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B62E4" w14:textId="77777777" w:rsidR="00055DD5" w:rsidRDefault="00F61805" w:rsidP="001B6BEE">
      <w:pPr>
        <w:pStyle w:val="ArticleTitle"/>
        <w:autoSpaceDE w:val="0"/>
        <w:autoSpaceDN w:val="0"/>
        <w:adjustRightInd w:val="0"/>
        <w:spacing w:line="360" w:lineRule="auto"/>
        <w:rPr>
          <w:szCs w:val="24"/>
        </w:rPr>
      </w:pPr>
      <w:r>
        <w:rPr>
          <w:szCs w:val="24"/>
        </w:rPr>
        <w:t>Covid-19</w:t>
      </w:r>
      <w:r w:rsidR="00CA320B">
        <w:rPr>
          <w:szCs w:val="24"/>
        </w:rPr>
        <w:t xml:space="preserve"> vaccin</w:t>
      </w:r>
      <w:r w:rsidR="004C0693">
        <w:rPr>
          <w:szCs w:val="24"/>
        </w:rPr>
        <w:t>ation</w:t>
      </w:r>
      <w:r w:rsidR="005C510B">
        <w:rPr>
          <w:szCs w:val="24"/>
        </w:rPr>
        <w:t xml:space="preserve"> hesitancy</w:t>
      </w:r>
    </w:p>
    <w:p w14:paraId="246D8A70" w14:textId="77777777" w:rsidR="00CB6BBB" w:rsidRDefault="00CB6BBB">
      <w:pPr>
        <w:pStyle w:val="BoxBegin"/>
        <w:autoSpaceDE w:val="0"/>
        <w:autoSpaceDN w:val="0"/>
        <w:adjustRightInd w:val="0"/>
        <w:rPr>
          <w:rFonts w:ascii="Times New Roman" w:hAnsi="Times New Roman"/>
          <w:szCs w:val="24"/>
        </w:rPr>
      </w:pPr>
    </w:p>
    <w:p w14:paraId="1964BAB7" w14:textId="77777777" w:rsidR="00CB6BBB" w:rsidRDefault="00CB6BBB" w:rsidP="00C13992">
      <w:pPr>
        <w:pStyle w:val="BoxTitle"/>
        <w:autoSpaceDE w:val="0"/>
        <w:autoSpaceDN w:val="0"/>
        <w:adjustRightInd w:val="0"/>
        <w:spacing w:line="360" w:lineRule="auto"/>
        <w:rPr>
          <w:szCs w:val="24"/>
        </w:rPr>
      </w:pPr>
      <w:r>
        <w:rPr>
          <w:szCs w:val="24"/>
        </w:rPr>
        <w:t>What you need to know</w:t>
      </w:r>
    </w:p>
    <w:p w14:paraId="485BB1A8" w14:textId="77777777" w:rsidR="00CB6BBB" w:rsidRDefault="00367DFD" w:rsidP="00C13992">
      <w:pPr>
        <w:pStyle w:val="BoxBullNumList1"/>
        <w:numPr>
          <w:ilvl w:val="0"/>
          <w:numId w:val="30"/>
        </w:numPr>
        <w:autoSpaceDE w:val="0"/>
        <w:autoSpaceDN w:val="0"/>
        <w:adjustRightInd w:val="0"/>
        <w:spacing w:line="360" w:lineRule="auto"/>
        <w:rPr>
          <w:szCs w:val="24"/>
        </w:rPr>
      </w:pPr>
      <w:r>
        <w:rPr>
          <w:szCs w:val="24"/>
        </w:rPr>
        <w:t>Lack of c</w:t>
      </w:r>
      <w:r w:rsidR="00F61805">
        <w:rPr>
          <w:szCs w:val="24"/>
        </w:rPr>
        <w:t>ovid-19</w:t>
      </w:r>
      <w:r w:rsidR="003E5ADF">
        <w:rPr>
          <w:szCs w:val="24"/>
        </w:rPr>
        <w:t xml:space="preserve"> vaccine </w:t>
      </w:r>
      <w:r>
        <w:rPr>
          <w:szCs w:val="24"/>
        </w:rPr>
        <w:t>confidence</w:t>
      </w:r>
      <w:r w:rsidR="003E5ADF">
        <w:rPr>
          <w:szCs w:val="24"/>
        </w:rPr>
        <w:t xml:space="preserve"> poses direct and indirect threat</w:t>
      </w:r>
      <w:r w:rsidR="007E3991">
        <w:rPr>
          <w:szCs w:val="24"/>
        </w:rPr>
        <w:t>s</w:t>
      </w:r>
      <w:r w:rsidR="003E5ADF">
        <w:rPr>
          <w:szCs w:val="24"/>
        </w:rPr>
        <w:t xml:space="preserve"> to health and could derail efforts to end the current pandemic </w:t>
      </w:r>
    </w:p>
    <w:p w14:paraId="00BB5632" w14:textId="77777777" w:rsidR="00675C56" w:rsidRDefault="00994DEC" w:rsidP="003C0D79">
      <w:pPr>
        <w:pStyle w:val="BoxBullNumList1"/>
        <w:numPr>
          <w:ilvl w:val="0"/>
          <w:numId w:val="30"/>
        </w:numPr>
        <w:autoSpaceDE w:val="0"/>
        <w:autoSpaceDN w:val="0"/>
        <w:adjustRightInd w:val="0"/>
        <w:spacing w:line="360" w:lineRule="auto"/>
        <w:rPr>
          <w:szCs w:val="24"/>
        </w:rPr>
      </w:pPr>
      <w:r>
        <w:rPr>
          <w:szCs w:val="24"/>
        </w:rPr>
        <w:t>V</w:t>
      </w:r>
      <w:r w:rsidR="003E5ADF">
        <w:rPr>
          <w:szCs w:val="24"/>
        </w:rPr>
        <w:t>accines’ safety</w:t>
      </w:r>
      <w:r>
        <w:rPr>
          <w:szCs w:val="24"/>
        </w:rPr>
        <w:t xml:space="preserve">, </w:t>
      </w:r>
      <w:r w:rsidR="003E5ADF">
        <w:rPr>
          <w:szCs w:val="24"/>
        </w:rPr>
        <w:t>efficacy</w:t>
      </w:r>
      <w:r>
        <w:rPr>
          <w:szCs w:val="24"/>
        </w:rPr>
        <w:t xml:space="preserve"> and importance could be communicated to individuals</w:t>
      </w:r>
      <w:r w:rsidR="00D430C2">
        <w:rPr>
          <w:szCs w:val="24"/>
        </w:rPr>
        <w:t xml:space="preserve"> and communities</w:t>
      </w:r>
      <w:r w:rsidR="00A37DD5">
        <w:rPr>
          <w:szCs w:val="24"/>
        </w:rPr>
        <w:t xml:space="preserve">, </w:t>
      </w:r>
      <w:r w:rsidR="003E5ADF">
        <w:rPr>
          <w:szCs w:val="24"/>
        </w:rPr>
        <w:t>using a variety of evidence-based strategies outlined here</w:t>
      </w:r>
      <w:r w:rsidR="00D430C2">
        <w:rPr>
          <w:szCs w:val="24"/>
        </w:rPr>
        <w:t xml:space="preserve">, to enable informed decision-making </w:t>
      </w:r>
    </w:p>
    <w:p w14:paraId="2DE67FAD" w14:textId="4FBF5D7D" w:rsidR="00675C56" w:rsidRDefault="007F12E8" w:rsidP="003C0D79">
      <w:pPr>
        <w:pStyle w:val="BoxBullNumList1"/>
        <w:numPr>
          <w:ilvl w:val="0"/>
          <w:numId w:val="30"/>
        </w:numPr>
        <w:autoSpaceDE w:val="0"/>
        <w:autoSpaceDN w:val="0"/>
        <w:adjustRightInd w:val="0"/>
        <w:spacing w:line="360" w:lineRule="auto"/>
        <w:rPr>
          <w:szCs w:val="24"/>
        </w:rPr>
      </w:pPr>
      <w:r>
        <w:rPr>
          <w:szCs w:val="24"/>
        </w:rPr>
        <w:t xml:space="preserve">Tailored communication approaches to different groups </w:t>
      </w:r>
      <w:r w:rsidR="00506FE2">
        <w:rPr>
          <w:szCs w:val="24"/>
        </w:rPr>
        <w:t>to build confidence in vaccine</w:t>
      </w:r>
      <w:r w:rsidR="007E4A43">
        <w:rPr>
          <w:szCs w:val="24"/>
        </w:rPr>
        <w:t>s</w:t>
      </w:r>
      <w:r w:rsidR="00506FE2">
        <w:rPr>
          <w:szCs w:val="24"/>
        </w:rPr>
        <w:t xml:space="preserve"> and address</w:t>
      </w:r>
      <w:r>
        <w:rPr>
          <w:szCs w:val="24"/>
        </w:rPr>
        <w:t xml:space="preserve"> the root causes of </w:t>
      </w:r>
      <w:r w:rsidR="00EA0AA1">
        <w:rPr>
          <w:szCs w:val="24"/>
        </w:rPr>
        <w:t>concerns</w:t>
      </w:r>
      <w:r w:rsidR="004A4EEB">
        <w:rPr>
          <w:szCs w:val="24"/>
        </w:rPr>
        <w:t xml:space="preserve"> are effective in increasing uptake</w:t>
      </w:r>
      <w:r w:rsidR="00994DEC">
        <w:rPr>
          <w:szCs w:val="24"/>
        </w:rPr>
        <w:t>. These</w:t>
      </w:r>
      <w:r>
        <w:rPr>
          <w:szCs w:val="24"/>
        </w:rPr>
        <w:t xml:space="preserve"> includ</w:t>
      </w:r>
      <w:r w:rsidR="00994DEC">
        <w:rPr>
          <w:szCs w:val="24"/>
        </w:rPr>
        <w:t xml:space="preserve">e </w:t>
      </w:r>
      <w:r>
        <w:rPr>
          <w:szCs w:val="24"/>
        </w:rPr>
        <w:t xml:space="preserve">systemic and socioeconomic factors, </w:t>
      </w:r>
      <w:r w:rsidR="00026FC6">
        <w:rPr>
          <w:szCs w:val="24"/>
        </w:rPr>
        <w:t xml:space="preserve">improving </w:t>
      </w:r>
      <w:r w:rsidR="00C3682A">
        <w:rPr>
          <w:szCs w:val="24"/>
        </w:rPr>
        <w:t xml:space="preserve">access, </w:t>
      </w:r>
      <w:r w:rsidR="0098582E">
        <w:rPr>
          <w:szCs w:val="24"/>
        </w:rPr>
        <w:t xml:space="preserve">provision of practical support and </w:t>
      </w:r>
      <w:r w:rsidR="00506FE2">
        <w:rPr>
          <w:szCs w:val="24"/>
        </w:rPr>
        <w:t>tackling</w:t>
      </w:r>
      <w:r w:rsidR="0098582E">
        <w:rPr>
          <w:szCs w:val="24"/>
        </w:rPr>
        <w:t xml:space="preserve"> misinformation through targeted public health campaigns </w:t>
      </w:r>
    </w:p>
    <w:p w14:paraId="7EBCDC92" w14:textId="77777777" w:rsidR="00CB6BBB" w:rsidRDefault="00CB6BBB">
      <w:pPr>
        <w:pStyle w:val="BoxEnd"/>
        <w:autoSpaceDE w:val="0"/>
        <w:autoSpaceDN w:val="0"/>
        <w:adjustRightInd w:val="0"/>
        <w:rPr>
          <w:rFonts w:ascii="Times New Roman" w:hAnsi="Times New Roman"/>
          <w:szCs w:val="24"/>
        </w:rPr>
      </w:pPr>
    </w:p>
    <w:p w14:paraId="2E66D8BF" w14:textId="77777777" w:rsidR="00AF5FF4" w:rsidRPr="0025111C" w:rsidRDefault="00AF5FF4" w:rsidP="00AF5FF4">
      <w:pPr>
        <w:pStyle w:val="Correspdent"/>
        <w:autoSpaceDE w:val="0"/>
        <w:autoSpaceDN w:val="0"/>
        <w:adjustRightInd w:val="0"/>
        <w:spacing w:line="360" w:lineRule="auto"/>
        <w:rPr>
          <w:rFonts w:asciiTheme="majorBidi" w:hAnsiTheme="majorBidi" w:cstheme="majorBidi"/>
          <w:i/>
          <w:iCs/>
          <w:szCs w:val="24"/>
        </w:rPr>
      </w:pPr>
    </w:p>
    <w:p w14:paraId="3A95D175" w14:textId="6C6E7C3D" w:rsidR="007E7837" w:rsidRDefault="008A56D6" w:rsidP="00CE073F">
      <w:pPr>
        <w:spacing w:line="360" w:lineRule="auto"/>
        <w:jc w:val="both"/>
        <w:rPr>
          <w:rFonts w:asciiTheme="majorBidi" w:hAnsiTheme="majorBidi" w:cstheme="majorBidi"/>
        </w:rPr>
      </w:pPr>
      <w:r>
        <w:rPr>
          <w:rFonts w:asciiTheme="majorBidi" w:hAnsiTheme="majorBidi" w:cstheme="majorBidi"/>
        </w:rPr>
        <w:t xml:space="preserve">Covid-19 vaccination rollout is well underway, with over </w:t>
      </w:r>
      <w:r w:rsidR="008F025F">
        <w:rPr>
          <w:rFonts w:asciiTheme="majorBidi" w:hAnsiTheme="majorBidi" w:cstheme="majorBidi"/>
        </w:rPr>
        <w:t>700 million</w:t>
      </w:r>
      <w:r>
        <w:rPr>
          <w:rFonts w:asciiTheme="majorBidi" w:hAnsiTheme="majorBidi" w:cstheme="majorBidi"/>
        </w:rPr>
        <w:t xml:space="preserve"> </w:t>
      </w:r>
      <w:r w:rsidR="005272C8">
        <w:rPr>
          <w:rFonts w:asciiTheme="majorBidi" w:hAnsiTheme="majorBidi" w:cstheme="majorBidi"/>
        </w:rPr>
        <w:t xml:space="preserve">doses </w:t>
      </w:r>
      <w:r>
        <w:rPr>
          <w:rFonts w:asciiTheme="majorBidi" w:hAnsiTheme="majorBidi" w:cstheme="majorBidi"/>
        </w:rPr>
        <w:t xml:space="preserve">given worldwide </w:t>
      </w:r>
      <w:r w:rsidR="007E4A43">
        <w:rPr>
          <w:rFonts w:asciiTheme="majorBidi" w:hAnsiTheme="majorBidi" w:cstheme="majorBidi"/>
        </w:rPr>
        <w:t>by</w:t>
      </w:r>
      <w:r>
        <w:rPr>
          <w:rFonts w:asciiTheme="majorBidi" w:hAnsiTheme="majorBidi" w:cstheme="majorBidi"/>
        </w:rPr>
        <w:t xml:space="preserve"> April 2021.</w:t>
      </w:r>
      <w:r w:rsidR="001D4BA7">
        <w:rPr>
          <w:rFonts w:asciiTheme="majorBidi" w:hAnsiTheme="majorBidi" w:cstheme="majorBidi"/>
        </w:rPr>
        <w:fldChar w:fldCharType="begin"/>
      </w:r>
      <w:r w:rsidR="001D4BA7">
        <w:rPr>
          <w:rFonts w:asciiTheme="majorBidi" w:hAnsiTheme="majorBidi" w:cstheme="majorBidi"/>
        </w:rPr>
        <w:instrText xml:space="preserve"> ADDIN EN.CITE &lt;EndNote&gt;&lt;Cite&gt;&lt;Author&gt;Hannah Ritchie&lt;/Author&gt;&lt;Year&gt;2021&lt;/Year&gt;&lt;RecNum&gt;179&lt;/RecNum&gt;&lt;DisplayText&gt;&lt;style face="superscript"&gt;1&lt;/style&gt;&lt;/DisplayText&gt;&lt;record&gt;&lt;rec-number&gt;179&lt;/rec-number&gt;&lt;foreign-keys&gt;&lt;key app="EN" db-id="zfew20s07fpa2ce05vrv92f0zv0v0asf00pe" timestamp="1618765160"&gt;179&lt;/key&gt;&lt;/foreign-keys&gt;&lt;ref-type name="Journal Article"&gt;17&lt;/ref-type&gt;&lt;contributors&gt;&lt;authors&gt;&lt;author&gt;Hannah Ritchie, Esteban Ortiz-Ospina, Diana Beltekian, Edouard Mathieu, Joe Hasell, Bobbie Macdonald, Charlie Giattino, Cameron Appel and Max Roser&lt;/author&gt;&lt;/authors&gt;&lt;/contributors&gt;&lt;titles&gt;&lt;title&gt;The Our World in Data COVID vaccination data&lt;/title&gt;&lt;secondary-title&gt;Our World in Data &lt;/secondary-title&gt;&lt;/titles&gt;&lt;dates&gt;&lt;year&gt;2021&lt;/year&gt;&lt;/dates&gt;&lt;urls&gt;&lt;/urls&gt;&lt;electronic-resource-num&gt;https://ourworldindata.org/covid-vaccinations&lt;/electronic-resource-num&gt;&lt;access-date&gt;18/04/2021&lt;/access-date&gt;&lt;/record&gt;&lt;/Cite&gt;&lt;/EndNote&gt;</w:instrText>
      </w:r>
      <w:r w:rsidR="001D4BA7">
        <w:rPr>
          <w:rFonts w:asciiTheme="majorBidi" w:hAnsiTheme="majorBidi" w:cstheme="majorBidi"/>
        </w:rPr>
        <w:fldChar w:fldCharType="separate"/>
      </w:r>
      <w:r w:rsidR="001D4BA7" w:rsidRPr="001D4BA7">
        <w:rPr>
          <w:rFonts w:asciiTheme="majorBidi" w:hAnsiTheme="majorBidi" w:cstheme="majorBidi"/>
          <w:noProof/>
          <w:vertAlign w:val="superscript"/>
        </w:rPr>
        <w:t>1</w:t>
      </w:r>
      <w:r w:rsidR="001D4BA7">
        <w:rPr>
          <w:rFonts w:asciiTheme="majorBidi" w:hAnsiTheme="majorBidi" w:cstheme="majorBidi"/>
        </w:rPr>
        <w:fldChar w:fldCharType="end"/>
      </w:r>
      <w:r>
        <w:rPr>
          <w:rFonts w:asciiTheme="majorBidi" w:hAnsiTheme="majorBidi" w:cstheme="majorBidi"/>
        </w:rPr>
        <w:t xml:space="preserve"> </w:t>
      </w:r>
      <w:r w:rsidR="00B707D2">
        <w:rPr>
          <w:rFonts w:asciiTheme="majorBidi" w:hAnsiTheme="majorBidi" w:cstheme="majorBidi"/>
        </w:rPr>
        <w:t>Vaccination is highly effective at reducing severe illness</w:t>
      </w:r>
      <w:r w:rsidR="007E4A43">
        <w:rPr>
          <w:rFonts w:asciiTheme="majorBidi" w:hAnsiTheme="majorBidi" w:cstheme="majorBidi"/>
        </w:rPr>
        <w:t xml:space="preserve"> and death from Covid-19</w:t>
      </w:r>
      <w:r w:rsidR="008F025F">
        <w:rPr>
          <w:rFonts w:asciiTheme="majorBidi" w:hAnsiTheme="majorBidi" w:cstheme="majorBidi"/>
        </w:rPr>
        <w:t xml:space="preserve">. </w:t>
      </w:r>
      <w:r w:rsidR="00B13F2B">
        <w:rPr>
          <w:rFonts w:asciiTheme="majorBidi" w:hAnsiTheme="majorBidi" w:cstheme="majorBidi"/>
        </w:rPr>
        <w:t>Covid-19 vaccines are</w:t>
      </w:r>
      <w:r w:rsidR="008F025F">
        <w:rPr>
          <w:rFonts w:asciiTheme="majorBidi" w:hAnsiTheme="majorBidi" w:cstheme="majorBidi"/>
        </w:rPr>
        <w:t xml:space="preserve"> also safe</w:t>
      </w:r>
      <w:r w:rsidR="00F7481D">
        <w:rPr>
          <w:rFonts w:asciiTheme="majorBidi" w:hAnsiTheme="majorBidi" w:cstheme="majorBidi"/>
        </w:rPr>
        <w:t xml:space="preserve"> </w:t>
      </w:r>
      <w:r w:rsidR="008F025F">
        <w:rPr>
          <w:rFonts w:asciiTheme="majorBidi" w:hAnsiTheme="majorBidi" w:cstheme="majorBidi"/>
        </w:rPr>
        <w:t xml:space="preserve">with </w:t>
      </w:r>
      <w:r w:rsidR="00F7481D">
        <w:rPr>
          <w:rFonts w:asciiTheme="majorBidi" w:hAnsiTheme="majorBidi" w:cstheme="majorBidi"/>
        </w:rPr>
        <w:t xml:space="preserve">extremely low </w:t>
      </w:r>
      <w:r w:rsidR="00744D05">
        <w:rPr>
          <w:rFonts w:asciiTheme="majorBidi" w:hAnsiTheme="majorBidi" w:cstheme="majorBidi"/>
        </w:rPr>
        <w:t>risk</w:t>
      </w:r>
      <w:r w:rsidR="007E4A43">
        <w:rPr>
          <w:rFonts w:asciiTheme="majorBidi" w:hAnsiTheme="majorBidi" w:cstheme="majorBidi"/>
        </w:rPr>
        <w:t>s</w:t>
      </w:r>
      <w:r w:rsidR="008F025F">
        <w:rPr>
          <w:rFonts w:asciiTheme="majorBidi" w:hAnsiTheme="majorBidi" w:cstheme="majorBidi"/>
        </w:rPr>
        <w:t xml:space="preserve"> of severe adverse events</w:t>
      </w:r>
      <w:r w:rsidR="00F7481D">
        <w:rPr>
          <w:rFonts w:asciiTheme="majorBidi" w:hAnsiTheme="majorBidi" w:cstheme="majorBidi"/>
        </w:rPr>
        <w:t>.</w:t>
      </w:r>
      <w:r w:rsidR="00AC3307">
        <w:rPr>
          <w:rFonts w:asciiTheme="majorBidi" w:hAnsiTheme="majorBidi" w:cstheme="majorBidi"/>
        </w:rPr>
        <w:fldChar w:fldCharType="begin"/>
      </w:r>
      <w:r w:rsidR="006966BA">
        <w:rPr>
          <w:rFonts w:asciiTheme="majorBidi" w:hAnsiTheme="majorBidi" w:cstheme="majorBidi"/>
        </w:rPr>
        <w:instrText xml:space="preserve"> ADDIN EN.CITE &lt;EndNote&gt;&lt;Cite&gt;&lt;Author&gt;Organization&lt;/Author&gt;&lt;Year&gt;2021&lt;/Year&gt;&lt;RecNum&gt;180&lt;/RecNum&gt;&lt;DisplayText&gt;&lt;style face="superscript"&gt;2-4&lt;/style&gt;&lt;/DisplayText&gt;&lt;record&gt;&lt;rec-number&gt;180&lt;/rec-number&gt;&lt;foreign-keys&gt;&lt;key app="EN" db-id="zfew20s07fpa2ce05vrv92f0zv0v0asf00pe" timestamp="1618766361"&gt;180&lt;/key&gt;&lt;/foreign-keys&gt;&lt;ref-type name="Journal Article"&gt;17&lt;/ref-type&gt;&lt;contributors&gt;&lt;authors&gt;&lt;author&gt;The World Health Organization&lt;/author&gt;&lt;/authors&gt;&lt;/contributors&gt;&lt;titles&gt;&lt;title&gt;Coronavirus disease (COVID-19): Vaccines safety &lt;/title&gt;&lt;/titles&gt;&lt;dates&gt;&lt;year&gt;2021&lt;/year&gt;&lt;/dates&gt;&lt;urls&gt;&lt;/urls&gt;&lt;electronic-resource-num&gt;https://www.who.int/news-room/q-a-detail/coronavirus-disease-(covid-19)-vaccines-safety&lt;/electronic-resource-num&gt;&lt;access-date&gt;18/04/2021&lt;/access-date&gt;&lt;/record&gt;&lt;/Cite&gt;&lt;Cite&gt;&lt;Author&gt;Prevention&lt;/Author&gt;&lt;Year&gt;2021&lt;/Year&gt;&lt;RecNum&gt;181&lt;/RecNum&gt;&lt;record&gt;&lt;rec-number&gt;181&lt;/rec-number&gt;&lt;foreign-keys&gt;&lt;key app="EN" db-id="zfew20s07fpa2ce05vrv92f0zv0v0asf00pe" timestamp="1618766671"&gt;181&lt;/key&gt;&lt;/foreign-keys&gt;&lt;ref-type name="Journal Article"&gt;17&lt;/ref-type&gt;&lt;contributors&gt;&lt;authors&gt;&lt;author&gt;US Centers for Disease Control and Prevention &lt;/author&gt;&lt;/authors&gt;&lt;/contributors&gt;&lt;titles&gt;&lt;title&gt;Vaccine Safety and Monitoring &lt;/title&gt;&lt;/titles&gt;&lt;dates&gt;&lt;year&gt;2021&lt;/year&gt;&lt;/dates&gt;&lt;urls&gt;&lt;/urls&gt;&lt;electronic-resource-num&gt;https://www.cdc.gov/coronavirus/2019-ncov/vaccines/safety.html&lt;/electronic-resource-num&gt;&lt;access-date&gt;18/04/2021&lt;/access-date&gt;&lt;/record&gt;&lt;/Cite&gt;&lt;Cite&gt;&lt;Author&gt;Majeed&lt;/Author&gt;&lt;Year&gt;2020&lt;/Year&gt;&lt;RecNum&gt;150&lt;/RecNum&gt;&lt;record&gt;&lt;rec-number&gt;150&lt;/rec-number&gt;&lt;foreign-keys&gt;&lt;key app="EN" db-id="zfew20s07fpa2ce05vrv92f0zv0v0asf00pe" timestamp="1613541180"&gt;150&lt;/key&gt;&lt;/foreign-keys&gt;&lt;ref-type name="Generic"&gt;13&lt;/ref-type&gt;&lt;contributors&gt;&lt;authors&gt;&lt;author&gt;Majeed, Azeem&lt;/author&gt;&lt;author&gt;Molokhia, Mariam&lt;/author&gt;&lt;/authors&gt;&lt;/contributors&gt;&lt;titles&gt;&lt;title&gt;Vaccinating the UK against covid-19&lt;/title&gt;&lt;/titles&gt;&lt;dates&gt;&lt;year&gt;2020&lt;/year&gt;&lt;/dates&gt;&lt;publisher&gt;British Medical Journal Publishing Group&lt;/publisher&gt;&lt;isbn&gt;1756-1833&lt;/isbn&gt;&lt;urls&gt;&lt;/urls&gt;&lt;/record&gt;&lt;/Cite&gt;&lt;/EndNote&gt;</w:instrText>
      </w:r>
      <w:r w:rsidR="00AC3307">
        <w:rPr>
          <w:rFonts w:asciiTheme="majorBidi" w:hAnsiTheme="majorBidi" w:cstheme="majorBidi"/>
        </w:rPr>
        <w:fldChar w:fldCharType="separate"/>
      </w:r>
      <w:r w:rsidR="006966BA" w:rsidRPr="006966BA">
        <w:rPr>
          <w:rFonts w:asciiTheme="majorBidi" w:hAnsiTheme="majorBidi" w:cstheme="majorBidi"/>
          <w:noProof/>
          <w:vertAlign w:val="superscript"/>
        </w:rPr>
        <w:t>2-4</w:t>
      </w:r>
      <w:r w:rsidR="00AC3307">
        <w:rPr>
          <w:rFonts w:asciiTheme="majorBidi" w:hAnsiTheme="majorBidi" w:cstheme="majorBidi"/>
        </w:rPr>
        <w:fldChar w:fldCharType="end"/>
      </w:r>
      <w:r w:rsidR="005204EF">
        <w:rPr>
          <w:rFonts w:asciiTheme="majorBidi" w:hAnsiTheme="majorBidi" w:cstheme="majorBidi"/>
        </w:rPr>
        <w:t xml:space="preserve"> </w:t>
      </w:r>
      <w:r w:rsidR="00F7481D">
        <w:rPr>
          <w:rFonts w:asciiTheme="majorBidi" w:hAnsiTheme="majorBidi" w:cstheme="majorBidi"/>
        </w:rPr>
        <w:t>For example, the risk of</w:t>
      </w:r>
      <w:r w:rsidR="00744D05">
        <w:rPr>
          <w:rFonts w:asciiTheme="majorBidi" w:hAnsiTheme="majorBidi" w:cstheme="majorBidi"/>
        </w:rPr>
        <w:t xml:space="preserve"> blood clots</w:t>
      </w:r>
      <w:r w:rsidR="00F7481D">
        <w:rPr>
          <w:rFonts w:asciiTheme="majorBidi" w:hAnsiTheme="majorBidi" w:cstheme="majorBidi"/>
        </w:rPr>
        <w:t xml:space="preserve"> </w:t>
      </w:r>
      <w:r w:rsidR="00744D05">
        <w:rPr>
          <w:rFonts w:asciiTheme="majorBidi" w:hAnsiTheme="majorBidi" w:cstheme="majorBidi"/>
        </w:rPr>
        <w:t>following</w:t>
      </w:r>
      <w:r w:rsidR="005204EF">
        <w:rPr>
          <w:rFonts w:asciiTheme="majorBidi" w:hAnsiTheme="majorBidi" w:cstheme="majorBidi"/>
        </w:rPr>
        <w:t xml:space="preserve"> AstraZeneca vaccine</w:t>
      </w:r>
      <w:r w:rsidR="00F7481D">
        <w:rPr>
          <w:rFonts w:asciiTheme="majorBidi" w:hAnsiTheme="majorBidi" w:cstheme="majorBidi"/>
        </w:rPr>
        <w:t xml:space="preserve"> is</w:t>
      </w:r>
      <w:r w:rsidR="005204EF">
        <w:rPr>
          <w:rFonts w:asciiTheme="majorBidi" w:hAnsiTheme="majorBidi" w:cstheme="majorBidi"/>
        </w:rPr>
        <w:t xml:space="preserve"> estimated 4 per million </w:t>
      </w:r>
      <w:r w:rsidR="007E4A43">
        <w:rPr>
          <w:rFonts w:asciiTheme="majorBidi" w:hAnsiTheme="majorBidi" w:cstheme="majorBidi"/>
        </w:rPr>
        <w:t xml:space="preserve">people </w:t>
      </w:r>
      <w:r w:rsidR="005204EF">
        <w:rPr>
          <w:rFonts w:asciiTheme="majorBidi" w:hAnsiTheme="majorBidi" w:cstheme="majorBidi"/>
        </w:rPr>
        <w:t>vaccinated.</w:t>
      </w:r>
      <w:r w:rsidR="00AC3307">
        <w:rPr>
          <w:rFonts w:asciiTheme="majorBidi" w:hAnsiTheme="majorBidi" w:cstheme="majorBidi"/>
        </w:rPr>
        <w:fldChar w:fldCharType="begin"/>
      </w:r>
      <w:r w:rsidR="006966BA">
        <w:rPr>
          <w:rFonts w:asciiTheme="majorBidi" w:hAnsiTheme="majorBidi" w:cstheme="majorBidi"/>
        </w:rPr>
        <w:instrText xml:space="preserve"> ADDIN EN.CITE &lt;EndNote&gt;&lt;Cite&gt;&lt;Author&gt;Government&lt;/Author&gt;&lt;Year&gt;2021&lt;/Year&gt;&lt;RecNum&gt;182&lt;/RecNum&gt;&lt;DisplayText&gt;&lt;style face="superscript"&gt;5&lt;/style&gt;&lt;/DisplayText&gt;&lt;record&gt;&lt;rec-number&gt;182&lt;/rec-number&gt;&lt;foreign-keys&gt;&lt;key app="EN" db-id="zfew20s07fpa2ce05vrv92f0zv0v0asf00pe" timestamp="1618766811"&gt;182&lt;/key&gt;&lt;/foreign-keys&gt;&lt;ref-type name="Journal Article"&gt;17&lt;/ref-type&gt;&lt;contributors&gt;&lt;authors&gt;&lt;author&gt;UK Government&lt;/author&gt;&lt;/authors&gt;&lt;/contributors&gt;&lt;titles&gt;&lt;title&gt;MHRA issues new advice, concluding a possible link between COVID-19 Vaccine AstraZeneca and extremely rare, unlikely to occur blood clots&lt;/title&gt;&lt;secondary-title&gt;MHRA &lt;/secondary-title&gt;&lt;/titles&gt;&lt;dates&gt;&lt;year&gt;2021&lt;/year&gt;&lt;/dates&gt;&lt;urls&gt;&lt;/urls&gt;&lt;electronic-resource-num&gt;https://www.gov.uk/government/news/mhra-issues-new-advice-concluding-a-possible-link-between-covid-19-vaccine-astrazeneca-and-extremely-rare-unlikely-to-occur-blood-clots&lt;/electronic-resource-num&gt;&lt;access-date&gt;18/04/2021&lt;/access-date&gt;&lt;/record&gt;&lt;/Cite&gt;&lt;/EndNote&gt;</w:instrText>
      </w:r>
      <w:r w:rsidR="00AC3307">
        <w:rPr>
          <w:rFonts w:asciiTheme="majorBidi" w:hAnsiTheme="majorBidi" w:cstheme="majorBidi"/>
        </w:rPr>
        <w:fldChar w:fldCharType="separate"/>
      </w:r>
      <w:r w:rsidR="006966BA" w:rsidRPr="006966BA">
        <w:rPr>
          <w:rFonts w:asciiTheme="majorBidi" w:hAnsiTheme="majorBidi" w:cstheme="majorBidi"/>
          <w:noProof/>
          <w:vertAlign w:val="superscript"/>
        </w:rPr>
        <w:t>5</w:t>
      </w:r>
      <w:r w:rsidR="00AC3307">
        <w:rPr>
          <w:rFonts w:asciiTheme="majorBidi" w:hAnsiTheme="majorBidi" w:cstheme="majorBidi"/>
        </w:rPr>
        <w:fldChar w:fldCharType="end"/>
      </w:r>
      <w:r w:rsidR="005204EF">
        <w:rPr>
          <w:rFonts w:asciiTheme="majorBidi" w:hAnsiTheme="majorBidi" w:cstheme="majorBidi"/>
        </w:rPr>
        <w:t xml:space="preserve"> </w:t>
      </w:r>
      <w:r>
        <w:rPr>
          <w:rFonts w:asciiTheme="majorBidi" w:hAnsiTheme="majorBidi" w:cstheme="majorBidi"/>
        </w:rPr>
        <w:t xml:space="preserve">A major threat to the impact of </w:t>
      </w:r>
      <w:r w:rsidR="00B707D2">
        <w:rPr>
          <w:rFonts w:asciiTheme="majorBidi" w:hAnsiTheme="majorBidi" w:cstheme="majorBidi"/>
        </w:rPr>
        <w:t>vaccination</w:t>
      </w:r>
      <w:r>
        <w:rPr>
          <w:rFonts w:asciiTheme="majorBidi" w:hAnsiTheme="majorBidi" w:cstheme="majorBidi"/>
        </w:rPr>
        <w:t xml:space="preserve"> in</w:t>
      </w:r>
      <w:r w:rsidR="000E1A5D" w:rsidRPr="0025111C">
        <w:rPr>
          <w:rFonts w:asciiTheme="majorBidi" w:hAnsiTheme="majorBidi" w:cstheme="majorBidi"/>
        </w:rPr>
        <w:t xml:space="preserve"> </w:t>
      </w:r>
      <w:r>
        <w:rPr>
          <w:rFonts w:asciiTheme="majorBidi" w:hAnsiTheme="majorBidi" w:cstheme="majorBidi"/>
        </w:rPr>
        <w:t xml:space="preserve"> preventing </w:t>
      </w:r>
      <w:r w:rsidR="000E1A5D" w:rsidRPr="0025111C">
        <w:rPr>
          <w:rFonts w:asciiTheme="majorBidi" w:hAnsiTheme="majorBidi" w:cstheme="majorBidi"/>
        </w:rPr>
        <w:t>disease and death</w:t>
      </w:r>
      <w:r>
        <w:rPr>
          <w:rFonts w:asciiTheme="majorBidi" w:hAnsiTheme="majorBidi" w:cstheme="majorBidi"/>
        </w:rPr>
        <w:t xml:space="preserve"> due to SARS-CoV-2 is low vaccine uptake. </w:t>
      </w:r>
      <w:r w:rsidR="00BA04DA">
        <w:rPr>
          <w:rFonts w:asciiTheme="majorBidi" w:hAnsiTheme="majorBidi" w:cstheme="majorBidi"/>
        </w:rPr>
        <w:t>In this practice pointer</w:t>
      </w:r>
      <w:r w:rsidR="007E4A43">
        <w:rPr>
          <w:rFonts w:asciiTheme="majorBidi" w:hAnsiTheme="majorBidi" w:cstheme="majorBidi"/>
        </w:rPr>
        <w:t>,</w:t>
      </w:r>
      <w:r w:rsidR="00BA04DA">
        <w:rPr>
          <w:rFonts w:asciiTheme="majorBidi" w:hAnsiTheme="majorBidi" w:cstheme="majorBidi"/>
        </w:rPr>
        <w:t xml:space="preserve"> we offer on overview of vaccine hesitancy and some approaches</w:t>
      </w:r>
      <w:r w:rsidR="00BA04DA" w:rsidRPr="00BA04DA">
        <w:rPr>
          <w:rFonts w:asciiTheme="majorBidi" w:hAnsiTheme="majorBidi" w:cstheme="majorBidi"/>
        </w:rPr>
        <w:t xml:space="preserve"> </w:t>
      </w:r>
      <w:r w:rsidR="00F96832">
        <w:rPr>
          <w:rFonts w:asciiTheme="majorBidi" w:hAnsiTheme="majorBidi" w:cstheme="majorBidi"/>
        </w:rPr>
        <w:t xml:space="preserve">that clinicians and policymakers can adopt </w:t>
      </w:r>
      <w:r w:rsidR="00BA04DA">
        <w:rPr>
          <w:rFonts w:asciiTheme="majorBidi" w:hAnsiTheme="majorBidi" w:cstheme="majorBidi"/>
        </w:rPr>
        <w:t>at the individual and community level to help people make informed decisions about covid</w:t>
      </w:r>
      <w:r w:rsidR="00FA7316">
        <w:rPr>
          <w:rFonts w:asciiTheme="majorBidi" w:hAnsiTheme="majorBidi" w:cstheme="majorBidi"/>
        </w:rPr>
        <w:t>-19</w:t>
      </w:r>
      <w:r w:rsidR="00BA04DA">
        <w:rPr>
          <w:rFonts w:asciiTheme="majorBidi" w:hAnsiTheme="majorBidi" w:cstheme="majorBidi"/>
        </w:rPr>
        <w:t xml:space="preserve"> vaccination.</w:t>
      </w:r>
    </w:p>
    <w:p w14:paraId="20914694" w14:textId="77777777" w:rsidR="00BA04DA" w:rsidRDefault="00BA04DA" w:rsidP="00B707D2">
      <w:pPr>
        <w:pStyle w:val="Para"/>
        <w:autoSpaceDE w:val="0"/>
        <w:autoSpaceDN w:val="0"/>
        <w:adjustRightInd w:val="0"/>
        <w:ind w:firstLine="0"/>
        <w:jc w:val="both"/>
        <w:rPr>
          <w:rFonts w:asciiTheme="majorBidi" w:hAnsiTheme="majorBidi" w:cstheme="majorBidi"/>
          <w:bCs/>
          <w:szCs w:val="24"/>
        </w:rPr>
      </w:pPr>
    </w:p>
    <w:p w14:paraId="004D63C7" w14:textId="77777777" w:rsidR="007B67CB" w:rsidRPr="000A503A" w:rsidRDefault="007B67CB" w:rsidP="00B707D2">
      <w:pPr>
        <w:pStyle w:val="Para"/>
        <w:autoSpaceDE w:val="0"/>
        <w:autoSpaceDN w:val="0"/>
        <w:adjustRightInd w:val="0"/>
        <w:ind w:firstLine="0"/>
        <w:jc w:val="both"/>
        <w:rPr>
          <w:rFonts w:asciiTheme="majorBidi" w:hAnsiTheme="majorBidi" w:cstheme="majorBidi"/>
          <w:b/>
          <w:bCs/>
          <w:szCs w:val="24"/>
        </w:rPr>
      </w:pPr>
      <w:r w:rsidRPr="000A503A">
        <w:rPr>
          <w:rFonts w:asciiTheme="majorBidi" w:hAnsiTheme="majorBidi" w:cstheme="majorBidi"/>
          <w:b/>
          <w:bCs/>
          <w:szCs w:val="24"/>
        </w:rPr>
        <w:t>What is vaccine hesitancy?</w:t>
      </w:r>
    </w:p>
    <w:p w14:paraId="33F96BC3" w14:textId="0A377D9A" w:rsidR="00B707D2" w:rsidRPr="008F025F" w:rsidRDefault="00B707D2" w:rsidP="00B707D2">
      <w:pPr>
        <w:pStyle w:val="Para"/>
        <w:autoSpaceDE w:val="0"/>
        <w:autoSpaceDN w:val="0"/>
        <w:adjustRightInd w:val="0"/>
        <w:ind w:firstLine="0"/>
        <w:jc w:val="both"/>
        <w:rPr>
          <w:rFonts w:asciiTheme="majorBidi" w:hAnsiTheme="majorBidi" w:cstheme="majorBidi"/>
          <w:szCs w:val="24"/>
        </w:rPr>
      </w:pPr>
      <w:r>
        <w:rPr>
          <w:rFonts w:asciiTheme="majorBidi" w:hAnsiTheme="majorBidi" w:cstheme="majorBidi"/>
          <w:bCs/>
          <w:szCs w:val="24"/>
        </w:rPr>
        <w:t>The</w:t>
      </w:r>
      <w:r w:rsidRPr="0025111C">
        <w:rPr>
          <w:rFonts w:asciiTheme="majorBidi" w:hAnsiTheme="majorBidi" w:cstheme="majorBidi"/>
          <w:bCs/>
          <w:szCs w:val="24"/>
        </w:rPr>
        <w:t xml:space="preserve"> World Health Organi</w:t>
      </w:r>
      <w:r>
        <w:rPr>
          <w:rFonts w:asciiTheme="majorBidi" w:hAnsiTheme="majorBidi" w:cstheme="majorBidi"/>
          <w:bCs/>
          <w:szCs w:val="24"/>
        </w:rPr>
        <w:t>z</w:t>
      </w:r>
      <w:r w:rsidRPr="0025111C">
        <w:rPr>
          <w:rFonts w:asciiTheme="majorBidi" w:hAnsiTheme="majorBidi" w:cstheme="majorBidi"/>
          <w:bCs/>
          <w:szCs w:val="24"/>
        </w:rPr>
        <w:t>ation (WHO)</w:t>
      </w:r>
      <w:r>
        <w:rPr>
          <w:rFonts w:asciiTheme="majorBidi" w:hAnsiTheme="majorBidi" w:cstheme="majorBidi"/>
          <w:bCs/>
          <w:szCs w:val="24"/>
        </w:rPr>
        <w:t xml:space="preserve"> defines</w:t>
      </w:r>
      <w:r w:rsidRPr="0025111C">
        <w:rPr>
          <w:rFonts w:asciiTheme="majorBidi" w:hAnsiTheme="majorBidi" w:cstheme="majorBidi"/>
          <w:bCs/>
          <w:szCs w:val="24"/>
        </w:rPr>
        <w:t xml:space="preserve"> vaccine hesitancy </w:t>
      </w:r>
      <w:r>
        <w:rPr>
          <w:rFonts w:asciiTheme="majorBidi" w:hAnsiTheme="majorBidi" w:cstheme="majorBidi"/>
          <w:bCs/>
          <w:szCs w:val="24"/>
        </w:rPr>
        <w:t xml:space="preserve">as </w:t>
      </w:r>
      <w:r w:rsidRPr="0025111C">
        <w:rPr>
          <w:rFonts w:asciiTheme="majorBidi" w:hAnsiTheme="majorBidi" w:cstheme="majorBidi"/>
          <w:bCs/>
          <w:szCs w:val="24"/>
        </w:rPr>
        <w:t>a ‘delay in acceptance or refusal of safe vaccine</w:t>
      </w:r>
      <w:r>
        <w:rPr>
          <w:rFonts w:asciiTheme="majorBidi" w:hAnsiTheme="majorBidi" w:cstheme="majorBidi"/>
          <w:bCs/>
          <w:szCs w:val="24"/>
        </w:rPr>
        <w:t>s</w:t>
      </w:r>
      <w:r w:rsidRPr="0025111C">
        <w:rPr>
          <w:rFonts w:asciiTheme="majorBidi" w:hAnsiTheme="majorBidi" w:cstheme="majorBidi"/>
          <w:bCs/>
          <w:szCs w:val="24"/>
        </w:rPr>
        <w:t xml:space="preserve"> despite availability of vaccine services.’</w:t>
      </w:r>
      <w:r w:rsidR="000226C5">
        <w:rPr>
          <w:rFonts w:asciiTheme="majorBidi" w:hAnsiTheme="majorBidi" w:cstheme="majorBidi"/>
          <w:bCs/>
          <w:szCs w:val="24"/>
        </w:rPr>
        <w:fldChar w:fldCharType="begin"/>
      </w:r>
      <w:r w:rsidR="006966BA">
        <w:rPr>
          <w:rFonts w:asciiTheme="majorBidi" w:hAnsiTheme="majorBidi" w:cstheme="majorBidi"/>
          <w:bCs/>
          <w:szCs w:val="24"/>
        </w:rPr>
        <w:instrText xml:space="preserve"> ADDIN EN.CITE &lt;EndNote&gt;&lt;Cite&gt;&lt;Author&gt;MacDonald&lt;/Author&gt;&lt;Year&gt;2015&lt;/Year&gt;&lt;RecNum&gt;21&lt;/RecNum&gt;&lt;IDText&gt;Vaccine hesitancy: Definition, scope and determinants&lt;/IDText&gt;&lt;DisplayText&gt;&lt;style face="superscript"&gt;6&lt;/style&gt;&lt;/DisplayText&gt;&lt;record&gt;&lt;rec-number&gt;21&lt;/rec-number&gt;&lt;foreign-keys&gt;&lt;key app="EN" db-id="zfew20s07fpa2ce05vrv92f0zv0v0asf00pe" timestamp="1612626698"&gt;21&lt;/key&gt;&lt;/foreign-keys&gt;&lt;ref-type name="Journal Article"&gt;17&lt;/ref-type&gt;&lt;contributors&gt;&lt;authors&gt;&lt;author&gt;MacDonald, Noni E&lt;/author&gt;&lt;/authors&gt;&lt;/contributors&gt;&lt;titles&gt;&lt;title&gt;Vaccine hesitancy: Definition, scope and determinants&lt;/title&gt;&lt;secondary-title&gt;Vaccine&lt;/secondary-title&gt;&lt;/titles&gt;&lt;periodical&gt;&lt;full-title&gt;Vaccine&lt;/full-title&gt;&lt;/periodical&gt;&lt;pages&gt;4161-4164&lt;/pages&gt;&lt;volume&gt;33&lt;/volume&gt;&lt;number&gt;34&lt;/number&gt;&lt;dates&gt;&lt;year&gt;2015&lt;/year&gt;&lt;/dates&gt;&lt;isbn&gt;0264-410X&lt;/isbn&gt;&lt;urls&gt;&lt;/urls&gt;&lt;/record&gt;&lt;/Cite&gt;&lt;/EndNote&gt;</w:instrText>
      </w:r>
      <w:r w:rsidR="000226C5">
        <w:rPr>
          <w:rFonts w:asciiTheme="majorBidi" w:hAnsiTheme="majorBidi" w:cstheme="majorBidi"/>
          <w:bCs/>
          <w:szCs w:val="24"/>
        </w:rPr>
        <w:fldChar w:fldCharType="separate"/>
      </w:r>
      <w:r w:rsidR="006966BA" w:rsidRPr="006966BA">
        <w:rPr>
          <w:rFonts w:asciiTheme="majorBidi" w:hAnsiTheme="majorBidi" w:cstheme="majorBidi"/>
          <w:bCs/>
          <w:noProof/>
          <w:szCs w:val="24"/>
          <w:vertAlign w:val="superscript"/>
        </w:rPr>
        <w:t>6</w:t>
      </w:r>
      <w:r w:rsidR="000226C5">
        <w:rPr>
          <w:rFonts w:asciiTheme="majorBidi" w:hAnsiTheme="majorBidi" w:cstheme="majorBidi"/>
          <w:bCs/>
          <w:szCs w:val="24"/>
        </w:rPr>
        <w:fldChar w:fldCharType="end"/>
      </w:r>
      <w:r w:rsidRPr="0025111C">
        <w:rPr>
          <w:rFonts w:asciiTheme="majorBidi" w:hAnsiTheme="majorBidi" w:cstheme="majorBidi"/>
          <w:bCs/>
          <w:szCs w:val="24"/>
        </w:rPr>
        <w:t xml:space="preserve"> It is caused  by complex, context-specific factors that vary across time, place and </w:t>
      </w:r>
      <w:r>
        <w:rPr>
          <w:rFonts w:asciiTheme="majorBidi" w:hAnsiTheme="majorBidi" w:cstheme="majorBidi"/>
          <w:bCs/>
          <w:szCs w:val="24"/>
        </w:rPr>
        <w:t xml:space="preserve">specific </w:t>
      </w:r>
      <w:r w:rsidRPr="0025111C">
        <w:rPr>
          <w:rFonts w:asciiTheme="majorBidi" w:hAnsiTheme="majorBidi" w:cstheme="majorBidi"/>
          <w:bCs/>
          <w:szCs w:val="24"/>
        </w:rPr>
        <w:t xml:space="preserve">vaccines, and </w:t>
      </w:r>
      <w:r>
        <w:rPr>
          <w:rFonts w:asciiTheme="majorBidi" w:hAnsiTheme="majorBidi" w:cstheme="majorBidi"/>
          <w:bCs/>
          <w:szCs w:val="24"/>
        </w:rPr>
        <w:t xml:space="preserve">is </w:t>
      </w:r>
      <w:r w:rsidRPr="0025111C">
        <w:rPr>
          <w:rFonts w:asciiTheme="majorBidi" w:hAnsiTheme="majorBidi" w:cstheme="majorBidi"/>
          <w:bCs/>
          <w:szCs w:val="24"/>
        </w:rPr>
        <w:t>influenced by issues such as complacency, convenience</w:t>
      </w:r>
      <w:r>
        <w:rPr>
          <w:rFonts w:asciiTheme="majorBidi" w:hAnsiTheme="majorBidi" w:cstheme="majorBidi"/>
          <w:bCs/>
          <w:szCs w:val="24"/>
        </w:rPr>
        <w:t xml:space="preserve">, </w:t>
      </w:r>
      <w:r w:rsidRPr="0025111C">
        <w:rPr>
          <w:rFonts w:asciiTheme="majorBidi" w:hAnsiTheme="majorBidi" w:cstheme="majorBidi"/>
          <w:bCs/>
          <w:szCs w:val="24"/>
        </w:rPr>
        <w:t>confidence</w:t>
      </w:r>
      <w:r>
        <w:rPr>
          <w:rFonts w:asciiTheme="majorBidi" w:hAnsiTheme="majorBidi" w:cstheme="majorBidi"/>
          <w:bCs/>
          <w:szCs w:val="24"/>
        </w:rPr>
        <w:t xml:space="preserve"> and socio-demographic contexts</w:t>
      </w:r>
      <w:r w:rsidR="004F0AEC">
        <w:rPr>
          <w:rFonts w:asciiTheme="majorBidi" w:hAnsiTheme="majorBidi" w:cstheme="majorBidi"/>
          <w:bCs/>
          <w:szCs w:val="24"/>
        </w:rPr>
        <w:t>.</w:t>
      </w:r>
      <w:r>
        <w:rPr>
          <w:rFonts w:asciiTheme="majorBidi" w:hAnsiTheme="majorBidi" w:cstheme="majorBidi"/>
          <w:bCs/>
          <w:szCs w:val="24"/>
        </w:rPr>
        <w:t xml:space="preserve"> </w:t>
      </w:r>
      <w:r w:rsidR="000226C5">
        <w:rPr>
          <w:rFonts w:asciiTheme="majorBidi" w:hAnsiTheme="majorBidi" w:cstheme="majorBidi"/>
          <w:bCs/>
          <w:szCs w:val="24"/>
        </w:rPr>
        <w:fldChar w:fldCharType="begin">
          <w:fldData xml:space="preserve">PEVuZE5vdGU+PENpdGU+PEF1dGhvcj5MYXJzb248L0F1dGhvcj48WWVhcj4yMDE0PC9ZZWFyPjxS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</w:fldData>
        </w:fldChar>
      </w:r>
      <w:r w:rsidR="006966BA">
        <w:rPr>
          <w:rFonts w:asciiTheme="majorBidi" w:hAnsiTheme="majorBidi" w:cstheme="majorBidi"/>
          <w:bCs/>
          <w:szCs w:val="24"/>
        </w:rPr>
        <w:instrText xml:space="preserve"> ADDIN EN.CITE </w:instrText>
      </w:r>
      <w:r w:rsidR="006966BA">
        <w:rPr>
          <w:rFonts w:asciiTheme="majorBidi" w:hAnsiTheme="majorBidi" w:cstheme="majorBidi"/>
          <w:bCs/>
          <w:szCs w:val="24"/>
        </w:rPr>
        <w:fldChar w:fldCharType="begin">
          <w:fldData xml:space="preserve">PEVuZE5vdGU+PENpdGU+PEF1dGhvcj5MYXJzb248L0F1dGhvcj48WWVhcj4yMDE0PC9ZZWFyPjxS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</w:fldData>
        </w:fldChar>
      </w:r>
      <w:r w:rsidR="006966BA">
        <w:rPr>
          <w:rFonts w:asciiTheme="majorBidi" w:hAnsiTheme="majorBidi" w:cstheme="majorBidi"/>
          <w:bCs/>
          <w:szCs w:val="24"/>
        </w:rPr>
        <w:instrText xml:space="preserve"> ADDIN EN.CITE.DATA </w:instrText>
      </w:r>
      <w:r w:rsidR="006966BA">
        <w:rPr>
          <w:rFonts w:asciiTheme="majorBidi" w:hAnsiTheme="majorBidi" w:cstheme="majorBidi"/>
          <w:bCs/>
          <w:szCs w:val="24"/>
        </w:rPr>
      </w:r>
      <w:r w:rsidR="006966BA">
        <w:rPr>
          <w:rFonts w:asciiTheme="majorBidi" w:hAnsiTheme="majorBidi" w:cstheme="majorBidi"/>
          <w:bCs/>
          <w:szCs w:val="24"/>
        </w:rPr>
        <w:fldChar w:fldCharType="end"/>
      </w:r>
      <w:r w:rsidR="000226C5">
        <w:rPr>
          <w:rFonts w:asciiTheme="majorBidi" w:hAnsiTheme="majorBidi" w:cstheme="majorBidi"/>
          <w:bCs/>
          <w:szCs w:val="24"/>
        </w:rPr>
      </w:r>
      <w:r w:rsidR="000226C5">
        <w:rPr>
          <w:rFonts w:asciiTheme="majorBidi" w:hAnsiTheme="majorBidi" w:cstheme="majorBidi"/>
          <w:bCs/>
          <w:szCs w:val="24"/>
        </w:rPr>
        <w:fldChar w:fldCharType="separate"/>
      </w:r>
      <w:r w:rsidR="006966BA" w:rsidRPr="006966BA">
        <w:rPr>
          <w:rFonts w:asciiTheme="majorBidi" w:hAnsiTheme="majorBidi" w:cstheme="majorBidi"/>
          <w:bCs/>
          <w:noProof/>
          <w:szCs w:val="24"/>
          <w:vertAlign w:val="superscript"/>
        </w:rPr>
        <w:t>7</w:t>
      </w:r>
      <w:r w:rsidR="000226C5">
        <w:rPr>
          <w:rFonts w:asciiTheme="majorBidi" w:hAnsiTheme="majorBidi" w:cstheme="majorBidi"/>
          <w:bCs/>
          <w:szCs w:val="24"/>
        </w:rPr>
        <w:fldChar w:fldCharType="end"/>
      </w:r>
      <w:r w:rsidRPr="0025111C">
        <w:rPr>
          <w:rFonts w:asciiTheme="majorBidi" w:hAnsiTheme="majorBidi" w:cstheme="majorBidi"/>
          <w:bCs/>
          <w:szCs w:val="24"/>
        </w:rPr>
        <w:t xml:space="preserve"> </w:t>
      </w:r>
      <w:r>
        <w:rPr>
          <w:rFonts w:asciiTheme="majorBidi" w:hAnsiTheme="majorBidi" w:cstheme="majorBidi"/>
          <w:szCs w:val="24"/>
        </w:rPr>
        <w:t>Vaccine</w:t>
      </w:r>
      <w:r w:rsidRPr="0025111C">
        <w:rPr>
          <w:rFonts w:asciiTheme="majorBidi" w:hAnsiTheme="majorBidi" w:cstheme="majorBidi"/>
          <w:szCs w:val="24"/>
        </w:rPr>
        <w:t xml:space="preserve"> hesitancy </w:t>
      </w:r>
      <w:r>
        <w:rPr>
          <w:rFonts w:asciiTheme="majorBidi" w:hAnsiTheme="majorBidi" w:cstheme="majorBidi"/>
          <w:szCs w:val="24"/>
        </w:rPr>
        <w:t>may also be</w:t>
      </w:r>
      <w:r w:rsidRPr="0025111C">
        <w:rPr>
          <w:rFonts w:asciiTheme="majorBidi" w:hAnsiTheme="majorBidi" w:cstheme="majorBidi"/>
          <w:szCs w:val="24"/>
        </w:rPr>
        <w:t xml:space="preserve"> related to misinformation and conspiracy </w:t>
      </w:r>
      <w:r>
        <w:rPr>
          <w:rFonts w:asciiTheme="majorBidi" w:hAnsiTheme="majorBidi" w:cstheme="majorBidi"/>
          <w:szCs w:val="24"/>
        </w:rPr>
        <w:t>theories which are often spread</w:t>
      </w:r>
      <w:r w:rsidR="007B67CB">
        <w:rPr>
          <w:rFonts w:asciiTheme="majorBidi" w:hAnsiTheme="majorBidi" w:cstheme="majorBidi"/>
          <w:szCs w:val="24"/>
        </w:rPr>
        <w:t xml:space="preserve"> online</w:t>
      </w:r>
      <w:r>
        <w:rPr>
          <w:rFonts w:asciiTheme="majorBidi" w:hAnsiTheme="majorBidi" w:cstheme="majorBidi"/>
          <w:szCs w:val="24"/>
        </w:rPr>
        <w:t xml:space="preserve"> </w:t>
      </w:r>
      <w:r w:rsidRPr="0025111C">
        <w:rPr>
          <w:rFonts w:asciiTheme="majorBidi" w:hAnsiTheme="majorBidi" w:cstheme="majorBidi"/>
          <w:szCs w:val="24"/>
        </w:rPr>
        <w:t>including through social media.</w:t>
      </w:r>
      <w:r w:rsidR="000226C5">
        <w:rPr>
          <w:rFonts w:asciiTheme="majorBidi" w:hAnsiTheme="majorBidi" w:cstheme="majorBidi"/>
          <w:szCs w:val="24"/>
        </w:rPr>
        <w:fldChar w:fldCharType="begin"/>
      </w:r>
      <w:r w:rsidR="006966BA">
        <w:rPr>
          <w:rFonts w:asciiTheme="majorBidi" w:hAnsiTheme="majorBidi" w:cstheme="majorBidi"/>
          <w:szCs w:val="24"/>
        </w:rPr>
        <w:instrText xml:space="preserve"> ADDIN EN.CITE &lt;EndNote&gt;&lt;Cite&gt;&lt;Author&gt;Mills&lt;/Author&gt;&lt;Year&gt;2020&lt;/Year&gt;&lt;RecNum&gt;20&lt;/RecNum&gt;&lt;IDText&gt;COVID-19 vaccine deployment: Behaviour, ethics, misinformation and policy strategies&lt;/IDText&gt;&lt;DisplayText&gt;&lt;style face="superscript"&gt;8&lt;/style&gt;&lt;/DisplayText&gt;&lt;record&gt;&lt;rec-number&gt;20&lt;/rec-number&gt;&lt;foreign-keys&gt;&lt;key app="EN" db-id="zfew20s07fpa2ce05vrv92f0zv0v0asf00pe" timestamp="1612626698"&gt;20&lt;/key&gt;&lt;/foreign-keys&gt;&lt;ref-type name="Journal Article"&gt;17&lt;/ref-type&gt;&lt;contributors&gt;&lt;authors&gt;&lt;author&gt;Mills, M&lt;/author&gt;&lt;author&gt;Rahal, C&lt;/author&gt;&lt;author&gt;Brazel, D&lt;/author&gt;&lt;author&gt;Yan, J&lt;/author&gt;&lt;author&gt;Gieysztor, S&lt;/author&gt;&lt;/authors&gt;&lt;/contributors&gt;&lt;titles&gt;&lt;title&gt;COVID-19 vaccine deployment: Behaviour, ethics, misinformation and policy strategies&lt;/title&gt;&lt;secondary-title&gt;London: The Royal Society &amp;amp; The British Academy&lt;/secondary-title&gt;&lt;/titles&gt;&lt;periodical&gt;&lt;full-title&gt;London: The Royal Society &amp;amp; The British Academy&lt;/full-title&gt;&lt;/periodical&gt;&lt;dates&gt;&lt;year&gt;2020&lt;/year&gt;&lt;/dates&gt;&lt;urls&gt;&lt;related-urls&gt;&lt;url&gt;Available from: https://royalsociety.org/-/media/policy/projects/set-c/set-c-vaccine-deployment.pdf?la=en-GB&amp;amp;hash=43073E5429C87FD2674201CA19280A8E&lt;/url&gt;&lt;/related-urls&gt;&lt;/urls&gt;&lt;/record&gt;&lt;/Cite&gt;&lt;/EndNote&gt;</w:instrText>
      </w:r>
      <w:r w:rsidR="000226C5">
        <w:rPr>
          <w:rFonts w:asciiTheme="majorBidi" w:hAnsiTheme="majorBidi" w:cstheme="majorBidi"/>
          <w:szCs w:val="24"/>
        </w:rPr>
        <w:fldChar w:fldCharType="separate"/>
      </w:r>
      <w:r w:rsidR="006966BA" w:rsidRPr="006966BA">
        <w:rPr>
          <w:rFonts w:asciiTheme="majorBidi" w:hAnsiTheme="majorBidi" w:cstheme="majorBidi"/>
          <w:noProof/>
          <w:szCs w:val="24"/>
          <w:vertAlign w:val="superscript"/>
        </w:rPr>
        <w:t>8</w:t>
      </w:r>
      <w:r w:rsidR="000226C5">
        <w:rPr>
          <w:rFonts w:asciiTheme="majorBidi" w:hAnsiTheme="majorBidi" w:cstheme="majorBidi"/>
          <w:szCs w:val="24"/>
        </w:rPr>
        <w:fldChar w:fldCharType="end"/>
      </w:r>
      <w:r>
        <w:rPr>
          <w:rFonts w:asciiTheme="majorBidi" w:hAnsiTheme="majorBidi" w:cstheme="majorBidi"/>
          <w:szCs w:val="24"/>
        </w:rPr>
        <w:t xml:space="preserve"> </w:t>
      </w:r>
      <w:r w:rsidR="000226C5">
        <w:rPr>
          <w:rFonts w:asciiTheme="majorBidi" w:hAnsiTheme="majorBidi" w:cstheme="majorBidi"/>
          <w:szCs w:val="24"/>
        </w:rPr>
        <w:fldChar w:fldCharType="begin"/>
      </w:r>
      <w:r w:rsidR="006966BA">
        <w:rPr>
          <w:rFonts w:asciiTheme="majorBidi" w:hAnsiTheme="majorBidi" w:cstheme="majorBidi"/>
          <w:szCs w:val="24"/>
        </w:rPr>
        <w:instrText xml:space="preserve"> ADDIN EN.CITE &lt;EndNote&gt;&lt;Cite&gt;&lt;Author&gt;Bobby Duffy&lt;/Author&gt;&lt;Year&gt;December 2020 &lt;/Year&gt;&lt;RecNum&gt;172&lt;/RecNum&gt;&lt;DisplayText&gt;&lt;style face="superscript"&gt;9&lt;/style&gt;&lt;/DisplayText&gt;&lt;record&gt;&lt;rec-number&gt;172&lt;/rec-number&gt;&lt;foreign-keys&gt;&lt;key app="EN" db-id="zfew20s07fpa2ce05vrv92f0zv0v0asf00pe" timestamp="1617457568"&gt;172&lt;/key&gt;&lt;/foreign-keys&gt;&lt;ref-type name="Journal Article"&gt;17&lt;/ref-type&gt;&lt;contributors&gt;&lt;authors&gt;&lt;author&gt;Bobby Duffy, Daniel Allington, Kelly Beaver, Christopher Meyer, Vivienne Moxham-Hall, George Murkin, James Rubin, Louise Smith, Lucy Strang, Simon Wessely &lt;/author&gt;&lt;/authors&gt;&lt;/contributors&gt;&lt;titles&gt;&lt;title&gt;Coronavirus: vaccine misinformation and the role of social media&lt;/title&gt;&lt;secondary-title&gt;The Policy Institute &lt;/secondary-title&gt;&lt;/titles&gt;&lt;dates&gt;&lt;year&gt;December 2020 &lt;/year&gt;&lt;/dates&gt;&lt;urls&gt;&lt;related-urls&gt;&lt;url&gt;https://www.kcl.ac.uk/policy-institute/assets/coronavirus-vaccine-misinformation.pdf&lt;/url&gt;&lt;/related-urls&gt;&lt;/urls&gt;&lt;electronic-resource-num&gt;https://www.kcl.ac.uk/policy-institute/assets/coronavirus-vaccine-misinformation.pdf&lt;/electronic-resource-num&gt;&lt;/record&gt;&lt;/Cite&gt;&lt;/EndNote&gt;</w:instrText>
      </w:r>
      <w:r w:rsidR="000226C5">
        <w:rPr>
          <w:rFonts w:asciiTheme="majorBidi" w:hAnsiTheme="majorBidi" w:cstheme="majorBidi"/>
          <w:szCs w:val="24"/>
        </w:rPr>
        <w:fldChar w:fldCharType="separate"/>
      </w:r>
      <w:r w:rsidR="006966BA" w:rsidRPr="006966BA">
        <w:rPr>
          <w:rFonts w:asciiTheme="majorBidi" w:hAnsiTheme="majorBidi" w:cstheme="majorBidi"/>
          <w:noProof/>
          <w:szCs w:val="24"/>
          <w:vertAlign w:val="superscript"/>
        </w:rPr>
        <w:t>9</w:t>
      </w:r>
      <w:r w:rsidR="000226C5">
        <w:rPr>
          <w:rFonts w:asciiTheme="majorBidi" w:hAnsiTheme="majorBidi" w:cstheme="majorBidi"/>
          <w:szCs w:val="24"/>
        </w:rPr>
        <w:fldChar w:fldCharType="end"/>
      </w:r>
      <w:r>
        <w:rPr>
          <w:rFonts w:asciiTheme="majorBidi" w:hAnsiTheme="majorBidi" w:cstheme="majorBidi"/>
          <w:szCs w:val="24"/>
        </w:rPr>
        <w:t xml:space="preserve"> However, structural factors including health inequalities, socioeconomic disadvantages, systemic racism and access barriers are key </w:t>
      </w:r>
      <w:r>
        <w:rPr>
          <w:rFonts w:asciiTheme="majorBidi" w:hAnsiTheme="majorBidi" w:cstheme="majorBidi"/>
          <w:szCs w:val="24"/>
        </w:rPr>
        <w:lastRenderedPageBreak/>
        <w:t>drivers of low confidence in vaccines and poor take-up</w:t>
      </w:r>
      <w:r w:rsidR="00B15236">
        <w:rPr>
          <w:rFonts w:asciiTheme="majorBidi" w:hAnsiTheme="majorBidi" w:cstheme="majorBidi"/>
          <w:szCs w:val="24"/>
        </w:rPr>
        <w:t>.</w:t>
      </w:r>
      <w:r w:rsidR="009C2FF2">
        <w:rPr>
          <w:rFonts w:asciiTheme="majorBidi" w:hAnsiTheme="majorBidi" w:cstheme="majorBidi"/>
          <w:szCs w:val="24"/>
        </w:rPr>
        <w:fldChar w:fldCharType="begin">
          <w:fldData xml:space="preserve">PEVuZE5vdGU+PENpdGU+PEF1dGhvcj5SYXphaTwvQXV0aG9yPjxZZWFyPjIwMjE8L1llYXI+PFJl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</w:fldData>
        </w:fldChar>
      </w:r>
      <w:r w:rsidR="006966BA">
        <w:rPr>
          <w:rFonts w:asciiTheme="majorBidi" w:hAnsiTheme="majorBidi" w:cstheme="majorBidi"/>
          <w:szCs w:val="24"/>
        </w:rPr>
        <w:instrText xml:space="preserve"> ADDIN EN.CITE </w:instrText>
      </w:r>
      <w:r w:rsidR="006966BA">
        <w:rPr>
          <w:rFonts w:asciiTheme="majorBidi" w:hAnsiTheme="majorBidi" w:cstheme="majorBidi"/>
          <w:szCs w:val="24"/>
        </w:rPr>
        <w:fldChar w:fldCharType="begin">
          <w:fldData xml:space="preserve">PEVuZE5vdGU+PENpdGU+PEF1dGhvcj5SYXphaTwvQXV0aG9yPjxZZWFyPjIwMjE8L1llYXI+PFJl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</w:fldData>
        </w:fldChar>
      </w:r>
      <w:r w:rsidR="006966BA">
        <w:rPr>
          <w:rFonts w:asciiTheme="majorBidi" w:hAnsiTheme="majorBidi" w:cstheme="majorBidi"/>
          <w:szCs w:val="24"/>
        </w:rPr>
        <w:instrText xml:space="preserve"> ADDIN EN.CITE.DATA </w:instrText>
      </w:r>
      <w:r w:rsidR="006966BA">
        <w:rPr>
          <w:rFonts w:asciiTheme="majorBidi" w:hAnsiTheme="majorBidi" w:cstheme="majorBidi"/>
          <w:szCs w:val="24"/>
        </w:rPr>
      </w:r>
      <w:r w:rsidR="006966BA">
        <w:rPr>
          <w:rFonts w:asciiTheme="majorBidi" w:hAnsiTheme="majorBidi" w:cstheme="majorBidi"/>
          <w:szCs w:val="24"/>
        </w:rPr>
        <w:fldChar w:fldCharType="end"/>
      </w:r>
      <w:r w:rsidR="009C2FF2">
        <w:rPr>
          <w:rFonts w:asciiTheme="majorBidi" w:hAnsiTheme="majorBidi" w:cstheme="majorBidi"/>
          <w:szCs w:val="24"/>
        </w:rPr>
      </w:r>
      <w:r w:rsidR="009C2FF2">
        <w:rPr>
          <w:rFonts w:asciiTheme="majorBidi" w:hAnsiTheme="majorBidi" w:cstheme="majorBidi"/>
          <w:szCs w:val="24"/>
        </w:rPr>
        <w:fldChar w:fldCharType="separate"/>
      </w:r>
      <w:r w:rsidR="006966BA" w:rsidRPr="006966BA">
        <w:rPr>
          <w:rFonts w:asciiTheme="majorBidi" w:hAnsiTheme="majorBidi" w:cstheme="majorBidi"/>
          <w:noProof/>
          <w:szCs w:val="24"/>
          <w:vertAlign w:val="superscript"/>
        </w:rPr>
        <w:t>6 10-12</w:t>
      </w:r>
      <w:r w:rsidR="009C2FF2">
        <w:rPr>
          <w:rFonts w:asciiTheme="majorBidi" w:hAnsiTheme="majorBidi" w:cstheme="majorBidi"/>
          <w:szCs w:val="24"/>
        </w:rPr>
        <w:fldChar w:fldCharType="end"/>
      </w:r>
      <w:r w:rsidR="00B15236">
        <w:rPr>
          <w:rFonts w:asciiTheme="majorBidi" w:hAnsiTheme="majorBidi" w:cstheme="majorBidi"/>
          <w:szCs w:val="24"/>
        </w:rPr>
        <w:t xml:space="preserve"> </w:t>
      </w:r>
      <w:r w:rsidR="00611153">
        <w:rPr>
          <w:rFonts w:asciiTheme="majorBidi" w:hAnsiTheme="majorBidi" w:cstheme="majorBidi"/>
          <w:szCs w:val="24"/>
        </w:rPr>
        <w:t>Vaccine</w:t>
      </w:r>
      <w:r w:rsidRPr="0025111C">
        <w:rPr>
          <w:rFonts w:asciiTheme="majorBidi" w:hAnsiTheme="majorBidi" w:cstheme="majorBidi"/>
          <w:bCs/>
          <w:szCs w:val="24"/>
        </w:rPr>
        <w:t xml:space="preserve"> hesitancy</w:t>
      </w:r>
      <w:r w:rsidR="00B15236">
        <w:rPr>
          <w:rFonts w:asciiTheme="majorBidi" w:hAnsiTheme="majorBidi" w:cstheme="majorBidi"/>
          <w:bCs/>
          <w:szCs w:val="24"/>
        </w:rPr>
        <w:t>, although</w:t>
      </w:r>
      <w:r>
        <w:rPr>
          <w:rFonts w:asciiTheme="majorBidi" w:hAnsiTheme="majorBidi" w:cstheme="majorBidi"/>
          <w:bCs/>
          <w:szCs w:val="24"/>
        </w:rPr>
        <w:t xml:space="preserve"> widely used, </w:t>
      </w:r>
      <w:r w:rsidR="00B15236">
        <w:rPr>
          <w:rFonts w:asciiTheme="majorBidi" w:hAnsiTheme="majorBidi" w:cstheme="majorBidi"/>
          <w:bCs/>
          <w:szCs w:val="24"/>
        </w:rPr>
        <w:t>is a</w:t>
      </w:r>
      <w:r>
        <w:rPr>
          <w:rFonts w:asciiTheme="majorBidi" w:hAnsiTheme="majorBidi" w:cstheme="majorBidi"/>
          <w:bCs/>
          <w:szCs w:val="24"/>
        </w:rPr>
        <w:t xml:space="preserve"> problematic term that does not adequately </w:t>
      </w:r>
      <w:r w:rsidR="00B15236">
        <w:rPr>
          <w:rFonts w:asciiTheme="majorBidi" w:hAnsiTheme="majorBidi" w:cstheme="majorBidi"/>
          <w:bCs/>
          <w:szCs w:val="24"/>
        </w:rPr>
        <w:t>reflect</w:t>
      </w:r>
      <w:r>
        <w:rPr>
          <w:rFonts w:asciiTheme="majorBidi" w:hAnsiTheme="majorBidi" w:cstheme="majorBidi"/>
          <w:bCs/>
          <w:szCs w:val="24"/>
        </w:rPr>
        <w:t xml:space="preserve"> the</w:t>
      </w:r>
      <w:r w:rsidR="00B15236">
        <w:rPr>
          <w:rFonts w:asciiTheme="majorBidi" w:hAnsiTheme="majorBidi" w:cstheme="majorBidi"/>
          <w:bCs/>
          <w:szCs w:val="24"/>
        </w:rPr>
        <w:t>se</w:t>
      </w:r>
      <w:r>
        <w:rPr>
          <w:rFonts w:asciiTheme="majorBidi" w:hAnsiTheme="majorBidi" w:cstheme="majorBidi"/>
          <w:bCs/>
          <w:szCs w:val="24"/>
        </w:rPr>
        <w:t xml:space="preserve"> wider determinants </w:t>
      </w:r>
      <w:r w:rsidR="00A53B4D">
        <w:rPr>
          <w:rFonts w:asciiTheme="majorBidi" w:hAnsiTheme="majorBidi" w:cstheme="majorBidi"/>
          <w:bCs/>
          <w:szCs w:val="24"/>
        </w:rPr>
        <w:t xml:space="preserve">that influence  </w:t>
      </w:r>
      <w:r w:rsidR="00B15236">
        <w:rPr>
          <w:rFonts w:asciiTheme="majorBidi" w:hAnsiTheme="majorBidi" w:cstheme="majorBidi"/>
          <w:bCs/>
          <w:szCs w:val="24"/>
        </w:rPr>
        <w:t xml:space="preserve">decisions to delay or refuse vaccination. </w:t>
      </w:r>
    </w:p>
    <w:p w14:paraId="7D601DC0" w14:textId="77777777" w:rsidR="004A30A7" w:rsidRDefault="004A30A7" w:rsidP="00770404">
      <w:pPr>
        <w:pStyle w:val="Para"/>
        <w:autoSpaceDE w:val="0"/>
        <w:autoSpaceDN w:val="0"/>
        <w:adjustRightInd w:val="0"/>
        <w:ind w:firstLine="0"/>
        <w:rPr>
          <w:rFonts w:asciiTheme="majorBidi" w:hAnsiTheme="majorBidi" w:cstheme="majorBidi"/>
          <w:b/>
          <w:bCs/>
          <w:sz w:val="28"/>
          <w:szCs w:val="28"/>
        </w:rPr>
      </w:pPr>
    </w:p>
    <w:p w14:paraId="6B625C97" w14:textId="03F895EA" w:rsidR="00770404" w:rsidRPr="00CE59D3" w:rsidRDefault="007B67CB" w:rsidP="00770404">
      <w:pPr>
        <w:pStyle w:val="Para"/>
        <w:autoSpaceDE w:val="0"/>
        <w:autoSpaceDN w:val="0"/>
        <w:adjustRightInd w:val="0"/>
        <w:ind w:firstLine="0"/>
        <w:rPr>
          <w:rFonts w:asciiTheme="majorBidi" w:hAnsiTheme="majorBidi" w:cstheme="majorBidi"/>
          <w:b/>
          <w:bCs/>
          <w:sz w:val="28"/>
          <w:szCs w:val="28"/>
        </w:rPr>
      </w:pPr>
      <w:r>
        <w:rPr>
          <w:rFonts w:asciiTheme="majorBidi" w:hAnsiTheme="majorBidi" w:cstheme="majorBidi"/>
          <w:b/>
          <w:bCs/>
          <w:sz w:val="28"/>
          <w:szCs w:val="28"/>
        </w:rPr>
        <w:t>How common is vaccine hesitancy?</w:t>
      </w:r>
    </w:p>
    <w:p w14:paraId="3786F7C7" w14:textId="77777777" w:rsidR="00B75EBE" w:rsidRDefault="00B75EBE" w:rsidP="00277CFC">
      <w:pPr>
        <w:pStyle w:val="Para"/>
        <w:autoSpaceDE w:val="0"/>
        <w:autoSpaceDN w:val="0"/>
        <w:adjustRightInd w:val="0"/>
        <w:ind w:firstLine="0"/>
        <w:jc w:val="both"/>
        <w:rPr>
          <w:rFonts w:asciiTheme="majorBidi" w:hAnsiTheme="majorBidi" w:cstheme="majorBidi"/>
          <w:szCs w:val="24"/>
        </w:rPr>
      </w:pPr>
    </w:p>
    <w:p w14:paraId="4FDC6EED" w14:textId="07930395" w:rsidR="00BA7C9D" w:rsidRPr="000A503A" w:rsidRDefault="00062E7B" w:rsidP="00BA7C9D">
      <w:pPr>
        <w:pStyle w:val="Para"/>
        <w:autoSpaceDE w:val="0"/>
        <w:autoSpaceDN w:val="0"/>
        <w:adjustRightInd w:val="0"/>
        <w:ind w:firstLine="0"/>
        <w:jc w:val="both"/>
        <w:rPr>
          <w:rFonts w:asciiTheme="majorBidi" w:eastAsia="Times New Roman" w:hAnsiTheme="majorBidi" w:cstheme="majorBidi"/>
          <w:color w:val="000000"/>
          <w:szCs w:val="24"/>
          <w:lang w:eastAsia="en-GB"/>
        </w:rPr>
      </w:pPr>
      <w:r>
        <w:rPr>
          <w:rFonts w:asciiTheme="majorBidi" w:hAnsiTheme="majorBidi" w:cstheme="majorBidi"/>
          <w:szCs w:val="24"/>
        </w:rPr>
        <w:t>Vaccine hesitancy is a global problem</w:t>
      </w:r>
      <w:r w:rsidR="005C510B">
        <w:rPr>
          <w:rFonts w:asciiTheme="majorBidi" w:hAnsiTheme="majorBidi" w:cstheme="majorBidi"/>
          <w:szCs w:val="24"/>
        </w:rPr>
        <w:t>.</w:t>
      </w:r>
      <w:r>
        <w:rPr>
          <w:rFonts w:asciiTheme="majorBidi" w:hAnsiTheme="majorBidi" w:cstheme="majorBidi"/>
          <w:szCs w:val="24"/>
        </w:rPr>
        <w:t xml:space="preserve"> </w:t>
      </w:r>
      <w:r w:rsidR="005C510B">
        <w:rPr>
          <w:rFonts w:asciiTheme="majorBidi" w:hAnsiTheme="majorBidi" w:cstheme="majorBidi"/>
          <w:szCs w:val="24"/>
        </w:rPr>
        <w:t xml:space="preserve"> S</w:t>
      </w:r>
      <w:r w:rsidR="00BA7C9D">
        <w:rPr>
          <w:rFonts w:asciiTheme="majorBidi" w:hAnsiTheme="majorBidi" w:cstheme="majorBidi"/>
          <w:szCs w:val="24"/>
        </w:rPr>
        <w:t xml:space="preserve">urveys </w:t>
      </w:r>
      <w:r>
        <w:rPr>
          <w:rFonts w:asciiTheme="majorBidi" w:hAnsiTheme="majorBidi" w:cstheme="majorBidi"/>
          <w:szCs w:val="24"/>
        </w:rPr>
        <w:t>report</w:t>
      </w:r>
      <w:r w:rsidR="00BA7C9D" w:rsidRPr="0025111C">
        <w:rPr>
          <w:rFonts w:asciiTheme="majorBidi" w:hAnsiTheme="majorBidi" w:cstheme="majorBidi"/>
          <w:szCs w:val="24"/>
        </w:rPr>
        <w:t xml:space="preserve"> that </w:t>
      </w:r>
      <w:r w:rsidR="00251A2F">
        <w:rPr>
          <w:rFonts w:asciiTheme="majorBidi" w:hAnsiTheme="majorBidi" w:cstheme="majorBidi"/>
          <w:szCs w:val="24"/>
        </w:rPr>
        <w:t>between</w:t>
      </w:r>
      <w:r w:rsidR="00593135">
        <w:rPr>
          <w:rFonts w:asciiTheme="majorBidi" w:hAnsiTheme="majorBidi" w:cstheme="majorBidi"/>
          <w:szCs w:val="24"/>
        </w:rPr>
        <w:t xml:space="preserve"> 50% to 60% </w:t>
      </w:r>
      <w:r w:rsidR="00BA7C9D" w:rsidRPr="0025111C">
        <w:rPr>
          <w:rFonts w:asciiTheme="majorBidi" w:hAnsiTheme="majorBidi" w:cstheme="majorBidi"/>
          <w:szCs w:val="24"/>
        </w:rPr>
        <w:t xml:space="preserve">of all respondents </w:t>
      </w:r>
      <w:r w:rsidR="00BA7C9D">
        <w:rPr>
          <w:rFonts w:asciiTheme="majorBidi" w:hAnsiTheme="majorBidi" w:cstheme="majorBidi"/>
          <w:szCs w:val="24"/>
        </w:rPr>
        <w:t xml:space="preserve">worldwide </w:t>
      </w:r>
      <w:r w:rsidR="00BA7C9D" w:rsidRPr="0025111C">
        <w:rPr>
          <w:rFonts w:asciiTheme="majorBidi" w:hAnsiTheme="majorBidi" w:cstheme="majorBidi"/>
          <w:szCs w:val="24"/>
        </w:rPr>
        <w:t xml:space="preserve">would be willing to receive a </w:t>
      </w:r>
      <w:r w:rsidR="00BA7C9D">
        <w:rPr>
          <w:rFonts w:asciiTheme="majorBidi" w:hAnsiTheme="majorBidi" w:cstheme="majorBidi"/>
          <w:szCs w:val="24"/>
        </w:rPr>
        <w:t>covid-19</w:t>
      </w:r>
      <w:r w:rsidR="00BA7C9D" w:rsidRPr="0025111C">
        <w:rPr>
          <w:rFonts w:asciiTheme="majorBidi" w:hAnsiTheme="majorBidi" w:cstheme="majorBidi"/>
          <w:szCs w:val="24"/>
        </w:rPr>
        <w:t xml:space="preserve"> vaccine in 2021 with wide variations across countries.</w:t>
      </w:r>
      <w:r w:rsidR="000226C5">
        <w:rPr>
          <w:rFonts w:asciiTheme="majorBidi" w:hAnsiTheme="majorBidi" w:cstheme="majorBidi"/>
          <w:szCs w:val="24"/>
        </w:rPr>
        <w:fldChar w:fldCharType="begin"/>
      </w:r>
      <w:r w:rsidR="006966BA">
        <w:rPr>
          <w:rFonts w:asciiTheme="majorBidi" w:hAnsiTheme="majorBidi" w:cstheme="majorBidi"/>
          <w:szCs w:val="24"/>
        </w:rPr>
        <w:instrText xml:space="preserve"> ADDIN EN.CITE &lt;EndNote&gt;&lt;Cite&gt;&lt;Year&gt;2021&lt;/Year&gt;&lt;RecNum&gt;13&lt;/RecNum&gt;&lt;IDText&gt;Covid-19: Global attitudes towards a COVID-19 vaccine&lt;/IDText&gt;&lt;DisplayText&gt;&lt;style face="superscript"&gt;13 14&lt;/style&gt;&lt;/DisplayText&gt;&lt;record&gt;&lt;rec-number&gt;13&lt;/rec-number&gt;&lt;foreign-keys&gt;&lt;key app="EN" db-id="zfew20s07fpa2ce05vrv92f0zv0v0asf00pe" timestamp="1612626698"&gt;13&lt;/key&gt;&lt;/foreign-keys&gt;&lt;ref-type name="Report"&gt;27&lt;/ref-type&gt;&lt;contributors&gt;&lt;/contributors&gt;&lt;titles&gt;&lt;title&gt;Covid-19: Global attitudes towards a COVID-19 vaccine&lt;/title&gt;&lt;/titles&gt;&lt;dates&gt;&lt;year&gt;2021&lt;/year&gt;&lt;/dates&gt;&lt;publisher&gt;Institute of Global Health Innovation, Imperial College London&lt;/publisher&gt;&lt;urls&gt;&lt;/urls&gt;&lt;/record&gt;&lt;/Cite&gt;&lt;Cite&gt;&lt;Author&gt;Robinson&lt;/Author&gt;&lt;Year&gt;2020&lt;/Year&gt;&lt;RecNum&gt;14&lt;/RecNum&gt;&lt;IDText&gt;International estimates of intended uptake and refusal of COVID-19 vaccines: A rapid systematic review and meta-analysis of large nationally representative samples&lt;/IDText&gt;&lt;record&gt;&lt;rec-number&gt;14&lt;/rec-number&gt;&lt;foreign-keys&gt;&lt;key app="EN" db-id="zfew20s07fpa2ce05vrv92f0zv0v0asf00pe" timestamp="1612626698"&gt;14&lt;/key&gt;&lt;/foreign-keys&gt;&lt;ref-type name="Journal Article"&gt;17&lt;/ref-type&gt;&lt;contributors&gt;&lt;authors&gt;&lt;author&gt;Robinson, Eric&lt;/author&gt;&lt;author&gt;Jones, Andrew&lt;/author&gt;&lt;author&gt;Daly, Michael&lt;/author&gt;&lt;/authors&gt;&lt;/contributors&gt;&lt;titles&gt;&lt;title&gt;International estimates of intended uptake and refusal of COVID-19 vaccines: A rapid systematic review and meta-analysis of large nationally representative samples&lt;/title&gt;&lt;secondary-title&gt;medRxiv&lt;/secondary-title&gt;&lt;/titles&gt;&lt;periodical&gt;&lt;full-title&gt;medRxiv&lt;/full-title&gt;&lt;/periodical&gt;&lt;dates&gt;&lt;year&gt;2020&lt;/year&gt;&lt;/dates&gt;&lt;urls&gt;&lt;/urls&gt;&lt;/record&gt;&lt;/Cite&gt;&lt;/EndNote&gt;</w:instrText>
      </w:r>
      <w:r w:rsidR="000226C5">
        <w:rPr>
          <w:rFonts w:asciiTheme="majorBidi" w:hAnsiTheme="majorBidi" w:cstheme="majorBidi"/>
          <w:szCs w:val="24"/>
        </w:rPr>
        <w:fldChar w:fldCharType="separate"/>
      </w:r>
      <w:r w:rsidR="006966BA" w:rsidRPr="006966BA">
        <w:rPr>
          <w:rFonts w:asciiTheme="majorBidi" w:hAnsiTheme="majorBidi" w:cstheme="majorBidi"/>
          <w:noProof/>
          <w:szCs w:val="24"/>
          <w:vertAlign w:val="superscript"/>
        </w:rPr>
        <w:t>13 14</w:t>
      </w:r>
      <w:r w:rsidR="000226C5">
        <w:rPr>
          <w:rFonts w:asciiTheme="majorBidi" w:hAnsiTheme="majorBidi" w:cstheme="majorBidi"/>
          <w:szCs w:val="24"/>
        </w:rPr>
        <w:fldChar w:fldCharType="end"/>
      </w:r>
      <w:r>
        <w:rPr>
          <w:rFonts w:asciiTheme="majorBidi" w:eastAsia="Times New Roman" w:hAnsiTheme="majorBidi" w:cstheme="majorBidi"/>
          <w:color w:val="000000"/>
          <w:szCs w:val="24"/>
          <w:lang w:eastAsia="en-GB"/>
        </w:rPr>
        <w:t xml:space="preserve"> </w:t>
      </w:r>
      <w:r>
        <w:rPr>
          <w:rFonts w:asciiTheme="majorBidi" w:hAnsiTheme="majorBidi" w:cstheme="majorBidi"/>
          <w:szCs w:val="24"/>
        </w:rPr>
        <w:t xml:space="preserve"> I</w:t>
      </w:r>
      <w:r w:rsidR="006379BB">
        <w:rPr>
          <w:rFonts w:asciiTheme="majorBidi" w:hAnsiTheme="majorBidi" w:cstheme="majorBidi"/>
          <w:szCs w:val="24"/>
        </w:rPr>
        <w:t>n the UK</w:t>
      </w:r>
      <w:r w:rsidR="007B67CB">
        <w:rPr>
          <w:rFonts w:asciiTheme="majorBidi" w:hAnsiTheme="majorBidi" w:cstheme="majorBidi"/>
          <w:szCs w:val="24"/>
        </w:rPr>
        <w:t>,</w:t>
      </w:r>
      <w:r w:rsidR="006379BB">
        <w:rPr>
          <w:rFonts w:asciiTheme="majorBidi" w:hAnsiTheme="majorBidi" w:cstheme="majorBidi"/>
          <w:szCs w:val="24"/>
        </w:rPr>
        <w:t xml:space="preserve"> </w:t>
      </w:r>
      <w:r>
        <w:rPr>
          <w:rFonts w:asciiTheme="majorBidi" w:hAnsiTheme="majorBidi" w:cstheme="majorBidi"/>
          <w:szCs w:val="24"/>
        </w:rPr>
        <w:t xml:space="preserve">surveys </w:t>
      </w:r>
      <w:r w:rsidR="006379BB">
        <w:rPr>
          <w:rFonts w:asciiTheme="majorBidi" w:hAnsiTheme="majorBidi" w:cstheme="majorBidi"/>
          <w:szCs w:val="24"/>
        </w:rPr>
        <w:t xml:space="preserve">have found variation in willingness to have a vaccine between ethnic groups. </w:t>
      </w:r>
      <w:r w:rsidR="006D1C58">
        <w:rPr>
          <w:rFonts w:asciiTheme="majorBidi" w:hAnsiTheme="majorBidi" w:cstheme="majorBidi"/>
          <w:szCs w:val="24"/>
        </w:rPr>
        <w:t xml:space="preserve">The UK Household Longitudinal survey asked (in November 2021) 12035 participants "how likely or unlikely would you be to take the vaccine?" Overall only 18% of </w:t>
      </w:r>
      <w:r w:rsidR="00F96832">
        <w:rPr>
          <w:rFonts w:asciiTheme="majorBidi" w:hAnsiTheme="majorBidi" w:cstheme="majorBidi"/>
          <w:szCs w:val="24"/>
        </w:rPr>
        <w:t>respondents</w:t>
      </w:r>
      <w:r w:rsidR="006D1C58">
        <w:rPr>
          <w:rFonts w:asciiTheme="majorBidi" w:hAnsiTheme="majorBidi" w:cstheme="majorBidi"/>
          <w:szCs w:val="24"/>
        </w:rPr>
        <w:t xml:space="preserve"> were hesitant (answering unlikely or very unlikely), in contrast to high levels of hesitancy in </w:t>
      </w:r>
      <w:r w:rsidR="00341B0E">
        <w:rPr>
          <w:rFonts w:asciiTheme="majorBidi" w:hAnsiTheme="majorBidi" w:cstheme="majorBidi"/>
          <w:szCs w:val="24"/>
        </w:rPr>
        <w:t xml:space="preserve">people of </w:t>
      </w:r>
      <w:r w:rsidR="00A37DD5">
        <w:rPr>
          <w:rFonts w:asciiTheme="majorBidi" w:hAnsiTheme="majorBidi" w:cstheme="majorBidi"/>
          <w:szCs w:val="24"/>
        </w:rPr>
        <w:t>b</w:t>
      </w:r>
      <w:r w:rsidR="00633D66">
        <w:rPr>
          <w:rFonts w:asciiTheme="majorBidi" w:hAnsiTheme="majorBidi" w:cstheme="majorBidi"/>
          <w:szCs w:val="24"/>
        </w:rPr>
        <w:t>lack</w:t>
      </w:r>
      <w:r w:rsidR="00B85BD4">
        <w:rPr>
          <w:rFonts w:asciiTheme="majorBidi" w:hAnsiTheme="majorBidi" w:cstheme="majorBidi"/>
          <w:szCs w:val="24"/>
        </w:rPr>
        <w:t xml:space="preserve"> ethnicity</w:t>
      </w:r>
      <w:r w:rsidR="00757B3F" w:rsidRPr="0025111C">
        <w:rPr>
          <w:rFonts w:asciiTheme="majorBidi" w:hAnsiTheme="majorBidi" w:cstheme="majorBidi"/>
          <w:szCs w:val="24"/>
        </w:rPr>
        <w:t xml:space="preserve"> (72%) followed by South Asians of Pakistani and Bangladeshi heritage (both 42%) and mixed ethnicities (32%)</w:t>
      </w:r>
      <w:r w:rsidR="00251A2F">
        <w:rPr>
          <w:rFonts w:asciiTheme="majorBidi" w:hAnsiTheme="majorBidi" w:cstheme="majorBidi"/>
          <w:szCs w:val="24"/>
        </w:rPr>
        <w:t>;</w:t>
      </w:r>
      <w:r w:rsidR="00FC7187">
        <w:rPr>
          <w:rFonts w:asciiTheme="majorBidi" w:hAnsiTheme="majorBidi" w:cstheme="majorBidi"/>
          <w:szCs w:val="24"/>
        </w:rPr>
        <w:t xml:space="preserve"> though levels of vaccine hesitancy were comparable to Whites in </w:t>
      </w:r>
      <w:r w:rsidR="007E4A43">
        <w:rPr>
          <w:rFonts w:asciiTheme="majorBidi" w:hAnsiTheme="majorBidi" w:cstheme="majorBidi"/>
          <w:szCs w:val="24"/>
        </w:rPr>
        <w:t xml:space="preserve">people of </w:t>
      </w:r>
      <w:r w:rsidR="00FC7187">
        <w:rPr>
          <w:rFonts w:asciiTheme="majorBidi" w:hAnsiTheme="majorBidi" w:cstheme="majorBidi"/>
          <w:szCs w:val="24"/>
        </w:rPr>
        <w:t>Chinese ethnicity, highlighting the heterogeneity between ethnic minorities</w:t>
      </w:r>
      <w:r w:rsidR="0084703A" w:rsidRPr="0025111C">
        <w:rPr>
          <w:rFonts w:asciiTheme="majorBidi" w:hAnsiTheme="majorBidi" w:cstheme="majorBidi"/>
          <w:szCs w:val="24"/>
        </w:rPr>
        <w:t>.</w:t>
      </w:r>
      <w:r w:rsidR="00221B9F">
        <w:rPr>
          <w:rFonts w:asciiTheme="majorBidi" w:hAnsiTheme="majorBidi" w:cstheme="majorBidi"/>
          <w:szCs w:val="24"/>
        </w:rPr>
        <w:fldChar w:fldCharType="begin"/>
      </w:r>
      <w:r w:rsidR="006966BA">
        <w:rPr>
          <w:rFonts w:asciiTheme="majorBidi" w:hAnsiTheme="majorBidi" w:cstheme="majorBidi"/>
          <w:szCs w:val="24"/>
        </w:rPr>
        <w:instrText xml:space="preserve"> ADDIN EN.CITE &lt;EndNote&gt;&lt;Cite&gt;&lt;Author&gt;Robertson&lt;/Author&gt;&lt;Year&gt;2021&lt;/Year&gt;&lt;RecNum&gt;183&lt;/RecNum&gt;&lt;DisplayText&gt;&lt;style face="superscript"&gt;15&lt;/style&gt;&lt;/DisplayText&gt;&lt;record&gt;&lt;rec-number&gt;183&lt;/rec-number&gt;&lt;foreign-keys&gt;&lt;key app="EN" db-id="zfew20s07fpa2ce05vrv92f0zv0v0asf00pe" timestamp="1618768433"&gt;183&lt;/key&gt;&lt;/foreign-keys&gt;&lt;ref-type name="Journal Article"&gt;17&lt;/ref-type&gt;&lt;contributors&gt;&lt;authors&gt;&lt;author&gt;Robertson, E.&lt;/author&gt;&lt;author&gt;Reeve, K. S.&lt;/author&gt;&lt;author&gt;Niedzwiedz, C. L.&lt;/author&gt;&lt;author&gt;Moore, J.&lt;/author&gt;&lt;author&gt;Blake, M.&lt;/author&gt;&lt;author&gt;Green, M.&lt;/author&gt;&lt;author&gt;Katikireddi, S. V.&lt;/author&gt;&lt;author&gt;Benzeval, M. J.&lt;/author&gt;&lt;/authors&gt;&lt;/contributors&gt;&lt;auth-address&gt;MRC/CSO Social &amp;amp; Public Health Sciences Unit, University of Glasgow, UK.&amp;#xD;Understanding Society, Institute for Social and Economic Research, University of Essex, UK.&amp;#xD;Institute of Health &amp;amp; Wellbeing, College of Medical, Veterinary and Life Sciences, University of Glasgow, UK.&amp;#xD;Ipsos MORI UK Ltd, UK.&amp;#xD;MRC/CSO Social &amp;amp; Public Health Sciences Unit, University of Glasgow, UK; Public Health Scotland, UK. Electronic address: Vittal.Katikireddi@glasgow.ac.uk.&lt;/auth-address&gt;&lt;titles&gt;&lt;title&gt;Predictors of COVID-19 vaccine hesitancy in the UK household longitudinal study&lt;/title&gt;&lt;secondary-title&gt;Brain Behav Immun&lt;/secondary-title&gt;&lt;/titles&gt;&lt;periodical&gt;&lt;full-title&gt;Brain Behav Immun&lt;/full-title&gt;&lt;/periodical&gt;&lt;pages&gt;41-50&lt;/pages&gt;&lt;volume&gt;94&lt;/volume&gt;&lt;edition&gt;2021/03/14&lt;/edition&gt;&lt;keywords&gt;&lt;keyword&gt;Covid-19&lt;/keyword&gt;&lt;keyword&gt;Ethnicity&lt;/keyword&gt;&lt;keyword&gt;Inequalities&lt;/keyword&gt;&lt;keyword&gt;Socioeconomic position&lt;/keyword&gt;&lt;keyword&gt;Vaccine hesitancy&lt;/keyword&gt;&lt;keyword&gt;Vaccine uptake&lt;/keyword&gt;&lt;/keywords&gt;&lt;dates&gt;&lt;year&gt;2021&lt;/year&gt;&lt;pub-dates&gt;&lt;date&gt;Mar 11&lt;/date&gt;&lt;/pub-dates&gt;&lt;/dates&gt;&lt;isbn&gt;0889-1591 (Print)&amp;#xD;0889-1591&lt;/isbn&gt;&lt;accession-num&gt;33713824&lt;/accession-num&gt;&lt;urls&gt;&lt;/urls&gt;&lt;custom2&gt;PMC7946541&lt;/custom2&gt;&lt;electronic-resource-num&gt;10.1016/j.bbi.2021.03.008&lt;/electronic-resource-num&gt;&lt;remote-database-provider&gt;NLM&lt;/remote-database-provider&gt;&lt;language&gt;eng&lt;/language&gt;&lt;/record&gt;&lt;/Cite&gt;&lt;/EndNote&gt;</w:instrText>
      </w:r>
      <w:r w:rsidR="00221B9F">
        <w:rPr>
          <w:rFonts w:asciiTheme="majorBidi" w:hAnsiTheme="majorBidi" w:cstheme="majorBidi"/>
          <w:szCs w:val="24"/>
        </w:rPr>
        <w:fldChar w:fldCharType="separate"/>
      </w:r>
      <w:r w:rsidR="006966BA" w:rsidRPr="006966BA">
        <w:rPr>
          <w:rFonts w:asciiTheme="majorBidi" w:hAnsiTheme="majorBidi" w:cstheme="majorBidi"/>
          <w:noProof/>
          <w:szCs w:val="24"/>
          <w:vertAlign w:val="superscript"/>
        </w:rPr>
        <w:t>15</w:t>
      </w:r>
      <w:r w:rsidR="00221B9F">
        <w:rPr>
          <w:rFonts w:asciiTheme="majorBidi" w:hAnsiTheme="majorBidi" w:cstheme="majorBidi"/>
          <w:szCs w:val="24"/>
        </w:rPr>
        <w:fldChar w:fldCharType="end"/>
      </w:r>
      <w:r w:rsidR="0084703A" w:rsidRPr="0025111C">
        <w:rPr>
          <w:rFonts w:asciiTheme="majorBidi" w:hAnsiTheme="majorBidi" w:cstheme="majorBidi"/>
          <w:szCs w:val="24"/>
        </w:rPr>
        <w:t xml:space="preserve"> </w:t>
      </w:r>
      <w:r w:rsidR="00BA7C9D">
        <w:rPr>
          <w:rFonts w:asciiTheme="majorBidi" w:hAnsiTheme="majorBidi" w:cstheme="majorBidi"/>
          <w:szCs w:val="24"/>
        </w:rPr>
        <w:t xml:space="preserve"> Recent data </w:t>
      </w:r>
      <w:r w:rsidR="00801246">
        <w:rPr>
          <w:rFonts w:asciiTheme="majorBidi" w:hAnsiTheme="majorBidi" w:cstheme="majorBidi"/>
          <w:szCs w:val="24"/>
        </w:rPr>
        <w:t>in the UK</w:t>
      </w:r>
      <w:r w:rsidR="00F96832">
        <w:rPr>
          <w:rFonts w:asciiTheme="majorBidi" w:hAnsiTheme="majorBidi" w:cstheme="majorBidi"/>
          <w:szCs w:val="24"/>
        </w:rPr>
        <w:t xml:space="preserve"> </w:t>
      </w:r>
      <w:r w:rsidR="00BA7C9D">
        <w:rPr>
          <w:rFonts w:asciiTheme="majorBidi" w:hAnsiTheme="majorBidi" w:cstheme="majorBidi"/>
          <w:szCs w:val="24"/>
        </w:rPr>
        <w:t>(as of 11 March 2021) reveal lower vaccination rates</w:t>
      </w:r>
      <w:r w:rsidR="00801246">
        <w:rPr>
          <w:rFonts w:asciiTheme="majorBidi" w:hAnsiTheme="majorBidi" w:cstheme="majorBidi"/>
          <w:szCs w:val="24"/>
        </w:rPr>
        <w:t>, among those eligible for vaccination,</w:t>
      </w:r>
      <w:r w:rsidR="00BA7C9D">
        <w:rPr>
          <w:rFonts w:asciiTheme="majorBidi" w:hAnsiTheme="majorBidi" w:cstheme="majorBidi"/>
          <w:szCs w:val="24"/>
        </w:rPr>
        <w:t xml:space="preserve"> in Black African and Black Caribbean (58.8% and 68.7% respectively), Bangladeshi (72.7%) and Pakistani (74%) ethnic groups compared with White British (91.3%)</w:t>
      </w:r>
      <w:r w:rsidR="00F75B34">
        <w:rPr>
          <w:rFonts w:asciiTheme="majorBidi" w:hAnsiTheme="majorBidi" w:cstheme="majorBidi"/>
          <w:szCs w:val="24"/>
        </w:rPr>
        <w:t>, and</w:t>
      </w:r>
      <w:r w:rsidR="008E4D75">
        <w:rPr>
          <w:rFonts w:asciiTheme="majorBidi" w:hAnsiTheme="majorBidi" w:cstheme="majorBidi"/>
          <w:szCs w:val="24"/>
        </w:rPr>
        <w:t xml:space="preserve"> lower vaccination rates in</w:t>
      </w:r>
      <w:r w:rsidR="00F75B34">
        <w:rPr>
          <w:rFonts w:asciiTheme="majorBidi" w:hAnsiTheme="majorBidi" w:cstheme="majorBidi"/>
          <w:szCs w:val="24"/>
        </w:rPr>
        <w:t xml:space="preserve"> people who live in more deprived areas (most deprived 87%, least deprived 92.1%)</w:t>
      </w:r>
      <w:r w:rsidR="00BA7C9D">
        <w:rPr>
          <w:rFonts w:asciiTheme="majorBidi" w:hAnsiTheme="majorBidi" w:cstheme="majorBidi"/>
          <w:szCs w:val="24"/>
        </w:rPr>
        <w:t>.</w:t>
      </w:r>
      <w:r w:rsidR="000226C5">
        <w:rPr>
          <w:rFonts w:asciiTheme="majorBidi" w:hAnsiTheme="majorBidi" w:cstheme="majorBidi"/>
          <w:szCs w:val="24"/>
        </w:rPr>
        <w:fldChar w:fldCharType="begin"/>
      </w:r>
      <w:r w:rsidR="006966BA">
        <w:rPr>
          <w:rFonts w:asciiTheme="majorBidi" w:hAnsiTheme="majorBidi" w:cstheme="majorBidi"/>
          <w:szCs w:val="24"/>
        </w:rPr>
        <w:instrText xml:space="preserve"> ADDIN EN.CITE &lt;EndNote&gt;&lt;Cite&gt;&lt;Author&gt;ONS&lt;/Author&gt;&lt;Year&gt;2021&lt;/Year&gt;&lt;RecNum&gt;174&lt;/RecNum&gt;&lt;DisplayText&gt;&lt;style face="superscript"&gt;16&lt;/style&gt;&lt;/DisplayText&gt;&lt;record&gt;&lt;rec-number&gt;174&lt;/rec-number&gt;&lt;foreign-keys&gt;&lt;key app="EN" db-id="zfew20s07fpa2ce05vrv92f0zv0v0asf00pe" timestamp="1617457882"&gt;174&lt;/key&gt;&lt;/foreign-keys&gt;&lt;ref-type name="Journal Article"&gt;17&lt;/ref-type&gt;&lt;contributors&gt;&lt;authors&gt;&lt;author&gt;ONS &lt;/author&gt;&lt;/authors&gt;&lt;/contributors&gt;&lt;titles&gt;&lt;title&gt;&amp;#xD;Coronavirus and vaccination rates in people aged 70 years and over by socio-demographic characteristic, England: 8 December 2020 to 11 March 2021&lt;/title&gt;&lt;/titles&gt;&lt;dates&gt;&lt;year&gt;2021&lt;/year&gt;&lt;/dates&gt;&lt;urls&gt;&lt;/urls&gt;&lt;electronic-resource-num&gt;https://www.ons.gov.uk/peoplepopulationandcommunity/healthandsocialcare/healthinequalities/bulletins/coronavirusandvaccinationratesinpeopleaged70yearsandoverbysociodemographiccharacteristicengland/8december2020to11march2021&lt;/electronic-resource-num&gt;&lt;access-date&gt;03/04/2021&lt;/access-date&gt;&lt;/record&gt;&lt;/Cite&gt;&lt;/EndNote&gt;</w:instrText>
      </w:r>
      <w:r w:rsidR="000226C5">
        <w:rPr>
          <w:rFonts w:asciiTheme="majorBidi" w:hAnsiTheme="majorBidi" w:cstheme="majorBidi"/>
          <w:szCs w:val="24"/>
        </w:rPr>
        <w:fldChar w:fldCharType="separate"/>
      </w:r>
      <w:r w:rsidR="006966BA" w:rsidRPr="006966BA">
        <w:rPr>
          <w:rFonts w:asciiTheme="majorBidi" w:hAnsiTheme="majorBidi" w:cstheme="majorBidi"/>
          <w:noProof/>
          <w:szCs w:val="24"/>
          <w:vertAlign w:val="superscript"/>
        </w:rPr>
        <w:t>16</w:t>
      </w:r>
      <w:r w:rsidR="000226C5">
        <w:rPr>
          <w:rFonts w:asciiTheme="majorBidi" w:hAnsiTheme="majorBidi" w:cstheme="majorBidi"/>
          <w:szCs w:val="24"/>
        </w:rPr>
        <w:fldChar w:fldCharType="end"/>
      </w:r>
      <w:r w:rsidR="00BA7C9D">
        <w:rPr>
          <w:rFonts w:asciiTheme="majorBidi" w:hAnsiTheme="majorBidi" w:cstheme="majorBidi"/>
          <w:szCs w:val="24"/>
        </w:rPr>
        <w:t xml:space="preserve"> </w:t>
      </w:r>
    </w:p>
    <w:p w14:paraId="56984793" w14:textId="77777777" w:rsidR="00BA7C9D" w:rsidRDefault="00BA7C9D" w:rsidP="00277CFC">
      <w:pPr>
        <w:pStyle w:val="Para"/>
        <w:autoSpaceDE w:val="0"/>
        <w:autoSpaceDN w:val="0"/>
        <w:adjustRightInd w:val="0"/>
        <w:ind w:firstLine="0"/>
        <w:jc w:val="both"/>
        <w:rPr>
          <w:rFonts w:asciiTheme="majorBidi" w:hAnsiTheme="majorBidi" w:cstheme="majorBidi"/>
          <w:szCs w:val="24"/>
        </w:rPr>
      </w:pPr>
    </w:p>
    <w:p w14:paraId="1C9D56C5" w14:textId="7419ADE8" w:rsidR="00005E11" w:rsidRDefault="00F04DF3" w:rsidP="00005E11">
      <w:pPr>
        <w:pStyle w:val="Para"/>
        <w:ind w:firstLine="0"/>
        <w:jc w:val="both"/>
      </w:pPr>
      <w:r w:rsidRPr="0025111C">
        <w:rPr>
          <w:rFonts w:asciiTheme="majorBidi" w:hAnsiTheme="majorBidi" w:cstheme="majorBidi"/>
          <w:szCs w:val="24"/>
        </w:rPr>
        <w:t>H</w:t>
      </w:r>
      <w:r w:rsidR="007E5222" w:rsidRPr="0025111C">
        <w:rPr>
          <w:rFonts w:asciiTheme="majorBidi" w:hAnsiTheme="majorBidi" w:cstheme="majorBidi"/>
          <w:szCs w:val="24"/>
        </w:rPr>
        <w:t xml:space="preserve">igher vaccine hesitancy is </w:t>
      </w:r>
      <w:r w:rsidR="009D0C27" w:rsidRPr="0025111C">
        <w:rPr>
          <w:rFonts w:asciiTheme="majorBidi" w:hAnsiTheme="majorBidi" w:cstheme="majorBidi"/>
          <w:szCs w:val="24"/>
        </w:rPr>
        <w:t xml:space="preserve">also </w:t>
      </w:r>
      <w:r w:rsidR="007E5222" w:rsidRPr="0025111C">
        <w:rPr>
          <w:rFonts w:asciiTheme="majorBidi" w:hAnsiTheme="majorBidi" w:cstheme="majorBidi"/>
          <w:szCs w:val="24"/>
        </w:rPr>
        <w:t xml:space="preserve">reported </w:t>
      </w:r>
      <w:r w:rsidR="009D0C27" w:rsidRPr="0025111C">
        <w:rPr>
          <w:rFonts w:asciiTheme="majorBidi" w:hAnsiTheme="majorBidi" w:cstheme="majorBidi"/>
          <w:szCs w:val="24"/>
        </w:rPr>
        <w:t xml:space="preserve">amongst </w:t>
      </w:r>
      <w:r w:rsidR="007E5222" w:rsidRPr="0025111C">
        <w:rPr>
          <w:rFonts w:asciiTheme="majorBidi" w:hAnsiTheme="majorBidi" w:cstheme="majorBidi"/>
          <w:szCs w:val="24"/>
        </w:rPr>
        <w:t xml:space="preserve">women (female 21%; male 15%), </w:t>
      </w:r>
      <w:r w:rsidR="009C1872" w:rsidRPr="0025111C">
        <w:rPr>
          <w:rFonts w:asciiTheme="majorBidi" w:hAnsiTheme="majorBidi" w:cstheme="majorBidi"/>
          <w:szCs w:val="24"/>
        </w:rPr>
        <w:t>y</w:t>
      </w:r>
      <w:r w:rsidR="007E5222" w:rsidRPr="0025111C">
        <w:rPr>
          <w:rFonts w:asciiTheme="majorBidi" w:hAnsiTheme="majorBidi" w:cstheme="majorBidi"/>
          <w:szCs w:val="24"/>
        </w:rPr>
        <w:t xml:space="preserve">ounger age </w:t>
      </w:r>
      <w:r w:rsidR="004A009E" w:rsidRPr="0025111C">
        <w:rPr>
          <w:rFonts w:asciiTheme="majorBidi" w:hAnsiTheme="majorBidi" w:cstheme="majorBidi"/>
          <w:szCs w:val="24"/>
        </w:rPr>
        <w:t>groups (</w:t>
      </w:r>
      <w:r w:rsidR="007E5222" w:rsidRPr="0025111C">
        <w:rPr>
          <w:rFonts w:asciiTheme="majorBidi" w:hAnsiTheme="majorBidi" w:cstheme="majorBidi"/>
          <w:szCs w:val="24"/>
        </w:rPr>
        <w:t>28% in 25-34 years</w:t>
      </w:r>
      <w:r w:rsidR="00B85BD4">
        <w:rPr>
          <w:rFonts w:asciiTheme="majorBidi" w:hAnsiTheme="majorBidi" w:cstheme="majorBidi"/>
          <w:szCs w:val="24"/>
        </w:rPr>
        <w:t xml:space="preserve"> versus</w:t>
      </w:r>
      <w:r w:rsidR="007E5222" w:rsidRPr="0025111C">
        <w:rPr>
          <w:rFonts w:asciiTheme="majorBidi" w:hAnsiTheme="majorBidi" w:cstheme="majorBidi"/>
          <w:szCs w:val="24"/>
        </w:rPr>
        <w:t xml:space="preserve"> 14% in 55-64 years)</w:t>
      </w:r>
      <w:r w:rsidR="002C05C8">
        <w:rPr>
          <w:rFonts w:asciiTheme="majorBidi" w:hAnsiTheme="majorBidi" w:cstheme="majorBidi"/>
          <w:szCs w:val="24"/>
        </w:rPr>
        <w:t xml:space="preserve">, </w:t>
      </w:r>
      <w:r w:rsidR="007E5222" w:rsidRPr="0025111C">
        <w:rPr>
          <w:rFonts w:asciiTheme="majorBidi" w:hAnsiTheme="majorBidi" w:cstheme="majorBidi"/>
          <w:szCs w:val="24"/>
        </w:rPr>
        <w:t xml:space="preserve">and </w:t>
      </w:r>
      <w:r w:rsidR="00502332">
        <w:rPr>
          <w:rFonts w:asciiTheme="majorBidi" w:hAnsiTheme="majorBidi" w:cstheme="majorBidi"/>
          <w:szCs w:val="24"/>
        </w:rPr>
        <w:t xml:space="preserve">people with </w:t>
      </w:r>
      <w:r w:rsidR="006639FA">
        <w:rPr>
          <w:rFonts w:asciiTheme="majorBidi" w:hAnsiTheme="majorBidi" w:cstheme="majorBidi"/>
          <w:szCs w:val="24"/>
        </w:rPr>
        <w:t xml:space="preserve">a </w:t>
      </w:r>
      <w:r w:rsidR="007E5222" w:rsidRPr="0025111C">
        <w:rPr>
          <w:rFonts w:asciiTheme="majorBidi" w:hAnsiTheme="majorBidi" w:cstheme="majorBidi"/>
          <w:szCs w:val="24"/>
        </w:rPr>
        <w:t>low</w:t>
      </w:r>
      <w:r w:rsidR="006639FA">
        <w:rPr>
          <w:rFonts w:asciiTheme="majorBidi" w:hAnsiTheme="majorBidi" w:cstheme="majorBidi"/>
          <w:szCs w:val="24"/>
        </w:rPr>
        <w:t>er</w:t>
      </w:r>
      <w:r w:rsidR="007E5222" w:rsidRPr="0025111C">
        <w:rPr>
          <w:rFonts w:asciiTheme="majorBidi" w:hAnsiTheme="majorBidi" w:cstheme="majorBidi"/>
          <w:szCs w:val="24"/>
        </w:rPr>
        <w:t xml:space="preserve"> education </w:t>
      </w:r>
      <w:r w:rsidR="00502332">
        <w:rPr>
          <w:rFonts w:asciiTheme="majorBidi" w:hAnsiTheme="majorBidi" w:cstheme="majorBidi"/>
          <w:szCs w:val="24"/>
        </w:rPr>
        <w:t>level</w:t>
      </w:r>
      <w:r w:rsidR="007E5222" w:rsidRPr="0025111C">
        <w:rPr>
          <w:rFonts w:asciiTheme="majorBidi" w:hAnsiTheme="majorBidi" w:cstheme="majorBidi"/>
          <w:szCs w:val="24"/>
        </w:rPr>
        <w:t xml:space="preserve"> (24% in </w:t>
      </w:r>
      <w:r w:rsidR="001B226C">
        <w:rPr>
          <w:rFonts w:asciiTheme="majorBidi" w:hAnsiTheme="majorBidi" w:cstheme="majorBidi"/>
          <w:szCs w:val="24"/>
        </w:rPr>
        <w:t>secondary school</w:t>
      </w:r>
      <w:r w:rsidR="007E5222" w:rsidRPr="0025111C">
        <w:rPr>
          <w:rFonts w:asciiTheme="majorBidi" w:hAnsiTheme="majorBidi" w:cstheme="majorBidi"/>
          <w:szCs w:val="24"/>
        </w:rPr>
        <w:t xml:space="preserve"> graduates; 13% in university graduates).</w:t>
      </w:r>
      <w:r w:rsidR="00221B9F">
        <w:rPr>
          <w:rFonts w:asciiTheme="majorBidi" w:hAnsiTheme="majorBidi" w:cstheme="majorBidi"/>
          <w:szCs w:val="24"/>
        </w:rPr>
        <w:fldChar w:fldCharType="begin"/>
      </w:r>
      <w:r w:rsidR="006966BA">
        <w:rPr>
          <w:rFonts w:asciiTheme="majorBidi" w:hAnsiTheme="majorBidi" w:cstheme="majorBidi"/>
          <w:szCs w:val="24"/>
        </w:rPr>
        <w:instrText xml:space="preserve"> ADDIN EN.CITE &lt;EndNote&gt;&lt;Cite&gt;&lt;Author&gt;Robertson&lt;/Author&gt;&lt;Year&gt;2021&lt;/Year&gt;&lt;RecNum&gt;183&lt;/RecNum&gt;&lt;DisplayText&gt;&lt;style face="superscript"&gt;15&lt;/style&gt;&lt;/DisplayText&gt;&lt;record&gt;&lt;rec-number&gt;183&lt;/rec-number&gt;&lt;foreign-keys&gt;&lt;key app="EN" db-id="zfew20s07fpa2ce05vrv92f0zv0v0asf00pe" timestamp="1618768433"&gt;183&lt;/key&gt;&lt;/foreign-keys&gt;&lt;ref-type name="Journal Article"&gt;17&lt;/ref-type&gt;&lt;contributors&gt;&lt;authors&gt;&lt;author&gt;Robertson, E.&lt;/author&gt;&lt;author&gt;Reeve, K. S.&lt;/author&gt;&lt;author&gt;Niedzwiedz, C. L.&lt;/author&gt;&lt;author&gt;Moore, J.&lt;/author&gt;&lt;author&gt;Blake, M.&lt;/author&gt;&lt;author&gt;Green, M.&lt;/author&gt;&lt;author&gt;Katikireddi, S. V.&lt;/author&gt;&lt;author&gt;Benzeval, M. J.&lt;/author&gt;&lt;/authors&gt;&lt;/contributors&gt;&lt;auth-address&gt;MRC/CSO Social &amp;amp; Public Health Sciences Unit, University of Glasgow, UK.&amp;#xD;Understanding Society, Institute for Social and Economic Research, University of Essex, UK.&amp;#xD;Institute of Health &amp;amp; Wellbeing, College of Medical, Veterinary and Life Sciences, University of Glasgow, UK.&amp;#xD;Ipsos MORI UK Ltd, UK.&amp;#xD;MRC/CSO Social &amp;amp; Public Health Sciences Unit, University of Glasgow, UK; Public Health Scotland, UK. Electronic address: Vittal.Katikireddi@glasgow.ac.uk.&lt;/auth-address&gt;&lt;titles&gt;&lt;title&gt;Predictors of COVID-19 vaccine hesitancy in the UK household longitudinal study&lt;/title&gt;&lt;secondary-title&gt;Brain Behav Immun&lt;/secondary-title&gt;&lt;/titles&gt;&lt;periodical&gt;&lt;full-title&gt;Brain Behav Immun&lt;/full-title&gt;&lt;/periodical&gt;&lt;pages&gt;41-50&lt;/pages&gt;&lt;volume&gt;94&lt;/volume&gt;&lt;edition&gt;2021/03/14&lt;/edition&gt;&lt;keywords&gt;&lt;keyword&gt;Covid-19&lt;/keyword&gt;&lt;keyword&gt;Ethnicity&lt;/keyword&gt;&lt;keyword&gt;Inequalities&lt;/keyword&gt;&lt;keyword&gt;Socioeconomic position&lt;/keyword&gt;&lt;keyword&gt;Vaccine hesitancy&lt;/keyword&gt;&lt;keyword&gt;Vaccine uptake&lt;/keyword&gt;&lt;/keywords&gt;&lt;dates&gt;&lt;year&gt;2021&lt;/year&gt;&lt;pub-dates&gt;&lt;date&gt;Mar 11&lt;/date&gt;&lt;/pub-dates&gt;&lt;/dates&gt;&lt;isbn&gt;0889-1591 (Print)&amp;#xD;0889-1591&lt;/isbn&gt;&lt;accession-num&gt;33713824&lt;/accession-num&gt;&lt;urls&gt;&lt;/urls&gt;&lt;custom2&gt;PMC7946541&lt;/custom2&gt;&lt;electronic-resource-num&gt;10.1016/j.bbi.2021.03.008&lt;/electronic-resource-num&gt;&lt;remote-database-provider&gt;NLM&lt;/remote-database-provider&gt;&lt;language&gt;eng&lt;/language&gt;&lt;/record&gt;&lt;/Cite&gt;&lt;/EndNote&gt;</w:instrText>
      </w:r>
      <w:r w:rsidR="00221B9F">
        <w:rPr>
          <w:rFonts w:asciiTheme="majorBidi" w:hAnsiTheme="majorBidi" w:cstheme="majorBidi"/>
          <w:szCs w:val="24"/>
        </w:rPr>
        <w:fldChar w:fldCharType="separate"/>
      </w:r>
      <w:r w:rsidR="006966BA" w:rsidRPr="006966BA">
        <w:rPr>
          <w:rFonts w:asciiTheme="majorBidi" w:hAnsiTheme="majorBidi" w:cstheme="majorBidi"/>
          <w:noProof/>
          <w:szCs w:val="24"/>
          <w:vertAlign w:val="superscript"/>
        </w:rPr>
        <w:t>15</w:t>
      </w:r>
      <w:r w:rsidR="00221B9F">
        <w:rPr>
          <w:rFonts w:asciiTheme="majorBidi" w:hAnsiTheme="majorBidi" w:cstheme="majorBidi"/>
          <w:szCs w:val="24"/>
        </w:rPr>
        <w:fldChar w:fldCharType="end"/>
      </w:r>
      <w:r w:rsidR="00005E11">
        <w:rPr>
          <w:rFonts w:asciiTheme="majorBidi" w:hAnsiTheme="majorBidi" w:cstheme="majorBidi"/>
          <w:szCs w:val="24"/>
        </w:rPr>
        <w:t xml:space="preserve"> </w:t>
      </w:r>
      <w:r w:rsidR="00775139">
        <w:rPr>
          <w:rFonts w:asciiTheme="majorBidi" w:hAnsiTheme="majorBidi" w:cstheme="majorBidi"/>
          <w:szCs w:val="24"/>
        </w:rPr>
        <w:t>These data follow</w:t>
      </w:r>
      <w:r w:rsidR="00976DB2">
        <w:rPr>
          <w:rFonts w:asciiTheme="majorBidi" w:hAnsiTheme="majorBidi" w:cstheme="majorBidi"/>
          <w:szCs w:val="24"/>
        </w:rPr>
        <w:t xml:space="preserve"> a</w:t>
      </w:r>
      <w:r w:rsidR="00EB233A">
        <w:rPr>
          <w:rFonts w:asciiTheme="majorBidi" w:hAnsiTheme="majorBidi" w:cstheme="majorBidi"/>
          <w:szCs w:val="24"/>
        </w:rPr>
        <w:t xml:space="preserve"> historical </w:t>
      </w:r>
      <w:r w:rsidR="00976DB2">
        <w:rPr>
          <w:rFonts w:asciiTheme="majorBidi" w:hAnsiTheme="majorBidi" w:cstheme="majorBidi"/>
          <w:szCs w:val="24"/>
        </w:rPr>
        <w:t>trend</w:t>
      </w:r>
      <w:r w:rsidR="00B95F40">
        <w:rPr>
          <w:rFonts w:asciiTheme="majorBidi" w:hAnsiTheme="majorBidi" w:cstheme="majorBidi"/>
          <w:szCs w:val="24"/>
        </w:rPr>
        <w:t xml:space="preserve"> in the UK</w:t>
      </w:r>
      <w:r w:rsidR="00976DB2">
        <w:rPr>
          <w:rFonts w:asciiTheme="majorBidi" w:hAnsiTheme="majorBidi" w:cstheme="majorBidi"/>
          <w:szCs w:val="24"/>
        </w:rPr>
        <w:t xml:space="preserve"> of lower uptake of</w:t>
      </w:r>
      <w:r w:rsidR="0084703A" w:rsidRPr="0025111C">
        <w:rPr>
          <w:rFonts w:asciiTheme="majorBidi" w:hAnsiTheme="majorBidi" w:cstheme="majorBidi"/>
          <w:szCs w:val="24"/>
        </w:rPr>
        <w:t xml:space="preserve"> </w:t>
      </w:r>
      <w:r w:rsidR="001252EE" w:rsidRPr="0025111C">
        <w:rPr>
          <w:rFonts w:asciiTheme="majorBidi" w:hAnsiTheme="majorBidi" w:cstheme="majorBidi"/>
          <w:szCs w:val="24"/>
        </w:rPr>
        <w:t>pneumococcal</w:t>
      </w:r>
      <w:r w:rsidR="00976DB2">
        <w:rPr>
          <w:rFonts w:asciiTheme="majorBidi" w:hAnsiTheme="majorBidi" w:cstheme="majorBidi"/>
          <w:szCs w:val="24"/>
        </w:rPr>
        <w:t xml:space="preserve">, </w:t>
      </w:r>
      <w:r w:rsidR="001252EE" w:rsidRPr="0025111C">
        <w:rPr>
          <w:rFonts w:asciiTheme="majorBidi" w:hAnsiTheme="majorBidi" w:cstheme="majorBidi"/>
          <w:szCs w:val="24"/>
        </w:rPr>
        <w:t>influenza</w:t>
      </w:r>
      <w:r w:rsidR="00503A3E">
        <w:rPr>
          <w:rFonts w:asciiTheme="majorBidi" w:hAnsiTheme="majorBidi" w:cstheme="majorBidi"/>
          <w:szCs w:val="24"/>
        </w:rPr>
        <w:t>,</w:t>
      </w:r>
      <w:r w:rsidR="001252EE" w:rsidRPr="0025111C">
        <w:rPr>
          <w:rFonts w:asciiTheme="majorBidi" w:hAnsiTheme="majorBidi" w:cstheme="majorBidi"/>
          <w:szCs w:val="24"/>
        </w:rPr>
        <w:t xml:space="preserve"> </w:t>
      </w:r>
      <w:r w:rsidR="00B85BD4" w:rsidRPr="0025111C">
        <w:rPr>
          <w:rFonts w:asciiTheme="majorBidi" w:eastAsia="Times New Roman" w:hAnsiTheme="majorBidi" w:cstheme="majorBidi"/>
          <w:color w:val="000000"/>
          <w:szCs w:val="24"/>
          <w:lang w:eastAsia="en-GB"/>
        </w:rPr>
        <w:t xml:space="preserve">rotavirus and shingles vaccines </w:t>
      </w:r>
      <w:r w:rsidR="0084703A" w:rsidRPr="0025111C">
        <w:rPr>
          <w:rFonts w:asciiTheme="majorBidi" w:hAnsiTheme="majorBidi" w:cstheme="majorBidi"/>
          <w:szCs w:val="24"/>
        </w:rPr>
        <w:t>among socioeconomically disadvantaged individuals</w:t>
      </w:r>
      <w:r w:rsidR="009B227D">
        <w:rPr>
          <w:rFonts w:asciiTheme="majorBidi" w:hAnsiTheme="majorBidi" w:cstheme="majorBidi"/>
          <w:szCs w:val="24"/>
        </w:rPr>
        <w:t xml:space="preserve"> </w:t>
      </w:r>
      <w:r w:rsidR="000226C5">
        <w:rPr>
          <w:rFonts w:asciiTheme="majorBidi" w:hAnsiTheme="majorBidi" w:cstheme="majorBidi"/>
        </w:rPr>
        <w:fldChar w:fldCharType="begin">
          <w:fldData xml:space="preserve">PEVuZE5vdGU+PENpdGU+PEF1dGhvcj5CYW1icmE8L0F1dGhvcj48WWVhcj4yMDIwPC9ZZWFyPjxS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</w:fldData>
        </w:fldChar>
      </w:r>
      <w:r w:rsidR="006966BA">
        <w:rPr>
          <w:rFonts w:asciiTheme="majorBidi" w:hAnsiTheme="majorBidi" w:cstheme="majorBidi"/>
        </w:rPr>
        <w:instrText xml:space="preserve"> ADDIN EN.CITE </w:instrText>
      </w:r>
      <w:r w:rsidR="006966BA">
        <w:rPr>
          <w:rFonts w:asciiTheme="majorBidi" w:hAnsiTheme="majorBidi" w:cstheme="majorBidi"/>
        </w:rPr>
        <w:fldChar w:fldCharType="begin">
          <w:fldData xml:space="preserve">PEVuZE5vdGU+PENpdGU+PEF1dGhvcj5CYW1icmE8L0F1dGhvcj48WWVhcj4yMDIwPC9ZZWFyPjxS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</w:fldData>
        </w:fldChar>
      </w:r>
      <w:r w:rsidR="006966BA">
        <w:rPr>
          <w:rFonts w:asciiTheme="majorBidi" w:hAnsiTheme="majorBidi" w:cstheme="majorBidi"/>
        </w:rPr>
        <w:instrText xml:space="preserve"> ADDIN EN.CITE.DATA </w:instrText>
      </w:r>
      <w:r w:rsidR="006966BA">
        <w:rPr>
          <w:rFonts w:asciiTheme="majorBidi" w:hAnsiTheme="majorBidi" w:cstheme="majorBidi"/>
        </w:rPr>
      </w:r>
      <w:r w:rsidR="006966BA">
        <w:rPr>
          <w:rFonts w:asciiTheme="majorBidi" w:hAnsiTheme="majorBidi" w:cstheme="majorBidi"/>
        </w:rPr>
        <w:fldChar w:fldCharType="end"/>
      </w:r>
      <w:r w:rsidR="000226C5">
        <w:rPr>
          <w:rFonts w:asciiTheme="majorBidi" w:hAnsiTheme="majorBidi" w:cstheme="majorBidi"/>
        </w:rPr>
      </w:r>
      <w:r w:rsidR="000226C5">
        <w:rPr>
          <w:rFonts w:asciiTheme="majorBidi" w:hAnsiTheme="majorBidi" w:cstheme="majorBidi"/>
        </w:rPr>
        <w:fldChar w:fldCharType="separate"/>
      </w:r>
      <w:r w:rsidR="006966BA" w:rsidRPr="006966BA">
        <w:rPr>
          <w:rFonts w:asciiTheme="majorBidi" w:hAnsiTheme="majorBidi" w:cstheme="majorBidi"/>
          <w:noProof/>
          <w:vertAlign w:val="superscript"/>
        </w:rPr>
        <w:t>17-19</w:t>
      </w:r>
      <w:r w:rsidR="000226C5">
        <w:rPr>
          <w:rFonts w:asciiTheme="majorBidi" w:hAnsiTheme="majorBidi" w:cstheme="majorBidi"/>
        </w:rPr>
        <w:fldChar w:fldCharType="end"/>
      </w:r>
      <w:r w:rsidR="00672E83" w:rsidRPr="0025111C">
        <w:rPr>
          <w:rFonts w:asciiTheme="majorBidi" w:hAnsiTheme="majorBidi" w:cstheme="majorBidi"/>
          <w:szCs w:val="24"/>
        </w:rPr>
        <w:t xml:space="preserve"> and ethnic minorities</w:t>
      </w:r>
      <w:r w:rsidR="0084703A" w:rsidRPr="0025111C">
        <w:rPr>
          <w:rFonts w:asciiTheme="majorBidi" w:hAnsiTheme="majorBidi" w:cstheme="majorBidi"/>
          <w:szCs w:val="24"/>
        </w:rPr>
        <w:t>.</w:t>
      </w:r>
      <w:r w:rsidR="000226C5">
        <w:rPr>
          <w:rFonts w:asciiTheme="majorBidi" w:hAnsiTheme="majorBidi" w:cstheme="majorBidi"/>
        </w:rPr>
        <w:fldChar w:fldCharType="begin"/>
      </w:r>
      <w:r w:rsidR="006966BA">
        <w:rPr>
          <w:rFonts w:asciiTheme="majorBidi" w:hAnsiTheme="majorBidi" w:cstheme="majorBidi"/>
        </w:rPr>
        <w:instrText xml:space="preserve"> ADDIN EN.CITE &lt;EndNote&gt;&lt;Cite&gt;&lt;RecNum&gt;18&lt;/RecNum&gt;&lt;IDText&gt;Seasonal influenza vaccine uptake in children of primary school age [collection]&lt;/IDText&gt;&lt;DisplayText&gt;&lt;style face="superscript"&gt;12 20&lt;/style&gt;&lt;/DisplayText&gt;&lt;record&gt;&lt;rec-number&gt;18&lt;/rec-number&gt;&lt;foreign-keys&gt;&lt;key app="EN" db-id="zfew20s07fpa2ce05vrv92f0zv0v0asf00pe" timestamp="1612626698"&gt;18&lt;/key&gt;&lt;/foreign-keys&gt;&lt;ref-type name="Report"&gt;27&lt;/ref-type&gt;&lt;contributors&gt;&lt;/contributors&gt;&lt;titles&gt;&lt;title&gt;Seasonal influenza vaccine uptake in children of primary school age [collection]&lt;/title&gt;&lt;/titles&gt;&lt;dates&gt;&lt;pub-dates&gt;&lt;date&gt;2015-2020&lt;/date&gt;&lt;/pub-dates&gt;&lt;/dates&gt;&lt;publisher&gt;Public Health England&lt;/publisher&gt;&lt;urls&gt;&lt;related-urls&gt;&lt;url&gt;Available from: https://www.gov.uk/search/research-and-statistics?parent=%2Fhealth-and-social-care%2Fhealthprotection-immunisation&amp;amp;topic=43d071e7-a450-4bb6-b34a-c4ed256a226d&lt;/url&gt;&lt;/related-urls&gt;&lt;/urls&gt;&lt;/record&gt;&lt;/Cite&gt;&lt;Cite&gt;&lt;RecNum&gt;19&lt;/RecNum&gt;&lt;IDText&gt;Factors influencing covid-19 vaccine uptake among minority ethnic groups, 17 December 2020&lt;/IDText&gt;&lt;record&gt;&lt;rec-number&gt;19&lt;/rec-number&gt;&lt;foreign-keys&gt;&lt;key app="EN" db-id="zfew20s07fpa2ce05vrv92f0zv0v0asf00pe" timestamp="1612626698"&gt;19&lt;/key&gt;&lt;/foreign-keys&gt;&lt;ref-type name="Report"&gt;27&lt;/ref-type&gt;&lt;contributors&gt;&lt;/contributors&gt;&lt;titles&gt;&lt;title&gt;Factors influencing covid-19 vaccine uptake among minority ethnic groups, 17 December 2020&lt;/title&gt;&lt;/titles&gt;&lt;dates&gt;&lt;/dates&gt;&lt;publisher&gt;UK Government Scientific Advisory Group for Emergencies (SAGE)&lt;/publisher&gt;&lt;urls&gt;&lt;related-urls&gt;&lt;url&gt;Available from: https://www.gov.uk/government/publications/factors-influencing-covid-19-vaccine-uptake-among-minority-ethnic-groups-17-december-2020&lt;/url&gt;&lt;/related-urls&gt;&lt;/urls&gt;&lt;/record&gt;&lt;/Cite&gt;&lt;/EndNote&gt;</w:instrText>
      </w:r>
      <w:r w:rsidR="000226C5">
        <w:rPr>
          <w:rFonts w:asciiTheme="majorBidi" w:hAnsiTheme="majorBidi" w:cstheme="majorBidi"/>
        </w:rPr>
        <w:fldChar w:fldCharType="separate"/>
      </w:r>
      <w:r w:rsidR="006966BA" w:rsidRPr="006966BA">
        <w:rPr>
          <w:rFonts w:asciiTheme="majorBidi" w:hAnsiTheme="majorBidi" w:cstheme="majorBidi"/>
          <w:noProof/>
          <w:vertAlign w:val="superscript"/>
        </w:rPr>
        <w:t>12 20</w:t>
      </w:r>
      <w:r w:rsidR="000226C5">
        <w:rPr>
          <w:rFonts w:asciiTheme="majorBidi" w:hAnsiTheme="majorBidi" w:cstheme="majorBidi"/>
        </w:rPr>
        <w:fldChar w:fldCharType="end"/>
      </w:r>
      <w:r w:rsidR="0084703A" w:rsidRPr="0025111C">
        <w:rPr>
          <w:rFonts w:asciiTheme="majorBidi" w:hAnsiTheme="majorBidi" w:cstheme="majorBidi"/>
          <w:szCs w:val="24"/>
        </w:rPr>
        <w:t xml:space="preserve"> </w:t>
      </w:r>
      <w:r w:rsidR="008F6B48" w:rsidRPr="0025111C">
        <w:rPr>
          <w:rFonts w:asciiTheme="majorBidi" w:eastAsia="Times New Roman" w:hAnsiTheme="majorBidi" w:cstheme="majorBidi"/>
          <w:color w:val="000000"/>
          <w:szCs w:val="24"/>
          <w:lang w:eastAsia="en-GB"/>
        </w:rPr>
        <w:t xml:space="preserve">Similarly, a lower uptake </w:t>
      </w:r>
      <w:r w:rsidR="00BA7C9D">
        <w:rPr>
          <w:rFonts w:asciiTheme="majorBidi" w:eastAsia="Times New Roman" w:hAnsiTheme="majorBidi" w:cstheme="majorBidi"/>
          <w:color w:val="000000"/>
          <w:szCs w:val="24"/>
          <w:lang w:eastAsia="en-GB"/>
        </w:rPr>
        <w:t>has been</w:t>
      </w:r>
      <w:r w:rsidR="00BA7C9D" w:rsidRPr="0025111C">
        <w:rPr>
          <w:rFonts w:asciiTheme="majorBidi" w:eastAsia="Times New Roman" w:hAnsiTheme="majorBidi" w:cstheme="majorBidi"/>
          <w:color w:val="000000"/>
          <w:szCs w:val="24"/>
          <w:lang w:eastAsia="en-GB"/>
        </w:rPr>
        <w:t xml:space="preserve"> </w:t>
      </w:r>
      <w:r w:rsidR="008F6B48" w:rsidRPr="0025111C">
        <w:rPr>
          <w:rFonts w:asciiTheme="majorBidi" w:eastAsia="Times New Roman" w:hAnsiTheme="majorBidi" w:cstheme="majorBidi"/>
          <w:color w:val="000000"/>
          <w:szCs w:val="24"/>
          <w:lang w:eastAsia="en-GB"/>
        </w:rPr>
        <w:t xml:space="preserve">observed with </w:t>
      </w:r>
      <w:r w:rsidR="00486B29" w:rsidRPr="0025111C">
        <w:rPr>
          <w:rFonts w:asciiTheme="majorBidi" w:eastAsia="Times New Roman" w:hAnsiTheme="majorBidi" w:cstheme="majorBidi"/>
          <w:color w:val="000000"/>
          <w:szCs w:val="24"/>
          <w:lang w:eastAsia="en-GB"/>
        </w:rPr>
        <w:t>childhood immunisations</w:t>
      </w:r>
      <w:r w:rsidR="008F6B48" w:rsidRPr="0025111C">
        <w:rPr>
          <w:rFonts w:asciiTheme="majorBidi" w:eastAsia="Times New Roman" w:hAnsiTheme="majorBidi" w:cstheme="majorBidi"/>
          <w:color w:val="000000"/>
          <w:szCs w:val="24"/>
          <w:lang w:eastAsia="en-GB"/>
        </w:rPr>
        <w:t xml:space="preserve"> </w:t>
      </w:r>
      <w:r w:rsidR="00824290">
        <w:rPr>
          <w:rFonts w:asciiTheme="majorBidi" w:eastAsia="Times New Roman" w:hAnsiTheme="majorBidi" w:cstheme="majorBidi"/>
          <w:color w:val="000000"/>
          <w:szCs w:val="24"/>
          <w:lang w:eastAsia="en-GB"/>
        </w:rPr>
        <w:t xml:space="preserve">in </w:t>
      </w:r>
      <w:r w:rsidR="008F6B48" w:rsidRPr="0025111C">
        <w:rPr>
          <w:rFonts w:asciiTheme="majorBidi" w:eastAsia="Times New Roman" w:hAnsiTheme="majorBidi" w:cstheme="majorBidi"/>
          <w:color w:val="000000"/>
          <w:szCs w:val="24"/>
          <w:lang w:eastAsia="en-GB"/>
        </w:rPr>
        <w:t>ethnic minority populations.</w:t>
      </w:r>
      <w:r w:rsidR="000226C5">
        <w:rPr>
          <w:rFonts w:asciiTheme="majorBidi" w:hAnsiTheme="majorBidi" w:cstheme="majorBidi"/>
          <w:color w:val="000000"/>
        </w:rPr>
        <w:fldChar w:fldCharType="begin"/>
      </w:r>
      <w:r w:rsidR="006966BA">
        <w:rPr>
          <w:rFonts w:asciiTheme="majorBidi" w:hAnsiTheme="majorBidi" w:cstheme="majorBidi"/>
          <w:color w:val="000000"/>
        </w:rPr>
        <w:instrText xml:space="preserve"> ADDIN EN.CITE &lt;EndNote&gt;&lt;Cite&gt;&lt;RecNum&gt;19&lt;/RecNum&gt;&lt;IDText&gt;Factors influencing covid-19 vaccine uptake among minority ethnic groups, 17 December 2020&lt;/IDText&gt;&lt;DisplayText&gt;&lt;style face="superscript"&gt;12&lt;/style&gt;&lt;/DisplayText&gt;&lt;record&gt;&lt;rec-number&gt;19&lt;/rec-number&gt;&lt;foreign-keys&gt;&lt;key app="EN" db-id="zfew20s07fpa2ce05vrv92f0zv0v0asf00pe" timestamp="1612626698"&gt;19&lt;/key&gt;&lt;/foreign-keys&gt;&lt;ref-type name="Report"&gt;27&lt;/ref-type&gt;&lt;contributors&gt;&lt;/contributors&gt;&lt;titles&gt;&lt;title&gt;Factors influencing covid-19 vaccine uptake among minority ethnic groups, 17 December 2020&lt;/title&gt;&lt;/titles&gt;&lt;dates&gt;&lt;/dates&gt;&lt;publisher&gt;UK Government Scientific Advisory Group for Emergencies (SAGE)&lt;/publisher&gt;&lt;urls&gt;&lt;related-urls&gt;&lt;url&gt;Available from: https://www.gov.uk/government/publications/factors-influencing-covid-19-vaccine-uptake-among-minority-ethnic-groups-17-december-2020&lt;/url&gt;&lt;/related-urls&gt;&lt;/urls&gt;&lt;/record&gt;&lt;/Cite&gt;&lt;/EndNote&gt;</w:instrText>
      </w:r>
      <w:r w:rsidR="000226C5">
        <w:rPr>
          <w:rFonts w:asciiTheme="majorBidi" w:hAnsiTheme="majorBidi" w:cstheme="majorBidi"/>
          <w:color w:val="000000"/>
        </w:rPr>
        <w:fldChar w:fldCharType="separate"/>
      </w:r>
      <w:r w:rsidR="006966BA" w:rsidRPr="006966BA">
        <w:rPr>
          <w:rFonts w:asciiTheme="majorBidi" w:hAnsiTheme="majorBidi" w:cstheme="majorBidi"/>
          <w:noProof/>
          <w:color w:val="000000"/>
          <w:vertAlign w:val="superscript"/>
        </w:rPr>
        <w:t>12</w:t>
      </w:r>
      <w:r w:rsidR="000226C5">
        <w:rPr>
          <w:rFonts w:asciiTheme="majorBidi" w:hAnsiTheme="majorBidi" w:cstheme="majorBidi"/>
          <w:color w:val="000000"/>
        </w:rPr>
        <w:fldChar w:fldCharType="end"/>
      </w:r>
      <w:r w:rsidR="00486B29" w:rsidRPr="0025111C">
        <w:rPr>
          <w:rFonts w:asciiTheme="majorBidi" w:eastAsia="Times New Roman" w:hAnsiTheme="majorBidi" w:cstheme="majorBidi"/>
          <w:color w:val="000000"/>
          <w:szCs w:val="24"/>
          <w:lang w:eastAsia="en-GB"/>
        </w:rPr>
        <w:t xml:space="preserve"> </w:t>
      </w:r>
      <w:r w:rsidR="002C05C8">
        <w:rPr>
          <w:rFonts w:asciiTheme="majorBidi" w:hAnsiTheme="majorBidi" w:cstheme="majorBidi"/>
          <w:szCs w:val="24"/>
        </w:rPr>
        <w:t xml:space="preserve">Variation in </w:t>
      </w:r>
      <w:r w:rsidR="00433B94">
        <w:rPr>
          <w:rFonts w:asciiTheme="majorBidi" w:hAnsiTheme="majorBidi" w:cstheme="majorBidi"/>
          <w:szCs w:val="24"/>
        </w:rPr>
        <w:t>covid-19</w:t>
      </w:r>
      <w:r w:rsidR="007B67CB">
        <w:rPr>
          <w:rFonts w:asciiTheme="majorBidi" w:hAnsiTheme="majorBidi" w:cstheme="majorBidi"/>
          <w:szCs w:val="24"/>
        </w:rPr>
        <w:t xml:space="preserve"> </w:t>
      </w:r>
      <w:r w:rsidR="002C05C8">
        <w:rPr>
          <w:rFonts w:asciiTheme="majorBidi" w:hAnsiTheme="majorBidi" w:cstheme="majorBidi"/>
          <w:szCs w:val="24"/>
        </w:rPr>
        <w:t>vaccination rates is also seen between religious groups. Vaccination rates have been lower in Muslim (72.3%), Buddhist (78.1%), Sikh (87%) and Hindu (87.1%) compared with Christian (91.1%) religious groups.</w:t>
      </w:r>
      <w:r w:rsidR="00433B94">
        <w:rPr>
          <w:rFonts w:asciiTheme="majorBidi" w:hAnsiTheme="majorBidi" w:cstheme="majorBidi"/>
          <w:szCs w:val="24"/>
        </w:rPr>
        <w:fldChar w:fldCharType="begin"/>
      </w:r>
      <w:r w:rsidR="006966BA">
        <w:rPr>
          <w:rFonts w:asciiTheme="majorBidi" w:hAnsiTheme="majorBidi" w:cstheme="majorBidi"/>
          <w:szCs w:val="24"/>
        </w:rPr>
        <w:instrText xml:space="preserve"> ADDIN EN.CITE &lt;EndNote&gt;&lt;Cite&gt;&lt;Author&gt;ONS&lt;/Author&gt;&lt;Year&gt;2021&lt;/Year&gt;&lt;RecNum&gt;174&lt;/RecNum&gt;&lt;DisplayText&gt;&lt;style face="superscript"&gt;16&lt;/style&gt;&lt;/DisplayText&gt;&lt;record&gt;&lt;rec-number&gt;174&lt;/rec-number&gt;&lt;foreign-keys&gt;&lt;key app="EN" db-id="zfew20s07fpa2ce05vrv92f0zv0v0asf00pe" timestamp="1617457882"&gt;174&lt;/key&gt;&lt;/foreign-keys&gt;&lt;ref-type name="Journal Article"&gt;17&lt;/ref-type&gt;&lt;contributors&gt;&lt;authors&gt;&lt;author&gt;ONS &lt;/author&gt;&lt;/authors&gt;&lt;/contributors&gt;&lt;titles&gt;&lt;title&gt;&amp;#xD;Coronavirus and vaccination rates in people aged 70 years and over by socio-demographic characteristic, England: 8 December 2020 to 11 March 2021&lt;/title&gt;&lt;/titles&gt;&lt;dates&gt;&lt;year&gt;2021&lt;/year&gt;&lt;/dates&gt;&lt;urls&gt;&lt;/urls&gt;&lt;electronic-resource-num&gt;https://www.ons.gov.uk/peoplepopulationandcommunity/healthandsocialcare/healthinequalities/bulletins/coronavirusandvaccinationratesinpeopleaged70yearsandoverbysociodemographiccharacteristicengland/8december2020to11march2021&lt;/electronic-resource-num&gt;&lt;access-date&gt;03/04/2021&lt;/access-date&gt;&lt;/record&gt;&lt;/Cite&gt;&lt;/EndNote&gt;</w:instrText>
      </w:r>
      <w:r w:rsidR="00433B94">
        <w:rPr>
          <w:rFonts w:asciiTheme="majorBidi" w:hAnsiTheme="majorBidi" w:cstheme="majorBidi"/>
          <w:szCs w:val="24"/>
        </w:rPr>
        <w:fldChar w:fldCharType="separate"/>
      </w:r>
      <w:r w:rsidR="006966BA" w:rsidRPr="006966BA">
        <w:rPr>
          <w:rFonts w:asciiTheme="majorBidi" w:hAnsiTheme="majorBidi" w:cstheme="majorBidi"/>
          <w:noProof/>
          <w:szCs w:val="24"/>
          <w:vertAlign w:val="superscript"/>
        </w:rPr>
        <w:t>16</w:t>
      </w:r>
      <w:r w:rsidR="00433B94">
        <w:rPr>
          <w:rFonts w:asciiTheme="majorBidi" w:hAnsiTheme="majorBidi" w:cstheme="majorBidi"/>
          <w:szCs w:val="24"/>
        </w:rPr>
        <w:fldChar w:fldCharType="end"/>
      </w:r>
      <w:r w:rsidR="002C05C8">
        <w:rPr>
          <w:rFonts w:asciiTheme="majorBidi" w:hAnsiTheme="majorBidi" w:cstheme="majorBidi"/>
          <w:szCs w:val="24"/>
        </w:rPr>
        <w:t xml:space="preserve"> </w:t>
      </w:r>
      <w:r w:rsidR="00005E11">
        <w:rPr>
          <w:bCs/>
          <w:szCs w:val="24"/>
        </w:rPr>
        <w:t>In addition, individuals who are uncertain about receiving vaccination form a larger proportion than those who are unwilling (23% versus 14% respectively) and therefore a stronger group to focus a potential intervention.</w:t>
      </w:r>
      <w:r w:rsidR="00005E11">
        <w:rPr>
          <w:bCs/>
          <w:szCs w:val="24"/>
        </w:rPr>
        <w:fldChar w:fldCharType="begin"/>
      </w:r>
      <w:r w:rsidR="006966BA">
        <w:rPr>
          <w:bCs/>
          <w:szCs w:val="24"/>
        </w:rPr>
        <w:instrText xml:space="preserve"> ADDIN EN.CITE &lt;EndNote&gt;&lt;Cite&gt;&lt;Author&gt;Paul&lt;/Author&gt;&lt;Year&gt;2020&lt;/Year&gt;&lt;RecNum&gt;34&lt;/RecNum&gt;&lt;IDText&gt;Attitudes towards vaccines and intention to vaccinate against COVID-19: Implications for public health communications&lt;/IDText&gt;&lt;DisplayText&gt;&lt;style face="superscript"&gt;21&lt;/style&gt;&lt;/DisplayText&gt;&lt;record&gt;&lt;rec-number&gt;34&lt;/rec-number&gt;&lt;foreign-keys&gt;&lt;key app="EN" db-id="zfew20s07fpa2ce05vrv92f0zv0v0asf00pe" timestamp="1612626699"&gt;34&lt;/key&gt;&lt;/foreign-keys&gt;&lt;ref-type name="Journal Article"&gt;17&lt;/ref-type&gt;&lt;contributors&gt;&lt;authors&gt;&lt;author&gt;Paul, Elise&lt;/author&gt;&lt;author&gt;Steptoe, Andrew&lt;/author&gt;&lt;author&gt;Fancourt, Daisy&lt;/author&gt;&lt;/authors&gt;&lt;/contributors&gt;&lt;titles&gt;&lt;title&gt;Attitudes towards vaccines and intention to vaccinate against COVID-19: Implications for public health communications&lt;/title&gt;&lt;secondary-title&gt;The Lancet Regional Health-Europe&lt;/secondary-title&gt;&lt;/titles&gt;&lt;periodical&gt;&lt;full-title&gt;The Lancet Regional Health-Europe&lt;/full-title&gt;&lt;/periodical&gt;&lt;pages&gt;100012&lt;/pages&gt;&lt;dates&gt;&lt;year&gt;2020&lt;/year&gt;&lt;/dates&gt;&lt;isbn&gt;2666-7762&lt;/isbn&gt;&lt;urls&gt;&lt;/urls&gt;&lt;/record&gt;&lt;/Cite&gt;&lt;/EndNote&gt;</w:instrText>
      </w:r>
      <w:r w:rsidR="00005E11">
        <w:rPr>
          <w:bCs/>
          <w:szCs w:val="24"/>
        </w:rPr>
        <w:fldChar w:fldCharType="separate"/>
      </w:r>
      <w:r w:rsidR="006966BA" w:rsidRPr="006966BA">
        <w:rPr>
          <w:bCs/>
          <w:noProof/>
          <w:szCs w:val="24"/>
          <w:vertAlign w:val="superscript"/>
        </w:rPr>
        <w:t>21</w:t>
      </w:r>
      <w:r w:rsidR="00005E11">
        <w:rPr>
          <w:bCs/>
          <w:szCs w:val="24"/>
        </w:rPr>
        <w:fldChar w:fldCharType="end"/>
      </w:r>
      <w:r w:rsidR="00005E11">
        <w:rPr>
          <w:bCs/>
          <w:szCs w:val="24"/>
        </w:rPr>
        <w:t xml:space="preserve"> Nevertheless, it is very difficult to distinguish between these two groups; </w:t>
      </w:r>
      <w:r w:rsidR="00005E11">
        <w:rPr>
          <w:bCs/>
          <w:szCs w:val="24"/>
        </w:rPr>
        <w:lastRenderedPageBreak/>
        <w:t>therefore, public health campaigns should focus on providing information and increasing trust in the safety and efficacy of covid-19 vaccination amongst both these groups.</w:t>
      </w:r>
      <w:r w:rsidR="00005E11">
        <w:rPr>
          <w:bCs/>
          <w:szCs w:val="24"/>
        </w:rPr>
        <w:fldChar w:fldCharType="begin"/>
      </w:r>
      <w:r w:rsidR="006966BA">
        <w:rPr>
          <w:bCs/>
          <w:szCs w:val="24"/>
        </w:rPr>
        <w:instrText xml:space="preserve"> ADDIN EN.CITE &lt;EndNote&gt;&lt;Cite&gt;&lt;Author&gt;Paul&lt;/Author&gt;&lt;Year&gt;2020&lt;/Year&gt;&lt;RecNum&gt;34&lt;/RecNum&gt;&lt;IDText&gt;Attitudes towards vaccines and intention to vaccinate against COVID-19: Implications for public health communications&lt;/IDText&gt;&lt;DisplayText&gt;&lt;style face="superscript"&gt;21&lt;/style&gt;&lt;/DisplayText&gt;&lt;record&gt;&lt;rec-number&gt;34&lt;/rec-number&gt;&lt;foreign-keys&gt;&lt;key app="EN" db-id="zfew20s07fpa2ce05vrv92f0zv0v0asf00pe" timestamp="1612626699"&gt;34&lt;/key&gt;&lt;/foreign-keys&gt;&lt;ref-type name="Journal Article"&gt;17&lt;/ref-type&gt;&lt;contributors&gt;&lt;authors&gt;&lt;author&gt;Paul, Elise&lt;/author&gt;&lt;author&gt;Steptoe, Andrew&lt;/author&gt;&lt;author&gt;Fancourt, Daisy&lt;/author&gt;&lt;/authors&gt;&lt;/contributors&gt;&lt;titles&gt;&lt;title&gt;Attitudes towards vaccines and intention to vaccinate against COVID-19: Implications for public health communications&lt;/title&gt;&lt;secondary-title&gt;The Lancet Regional Health-Europe&lt;/secondary-title&gt;&lt;/titles&gt;&lt;periodical&gt;&lt;full-title&gt;The Lancet Regional Health-Europe&lt;/full-title&gt;&lt;/periodical&gt;&lt;pages&gt;100012&lt;/pages&gt;&lt;dates&gt;&lt;year&gt;2020&lt;/year&gt;&lt;/dates&gt;&lt;isbn&gt;2666-7762&lt;/isbn&gt;&lt;urls&gt;&lt;/urls&gt;&lt;/record&gt;&lt;/Cite&gt;&lt;/EndNote&gt;</w:instrText>
      </w:r>
      <w:r w:rsidR="00005E11">
        <w:rPr>
          <w:bCs/>
          <w:szCs w:val="24"/>
        </w:rPr>
        <w:fldChar w:fldCharType="separate"/>
      </w:r>
      <w:r w:rsidR="006966BA" w:rsidRPr="006966BA">
        <w:rPr>
          <w:bCs/>
          <w:noProof/>
          <w:szCs w:val="24"/>
          <w:vertAlign w:val="superscript"/>
        </w:rPr>
        <w:t>21</w:t>
      </w:r>
      <w:r w:rsidR="00005E11">
        <w:rPr>
          <w:bCs/>
          <w:szCs w:val="24"/>
        </w:rPr>
        <w:fldChar w:fldCharType="end"/>
      </w:r>
    </w:p>
    <w:p w14:paraId="0614645B" w14:textId="77777777" w:rsidR="002C05C8" w:rsidRDefault="002C05C8" w:rsidP="00277CFC">
      <w:pPr>
        <w:pStyle w:val="Para"/>
        <w:autoSpaceDE w:val="0"/>
        <w:autoSpaceDN w:val="0"/>
        <w:adjustRightInd w:val="0"/>
        <w:ind w:firstLine="0"/>
        <w:jc w:val="both"/>
        <w:rPr>
          <w:rFonts w:asciiTheme="majorBidi" w:eastAsia="Times New Roman" w:hAnsiTheme="majorBidi" w:cstheme="majorBidi"/>
          <w:color w:val="000000"/>
          <w:szCs w:val="24"/>
          <w:lang w:eastAsia="en-GB"/>
        </w:rPr>
      </w:pPr>
    </w:p>
    <w:p w14:paraId="575AADD5" w14:textId="43620522" w:rsidR="0084703A" w:rsidRPr="0025111C" w:rsidRDefault="008B3721" w:rsidP="00277CFC">
      <w:pPr>
        <w:pStyle w:val="Para"/>
        <w:autoSpaceDE w:val="0"/>
        <w:autoSpaceDN w:val="0"/>
        <w:adjustRightInd w:val="0"/>
        <w:ind w:firstLine="0"/>
        <w:jc w:val="both"/>
        <w:rPr>
          <w:rFonts w:asciiTheme="majorBidi" w:hAnsiTheme="majorBidi" w:cstheme="majorBidi"/>
          <w:bCs/>
          <w:szCs w:val="24"/>
        </w:rPr>
      </w:pPr>
      <w:r w:rsidRPr="0025111C">
        <w:rPr>
          <w:rFonts w:asciiTheme="majorBidi" w:eastAsia="Times New Roman" w:hAnsiTheme="majorBidi" w:cstheme="majorBidi"/>
          <w:color w:val="000000"/>
          <w:szCs w:val="24"/>
          <w:lang w:eastAsia="en-GB"/>
        </w:rPr>
        <w:t xml:space="preserve">Vaccine hesitancy among healthcare workers </w:t>
      </w:r>
      <w:r w:rsidR="008C4FB5" w:rsidRPr="0025111C">
        <w:rPr>
          <w:rFonts w:asciiTheme="majorBidi" w:eastAsia="Times New Roman" w:hAnsiTheme="majorBidi" w:cstheme="majorBidi"/>
          <w:color w:val="000000"/>
          <w:szCs w:val="24"/>
          <w:lang w:eastAsia="en-GB"/>
        </w:rPr>
        <w:t xml:space="preserve">(HCWs) </w:t>
      </w:r>
      <w:r w:rsidR="002C05C8">
        <w:rPr>
          <w:rFonts w:asciiTheme="majorBidi" w:eastAsia="Times New Roman" w:hAnsiTheme="majorBidi" w:cstheme="majorBidi"/>
          <w:color w:val="000000"/>
          <w:szCs w:val="24"/>
          <w:lang w:eastAsia="en-GB"/>
        </w:rPr>
        <w:t xml:space="preserve">is an area of particular concern </w:t>
      </w:r>
      <w:r w:rsidRPr="0025111C">
        <w:rPr>
          <w:rFonts w:asciiTheme="majorBidi" w:eastAsia="Times New Roman" w:hAnsiTheme="majorBidi" w:cstheme="majorBidi"/>
          <w:color w:val="000000"/>
          <w:szCs w:val="24"/>
          <w:lang w:eastAsia="en-GB"/>
        </w:rPr>
        <w:t>due to their role as</w:t>
      </w:r>
      <w:r w:rsidR="008C4FB5" w:rsidRPr="0025111C">
        <w:rPr>
          <w:rFonts w:asciiTheme="majorBidi" w:eastAsia="Times New Roman" w:hAnsiTheme="majorBidi" w:cstheme="majorBidi"/>
          <w:color w:val="000000"/>
          <w:szCs w:val="24"/>
          <w:lang w:eastAsia="en-GB"/>
        </w:rPr>
        <w:t xml:space="preserve"> </w:t>
      </w:r>
      <w:r w:rsidRPr="0025111C">
        <w:rPr>
          <w:rFonts w:asciiTheme="majorBidi" w:eastAsia="Times New Roman" w:hAnsiTheme="majorBidi" w:cstheme="majorBidi"/>
          <w:color w:val="000000"/>
          <w:szCs w:val="24"/>
          <w:lang w:eastAsia="en-GB"/>
        </w:rPr>
        <w:t>trusted source</w:t>
      </w:r>
      <w:r w:rsidR="008C4FB5" w:rsidRPr="0025111C">
        <w:rPr>
          <w:rFonts w:asciiTheme="majorBidi" w:eastAsia="Times New Roman" w:hAnsiTheme="majorBidi" w:cstheme="majorBidi"/>
          <w:color w:val="000000"/>
          <w:szCs w:val="24"/>
          <w:lang w:eastAsia="en-GB"/>
        </w:rPr>
        <w:t>s</w:t>
      </w:r>
      <w:r w:rsidRPr="0025111C">
        <w:rPr>
          <w:rFonts w:asciiTheme="majorBidi" w:eastAsia="Times New Roman" w:hAnsiTheme="majorBidi" w:cstheme="majorBidi"/>
          <w:color w:val="000000"/>
          <w:szCs w:val="24"/>
          <w:lang w:eastAsia="en-GB"/>
        </w:rPr>
        <w:t xml:space="preserve"> of health information</w:t>
      </w:r>
      <w:r w:rsidR="008C4FB5" w:rsidRPr="0025111C">
        <w:rPr>
          <w:rFonts w:asciiTheme="majorBidi" w:eastAsia="Times New Roman" w:hAnsiTheme="majorBidi" w:cstheme="majorBidi"/>
          <w:color w:val="000000"/>
          <w:szCs w:val="24"/>
          <w:lang w:eastAsia="en-GB"/>
        </w:rPr>
        <w:t xml:space="preserve"> and </w:t>
      </w:r>
      <w:r w:rsidR="00281F8C">
        <w:rPr>
          <w:rFonts w:asciiTheme="majorBidi" w:eastAsia="Times New Roman" w:hAnsiTheme="majorBidi" w:cstheme="majorBidi"/>
          <w:color w:val="000000"/>
          <w:szCs w:val="24"/>
          <w:lang w:eastAsia="en-GB"/>
        </w:rPr>
        <w:t xml:space="preserve">in </w:t>
      </w:r>
      <w:r w:rsidR="006A6AE7">
        <w:rPr>
          <w:rFonts w:asciiTheme="majorBidi" w:eastAsia="Times New Roman" w:hAnsiTheme="majorBidi" w:cstheme="majorBidi"/>
          <w:color w:val="000000"/>
          <w:szCs w:val="24"/>
          <w:lang w:eastAsia="en-GB"/>
        </w:rPr>
        <w:t xml:space="preserve">spreading </w:t>
      </w:r>
      <w:r w:rsidR="00281F8C">
        <w:rPr>
          <w:rFonts w:asciiTheme="majorBidi" w:eastAsia="Times New Roman" w:hAnsiTheme="majorBidi" w:cstheme="majorBidi"/>
          <w:color w:val="000000"/>
          <w:szCs w:val="24"/>
          <w:lang w:eastAsia="en-GB"/>
        </w:rPr>
        <w:t>healthcare-acquired infections</w:t>
      </w:r>
      <w:r w:rsidRPr="0025111C">
        <w:rPr>
          <w:rFonts w:asciiTheme="majorBidi" w:eastAsia="Times New Roman" w:hAnsiTheme="majorBidi" w:cstheme="majorBidi"/>
          <w:color w:val="000000"/>
          <w:szCs w:val="24"/>
          <w:lang w:eastAsia="en-GB"/>
        </w:rPr>
        <w:t xml:space="preserve">. </w:t>
      </w:r>
      <w:r w:rsidR="008C4FB5" w:rsidRPr="0025111C">
        <w:rPr>
          <w:rFonts w:asciiTheme="majorBidi" w:eastAsia="Times New Roman" w:hAnsiTheme="majorBidi" w:cstheme="majorBidi"/>
          <w:color w:val="000000"/>
          <w:szCs w:val="24"/>
          <w:lang w:eastAsia="en-GB"/>
        </w:rPr>
        <w:t>This is particularly the case in ethnic minorit</w:t>
      </w:r>
      <w:r w:rsidR="005C510B">
        <w:rPr>
          <w:rFonts w:asciiTheme="majorBidi" w:eastAsia="Times New Roman" w:hAnsiTheme="majorBidi" w:cstheme="majorBidi"/>
          <w:color w:val="000000"/>
          <w:szCs w:val="24"/>
          <w:lang w:eastAsia="en-GB"/>
        </w:rPr>
        <w:t>y</w:t>
      </w:r>
      <w:r w:rsidR="008C4FB5" w:rsidRPr="0025111C">
        <w:rPr>
          <w:rFonts w:asciiTheme="majorBidi" w:eastAsia="Times New Roman" w:hAnsiTheme="majorBidi" w:cstheme="majorBidi"/>
          <w:color w:val="000000"/>
          <w:szCs w:val="24"/>
          <w:lang w:eastAsia="en-GB"/>
        </w:rPr>
        <w:t xml:space="preserve"> </w:t>
      </w:r>
      <w:r w:rsidR="00B85BD4">
        <w:rPr>
          <w:rFonts w:asciiTheme="majorBidi" w:eastAsia="Times New Roman" w:hAnsiTheme="majorBidi" w:cstheme="majorBidi"/>
          <w:color w:val="000000"/>
          <w:szCs w:val="24"/>
          <w:lang w:eastAsia="en-GB"/>
        </w:rPr>
        <w:t>HCW</w:t>
      </w:r>
      <w:r w:rsidR="009C0B3D">
        <w:rPr>
          <w:rFonts w:asciiTheme="majorBidi" w:eastAsia="Times New Roman" w:hAnsiTheme="majorBidi" w:cstheme="majorBidi"/>
          <w:color w:val="000000"/>
          <w:szCs w:val="24"/>
          <w:lang w:eastAsia="en-GB"/>
        </w:rPr>
        <w:t>s</w:t>
      </w:r>
      <w:r w:rsidR="00B85BD4">
        <w:rPr>
          <w:rFonts w:asciiTheme="majorBidi" w:eastAsia="Times New Roman" w:hAnsiTheme="majorBidi" w:cstheme="majorBidi"/>
          <w:color w:val="000000"/>
          <w:szCs w:val="24"/>
          <w:lang w:eastAsia="en-GB"/>
        </w:rPr>
        <w:t xml:space="preserve"> </w:t>
      </w:r>
      <w:r w:rsidR="008C4FB5" w:rsidRPr="0025111C">
        <w:rPr>
          <w:rFonts w:asciiTheme="majorBidi" w:eastAsia="Times New Roman" w:hAnsiTheme="majorBidi" w:cstheme="majorBidi"/>
          <w:color w:val="000000"/>
          <w:szCs w:val="24"/>
          <w:lang w:eastAsia="en-GB"/>
        </w:rPr>
        <w:t xml:space="preserve">as they comprise a higher proportion of NHS workers </w:t>
      </w:r>
      <w:r w:rsidR="006639FA">
        <w:rPr>
          <w:rFonts w:asciiTheme="majorBidi" w:eastAsia="Times New Roman" w:hAnsiTheme="majorBidi" w:cstheme="majorBidi"/>
          <w:color w:val="000000"/>
          <w:szCs w:val="24"/>
          <w:lang w:eastAsia="en-GB"/>
        </w:rPr>
        <w:t xml:space="preserve">in the UK </w:t>
      </w:r>
      <w:r w:rsidR="008C4FB5" w:rsidRPr="0025111C">
        <w:rPr>
          <w:rFonts w:asciiTheme="majorBidi" w:eastAsia="Times New Roman" w:hAnsiTheme="majorBidi" w:cstheme="majorBidi"/>
          <w:color w:val="000000"/>
          <w:szCs w:val="24"/>
          <w:lang w:eastAsia="en-GB"/>
        </w:rPr>
        <w:t>compared to the working</w:t>
      </w:r>
      <w:r w:rsidR="00ED4640" w:rsidRPr="0025111C">
        <w:rPr>
          <w:rFonts w:asciiTheme="majorBidi" w:eastAsia="Times New Roman" w:hAnsiTheme="majorBidi" w:cstheme="majorBidi"/>
          <w:color w:val="000000"/>
          <w:szCs w:val="24"/>
          <w:lang w:eastAsia="en-GB"/>
        </w:rPr>
        <w:t>-</w:t>
      </w:r>
      <w:r w:rsidR="008C4FB5" w:rsidRPr="0025111C">
        <w:rPr>
          <w:rFonts w:asciiTheme="majorBidi" w:eastAsia="Times New Roman" w:hAnsiTheme="majorBidi" w:cstheme="majorBidi"/>
          <w:color w:val="000000"/>
          <w:szCs w:val="24"/>
          <w:lang w:eastAsia="en-GB"/>
        </w:rPr>
        <w:t xml:space="preserve">age population. </w:t>
      </w:r>
      <w:r w:rsidR="00405FDC">
        <w:rPr>
          <w:rFonts w:asciiTheme="majorBidi" w:eastAsia="Times New Roman" w:hAnsiTheme="majorBidi" w:cstheme="majorBidi"/>
          <w:color w:val="000000"/>
          <w:szCs w:val="24"/>
          <w:lang w:eastAsia="en-GB"/>
        </w:rPr>
        <w:t xml:space="preserve">Recent data from </w:t>
      </w:r>
      <w:r w:rsidR="007E4A43">
        <w:rPr>
          <w:rFonts w:asciiTheme="majorBidi" w:eastAsia="Times New Roman" w:hAnsiTheme="majorBidi" w:cstheme="majorBidi"/>
          <w:color w:val="000000"/>
          <w:szCs w:val="24"/>
          <w:lang w:eastAsia="en-GB"/>
        </w:rPr>
        <w:t xml:space="preserve">one </w:t>
      </w:r>
      <w:r w:rsidR="00405FDC">
        <w:rPr>
          <w:rFonts w:asciiTheme="majorBidi" w:eastAsia="Times New Roman" w:hAnsiTheme="majorBidi" w:cstheme="majorBidi"/>
          <w:color w:val="000000"/>
          <w:szCs w:val="24"/>
          <w:lang w:eastAsia="en-GB"/>
        </w:rPr>
        <w:t xml:space="preserve">NHS trust shows lower covid-19 vaccination rates in ethnic minority HCWs (70.9% in white workers v 58.5% in South Asian and 36.8% in black workers; P&lt;0.001 for both). </w:t>
      </w:r>
      <w:r w:rsidR="00405FDC">
        <w:rPr>
          <w:rFonts w:asciiTheme="majorBidi" w:eastAsia="Times New Roman" w:hAnsiTheme="majorBidi" w:cstheme="majorBidi"/>
          <w:color w:val="000000"/>
          <w:szCs w:val="24"/>
          <w:lang w:eastAsia="en-GB"/>
        </w:rPr>
        <w:fldChar w:fldCharType="begin"/>
      </w:r>
      <w:r w:rsidR="006966BA">
        <w:rPr>
          <w:rFonts w:asciiTheme="majorBidi" w:eastAsia="Times New Roman" w:hAnsiTheme="majorBidi" w:cstheme="majorBidi"/>
          <w:color w:val="000000"/>
          <w:szCs w:val="24"/>
          <w:lang w:eastAsia="en-GB"/>
        </w:rPr>
        <w:instrText xml:space="preserve"> ADDIN EN.CITE &lt;EndNote&gt;&lt;Cite&gt;&lt;Author&gt;Martin&lt;/Author&gt;&lt;Year&gt;2021&lt;/Year&gt;&lt;RecNum&gt;186&lt;/RecNum&gt;&lt;DisplayText&gt;&lt;style face="superscript"&gt;22&lt;/style&gt;&lt;/DisplayText&gt;&lt;record&gt;&lt;rec-number&gt;186&lt;/rec-number&gt;&lt;foreign-keys&gt;&lt;key app="EN" db-id="zfew20s07fpa2ce05vrv92f0zv0v0asf00pe" timestamp="1618775124"&gt;186&lt;/key&gt;&lt;/foreign-keys&gt;&lt;ref-type name="Journal Article"&gt;17&lt;/ref-type&gt;&lt;contributors&gt;&lt;authors&gt;&lt;author&gt;Martin, Christopher A.&lt;/author&gt;&lt;author&gt;Marshall, Colette&lt;/author&gt;&lt;author&gt;Patel, Prashanth&lt;/author&gt;&lt;author&gt;Goss, Charles&lt;/author&gt;&lt;author&gt;Jenkins, David R.&lt;/author&gt;&lt;author&gt;Ellwood, Claire&lt;/author&gt;&lt;author&gt;Barton, Linda&lt;/author&gt;&lt;author&gt;Price, Arthur&lt;/author&gt;&lt;author&gt;Brunskill, Nigel J.&lt;/author&gt;&lt;author&gt;Khunti, Kamlesh&lt;/author&gt;&lt;author&gt;Pareek, Manish&lt;/author&gt;&lt;/authors&gt;&lt;/contributors&gt;&lt;titles&gt;&lt;title&gt;Association of demographic and occupational factors with SARS-CoV-2 vaccine uptake in a multi-ethnic UK healthcare workforce: a rapid real-world analysis&lt;/title&gt;&lt;secondary-title&gt;medRxiv&lt;/secondary-title&gt;&lt;/titles&gt;&lt;periodical&gt;&lt;full-title&gt;medRxiv&lt;/full-title&gt;&lt;/periodical&gt;&lt;pages&gt;2021.02.11.21251548&lt;/pages&gt;&lt;dates&gt;&lt;year&gt;2021&lt;/year&gt;&lt;/dates&gt;&lt;urls&gt;&lt;related-urls&gt;&lt;url&gt;https://www.medrxiv.org/content/medrxiv/early/2021/02/18/2021.02.11.21251548.full.pdf&lt;/url&gt;&lt;/related-urls&gt;&lt;/urls&gt;&lt;electronic-resource-num&gt;10.1101/2021.02.11.21251548&lt;/electronic-resource-num&gt;&lt;/record&gt;&lt;/Cite&gt;&lt;/EndNote&gt;</w:instrText>
      </w:r>
      <w:r w:rsidR="00405FDC">
        <w:rPr>
          <w:rFonts w:asciiTheme="majorBidi" w:eastAsia="Times New Roman" w:hAnsiTheme="majorBidi" w:cstheme="majorBidi"/>
          <w:color w:val="000000"/>
          <w:szCs w:val="24"/>
          <w:lang w:eastAsia="en-GB"/>
        </w:rPr>
        <w:fldChar w:fldCharType="separate"/>
      </w:r>
      <w:r w:rsidR="006966BA" w:rsidRPr="006966BA">
        <w:rPr>
          <w:rFonts w:asciiTheme="majorBidi" w:eastAsia="Times New Roman" w:hAnsiTheme="majorBidi" w:cstheme="majorBidi"/>
          <w:noProof/>
          <w:color w:val="000000"/>
          <w:szCs w:val="24"/>
          <w:vertAlign w:val="superscript"/>
          <w:lang w:eastAsia="en-GB"/>
        </w:rPr>
        <w:t>22</w:t>
      </w:r>
      <w:r w:rsidR="00405FDC">
        <w:rPr>
          <w:rFonts w:asciiTheme="majorBidi" w:eastAsia="Times New Roman" w:hAnsiTheme="majorBidi" w:cstheme="majorBidi"/>
          <w:color w:val="000000"/>
          <w:szCs w:val="24"/>
          <w:lang w:eastAsia="en-GB"/>
        </w:rPr>
        <w:fldChar w:fldCharType="end"/>
      </w:r>
      <w:r w:rsidR="00405FDC">
        <w:rPr>
          <w:rFonts w:asciiTheme="majorBidi" w:eastAsia="Times New Roman" w:hAnsiTheme="majorBidi" w:cstheme="majorBidi"/>
          <w:color w:val="000000"/>
          <w:szCs w:val="24"/>
          <w:lang w:eastAsia="en-GB"/>
        </w:rPr>
        <w:t xml:space="preserve"> Additionally, v</w:t>
      </w:r>
      <w:r w:rsidR="008C4FB5" w:rsidRPr="0025111C">
        <w:rPr>
          <w:rFonts w:asciiTheme="majorBidi" w:eastAsia="Times New Roman" w:hAnsiTheme="majorBidi" w:cstheme="majorBidi"/>
          <w:color w:val="000000"/>
          <w:szCs w:val="24"/>
          <w:lang w:eastAsia="en-GB"/>
        </w:rPr>
        <w:t>accine</w:t>
      </w:r>
      <w:r w:rsidR="00775139">
        <w:rPr>
          <w:rFonts w:asciiTheme="majorBidi" w:eastAsia="Times New Roman" w:hAnsiTheme="majorBidi" w:cstheme="majorBidi"/>
          <w:color w:val="000000"/>
          <w:szCs w:val="24"/>
          <w:lang w:eastAsia="en-GB"/>
        </w:rPr>
        <w:t xml:space="preserve"> </w:t>
      </w:r>
      <w:r w:rsidR="008C4FB5" w:rsidRPr="0025111C">
        <w:rPr>
          <w:rFonts w:asciiTheme="majorBidi" w:eastAsia="Times New Roman" w:hAnsiTheme="majorBidi" w:cstheme="majorBidi"/>
          <w:color w:val="000000"/>
          <w:szCs w:val="24"/>
          <w:lang w:eastAsia="en-GB"/>
        </w:rPr>
        <w:t>uptake in HCWs var</w:t>
      </w:r>
      <w:r w:rsidR="00971999" w:rsidRPr="0025111C">
        <w:rPr>
          <w:rFonts w:asciiTheme="majorBidi" w:eastAsia="Times New Roman" w:hAnsiTheme="majorBidi" w:cstheme="majorBidi"/>
          <w:color w:val="000000"/>
          <w:szCs w:val="24"/>
          <w:lang w:eastAsia="en-GB"/>
        </w:rPr>
        <w:t>y</w:t>
      </w:r>
      <w:r w:rsidR="008C4FB5" w:rsidRPr="0025111C">
        <w:rPr>
          <w:rFonts w:asciiTheme="majorBidi" w:eastAsia="Times New Roman" w:hAnsiTheme="majorBidi" w:cstheme="majorBidi"/>
          <w:color w:val="000000"/>
          <w:szCs w:val="24"/>
          <w:lang w:eastAsia="en-GB"/>
        </w:rPr>
        <w:t xml:space="preserve"> with previous</w:t>
      </w:r>
      <w:r w:rsidR="00FF6D66">
        <w:rPr>
          <w:rFonts w:asciiTheme="majorBidi" w:eastAsia="Times New Roman" w:hAnsiTheme="majorBidi" w:cstheme="majorBidi"/>
          <w:color w:val="000000"/>
          <w:szCs w:val="24"/>
          <w:lang w:eastAsia="en-GB"/>
        </w:rPr>
        <w:t>ly</w:t>
      </w:r>
      <w:r w:rsidR="008C4FB5" w:rsidRPr="0025111C">
        <w:rPr>
          <w:rFonts w:asciiTheme="majorBidi" w:eastAsia="Times New Roman" w:hAnsiTheme="majorBidi" w:cstheme="majorBidi"/>
          <w:color w:val="000000"/>
          <w:szCs w:val="24"/>
          <w:lang w:eastAsia="en-GB"/>
        </w:rPr>
        <w:t xml:space="preserve"> reported low uptake (37%) of H1N1 vaccine amongst support staff.</w:t>
      </w:r>
      <w:r w:rsidR="000226C5">
        <w:rPr>
          <w:rFonts w:asciiTheme="majorBidi" w:eastAsia="Times New Roman" w:hAnsiTheme="majorBidi" w:cstheme="majorBidi"/>
          <w:color w:val="000000"/>
          <w:szCs w:val="24"/>
          <w:lang w:eastAsia="en-GB"/>
        </w:rPr>
        <w:fldChar w:fldCharType="begin"/>
      </w:r>
      <w:r w:rsidR="006966BA">
        <w:rPr>
          <w:rFonts w:asciiTheme="majorBidi" w:eastAsia="Times New Roman" w:hAnsiTheme="majorBidi" w:cstheme="majorBidi"/>
          <w:color w:val="000000"/>
          <w:szCs w:val="24"/>
          <w:lang w:eastAsia="en-GB"/>
        </w:rPr>
        <w:instrText xml:space="preserve"> ADDIN EN.CITE &lt;EndNote&gt;&lt;Cite&gt;&lt;Author&gt;Mills&lt;/Author&gt;&lt;Year&gt;2020&lt;/Year&gt;&lt;RecNum&gt;20&lt;/RecNum&gt;&lt;IDText&gt;COVID-19 vaccine deployment: Behaviour, ethics, misinformation and policy strategies&lt;/IDText&gt;&lt;DisplayText&gt;&lt;style face="superscript"&gt;8&lt;/style&gt;&lt;/DisplayText&gt;&lt;record&gt;&lt;rec-number&gt;20&lt;/rec-number&gt;&lt;foreign-keys&gt;&lt;key app="EN" db-id="zfew20s07fpa2ce05vrv92f0zv0v0asf00pe" timestamp="1612626698"&gt;20&lt;/key&gt;&lt;/foreign-keys&gt;&lt;ref-type name="Journal Article"&gt;17&lt;/ref-type&gt;&lt;contributors&gt;&lt;authors&gt;&lt;author&gt;Mills, M&lt;/author&gt;&lt;author&gt;Rahal, C&lt;/author&gt;&lt;author&gt;Brazel, D&lt;/author&gt;&lt;author&gt;Yan, J&lt;/author&gt;&lt;author&gt;Gieysztor, S&lt;/author&gt;&lt;/authors&gt;&lt;/contributors&gt;&lt;titles&gt;&lt;title&gt;COVID-19 vaccine deployment: Behaviour, ethics, misinformation and policy strategies&lt;/title&gt;&lt;secondary-title&gt;London: The Royal Society &amp;amp; The British Academy&lt;/secondary-title&gt;&lt;/titles&gt;&lt;periodical&gt;&lt;full-title&gt;London: The Royal Society &amp;amp; The British Academy&lt;/full-title&gt;&lt;/periodical&gt;&lt;dates&gt;&lt;year&gt;2020&lt;/year&gt;&lt;/dates&gt;&lt;urls&gt;&lt;related-urls&gt;&lt;url&gt;Available from: https://royalsociety.org/-/media/policy/projects/set-c/set-c-vaccine-deployment.pdf?la=en-GB&amp;amp;hash=43073E5429C87FD2674201CA19280A8E&lt;/url&gt;&lt;/related-urls&gt;&lt;/urls&gt;&lt;/record&gt;&lt;/Cite&gt;&lt;/EndNote&gt;</w:instrText>
      </w:r>
      <w:r w:rsidR="000226C5">
        <w:rPr>
          <w:rFonts w:asciiTheme="majorBidi" w:eastAsia="Times New Roman" w:hAnsiTheme="majorBidi" w:cstheme="majorBidi"/>
          <w:color w:val="000000"/>
          <w:szCs w:val="24"/>
          <w:lang w:eastAsia="en-GB"/>
        </w:rPr>
        <w:fldChar w:fldCharType="separate"/>
      </w:r>
      <w:r w:rsidR="006966BA" w:rsidRPr="006966BA">
        <w:rPr>
          <w:rFonts w:asciiTheme="majorBidi" w:eastAsia="Times New Roman" w:hAnsiTheme="majorBidi" w:cstheme="majorBidi"/>
          <w:noProof/>
          <w:color w:val="000000"/>
          <w:szCs w:val="24"/>
          <w:vertAlign w:val="superscript"/>
          <w:lang w:eastAsia="en-GB"/>
        </w:rPr>
        <w:t>8</w:t>
      </w:r>
      <w:r w:rsidR="000226C5">
        <w:rPr>
          <w:rFonts w:asciiTheme="majorBidi" w:eastAsia="Times New Roman" w:hAnsiTheme="majorBidi" w:cstheme="majorBidi"/>
          <w:color w:val="000000"/>
          <w:szCs w:val="24"/>
          <w:lang w:eastAsia="en-GB"/>
        </w:rPr>
        <w:fldChar w:fldCharType="end"/>
      </w:r>
      <w:r w:rsidR="008C4FB5" w:rsidRPr="0025111C">
        <w:rPr>
          <w:rFonts w:asciiTheme="majorBidi" w:eastAsia="Times New Roman" w:hAnsiTheme="majorBidi" w:cstheme="majorBidi"/>
          <w:color w:val="000000"/>
          <w:szCs w:val="24"/>
          <w:lang w:eastAsia="en-GB"/>
        </w:rPr>
        <w:t xml:space="preserve"> </w:t>
      </w:r>
      <w:r w:rsidR="00B85BD4">
        <w:rPr>
          <w:rFonts w:asciiTheme="majorBidi" w:eastAsia="Times New Roman" w:hAnsiTheme="majorBidi" w:cstheme="majorBidi"/>
          <w:color w:val="000000"/>
          <w:szCs w:val="24"/>
          <w:lang w:eastAsia="en-GB"/>
        </w:rPr>
        <w:t xml:space="preserve"> A quarter (</w:t>
      </w:r>
      <w:r w:rsidR="008C4FB5" w:rsidRPr="0025111C">
        <w:rPr>
          <w:rFonts w:asciiTheme="majorBidi" w:eastAsia="Times New Roman" w:hAnsiTheme="majorBidi" w:cstheme="majorBidi"/>
          <w:color w:val="000000"/>
          <w:szCs w:val="24"/>
          <w:lang w:eastAsia="en-GB"/>
        </w:rPr>
        <w:t>26%</w:t>
      </w:r>
      <w:r w:rsidR="00B85BD4">
        <w:rPr>
          <w:rFonts w:asciiTheme="majorBidi" w:eastAsia="Times New Roman" w:hAnsiTheme="majorBidi" w:cstheme="majorBidi"/>
          <w:color w:val="000000"/>
          <w:szCs w:val="24"/>
          <w:lang w:eastAsia="en-GB"/>
        </w:rPr>
        <w:t>)</w:t>
      </w:r>
      <w:r w:rsidR="008C4FB5" w:rsidRPr="0025111C">
        <w:rPr>
          <w:rFonts w:asciiTheme="majorBidi" w:eastAsia="Times New Roman" w:hAnsiTheme="majorBidi" w:cstheme="majorBidi"/>
          <w:color w:val="000000"/>
          <w:szCs w:val="24"/>
          <w:lang w:eastAsia="en-GB"/>
        </w:rPr>
        <w:t xml:space="preserve"> of NHS trust</w:t>
      </w:r>
      <w:r w:rsidR="00B85BD4">
        <w:rPr>
          <w:rFonts w:asciiTheme="majorBidi" w:eastAsia="Times New Roman" w:hAnsiTheme="majorBidi" w:cstheme="majorBidi"/>
          <w:color w:val="000000"/>
          <w:szCs w:val="24"/>
          <w:lang w:eastAsia="en-GB"/>
        </w:rPr>
        <w:t>s</w:t>
      </w:r>
      <w:r w:rsidR="008C4FB5" w:rsidRPr="0025111C">
        <w:rPr>
          <w:rFonts w:asciiTheme="majorBidi" w:eastAsia="Times New Roman" w:hAnsiTheme="majorBidi" w:cstheme="majorBidi"/>
          <w:color w:val="000000"/>
          <w:szCs w:val="24"/>
          <w:lang w:eastAsia="en-GB"/>
        </w:rPr>
        <w:t xml:space="preserve"> </w:t>
      </w:r>
      <w:r w:rsidR="006639FA">
        <w:rPr>
          <w:rFonts w:asciiTheme="majorBidi" w:eastAsia="Times New Roman" w:hAnsiTheme="majorBidi" w:cstheme="majorBidi"/>
          <w:color w:val="000000"/>
          <w:szCs w:val="24"/>
          <w:lang w:eastAsia="en-GB"/>
        </w:rPr>
        <w:t xml:space="preserve">in England </w:t>
      </w:r>
      <w:r w:rsidR="008C4FB5" w:rsidRPr="0025111C">
        <w:rPr>
          <w:rFonts w:asciiTheme="majorBidi" w:eastAsia="Times New Roman" w:hAnsiTheme="majorBidi" w:cstheme="majorBidi"/>
          <w:color w:val="000000"/>
          <w:szCs w:val="24"/>
          <w:lang w:eastAsia="en-GB"/>
        </w:rPr>
        <w:t>did not reach 70% coverage for seasonal influenza</w:t>
      </w:r>
      <w:r w:rsidR="005C510B">
        <w:rPr>
          <w:rFonts w:asciiTheme="majorBidi" w:eastAsia="Times New Roman" w:hAnsiTheme="majorBidi" w:cstheme="majorBidi"/>
          <w:color w:val="000000"/>
          <w:szCs w:val="24"/>
          <w:lang w:eastAsia="en-GB"/>
        </w:rPr>
        <w:t xml:space="preserve"> vaccination</w:t>
      </w:r>
      <w:r w:rsidR="008C4FB5" w:rsidRPr="0025111C">
        <w:rPr>
          <w:rFonts w:asciiTheme="majorBidi" w:eastAsia="Times New Roman" w:hAnsiTheme="majorBidi" w:cstheme="majorBidi"/>
          <w:color w:val="000000"/>
          <w:szCs w:val="24"/>
          <w:lang w:eastAsia="en-GB"/>
        </w:rPr>
        <w:t xml:space="preserve"> in HCWs in 2019-2020.</w:t>
      </w:r>
      <w:r w:rsidR="000226C5">
        <w:rPr>
          <w:rFonts w:asciiTheme="majorBidi" w:eastAsia="Times New Roman" w:hAnsiTheme="majorBidi" w:cstheme="majorBidi"/>
          <w:color w:val="000000"/>
          <w:szCs w:val="24"/>
          <w:lang w:eastAsia="en-GB"/>
        </w:rPr>
        <w:fldChar w:fldCharType="begin"/>
      </w:r>
      <w:r w:rsidR="006966BA">
        <w:rPr>
          <w:rFonts w:asciiTheme="majorBidi" w:eastAsia="Times New Roman" w:hAnsiTheme="majorBidi" w:cstheme="majorBidi"/>
          <w:color w:val="000000"/>
          <w:szCs w:val="24"/>
          <w:lang w:eastAsia="en-GB"/>
        </w:rPr>
        <w:instrText xml:space="preserve"> ADDIN EN.CITE &lt;EndNote&gt;&lt;Cite&gt;&lt;RecNum&gt;19&lt;/RecNum&gt;&lt;IDText&gt;Factors influencing covid-19 vaccine uptake among minority ethnic groups, 17 December 2020&lt;/IDText&gt;&lt;DisplayText&gt;&lt;style face="superscript"&gt;12&lt;/style&gt;&lt;/DisplayText&gt;&lt;record&gt;&lt;rec-number&gt;19&lt;/rec-number&gt;&lt;foreign-keys&gt;&lt;key app="EN" db-id="zfew20s07fpa2ce05vrv92f0zv0v0asf00pe" timestamp="1612626698"&gt;19&lt;/key&gt;&lt;/foreign-keys&gt;&lt;ref-type name="Report"&gt;27&lt;/ref-type&gt;&lt;contributors&gt;&lt;/contributors&gt;&lt;titles&gt;&lt;title&gt;Factors influencing covid-19 vaccine uptake among minority ethnic groups, 17 December 2020&lt;/title&gt;&lt;/titles&gt;&lt;dates&gt;&lt;/dates&gt;&lt;publisher&gt;UK Government Scientific Advisory Group for Emergencies (SAGE)&lt;/publisher&gt;&lt;urls&gt;&lt;related-urls&gt;&lt;url&gt;Available from: https://www.gov.uk/government/publications/factors-influencing-covid-19-vaccine-uptake-among-minority-ethnic-groups-17-december-2020&lt;/url&gt;&lt;/related-urls&gt;&lt;/urls&gt;&lt;/record&gt;&lt;/Cite&gt;&lt;/EndNote&gt;</w:instrText>
      </w:r>
      <w:r w:rsidR="000226C5">
        <w:rPr>
          <w:rFonts w:asciiTheme="majorBidi" w:eastAsia="Times New Roman" w:hAnsiTheme="majorBidi" w:cstheme="majorBidi"/>
          <w:color w:val="000000"/>
          <w:szCs w:val="24"/>
          <w:lang w:eastAsia="en-GB"/>
        </w:rPr>
        <w:fldChar w:fldCharType="separate"/>
      </w:r>
      <w:r w:rsidR="006966BA" w:rsidRPr="006966BA">
        <w:rPr>
          <w:rFonts w:asciiTheme="majorBidi" w:eastAsia="Times New Roman" w:hAnsiTheme="majorBidi" w:cstheme="majorBidi"/>
          <w:noProof/>
          <w:color w:val="000000"/>
          <w:szCs w:val="24"/>
          <w:vertAlign w:val="superscript"/>
          <w:lang w:eastAsia="en-GB"/>
        </w:rPr>
        <w:t>12</w:t>
      </w:r>
      <w:r w:rsidR="000226C5">
        <w:rPr>
          <w:rFonts w:asciiTheme="majorBidi" w:eastAsia="Times New Roman" w:hAnsiTheme="majorBidi" w:cstheme="majorBidi"/>
          <w:color w:val="000000"/>
          <w:szCs w:val="24"/>
          <w:lang w:eastAsia="en-GB"/>
        </w:rPr>
        <w:fldChar w:fldCharType="end"/>
      </w:r>
      <w:r w:rsidR="008C4FB5" w:rsidRPr="0025111C">
        <w:rPr>
          <w:rFonts w:asciiTheme="majorBidi" w:eastAsia="Times New Roman" w:hAnsiTheme="majorBidi" w:cstheme="majorBidi"/>
          <w:color w:val="000000"/>
          <w:szCs w:val="24"/>
          <w:lang w:eastAsia="en-GB"/>
        </w:rPr>
        <w:t xml:space="preserve"> </w:t>
      </w:r>
    </w:p>
    <w:p w14:paraId="4CCB95C0" w14:textId="77777777" w:rsidR="0084703A" w:rsidRPr="0025111C" w:rsidRDefault="0084703A" w:rsidP="00C74173">
      <w:pPr>
        <w:pStyle w:val="Para"/>
        <w:autoSpaceDE w:val="0"/>
        <w:autoSpaceDN w:val="0"/>
        <w:adjustRightInd w:val="0"/>
        <w:ind w:firstLine="0"/>
        <w:rPr>
          <w:rFonts w:asciiTheme="majorBidi" w:hAnsiTheme="majorBidi" w:cstheme="majorBidi"/>
          <w:bCs/>
          <w:szCs w:val="24"/>
        </w:rPr>
      </w:pPr>
    </w:p>
    <w:p w14:paraId="393CCAA1" w14:textId="77777777" w:rsidR="003031E1" w:rsidRPr="0025111C" w:rsidRDefault="003031E1" w:rsidP="00C74173">
      <w:pPr>
        <w:pStyle w:val="Para"/>
        <w:autoSpaceDE w:val="0"/>
        <w:autoSpaceDN w:val="0"/>
        <w:adjustRightInd w:val="0"/>
        <w:ind w:firstLine="0"/>
        <w:rPr>
          <w:rFonts w:asciiTheme="majorBidi" w:hAnsiTheme="majorBidi" w:cstheme="majorBidi"/>
          <w:b/>
          <w:sz w:val="28"/>
          <w:szCs w:val="28"/>
        </w:rPr>
      </w:pPr>
      <w:r w:rsidRPr="0025111C">
        <w:rPr>
          <w:rFonts w:asciiTheme="majorBidi" w:hAnsiTheme="majorBidi" w:cstheme="majorBidi"/>
          <w:b/>
          <w:sz w:val="28"/>
          <w:szCs w:val="28"/>
        </w:rPr>
        <w:t xml:space="preserve">What </w:t>
      </w:r>
      <w:r w:rsidR="008E1D40" w:rsidRPr="0025111C">
        <w:rPr>
          <w:rFonts w:asciiTheme="majorBidi" w:hAnsiTheme="majorBidi" w:cstheme="majorBidi"/>
          <w:b/>
          <w:sz w:val="28"/>
          <w:szCs w:val="28"/>
        </w:rPr>
        <w:t>are the causes</w:t>
      </w:r>
      <w:r w:rsidRPr="0025111C">
        <w:rPr>
          <w:rFonts w:asciiTheme="majorBidi" w:hAnsiTheme="majorBidi" w:cstheme="majorBidi"/>
          <w:b/>
          <w:sz w:val="28"/>
          <w:szCs w:val="28"/>
        </w:rPr>
        <w:t xml:space="preserve"> of </w:t>
      </w:r>
      <w:r w:rsidR="00F61805">
        <w:rPr>
          <w:rFonts w:asciiTheme="majorBidi" w:hAnsiTheme="majorBidi" w:cstheme="majorBidi"/>
          <w:b/>
          <w:sz w:val="28"/>
          <w:szCs w:val="28"/>
        </w:rPr>
        <w:t>covid-19</w:t>
      </w:r>
      <w:r w:rsidRPr="0025111C">
        <w:rPr>
          <w:rFonts w:asciiTheme="majorBidi" w:hAnsiTheme="majorBidi" w:cstheme="majorBidi"/>
          <w:b/>
          <w:sz w:val="28"/>
          <w:szCs w:val="28"/>
        </w:rPr>
        <w:t xml:space="preserve"> vaccine hesitancy? </w:t>
      </w:r>
    </w:p>
    <w:p w14:paraId="6C366132" w14:textId="77777777" w:rsidR="00F70A3E" w:rsidRDefault="00F70A3E" w:rsidP="008A2E29">
      <w:pPr>
        <w:pStyle w:val="Para"/>
        <w:autoSpaceDE w:val="0"/>
        <w:autoSpaceDN w:val="0"/>
        <w:adjustRightInd w:val="0"/>
        <w:ind w:firstLine="0"/>
        <w:jc w:val="both"/>
        <w:rPr>
          <w:rFonts w:asciiTheme="majorBidi" w:hAnsiTheme="majorBidi" w:cstheme="majorBidi"/>
          <w:bCs/>
          <w:szCs w:val="24"/>
        </w:rPr>
      </w:pPr>
    </w:p>
    <w:p w14:paraId="7D3BABC7" w14:textId="226BD3E7" w:rsidR="00BD0D62" w:rsidRPr="0025111C" w:rsidRDefault="00E54FF6" w:rsidP="008A2E29">
      <w:pPr>
        <w:pStyle w:val="Para"/>
        <w:autoSpaceDE w:val="0"/>
        <w:autoSpaceDN w:val="0"/>
        <w:adjustRightInd w:val="0"/>
        <w:ind w:firstLine="0"/>
        <w:jc w:val="both"/>
        <w:rPr>
          <w:rFonts w:asciiTheme="majorBidi" w:hAnsiTheme="majorBidi" w:cstheme="majorBidi"/>
          <w:bCs/>
          <w:szCs w:val="24"/>
        </w:rPr>
      </w:pPr>
      <w:r>
        <w:rPr>
          <w:rFonts w:asciiTheme="majorBidi" w:hAnsiTheme="majorBidi" w:cstheme="majorBidi"/>
          <w:bCs/>
          <w:szCs w:val="24"/>
        </w:rPr>
        <w:t>C</w:t>
      </w:r>
      <w:r w:rsidR="00920F43">
        <w:rPr>
          <w:rFonts w:asciiTheme="majorBidi" w:hAnsiTheme="majorBidi" w:cstheme="majorBidi"/>
          <w:bCs/>
          <w:szCs w:val="24"/>
        </w:rPr>
        <w:t>onfidence in the importance of vaccines ha</w:t>
      </w:r>
      <w:r>
        <w:rPr>
          <w:rFonts w:asciiTheme="majorBidi" w:hAnsiTheme="majorBidi" w:cstheme="majorBidi"/>
          <w:bCs/>
          <w:szCs w:val="24"/>
        </w:rPr>
        <w:t>s</w:t>
      </w:r>
      <w:r w:rsidR="00920F43">
        <w:rPr>
          <w:rFonts w:asciiTheme="majorBidi" w:hAnsiTheme="majorBidi" w:cstheme="majorBidi"/>
          <w:bCs/>
          <w:szCs w:val="24"/>
        </w:rPr>
        <w:t xml:space="preserve"> the strongest association with vaccine </w:t>
      </w:r>
      <w:r w:rsidR="0004311C">
        <w:rPr>
          <w:rFonts w:asciiTheme="majorBidi" w:hAnsiTheme="majorBidi" w:cstheme="majorBidi"/>
          <w:bCs/>
          <w:szCs w:val="24"/>
        </w:rPr>
        <w:t>take-up</w:t>
      </w:r>
      <w:r w:rsidR="007E4A43">
        <w:rPr>
          <w:rFonts w:asciiTheme="majorBidi" w:hAnsiTheme="majorBidi" w:cstheme="majorBidi"/>
          <w:bCs/>
          <w:szCs w:val="24"/>
        </w:rPr>
        <w:t>;</w:t>
      </w:r>
      <w:r>
        <w:rPr>
          <w:rFonts w:asciiTheme="majorBidi" w:hAnsiTheme="majorBidi" w:cstheme="majorBidi"/>
          <w:bCs/>
          <w:szCs w:val="24"/>
        </w:rPr>
        <w:t xml:space="preserve"> however confidence in the importance (necessity and value), safety and effectiveness of vaccines fell in many countries between 2015 to 2019</w:t>
      </w:r>
      <w:r w:rsidR="00374EA9">
        <w:rPr>
          <w:rFonts w:asciiTheme="majorBidi" w:hAnsiTheme="majorBidi" w:cstheme="majorBidi"/>
          <w:bCs/>
          <w:szCs w:val="24"/>
        </w:rPr>
        <w:t>.</w:t>
      </w:r>
      <w:r w:rsidR="000226C5">
        <w:rPr>
          <w:rFonts w:asciiTheme="majorBidi" w:hAnsiTheme="majorBidi" w:cstheme="majorBidi"/>
          <w:bCs/>
          <w:szCs w:val="24"/>
        </w:rPr>
        <w:fldChar w:fldCharType="begin">
          <w:fldData xml:space="preserve">PEVuZE5vdGU+PENpdGU+PEF1dGhvcj5kZSBGaWd1ZWlyZWRvPC9BdXRob3I+PFllYXI+MjAyMDwv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</w:fldData>
        </w:fldChar>
      </w:r>
      <w:r w:rsidR="006966BA">
        <w:rPr>
          <w:rFonts w:asciiTheme="majorBidi" w:hAnsiTheme="majorBidi" w:cstheme="majorBidi"/>
          <w:bCs/>
          <w:szCs w:val="24"/>
        </w:rPr>
        <w:instrText xml:space="preserve"> ADDIN EN.CITE </w:instrText>
      </w:r>
      <w:r w:rsidR="006966BA">
        <w:rPr>
          <w:rFonts w:asciiTheme="majorBidi" w:hAnsiTheme="majorBidi" w:cstheme="majorBidi"/>
          <w:bCs/>
          <w:szCs w:val="24"/>
        </w:rPr>
        <w:fldChar w:fldCharType="begin">
          <w:fldData xml:space="preserve">PEVuZE5vdGU+PENpdGU+PEF1dGhvcj5kZSBGaWd1ZWlyZWRvPC9BdXRob3I+PFllYXI+MjAyMDwv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</w:fldData>
        </w:fldChar>
      </w:r>
      <w:r w:rsidR="006966BA">
        <w:rPr>
          <w:rFonts w:asciiTheme="majorBidi" w:hAnsiTheme="majorBidi" w:cstheme="majorBidi"/>
          <w:bCs/>
          <w:szCs w:val="24"/>
        </w:rPr>
        <w:instrText xml:space="preserve"> ADDIN EN.CITE.DATA </w:instrText>
      </w:r>
      <w:r w:rsidR="006966BA">
        <w:rPr>
          <w:rFonts w:asciiTheme="majorBidi" w:hAnsiTheme="majorBidi" w:cstheme="majorBidi"/>
          <w:bCs/>
          <w:szCs w:val="24"/>
        </w:rPr>
      </w:r>
      <w:r w:rsidR="006966BA">
        <w:rPr>
          <w:rFonts w:asciiTheme="majorBidi" w:hAnsiTheme="majorBidi" w:cstheme="majorBidi"/>
          <w:bCs/>
          <w:szCs w:val="24"/>
        </w:rPr>
        <w:fldChar w:fldCharType="end"/>
      </w:r>
      <w:r w:rsidR="000226C5">
        <w:rPr>
          <w:rFonts w:asciiTheme="majorBidi" w:hAnsiTheme="majorBidi" w:cstheme="majorBidi"/>
          <w:bCs/>
          <w:szCs w:val="24"/>
        </w:rPr>
      </w:r>
      <w:r w:rsidR="000226C5">
        <w:rPr>
          <w:rFonts w:asciiTheme="majorBidi" w:hAnsiTheme="majorBidi" w:cstheme="majorBidi"/>
          <w:bCs/>
          <w:szCs w:val="24"/>
        </w:rPr>
        <w:fldChar w:fldCharType="separate"/>
      </w:r>
      <w:r w:rsidR="006966BA" w:rsidRPr="006966BA">
        <w:rPr>
          <w:rFonts w:asciiTheme="majorBidi" w:hAnsiTheme="majorBidi" w:cstheme="majorBidi"/>
          <w:bCs/>
          <w:noProof/>
          <w:szCs w:val="24"/>
          <w:vertAlign w:val="superscript"/>
        </w:rPr>
        <w:t>23</w:t>
      </w:r>
      <w:r w:rsidR="000226C5">
        <w:rPr>
          <w:rFonts w:asciiTheme="majorBidi" w:hAnsiTheme="majorBidi" w:cstheme="majorBidi"/>
          <w:bCs/>
          <w:szCs w:val="24"/>
        </w:rPr>
        <w:fldChar w:fldCharType="end"/>
      </w:r>
      <w:r w:rsidR="00374EA9">
        <w:rPr>
          <w:rFonts w:asciiTheme="majorBidi" w:hAnsiTheme="majorBidi" w:cstheme="majorBidi"/>
          <w:bCs/>
          <w:szCs w:val="24"/>
        </w:rPr>
        <w:t xml:space="preserve"> </w:t>
      </w:r>
      <w:r w:rsidR="007E221E">
        <w:rPr>
          <w:rFonts w:asciiTheme="majorBidi" w:hAnsiTheme="majorBidi" w:cstheme="majorBidi"/>
          <w:bCs/>
          <w:szCs w:val="24"/>
        </w:rPr>
        <w:t>Th</w:t>
      </w:r>
      <w:r w:rsidR="007B67CB">
        <w:rPr>
          <w:rFonts w:asciiTheme="majorBidi" w:hAnsiTheme="majorBidi" w:cstheme="majorBidi"/>
          <w:bCs/>
          <w:szCs w:val="24"/>
        </w:rPr>
        <w:t>is</w:t>
      </w:r>
      <w:r w:rsidR="007E221E">
        <w:rPr>
          <w:rFonts w:asciiTheme="majorBidi" w:hAnsiTheme="majorBidi" w:cstheme="majorBidi"/>
          <w:bCs/>
          <w:szCs w:val="24"/>
        </w:rPr>
        <w:t xml:space="preserve"> waning confidence in vaccines led the</w:t>
      </w:r>
      <w:r w:rsidR="001252EE" w:rsidRPr="0025111C">
        <w:rPr>
          <w:rFonts w:asciiTheme="majorBidi" w:hAnsiTheme="majorBidi" w:cstheme="majorBidi"/>
          <w:bCs/>
          <w:szCs w:val="24"/>
        </w:rPr>
        <w:t xml:space="preserve"> WHO </w:t>
      </w:r>
      <w:r w:rsidR="007E221E">
        <w:rPr>
          <w:rFonts w:asciiTheme="majorBidi" w:hAnsiTheme="majorBidi" w:cstheme="majorBidi"/>
          <w:bCs/>
          <w:szCs w:val="24"/>
        </w:rPr>
        <w:t xml:space="preserve">to </w:t>
      </w:r>
      <w:r w:rsidR="006A6AE7">
        <w:rPr>
          <w:rFonts w:asciiTheme="majorBidi" w:hAnsiTheme="majorBidi" w:cstheme="majorBidi"/>
          <w:bCs/>
          <w:szCs w:val="24"/>
        </w:rPr>
        <w:t xml:space="preserve">list </w:t>
      </w:r>
      <w:r w:rsidR="001252EE" w:rsidRPr="0025111C">
        <w:rPr>
          <w:rFonts w:asciiTheme="majorBidi" w:hAnsiTheme="majorBidi" w:cstheme="majorBidi"/>
          <w:bCs/>
          <w:szCs w:val="24"/>
        </w:rPr>
        <w:t xml:space="preserve">vaccine hesitancy </w:t>
      </w:r>
      <w:r w:rsidR="007357BA">
        <w:rPr>
          <w:rFonts w:asciiTheme="majorBidi" w:hAnsiTheme="majorBidi" w:cstheme="majorBidi"/>
          <w:bCs/>
          <w:szCs w:val="24"/>
        </w:rPr>
        <w:t xml:space="preserve">among </w:t>
      </w:r>
      <w:r w:rsidR="001252EE" w:rsidRPr="0025111C">
        <w:rPr>
          <w:rFonts w:asciiTheme="majorBidi" w:hAnsiTheme="majorBidi" w:cstheme="majorBidi"/>
          <w:bCs/>
          <w:szCs w:val="24"/>
        </w:rPr>
        <w:t xml:space="preserve">the top </w:t>
      </w:r>
      <w:r w:rsidR="00A35F00">
        <w:rPr>
          <w:rFonts w:asciiTheme="majorBidi" w:hAnsiTheme="majorBidi" w:cstheme="majorBidi"/>
          <w:bCs/>
          <w:szCs w:val="24"/>
        </w:rPr>
        <w:t>ten</w:t>
      </w:r>
      <w:r w:rsidR="001252EE" w:rsidRPr="0025111C">
        <w:rPr>
          <w:rFonts w:asciiTheme="majorBidi" w:hAnsiTheme="majorBidi" w:cstheme="majorBidi"/>
          <w:bCs/>
          <w:szCs w:val="24"/>
        </w:rPr>
        <w:t xml:space="preserve"> global threats to health</w:t>
      </w:r>
      <w:r w:rsidR="007E221E">
        <w:rPr>
          <w:rFonts w:asciiTheme="majorBidi" w:hAnsiTheme="majorBidi" w:cstheme="majorBidi"/>
          <w:bCs/>
          <w:szCs w:val="24"/>
        </w:rPr>
        <w:t xml:space="preserve"> in 2019</w:t>
      </w:r>
      <w:r w:rsidR="001252EE" w:rsidRPr="0025111C">
        <w:rPr>
          <w:rFonts w:asciiTheme="majorBidi" w:hAnsiTheme="majorBidi" w:cstheme="majorBidi"/>
          <w:bCs/>
          <w:szCs w:val="24"/>
        </w:rPr>
        <w:t>.</w:t>
      </w:r>
      <w:r w:rsidR="000226C5">
        <w:rPr>
          <w:rFonts w:asciiTheme="majorBidi" w:hAnsiTheme="majorBidi" w:cstheme="majorBidi"/>
          <w:bCs/>
          <w:szCs w:val="24"/>
        </w:rPr>
        <w:fldChar w:fldCharType="begin"/>
      </w:r>
      <w:r w:rsidR="006966BA">
        <w:rPr>
          <w:rFonts w:asciiTheme="majorBidi" w:hAnsiTheme="majorBidi" w:cstheme="majorBidi"/>
          <w:bCs/>
          <w:szCs w:val="24"/>
        </w:rPr>
        <w:instrText xml:space="preserve"> ADDIN EN.CITE &lt;EndNote&gt;&lt;Cite&gt;&lt;Year&gt;2019&lt;/Year&gt;&lt;RecNum&gt;25&lt;/RecNum&gt;&lt;IDText&gt;Ten threats to global health in 2019&lt;/IDText&gt;&lt;DisplayText&gt;&lt;style face="superscript"&gt;24&lt;/style&gt;&lt;/DisplayText&gt;&lt;record&gt;&lt;rec-number&gt;25&lt;/rec-number&gt;&lt;foreign-keys&gt;&lt;key app="EN" db-id="zfew20s07fpa2ce05vrv92f0zv0v0asf00pe" timestamp="1612626698"&gt;25&lt;/key&gt;&lt;/foreign-keys&gt;&lt;ref-type name="Report"&gt;27&lt;/ref-type&gt;&lt;contributors&gt;&lt;/contributors&gt;&lt;titles&gt;&lt;title&gt;Ten threats to global health in 2019&lt;/title&gt;&lt;/titles&gt;&lt;dates&gt;&lt;year&gt;2019&lt;/year&gt;&lt;/dates&gt;&lt;publisher&gt;World Health Organization&lt;/publisher&gt;&lt;urls&gt;&lt;related-urls&gt;&lt;url&gt;Available from: https://www.who.int/news-room/spotlight/ten-threats-to-global-health-in-2019&lt;/url&gt;&lt;/related-urls&gt;&lt;/urls&gt;&lt;/record&gt;&lt;/Cite&gt;&lt;/EndNote&gt;</w:instrText>
      </w:r>
      <w:r w:rsidR="000226C5">
        <w:rPr>
          <w:rFonts w:asciiTheme="majorBidi" w:hAnsiTheme="majorBidi" w:cstheme="majorBidi"/>
          <w:bCs/>
          <w:szCs w:val="24"/>
        </w:rPr>
        <w:fldChar w:fldCharType="separate"/>
      </w:r>
      <w:r w:rsidR="006966BA" w:rsidRPr="006966BA">
        <w:rPr>
          <w:rFonts w:asciiTheme="majorBidi" w:hAnsiTheme="majorBidi" w:cstheme="majorBidi"/>
          <w:bCs/>
          <w:noProof/>
          <w:szCs w:val="24"/>
          <w:vertAlign w:val="superscript"/>
        </w:rPr>
        <w:t>24</w:t>
      </w:r>
      <w:r w:rsidR="000226C5">
        <w:rPr>
          <w:rFonts w:asciiTheme="majorBidi" w:hAnsiTheme="majorBidi" w:cstheme="majorBidi"/>
          <w:bCs/>
          <w:szCs w:val="24"/>
        </w:rPr>
        <w:fldChar w:fldCharType="end"/>
      </w:r>
      <w:r>
        <w:rPr>
          <w:rFonts w:asciiTheme="majorBidi" w:hAnsiTheme="majorBidi" w:cstheme="majorBidi"/>
          <w:bCs/>
          <w:szCs w:val="24"/>
        </w:rPr>
        <w:t xml:space="preserve"> Drivers of low confidence in covid-19 vaccination are listed in box 1.</w:t>
      </w:r>
      <w:r w:rsidR="00B20D83">
        <w:rPr>
          <w:rFonts w:asciiTheme="majorBidi" w:hAnsiTheme="majorBidi" w:cstheme="majorBidi"/>
          <w:bCs/>
          <w:szCs w:val="24"/>
        </w:rPr>
        <w:t xml:space="preserve"> </w:t>
      </w:r>
      <w:r w:rsidR="00BD1A0C">
        <w:rPr>
          <w:rFonts w:asciiTheme="majorBidi" w:hAnsiTheme="majorBidi" w:cstheme="majorBidi"/>
          <w:bCs/>
          <w:szCs w:val="24"/>
        </w:rPr>
        <w:t>A recent</w:t>
      </w:r>
      <w:r w:rsidR="00947EAD">
        <w:rPr>
          <w:rFonts w:asciiTheme="majorBidi" w:hAnsiTheme="majorBidi" w:cstheme="majorBidi"/>
          <w:szCs w:val="24"/>
        </w:rPr>
        <w:t xml:space="preserve"> survey highlighted</w:t>
      </w:r>
      <w:r w:rsidR="00947EAD">
        <w:rPr>
          <w:rFonts w:asciiTheme="majorBidi" w:hAnsiTheme="majorBidi" w:cstheme="majorBidi"/>
          <w:bCs/>
          <w:szCs w:val="24"/>
        </w:rPr>
        <w:t xml:space="preserve"> that the main reason for hesitancy were concerns about future unknown effects, with 42.7% of participants specifying this</w:t>
      </w:r>
      <w:r w:rsidR="004529F8">
        <w:rPr>
          <w:rFonts w:asciiTheme="majorBidi" w:hAnsiTheme="majorBidi" w:cstheme="majorBidi"/>
          <w:bCs/>
          <w:szCs w:val="24"/>
        </w:rPr>
        <w:t>.</w:t>
      </w:r>
      <w:r w:rsidR="004529F8">
        <w:rPr>
          <w:rFonts w:asciiTheme="majorBidi" w:hAnsiTheme="majorBidi" w:cstheme="majorBidi"/>
          <w:bCs/>
          <w:szCs w:val="24"/>
        </w:rPr>
        <w:fldChar w:fldCharType="begin">
          <w:fldData xml:space="preserve">PEVuZE5vdGU+PENpdGU+PEF1dGhvcj5Sb2JlcnRzb248L0F1dGhvcj48WWVhcj4yMDIxPC9ZZWFy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</w:fldData>
        </w:fldChar>
      </w:r>
      <w:r w:rsidR="006966BA">
        <w:rPr>
          <w:rFonts w:asciiTheme="majorBidi" w:hAnsiTheme="majorBidi" w:cstheme="majorBidi"/>
          <w:bCs/>
          <w:szCs w:val="24"/>
        </w:rPr>
        <w:instrText xml:space="preserve"> ADDIN EN.CITE </w:instrText>
      </w:r>
      <w:r w:rsidR="006966BA">
        <w:rPr>
          <w:rFonts w:asciiTheme="majorBidi" w:hAnsiTheme="majorBidi" w:cstheme="majorBidi"/>
          <w:bCs/>
          <w:szCs w:val="24"/>
        </w:rPr>
        <w:fldChar w:fldCharType="begin">
          <w:fldData xml:space="preserve">PEVuZE5vdGU+PENpdGU+PEF1dGhvcj5Sb2JlcnRzb248L0F1dGhvcj48WWVhcj4yMDIxPC9ZZWFy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</w:fldData>
        </w:fldChar>
      </w:r>
      <w:r w:rsidR="006966BA">
        <w:rPr>
          <w:rFonts w:asciiTheme="majorBidi" w:hAnsiTheme="majorBidi" w:cstheme="majorBidi"/>
          <w:bCs/>
          <w:szCs w:val="24"/>
        </w:rPr>
        <w:instrText xml:space="preserve"> ADDIN EN.CITE.DATA </w:instrText>
      </w:r>
      <w:r w:rsidR="006966BA">
        <w:rPr>
          <w:rFonts w:asciiTheme="majorBidi" w:hAnsiTheme="majorBidi" w:cstheme="majorBidi"/>
          <w:bCs/>
          <w:szCs w:val="24"/>
        </w:rPr>
      </w:r>
      <w:r w:rsidR="006966BA">
        <w:rPr>
          <w:rFonts w:asciiTheme="majorBidi" w:hAnsiTheme="majorBidi" w:cstheme="majorBidi"/>
          <w:bCs/>
          <w:szCs w:val="24"/>
        </w:rPr>
        <w:fldChar w:fldCharType="end"/>
      </w:r>
      <w:r w:rsidR="004529F8">
        <w:rPr>
          <w:rFonts w:asciiTheme="majorBidi" w:hAnsiTheme="majorBidi" w:cstheme="majorBidi"/>
          <w:bCs/>
          <w:szCs w:val="24"/>
        </w:rPr>
      </w:r>
      <w:r w:rsidR="004529F8">
        <w:rPr>
          <w:rFonts w:asciiTheme="majorBidi" w:hAnsiTheme="majorBidi" w:cstheme="majorBidi"/>
          <w:bCs/>
          <w:szCs w:val="24"/>
        </w:rPr>
        <w:fldChar w:fldCharType="separate"/>
      </w:r>
      <w:r w:rsidR="006966BA" w:rsidRPr="006966BA">
        <w:rPr>
          <w:rFonts w:asciiTheme="majorBidi" w:hAnsiTheme="majorBidi" w:cstheme="majorBidi"/>
          <w:bCs/>
          <w:noProof/>
          <w:szCs w:val="24"/>
          <w:vertAlign w:val="superscript"/>
        </w:rPr>
        <w:t>15</w:t>
      </w:r>
      <w:r w:rsidR="004529F8">
        <w:rPr>
          <w:rFonts w:asciiTheme="majorBidi" w:hAnsiTheme="majorBidi" w:cstheme="majorBidi"/>
          <w:bCs/>
          <w:szCs w:val="24"/>
        </w:rPr>
        <w:fldChar w:fldCharType="end"/>
      </w:r>
      <w:r w:rsidR="004529F8">
        <w:rPr>
          <w:rFonts w:asciiTheme="majorBidi" w:hAnsiTheme="majorBidi" w:cstheme="majorBidi"/>
          <w:bCs/>
          <w:szCs w:val="24"/>
        </w:rPr>
        <w:t xml:space="preserve"> Less common reasons include</w:t>
      </w:r>
      <w:r w:rsidR="00BD1A0C">
        <w:rPr>
          <w:rFonts w:asciiTheme="majorBidi" w:hAnsiTheme="majorBidi" w:cstheme="majorBidi"/>
          <w:bCs/>
          <w:szCs w:val="24"/>
        </w:rPr>
        <w:t>d</w:t>
      </w:r>
      <w:r w:rsidR="004529F8">
        <w:rPr>
          <w:rFonts w:asciiTheme="majorBidi" w:hAnsiTheme="majorBidi" w:cstheme="majorBidi"/>
          <w:bCs/>
          <w:szCs w:val="24"/>
        </w:rPr>
        <w:t xml:space="preserve"> those under the bracket of ‘other’ (12.2%), worries about side effects (11.4%), other people in greater need given limited supply (7.7%) and lack of trust with vaccines (7.6%).</w:t>
      </w:r>
      <w:r w:rsidR="004529F8">
        <w:rPr>
          <w:rFonts w:asciiTheme="majorBidi" w:hAnsiTheme="majorBidi" w:cstheme="majorBidi"/>
          <w:bCs/>
          <w:szCs w:val="24"/>
        </w:rPr>
        <w:fldChar w:fldCharType="begin">
          <w:fldData xml:space="preserve">PEVuZE5vdGU+PENpdGU+PEF1dGhvcj5Sb2JlcnRzb248L0F1dGhvcj48WWVhcj4yMDIxPC9ZZWFy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</w:fldData>
        </w:fldChar>
      </w:r>
      <w:r w:rsidR="006966BA">
        <w:rPr>
          <w:rFonts w:asciiTheme="majorBidi" w:hAnsiTheme="majorBidi" w:cstheme="majorBidi"/>
          <w:bCs/>
          <w:szCs w:val="24"/>
        </w:rPr>
        <w:instrText xml:space="preserve"> ADDIN EN.CITE </w:instrText>
      </w:r>
      <w:r w:rsidR="006966BA">
        <w:rPr>
          <w:rFonts w:asciiTheme="majorBidi" w:hAnsiTheme="majorBidi" w:cstheme="majorBidi"/>
          <w:bCs/>
          <w:szCs w:val="24"/>
        </w:rPr>
        <w:fldChar w:fldCharType="begin">
          <w:fldData xml:space="preserve">PEVuZE5vdGU+PENpdGU+PEF1dGhvcj5Sb2JlcnRzb248L0F1dGhvcj48WWVhcj4yMDIxPC9ZZWFy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</w:fldData>
        </w:fldChar>
      </w:r>
      <w:r w:rsidR="006966BA">
        <w:rPr>
          <w:rFonts w:asciiTheme="majorBidi" w:hAnsiTheme="majorBidi" w:cstheme="majorBidi"/>
          <w:bCs/>
          <w:szCs w:val="24"/>
        </w:rPr>
        <w:instrText xml:space="preserve"> ADDIN EN.CITE.DATA </w:instrText>
      </w:r>
      <w:r w:rsidR="006966BA">
        <w:rPr>
          <w:rFonts w:asciiTheme="majorBidi" w:hAnsiTheme="majorBidi" w:cstheme="majorBidi"/>
          <w:bCs/>
          <w:szCs w:val="24"/>
        </w:rPr>
      </w:r>
      <w:r w:rsidR="006966BA">
        <w:rPr>
          <w:rFonts w:asciiTheme="majorBidi" w:hAnsiTheme="majorBidi" w:cstheme="majorBidi"/>
          <w:bCs/>
          <w:szCs w:val="24"/>
        </w:rPr>
        <w:fldChar w:fldCharType="end"/>
      </w:r>
      <w:r w:rsidR="004529F8">
        <w:rPr>
          <w:rFonts w:asciiTheme="majorBidi" w:hAnsiTheme="majorBidi" w:cstheme="majorBidi"/>
          <w:bCs/>
          <w:szCs w:val="24"/>
        </w:rPr>
      </w:r>
      <w:r w:rsidR="004529F8">
        <w:rPr>
          <w:rFonts w:asciiTheme="majorBidi" w:hAnsiTheme="majorBidi" w:cstheme="majorBidi"/>
          <w:bCs/>
          <w:szCs w:val="24"/>
        </w:rPr>
        <w:fldChar w:fldCharType="separate"/>
      </w:r>
      <w:r w:rsidR="006966BA" w:rsidRPr="006966BA">
        <w:rPr>
          <w:rFonts w:asciiTheme="majorBidi" w:hAnsiTheme="majorBidi" w:cstheme="majorBidi"/>
          <w:bCs/>
          <w:noProof/>
          <w:szCs w:val="24"/>
          <w:vertAlign w:val="superscript"/>
        </w:rPr>
        <w:t>15</w:t>
      </w:r>
      <w:r w:rsidR="004529F8">
        <w:rPr>
          <w:rFonts w:asciiTheme="majorBidi" w:hAnsiTheme="majorBidi" w:cstheme="majorBidi"/>
          <w:bCs/>
          <w:szCs w:val="24"/>
        </w:rPr>
        <w:fldChar w:fldCharType="end"/>
      </w:r>
      <w:r w:rsidR="004529F8">
        <w:rPr>
          <w:rFonts w:asciiTheme="majorBidi" w:hAnsiTheme="majorBidi" w:cstheme="majorBidi"/>
          <w:bCs/>
          <w:szCs w:val="24"/>
        </w:rPr>
        <w:t xml:space="preserve"> </w:t>
      </w:r>
      <w:r w:rsidR="00B20D83">
        <w:rPr>
          <w:rFonts w:asciiTheme="majorBidi" w:hAnsiTheme="majorBidi" w:cstheme="majorBidi"/>
          <w:bCs/>
          <w:szCs w:val="24"/>
        </w:rPr>
        <w:t>However, black ethnicities were more likely to state that they ‘Don’t trust vaccines’ compared to whites (29.2% vs 5.7%) and people of Pakistani and Bangladeshi ethnicities cited concerns about vaccine side effects (35.4% vs 8.6%).</w:t>
      </w:r>
      <w:r w:rsidR="009F00B5">
        <w:rPr>
          <w:rFonts w:asciiTheme="majorBidi" w:hAnsiTheme="majorBidi" w:cstheme="majorBidi"/>
          <w:bCs/>
          <w:szCs w:val="24"/>
        </w:rPr>
        <w:fldChar w:fldCharType="begin"/>
      </w:r>
      <w:r w:rsidR="006966BA">
        <w:rPr>
          <w:rFonts w:asciiTheme="majorBidi" w:hAnsiTheme="majorBidi" w:cstheme="majorBidi"/>
          <w:bCs/>
          <w:szCs w:val="24"/>
        </w:rPr>
        <w:instrText xml:space="preserve"> ADDIN EN.CITE &lt;EndNote&gt;&lt;Cite&gt;&lt;Author&gt;Robertson&lt;/Author&gt;&lt;Year&gt;2021&lt;/Year&gt;&lt;RecNum&gt;183&lt;/RecNum&gt;&lt;DisplayText&gt;&lt;style face="superscript"&gt;15&lt;/style&gt;&lt;/DisplayText&gt;&lt;record&gt;&lt;rec-number&gt;183&lt;/rec-number&gt;&lt;foreign-keys&gt;&lt;key app="EN" db-id="zfew20s07fpa2ce05vrv92f0zv0v0asf00pe" timestamp="1618768433"&gt;183&lt;/key&gt;&lt;/foreign-keys&gt;&lt;ref-type name="Journal Article"&gt;17&lt;/ref-type&gt;&lt;contributors&gt;&lt;authors&gt;&lt;author&gt;Robertson, E.&lt;/author&gt;&lt;author&gt;Reeve, K. S.&lt;/author&gt;&lt;author&gt;Niedzwiedz, C. L.&lt;/author&gt;&lt;author&gt;Moore, J.&lt;/author&gt;&lt;author&gt;Blake, M.&lt;/author&gt;&lt;author&gt;Green, M.&lt;/author&gt;&lt;author&gt;Katikireddi, S. V.&lt;/author&gt;&lt;author&gt;Benzeval, M. J.&lt;/author&gt;&lt;/authors&gt;&lt;/contributors&gt;&lt;auth-address&gt;MRC/CSO Social &amp;amp; Public Health Sciences Unit, University of Glasgow, UK.&amp;#xD;Understanding Society, Institute for Social and Economic Research, University of Essex, UK.&amp;#xD;Institute of Health &amp;amp; Wellbeing, College of Medical, Veterinary and Life Sciences, University of Glasgow, UK.&amp;#xD;Ipsos MORI UK Ltd, UK.&amp;#xD;MRC/CSO Social &amp;amp; Public Health Sciences Unit, University of Glasgow, UK; Public Health Scotland, UK. Electronic address: Vittal.Katikireddi@glasgow.ac.uk.&lt;/auth-address&gt;&lt;titles&gt;&lt;title&gt;Predictors of COVID-19 vaccine hesitancy in the UK household longitudinal study&lt;/title&gt;&lt;secondary-title&gt;Brain Behav Immun&lt;/secondary-title&gt;&lt;/titles&gt;&lt;periodical&gt;&lt;full-title&gt;Brain Behav Immun&lt;/full-title&gt;&lt;/periodical&gt;&lt;pages&gt;41-50&lt;/pages&gt;&lt;volume&gt;94&lt;/volume&gt;&lt;edition&gt;2021/03/14&lt;/edition&gt;&lt;keywords&gt;&lt;keyword&gt;Covid-19&lt;/keyword&gt;&lt;keyword&gt;Ethnicity&lt;/keyword&gt;&lt;keyword&gt;Inequalities&lt;/keyword&gt;&lt;keyword&gt;Socioeconomic position&lt;/keyword&gt;&lt;keyword&gt;Vaccine hesitancy&lt;/keyword&gt;&lt;keyword&gt;Vaccine uptake&lt;/keyword&gt;&lt;/keywords&gt;&lt;dates&gt;&lt;year&gt;2021&lt;/year&gt;&lt;pub-dates&gt;&lt;date&gt;Mar 11&lt;/date&gt;&lt;/pub-dates&gt;&lt;/dates&gt;&lt;isbn&gt;0889-1591 (Print)&amp;#xD;0889-1591&lt;/isbn&gt;&lt;accession-num&gt;33713824&lt;/accession-num&gt;&lt;urls&gt;&lt;/urls&gt;&lt;custom2&gt;PMC7946541&lt;/custom2&gt;&lt;electronic-resource-num&gt;10.1016/j.bbi.2021.03.008&lt;/electronic-resource-num&gt;&lt;remote-database-provider&gt;NLM&lt;/remote-database-provider&gt;&lt;language&gt;eng&lt;/language&gt;&lt;/record&gt;&lt;/Cite&gt;&lt;/EndNote&gt;</w:instrText>
      </w:r>
      <w:r w:rsidR="009F00B5">
        <w:rPr>
          <w:rFonts w:asciiTheme="majorBidi" w:hAnsiTheme="majorBidi" w:cstheme="majorBidi"/>
          <w:bCs/>
          <w:szCs w:val="24"/>
        </w:rPr>
        <w:fldChar w:fldCharType="separate"/>
      </w:r>
      <w:r w:rsidR="006966BA" w:rsidRPr="006966BA">
        <w:rPr>
          <w:rFonts w:asciiTheme="majorBidi" w:hAnsiTheme="majorBidi" w:cstheme="majorBidi"/>
          <w:bCs/>
          <w:noProof/>
          <w:szCs w:val="24"/>
          <w:vertAlign w:val="superscript"/>
        </w:rPr>
        <w:t>15</w:t>
      </w:r>
      <w:r w:rsidR="009F00B5">
        <w:rPr>
          <w:rFonts w:asciiTheme="majorBidi" w:hAnsiTheme="majorBidi" w:cstheme="majorBidi"/>
          <w:bCs/>
          <w:szCs w:val="24"/>
        </w:rPr>
        <w:fldChar w:fldCharType="end"/>
      </w:r>
      <w:r w:rsidR="00B20D83">
        <w:rPr>
          <w:rFonts w:asciiTheme="majorBidi" w:hAnsiTheme="majorBidi" w:cstheme="majorBidi"/>
          <w:bCs/>
          <w:szCs w:val="24"/>
        </w:rPr>
        <w:t xml:space="preserve"> Some reports indicate a rise in vaccine hesitancy following the AstraZeneca vaccine safety scare across Europe and Africa</w:t>
      </w:r>
      <w:r w:rsidR="009F00B5">
        <w:rPr>
          <w:rFonts w:asciiTheme="majorBidi" w:hAnsiTheme="majorBidi" w:cstheme="majorBidi"/>
          <w:bCs/>
          <w:szCs w:val="24"/>
        </w:rPr>
        <w:t xml:space="preserve">. </w:t>
      </w:r>
      <w:r w:rsidR="009F00B5">
        <w:rPr>
          <w:rFonts w:asciiTheme="majorBidi" w:hAnsiTheme="majorBidi" w:cstheme="majorBidi"/>
          <w:bCs/>
          <w:szCs w:val="24"/>
        </w:rPr>
        <w:fldChar w:fldCharType="begin"/>
      </w:r>
      <w:r w:rsidR="006966BA">
        <w:rPr>
          <w:rFonts w:asciiTheme="majorBidi" w:hAnsiTheme="majorBidi" w:cstheme="majorBidi"/>
          <w:bCs/>
          <w:szCs w:val="24"/>
        </w:rPr>
        <w:instrText xml:space="preserve"> ADDIN EN.CITE &lt;EndNote&gt;&lt;Cite&gt;&lt;Author&gt;YouGov&lt;/Author&gt;&lt;Year&gt;2021&lt;/Year&gt;&lt;RecNum&gt;196&lt;/RecNum&gt;&lt;DisplayText&gt;&lt;style face="superscript"&gt;25 26&lt;/style&gt;&lt;/DisplayText&gt;&lt;record&gt;&lt;rec-number&gt;196&lt;/rec-number&gt;&lt;foreign-keys&gt;&lt;key app="EN" db-id="zfew20s07fpa2ce05vrv92f0zv0v0asf00pe" timestamp="1618808555"&gt;196&lt;/key&gt;&lt;/foreign-keys&gt;&lt;ref-type name="Journal Article"&gt;17&lt;/ref-type&gt;&lt;contributors&gt;&lt;authors&gt;&lt;author&gt;YouGov&lt;/author&gt;&lt;/authors&gt;&lt;/contributors&gt;&lt;titles&gt;&lt;title&gt;Europeans now see AstraZeneca vaccine as unsafe, following blood clots scare&lt;/title&gt;&lt;secondary-title&gt;YouGov&lt;/secondary-title&gt;&lt;/titles&gt;&lt;periodical&gt;&lt;full-title&gt;YouGov&lt;/full-title&gt;&lt;/periodical&gt;&lt;dates&gt;&lt;year&gt;2021&lt;/year&gt;&lt;pub-dates&gt;&lt;date&gt;22/03/2021&lt;/date&gt;&lt;/pub-dates&gt;&lt;/dates&gt;&lt;urls&gt;&lt;/urls&gt;&lt;electronic-resource-num&gt;https://yougov.co.uk/topics/international/articles-reports/2021/03/22/europeans-now-see-astrazeneca-vaccine-unsafe-follo&lt;/electronic-resource-num&gt;&lt;access-date&gt;19/04/2021&lt;/access-date&gt;&lt;/record&gt;&lt;/Cite&gt;&lt;Cite&gt;&lt;Author&gt;Times&lt;/Author&gt;&lt;Year&gt;2021&lt;/Year&gt;&lt;RecNum&gt;197&lt;/RecNum&gt;&lt;record&gt;&lt;rec-number&gt;197&lt;/rec-number&gt;&lt;foreign-keys&gt;&lt;key app="EN" db-id="zfew20s07fpa2ce05vrv92f0zv0v0asf00pe" timestamp="1618809407"&gt;197&lt;/key&gt;&lt;/foreign-keys&gt;&lt;ref-type name="Journal Article"&gt;17&lt;/ref-type&gt;&lt;contributors&gt;&lt;authors&gt;&lt;author&gt;The New York Times&lt;/author&gt;&lt;/authors&gt;&lt;/contributors&gt;&lt;titles&gt;&lt;title&gt;Vaccine hesitancy runs high in some African countries, in some cases leaving unused doses to expire&lt;/title&gt;&lt;/titles&gt;&lt;dates&gt;&lt;year&gt;2021&lt;/year&gt;&lt;/dates&gt;&lt;urls&gt;&lt;/urls&gt;&lt;electronic-resource-num&gt;https://www.nytimes.com/2021/04/16/world/vaccine-hesitancy-africa.html&lt;/electronic-resource-num&gt;&lt;access-date&gt;19/04/2021&lt;/access-date&gt;&lt;/record&gt;&lt;/Cite&gt;&lt;/EndNote&gt;</w:instrText>
      </w:r>
      <w:r w:rsidR="009F00B5">
        <w:rPr>
          <w:rFonts w:asciiTheme="majorBidi" w:hAnsiTheme="majorBidi" w:cstheme="majorBidi"/>
          <w:bCs/>
          <w:szCs w:val="24"/>
        </w:rPr>
        <w:fldChar w:fldCharType="separate"/>
      </w:r>
      <w:r w:rsidR="006966BA" w:rsidRPr="006966BA">
        <w:rPr>
          <w:rFonts w:asciiTheme="majorBidi" w:hAnsiTheme="majorBidi" w:cstheme="majorBidi"/>
          <w:bCs/>
          <w:noProof/>
          <w:szCs w:val="24"/>
          <w:vertAlign w:val="superscript"/>
        </w:rPr>
        <w:t>25 26</w:t>
      </w:r>
      <w:r w:rsidR="009F00B5">
        <w:rPr>
          <w:rFonts w:asciiTheme="majorBidi" w:hAnsiTheme="majorBidi" w:cstheme="majorBidi"/>
          <w:bCs/>
          <w:szCs w:val="24"/>
        </w:rPr>
        <w:fldChar w:fldCharType="end"/>
      </w:r>
      <w:r w:rsidR="00997283">
        <w:rPr>
          <w:rFonts w:asciiTheme="majorBidi" w:hAnsiTheme="majorBidi" w:cstheme="majorBidi"/>
          <w:bCs/>
          <w:szCs w:val="24"/>
        </w:rPr>
        <w:t xml:space="preserve"> </w:t>
      </w:r>
      <w:r w:rsidR="00AB0118">
        <w:rPr>
          <w:rFonts w:asciiTheme="majorBidi" w:hAnsiTheme="majorBidi" w:cstheme="majorBidi"/>
          <w:bCs/>
          <w:szCs w:val="24"/>
        </w:rPr>
        <w:t xml:space="preserve">Historical precedents show that widely publicised safety scares </w:t>
      </w:r>
      <w:r w:rsidR="005C6EDD">
        <w:rPr>
          <w:rFonts w:asciiTheme="majorBidi" w:hAnsiTheme="majorBidi" w:cstheme="majorBidi"/>
          <w:bCs/>
          <w:szCs w:val="24"/>
        </w:rPr>
        <w:t xml:space="preserve">can </w:t>
      </w:r>
      <w:r w:rsidR="00AB0118">
        <w:rPr>
          <w:rFonts w:asciiTheme="majorBidi" w:hAnsiTheme="majorBidi" w:cstheme="majorBidi"/>
          <w:bCs/>
          <w:szCs w:val="24"/>
        </w:rPr>
        <w:t>have profound and long-lasting impact on vaccine confidence.</w:t>
      </w:r>
      <w:r w:rsidR="00AB0118">
        <w:rPr>
          <w:rFonts w:asciiTheme="majorBidi" w:hAnsiTheme="majorBidi" w:cstheme="majorBidi"/>
          <w:bCs/>
          <w:szCs w:val="24"/>
        </w:rPr>
        <w:fldChar w:fldCharType="begin"/>
      </w:r>
      <w:r w:rsidR="006966BA">
        <w:rPr>
          <w:rFonts w:asciiTheme="majorBidi" w:hAnsiTheme="majorBidi" w:cstheme="majorBidi"/>
          <w:bCs/>
          <w:szCs w:val="24"/>
        </w:rPr>
        <w:instrText xml:space="preserve"> ADDIN EN.CITE &lt;EndNote&gt;&lt;Cite&gt;&lt;Author&gt;Razai MS&lt;/Author&gt;&lt;Year&gt;2021&lt;/Year&gt;&lt;RecNum&gt;195&lt;/RecNum&gt;&lt;DisplayText&gt;&lt;style face="superscript"&gt;27&lt;/style&gt;&lt;/DisplayText&gt;&lt;record&gt;&lt;rec-number&gt;195&lt;/rec-number&gt;&lt;foreign-keys&gt;&lt;key app="EN" db-id="zfew20s07fpa2ce05vrv92f0zv0v0asf00pe" timestamp="1618808130"&gt;195&lt;/key&gt;&lt;/foreign-keys&gt;&lt;ref-type name="Journal Article"&gt;17&lt;/ref-type&gt;&lt;contributors&gt;&lt;authors&gt;&lt;author&gt;Razai MS, Osama TA, Majeed A&lt;/author&gt;&lt;/authors&gt;&lt;/contributors&gt;&lt;titles&gt;&lt;title&gt;Covid-19 vaccine adverse events: balancing monitoring with confidence in vaccines &lt;/title&gt;&lt;secondary-title&gt;BMJ OPINION &lt;/secondary-title&gt;&lt;/titles&gt;&lt;dates&gt;&lt;year&gt;2021&lt;/year&gt;&lt;pub-dates&gt;&lt;date&gt;19/03/2021&lt;/date&gt;&lt;/pub-dates&gt;&lt;/dates&gt;&lt;urls&gt;&lt;/urls&gt;&lt;electronic-resource-num&gt;https://blogs.bmj.com/bmj/2021/03/19/covid-19-vaccine-adverse-events-balancing-monitoring-with-confidence-in-vaccines/&lt;/electronic-resource-num&gt;&lt;access-date&gt;19/04/2021&lt;/access-date&gt;&lt;/record&gt;&lt;/Cite&gt;&lt;/EndNote&gt;</w:instrText>
      </w:r>
      <w:r w:rsidR="00AB0118">
        <w:rPr>
          <w:rFonts w:asciiTheme="majorBidi" w:hAnsiTheme="majorBidi" w:cstheme="majorBidi"/>
          <w:bCs/>
          <w:szCs w:val="24"/>
        </w:rPr>
        <w:fldChar w:fldCharType="separate"/>
      </w:r>
      <w:r w:rsidR="006966BA" w:rsidRPr="006966BA">
        <w:rPr>
          <w:rFonts w:asciiTheme="majorBidi" w:hAnsiTheme="majorBidi" w:cstheme="majorBidi"/>
          <w:bCs/>
          <w:noProof/>
          <w:szCs w:val="24"/>
          <w:vertAlign w:val="superscript"/>
        </w:rPr>
        <w:t>27</w:t>
      </w:r>
      <w:r w:rsidR="00AB0118">
        <w:rPr>
          <w:rFonts w:asciiTheme="majorBidi" w:hAnsiTheme="majorBidi" w:cstheme="majorBidi"/>
          <w:bCs/>
          <w:szCs w:val="24"/>
        </w:rPr>
        <w:fldChar w:fldCharType="end"/>
      </w:r>
      <w:r w:rsidR="00AB0118">
        <w:rPr>
          <w:rFonts w:asciiTheme="majorBidi" w:hAnsiTheme="majorBidi" w:cstheme="majorBidi"/>
          <w:bCs/>
          <w:szCs w:val="24"/>
        </w:rPr>
        <w:t xml:space="preserve"> </w:t>
      </w:r>
    </w:p>
    <w:p w14:paraId="7539F1CB" w14:textId="77777777" w:rsidR="00BD0D62" w:rsidRPr="0025111C" w:rsidRDefault="00BD0D62" w:rsidP="00C74173">
      <w:pPr>
        <w:pStyle w:val="Para"/>
        <w:autoSpaceDE w:val="0"/>
        <w:autoSpaceDN w:val="0"/>
        <w:adjustRightInd w:val="0"/>
        <w:ind w:firstLine="0"/>
        <w:rPr>
          <w:rFonts w:asciiTheme="majorBidi" w:hAnsiTheme="majorBidi" w:cstheme="majorBidi"/>
          <w:bCs/>
          <w:szCs w:val="24"/>
        </w:rPr>
      </w:pPr>
    </w:p>
    <w:p w14:paraId="4AFDE65E" w14:textId="278DEB92" w:rsidR="00BD0D62" w:rsidRDefault="00BD0D62" w:rsidP="00BD0D62">
      <w:pPr>
        <w:pStyle w:val="BoxBegin"/>
        <w:autoSpaceDE w:val="0"/>
        <w:autoSpaceDN w:val="0"/>
        <w:adjustRightInd w:val="0"/>
        <w:rPr>
          <w:rFonts w:ascii="Times New Roman" w:hAnsi="Times New Roman"/>
          <w:szCs w:val="24"/>
        </w:rPr>
      </w:pPr>
    </w:p>
    <w:p w14:paraId="097B741A" w14:textId="581F1781" w:rsidR="00BD0D62" w:rsidRDefault="00BD0D62" w:rsidP="00BD0D62">
      <w:pPr>
        <w:pStyle w:val="BoxTitle"/>
        <w:autoSpaceDE w:val="0"/>
        <w:autoSpaceDN w:val="0"/>
        <w:adjustRightInd w:val="0"/>
        <w:rPr>
          <w:szCs w:val="24"/>
        </w:rPr>
      </w:pPr>
      <w:r>
        <w:rPr>
          <w:szCs w:val="24"/>
        </w:rPr>
        <w:t xml:space="preserve">Box 1 Causes </w:t>
      </w:r>
      <w:r w:rsidR="00AF1544">
        <w:rPr>
          <w:szCs w:val="24"/>
        </w:rPr>
        <w:t xml:space="preserve">and drivers </w:t>
      </w:r>
      <w:r>
        <w:rPr>
          <w:szCs w:val="24"/>
        </w:rPr>
        <w:t xml:space="preserve">of </w:t>
      </w:r>
      <w:r w:rsidR="006B0041">
        <w:rPr>
          <w:szCs w:val="24"/>
        </w:rPr>
        <w:t>low confidence</w:t>
      </w:r>
      <w:r w:rsidR="003B6F73">
        <w:rPr>
          <w:szCs w:val="24"/>
        </w:rPr>
        <w:t xml:space="preserve"> in covid-19 vaccines</w:t>
      </w:r>
      <w:r w:rsidR="009C2FF2">
        <w:rPr>
          <w:szCs w:val="24"/>
        </w:rPr>
        <w:t xml:space="preserve"> </w:t>
      </w:r>
      <w:r w:rsidR="009C2FF2">
        <w:rPr>
          <w:szCs w:val="24"/>
        </w:rPr>
        <w:fldChar w:fldCharType="begin">
          <w:fldData xml:space="preserve">PEVuZE5vdGU+PENpdGU+PFJlY051bT4xOTwvUmVjTnVtPjxEaXNwbGF5VGV4dD48c3R5bGUgZmFj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==
</w:fldData>
        </w:fldChar>
      </w:r>
      <w:r w:rsidR="006966BA">
        <w:rPr>
          <w:szCs w:val="24"/>
        </w:rPr>
        <w:instrText xml:space="preserve"> ADDIN EN.CITE </w:instrText>
      </w:r>
      <w:r w:rsidR="006966BA">
        <w:rPr>
          <w:szCs w:val="24"/>
        </w:rPr>
        <w:fldChar w:fldCharType="begin">
          <w:fldData xml:space="preserve">PEVuZE5vdGU+PENpdGU+PFJlY051bT4xOTwvUmVjTnVtPjxEaXNwbGF5VGV4dD48c3R5bGUgZmFj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==
</w:fldData>
        </w:fldChar>
      </w:r>
      <w:r w:rsidR="006966BA">
        <w:rPr>
          <w:szCs w:val="24"/>
        </w:rPr>
        <w:instrText xml:space="preserve"> ADDIN EN.CITE.DATA </w:instrText>
      </w:r>
      <w:r w:rsidR="006966BA">
        <w:rPr>
          <w:szCs w:val="24"/>
        </w:rPr>
      </w:r>
      <w:r w:rsidR="006966BA">
        <w:rPr>
          <w:szCs w:val="24"/>
        </w:rPr>
        <w:fldChar w:fldCharType="end"/>
      </w:r>
      <w:r w:rsidR="009C2FF2">
        <w:rPr>
          <w:szCs w:val="24"/>
        </w:rPr>
      </w:r>
      <w:r w:rsidR="009C2FF2">
        <w:rPr>
          <w:szCs w:val="24"/>
        </w:rPr>
        <w:fldChar w:fldCharType="separate"/>
      </w:r>
      <w:r w:rsidR="006966BA" w:rsidRPr="006966BA">
        <w:rPr>
          <w:noProof/>
          <w:szCs w:val="24"/>
          <w:vertAlign w:val="superscript"/>
        </w:rPr>
        <w:t>6 8 10 12 28</w:t>
      </w:r>
      <w:r w:rsidR="009C2FF2">
        <w:rPr>
          <w:szCs w:val="24"/>
        </w:rPr>
        <w:fldChar w:fldCharType="end"/>
      </w:r>
    </w:p>
    <w:p w14:paraId="6021B5A7" w14:textId="77777777" w:rsidR="00BD0D62" w:rsidRPr="00BD0D62" w:rsidRDefault="00BD0D62" w:rsidP="00BD0D62">
      <w:pPr>
        <w:pStyle w:val="BoxText"/>
      </w:pPr>
    </w:p>
    <w:p w14:paraId="0842A7F4" w14:textId="77777777" w:rsidR="00BD0D62" w:rsidRDefault="00AF1544" w:rsidP="00277776">
      <w:pPr>
        <w:pStyle w:val="BoxText"/>
        <w:numPr>
          <w:ilvl w:val="0"/>
          <w:numId w:val="30"/>
        </w:numPr>
        <w:spacing w:line="360" w:lineRule="auto"/>
      </w:pPr>
      <w:r>
        <w:lastRenderedPageBreak/>
        <w:t xml:space="preserve">Socio-economic and healthcare inequalities </w:t>
      </w:r>
      <w:r w:rsidR="005A2DED">
        <w:t xml:space="preserve">and inequities </w:t>
      </w:r>
    </w:p>
    <w:p w14:paraId="0031FEC8" w14:textId="77777777" w:rsidR="00AF1544" w:rsidRDefault="00AF1544" w:rsidP="00277776">
      <w:pPr>
        <w:pStyle w:val="BoxText"/>
        <w:numPr>
          <w:ilvl w:val="0"/>
          <w:numId w:val="30"/>
        </w:numPr>
        <w:spacing w:line="360" w:lineRule="auto"/>
      </w:pPr>
      <w:r>
        <w:t xml:space="preserve">Structural racism and previously unethical research </w:t>
      </w:r>
      <w:r w:rsidR="002A2D78">
        <w:t xml:space="preserve">done </w:t>
      </w:r>
      <w:r>
        <w:t xml:space="preserve">on some ethnic minority groups </w:t>
      </w:r>
    </w:p>
    <w:p w14:paraId="1907E88B" w14:textId="77777777" w:rsidR="00AF1544" w:rsidRDefault="00AF1544" w:rsidP="00277776">
      <w:pPr>
        <w:pStyle w:val="BoxText"/>
        <w:numPr>
          <w:ilvl w:val="0"/>
          <w:numId w:val="30"/>
        </w:numPr>
        <w:spacing w:line="360" w:lineRule="auto"/>
      </w:pPr>
      <w:r>
        <w:t>Social d</w:t>
      </w:r>
      <w:r w:rsidR="00EB75BD">
        <w:t>isad</w:t>
      </w:r>
      <w:r>
        <w:t xml:space="preserve">vantages including low level </w:t>
      </w:r>
      <w:r w:rsidR="007C2A09">
        <w:t xml:space="preserve">of </w:t>
      </w:r>
      <w:r>
        <w:t>education and poor access to</w:t>
      </w:r>
      <w:r w:rsidR="005A2DED">
        <w:t xml:space="preserve"> accurate</w:t>
      </w:r>
      <w:r>
        <w:t xml:space="preserve"> information</w:t>
      </w:r>
    </w:p>
    <w:p w14:paraId="5F70E494" w14:textId="77777777" w:rsidR="00AF1544" w:rsidRDefault="00AF1544" w:rsidP="00277776">
      <w:pPr>
        <w:pStyle w:val="BoxText"/>
        <w:numPr>
          <w:ilvl w:val="0"/>
          <w:numId w:val="30"/>
        </w:numPr>
        <w:spacing w:line="360" w:lineRule="auto"/>
      </w:pPr>
      <w:r>
        <w:t>Misinformation</w:t>
      </w:r>
      <w:r w:rsidR="005A2DED">
        <w:t xml:space="preserve">, </w:t>
      </w:r>
      <w:r>
        <w:t>disinformation</w:t>
      </w:r>
      <w:r w:rsidR="005A2DED">
        <w:t xml:space="preserve">, rumours and conspiracy theories </w:t>
      </w:r>
      <w:r w:rsidR="00CD49EB">
        <w:t xml:space="preserve">in particular through social media </w:t>
      </w:r>
    </w:p>
    <w:p w14:paraId="08FDDFEF" w14:textId="77777777" w:rsidR="005A2DED" w:rsidRDefault="005A2DED" w:rsidP="00277776">
      <w:pPr>
        <w:pStyle w:val="BoxText"/>
        <w:numPr>
          <w:ilvl w:val="0"/>
          <w:numId w:val="30"/>
        </w:numPr>
        <w:spacing w:line="360" w:lineRule="auto"/>
      </w:pPr>
      <w:r>
        <w:t>Lack of effective public health message</w:t>
      </w:r>
      <w:r w:rsidR="002A2D78">
        <w:t>s</w:t>
      </w:r>
      <w:r>
        <w:t xml:space="preserve"> or targeted campaigns </w:t>
      </w:r>
    </w:p>
    <w:p w14:paraId="0E849B89" w14:textId="77777777" w:rsidR="00FA5342" w:rsidRPr="00BD0D62" w:rsidRDefault="00FA5342" w:rsidP="00277776">
      <w:pPr>
        <w:pStyle w:val="BoxText"/>
        <w:numPr>
          <w:ilvl w:val="0"/>
          <w:numId w:val="30"/>
        </w:numPr>
        <w:spacing w:line="360" w:lineRule="auto"/>
      </w:pPr>
      <w:r>
        <w:t xml:space="preserve">Access barriers including vaccine delivery time, location and cost related to socio-economic inequalities </w:t>
      </w:r>
      <w:r w:rsidR="00AB243B">
        <w:t xml:space="preserve">and marginalisation </w:t>
      </w:r>
    </w:p>
    <w:p w14:paraId="104F83BB" w14:textId="77777777" w:rsidR="00BD0D62" w:rsidRDefault="00BD0D62" w:rsidP="00BD0D62">
      <w:pPr>
        <w:pStyle w:val="BoxEnd"/>
        <w:autoSpaceDE w:val="0"/>
        <w:autoSpaceDN w:val="0"/>
        <w:adjustRightInd w:val="0"/>
        <w:rPr>
          <w:rFonts w:ascii="Times New Roman" w:hAnsi="Times New Roman"/>
          <w:szCs w:val="24"/>
        </w:rPr>
      </w:pPr>
    </w:p>
    <w:p w14:paraId="557D4FCF" w14:textId="77777777" w:rsidR="00873229" w:rsidRDefault="00873229" w:rsidP="001E5B85">
      <w:pPr>
        <w:pStyle w:val="Para"/>
        <w:autoSpaceDE w:val="0"/>
        <w:autoSpaceDN w:val="0"/>
        <w:adjustRightInd w:val="0"/>
        <w:ind w:firstLine="0"/>
        <w:rPr>
          <w:szCs w:val="24"/>
        </w:rPr>
      </w:pPr>
    </w:p>
    <w:p w14:paraId="30E2E208" w14:textId="77777777" w:rsidR="006A7692" w:rsidRDefault="006A7692" w:rsidP="001E5B85">
      <w:pPr>
        <w:pStyle w:val="Para"/>
        <w:autoSpaceDE w:val="0"/>
        <w:autoSpaceDN w:val="0"/>
        <w:adjustRightInd w:val="0"/>
        <w:ind w:firstLine="0"/>
        <w:rPr>
          <w:szCs w:val="24"/>
        </w:rPr>
      </w:pPr>
    </w:p>
    <w:p w14:paraId="12B9E531" w14:textId="77777777" w:rsidR="00CB6BBB" w:rsidRDefault="00CB6BBB">
      <w:pPr>
        <w:pStyle w:val="BoxBegin"/>
        <w:autoSpaceDE w:val="0"/>
        <w:autoSpaceDN w:val="0"/>
        <w:adjustRightInd w:val="0"/>
        <w:rPr>
          <w:rFonts w:ascii="Times New Roman" w:hAnsi="Times New Roman"/>
          <w:szCs w:val="24"/>
        </w:rPr>
      </w:pPr>
    </w:p>
    <w:p w14:paraId="009A5408" w14:textId="4FF78131" w:rsidR="001465CE" w:rsidRDefault="00CB6BBB" w:rsidP="00AB32A3">
      <w:pPr>
        <w:pStyle w:val="BoxTitle"/>
        <w:autoSpaceDE w:val="0"/>
        <w:autoSpaceDN w:val="0"/>
        <w:adjustRightInd w:val="0"/>
        <w:rPr>
          <w:szCs w:val="24"/>
        </w:rPr>
      </w:pPr>
      <w:r>
        <w:rPr>
          <w:szCs w:val="24"/>
        </w:rPr>
        <w:t xml:space="preserve">Box </w:t>
      </w:r>
      <w:r w:rsidR="00BD0D62">
        <w:rPr>
          <w:szCs w:val="24"/>
        </w:rPr>
        <w:t>2</w:t>
      </w:r>
      <w:r>
        <w:rPr>
          <w:szCs w:val="24"/>
        </w:rPr>
        <w:t xml:space="preserve"> </w:t>
      </w:r>
      <w:r w:rsidR="00D00BB6">
        <w:rPr>
          <w:szCs w:val="24"/>
        </w:rPr>
        <w:t>S</w:t>
      </w:r>
      <w:r w:rsidR="00FD0A8B">
        <w:rPr>
          <w:szCs w:val="24"/>
        </w:rPr>
        <w:t>tated</w:t>
      </w:r>
      <w:r w:rsidR="00D00BB6">
        <w:rPr>
          <w:szCs w:val="24"/>
        </w:rPr>
        <w:t xml:space="preserve"> reasons</w:t>
      </w:r>
      <w:r w:rsidR="005C2FA5">
        <w:rPr>
          <w:szCs w:val="24"/>
        </w:rPr>
        <w:t xml:space="preserve"> for </w:t>
      </w:r>
      <w:r w:rsidR="009C012B">
        <w:rPr>
          <w:szCs w:val="24"/>
        </w:rPr>
        <w:t xml:space="preserve">low </w:t>
      </w:r>
      <w:r w:rsidR="00F61805">
        <w:rPr>
          <w:szCs w:val="24"/>
        </w:rPr>
        <w:t>covid-19</w:t>
      </w:r>
      <w:r w:rsidR="005C2FA5">
        <w:rPr>
          <w:szCs w:val="24"/>
        </w:rPr>
        <w:t xml:space="preserve"> vaccine </w:t>
      </w:r>
      <w:r w:rsidR="009C012B">
        <w:rPr>
          <w:szCs w:val="24"/>
        </w:rPr>
        <w:t>take</w:t>
      </w:r>
      <w:r w:rsidR="00044BEA">
        <w:rPr>
          <w:szCs w:val="24"/>
        </w:rPr>
        <w:t>-</w:t>
      </w:r>
      <w:r w:rsidR="009C012B">
        <w:rPr>
          <w:szCs w:val="24"/>
        </w:rPr>
        <w:t xml:space="preserve">up </w:t>
      </w:r>
      <w:r w:rsidR="00105E86">
        <w:rPr>
          <w:szCs w:val="24"/>
        </w:rPr>
        <w:t>amongst the public</w:t>
      </w:r>
      <w:r w:rsidR="000226C5">
        <w:rPr>
          <w:szCs w:val="24"/>
        </w:rPr>
        <w:fldChar w:fldCharType="begin">
          <w:fldData xml:space="preserve">PEVuZE5vdGU+PENpdGU+PEF1dGhvcj5Sb2JlcnRzb248L0F1dGhvcj48WWVhcj4yMDIxPC9ZZWFy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</w:fldData>
        </w:fldChar>
      </w:r>
      <w:r w:rsidR="006966BA">
        <w:rPr>
          <w:szCs w:val="24"/>
        </w:rPr>
        <w:instrText xml:space="preserve"> ADDIN EN.CITE </w:instrText>
      </w:r>
      <w:r w:rsidR="006966BA">
        <w:rPr>
          <w:szCs w:val="24"/>
        </w:rPr>
        <w:fldChar w:fldCharType="begin">
          <w:fldData xml:space="preserve">PEVuZE5vdGU+PENpdGU+PEF1dGhvcj5Sb2JlcnRzb248L0F1dGhvcj48WWVhcj4yMDIxPC9ZZWFy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</w:fldData>
        </w:fldChar>
      </w:r>
      <w:r w:rsidR="006966BA">
        <w:rPr>
          <w:szCs w:val="24"/>
        </w:rPr>
        <w:instrText xml:space="preserve"> ADDIN EN.CITE.DATA </w:instrText>
      </w:r>
      <w:r w:rsidR="006966BA">
        <w:rPr>
          <w:szCs w:val="24"/>
        </w:rPr>
      </w:r>
      <w:r w:rsidR="006966BA">
        <w:rPr>
          <w:szCs w:val="24"/>
        </w:rPr>
        <w:fldChar w:fldCharType="end"/>
      </w:r>
      <w:r w:rsidR="000226C5">
        <w:rPr>
          <w:szCs w:val="24"/>
        </w:rPr>
      </w:r>
      <w:r w:rsidR="000226C5">
        <w:rPr>
          <w:szCs w:val="24"/>
        </w:rPr>
        <w:fldChar w:fldCharType="separate"/>
      </w:r>
      <w:r w:rsidR="006966BA" w:rsidRPr="006966BA">
        <w:rPr>
          <w:noProof/>
          <w:szCs w:val="24"/>
          <w:vertAlign w:val="superscript"/>
        </w:rPr>
        <w:t>23 29 30</w:t>
      </w:r>
      <w:r w:rsidR="000226C5">
        <w:rPr>
          <w:szCs w:val="24"/>
        </w:rPr>
        <w:fldChar w:fldCharType="end"/>
      </w:r>
      <w:r w:rsidR="00105E86">
        <w:rPr>
          <w:szCs w:val="24"/>
        </w:rPr>
        <w:t xml:space="preserve"> </w:t>
      </w:r>
    </w:p>
    <w:p w14:paraId="3B967878" w14:textId="77777777" w:rsidR="005C2FA5" w:rsidRDefault="005C2FA5" w:rsidP="005C2FA5">
      <w:pPr>
        <w:pStyle w:val="BoxText"/>
      </w:pPr>
    </w:p>
    <w:p w14:paraId="16986AF7" w14:textId="77777777" w:rsidR="001B42E4" w:rsidRDefault="001B42E4" w:rsidP="00277776">
      <w:pPr>
        <w:pStyle w:val="BoxText"/>
        <w:numPr>
          <w:ilvl w:val="0"/>
          <w:numId w:val="30"/>
        </w:numPr>
        <w:spacing w:line="360" w:lineRule="auto"/>
      </w:pPr>
      <w:r>
        <w:t xml:space="preserve">Concerns about long-term effects, side effects and unknown future effects on health </w:t>
      </w:r>
    </w:p>
    <w:p w14:paraId="704C3CBA" w14:textId="77777777" w:rsidR="001900ED" w:rsidRDefault="001900ED" w:rsidP="00277776">
      <w:pPr>
        <w:pStyle w:val="BoxText"/>
        <w:numPr>
          <w:ilvl w:val="0"/>
          <w:numId w:val="30"/>
        </w:numPr>
        <w:spacing w:line="360" w:lineRule="auto"/>
      </w:pPr>
      <w:r>
        <w:t>Previous side effects to other routine vaccines such as influenza vaccine</w:t>
      </w:r>
    </w:p>
    <w:p w14:paraId="37C291D9" w14:textId="0353503B" w:rsidR="001B42E4" w:rsidRDefault="00CB14C4" w:rsidP="00277776">
      <w:pPr>
        <w:pStyle w:val="BoxText"/>
        <w:numPr>
          <w:ilvl w:val="0"/>
          <w:numId w:val="30"/>
        </w:numPr>
        <w:spacing w:line="360" w:lineRule="auto"/>
      </w:pPr>
      <w:r>
        <w:t>Low confidence in vaccines</w:t>
      </w:r>
      <w:r w:rsidR="005C510B">
        <w:t>,</w:t>
      </w:r>
      <w:r>
        <w:t xml:space="preserve"> including their </w:t>
      </w:r>
      <w:r w:rsidR="005234B4">
        <w:t xml:space="preserve">importance, </w:t>
      </w:r>
      <w:r>
        <w:t xml:space="preserve">safety and efficacy </w:t>
      </w:r>
    </w:p>
    <w:p w14:paraId="3E62096C" w14:textId="69B26C91" w:rsidR="001B42E4" w:rsidRDefault="001B42E4" w:rsidP="00DD1006">
      <w:pPr>
        <w:pStyle w:val="BoxText"/>
        <w:numPr>
          <w:ilvl w:val="0"/>
          <w:numId w:val="30"/>
        </w:numPr>
        <w:spacing w:line="360" w:lineRule="auto"/>
      </w:pPr>
      <w:r>
        <w:t xml:space="preserve">Lack of trust in </w:t>
      </w:r>
      <w:r w:rsidR="00E474BB">
        <w:t>the manufacturing and country of production of vaccines, vaccine technology, the pharmaceutical industry, government and public health bodies</w:t>
      </w:r>
      <w:r w:rsidR="005234B4">
        <w:t xml:space="preserve"> </w:t>
      </w:r>
    </w:p>
    <w:p w14:paraId="52105B09" w14:textId="77777777" w:rsidR="00EA2FE2" w:rsidRDefault="00EA2FE2" w:rsidP="00277776">
      <w:pPr>
        <w:pStyle w:val="BoxText"/>
        <w:numPr>
          <w:ilvl w:val="0"/>
          <w:numId w:val="30"/>
        </w:numPr>
        <w:spacing w:line="360" w:lineRule="auto"/>
      </w:pPr>
      <w:r>
        <w:t xml:space="preserve">Concerns about the speed of development of </w:t>
      </w:r>
      <w:r w:rsidR="00F61805">
        <w:t>covid-19</w:t>
      </w:r>
      <w:r>
        <w:t xml:space="preserve"> vaccines </w:t>
      </w:r>
    </w:p>
    <w:p w14:paraId="58814A33" w14:textId="77777777" w:rsidR="00447592" w:rsidRDefault="00447592" w:rsidP="00277776">
      <w:pPr>
        <w:pStyle w:val="BoxText"/>
        <w:numPr>
          <w:ilvl w:val="0"/>
          <w:numId w:val="30"/>
        </w:numPr>
        <w:spacing w:line="360" w:lineRule="auto"/>
      </w:pPr>
      <w:r>
        <w:t xml:space="preserve">Concerns about vaccines’ incompatibility with religious beliefs </w:t>
      </w:r>
    </w:p>
    <w:p w14:paraId="73086FE0" w14:textId="77777777" w:rsidR="001B42E4" w:rsidRDefault="001B42E4" w:rsidP="00277776">
      <w:pPr>
        <w:pStyle w:val="BoxText"/>
        <w:numPr>
          <w:ilvl w:val="0"/>
          <w:numId w:val="30"/>
        </w:numPr>
        <w:spacing w:line="360" w:lineRule="auto"/>
      </w:pPr>
      <w:r>
        <w:t>Previously negative healthcare experiences</w:t>
      </w:r>
      <w:r w:rsidR="001900ED">
        <w:t xml:space="preserve"> including racial discrimination </w:t>
      </w:r>
    </w:p>
    <w:p w14:paraId="25B8CD0D" w14:textId="7CFBEBC9" w:rsidR="001B42E4" w:rsidRDefault="007C4E75" w:rsidP="00277776">
      <w:pPr>
        <w:pStyle w:val="BoxText"/>
        <w:numPr>
          <w:ilvl w:val="0"/>
          <w:numId w:val="30"/>
        </w:numPr>
        <w:spacing w:line="360" w:lineRule="auto"/>
      </w:pPr>
      <w:r>
        <w:t>Lower risk and p</w:t>
      </w:r>
      <w:r w:rsidR="00B00F83">
        <w:t xml:space="preserve">erception of lower risk of </w:t>
      </w:r>
      <w:r w:rsidR="00F61805">
        <w:t>covid-19</w:t>
      </w:r>
      <w:r w:rsidR="00B00F83">
        <w:t xml:space="preserve"> </w:t>
      </w:r>
      <w:r w:rsidR="009F7EA6">
        <w:t>(</w:t>
      </w:r>
      <w:r w:rsidR="00961EF2">
        <w:t>especially amongst younger age groups</w:t>
      </w:r>
      <w:r w:rsidR="009F7EA6">
        <w:t>)</w:t>
      </w:r>
      <w:r w:rsidR="00961EF2">
        <w:t xml:space="preserve"> </w:t>
      </w:r>
    </w:p>
    <w:p w14:paraId="3D9F3C1F" w14:textId="77777777" w:rsidR="00B00F83" w:rsidRDefault="00B00F83" w:rsidP="00277776">
      <w:pPr>
        <w:pStyle w:val="BoxText"/>
        <w:numPr>
          <w:ilvl w:val="0"/>
          <w:numId w:val="30"/>
        </w:numPr>
        <w:spacing w:line="360" w:lineRule="auto"/>
      </w:pPr>
      <w:r>
        <w:t xml:space="preserve">Lack of communication from trusted providers and community leaders </w:t>
      </w:r>
    </w:p>
    <w:p w14:paraId="20D24748" w14:textId="77777777" w:rsidR="00CB14C4" w:rsidRDefault="00FA5342" w:rsidP="00277776">
      <w:pPr>
        <w:pStyle w:val="BoxText"/>
        <w:numPr>
          <w:ilvl w:val="0"/>
          <w:numId w:val="30"/>
        </w:numPr>
        <w:autoSpaceDE w:val="0"/>
        <w:autoSpaceDN w:val="0"/>
        <w:adjustRightInd w:val="0"/>
        <w:spacing w:line="360" w:lineRule="auto"/>
      </w:pPr>
      <w:r>
        <w:t>Practical concerns</w:t>
      </w:r>
      <w:r w:rsidR="00B00F83">
        <w:t xml:space="preserve"> such as inconvenien</w:t>
      </w:r>
      <w:r w:rsidR="00CB14C4">
        <w:t xml:space="preserve">t </w:t>
      </w:r>
      <w:r w:rsidR="00B00F83">
        <w:t xml:space="preserve">vaccine delivery </w:t>
      </w:r>
      <w:r w:rsidR="00CB14C4">
        <w:t xml:space="preserve">time and location </w:t>
      </w:r>
    </w:p>
    <w:p w14:paraId="3E055CB7" w14:textId="74FE170A" w:rsidR="006B04DF" w:rsidRDefault="005C510B" w:rsidP="00277776">
      <w:pPr>
        <w:pStyle w:val="BoxText"/>
        <w:numPr>
          <w:ilvl w:val="0"/>
          <w:numId w:val="30"/>
        </w:numPr>
        <w:autoSpaceDE w:val="0"/>
        <w:autoSpaceDN w:val="0"/>
        <w:adjustRightInd w:val="0"/>
        <w:spacing w:line="360" w:lineRule="auto"/>
      </w:pPr>
      <w:r>
        <w:t>Not</w:t>
      </w:r>
      <w:r w:rsidR="006B04DF">
        <w:t xml:space="preserve"> offer</w:t>
      </w:r>
      <w:r>
        <w:t>ed</w:t>
      </w:r>
      <w:r w:rsidR="006B04DF">
        <w:t xml:space="preserve"> vaccine </w:t>
      </w:r>
      <w:r w:rsidR="00B85BD4">
        <w:t xml:space="preserve">due to </w:t>
      </w:r>
      <w:r w:rsidR="006B04DF">
        <w:t>inaccurate patient contact information</w:t>
      </w:r>
    </w:p>
    <w:p w14:paraId="6EC29DDD" w14:textId="531748DD" w:rsidR="00BD03DF" w:rsidRDefault="00E474BB" w:rsidP="00277776">
      <w:pPr>
        <w:pStyle w:val="BoxText"/>
        <w:numPr>
          <w:ilvl w:val="0"/>
          <w:numId w:val="30"/>
        </w:numPr>
        <w:autoSpaceDE w:val="0"/>
        <w:autoSpaceDN w:val="0"/>
        <w:adjustRightInd w:val="0"/>
        <w:spacing w:line="360" w:lineRule="auto"/>
      </w:pPr>
      <w:r>
        <w:t>Direct and indirect c</w:t>
      </w:r>
      <w:r w:rsidR="00CB14C4">
        <w:t>ost</w:t>
      </w:r>
      <w:r>
        <w:t>s</w:t>
      </w:r>
      <w:r w:rsidR="00CB14C4">
        <w:t xml:space="preserve"> of vaccine </w:t>
      </w:r>
      <w:r w:rsidR="005C510B">
        <w:t>(</w:t>
      </w:r>
      <w:r w:rsidR="00CB14C4">
        <w:t xml:space="preserve">in some </w:t>
      </w:r>
      <w:proofErr w:type="gramStart"/>
      <w:r>
        <w:t>low and middle income</w:t>
      </w:r>
      <w:proofErr w:type="gramEnd"/>
      <w:r>
        <w:t xml:space="preserve"> </w:t>
      </w:r>
      <w:r w:rsidR="00CB14C4">
        <w:t>countries</w:t>
      </w:r>
      <w:r>
        <w:t>)</w:t>
      </w:r>
      <w:r w:rsidR="00CB14C4">
        <w:t xml:space="preserve"> </w:t>
      </w:r>
      <w:r w:rsidR="005C510B">
        <w:t>.......)</w:t>
      </w:r>
    </w:p>
    <w:p w14:paraId="3B2F08C4" w14:textId="77777777" w:rsidR="00BD03DF" w:rsidRDefault="00BD03DF" w:rsidP="00277776">
      <w:pPr>
        <w:pStyle w:val="BoxText"/>
        <w:numPr>
          <w:ilvl w:val="0"/>
          <w:numId w:val="30"/>
        </w:numPr>
        <w:autoSpaceDE w:val="0"/>
        <w:autoSpaceDN w:val="0"/>
        <w:adjustRightInd w:val="0"/>
        <w:spacing w:line="360" w:lineRule="auto"/>
      </w:pPr>
      <w:r>
        <w:t xml:space="preserve">Apprehensions surrounding </w:t>
      </w:r>
      <w:r w:rsidR="00972C1A">
        <w:t>fertility, pregnancy and breast-feeding</w:t>
      </w:r>
    </w:p>
    <w:p w14:paraId="16702D2F" w14:textId="77777777" w:rsidR="006F3677" w:rsidRDefault="006F3677" w:rsidP="00277776">
      <w:pPr>
        <w:pStyle w:val="BoxText"/>
        <w:numPr>
          <w:ilvl w:val="0"/>
          <w:numId w:val="30"/>
        </w:numPr>
        <w:autoSpaceDE w:val="0"/>
        <w:autoSpaceDN w:val="0"/>
        <w:adjustRightInd w:val="0"/>
        <w:spacing w:line="360" w:lineRule="auto"/>
      </w:pPr>
      <w:r>
        <w:t xml:space="preserve">Belief in conspiracy theories such as </w:t>
      </w:r>
      <w:r w:rsidR="00F61805">
        <w:t>covid-19</w:t>
      </w:r>
      <w:r>
        <w:t xml:space="preserve"> not being real</w:t>
      </w:r>
      <w:r w:rsidR="00794E1C">
        <w:t xml:space="preserve">, or </w:t>
      </w:r>
      <w:r w:rsidR="007F57C1">
        <w:t>that vaccines modify</w:t>
      </w:r>
      <w:r w:rsidR="006F307C">
        <w:t xml:space="preserve"> </w:t>
      </w:r>
      <w:r w:rsidR="00794E1C">
        <w:t>DNA</w:t>
      </w:r>
    </w:p>
    <w:p w14:paraId="68821FB7" w14:textId="463CB41F" w:rsidR="003B5623" w:rsidRDefault="003B5623" w:rsidP="00277776">
      <w:pPr>
        <w:pStyle w:val="BoxText"/>
        <w:numPr>
          <w:ilvl w:val="0"/>
          <w:numId w:val="30"/>
        </w:numPr>
        <w:autoSpaceDE w:val="0"/>
        <w:autoSpaceDN w:val="0"/>
        <w:adjustRightInd w:val="0"/>
        <w:spacing w:line="360" w:lineRule="auto"/>
      </w:pPr>
      <w:r>
        <w:t>Recent</w:t>
      </w:r>
      <w:r w:rsidR="005C510B">
        <w:t xml:space="preserve"> </w:t>
      </w:r>
      <w:r>
        <w:t xml:space="preserve"> </w:t>
      </w:r>
      <w:r w:rsidR="00F61805">
        <w:t>covid-19</w:t>
      </w:r>
      <w:r w:rsidR="005C510B">
        <w:t xml:space="preserve"> infection</w:t>
      </w:r>
    </w:p>
    <w:p w14:paraId="63079FCC" w14:textId="77777777" w:rsidR="005D23A8" w:rsidRPr="00CB14C4" w:rsidRDefault="005D23A8" w:rsidP="00CB14C4">
      <w:pPr>
        <w:pStyle w:val="BoxText"/>
        <w:autoSpaceDE w:val="0"/>
        <w:autoSpaceDN w:val="0"/>
        <w:adjustRightInd w:val="0"/>
      </w:pPr>
    </w:p>
    <w:p w14:paraId="368A39AA" w14:textId="77777777" w:rsidR="00E36D8E" w:rsidRDefault="00E36D8E" w:rsidP="000B3CDB">
      <w:pPr>
        <w:pStyle w:val="Para"/>
        <w:autoSpaceDE w:val="0"/>
        <w:autoSpaceDN w:val="0"/>
        <w:adjustRightInd w:val="0"/>
        <w:ind w:firstLine="0"/>
        <w:rPr>
          <w:b/>
          <w:sz w:val="28"/>
          <w:szCs w:val="28"/>
        </w:rPr>
      </w:pPr>
    </w:p>
    <w:p w14:paraId="6FD2FF74" w14:textId="77777777" w:rsidR="00F22724" w:rsidRPr="000B3CDB" w:rsidRDefault="000B3CDB" w:rsidP="000B3CDB">
      <w:pPr>
        <w:pStyle w:val="Para"/>
        <w:autoSpaceDE w:val="0"/>
        <w:autoSpaceDN w:val="0"/>
        <w:adjustRightInd w:val="0"/>
        <w:ind w:firstLine="0"/>
        <w:rPr>
          <w:b/>
          <w:sz w:val="28"/>
          <w:szCs w:val="28"/>
        </w:rPr>
      </w:pPr>
      <w:r w:rsidRPr="003B6585">
        <w:rPr>
          <w:b/>
          <w:sz w:val="28"/>
          <w:szCs w:val="28"/>
        </w:rPr>
        <w:t xml:space="preserve">How to approach </w:t>
      </w:r>
      <w:r w:rsidR="00F61805">
        <w:rPr>
          <w:b/>
          <w:sz w:val="28"/>
          <w:szCs w:val="28"/>
        </w:rPr>
        <w:t>covid-19</w:t>
      </w:r>
      <w:r>
        <w:rPr>
          <w:b/>
          <w:sz w:val="28"/>
          <w:szCs w:val="28"/>
        </w:rPr>
        <w:t xml:space="preserve"> vaccine hesitancy</w:t>
      </w:r>
    </w:p>
    <w:p w14:paraId="291DFA3C" w14:textId="01076A10" w:rsidR="004146BD" w:rsidRDefault="004146BD" w:rsidP="00BD1A0C">
      <w:pPr>
        <w:pStyle w:val="Para"/>
        <w:ind w:firstLine="0"/>
        <w:jc w:val="both"/>
      </w:pPr>
    </w:p>
    <w:p w14:paraId="615BE3CC" w14:textId="1DAD03A3" w:rsidR="004146BD" w:rsidRDefault="004146BD" w:rsidP="00032894">
      <w:pPr>
        <w:pStyle w:val="Para"/>
        <w:ind w:firstLine="0"/>
        <w:jc w:val="both"/>
        <w:rPr>
          <w:bCs/>
          <w:szCs w:val="24"/>
        </w:rPr>
      </w:pPr>
      <w:r>
        <w:t>Approaching vaccine hesitancy is complex, and therefore no single intervention can address this</w:t>
      </w:r>
      <w:r w:rsidR="00CD0CBA">
        <w:t xml:space="preserve"> entirely, especially </w:t>
      </w:r>
      <w:r w:rsidR="00A32D98">
        <w:t>in the context of</w:t>
      </w:r>
      <w:r w:rsidR="00CD0CBA">
        <w:t xml:space="preserve"> covid-19 where evidence is </w:t>
      </w:r>
      <w:r w:rsidR="00C84998">
        <w:t xml:space="preserve">currently </w:t>
      </w:r>
      <w:r w:rsidR="00CD0CBA">
        <w:t>limited.</w:t>
      </w:r>
      <w:r>
        <w:fldChar w:fldCharType="begin"/>
      </w:r>
      <w:r w:rsidR="006966BA">
        <w:instrText xml:space="preserve"> ADDIN EN.CITE &lt;EndNote&gt;&lt;Cite&gt;&lt;Author&gt;Jarrett&lt;/Author&gt;&lt;Year&gt;2015&lt;/Year&gt;&lt;RecNum&gt;30&lt;/RecNum&gt;&lt;IDText&gt;Strategies for addressing vaccine hesitancy–A systematic review&lt;/IDText&gt;&lt;DisplayText&gt;&lt;style face="superscript"&gt;31&lt;/style&gt;&lt;/DisplayText&gt;&lt;record&gt;&lt;rec-number&gt;30&lt;/rec-number&gt;&lt;foreign-keys&gt;&lt;key app="EN" db-id="zfew20s07fpa2ce05vrv92f0zv0v0asf00pe" timestamp="1612626699"&gt;30&lt;/key&gt;&lt;/foreign-keys&gt;&lt;ref-type name="Journal Article"&gt;17&lt;/ref-type&gt;&lt;contributors&gt;&lt;authors&gt;&lt;author&gt;Jarrett, Caitlin&lt;/author&gt;&lt;author&gt;Wilson, Rose&lt;/author&gt;&lt;author&gt;O’Leary, Maureen&lt;/author&gt;&lt;author&gt;Eckersberger, Elisabeth&lt;/author&gt;&lt;author&gt;Larson, Heidi J&lt;/author&gt;&lt;/authors&gt;&lt;/contributors&gt;&lt;titles&gt;&lt;title&gt;Strategies for addressing vaccine hesitancy–A systematic review&lt;/title&gt;&lt;secondary-title&gt;Vaccine&lt;/secondary-title&gt;&lt;/titles&gt;&lt;periodical&gt;&lt;full-title&gt;Vaccine&lt;/full-title&gt;&lt;/periodical&gt;&lt;pages&gt;4180-4190&lt;/pages&gt;&lt;volume&gt;33&lt;/volume&gt;&lt;number&gt;34&lt;/number&gt;&lt;dates&gt;&lt;year&gt;2015&lt;/year&gt;&lt;/dates&gt;&lt;isbn&gt;0264-410X&lt;/isbn&gt;&lt;urls&gt;&lt;/urls&gt;&lt;/record&gt;&lt;/Cite&gt;&lt;/EndNote&gt;</w:instrText>
      </w:r>
      <w:r>
        <w:fldChar w:fldCharType="separate"/>
      </w:r>
      <w:r w:rsidR="006966BA" w:rsidRPr="006966BA">
        <w:rPr>
          <w:noProof/>
          <w:vertAlign w:val="superscript"/>
        </w:rPr>
        <w:t>31</w:t>
      </w:r>
      <w:r>
        <w:fldChar w:fldCharType="end"/>
      </w:r>
      <w:r w:rsidR="00CD0CBA">
        <w:t xml:space="preserve"> Furthermore, these single approaches would be hard to apply in different settings and populations. </w:t>
      </w:r>
      <w:r w:rsidR="00C84998">
        <w:t xml:space="preserve">When considering </w:t>
      </w:r>
      <w:r w:rsidR="00A25A10">
        <w:t>the most effective methods</w:t>
      </w:r>
      <w:r w:rsidR="00C84998">
        <w:t xml:space="preserve"> to increase vaccine uptake, these would be comprehensive multi-component </w:t>
      </w:r>
      <w:r w:rsidR="00A25A10">
        <w:t>approaches</w:t>
      </w:r>
      <w:r w:rsidR="00C84998">
        <w:t xml:space="preserve"> tailored to the local population combined with </w:t>
      </w:r>
      <w:r w:rsidR="00B85876">
        <w:t>good communication at an</w:t>
      </w:r>
      <w:r w:rsidR="00C84998">
        <w:t xml:space="preserve"> individual level</w:t>
      </w:r>
      <w:r w:rsidR="00155194">
        <w:t>.</w:t>
      </w:r>
      <w:r w:rsidR="00155194">
        <w:fldChar w:fldCharType="begin"/>
      </w:r>
      <w:r w:rsidR="006966BA">
        <w:instrText xml:space="preserve"> ADDIN EN.CITE &lt;EndNote&gt;&lt;Cite&gt;&lt;Author&gt;Jarrett&lt;/Author&gt;&lt;Year&gt;2015&lt;/Year&gt;&lt;RecNum&gt;30&lt;/RecNum&gt;&lt;IDText&gt;Strategies for addressing vaccine hesitancy–A systematic review&lt;/IDText&gt;&lt;DisplayText&gt;&lt;style face="superscript"&gt;31&lt;/style&gt;&lt;/DisplayText&gt;&lt;record&gt;&lt;rec-number&gt;30&lt;/rec-number&gt;&lt;foreign-keys&gt;&lt;key app="EN" db-id="zfew20s07fpa2ce05vrv92f0zv0v0asf00pe" timestamp="1612626699"&gt;30&lt;/key&gt;&lt;/foreign-keys&gt;&lt;ref-type name="Journal Article"&gt;17&lt;/ref-type&gt;&lt;contributors&gt;&lt;authors&gt;&lt;author&gt;Jarrett, Caitlin&lt;/author&gt;&lt;author&gt;Wilson, Rose&lt;/author&gt;&lt;author&gt;O’Leary, Maureen&lt;/author&gt;&lt;author&gt;Eckersberger, Elisabeth&lt;/author&gt;&lt;author&gt;Larson, Heidi J&lt;/author&gt;&lt;/authors&gt;&lt;/contributors&gt;&lt;titles&gt;&lt;title&gt;Strategies for addressing vaccine hesitancy–A systematic review&lt;/title&gt;&lt;secondary-title&gt;Vaccine&lt;/secondary-title&gt;&lt;/titles&gt;&lt;periodical&gt;&lt;full-title&gt;Vaccine&lt;/full-title&gt;&lt;/periodical&gt;&lt;pages&gt;4180-4190&lt;/pages&gt;&lt;volume&gt;33&lt;/volume&gt;&lt;number&gt;34&lt;/number&gt;&lt;dates&gt;&lt;year&gt;2015&lt;/year&gt;&lt;/dates&gt;&lt;isbn&gt;0264-410X&lt;/isbn&gt;&lt;urls&gt;&lt;/urls&gt;&lt;/record&gt;&lt;/Cite&gt;&lt;/EndNote&gt;</w:instrText>
      </w:r>
      <w:r w:rsidR="00155194">
        <w:fldChar w:fldCharType="separate"/>
      </w:r>
      <w:r w:rsidR="006966BA" w:rsidRPr="006966BA">
        <w:rPr>
          <w:noProof/>
          <w:vertAlign w:val="superscript"/>
        </w:rPr>
        <w:t>31</w:t>
      </w:r>
      <w:r w:rsidR="00155194">
        <w:fldChar w:fldCharType="end"/>
      </w:r>
      <w:r w:rsidR="00155194">
        <w:t xml:space="preserve"> </w:t>
      </w:r>
      <w:r w:rsidR="00A25A10">
        <w:rPr>
          <w:bCs/>
          <w:szCs w:val="24"/>
        </w:rPr>
        <w:t>At a broader national level, this would also include traditional media channels (for example, television, radio, public transport advertising and the internet) and social media campaigns</w:t>
      </w:r>
      <w:r w:rsidR="00593837">
        <w:rPr>
          <w:bCs/>
          <w:szCs w:val="24"/>
        </w:rPr>
        <w:t xml:space="preserve"> using visually appealing short simple messages </w:t>
      </w:r>
      <w:r w:rsidR="00A25A10">
        <w:rPr>
          <w:bCs/>
          <w:szCs w:val="24"/>
        </w:rPr>
        <w:t xml:space="preserve">to engage different groups regarding public health policies </w:t>
      </w:r>
      <w:r w:rsidR="00593837">
        <w:rPr>
          <w:bCs/>
          <w:szCs w:val="24"/>
        </w:rPr>
        <w:t>and</w:t>
      </w:r>
      <w:r w:rsidR="00A25A10">
        <w:rPr>
          <w:bCs/>
          <w:szCs w:val="24"/>
        </w:rPr>
        <w:t xml:space="preserve"> countering any mis-information.</w:t>
      </w:r>
      <w:r w:rsidR="00A25A10">
        <w:rPr>
          <w:bCs/>
          <w:szCs w:val="24"/>
        </w:rPr>
        <w:fldChar w:fldCharType="begin"/>
      </w:r>
      <w:r w:rsidR="006966BA">
        <w:rPr>
          <w:bCs/>
          <w:szCs w:val="24"/>
        </w:rPr>
        <w:instrText xml:space="preserve"> ADDIN EN.CITE &lt;EndNote&gt;&lt;Cite&gt;&lt;Author&gt;Tull&lt;/Author&gt;&lt;RecNum&gt;32&lt;/RecNum&gt;&lt;IDText&gt;K4D Helpdesk Report 672.  Vaccine hesitancy: guidance and  interventions   &lt;/IDText&gt;&lt;DisplayText&gt;&lt;style face="superscript"&gt;32 33&lt;/style&gt;&lt;/DisplayText&gt;&lt;record&gt;&lt;rec-number&gt;32&lt;/rec-number&gt;&lt;foreign-keys&gt;&lt;key app="EN" db-id="zfew20s07fpa2ce05vrv92f0zv0v0asf00pe" timestamp="1612626699"&gt;32&lt;/key&gt;&lt;/foreign-keys&gt;&lt;ref-type name="Report"&gt;27&lt;/ref-type&gt;&lt;contributors&gt;&lt;authors&gt;&lt;author&gt;Tull, Kerina&lt;/author&gt;&lt;/authors&gt;&lt;secondary-authors&gt;&lt;author&gt;2014&lt;/author&gt;&lt;/secondary-authors&gt;&lt;/contributors&gt;&lt;titles&gt;&lt;title&gt;K4D Helpdesk Report 672.  Vaccine hesitancy: guidance and  interventions   &lt;/title&gt;&lt;/titles&gt;&lt;dates&gt;&lt;/dates&gt;&lt;publisher&gt;Institute of Development Studies&lt;/publisher&gt;&lt;urls&gt;&lt;related-urls&gt;&lt;url&gt;Available from: https://www.gov.uk/research-for-development-outputs/vaccine-hesitancy-guidance-and-interventions&lt;/url&gt;&lt;/related-urls&gt;&lt;/urls&gt;&lt;/record&gt;&lt;/Cite&gt;&lt;Cite&gt;&lt;Author&gt;Arede&lt;/Author&gt;&lt;Year&gt;2019&lt;/Year&gt;&lt;RecNum&gt;33&lt;/RecNum&gt;&lt;IDText&gt;Combating vaccine hesitancy: teaching the next generation to navigate through the post truth era&lt;/IDText&gt;&lt;record&gt;&lt;rec-number&gt;33&lt;/rec-number&gt;&lt;foreign-keys&gt;&lt;key app="EN" db-id="zfew20s07fpa2ce05vrv92f0zv0v0asf00pe" timestamp="1612626699"&gt;33&lt;/key&gt;&lt;/foreign-keys&gt;&lt;ref-type name="Journal Article"&gt;17&lt;/ref-type&gt;&lt;contributors&gt;&lt;authors&gt;&lt;author&gt;Arede, Margarida&lt;/author&gt;&lt;author&gt;Bravo-Araya, Maria&lt;/author&gt;&lt;author&gt;Bouchard, Émilie&lt;/author&gt;&lt;author&gt;Singh Gill, Gurlal&lt;/author&gt;&lt;author&gt;Plajer, Valerie&lt;/author&gt;&lt;author&gt;Shehraj, Adiba&lt;/author&gt;&lt;author&gt;Adam Shuaib, Yassir&lt;/author&gt;&lt;/authors&gt;&lt;/contributors&gt;&lt;titles&gt;&lt;title&gt;Combating vaccine hesitancy: teaching the next generation to navigate through the post truth era&lt;/title&gt;&lt;secondary-title&gt;Frontiers in public health&lt;/secondary-title&gt;&lt;/titles&gt;&lt;periodical&gt;&lt;full-title&gt;Frontiers in public health&lt;/full-title&gt;&lt;/periodical&gt;&lt;pages&gt;381&lt;/pages&gt;&lt;volume&gt;6&lt;/volume&gt;&lt;dates&gt;&lt;year&gt;2019&lt;/year&gt;&lt;/dates&gt;&lt;isbn&gt;2296-2565&lt;/isbn&gt;&lt;urls&gt;&lt;/urls&gt;&lt;/record&gt;&lt;/Cite&gt;&lt;/EndNote&gt;</w:instrText>
      </w:r>
      <w:r w:rsidR="00A25A10">
        <w:rPr>
          <w:bCs/>
          <w:szCs w:val="24"/>
        </w:rPr>
        <w:fldChar w:fldCharType="separate"/>
      </w:r>
      <w:r w:rsidR="006966BA" w:rsidRPr="006966BA">
        <w:rPr>
          <w:bCs/>
          <w:noProof/>
          <w:szCs w:val="24"/>
          <w:vertAlign w:val="superscript"/>
        </w:rPr>
        <w:t>32 33</w:t>
      </w:r>
      <w:r w:rsidR="00A25A10">
        <w:rPr>
          <w:bCs/>
          <w:szCs w:val="24"/>
        </w:rPr>
        <w:fldChar w:fldCharType="end"/>
      </w:r>
    </w:p>
    <w:p w14:paraId="630D3F97" w14:textId="08339C08" w:rsidR="005C510B" w:rsidRDefault="005C510B" w:rsidP="00032894">
      <w:pPr>
        <w:pStyle w:val="Para"/>
        <w:ind w:firstLine="0"/>
        <w:jc w:val="both"/>
      </w:pPr>
    </w:p>
    <w:p w14:paraId="60D7ED62" w14:textId="16DE0504" w:rsidR="00400140" w:rsidRDefault="00F6329C" w:rsidP="00032894">
      <w:pPr>
        <w:pStyle w:val="Para"/>
        <w:ind w:firstLine="0"/>
        <w:jc w:val="both"/>
      </w:pPr>
      <w:r>
        <w:t xml:space="preserve">Recognition of </w:t>
      </w:r>
      <w:r w:rsidR="00A04DA4">
        <w:t>barriers to uptake (box 2)</w:t>
      </w:r>
      <w:r>
        <w:t xml:space="preserve"> is important</w:t>
      </w:r>
      <w:r w:rsidR="003D6168">
        <w:t xml:space="preserve"> </w:t>
      </w:r>
      <w:r w:rsidR="00A04DA4">
        <w:t xml:space="preserve">to </w:t>
      </w:r>
      <w:r w:rsidR="00794E1C">
        <w:t>inform appropriate interventions to address them</w:t>
      </w:r>
      <w:r w:rsidR="00EA3439">
        <w:t xml:space="preserve"> </w:t>
      </w:r>
      <w:r w:rsidR="00C220D1">
        <w:t>(box 3)</w:t>
      </w:r>
      <w:r w:rsidR="003D6168">
        <w:t>.</w:t>
      </w:r>
      <w:r w:rsidR="001B1FB5">
        <w:t xml:space="preserve"> </w:t>
      </w:r>
      <w:r w:rsidR="00005E11">
        <w:rPr>
          <w:bCs/>
          <w:szCs w:val="24"/>
        </w:rPr>
        <w:t>Historically, interventions based on reminder/recall notifications have improved vaccination uptake amongst different groups and settings, although there is limited evidence to support their use specifically for addressing hesitancy.</w:t>
      </w:r>
      <w:r w:rsidR="00005E11">
        <w:rPr>
          <w:bCs/>
        </w:rPr>
        <w:fldChar w:fldCharType="begin">
          <w:fldData xml:space="preserve">PEVuZE5vdGU+PENpdGU+PFllYXI+MjAxNDwvWWVhcj48UmVjTnVtPjMxPC9SZWNOdW0+PElEVGV4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</w:fldData>
        </w:fldChar>
      </w:r>
      <w:r w:rsidR="00616965">
        <w:rPr>
          <w:bCs/>
        </w:rPr>
        <w:instrText xml:space="preserve"> ADDIN EN.CITE </w:instrText>
      </w:r>
      <w:r w:rsidR="00616965">
        <w:rPr>
          <w:bCs/>
        </w:rPr>
        <w:fldChar w:fldCharType="begin">
          <w:fldData xml:space="preserve">PEVuZE5vdGU+PENpdGU+PFllYXI+MjAxNDwvWWVhcj48UmVjTnVtPjMxPC9SZWNOdW0+PElEVGV4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</w:fldData>
        </w:fldChar>
      </w:r>
      <w:r w:rsidR="00616965">
        <w:rPr>
          <w:bCs/>
        </w:rPr>
        <w:instrText xml:space="preserve"> ADDIN EN.CITE.DATA </w:instrText>
      </w:r>
      <w:r w:rsidR="00616965">
        <w:rPr>
          <w:bCs/>
        </w:rPr>
      </w:r>
      <w:r w:rsidR="00616965">
        <w:rPr>
          <w:bCs/>
        </w:rPr>
        <w:fldChar w:fldCharType="end"/>
      </w:r>
      <w:r w:rsidR="00005E11">
        <w:rPr>
          <w:bCs/>
        </w:rPr>
      </w:r>
      <w:r w:rsidR="00005E11">
        <w:rPr>
          <w:bCs/>
        </w:rPr>
        <w:fldChar w:fldCharType="separate"/>
      </w:r>
      <w:r w:rsidR="00616965" w:rsidRPr="00616965">
        <w:rPr>
          <w:bCs/>
          <w:noProof/>
          <w:vertAlign w:val="superscript"/>
        </w:rPr>
        <w:t>28 34</w:t>
      </w:r>
      <w:r w:rsidR="00005E11">
        <w:rPr>
          <w:bCs/>
        </w:rPr>
        <w:fldChar w:fldCharType="end"/>
      </w:r>
      <w:r w:rsidR="00005E11">
        <w:rPr>
          <w:bCs/>
          <w:szCs w:val="24"/>
        </w:rPr>
        <w:t xml:space="preserve"> </w:t>
      </w:r>
      <w:r>
        <w:t xml:space="preserve">A </w:t>
      </w:r>
      <w:r w:rsidR="001B1FB5">
        <w:t xml:space="preserve">multifaceted, non-stigmatising approach </w:t>
      </w:r>
      <w:r w:rsidR="003D6168">
        <w:t>is</w:t>
      </w:r>
      <w:r w:rsidR="00005E11">
        <w:t xml:space="preserve"> therefore</w:t>
      </w:r>
      <w:r w:rsidR="003D6168">
        <w:t xml:space="preserve"> needed</w:t>
      </w:r>
      <w:r w:rsidR="001B1FB5">
        <w:t xml:space="preserve"> to share communication (in a variety of mediums) from trusted sources.</w:t>
      </w:r>
      <w:r w:rsidR="000226C5">
        <w:fldChar w:fldCharType="begin"/>
      </w:r>
      <w:r w:rsidR="006966BA">
        <w:instrText xml:space="preserve"> ADDIN EN.CITE &lt;EndNote&gt;&lt;Cite&gt;&lt;RecNum&gt;19&lt;/RecNum&gt;&lt;IDText&gt;Factors influencing covid-19 vaccine uptake among minority ethnic groups, 17 December 2020&lt;/IDText&gt;&lt;DisplayText&gt;&lt;style face="superscript"&gt;12&lt;/style&gt;&lt;/DisplayText&gt;&lt;record&gt;&lt;rec-number&gt;19&lt;/rec-number&gt;&lt;foreign-keys&gt;&lt;key app="EN" db-id="zfew20s07fpa2ce05vrv92f0zv0v0asf00pe" timestamp="1612626698"&gt;19&lt;/key&gt;&lt;/foreign-keys&gt;&lt;ref-type name="Report"&gt;27&lt;/ref-type&gt;&lt;contributors&gt;&lt;/contributors&gt;&lt;titles&gt;&lt;title&gt;Factors influencing covid-19 vaccine uptake among minority ethnic groups, 17 December 2020&lt;/title&gt;&lt;/titles&gt;&lt;dates&gt;&lt;/dates&gt;&lt;publisher&gt;UK Government Scientific Advisory Group for Emergencies (SAGE)&lt;/publisher&gt;&lt;urls&gt;&lt;related-urls&gt;&lt;url&gt;Available from: https://www.gov.uk/government/publications/factors-influencing-covid-19-vaccine-uptake-among-minority-ethnic-groups-17-december-2020&lt;/url&gt;&lt;/related-urls&gt;&lt;/urls&gt;&lt;/record&gt;&lt;/Cite&gt;&lt;/EndNote&gt;</w:instrText>
      </w:r>
      <w:r w:rsidR="000226C5">
        <w:fldChar w:fldCharType="separate"/>
      </w:r>
      <w:r w:rsidR="006966BA" w:rsidRPr="006966BA">
        <w:rPr>
          <w:noProof/>
          <w:vertAlign w:val="superscript"/>
        </w:rPr>
        <w:t>12</w:t>
      </w:r>
      <w:r w:rsidR="000226C5">
        <w:fldChar w:fldCharType="end"/>
      </w:r>
      <w:r w:rsidR="001B1FB5">
        <w:t xml:space="preserve"> The key is to </w:t>
      </w:r>
      <w:r w:rsidR="003D2081">
        <w:t>build confidence</w:t>
      </w:r>
      <w:r w:rsidR="005C510B">
        <w:t>,</w:t>
      </w:r>
      <w:r w:rsidR="003D2081">
        <w:t xml:space="preserve"> </w:t>
      </w:r>
      <w:r w:rsidR="00C5153A">
        <w:t xml:space="preserve">particularly </w:t>
      </w:r>
      <w:r w:rsidR="00A32D98">
        <w:t xml:space="preserve">listening to </w:t>
      </w:r>
      <w:r w:rsidR="00794E1C">
        <w:t>people’s concerns</w:t>
      </w:r>
      <w:r w:rsidR="0037454D">
        <w:t xml:space="preserve">, </w:t>
      </w:r>
      <w:r w:rsidR="00B85876">
        <w:t>be</w:t>
      </w:r>
      <w:r w:rsidR="00CB2FB5">
        <w:t>ing</w:t>
      </w:r>
      <w:r w:rsidR="00B85876">
        <w:t xml:space="preserve"> </w:t>
      </w:r>
      <w:r w:rsidR="0037454D">
        <w:t xml:space="preserve">respectful of </w:t>
      </w:r>
      <w:r w:rsidR="00C5153A">
        <w:t xml:space="preserve">different religious or cultural </w:t>
      </w:r>
      <w:r w:rsidR="0037454D">
        <w:t>beliefs</w:t>
      </w:r>
      <w:r w:rsidR="00E5543B">
        <w:t xml:space="preserve">, </w:t>
      </w:r>
      <w:r w:rsidR="00CB2FB5">
        <w:t xml:space="preserve">and </w:t>
      </w:r>
      <w:r w:rsidR="00B85876">
        <w:t>aware</w:t>
      </w:r>
      <w:r w:rsidR="00CB2FB5">
        <w:t>ness</w:t>
      </w:r>
      <w:r w:rsidR="00B85876">
        <w:t xml:space="preserve"> of </w:t>
      </w:r>
      <w:r w:rsidR="00E5543B">
        <w:t>historically-rooted understandable mistru</w:t>
      </w:r>
      <w:r w:rsidR="00E0121A">
        <w:t>s</w:t>
      </w:r>
      <w:r w:rsidR="00E5543B">
        <w:t>t,</w:t>
      </w:r>
      <w:r w:rsidR="0037454D">
        <w:t xml:space="preserve"> </w:t>
      </w:r>
      <w:r w:rsidR="00C5153A">
        <w:t>as well as other ethical considerations around clinical interventions.</w:t>
      </w:r>
      <w:r w:rsidR="000226C5">
        <w:fldChar w:fldCharType="begin"/>
      </w:r>
      <w:r w:rsidR="006966BA">
        <w:instrText xml:space="preserve"> ADDIN EN.CITE &lt;EndNote&gt;&lt;Cite&gt;&lt;RecNum&gt;19&lt;/RecNum&gt;&lt;IDText&gt;Factors influencing covid-19 vaccine uptake among minority ethnic groups, 17 December 2020&lt;/IDText&gt;&lt;DisplayText&gt;&lt;style face="superscript"&gt;12&lt;/style&gt;&lt;/DisplayText&gt;&lt;record&gt;&lt;rec-number&gt;19&lt;/rec-number&gt;&lt;foreign-keys&gt;&lt;key app="EN" db-id="zfew20s07fpa2ce05vrv92f0zv0v0asf00pe" timestamp="1612626698"&gt;19&lt;/key&gt;&lt;/foreign-keys&gt;&lt;ref-type name="Report"&gt;27&lt;/ref-type&gt;&lt;contributors&gt;&lt;/contributors&gt;&lt;titles&gt;&lt;title&gt;Factors influencing covid-19 vaccine uptake among minority ethnic groups, 17 December 2020&lt;/title&gt;&lt;/titles&gt;&lt;dates&gt;&lt;/dates&gt;&lt;publisher&gt;UK Government Scientific Advisory Group for Emergencies (SAGE)&lt;/publisher&gt;&lt;urls&gt;&lt;related-urls&gt;&lt;url&gt;Available from: https://www.gov.uk/government/publications/factors-influencing-covid-19-vaccine-uptake-among-minority-ethnic-groups-17-december-2020&lt;/url&gt;&lt;/related-urls&gt;&lt;/urls&gt;&lt;/record&gt;&lt;/Cite&gt;&lt;/EndNote&gt;</w:instrText>
      </w:r>
      <w:r w:rsidR="000226C5">
        <w:fldChar w:fldCharType="separate"/>
      </w:r>
      <w:r w:rsidR="006966BA" w:rsidRPr="006966BA">
        <w:rPr>
          <w:noProof/>
          <w:vertAlign w:val="superscript"/>
        </w:rPr>
        <w:t>12</w:t>
      </w:r>
      <w:r w:rsidR="000226C5">
        <w:fldChar w:fldCharType="end"/>
      </w:r>
      <w:r w:rsidR="0061015C">
        <w:t xml:space="preserve"> Vaccine-hesitant individuals are not ‘anti-vaxxers’ and this needs to be acknowledged. They </w:t>
      </w:r>
      <w:r w:rsidR="00F95DC7">
        <w:t>will usually be</w:t>
      </w:r>
      <w:r w:rsidR="0061015C">
        <w:t xml:space="preserve"> open to </w:t>
      </w:r>
      <w:r w:rsidR="001533D1">
        <w:t>engage in dialogue</w:t>
      </w:r>
      <w:r w:rsidR="0061015C">
        <w:t xml:space="preserve"> </w:t>
      </w:r>
      <w:r w:rsidR="001533D1">
        <w:t>about</w:t>
      </w:r>
      <w:r w:rsidR="0061015C">
        <w:t xml:space="preserve"> vaccine safety, efficacy and importance</w:t>
      </w:r>
      <w:r w:rsidR="00D80B87">
        <w:t>, and discuss the risks and benefits of vaccination</w:t>
      </w:r>
      <w:r w:rsidR="0061015C">
        <w:t xml:space="preserve">. </w:t>
      </w:r>
    </w:p>
    <w:p w14:paraId="56BAA1D7" w14:textId="77777777" w:rsidR="00E13D34" w:rsidRDefault="00E13D34" w:rsidP="00C220D1">
      <w:pPr>
        <w:pStyle w:val="BoxTitle"/>
        <w:autoSpaceDE w:val="0"/>
        <w:autoSpaceDN w:val="0"/>
        <w:adjustRightInd w:val="0"/>
        <w:rPr>
          <w:szCs w:val="24"/>
        </w:rPr>
      </w:pPr>
    </w:p>
    <w:p w14:paraId="496ED134" w14:textId="1E0A8692" w:rsidR="00C220D1" w:rsidRDefault="00C220D1" w:rsidP="00032894">
      <w:pPr>
        <w:pStyle w:val="Para"/>
        <w:ind w:firstLine="0"/>
        <w:jc w:val="both"/>
      </w:pPr>
    </w:p>
    <w:p w14:paraId="18FBC24F" w14:textId="77777777" w:rsidR="00A32D98" w:rsidRDefault="00A32D98" w:rsidP="00A32D98">
      <w:pPr>
        <w:pStyle w:val="Para"/>
        <w:ind w:firstLine="0"/>
        <w:jc w:val="both"/>
        <w:rPr>
          <w:bCs/>
          <w:szCs w:val="24"/>
        </w:rPr>
      </w:pPr>
    </w:p>
    <w:p w14:paraId="0D5A0B85" w14:textId="77777777" w:rsidR="00A32D98" w:rsidRDefault="00A32D98" w:rsidP="00A32D98">
      <w:pPr>
        <w:pStyle w:val="BoxBegin"/>
        <w:autoSpaceDE w:val="0"/>
        <w:autoSpaceDN w:val="0"/>
        <w:adjustRightInd w:val="0"/>
        <w:rPr>
          <w:rFonts w:ascii="Times New Roman" w:hAnsi="Times New Roman"/>
          <w:szCs w:val="24"/>
        </w:rPr>
      </w:pPr>
    </w:p>
    <w:p w14:paraId="5278B758" w14:textId="07B31727" w:rsidR="00A32D98" w:rsidRDefault="00A32D98" w:rsidP="00A32D98">
      <w:pPr>
        <w:pStyle w:val="BoxBullNumList1"/>
        <w:autoSpaceDE w:val="0"/>
        <w:autoSpaceDN w:val="0"/>
        <w:adjustRightInd w:val="0"/>
        <w:spacing w:line="360" w:lineRule="auto"/>
        <w:rPr>
          <w:szCs w:val="24"/>
        </w:rPr>
      </w:pPr>
      <w:r w:rsidRPr="00576164">
        <w:rPr>
          <w:b/>
          <w:szCs w:val="24"/>
        </w:rPr>
        <w:t>B</w:t>
      </w:r>
      <w:r>
        <w:rPr>
          <w:b/>
          <w:szCs w:val="24"/>
        </w:rPr>
        <w:t xml:space="preserve">ox 3 Summary of strategies for interventions to increase vaccination uptake </w:t>
      </w:r>
      <w:r>
        <w:rPr>
          <w:b/>
          <w:szCs w:val="24"/>
        </w:rPr>
        <w:fldChar w:fldCharType="begin">
          <w:fldData xml:space="preserve">PEVuZE5vdGU+PENpdGU+PFJlY051bT4xOTwvUmVjTnVtPjxJRFRleHQ+RmFjdG9ycyBpbmZsdWVu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</w:fldData>
        </w:fldChar>
      </w:r>
      <w:r w:rsidR="00616965">
        <w:rPr>
          <w:b/>
          <w:szCs w:val="24"/>
        </w:rPr>
        <w:instrText xml:space="preserve"> ADDIN EN.CITE </w:instrText>
      </w:r>
      <w:r w:rsidR="00616965">
        <w:rPr>
          <w:b/>
          <w:szCs w:val="24"/>
        </w:rPr>
        <w:fldChar w:fldCharType="begin">
          <w:fldData xml:space="preserve">PEVuZE5vdGU+PENpdGU+PFJlY051bT4xOTwvUmVjTnVtPjxJRFRleHQ+RmFjdG9ycyBpbmZsdWVu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</w:fldData>
        </w:fldChar>
      </w:r>
      <w:r w:rsidR="00616965">
        <w:rPr>
          <w:b/>
          <w:szCs w:val="24"/>
        </w:rPr>
        <w:instrText xml:space="preserve"> ADDIN EN.CITE.DATA </w:instrText>
      </w:r>
      <w:r w:rsidR="00616965">
        <w:rPr>
          <w:b/>
          <w:szCs w:val="24"/>
        </w:rPr>
      </w:r>
      <w:r w:rsidR="00616965">
        <w:rPr>
          <w:b/>
          <w:szCs w:val="24"/>
        </w:rPr>
        <w:fldChar w:fldCharType="end"/>
      </w:r>
      <w:r>
        <w:rPr>
          <w:b/>
          <w:szCs w:val="24"/>
        </w:rPr>
      </w:r>
      <w:r>
        <w:rPr>
          <w:b/>
          <w:szCs w:val="24"/>
        </w:rPr>
        <w:fldChar w:fldCharType="separate"/>
      </w:r>
      <w:r w:rsidR="00616965" w:rsidRPr="00616965">
        <w:rPr>
          <w:b/>
          <w:noProof/>
          <w:szCs w:val="24"/>
          <w:vertAlign w:val="superscript"/>
        </w:rPr>
        <w:t>12 31 35</w:t>
      </w:r>
      <w:r>
        <w:rPr>
          <w:b/>
          <w:szCs w:val="24"/>
        </w:rPr>
        <w:fldChar w:fldCharType="end"/>
      </w:r>
    </w:p>
    <w:p w14:paraId="7C1E967D" w14:textId="0F91085A" w:rsidR="00A32D98" w:rsidRDefault="00A32D98" w:rsidP="00A32D98">
      <w:pPr>
        <w:pStyle w:val="BoxBullNumList1"/>
        <w:autoSpaceDE w:val="0"/>
        <w:autoSpaceDN w:val="0"/>
        <w:adjustRightInd w:val="0"/>
        <w:spacing w:line="360" w:lineRule="auto"/>
        <w:rPr>
          <w:szCs w:val="24"/>
        </w:rPr>
      </w:pPr>
      <w:r w:rsidRPr="00DD0073">
        <w:rPr>
          <w:szCs w:val="24"/>
        </w:rPr>
        <w:t>1.</w:t>
      </w:r>
      <w:r>
        <w:rPr>
          <w:szCs w:val="24"/>
        </w:rPr>
        <w:t xml:space="preserve"> Tailored communication from trusted sources such as community representatives, healthcare providers and local authorities that </w:t>
      </w:r>
      <w:r w:rsidR="00D834B8">
        <w:rPr>
          <w:szCs w:val="24"/>
        </w:rPr>
        <w:t xml:space="preserve">is </w:t>
      </w:r>
      <w:r>
        <w:rPr>
          <w:szCs w:val="24"/>
        </w:rPr>
        <w:t>culturally relevant and accessible in multiple languages</w:t>
      </w:r>
      <w:r w:rsidR="00CB2FB5">
        <w:rPr>
          <w:szCs w:val="24"/>
        </w:rPr>
        <w:t>. And</w:t>
      </w:r>
      <w:r>
        <w:rPr>
          <w:szCs w:val="24"/>
        </w:rPr>
        <w:t xml:space="preserve"> </w:t>
      </w:r>
      <w:r>
        <w:t>build</w:t>
      </w:r>
      <w:r w:rsidR="00D834B8">
        <w:t>s</w:t>
      </w:r>
      <w:r>
        <w:t xml:space="preserve"> confidence</w:t>
      </w:r>
      <w:r w:rsidR="00D834B8">
        <w:t xml:space="preserve"> </w:t>
      </w:r>
      <w:r>
        <w:t xml:space="preserve">in the importance, safety and effectiveness of </w:t>
      </w:r>
      <w:r>
        <w:lastRenderedPageBreak/>
        <w:t>vaccines</w:t>
      </w:r>
      <w:r>
        <w:rPr>
          <w:szCs w:val="24"/>
        </w:rPr>
        <w:t xml:space="preserve"> us</w:t>
      </w:r>
      <w:r w:rsidR="00CB2FB5">
        <w:rPr>
          <w:szCs w:val="24"/>
        </w:rPr>
        <w:t>ing</w:t>
      </w:r>
      <w:r>
        <w:rPr>
          <w:szCs w:val="24"/>
        </w:rPr>
        <w:t xml:space="preserve"> different types of </w:t>
      </w:r>
      <w:r w:rsidR="00D834B8">
        <w:rPr>
          <w:szCs w:val="24"/>
        </w:rPr>
        <w:t xml:space="preserve">traditional </w:t>
      </w:r>
      <w:r>
        <w:rPr>
          <w:szCs w:val="24"/>
        </w:rPr>
        <w:t>media and social media, targeting misinformation</w:t>
      </w:r>
      <w:r w:rsidR="00CB2FB5">
        <w:rPr>
          <w:szCs w:val="24"/>
        </w:rPr>
        <w:t xml:space="preserve"> and</w:t>
      </w:r>
      <w:r w:rsidR="00D834B8">
        <w:rPr>
          <w:szCs w:val="24"/>
        </w:rPr>
        <w:t xml:space="preserve"> </w:t>
      </w:r>
      <w:r>
        <w:rPr>
          <w:szCs w:val="24"/>
        </w:rPr>
        <w:t>shar</w:t>
      </w:r>
      <w:r w:rsidR="00CB2FB5">
        <w:rPr>
          <w:szCs w:val="24"/>
        </w:rPr>
        <w:t>ing</w:t>
      </w:r>
      <w:r>
        <w:rPr>
          <w:szCs w:val="24"/>
        </w:rPr>
        <w:t xml:space="preserve"> success stories</w:t>
      </w:r>
    </w:p>
    <w:p w14:paraId="3C802C5A" w14:textId="1B081B73" w:rsidR="00A32D98" w:rsidRDefault="00A32D98" w:rsidP="00A32D98">
      <w:pPr>
        <w:pStyle w:val="BoxBullNumList1"/>
        <w:autoSpaceDE w:val="0"/>
        <w:autoSpaceDN w:val="0"/>
        <w:adjustRightInd w:val="0"/>
        <w:spacing w:line="360" w:lineRule="auto"/>
        <w:rPr>
          <w:szCs w:val="24"/>
        </w:rPr>
      </w:pPr>
      <w:r>
        <w:rPr>
          <w:szCs w:val="24"/>
        </w:rPr>
        <w:t>2. Access to community groups and local NHS services: ensuring convenience with vaccines being readily available; flexible delivery models in the community, GP surgery and outreach programmes;</w:t>
      </w:r>
      <w:r w:rsidR="00D834B8">
        <w:rPr>
          <w:szCs w:val="24"/>
        </w:rPr>
        <w:t xml:space="preserve"> </w:t>
      </w:r>
      <w:r>
        <w:rPr>
          <w:szCs w:val="24"/>
        </w:rPr>
        <w:t>ensuring ease of transportation</w:t>
      </w:r>
      <w:r w:rsidR="00B113E2">
        <w:rPr>
          <w:szCs w:val="24"/>
        </w:rPr>
        <w:t>; directly targeting under-vaccinated populations</w:t>
      </w:r>
    </w:p>
    <w:p w14:paraId="1C3244C0" w14:textId="2111DE2D" w:rsidR="00A32D98" w:rsidRPr="00D834B8" w:rsidRDefault="00A32D98" w:rsidP="00B113E2">
      <w:pPr>
        <w:pStyle w:val="BoxText"/>
        <w:autoSpaceDE w:val="0"/>
        <w:autoSpaceDN w:val="0"/>
        <w:adjustRightInd w:val="0"/>
        <w:spacing w:line="360" w:lineRule="auto"/>
        <w:ind w:left="426" w:hanging="426"/>
        <w:rPr>
          <w:szCs w:val="24"/>
        </w:rPr>
      </w:pPr>
      <w:r w:rsidRPr="00D834B8">
        <w:rPr>
          <w:szCs w:val="24"/>
        </w:rPr>
        <w:t>3. Engagement by community champions, youth ambassadors, faith leaders, healthcare workers</w:t>
      </w:r>
      <w:r w:rsidR="00D834B8">
        <w:rPr>
          <w:szCs w:val="24"/>
        </w:rPr>
        <w:t xml:space="preserve"> and</w:t>
      </w:r>
      <w:r w:rsidRPr="00D834B8">
        <w:rPr>
          <w:szCs w:val="24"/>
        </w:rPr>
        <w:t xml:space="preserve"> regulators:</w:t>
      </w:r>
      <w:r w:rsidR="00B113E2">
        <w:rPr>
          <w:szCs w:val="24"/>
        </w:rPr>
        <w:t xml:space="preserve"> raising knowledge and awareness on vaccinations;</w:t>
      </w:r>
      <w:r w:rsidRPr="00D834B8">
        <w:rPr>
          <w:szCs w:val="24"/>
        </w:rPr>
        <w:t xml:space="preserve"> </w:t>
      </w:r>
      <w:r w:rsidR="00D834B8">
        <w:t>encouraging healthcare professionals to recommend covid-19 vaccination; c</w:t>
      </w:r>
      <w:r w:rsidR="00D834B8" w:rsidRPr="00D834B8">
        <w:t>elebrat</w:t>
      </w:r>
      <w:r w:rsidR="00D834B8">
        <w:t>ing</w:t>
      </w:r>
      <w:r w:rsidR="00D834B8" w:rsidRPr="00D834B8">
        <w:t xml:space="preserve"> household members, friends, relatives and role models being vaccinated</w:t>
      </w:r>
      <w:r w:rsidR="00D834B8">
        <w:t>; f</w:t>
      </w:r>
      <w:r w:rsidR="00D834B8" w:rsidRPr="00D834B8">
        <w:t>oster</w:t>
      </w:r>
      <w:r w:rsidR="00D834B8">
        <w:t>ing</w:t>
      </w:r>
      <w:r w:rsidR="00D834B8" w:rsidRPr="00D834B8">
        <w:t xml:space="preserve"> an approach of community immunity and helping others</w:t>
      </w:r>
      <w:r w:rsidR="00D834B8">
        <w:t xml:space="preserve">; </w:t>
      </w:r>
      <w:r w:rsidRPr="00D834B8">
        <w:rPr>
          <w:szCs w:val="24"/>
        </w:rPr>
        <w:t xml:space="preserve">continuous, open and transparent </w:t>
      </w:r>
      <w:r w:rsidR="00D834B8">
        <w:rPr>
          <w:szCs w:val="24"/>
        </w:rPr>
        <w:t xml:space="preserve">dialogue </w:t>
      </w:r>
      <w:r w:rsidRPr="00D834B8">
        <w:rPr>
          <w:szCs w:val="24"/>
        </w:rPr>
        <w:t>with locally developed action plans</w:t>
      </w:r>
    </w:p>
    <w:p w14:paraId="4F843B3D" w14:textId="6F8DD191" w:rsidR="00A32D98" w:rsidRDefault="00A32D98" w:rsidP="00A32D98">
      <w:pPr>
        <w:pStyle w:val="BoxBullNumList1"/>
        <w:autoSpaceDE w:val="0"/>
        <w:autoSpaceDN w:val="0"/>
        <w:adjustRightInd w:val="0"/>
        <w:spacing w:line="360" w:lineRule="auto"/>
        <w:rPr>
          <w:szCs w:val="24"/>
        </w:rPr>
      </w:pPr>
      <w:r>
        <w:rPr>
          <w:szCs w:val="24"/>
        </w:rPr>
        <w:t xml:space="preserve">4. Training and education of those involved with engagement activities at a local level: using relevant </w:t>
      </w:r>
      <w:r w:rsidR="00B113E2">
        <w:rPr>
          <w:szCs w:val="24"/>
        </w:rPr>
        <w:t xml:space="preserve">educational </w:t>
      </w:r>
      <w:r>
        <w:rPr>
          <w:szCs w:val="24"/>
        </w:rPr>
        <w:t xml:space="preserve">materials </w:t>
      </w:r>
      <w:r w:rsidR="00593837">
        <w:rPr>
          <w:szCs w:val="24"/>
        </w:rPr>
        <w:t xml:space="preserve">(eLearning modules) </w:t>
      </w:r>
      <w:r>
        <w:rPr>
          <w:szCs w:val="24"/>
        </w:rPr>
        <w:t>in presentations and communication skills training</w:t>
      </w:r>
    </w:p>
    <w:p w14:paraId="1EE16390" w14:textId="77777777" w:rsidR="00A32D98" w:rsidRDefault="00A32D98" w:rsidP="00A32D98">
      <w:pPr>
        <w:pStyle w:val="BoxBullNumList1"/>
        <w:autoSpaceDE w:val="0"/>
        <w:autoSpaceDN w:val="0"/>
        <w:adjustRightInd w:val="0"/>
        <w:rPr>
          <w:szCs w:val="24"/>
        </w:rPr>
      </w:pPr>
    </w:p>
    <w:p w14:paraId="14D94B49" w14:textId="53DF8C15" w:rsidR="00A32D98" w:rsidRDefault="00A32D98" w:rsidP="00032894">
      <w:pPr>
        <w:pStyle w:val="Para"/>
        <w:ind w:firstLine="0"/>
        <w:jc w:val="both"/>
      </w:pPr>
    </w:p>
    <w:p w14:paraId="420DED87" w14:textId="77777777" w:rsidR="00A32D98" w:rsidRDefault="00A32D98" w:rsidP="00032894">
      <w:pPr>
        <w:pStyle w:val="Para"/>
        <w:ind w:firstLine="0"/>
        <w:jc w:val="both"/>
      </w:pPr>
    </w:p>
    <w:p w14:paraId="3B5C81B2" w14:textId="06925F58" w:rsidR="00324DFA" w:rsidRDefault="00B113E2" w:rsidP="00A239D3">
      <w:pPr>
        <w:pStyle w:val="Para"/>
        <w:ind w:firstLine="0"/>
        <w:jc w:val="both"/>
      </w:pPr>
      <w:r>
        <w:t xml:space="preserve">Healthcare workers (HCWs) are the most trusted source of information on vaccination and can influence local vaccination rates through individual and population level approaches. </w:t>
      </w:r>
      <w:r w:rsidR="00AB0CF1" w:rsidRPr="00AB0CF1">
        <w:t xml:space="preserve">At an individual level, effective </w:t>
      </w:r>
      <w:r w:rsidR="00061D52">
        <w:t>communication</w:t>
      </w:r>
      <w:r w:rsidR="006622DA">
        <w:t xml:space="preserve"> that</w:t>
      </w:r>
      <w:r w:rsidR="00061D52">
        <w:t xml:space="preserve"> </w:t>
      </w:r>
      <w:r w:rsidR="005309D9">
        <w:t xml:space="preserve">targets </w:t>
      </w:r>
      <w:r w:rsidR="005309D9" w:rsidRPr="005309D9">
        <w:t xml:space="preserve">capability (knowledge and skills), opportunity (social norms and physical resources) and motivation (analytic decision-making and </w:t>
      </w:r>
      <w:r w:rsidR="00F6329C">
        <w:t>behaviours</w:t>
      </w:r>
      <w:r w:rsidR="005309D9" w:rsidRPr="005309D9">
        <w:t>)</w:t>
      </w:r>
      <w:r w:rsidR="006622DA">
        <w:t xml:space="preserve"> will better convey health messages.</w:t>
      </w:r>
      <w:r w:rsidR="006622DA">
        <w:fldChar w:fldCharType="begin"/>
      </w:r>
      <w:r w:rsidR="00616965">
        <w:instrText xml:space="preserve"> ADDIN EN.CITE &lt;EndNote&gt;&lt;Cite&gt;&lt;Year&gt;2020&lt;/Year&gt;&lt;RecNum&gt;28&lt;/RecNum&gt;&lt;IDText&gt;Public health messaging for communities from different cultural backgrounds&lt;/IDText&gt;&lt;DisplayText&gt;&lt;style face="superscript"&gt;36&lt;/style&gt;&lt;/DisplayText&gt;&lt;record&gt;&lt;rec-number&gt;28&lt;/rec-number&gt;&lt;foreign-keys&gt;&lt;key app="EN" db-id="zfew20s07fpa2ce05vrv92f0zv0v0asf00pe" timestamp="1612626699"&gt;28&lt;/key&gt;&lt;/foreign-keys&gt;&lt;ref-type name="Report"&gt;27&lt;/ref-type&gt;&lt;contributors&gt;&lt;/contributors&gt;&lt;titles&gt;&lt;title&gt;Public health messaging for communities from different cultural backgrounds&lt;/title&gt;&lt;/titles&gt;&lt;dates&gt;&lt;year&gt;2020&lt;/year&gt;&lt;/dates&gt;&lt;publisher&gt;Scientific Pandemic Influenza Group on Behaviours (SPI-B)&lt;/publisher&gt;&lt;urls&gt;&lt;related-urls&gt;&lt;url&gt;Available from: https://www.gov.uk/government/publications/spi-b-consensus-on-bame-communication-22-july-2020&lt;/url&gt;&lt;/related-urls&gt;&lt;/urls&gt;&lt;/record&gt;&lt;/Cite&gt;&lt;/EndNote&gt;</w:instrText>
      </w:r>
      <w:r w:rsidR="006622DA">
        <w:fldChar w:fldCharType="separate"/>
      </w:r>
      <w:r w:rsidR="00616965" w:rsidRPr="00616965">
        <w:rPr>
          <w:noProof/>
          <w:vertAlign w:val="superscript"/>
        </w:rPr>
        <w:t>36</w:t>
      </w:r>
      <w:r w:rsidR="006622DA">
        <w:fldChar w:fldCharType="end"/>
      </w:r>
      <w:r w:rsidR="00860E40">
        <w:t xml:space="preserve"> HCWs working alongside </w:t>
      </w:r>
      <w:r w:rsidR="00650992">
        <w:t xml:space="preserve">local authority members, </w:t>
      </w:r>
      <w:r w:rsidR="00860E40">
        <w:t>faith leaders and ‘</w:t>
      </w:r>
      <w:r w:rsidR="0010314D">
        <w:t>C</w:t>
      </w:r>
      <w:r w:rsidR="00860E40">
        <w:t xml:space="preserve">ommunity </w:t>
      </w:r>
      <w:r w:rsidR="0010314D">
        <w:t>C</w:t>
      </w:r>
      <w:r w:rsidR="00860E40">
        <w:t xml:space="preserve">hampions’ </w:t>
      </w:r>
      <w:r w:rsidR="006A6AE7">
        <w:t>can</w:t>
      </w:r>
      <w:r w:rsidR="00860E40">
        <w:t xml:space="preserve"> </w:t>
      </w:r>
      <w:r w:rsidR="00507C99">
        <w:t>facilitate engagement, guide household decision</w:t>
      </w:r>
      <w:r w:rsidR="00F6329C">
        <w:t>-</w:t>
      </w:r>
      <w:r w:rsidR="00507C99">
        <w:t xml:space="preserve">makers and </w:t>
      </w:r>
      <w:r w:rsidR="00860E40">
        <w:t>make vaccine recommendation</w:t>
      </w:r>
      <w:r w:rsidR="00507C99">
        <w:t>s.</w:t>
      </w:r>
      <w:r w:rsidR="000226C5">
        <w:fldChar w:fldCharType="begin"/>
      </w:r>
      <w:r w:rsidR="00616965">
        <w:instrText xml:space="preserve"> ADDIN EN.CITE &lt;EndNote&gt;&lt;Cite&gt;&lt;Author&gt;Peterson&lt;/Author&gt;&lt;Year&gt;2019&lt;/Year&gt;&lt;RecNum&gt;29&lt;/RecNum&gt;&lt;IDText&gt;Engaging communities to reach immigrant and minority populations: the Minnesota Immunization Networking Initiative (MINI), 2006-2017&lt;/IDText&gt;&lt;DisplayText&gt;&lt;style face="superscript"&gt;12 37&lt;/style&gt;&lt;/DisplayText&gt;&lt;record&gt;&lt;rec-number&gt;29&lt;/rec-number&gt;&lt;foreign-keys&gt;&lt;key app="EN" db-id="zfew20s07fpa2ce05vrv92f0zv0v0asf00pe" timestamp="1612626699"&gt;29&lt;/key&gt;&lt;/foreign-keys&gt;&lt;ref-type name="Journal Article"&gt;17&lt;/ref-type&gt;&lt;contributors&gt;&lt;authors&gt;&lt;author&gt;Peterson, Patricia&lt;/author&gt;&lt;author&gt;McNabb, Paula&lt;/author&gt;&lt;author&gt;Maddali, Sai Ramya&lt;/author&gt;&lt;author&gt;Heath, Jennifer&lt;/author&gt;&lt;author&gt;Santibañez, Scott&lt;/author&gt;&lt;/authors&gt;&lt;/contributors&gt;&lt;titles&gt;&lt;title&gt;Engaging communities to reach immigrant and minority populations: the Minnesota Immunization Networking Initiative (MINI), 2006-2017&lt;/title&gt;&lt;secondary-title&gt;Public Health Reports&lt;/secondary-title&gt;&lt;/titles&gt;&lt;periodical&gt;&lt;full-title&gt;Public Health Reports&lt;/full-title&gt;&lt;/periodical&gt;&lt;pages&gt;241-248&lt;/pages&gt;&lt;volume&gt;134&lt;/volume&gt;&lt;number&gt;3&lt;/number&gt;&lt;dates&gt;&lt;year&gt;2019&lt;/year&gt;&lt;/dates&gt;&lt;isbn&gt;0033-3549&lt;/isbn&gt;&lt;urls&gt;&lt;/urls&gt;&lt;/record&gt;&lt;/Cite&gt;&lt;Cite&gt;&lt;RecNum&gt;19&lt;/RecNum&gt;&lt;IDText&gt;Factors influencing covid-19 vaccine uptake among minority ethnic groups, 17 December 2020&lt;/IDText&gt;&lt;record&gt;&lt;rec-number&gt;19&lt;/rec-number&gt;&lt;foreign-keys&gt;&lt;key app="EN" db-id="zfew20s07fpa2ce05vrv92f0zv0v0asf00pe" timestamp="1612626698"&gt;19&lt;/key&gt;&lt;/foreign-keys&gt;&lt;ref-type name="Report"&gt;27&lt;/ref-type&gt;&lt;contributors&gt;&lt;/contributors&gt;&lt;titles&gt;&lt;title&gt;Factors influencing covid-19 vaccine uptake among minority ethnic groups, 17 December 2020&lt;/title&gt;&lt;/titles&gt;&lt;dates&gt;&lt;/dates&gt;&lt;publisher&gt;UK Government Scientific Advisory Group for Emergencies (SAGE)&lt;/publisher&gt;&lt;urls&gt;&lt;related-urls&gt;&lt;url&gt;Available from: https://www.gov.uk/government/publications/factors-influencing-covid-19-vaccine-uptake-among-minority-ethnic-groups-17-december-2020&lt;/url&gt;&lt;/related-urls&gt;&lt;/urls&gt;&lt;/record&gt;&lt;/Cite&gt;&lt;/EndNote&gt;</w:instrText>
      </w:r>
      <w:r w:rsidR="000226C5">
        <w:fldChar w:fldCharType="separate"/>
      </w:r>
      <w:r w:rsidR="00616965" w:rsidRPr="00616965">
        <w:rPr>
          <w:noProof/>
          <w:vertAlign w:val="superscript"/>
        </w:rPr>
        <w:t>12 37</w:t>
      </w:r>
      <w:r w:rsidR="000226C5">
        <w:fldChar w:fldCharType="end"/>
      </w:r>
    </w:p>
    <w:p w14:paraId="66E86047" w14:textId="77777777" w:rsidR="005C510B" w:rsidRDefault="005C510B" w:rsidP="00DD0073">
      <w:pPr>
        <w:pStyle w:val="Para"/>
        <w:ind w:firstLine="0"/>
        <w:jc w:val="both"/>
      </w:pPr>
    </w:p>
    <w:p w14:paraId="7BC28318" w14:textId="77777777" w:rsidR="005C510B" w:rsidRPr="000A503A" w:rsidRDefault="005C510B" w:rsidP="00DD0073">
      <w:pPr>
        <w:pStyle w:val="Para"/>
        <w:ind w:firstLine="0"/>
        <w:jc w:val="both"/>
        <w:rPr>
          <w:i/>
        </w:rPr>
      </w:pPr>
      <w:r w:rsidRPr="000A503A">
        <w:rPr>
          <w:i/>
        </w:rPr>
        <w:t>Improving access and removing barriers</w:t>
      </w:r>
    </w:p>
    <w:p w14:paraId="702C20DC" w14:textId="77777777" w:rsidR="005C510B" w:rsidRDefault="005C510B" w:rsidP="00DD0073">
      <w:pPr>
        <w:pStyle w:val="Para"/>
        <w:ind w:firstLine="0"/>
        <w:jc w:val="both"/>
      </w:pPr>
    </w:p>
    <w:p w14:paraId="67F57C8C" w14:textId="117138F8" w:rsidR="00507C99" w:rsidRDefault="0037454D" w:rsidP="00DD0073">
      <w:pPr>
        <w:pStyle w:val="Para"/>
        <w:ind w:firstLine="0"/>
        <w:jc w:val="both"/>
      </w:pPr>
      <w:r>
        <w:t>M</w:t>
      </w:r>
      <w:r w:rsidR="00525440">
        <w:t>inimising</w:t>
      </w:r>
      <w:r w:rsidR="00507C99">
        <w:t xml:space="preserve"> practical obstacles to accessing </w:t>
      </w:r>
      <w:r w:rsidR="00F61805">
        <w:t>covid-19</w:t>
      </w:r>
      <w:r w:rsidR="00507C99">
        <w:t xml:space="preserve"> vaccination</w:t>
      </w:r>
      <w:r w:rsidR="00525440">
        <w:t xml:space="preserve"> is crucial</w:t>
      </w:r>
      <w:r w:rsidR="00650992">
        <w:t xml:space="preserve">. </w:t>
      </w:r>
      <w:r w:rsidR="0049325C">
        <w:t xml:space="preserve">Consider how </w:t>
      </w:r>
      <w:r w:rsidR="00EC6184">
        <w:t xml:space="preserve">one can </w:t>
      </w:r>
      <w:r w:rsidR="0049325C">
        <w:t>improve</w:t>
      </w:r>
      <w:r w:rsidR="00650992">
        <w:t xml:space="preserve"> convenience</w:t>
      </w:r>
      <w:r w:rsidR="00F22A3D">
        <w:t xml:space="preserve"> through</w:t>
      </w:r>
      <w:r w:rsidR="00650992">
        <w:t xml:space="preserve"> multiple </w:t>
      </w:r>
      <w:r w:rsidR="006622DA">
        <w:t>reminders</w:t>
      </w:r>
      <w:r w:rsidR="0010314D">
        <w:t xml:space="preserve"> to attend for vaccination and offering appointments outside of normal working hours in the evenings or weekend</w:t>
      </w:r>
      <w:r w:rsidR="00B81550">
        <w:t>s</w:t>
      </w:r>
      <w:r w:rsidR="00EC6184">
        <w:t xml:space="preserve">. People with disabilities or </w:t>
      </w:r>
      <w:r w:rsidR="00B85876">
        <w:t xml:space="preserve">those </w:t>
      </w:r>
      <w:r w:rsidR="00EC6184">
        <w:t xml:space="preserve">who have been shielding may find it particularly hard to attend a vaccination appointment. Therefore, considering an individual’s distance to the vaccination </w:t>
      </w:r>
      <w:r w:rsidR="00EC6184">
        <w:lastRenderedPageBreak/>
        <w:t xml:space="preserve">site, </w:t>
      </w:r>
      <w:r w:rsidR="006622DA">
        <w:t>offering to arrange appropriate transportation</w:t>
      </w:r>
      <w:r w:rsidR="00EC6184">
        <w:t xml:space="preserve"> or utilising home-visiting</w:t>
      </w:r>
      <w:r w:rsidR="006622DA">
        <w:t xml:space="preserve"> </w:t>
      </w:r>
      <w:r w:rsidR="00EC6184">
        <w:t>facilities can maximize access for these patients.</w:t>
      </w:r>
      <w:r w:rsidR="000226C5">
        <w:fldChar w:fldCharType="begin"/>
      </w:r>
      <w:r w:rsidR="006966BA">
        <w:instrText xml:space="preserve"> ADDIN EN.CITE &lt;EndNote&gt;&lt;Cite&gt;&lt;RecNum&gt;19&lt;/RecNum&gt;&lt;IDText&gt;Factors influencing covid-19 vaccine uptake among minority ethnic groups, 17 December 2020&lt;/IDText&gt;&lt;DisplayText&gt;&lt;style face="superscript"&gt;12&lt;/style&gt;&lt;/DisplayText&gt;&lt;record&gt;&lt;rec-number&gt;19&lt;/rec-number&gt;&lt;foreign-keys&gt;&lt;key app="EN" db-id="zfew20s07fpa2ce05vrv92f0zv0v0asf00pe" timestamp="1612626698"&gt;19&lt;/key&gt;&lt;/foreign-keys&gt;&lt;ref-type name="Report"&gt;27&lt;/ref-type&gt;&lt;contributors&gt;&lt;/contributors&gt;&lt;titles&gt;&lt;title&gt;Factors influencing covid-19 vaccine uptake among minority ethnic groups, 17 December 2020&lt;/title&gt;&lt;/titles&gt;&lt;dates&gt;&lt;/dates&gt;&lt;publisher&gt;UK Government Scientific Advisory Group for Emergencies (SAGE)&lt;/publisher&gt;&lt;urls&gt;&lt;related-urls&gt;&lt;url&gt;Available from: https://www.gov.uk/government/publications/factors-influencing-covid-19-vaccine-uptake-among-minority-ethnic-groups-17-december-2020&lt;/url&gt;&lt;/related-urls&gt;&lt;/urls&gt;&lt;/record&gt;&lt;/Cite&gt;&lt;/EndNote&gt;</w:instrText>
      </w:r>
      <w:r w:rsidR="000226C5">
        <w:fldChar w:fldCharType="separate"/>
      </w:r>
      <w:r w:rsidR="006966BA" w:rsidRPr="006966BA">
        <w:rPr>
          <w:noProof/>
          <w:vertAlign w:val="superscript"/>
        </w:rPr>
        <w:t>12</w:t>
      </w:r>
      <w:r w:rsidR="000226C5">
        <w:fldChar w:fldCharType="end"/>
      </w:r>
      <w:r w:rsidR="00F22A3D">
        <w:t xml:space="preserve"> </w:t>
      </w:r>
      <w:r w:rsidR="009233C1">
        <w:t>V</w:t>
      </w:r>
      <w:r w:rsidR="000B7174">
        <w:t>accination sites outside of formal healthcare settings such as community-based settings</w:t>
      </w:r>
      <w:r w:rsidR="00C97A19">
        <w:t xml:space="preserve">, </w:t>
      </w:r>
      <w:r w:rsidR="000B7174">
        <w:t xml:space="preserve">places of worship </w:t>
      </w:r>
      <w:r w:rsidR="00C97A19">
        <w:t xml:space="preserve">and work-based environments </w:t>
      </w:r>
      <w:r w:rsidR="000B7174">
        <w:t xml:space="preserve">can offer a degree of familiarity and enable reach within communities that distrust </w:t>
      </w:r>
      <w:r w:rsidR="00994D59">
        <w:t>government or medical sources.</w:t>
      </w:r>
      <w:r w:rsidR="000226C5">
        <w:fldChar w:fldCharType="begin"/>
      </w:r>
      <w:r w:rsidR="00616965">
        <w:instrText xml:space="preserve"> ADDIN EN.CITE &lt;EndNote&gt;&lt;Cite&gt;&lt;Author&gt;Peterson&lt;/Author&gt;&lt;Year&gt;2019&lt;/Year&gt;&lt;RecNum&gt;29&lt;/RecNum&gt;&lt;IDText&gt;Engaging communities to reach immigrant and minority populations: the Minnesota Immunization Networking Initiative (MINI), 2006-2017&lt;/IDText&gt;&lt;DisplayText&gt;&lt;style face="superscript"&gt;37&lt;/style&gt;&lt;/DisplayText&gt;&lt;record&gt;&lt;rec-number&gt;29&lt;/rec-number&gt;&lt;foreign-keys&gt;&lt;key app="EN" db-id="zfew20s07fpa2ce05vrv92f0zv0v0asf00pe" timestamp="1612626699"&gt;29&lt;/key&gt;&lt;/foreign-keys&gt;&lt;ref-type name="Journal Article"&gt;17&lt;/ref-type&gt;&lt;contributors&gt;&lt;authors&gt;&lt;author&gt;Peterson, Patricia&lt;/author&gt;&lt;author&gt;McNabb, Paula&lt;/author&gt;&lt;author&gt;Maddali, Sai Ramya&lt;/author&gt;&lt;author&gt;Heath, Jennifer&lt;/author&gt;&lt;author&gt;Santibañez, Scott&lt;/author&gt;&lt;/authors&gt;&lt;/contributors&gt;&lt;titles&gt;&lt;title&gt;Engaging communities to reach immigrant and minority populations: the Minnesota Immunization Networking Initiative (MINI), 2006-2017&lt;/title&gt;&lt;secondary-title&gt;Public Health Reports&lt;/secondary-title&gt;&lt;/titles&gt;&lt;periodical&gt;&lt;full-title&gt;Public Health Reports&lt;/full-title&gt;&lt;/periodical&gt;&lt;pages&gt;241-248&lt;/pages&gt;&lt;volume&gt;134&lt;/volume&gt;&lt;number&gt;3&lt;/number&gt;&lt;dates&gt;&lt;year&gt;2019&lt;/year&gt;&lt;/dates&gt;&lt;isbn&gt;0033-3549&lt;/isbn&gt;&lt;urls&gt;&lt;/urls&gt;&lt;/record&gt;&lt;/Cite&gt;&lt;/EndNote&gt;</w:instrText>
      </w:r>
      <w:r w:rsidR="000226C5">
        <w:fldChar w:fldCharType="separate"/>
      </w:r>
      <w:r w:rsidR="00616965" w:rsidRPr="00616965">
        <w:rPr>
          <w:noProof/>
          <w:vertAlign w:val="superscript"/>
        </w:rPr>
        <w:t>37</w:t>
      </w:r>
      <w:r w:rsidR="000226C5">
        <w:fldChar w:fldCharType="end"/>
      </w:r>
      <w:r w:rsidR="00994D59">
        <w:t xml:space="preserve"> </w:t>
      </w:r>
      <w:r w:rsidR="003D2507">
        <w:t xml:space="preserve">They also offer the opportunity for peer support from friends, family </w:t>
      </w:r>
      <w:r w:rsidR="009233C1">
        <w:t xml:space="preserve">members </w:t>
      </w:r>
      <w:r w:rsidR="003D2507">
        <w:t>and colleagues who have agreed to be vaccinated.</w:t>
      </w:r>
    </w:p>
    <w:p w14:paraId="4FB804F7" w14:textId="77777777" w:rsidR="00DD0073" w:rsidRDefault="00DD0073" w:rsidP="00787E5F">
      <w:pPr>
        <w:pStyle w:val="Para"/>
        <w:ind w:firstLine="0"/>
      </w:pPr>
    </w:p>
    <w:p w14:paraId="4FC5537F" w14:textId="6A9248F1" w:rsidR="005C510B" w:rsidRDefault="005C510B" w:rsidP="000B3CDB">
      <w:pPr>
        <w:pStyle w:val="Para"/>
        <w:ind w:firstLine="0"/>
        <w:rPr>
          <w:i/>
          <w:szCs w:val="24"/>
        </w:rPr>
      </w:pPr>
      <w:r w:rsidRPr="007E4A43">
        <w:rPr>
          <w:i/>
          <w:szCs w:val="24"/>
        </w:rPr>
        <w:t>Community engagement</w:t>
      </w:r>
      <w:r w:rsidR="0010314D">
        <w:rPr>
          <w:i/>
          <w:szCs w:val="24"/>
        </w:rPr>
        <w:t xml:space="preserve"> and local-</w:t>
      </w:r>
      <w:r w:rsidRPr="007E4A43">
        <w:rPr>
          <w:i/>
          <w:szCs w:val="24"/>
        </w:rPr>
        <w:t>level interventions</w:t>
      </w:r>
    </w:p>
    <w:p w14:paraId="2BD816C6" w14:textId="77777777" w:rsidR="0010314D" w:rsidRPr="007E4A43" w:rsidRDefault="0010314D" w:rsidP="000B3CDB">
      <w:pPr>
        <w:pStyle w:val="Para"/>
        <w:ind w:firstLine="0"/>
        <w:rPr>
          <w:i/>
          <w:szCs w:val="24"/>
        </w:rPr>
      </w:pPr>
    </w:p>
    <w:p w14:paraId="6021193C" w14:textId="2D62F7DF" w:rsidR="00074A69" w:rsidRDefault="0010314D" w:rsidP="00DD0073">
      <w:pPr>
        <w:pStyle w:val="Para"/>
        <w:ind w:firstLine="0"/>
        <w:jc w:val="both"/>
        <w:rPr>
          <w:bCs/>
          <w:szCs w:val="24"/>
        </w:rPr>
      </w:pPr>
      <w:r>
        <w:rPr>
          <w:bCs/>
          <w:szCs w:val="24"/>
        </w:rPr>
        <w:t xml:space="preserve">The WHO has proposed a number of recommendations that could be applied </w:t>
      </w:r>
      <w:r w:rsidR="006F7A8E">
        <w:rPr>
          <w:bCs/>
          <w:szCs w:val="24"/>
        </w:rPr>
        <w:t xml:space="preserve">here </w:t>
      </w:r>
      <w:r>
        <w:rPr>
          <w:bCs/>
          <w:szCs w:val="24"/>
        </w:rPr>
        <w:t xml:space="preserve">in the context of </w:t>
      </w:r>
      <w:r w:rsidR="006F7A8E">
        <w:rPr>
          <w:bCs/>
          <w:szCs w:val="24"/>
        </w:rPr>
        <w:t>covid-19 vaccinations</w:t>
      </w:r>
      <w:r>
        <w:rPr>
          <w:bCs/>
          <w:szCs w:val="24"/>
        </w:rPr>
        <w:fldChar w:fldCharType="begin"/>
      </w:r>
      <w:r w:rsidR="006966BA">
        <w:rPr>
          <w:bCs/>
          <w:szCs w:val="24"/>
        </w:rPr>
        <w:instrText xml:space="preserve"> ADDIN EN.CITE &lt;EndNote&gt;&lt;Cite&gt;&lt;Author&gt;Jarrett&lt;/Author&gt;&lt;Year&gt;2015&lt;/Year&gt;&lt;RecNum&gt;30&lt;/RecNum&gt;&lt;IDText&gt;Strategies for addressing vaccine hesitancy–A systematic review&lt;/IDText&gt;&lt;DisplayText&gt;&lt;style face="superscript"&gt;31&lt;/style&gt;&lt;/DisplayText&gt;&lt;record&gt;&lt;rec-number&gt;30&lt;/rec-number&gt;&lt;foreign-keys&gt;&lt;key app="EN" db-id="zfew20s07fpa2ce05vrv92f0zv0v0asf00pe" timestamp="1612626699"&gt;30&lt;/key&gt;&lt;/foreign-keys&gt;&lt;ref-type name="Journal Article"&gt;17&lt;/ref-type&gt;&lt;contributors&gt;&lt;authors&gt;&lt;author&gt;Jarrett, Caitlin&lt;/author&gt;&lt;author&gt;Wilson, Rose&lt;/author&gt;&lt;author&gt;O’Leary, Maureen&lt;/author&gt;&lt;author&gt;Eckersberger, Elisabeth&lt;/author&gt;&lt;author&gt;Larson, Heidi J&lt;/author&gt;&lt;/authors&gt;&lt;/contributors&gt;&lt;titles&gt;&lt;title&gt;Strategies for addressing vaccine hesitancy–A systematic review&lt;/title&gt;&lt;secondary-title&gt;Vaccine&lt;/secondary-title&gt;&lt;/titles&gt;&lt;periodical&gt;&lt;full-title&gt;Vaccine&lt;/full-title&gt;&lt;/periodical&gt;&lt;pages&gt;4180-4190&lt;/pages&gt;&lt;volume&gt;33&lt;/volume&gt;&lt;number&gt;34&lt;/number&gt;&lt;dates&gt;&lt;year&gt;2015&lt;/year&gt;&lt;/dates&gt;&lt;isbn&gt;0264-410X&lt;/isbn&gt;&lt;urls&gt;&lt;/urls&gt;&lt;/record&gt;&lt;/Cite&gt;&lt;/EndNote&gt;</w:instrText>
      </w:r>
      <w:r>
        <w:rPr>
          <w:bCs/>
          <w:szCs w:val="24"/>
        </w:rPr>
        <w:fldChar w:fldCharType="separate"/>
      </w:r>
      <w:r w:rsidR="006966BA" w:rsidRPr="006966BA">
        <w:rPr>
          <w:bCs/>
          <w:noProof/>
          <w:szCs w:val="24"/>
          <w:vertAlign w:val="superscript"/>
        </w:rPr>
        <w:t>31</w:t>
      </w:r>
      <w:r>
        <w:rPr>
          <w:bCs/>
          <w:szCs w:val="24"/>
        </w:rPr>
        <w:fldChar w:fldCharType="end"/>
      </w:r>
      <w:r>
        <w:rPr>
          <w:bCs/>
          <w:szCs w:val="24"/>
        </w:rPr>
        <w:t>.</w:t>
      </w:r>
      <w:r w:rsidR="006F7A8E">
        <w:rPr>
          <w:bCs/>
          <w:szCs w:val="24"/>
        </w:rPr>
        <w:t xml:space="preserve">Dialogue-based interventions promote discussions between those implementing desired strategies for vaccination and the target community. </w:t>
      </w:r>
      <w:r w:rsidR="00593837">
        <w:rPr>
          <w:bCs/>
          <w:szCs w:val="24"/>
        </w:rPr>
        <w:t>For covid-19 vaccination, this would</w:t>
      </w:r>
      <w:r w:rsidR="00E975ED">
        <w:rPr>
          <w:bCs/>
          <w:szCs w:val="24"/>
        </w:rPr>
        <w:t xml:space="preserve"> centre on </w:t>
      </w:r>
      <w:r w:rsidR="009233C1">
        <w:rPr>
          <w:bCs/>
          <w:szCs w:val="24"/>
        </w:rPr>
        <w:t xml:space="preserve">involving </w:t>
      </w:r>
      <w:r w:rsidR="00061D52">
        <w:rPr>
          <w:bCs/>
          <w:szCs w:val="24"/>
        </w:rPr>
        <w:t xml:space="preserve">appropriate </w:t>
      </w:r>
      <w:r w:rsidR="00E975ED">
        <w:rPr>
          <w:bCs/>
          <w:szCs w:val="24"/>
        </w:rPr>
        <w:t xml:space="preserve">religious or traditional community leaders, both male and female, </w:t>
      </w:r>
      <w:r w:rsidR="00593837">
        <w:rPr>
          <w:bCs/>
          <w:szCs w:val="24"/>
        </w:rPr>
        <w:t xml:space="preserve">who </w:t>
      </w:r>
      <w:r w:rsidR="009233C1">
        <w:rPr>
          <w:bCs/>
          <w:szCs w:val="24"/>
        </w:rPr>
        <w:t xml:space="preserve">can engage key </w:t>
      </w:r>
      <w:r w:rsidR="006B43ED">
        <w:rPr>
          <w:bCs/>
          <w:szCs w:val="24"/>
        </w:rPr>
        <w:t>audience</w:t>
      </w:r>
      <w:r w:rsidR="009233C1">
        <w:rPr>
          <w:bCs/>
          <w:szCs w:val="24"/>
        </w:rPr>
        <w:t>s</w:t>
      </w:r>
      <w:r w:rsidR="006B43ED">
        <w:rPr>
          <w:bCs/>
          <w:szCs w:val="24"/>
        </w:rPr>
        <w:t xml:space="preserve"> through open </w:t>
      </w:r>
      <w:r w:rsidR="00061D52">
        <w:rPr>
          <w:bCs/>
          <w:szCs w:val="24"/>
        </w:rPr>
        <w:t>discussion</w:t>
      </w:r>
      <w:r w:rsidR="00DB55F7">
        <w:rPr>
          <w:bCs/>
          <w:szCs w:val="24"/>
        </w:rPr>
        <w:t>, advocacy</w:t>
      </w:r>
      <w:r w:rsidR="006B43ED">
        <w:rPr>
          <w:bCs/>
          <w:szCs w:val="24"/>
        </w:rPr>
        <w:t xml:space="preserve"> and integrated community activities.</w:t>
      </w:r>
      <w:r w:rsidR="000226C5">
        <w:rPr>
          <w:bCs/>
          <w:szCs w:val="24"/>
        </w:rPr>
        <w:fldChar w:fldCharType="begin"/>
      </w:r>
      <w:r w:rsidR="006966BA">
        <w:rPr>
          <w:bCs/>
          <w:szCs w:val="24"/>
        </w:rPr>
        <w:instrText xml:space="preserve"> ADDIN EN.CITE &lt;EndNote&gt;&lt;Cite&gt;&lt;Year&gt;2014&lt;/Year&gt;&lt;RecNum&gt;31&lt;/RecNum&gt;&lt;IDText&gt;STRATEGIES FOR ADDRESSING VACCINE HESITANCY – A  SYSTEMATIC REVIEW&lt;/IDText&gt;&lt;DisplayText&gt;&lt;style face="superscript"&gt;28&lt;/style&gt;&lt;/DisplayText&gt;&lt;record&gt;&lt;rec-number&gt;31&lt;/rec-number&gt;&lt;foreign-keys&gt;&lt;key app="EN" db-id="zfew20s07fpa2ce05vrv92f0zv0v0asf00pe" timestamp="1612626699"&gt;31&lt;/key&gt;&lt;/foreign-keys&gt;&lt;ref-type name="Report"&gt;27&lt;/ref-type&gt;&lt;contributors&gt;&lt;/contributors&gt;&lt;titles&gt;&lt;title&gt;STRATEGIES FOR ADDRESSING VACCINE HESITANCY – A  SYSTEMATIC REVIEW&lt;/title&gt;&lt;/titles&gt;&lt;dates&gt;&lt;year&gt;2014&lt;/year&gt;&lt;/dates&gt;&lt;publisher&gt;WHO SAGE working group dealing with vaccine hesitancy&lt;/publisher&gt;&lt;urls&gt;&lt;related-urls&gt;&lt;url&gt;Available from: https://www.who.int/immunization/sage/meetings/2014/october/3_SAGE_WG_Strategies_addressing_vaccine_hesitancy_2014.pdf?ua=1&lt;/url&gt;&lt;/related-urls&gt;&lt;/urls&gt;&lt;/record&gt;&lt;/Cite&gt;&lt;/EndNote&gt;</w:instrText>
      </w:r>
      <w:r w:rsidR="000226C5">
        <w:rPr>
          <w:bCs/>
          <w:szCs w:val="24"/>
        </w:rPr>
        <w:fldChar w:fldCharType="separate"/>
      </w:r>
      <w:r w:rsidR="006966BA" w:rsidRPr="006966BA">
        <w:rPr>
          <w:bCs/>
          <w:noProof/>
          <w:szCs w:val="24"/>
          <w:vertAlign w:val="superscript"/>
        </w:rPr>
        <w:t>28</w:t>
      </w:r>
      <w:r w:rsidR="000226C5">
        <w:rPr>
          <w:bCs/>
          <w:szCs w:val="24"/>
        </w:rPr>
        <w:fldChar w:fldCharType="end"/>
      </w:r>
      <w:r w:rsidR="006B43ED">
        <w:rPr>
          <w:bCs/>
          <w:szCs w:val="24"/>
        </w:rPr>
        <w:t xml:space="preserve"> </w:t>
      </w:r>
      <w:r w:rsidR="009233C1">
        <w:rPr>
          <w:bCs/>
          <w:szCs w:val="24"/>
        </w:rPr>
        <w:t>Where appropriate, t</w:t>
      </w:r>
      <w:r w:rsidR="00BB7D68">
        <w:rPr>
          <w:bCs/>
          <w:szCs w:val="24"/>
        </w:rPr>
        <w:t xml:space="preserve">his </w:t>
      </w:r>
      <w:r w:rsidR="0037454D">
        <w:rPr>
          <w:bCs/>
          <w:szCs w:val="24"/>
        </w:rPr>
        <w:t>c</w:t>
      </w:r>
      <w:r w:rsidR="00BB7D68">
        <w:rPr>
          <w:bCs/>
          <w:szCs w:val="24"/>
        </w:rPr>
        <w:t>ould be alongside g</w:t>
      </w:r>
      <w:r w:rsidR="00CF46A5">
        <w:rPr>
          <w:bCs/>
          <w:szCs w:val="24"/>
        </w:rPr>
        <w:t xml:space="preserve">roup </w:t>
      </w:r>
      <w:r w:rsidR="006A6AE7">
        <w:rPr>
          <w:bCs/>
          <w:szCs w:val="24"/>
        </w:rPr>
        <w:t xml:space="preserve">discussions </w:t>
      </w:r>
      <w:r w:rsidR="00BB7D68">
        <w:rPr>
          <w:bCs/>
          <w:szCs w:val="24"/>
        </w:rPr>
        <w:t xml:space="preserve">with </w:t>
      </w:r>
      <w:r w:rsidR="00593837">
        <w:rPr>
          <w:bCs/>
          <w:szCs w:val="24"/>
        </w:rPr>
        <w:t>HCWs</w:t>
      </w:r>
      <w:r w:rsidR="00CF46A5">
        <w:rPr>
          <w:bCs/>
          <w:szCs w:val="24"/>
        </w:rPr>
        <w:t xml:space="preserve"> </w:t>
      </w:r>
      <w:r w:rsidR="00BB7D68">
        <w:rPr>
          <w:bCs/>
          <w:szCs w:val="24"/>
        </w:rPr>
        <w:t>in</w:t>
      </w:r>
      <w:r w:rsidR="003D2507">
        <w:rPr>
          <w:bCs/>
          <w:szCs w:val="24"/>
        </w:rPr>
        <w:t xml:space="preserve"> local settings </w:t>
      </w:r>
      <w:r w:rsidR="00BB7D68">
        <w:rPr>
          <w:bCs/>
          <w:szCs w:val="24"/>
        </w:rPr>
        <w:t xml:space="preserve">to improve awareness, reinforce messages </w:t>
      </w:r>
      <w:r w:rsidR="003667F6">
        <w:rPr>
          <w:bCs/>
          <w:szCs w:val="24"/>
        </w:rPr>
        <w:t>and promote</w:t>
      </w:r>
      <w:r w:rsidR="00BB7D68">
        <w:rPr>
          <w:bCs/>
          <w:szCs w:val="24"/>
        </w:rPr>
        <w:t xml:space="preserve"> consistency.</w:t>
      </w:r>
      <w:r w:rsidR="000226C5">
        <w:rPr>
          <w:bCs/>
          <w:szCs w:val="24"/>
        </w:rPr>
        <w:fldChar w:fldCharType="begin">
          <w:fldData xml:space="preserve">PEVuZE5vdGU+PENpdGU+PEF1dGhvcj5UdWxsPC9BdXRob3I+PFJlY051bT4zMjwvUmVjTnVtPjxJ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</w:fldData>
        </w:fldChar>
      </w:r>
      <w:r w:rsidR="006966BA">
        <w:rPr>
          <w:bCs/>
          <w:szCs w:val="24"/>
        </w:rPr>
        <w:instrText xml:space="preserve"> ADDIN EN.CITE </w:instrText>
      </w:r>
      <w:r w:rsidR="006966BA">
        <w:rPr>
          <w:bCs/>
          <w:szCs w:val="24"/>
        </w:rPr>
        <w:fldChar w:fldCharType="begin">
          <w:fldData xml:space="preserve">PEVuZE5vdGU+PENpdGU+PEF1dGhvcj5UdWxsPC9BdXRob3I+PFJlY051bT4zMjwvUmVjTnVtPjxJ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</w:fldData>
        </w:fldChar>
      </w:r>
      <w:r w:rsidR="006966BA">
        <w:rPr>
          <w:bCs/>
          <w:szCs w:val="24"/>
        </w:rPr>
        <w:instrText xml:space="preserve"> ADDIN EN.CITE.DATA </w:instrText>
      </w:r>
      <w:r w:rsidR="006966BA">
        <w:rPr>
          <w:bCs/>
          <w:szCs w:val="24"/>
        </w:rPr>
      </w:r>
      <w:r w:rsidR="006966BA">
        <w:rPr>
          <w:bCs/>
          <w:szCs w:val="24"/>
        </w:rPr>
        <w:fldChar w:fldCharType="end"/>
      </w:r>
      <w:r w:rsidR="000226C5">
        <w:rPr>
          <w:bCs/>
          <w:szCs w:val="24"/>
        </w:rPr>
      </w:r>
      <w:r w:rsidR="000226C5">
        <w:rPr>
          <w:bCs/>
          <w:szCs w:val="24"/>
        </w:rPr>
        <w:fldChar w:fldCharType="separate"/>
      </w:r>
      <w:r w:rsidR="006966BA" w:rsidRPr="006966BA">
        <w:rPr>
          <w:bCs/>
          <w:noProof/>
          <w:szCs w:val="24"/>
          <w:vertAlign w:val="superscript"/>
        </w:rPr>
        <w:t>28 31 32</w:t>
      </w:r>
      <w:r w:rsidR="000226C5">
        <w:rPr>
          <w:bCs/>
          <w:szCs w:val="24"/>
        </w:rPr>
        <w:fldChar w:fldCharType="end"/>
      </w:r>
      <w:r w:rsidR="00BB7D68">
        <w:rPr>
          <w:bCs/>
          <w:szCs w:val="24"/>
        </w:rPr>
        <w:t xml:space="preserve"> </w:t>
      </w:r>
      <w:r w:rsidR="00A22D89">
        <w:rPr>
          <w:bCs/>
          <w:szCs w:val="24"/>
        </w:rPr>
        <w:t>H</w:t>
      </w:r>
      <w:r w:rsidR="00014ACB">
        <w:rPr>
          <w:bCs/>
          <w:szCs w:val="24"/>
        </w:rPr>
        <w:t xml:space="preserve">aving </w:t>
      </w:r>
      <w:r w:rsidR="00D4162E">
        <w:rPr>
          <w:bCs/>
          <w:szCs w:val="24"/>
        </w:rPr>
        <w:t xml:space="preserve">readily available </w:t>
      </w:r>
      <w:r w:rsidR="003C3924">
        <w:rPr>
          <w:bCs/>
          <w:szCs w:val="24"/>
        </w:rPr>
        <w:t xml:space="preserve">online </w:t>
      </w:r>
      <w:r w:rsidR="000A1F91">
        <w:rPr>
          <w:bCs/>
          <w:szCs w:val="24"/>
        </w:rPr>
        <w:t>material for HCWs</w:t>
      </w:r>
      <w:r w:rsidR="00A22D89">
        <w:rPr>
          <w:bCs/>
          <w:szCs w:val="24"/>
        </w:rPr>
        <w:t xml:space="preserve"> and vaccine recipients</w:t>
      </w:r>
      <w:r w:rsidR="000A1F91">
        <w:rPr>
          <w:bCs/>
          <w:szCs w:val="24"/>
        </w:rPr>
        <w:t>, such as eLearning modules, that reinforces messaging behind vaccine safety and effectiveness can consolidate a unified approach in tackling hesitancy</w:t>
      </w:r>
      <w:r w:rsidR="00074A69">
        <w:rPr>
          <w:bCs/>
          <w:szCs w:val="24"/>
        </w:rPr>
        <w:t>.</w:t>
      </w:r>
      <w:r w:rsidR="000226C5">
        <w:rPr>
          <w:bCs/>
          <w:szCs w:val="24"/>
        </w:rPr>
        <w:fldChar w:fldCharType="begin"/>
      </w:r>
      <w:r w:rsidR="006966BA">
        <w:rPr>
          <w:bCs/>
          <w:szCs w:val="24"/>
        </w:rPr>
        <w:instrText xml:space="preserve"> ADDIN EN.CITE &lt;EndNote&gt;&lt;Cite&gt;&lt;Author&gt;Tull&lt;/Author&gt;&lt;RecNum&gt;32&lt;/RecNum&gt;&lt;IDText&gt;K4D Helpdesk Report 672.  Vaccine hesitancy: guidance and  interventions   &lt;/IDText&gt;&lt;DisplayText&gt;&lt;style face="superscript"&gt;32&lt;/style&gt;&lt;/DisplayText&gt;&lt;record&gt;&lt;rec-number&gt;32&lt;/rec-number&gt;&lt;foreign-keys&gt;&lt;key app="EN" db-id="zfew20s07fpa2ce05vrv92f0zv0v0asf00pe" timestamp="1612626699"&gt;32&lt;/key&gt;&lt;/foreign-keys&gt;&lt;ref-type name="Report"&gt;27&lt;/ref-type&gt;&lt;contributors&gt;&lt;authors&gt;&lt;author&gt;Tull, Kerina&lt;/author&gt;&lt;/authors&gt;&lt;secondary-authors&gt;&lt;author&gt;2014&lt;/author&gt;&lt;/secondary-authors&gt;&lt;/contributors&gt;&lt;titles&gt;&lt;title&gt;K4D Helpdesk Report 672.  Vaccine hesitancy: guidance and  interventions   &lt;/title&gt;&lt;/titles&gt;&lt;dates&gt;&lt;/dates&gt;&lt;publisher&gt;Institute of Development Studies&lt;/publisher&gt;&lt;urls&gt;&lt;related-urls&gt;&lt;url&gt;Available from: https://www.gov.uk/research-for-development-outputs/vaccine-hesitancy-guidance-and-interventions&lt;/url&gt;&lt;/related-urls&gt;&lt;/urls&gt;&lt;/record&gt;&lt;/Cite&gt;&lt;/EndNote&gt;</w:instrText>
      </w:r>
      <w:r w:rsidR="000226C5">
        <w:rPr>
          <w:bCs/>
          <w:szCs w:val="24"/>
        </w:rPr>
        <w:fldChar w:fldCharType="separate"/>
      </w:r>
      <w:r w:rsidR="006966BA" w:rsidRPr="006966BA">
        <w:rPr>
          <w:bCs/>
          <w:noProof/>
          <w:szCs w:val="24"/>
          <w:vertAlign w:val="superscript"/>
        </w:rPr>
        <w:t>32</w:t>
      </w:r>
      <w:r w:rsidR="000226C5">
        <w:rPr>
          <w:bCs/>
          <w:szCs w:val="24"/>
        </w:rPr>
        <w:fldChar w:fldCharType="end"/>
      </w:r>
    </w:p>
    <w:p w14:paraId="70D1F46D" w14:textId="31851C7B" w:rsidR="00074A69" w:rsidRDefault="00074A69" w:rsidP="00DD0073">
      <w:pPr>
        <w:pStyle w:val="Para"/>
        <w:ind w:firstLine="0"/>
        <w:jc w:val="both"/>
        <w:rPr>
          <w:bCs/>
          <w:szCs w:val="24"/>
        </w:rPr>
      </w:pPr>
    </w:p>
    <w:p w14:paraId="6EAD36D8" w14:textId="07DA6E34" w:rsidR="00245053" w:rsidRDefault="00245053" w:rsidP="00245053">
      <w:pPr>
        <w:pStyle w:val="Para"/>
        <w:ind w:firstLine="0"/>
        <w:jc w:val="both"/>
        <w:rPr>
          <w:szCs w:val="24"/>
        </w:rPr>
      </w:pPr>
      <w:r>
        <w:rPr>
          <w:szCs w:val="24"/>
        </w:rPr>
        <w:t xml:space="preserve">Setting a communication agenda through different forums can be an effective strategy to promote covid-19 vaccination. This should include active engagement from </w:t>
      </w:r>
      <w:r w:rsidRPr="00AB1F07">
        <w:rPr>
          <w:szCs w:val="24"/>
        </w:rPr>
        <w:t>health, political, community, legal</w:t>
      </w:r>
      <w:r>
        <w:rPr>
          <w:szCs w:val="24"/>
        </w:rPr>
        <w:t xml:space="preserve"> </w:t>
      </w:r>
      <w:r w:rsidRPr="00AB1F07">
        <w:rPr>
          <w:szCs w:val="24"/>
        </w:rPr>
        <w:t>and academic representatives</w:t>
      </w:r>
      <w:r>
        <w:rPr>
          <w:szCs w:val="24"/>
        </w:rPr>
        <w:t xml:space="preserve"> at a local level to help authorities understand relevant issues and build trust with community partners.</w:t>
      </w:r>
      <w:r>
        <w:rPr>
          <w:szCs w:val="24"/>
        </w:rPr>
        <w:fldChar w:fldCharType="begin"/>
      </w:r>
      <w:r w:rsidR="00616965">
        <w:rPr>
          <w:szCs w:val="24"/>
        </w:rPr>
        <w:instrText xml:space="preserve"> ADDIN EN.CITE &lt;EndNote&gt;&lt;Cite&gt;&lt;Year&gt;2020&lt;/Year&gt;&lt;RecNum&gt;28&lt;/RecNum&gt;&lt;IDText&gt;Public health messaging for communities from different cultural backgrounds&lt;/IDText&gt;&lt;DisplayText&gt;&lt;style face="superscript"&gt;36&lt;/style&gt;&lt;/DisplayText&gt;&lt;record&gt;&lt;rec-number&gt;28&lt;/rec-number&gt;&lt;foreign-keys&gt;&lt;key app="EN" db-id="zfew20s07fpa2ce05vrv92f0zv0v0asf00pe" timestamp="1612626699"&gt;28&lt;/key&gt;&lt;/foreign-keys&gt;&lt;ref-type name="Report"&gt;27&lt;/ref-type&gt;&lt;contributors&gt;&lt;/contributors&gt;&lt;titles&gt;&lt;title&gt;Public health messaging for communities from different cultural backgrounds&lt;/title&gt;&lt;/titles&gt;&lt;dates&gt;&lt;year&gt;2020&lt;/year&gt;&lt;/dates&gt;&lt;publisher&gt;Scientific Pandemic Influenza Group on Behaviours (SPI-B)&lt;/publisher&gt;&lt;urls&gt;&lt;related-urls&gt;&lt;url&gt;Available from: https://www.gov.uk/government/publications/spi-b-consensus-on-bame-communication-22-july-2020&lt;/url&gt;&lt;/related-urls&gt;&lt;/urls&gt;&lt;/record&gt;&lt;/Cite&gt;&lt;/EndNote&gt;</w:instrText>
      </w:r>
      <w:r>
        <w:rPr>
          <w:szCs w:val="24"/>
        </w:rPr>
        <w:fldChar w:fldCharType="separate"/>
      </w:r>
      <w:r w:rsidR="00616965" w:rsidRPr="00616965">
        <w:rPr>
          <w:noProof/>
          <w:szCs w:val="24"/>
          <w:vertAlign w:val="superscript"/>
        </w:rPr>
        <w:t>36</w:t>
      </w:r>
      <w:r>
        <w:rPr>
          <w:szCs w:val="24"/>
        </w:rPr>
        <w:fldChar w:fldCharType="end"/>
      </w:r>
      <w:r>
        <w:rPr>
          <w:szCs w:val="24"/>
        </w:rPr>
        <w:t xml:space="preserve"> Pre-testing and co-production of material, either written, audio or visual, could be translated into a range of suitable languages or in a format accessible to sub-groups, with cultural validation of health messages.</w:t>
      </w:r>
      <w:r>
        <w:rPr>
          <w:szCs w:val="24"/>
        </w:rPr>
        <w:fldChar w:fldCharType="begin"/>
      </w:r>
      <w:r w:rsidR="00616965">
        <w:rPr>
          <w:szCs w:val="24"/>
        </w:rPr>
        <w:instrText xml:space="preserve"> ADDIN EN.CITE &lt;EndNote&gt;&lt;Cite&gt;&lt;Year&gt;2020&lt;/Year&gt;&lt;RecNum&gt;28&lt;/RecNum&gt;&lt;IDText&gt;Public health messaging for communities from different cultural backgrounds&lt;/IDText&gt;&lt;DisplayText&gt;&lt;style face="superscript"&gt;36&lt;/style&gt;&lt;/DisplayText&gt;&lt;record&gt;&lt;rec-number&gt;28&lt;/rec-number&gt;&lt;foreign-keys&gt;&lt;key app="EN" db-id="zfew20s07fpa2ce05vrv92f0zv0v0asf00pe" timestamp="1612626699"&gt;28&lt;/key&gt;&lt;/foreign-keys&gt;&lt;ref-type name="Report"&gt;27&lt;/ref-type&gt;&lt;contributors&gt;&lt;/contributors&gt;&lt;titles&gt;&lt;title&gt;Public health messaging for communities from different cultural backgrounds&lt;/title&gt;&lt;/titles&gt;&lt;dates&gt;&lt;year&gt;2020&lt;/year&gt;&lt;/dates&gt;&lt;publisher&gt;Scientific Pandemic Influenza Group on Behaviours (SPI-B)&lt;/publisher&gt;&lt;urls&gt;&lt;related-urls&gt;&lt;url&gt;Available from: https://www.gov.uk/government/publications/spi-b-consensus-on-bame-communication-22-july-2020&lt;/url&gt;&lt;/related-urls&gt;&lt;/urls&gt;&lt;/record&gt;&lt;/Cite&gt;&lt;/EndNote&gt;</w:instrText>
      </w:r>
      <w:r>
        <w:rPr>
          <w:szCs w:val="24"/>
        </w:rPr>
        <w:fldChar w:fldCharType="separate"/>
      </w:r>
      <w:r w:rsidR="00616965" w:rsidRPr="00616965">
        <w:rPr>
          <w:noProof/>
          <w:szCs w:val="24"/>
          <w:vertAlign w:val="superscript"/>
        </w:rPr>
        <w:t>36</w:t>
      </w:r>
      <w:r>
        <w:rPr>
          <w:szCs w:val="24"/>
        </w:rPr>
        <w:fldChar w:fldCharType="end"/>
      </w:r>
      <w:r>
        <w:rPr>
          <w:szCs w:val="24"/>
        </w:rPr>
        <w:t xml:space="preserve"> Resources specific to different sub-groups and those at higher risk of hesitancy, such as ethnic minority communities, pregnant women, faith groups and others should be readily available and easily accessible from a single source.</w:t>
      </w:r>
      <w:r>
        <w:rPr>
          <w:szCs w:val="24"/>
        </w:rPr>
        <w:fldChar w:fldCharType="begin"/>
      </w:r>
      <w:r w:rsidR="00616965">
        <w:rPr>
          <w:szCs w:val="24"/>
        </w:rPr>
        <w:instrText xml:space="preserve"> ADDIN EN.CITE &lt;EndNote&gt;&lt;Cite&gt;&lt;Year&gt;2021&lt;/Year&gt;&lt;RecNum&gt;35&lt;/RecNum&gt;&lt;IDText&gt;COVID-19: how to communicate with different groups about the vaccine&lt;/IDText&gt;&lt;DisplayText&gt;&lt;style face="superscript"&gt;35 38&lt;/style&gt;&lt;/DisplayText&gt;&lt;record&gt;&lt;rec-number&gt;35&lt;/rec-number&gt;&lt;foreign-keys&gt;&lt;key app="EN" db-id="zfew20s07fpa2ce05vrv92f0zv0v0asf00pe" timestamp="1612626699"&gt;35&lt;/key&gt;&lt;/foreign-keys&gt;&lt;ref-type name="Web Page"&gt;12&lt;/ref-type&gt;&lt;contributors&gt;&lt;/contributors&gt;&lt;titles&gt;&lt;title&gt;COVID-19: how to communicate with different groups about the vaccine&lt;/title&gt;&lt;/titles&gt;&lt;dates&gt;&lt;year&gt;2021&lt;/year&gt;&lt;/dates&gt;&lt;publisher&gt;British Medical Association&lt;/publisher&gt;&lt;urls&gt;&lt;related-urls&gt;&lt;url&gt;Available from: https://www.bma.org.uk/advice-and-support/covid-19/vaccines/covid-19-how-to-communicate-with-different-groups-about-the-vaccine&lt;/url&gt;&lt;/related-urls&gt;&lt;/urls&gt;&lt;/record&gt;&lt;/Cite&gt;&lt;Cite&gt;&lt;Author&gt;Lewandowsky&lt;/Author&gt;&lt;Year&gt;2021&lt;/Year&gt;&lt;RecNum&gt;26&lt;/RecNum&gt;&lt;IDText&gt;The COVID-19 Vaccine Communication Handbook. A practical guide for improving vaccine communication and fighting misinformation&lt;/IDText&gt;&lt;record&gt;&lt;rec-number&gt;26&lt;/rec-number&gt;&lt;foreign-keys&gt;&lt;key app="EN" db-id="zfew20s07fpa2ce05vrv92f0zv0v0asf00pe" timestamp="1612626698"&gt;26&lt;/key&gt;&lt;/foreign-keys&gt;&lt;ref-type name="Generic"&gt;13&lt;/ref-type&gt;&lt;contributors&gt;&lt;authors&gt;&lt;author&gt;Lewandowsky, Stephan&lt;/author&gt;&lt;author&gt;Cook, John&lt;/author&gt;&lt;author&gt;Schmid, Philipp&lt;/author&gt;&lt;author&gt;Holford, Dawn Liu&lt;/author&gt;&lt;author&gt;Finn, Adam&lt;/author&gt;&lt;author&gt;Leask, Julie&lt;/author&gt;&lt;author&gt;Thomson, Angus&lt;/author&gt;&lt;author&gt;Lombardi, Doug&lt;/author&gt;&lt;author&gt;Al-Rawi, Ahmed K&lt;/author&gt;&lt;author&gt;Amazeen, Michelle A&lt;/author&gt;&lt;/authors&gt;&lt;/contributors&gt;&lt;titles&gt;&lt;title&gt;The COVID-19 Vaccine Communication Handbook. A practical guide for improving vaccine communication and fighting misinformation&lt;/title&gt;&lt;/titles&gt;&lt;dates&gt;&lt;year&gt;2021&lt;/year&gt;&lt;/dates&gt;&lt;publisher&gt;SciBeh&lt;/publisher&gt;&lt;urls&gt;&lt;/urls&gt;&lt;/record&gt;&lt;/Cite&gt;&lt;/EndNote&gt;</w:instrText>
      </w:r>
      <w:r>
        <w:rPr>
          <w:szCs w:val="24"/>
        </w:rPr>
        <w:fldChar w:fldCharType="separate"/>
      </w:r>
      <w:r w:rsidR="00616965" w:rsidRPr="00616965">
        <w:rPr>
          <w:noProof/>
          <w:szCs w:val="24"/>
          <w:vertAlign w:val="superscript"/>
        </w:rPr>
        <w:t>35 38</w:t>
      </w:r>
      <w:r>
        <w:rPr>
          <w:szCs w:val="24"/>
        </w:rPr>
        <w:fldChar w:fldCharType="end"/>
      </w:r>
      <w:r w:rsidR="0086193E">
        <w:rPr>
          <w:szCs w:val="24"/>
        </w:rPr>
        <w:t xml:space="preserve"> The NHS Coronavirus (COVID-19) Resource Centre is a portal that contains downloadable material </w:t>
      </w:r>
      <w:r w:rsidR="004A5A70">
        <w:rPr>
          <w:szCs w:val="24"/>
        </w:rPr>
        <w:t>to support communications.</w:t>
      </w:r>
      <w:r w:rsidR="004A5A70">
        <w:rPr>
          <w:szCs w:val="24"/>
        </w:rPr>
        <w:fldChar w:fldCharType="begin"/>
      </w:r>
      <w:r w:rsidR="00616965">
        <w:rPr>
          <w:szCs w:val="24"/>
        </w:rPr>
        <w:instrText xml:space="preserve"> ADDIN EN.CITE &lt;EndNote&gt;&lt;Cite&gt;&lt;RecNum&gt;0&lt;/RecNum&gt;&lt;IDText&gt;Coronavirus (COVID-19) Resource Centre&lt;/IDText&gt;&lt;DisplayText&gt;&lt;style face="superscript"&gt;39&lt;/style&gt;&lt;/DisplayText&gt;&lt;record&gt;&lt;urls&gt;&lt;related-urls&gt;&lt;url&gt;https://coronavirusresources.phe.gov.uk/covid-19-vaccine/resources/&lt;/url&gt;&lt;/related-urls&gt;&lt;/urls&gt;&lt;titles&gt;&lt;title&gt;Coronavirus (COVID-19) Resource Centre&lt;/title&gt;&lt;/titles&gt;&lt;added-date format="utc"&gt;1618959333&lt;/added-date&gt;&lt;ref-type name="Web Page"&gt;12&lt;/ref-type&gt;&lt;rec-number&gt;167823&lt;/rec-number&gt;&lt;publisher&gt;Public Health England&lt;/publisher&gt;&lt;last-updated-date format="utc"&gt;1618959444&lt;/last-updated-date&gt;&lt;/record&gt;&lt;/Cite&gt;&lt;/EndNote&gt;</w:instrText>
      </w:r>
      <w:r w:rsidR="004A5A70">
        <w:rPr>
          <w:szCs w:val="24"/>
        </w:rPr>
        <w:fldChar w:fldCharType="separate"/>
      </w:r>
      <w:r w:rsidR="00616965" w:rsidRPr="00616965">
        <w:rPr>
          <w:noProof/>
          <w:szCs w:val="24"/>
          <w:vertAlign w:val="superscript"/>
        </w:rPr>
        <w:t>39</w:t>
      </w:r>
      <w:r w:rsidR="004A5A70">
        <w:rPr>
          <w:szCs w:val="24"/>
        </w:rPr>
        <w:fldChar w:fldCharType="end"/>
      </w:r>
      <w:r w:rsidR="004A5A70">
        <w:rPr>
          <w:szCs w:val="24"/>
        </w:rPr>
        <w:t xml:space="preserve"> These have been created </w:t>
      </w:r>
      <w:r w:rsidR="003A30C4">
        <w:rPr>
          <w:szCs w:val="24"/>
        </w:rPr>
        <w:t>in line with the governmental covid-19 vaccine action plan and a further framework to maximize uptake in unde</w:t>
      </w:r>
      <w:r w:rsidR="00E45A83">
        <w:rPr>
          <w:szCs w:val="24"/>
        </w:rPr>
        <w:t>r</w:t>
      </w:r>
      <w:r w:rsidR="003A30C4">
        <w:rPr>
          <w:szCs w:val="24"/>
        </w:rPr>
        <w:t>served communities, which places an emphasis on community engagement using relevant case studies as examples.</w:t>
      </w:r>
      <w:r w:rsidR="003A30C4">
        <w:rPr>
          <w:szCs w:val="24"/>
        </w:rPr>
        <w:fldChar w:fldCharType="begin"/>
      </w:r>
      <w:r w:rsidR="00616965">
        <w:rPr>
          <w:szCs w:val="24"/>
        </w:rPr>
        <w:instrText xml:space="preserve"> ADDIN EN.CITE &lt;EndNote&gt;&lt;Cite&gt;&lt;Year&gt;2021&lt;/Year&gt;&lt;RecNum&gt;0&lt;/RecNum&gt;&lt;IDText&gt;Policy paper -  UK COVID-19 vaccine uptake plan&lt;/IDText&gt;&lt;DisplayText&gt;&lt;style face="superscript"&gt;40 41&lt;/style&gt;&lt;/DisplayText&gt;&lt;record&gt;&lt;urls&gt;&lt;related-urls&gt;&lt;url&gt;https://www.gov.uk/government/publications/covid-19-vaccination-uptake-plan/uk-covid-19-vaccine-uptake-plan&lt;/url&gt;&lt;/related-urls&gt;&lt;/urls&gt;&lt;titles&gt;&lt;title&gt;Policy paper -  UK COVID-19 vaccine uptake plan&lt;/title&gt;&lt;/titles&gt;&lt;added-date format="utc"&gt;1618960442&lt;/added-date&gt;&lt;ref-type name="Web Page"&gt;12&lt;/ref-type&gt;&lt;dates&gt;&lt;year&gt;2021&lt;/year&gt;&lt;/dates&gt;&lt;rec-number&gt;167824&lt;/rec-number&gt;&lt;last-updated-date format="utc"&gt;1618960544&lt;/last-updated-date&gt;&lt;/record&gt;&lt;/Cite&gt;&lt;Cite&gt;&lt;Year&gt;2021&lt;/Year&gt;&lt;RecNum&gt;0&lt;/RecNum&gt;&lt;IDText&gt;COVID-19 vaccine programme. Maximising vaccine uptake in underserved communities: a&lt;/IDText&gt;&lt;record&gt;&lt;urls&gt;&lt;related-urls&gt;&lt;url&gt;https://www.england.nhs.uk/coronavirus/wp-content/uploads/sites/52/2021/03/C1226-maximising-vaccine-uptake-in-underserved-communities-a-framework-.pdf&lt;/url&gt;&lt;/related-urls&gt;&lt;/urls&gt;&lt;titles&gt;&lt;title&gt;COVID-19 vaccine programme. Maximising vaccine uptake in underserved communities: a&amp;#xA;framework for systems, sites and local authorities leading vaccination delivery&lt;/title&gt;&lt;/titles&gt;&lt;added-date format="utc"&gt;1618963963&lt;/added-date&gt;&lt;ref-type name="Generic"&gt;13&lt;/ref-type&gt;&lt;dates&gt;&lt;year&gt;2021&lt;/year&gt;&lt;/dates&gt;&lt;rec-number&gt;167826&lt;/rec-number&gt;&lt;publisher&gt;NHS England&lt;/publisher&gt;&lt;last-updated-date format="utc"&gt;1618964008&lt;/last-updated-date&gt;&lt;/record&gt;&lt;/Cite&gt;&lt;/EndNote&gt;</w:instrText>
      </w:r>
      <w:r w:rsidR="003A30C4">
        <w:rPr>
          <w:szCs w:val="24"/>
        </w:rPr>
        <w:fldChar w:fldCharType="separate"/>
      </w:r>
      <w:r w:rsidR="00616965" w:rsidRPr="00616965">
        <w:rPr>
          <w:noProof/>
          <w:szCs w:val="24"/>
          <w:vertAlign w:val="superscript"/>
        </w:rPr>
        <w:t>40 41</w:t>
      </w:r>
      <w:r w:rsidR="003A30C4">
        <w:rPr>
          <w:szCs w:val="24"/>
        </w:rPr>
        <w:fldChar w:fldCharType="end"/>
      </w:r>
      <w:r w:rsidR="003A30C4">
        <w:rPr>
          <w:szCs w:val="24"/>
        </w:rPr>
        <w:t xml:space="preserve"> </w:t>
      </w:r>
    </w:p>
    <w:p w14:paraId="5AA25880" w14:textId="33B3777B" w:rsidR="00245053" w:rsidRDefault="00245053" w:rsidP="00DD0073">
      <w:pPr>
        <w:pStyle w:val="Para"/>
        <w:ind w:firstLine="0"/>
        <w:jc w:val="both"/>
        <w:rPr>
          <w:bCs/>
          <w:szCs w:val="24"/>
        </w:rPr>
      </w:pPr>
    </w:p>
    <w:p w14:paraId="06FB7E95" w14:textId="77777777" w:rsidR="00245053" w:rsidRDefault="00245053" w:rsidP="00DD0073">
      <w:pPr>
        <w:pStyle w:val="Para"/>
        <w:ind w:firstLine="0"/>
        <w:jc w:val="both"/>
        <w:rPr>
          <w:bCs/>
          <w:szCs w:val="24"/>
        </w:rPr>
      </w:pPr>
    </w:p>
    <w:p w14:paraId="1085879E" w14:textId="29B63ABF" w:rsidR="00DB55F7" w:rsidRDefault="00BA7786" w:rsidP="00DD0073">
      <w:pPr>
        <w:pStyle w:val="Para"/>
        <w:ind w:firstLine="0"/>
        <w:jc w:val="both"/>
        <w:rPr>
          <w:bCs/>
          <w:szCs w:val="24"/>
        </w:rPr>
      </w:pPr>
      <w:r>
        <w:rPr>
          <w:bCs/>
          <w:szCs w:val="24"/>
        </w:rPr>
        <w:t xml:space="preserve">Policy </w:t>
      </w:r>
      <w:r w:rsidR="00DB55F7">
        <w:rPr>
          <w:bCs/>
          <w:szCs w:val="24"/>
        </w:rPr>
        <w:t xml:space="preserve">makers and other relevant stakeholders could </w:t>
      </w:r>
      <w:r>
        <w:rPr>
          <w:bCs/>
          <w:szCs w:val="24"/>
        </w:rPr>
        <w:t>use</w:t>
      </w:r>
      <w:r w:rsidR="00DB55F7">
        <w:rPr>
          <w:bCs/>
          <w:szCs w:val="24"/>
        </w:rPr>
        <w:t xml:space="preserve"> online platforms at a community level to provide factual information</w:t>
      </w:r>
      <w:r w:rsidR="00E45999">
        <w:rPr>
          <w:bCs/>
          <w:szCs w:val="24"/>
        </w:rPr>
        <w:t xml:space="preserve"> and</w:t>
      </w:r>
      <w:r w:rsidR="00DB55F7">
        <w:rPr>
          <w:bCs/>
          <w:szCs w:val="24"/>
        </w:rPr>
        <w:t xml:space="preserve"> build confidence </w:t>
      </w:r>
      <w:r w:rsidR="00FB0992">
        <w:rPr>
          <w:bCs/>
          <w:szCs w:val="24"/>
        </w:rPr>
        <w:t>amongst marginalized sub-groups</w:t>
      </w:r>
      <w:r w:rsidR="00DB55F7">
        <w:rPr>
          <w:bCs/>
          <w:szCs w:val="24"/>
        </w:rPr>
        <w:t>.</w:t>
      </w:r>
      <w:r w:rsidR="000226C5">
        <w:rPr>
          <w:bCs/>
          <w:szCs w:val="24"/>
        </w:rPr>
        <w:fldChar w:fldCharType="begin"/>
      </w:r>
      <w:r w:rsidR="00616965">
        <w:rPr>
          <w:bCs/>
          <w:szCs w:val="24"/>
        </w:rPr>
        <w:instrText xml:space="preserve"> ADDIN EN.CITE &lt;EndNote&gt;&lt;Cite&gt;&lt;Author&gt;Paul&lt;/Author&gt;&lt;Year&gt;2020&lt;/Year&gt;&lt;RecNum&gt;34&lt;/RecNum&gt;&lt;IDText&gt;Attitudes towards vaccines and intention to vaccinate against COVID-19: Implications for public health communications&lt;/IDText&gt;&lt;DisplayText&gt;&lt;style face="superscript"&gt;21 42&lt;/style&gt;&lt;/DisplayText&gt;&lt;record&gt;&lt;rec-number&gt;34&lt;/rec-number&gt;&lt;foreign-keys&gt;&lt;key app="EN" db-id="zfew20s07fpa2ce05vrv92f0zv0v0asf00pe" timestamp="1612626699"&gt;34&lt;/key&gt;&lt;/foreign-keys&gt;&lt;ref-type name="Journal Article"&gt;17&lt;/ref-type&gt;&lt;contributors&gt;&lt;authors&gt;&lt;author&gt;Paul, Elise&lt;/author&gt;&lt;author&gt;Steptoe, Andrew&lt;/author&gt;&lt;author&gt;Fancourt, Daisy&lt;/author&gt;&lt;/authors&gt;&lt;/contributors&gt;&lt;titles&gt;&lt;title&gt;Attitudes towards vaccines and intention to vaccinate against COVID-19: Implications for public health communications&lt;/title&gt;&lt;secondary-title&gt;The Lancet Regional Health-Europe&lt;/secondary-title&gt;&lt;/titles&gt;&lt;periodical&gt;&lt;full-title&gt;The Lancet Regional Health-Europe&lt;/full-title&gt;&lt;/periodical&gt;&lt;pages&gt;100012&lt;/pages&gt;&lt;dates&gt;&lt;year&gt;2020&lt;/year&gt;&lt;/dates&gt;&lt;isbn&gt;2666-7762&lt;/isbn&gt;&lt;urls&gt;&lt;/urls&gt;&lt;/record&gt;&lt;/Cite&gt;&lt;Cite&gt;&lt;Year&gt;2015&lt;/Year&gt;&lt;RecNum&gt;27&lt;/RecNum&gt;&lt;IDText&gt;ECDC TECHNICAL REPORT:  Vaccine hesitancy among healthcare   workers and their patients in Europe.   A qualitative study&lt;/IDText&gt;&lt;record&gt;&lt;rec-number&gt;27&lt;/rec-number&gt;&lt;foreign-keys&gt;&lt;key app="EN" db-id="zfew20s07fpa2ce05vrv92f0zv0v0asf00pe" timestamp="1612626699"&gt;27&lt;/key&gt;&lt;/foreign-keys&gt;&lt;ref-type name="Report"&gt;27&lt;/ref-type&gt;&lt;contributors&gt;&lt;/contributors&gt;&lt;titles&gt;&lt;title&gt;ECDC TECHNICAL REPORT:  Vaccine hesitancy among healthcare   workers and their patients in Europe.   A qualitative study&lt;/title&gt;&lt;/titles&gt;&lt;dates&gt;&lt;year&gt;2015&lt;/year&gt;&lt;/dates&gt;&lt;publisher&gt;European Centre for Disease Prevention and Control&lt;/publisher&gt;&lt;urls&gt;&lt;related-urls&gt;&lt;url&gt;Available from: https://www.ecdc.europa.eu/sites/default/files/media/en/publications/Publications/vaccine-hesitancy-among-healthcare-workers.pdf&lt;/url&gt;&lt;/related-urls&gt;&lt;/urls&gt;&lt;/record&gt;&lt;/Cite&gt;&lt;/EndNote&gt;</w:instrText>
      </w:r>
      <w:r w:rsidR="000226C5">
        <w:rPr>
          <w:bCs/>
          <w:szCs w:val="24"/>
        </w:rPr>
        <w:fldChar w:fldCharType="separate"/>
      </w:r>
      <w:r w:rsidR="00616965" w:rsidRPr="00616965">
        <w:rPr>
          <w:bCs/>
          <w:noProof/>
          <w:szCs w:val="24"/>
          <w:vertAlign w:val="superscript"/>
        </w:rPr>
        <w:t>21 42</w:t>
      </w:r>
      <w:r w:rsidR="000226C5">
        <w:rPr>
          <w:bCs/>
          <w:szCs w:val="24"/>
        </w:rPr>
        <w:fldChar w:fldCharType="end"/>
      </w:r>
      <w:r w:rsidR="00DB55F7">
        <w:rPr>
          <w:bCs/>
          <w:szCs w:val="24"/>
        </w:rPr>
        <w:t xml:space="preserve"> </w:t>
      </w:r>
      <w:r w:rsidR="00B370EF">
        <w:rPr>
          <w:bCs/>
          <w:szCs w:val="24"/>
        </w:rPr>
        <w:t xml:space="preserve">Recent evidence from two pilot programmes in California has </w:t>
      </w:r>
      <w:r w:rsidR="00E3563F">
        <w:rPr>
          <w:bCs/>
          <w:szCs w:val="24"/>
        </w:rPr>
        <w:t xml:space="preserve">emphasized </w:t>
      </w:r>
      <w:r w:rsidR="00B370EF">
        <w:rPr>
          <w:bCs/>
          <w:szCs w:val="24"/>
        </w:rPr>
        <w:t>the importance of community engagement</w:t>
      </w:r>
      <w:r w:rsidR="005B52C3">
        <w:rPr>
          <w:bCs/>
          <w:szCs w:val="24"/>
        </w:rPr>
        <w:t xml:space="preserve">, </w:t>
      </w:r>
      <w:r w:rsidR="00A22D89">
        <w:rPr>
          <w:bCs/>
          <w:szCs w:val="24"/>
        </w:rPr>
        <w:t>in addressing disparities in covid-19 transmission</w:t>
      </w:r>
      <w:r w:rsidR="005B52C3">
        <w:rPr>
          <w:bCs/>
          <w:szCs w:val="24"/>
        </w:rPr>
        <w:t>.</w:t>
      </w:r>
      <w:r w:rsidR="000226C5">
        <w:rPr>
          <w:bCs/>
          <w:szCs w:val="24"/>
        </w:rPr>
        <w:fldChar w:fldCharType="begin"/>
      </w:r>
      <w:r w:rsidR="00616965">
        <w:rPr>
          <w:bCs/>
          <w:szCs w:val="24"/>
        </w:rPr>
        <w:instrText xml:space="preserve"> ADDIN EN.CITE &lt;EndNote&gt;&lt;Cite&gt;&lt;Author&gt;Mondal&lt;/Author&gt;&lt;Year&gt;2021&lt;/Year&gt;&lt;RecNum&gt;0&lt;/RecNum&gt;&lt;IDText&gt;The importance of community engagement on COVID-19 vaccination strategy: Lessons from two California pilot programs&lt;/IDText&gt;&lt;DisplayText&gt;&lt;style face="superscript"&gt;43&lt;/style&gt;&lt;/DisplayText&gt;&lt;record&gt;&lt;isbn&gt;2589-5370&lt;/isbn&gt;&lt;titles&gt;&lt;title&gt;The importance of community engagement on COVID-19 vaccination strategy: Lessons from two California pilot programs&lt;/title&gt;&lt;secondary-title&gt;EClinicalMedicine&lt;/secondary-title&gt;&lt;/titles&gt;&lt;contributors&gt;&lt;authors&gt;&lt;author&gt;Mondal, Agastya&lt;/author&gt;&lt;/authors&gt;&lt;/contributors&gt;&lt;added-date format="utc"&gt;1617447808&lt;/added-date&gt;&lt;ref-type name="Journal Article"&gt;17&lt;/ref-type&gt;&lt;dates&gt;&lt;year&gt;2021&lt;/year&gt;&lt;/dates&gt;&lt;rec-number&gt;167822&lt;/rec-number&gt;&lt;last-updated-date format="utc"&gt;1617447808&lt;/last-updated-date&gt;&lt;volume&gt;32&lt;/volume&gt;&lt;/record&gt;&lt;/Cite&gt;&lt;/EndNote&gt;</w:instrText>
      </w:r>
      <w:r w:rsidR="000226C5">
        <w:rPr>
          <w:bCs/>
          <w:szCs w:val="24"/>
        </w:rPr>
        <w:fldChar w:fldCharType="separate"/>
      </w:r>
      <w:r w:rsidR="00616965" w:rsidRPr="00616965">
        <w:rPr>
          <w:bCs/>
          <w:noProof/>
          <w:szCs w:val="24"/>
          <w:vertAlign w:val="superscript"/>
        </w:rPr>
        <w:t>43</w:t>
      </w:r>
      <w:r w:rsidR="000226C5">
        <w:rPr>
          <w:bCs/>
          <w:szCs w:val="24"/>
        </w:rPr>
        <w:fldChar w:fldCharType="end"/>
      </w:r>
      <w:r w:rsidR="00B370EF">
        <w:rPr>
          <w:bCs/>
          <w:szCs w:val="24"/>
        </w:rPr>
        <w:t xml:space="preserve"> </w:t>
      </w:r>
      <w:r w:rsidR="005B52C3">
        <w:rPr>
          <w:bCs/>
          <w:szCs w:val="24"/>
        </w:rPr>
        <w:t xml:space="preserve">They demonstrated that </w:t>
      </w:r>
      <w:r w:rsidR="00B370EF">
        <w:rPr>
          <w:bCs/>
          <w:szCs w:val="24"/>
        </w:rPr>
        <w:t>having multilingual, culturally</w:t>
      </w:r>
      <w:r w:rsidR="005B52C3">
        <w:rPr>
          <w:bCs/>
          <w:szCs w:val="24"/>
        </w:rPr>
        <w:t>-</w:t>
      </w:r>
      <w:r w:rsidR="00B370EF">
        <w:rPr>
          <w:bCs/>
          <w:szCs w:val="24"/>
        </w:rPr>
        <w:t xml:space="preserve">sensitive information </w:t>
      </w:r>
      <w:r w:rsidR="005B52C3">
        <w:rPr>
          <w:bCs/>
          <w:szCs w:val="24"/>
        </w:rPr>
        <w:t xml:space="preserve">delivered by </w:t>
      </w:r>
      <w:r w:rsidR="00B370EF">
        <w:rPr>
          <w:bCs/>
          <w:szCs w:val="24"/>
        </w:rPr>
        <w:t>empowered community spokespeople</w:t>
      </w:r>
      <w:r w:rsidR="005B52C3">
        <w:rPr>
          <w:bCs/>
          <w:szCs w:val="24"/>
        </w:rPr>
        <w:t xml:space="preserve"> at</w:t>
      </w:r>
      <w:r w:rsidR="00B370EF">
        <w:rPr>
          <w:bCs/>
          <w:szCs w:val="24"/>
        </w:rPr>
        <w:t xml:space="preserve"> </w:t>
      </w:r>
      <w:r w:rsidR="005B52C3">
        <w:rPr>
          <w:bCs/>
          <w:szCs w:val="24"/>
        </w:rPr>
        <w:t xml:space="preserve">mobile </w:t>
      </w:r>
      <w:r w:rsidR="00A22D89">
        <w:rPr>
          <w:bCs/>
          <w:szCs w:val="24"/>
        </w:rPr>
        <w:t xml:space="preserve">testing </w:t>
      </w:r>
      <w:r w:rsidR="005B52C3">
        <w:rPr>
          <w:bCs/>
          <w:szCs w:val="24"/>
        </w:rPr>
        <w:t>sites</w:t>
      </w:r>
      <w:r w:rsidR="00A22D89">
        <w:rPr>
          <w:bCs/>
          <w:szCs w:val="24"/>
        </w:rPr>
        <w:t xml:space="preserve"> </w:t>
      </w:r>
      <w:r w:rsidR="005B52C3">
        <w:rPr>
          <w:bCs/>
          <w:szCs w:val="24"/>
        </w:rPr>
        <w:t>can maximize participation</w:t>
      </w:r>
      <w:r w:rsidR="00A22D89">
        <w:rPr>
          <w:bCs/>
          <w:szCs w:val="24"/>
        </w:rPr>
        <w:t xml:space="preserve">, </w:t>
      </w:r>
      <w:r w:rsidR="005B52C3">
        <w:rPr>
          <w:bCs/>
          <w:szCs w:val="24"/>
        </w:rPr>
        <w:t xml:space="preserve">address </w:t>
      </w:r>
      <w:r w:rsidR="00A22D89">
        <w:rPr>
          <w:bCs/>
          <w:szCs w:val="24"/>
        </w:rPr>
        <w:t>these inequalities</w:t>
      </w:r>
      <w:r w:rsidR="00A22D89" w:rsidRPr="00A22D89">
        <w:rPr>
          <w:bCs/>
          <w:szCs w:val="24"/>
        </w:rPr>
        <w:t xml:space="preserve"> </w:t>
      </w:r>
      <w:r w:rsidR="00A22D89">
        <w:rPr>
          <w:bCs/>
          <w:szCs w:val="24"/>
        </w:rPr>
        <w:t>and be translated as part of a local covid-19 vaccination strategy.</w:t>
      </w:r>
      <w:r w:rsidR="000226C5">
        <w:rPr>
          <w:bCs/>
          <w:szCs w:val="24"/>
        </w:rPr>
        <w:fldChar w:fldCharType="begin"/>
      </w:r>
      <w:r w:rsidR="00616965">
        <w:rPr>
          <w:bCs/>
          <w:szCs w:val="24"/>
        </w:rPr>
        <w:instrText xml:space="preserve"> ADDIN EN.CITE &lt;EndNote&gt;&lt;Cite&gt;&lt;Author&gt;Mondal&lt;/Author&gt;&lt;Year&gt;2021&lt;/Year&gt;&lt;RecNum&gt;0&lt;/RecNum&gt;&lt;IDText&gt;The importance of community engagement on COVID-19 vaccination strategy: Lessons from two California pilot programs&lt;/IDText&gt;&lt;DisplayText&gt;&lt;style face="superscript"&gt;43 44&lt;/style&gt;&lt;/DisplayText&gt;&lt;record&gt;&lt;isbn&gt;2589-5370&lt;/isbn&gt;&lt;titles&gt;&lt;title&gt;The importance of community engagement on COVID-19 vaccination strategy: Lessons from two California pilot programs&lt;/title&gt;&lt;secondary-title&gt;EClinicalMedicine&lt;/secondary-title&gt;&lt;/titles&gt;&lt;contributors&gt;&lt;authors&gt;&lt;author&gt;Mondal, Agastya&lt;/author&gt;&lt;/authors&gt;&lt;/contributors&gt;&lt;added-date format="utc"&gt;1617447808&lt;/added-date&gt;&lt;ref-type name="Journal Article"&gt;17&lt;/ref-type&gt;&lt;dates&gt;&lt;year&gt;2021&lt;/year&gt;&lt;/dates&gt;&lt;rec-number&gt;167822&lt;/rec-number&gt;&lt;last-updated-date format="utc"&gt;1617447808&lt;/last-updated-date&gt;&lt;volume&gt;32&lt;/volume&gt;&lt;/record&gt;&lt;/Cite&gt;&lt;Cite&gt;&lt;Author&gt;Burgess&lt;/Author&gt;&lt;Year&gt;2021&lt;/Year&gt;&lt;RecNum&gt;0&lt;/RecNum&gt;&lt;IDText&gt;The COVID-19 vaccines rush: participatory community engagement matters more than ever&lt;/IDText&gt;&lt;record&gt;&lt;isbn&gt;0140-6736&lt;/isbn&gt;&lt;titles&gt;&lt;title&gt;The COVID-19 vaccines rush: participatory community engagement matters more than ever&lt;/title&gt;&lt;secondary-title&gt;The Lancet&lt;/secondary-title&gt;&lt;/titles&gt;&lt;pages&gt;8-10&lt;/pages&gt;&lt;number&gt;10268&lt;/number&gt;&lt;contributors&gt;&lt;authors&gt;&lt;author&gt;Burgess, Rochelle Ann&lt;/author&gt;&lt;author&gt;Osborne, Richard H&lt;/author&gt;&lt;author&gt;Yongabi, Kenneth A&lt;/author&gt;&lt;author&gt;Greenhalgh, Trisha&lt;/author&gt;&lt;author&gt;Gurdasani, Deepti&lt;/author&gt;&lt;author&gt;Kang, Gagandeep&lt;/author&gt;&lt;author&gt;Falade, Adegoke G&lt;/author&gt;&lt;author&gt;Odone, Anna&lt;/author&gt;&lt;author&gt;Busse, Reinhard&lt;/author&gt;&lt;author&gt;Martin-Moreno, Jose M&lt;/author&gt;&lt;/authors&gt;&lt;/contributors&gt;&lt;added-date format="utc"&gt;1617447789&lt;/added-date&gt;&lt;ref-type name="Journal Article"&gt;17&lt;/ref-type&gt;&lt;dates&gt;&lt;year&gt;2021&lt;/year&gt;&lt;/dates&gt;&lt;rec-number&gt;167821&lt;/rec-number&gt;&lt;last-updated-date format="utc"&gt;1617447789&lt;/last-updated-date&gt;&lt;volume&gt;397&lt;/volume&gt;&lt;/record&gt;&lt;/Cite&gt;&lt;/EndNote&gt;</w:instrText>
      </w:r>
      <w:r w:rsidR="000226C5">
        <w:rPr>
          <w:bCs/>
          <w:szCs w:val="24"/>
        </w:rPr>
        <w:fldChar w:fldCharType="separate"/>
      </w:r>
      <w:r w:rsidR="00616965" w:rsidRPr="00616965">
        <w:rPr>
          <w:bCs/>
          <w:noProof/>
          <w:szCs w:val="24"/>
          <w:vertAlign w:val="superscript"/>
        </w:rPr>
        <w:t>43 44</w:t>
      </w:r>
      <w:r w:rsidR="000226C5">
        <w:rPr>
          <w:bCs/>
          <w:szCs w:val="24"/>
        </w:rPr>
        <w:fldChar w:fldCharType="end"/>
      </w:r>
      <w:r w:rsidR="00245053">
        <w:rPr>
          <w:bCs/>
          <w:szCs w:val="24"/>
        </w:rPr>
        <w:t xml:space="preserve"> </w:t>
      </w:r>
      <w:r w:rsidR="00A22D89">
        <w:rPr>
          <w:bCs/>
          <w:szCs w:val="24"/>
        </w:rPr>
        <w:t xml:space="preserve">These </w:t>
      </w:r>
      <w:r w:rsidR="00FB0992">
        <w:rPr>
          <w:bCs/>
          <w:szCs w:val="24"/>
        </w:rPr>
        <w:t>intervention</w:t>
      </w:r>
      <w:r w:rsidR="00B4475A">
        <w:rPr>
          <w:bCs/>
          <w:szCs w:val="24"/>
        </w:rPr>
        <w:t>s</w:t>
      </w:r>
      <w:r w:rsidR="00FB0992">
        <w:rPr>
          <w:bCs/>
          <w:szCs w:val="24"/>
        </w:rPr>
        <w:t xml:space="preserve"> (box 3) </w:t>
      </w:r>
      <w:r w:rsidR="00A22D89">
        <w:rPr>
          <w:bCs/>
          <w:szCs w:val="24"/>
        </w:rPr>
        <w:t xml:space="preserve">will </w:t>
      </w:r>
      <w:r w:rsidR="00FB0992">
        <w:rPr>
          <w:bCs/>
          <w:szCs w:val="24"/>
        </w:rPr>
        <w:t>need</w:t>
      </w:r>
      <w:r w:rsidR="00A22D89">
        <w:rPr>
          <w:bCs/>
          <w:szCs w:val="24"/>
        </w:rPr>
        <w:t xml:space="preserve"> careful</w:t>
      </w:r>
      <w:r w:rsidR="00FB0992">
        <w:rPr>
          <w:bCs/>
          <w:szCs w:val="24"/>
        </w:rPr>
        <w:t xml:space="preserve"> evaluation</w:t>
      </w:r>
      <w:r w:rsidR="00A22D89">
        <w:rPr>
          <w:bCs/>
          <w:szCs w:val="24"/>
        </w:rPr>
        <w:t xml:space="preserve"> by policymakers to identify</w:t>
      </w:r>
      <w:r w:rsidR="00B4475A">
        <w:rPr>
          <w:bCs/>
          <w:szCs w:val="24"/>
        </w:rPr>
        <w:t xml:space="preserve"> those that have worked well and those that require strengthening</w:t>
      </w:r>
      <w:r w:rsidR="00FC0FB9">
        <w:rPr>
          <w:bCs/>
          <w:szCs w:val="24"/>
        </w:rPr>
        <w:t>.</w:t>
      </w:r>
      <w:r w:rsidR="000226C5">
        <w:rPr>
          <w:bCs/>
          <w:szCs w:val="24"/>
        </w:rPr>
        <w:fldChar w:fldCharType="begin"/>
      </w:r>
      <w:r w:rsidR="006966BA">
        <w:rPr>
          <w:bCs/>
          <w:szCs w:val="24"/>
        </w:rPr>
        <w:instrText xml:space="preserve"> ADDIN EN.CITE &lt;EndNote&gt;&lt;Cite&gt;&lt;RecNum&gt;19&lt;/RecNum&gt;&lt;IDText&gt;Factors influencing covid-19 vaccine uptake among minority ethnic groups, 17 December 2020&lt;/IDText&gt;&lt;DisplayText&gt;&lt;style face="superscript"&gt;12&lt;/style&gt;&lt;/DisplayText&gt;&lt;record&gt;&lt;rec-number&gt;19&lt;/rec-number&gt;&lt;foreign-keys&gt;&lt;key app="EN" db-id="zfew20s07fpa2ce05vrv92f0zv0v0asf00pe" timestamp="1612626698"&gt;19&lt;/key&gt;&lt;/foreign-keys&gt;&lt;ref-type name="Report"&gt;27&lt;/ref-type&gt;&lt;contributors&gt;&lt;/contributors&gt;&lt;titles&gt;&lt;title&gt;Factors influencing covid-19 vaccine uptake among minority ethnic groups, 17 December 2020&lt;/title&gt;&lt;/titles&gt;&lt;dates&gt;&lt;/dates&gt;&lt;publisher&gt;UK Government Scientific Advisory Group for Emergencies (SAGE)&lt;/publisher&gt;&lt;urls&gt;&lt;related-urls&gt;&lt;url&gt;Available from: https://www.gov.uk/government/publications/factors-influencing-covid-19-vaccine-uptake-among-minority-ethnic-groups-17-december-2020&lt;/url&gt;&lt;/related-urls&gt;&lt;/urls&gt;&lt;/record&gt;&lt;/Cite&gt;&lt;/EndNote&gt;</w:instrText>
      </w:r>
      <w:r w:rsidR="000226C5">
        <w:rPr>
          <w:bCs/>
          <w:szCs w:val="24"/>
        </w:rPr>
        <w:fldChar w:fldCharType="separate"/>
      </w:r>
      <w:r w:rsidR="006966BA" w:rsidRPr="006966BA">
        <w:rPr>
          <w:bCs/>
          <w:noProof/>
          <w:szCs w:val="24"/>
          <w:vertAlign w:val="superscript"/>
        </w:rPr>
        <w:t>12</w:t>
      </w:r>
      <w:r w:rsidR="000226C5">
        <w:rPr>
          <w:bCs/>
          <w:szCs w:val="24"/>
        </w:rPr>
        <w:fldChar w:fldCharType="end"/>
      </w:r>
      <w:r w:rsidR="00FC0FB9">
        <w:rPr>
          <w:bCs/>
          <w:szCs w:val="24"/>
        </w:rPr>
        <w:t xml:space="preserve"> </w:t>
      </w:r>
      <w:r w:rsidR="00411A81">
        <w:rPr>
          <w:bCs/>
          <w:szCs w:val="24"/>
        </w:rPr>
        <w:t>R</w:t>
      </w:r>
      <w:r w:rsidR="00B4475A">
        <w:rPr>
          <w:bCs/>
          <w:szCs w:val="24"/>
        </w:rPr>
        <w:t xml:space="preserve">egular reporting of vaccine </w:t>
      </w:r>
      <w:r w:rsidR="00411A81">
        <w:rPr>
          <w:bCs/>
          <w:szCs w:val="24"/>
        </w:rPr>
        <w:t>uptake at a local level by different population demographics, including ethnicity, can help to monitor the overall vaccine coverage and where resources need to be further targeted.</w:t>
      </w:r>
      <w:r w:rsidR="00411A81">
        <w:rPr>
          <w:bCs/>
          <w:szCs w:val="24"/>
        </w:rPr>
        <w:fldChar w:fldCharType="begin"/>
      </w:r>
      <w:r w:rsidR="006966BA">
        <w:rPr>
          <w:bCs/>
          <w:szCs w:val="24"/>
        </w:rPr>
        <w:instrText xml:space="preserve"> ADDIN EN.CITE &lt;EndNote&gt;&lt;Cite&gt;&lt;RecNum&gt;19&lt;/RecNum&gt;&lt;IDText&gt;Factors influencing covid-19 vaccine uptake among minority ethnic groups, 17 December 2020&lt;/IDText&gt;&lt;DisplayText&gt;&lt;style face="superscript"&gt;12&lt;/style&gt;&lt;/DisplayText&gt;&lt;record&gt;&lt;rec-number&gt;19&lt;/rec-number&gt;&lt;foreign-keys&gt;&lt;key app="EN" db-id="zfew20s07fpa2ce05vrv92f0zv0v0asf00pe" timestamp="1612626698"&gt;19&lt;/key&gt;&lt;/foreign-keys&gt;&lt;ref-type name="Report"&gt;27&lt;/ref-type&gt;&lt;contributors&gt;&lt;/contributors&gt;&lt;titles&gt;&lt;title&gt;Factors influencing covid-19 vaccine uptake among minority ethnic groups, 17 December 2020&lt;/title&gt;&lt;/titles&gt;&lt;dates&gt;&lt;/dates&gt;&lt;publisher&gt;UK Government Scientific Advisory Group for Emergencies (SAGE)&lt;/publisher&gt;&lt;urls&gt;&lt;related-urls&gt;&lt;url&gt;Available from: https://www.gov.uk/government/publications/factors-influencing-covid-19-vaccine-uptake-among-minority-ethnic-groups-17-december-2020&lt;/url&gt;&lt;/related-urls&gt;&lt;/urls&gt;&lt;/record&gt;&lt;/Cite&gt;&lt;/EndNote&gt;</w:instrText>
      </w:r>
      <w:r w:rsidR="00411A81">
        <w:rPr>
          <w:bCs/>
          <w:szCs w:val="24"/>
        </w:rPr>
        <w:fldChar w:fldCharType="separate"/>
      </w:r>
      <w:r w:rsidR="006966BA" w:rsidRPr="006966BA">
        <w:rPr>
          <w:bCs/>
          <w:noProof/>
          <w:szCs w:val="24"/>
          <w:vertAlign w:val="superscript"/>
        </w:rPr>
        <w:t>12</w:t>
      </w:r>
      <w:r w:rsidR="00411A81">
        <w:rPr>
          <w:bCs/>
          <w:szCs w:val="24"/>
        </w:rPr>
        <w:fldChar w:fldCharType="end"/>
      </w:r>
      <w:r w:rsidR="00411A81">
        <w:rPr>
          <w:bCs/>
          <w:szCs w:val="24"/>
        </w:rPr>
        <w:t xml:space="preserve"> </w:t>
      </w:r>
    </w:p>
    <w:p w14:paraId="6DB06714" w14:textId="77777777" w:rsidR="00DD0073" w:rsidRDefault="00DD0073" w:rsidP="00DD0073">
      <w:pPr>
        <w:pStyle w:val="Para"/>
        <w:ind w:firstLine="0"/>
        <w:jc w:val="both"/>
        <w:rPr>
          <w:bCs/>
          <w:szCs w:val="24"/>
        </w:rPr>
      </w:pPr>
    </w:p>
    <w:p w14:paraId="57751518" w14:textId="77777777" w:rsidR="00DD0073" w:rsidRPr="00DD0073" w:rsidRDefault="00DD0073" w:rsidP="00DD0073">
      <w:pPr>
        <w:pStyle w:val="Para"/>
        <w:ind w:firstLine="0"/>
        <w:jc w:val="both"/>
        <w:rPr>
          <w:bCs/>
          <w:szCs w:val="24"/>
        </w:rPr>
      </w:pPr>
    </w:p>
    <w:p w14:paraId="650DFFCE" w14:textId="77777777" w:rsidR="008A500C" w:rsidRDefault="008A500C" w:rsidP="00A65EA3">
      <w:pPr>
        <w:pStyle w:val="Para"/>
        <w:ind w:firstLine="0"/>
        <w:jc w:val="both"/>
        <w:rPr>
          <w:szCs w:val="24"/>
        </w:rPr>
      </w:pPr>
    </w:p>
    <w:p w14:paraId="651B742D" w14:textId="29D04024" w:rsidR="001642D9" w:rsidRDefault="00B85876" w:rsidP="00A65EA3">
      <w:pPr>
        <w:pStyle w:val="Para"/>
        <w:ind w:firstLine="0"/>
        <w:jc w:val="both"/>
        <w:rPr>
          <w:i/>
          <w:szCs w:val="24"/>
        </w:rPr>
      </w:pPr>
      <w:r>
        <w:rPr>
          <w:i/>
          <w:szCs w:val="24"/>
        </w:rPr>
        <w:t>Communicating</w:t>
      </w:r>
      <w:r w:rsidRPr="000A503A">
        <w:rPr>
          <w:i/>
          <w:szCs w:val="24"/>
        </w:rPr>
        <w:t xml:space="preserve"> </w:t>
      </w:r>
      <w:r w:rsidR="001642D9" w:rsidRPr="000A503A">
        <w:rPr>
          <w:i/>
          <w:szCs w:val="24"/>
        </w:rPr>
        <w:t>vaccination with a patient</w:t>
      </w:r>
    </w:p>
    <w:p w14:paraId="7974BCE2" w14:textId="77777777" w:rsidR="00BC41B9" w:rsidRPr="000A503A" w:rsidRDefault="00BC41B9" w:rsidP="00A65EA3">
      <w:pPr>
        <w:pStyle w:val="Para"/>
        <w:ind w:firstLine="0"/>
        <w:jc w:val="both"/>
        <w:rPr>
          <w:i/>
          <w:szCs w:val="24"/>
        </w:rPr>
      </w:pPr>
    </w:p>
    <w:p w14:paraId="1166A049" w14:textId="7292FBFC" w:rsidR="00E513D3" w:rsidRDefault="00BA7786" w:rsidP="0007257F">
      <w:pPr>
        <w:pStyle w:val="Para"/>
        <w:ind w:firstLine="0"/>
        <w:jc w:val="both"/>
        <w:rPr>
          <w:szCs w:val="24"/>
        </w:rPr>
      </w:pPr>
      <w:r>
        <w:rPr>
          <w:szCs w:val="24"/>
        </w:rPr>
        <w:t xml:space="preserve">Discussion and engagement with </w:t>
      </w:r>
      <w:r w:rsidR="008A500C">
        <w:rPr>
          <w:szCs w:val="24"/>
        </w:rPr>
        <w:t>vaccine-hesitant patients should be conducted in an open, honest and non-judgement</w:t>
      </w:r>
      <w:r w:rsidR="00E554CB">
        <w:rPr>
          <w:szCs w:val="24"/>
        </w:rPr>
        <w:t>al</w:t>
      </w:r>
      <w:r w:rsidR="008A500C">
        <w:rPr>
          <w:szCs w:val="24"/>
        </w:rPr>
        <w:t xml:space="preserve"> manner</w:t>
      </w:r>
      <w:r w:rsidR="00996ED7">
        <w:rPr>
          <w:szCs w:val="24"/>
        </w:rPr>
        <w:t xml:space="preserve"> </w:t>
      </w:r>
      <w:r w:rsidR="0007257F">
        <w:rPr>
          <w:szCs w:val="24"/>
        </w:rPr>
        <w:t>(boxes 5 and 6).</w:t>
      </w:r>
      <w:r w:rsidR="000226C5">
        <w:rPr>
          <w:bCs/>
        </w:rPr>
        <w:fldChar w:fldCharType="begin"/>
      </w:r>
      <w:r w:rsidR="00616965">
        <w:rPr>
          <w:bCs/>
        </w:rPr>
        <w:instrText xml:space="preserve"> ADDIN EN.CITE &lt;EndNote&gt;&lt;Cite&gt;&lt;Year&gt;2017&lt;/Year&gt;&lt;RecNum&gt;0&lt;/RecNum&gt;&lt;IDText&gt;Catalogue of interventions addressing vaccine hesitancy&lt;/IDText&gt;&lt;DisplayText&gt;&lt;style face="superscript"&gt;45&lt;/style&gt;&lt;/DisplayText&gt;&lt;record&gt;&lt;titles&gt;&lt;title&gt;Catalogue of interventions addressing vaccine hesitancy&lt;/title&gt;&lt;/titles&gt;&lt;added-date format="utc"&gt;1617430081&lt;/added-date&gt;&lt;ref-type name="Report"&gt;27&lt;/ref-type&gt;&lt;dates&gt;&lt;year&gt;2017&lt;/year&gt;&lt;/dates&gt;&lt;rec-number&gt;167819&lt;/rec-number&gt;&lt;publisher&gt;European Centre for Disease Prevention and Control&lt;/publisher&gt;&lt;last-updated-date format="utc"&gt;1617430135&lt;/last-updated-date&gt;&lt;/record&gt;&lt;/Cite&gt;&lt;/EndNote&gt;</w:instrText>
      </w:r>
      <w:r w:rsidR="000226C5">
        <w:rPr>
          <w:bCs/>
        </w:rPr>
        <w:fldChar w:fldCharType="separate"/>
      </w:r>
      <w:r w:rsidR="00616965" w:rsidRPr="00616965">
        <w:rPr>
          <w:bCs/>
          <w:noProof/>
          <w:vertAlign w:val="superscript"/>
        </w:rPr>
        <w:t>45</w:t>
      </w:r>
      <w:r w:rsidR="000226C5">
        <w:rPr>
          <w:bCs/>
        </w:rPr>
        <w:fldChar w:fldCharType="end"/>
      </w:r>
      <w:r w:rsidR="008A500C">
        <w:rPr>
          <w:szCs w:val="24"/>
        </w:rPr>
        <w:t xml:space="preserve"> </w:t>
      </w:r>
      <w:r w:rsidR="00BC41B9">
        <w:rPr>
          <w:szCs w:val="24"/>
        </w:rPr>
        <w:t>The literature refers to any discussion between those implementing a strategy and the target community as a dialogue-based individual-level intervention</w:t>
      </w:r>
      <w:r w:rsidR="00BC41B9">
        <w:rPr>
          <w:szCs w:val="24"/>
        </w:rPr>
        <w:fldChar w:fldCharType="begin"/>
      </w:r>
      <w:r w:rsidR="006966BA">
        <w:rPr>
          <w:szCs w:val="24"/>
        </w:rPr>
        <w:instrText xml:space="preserve"> ADDIN EN.CITE &lt;EndNote&gt;&lt;Cite&gt;&lt;Year&gt;2014&lt;/Year&gt;&lt;RecNum&gt;31&lt;/RecNum&gt;&lt;IDText&gt;STRATEGIES FOR ADDRESSING VACCINE HESITANCY – A  SYSTEMATIC REVIEW&lt;/IDText&gt;&lt;DisplayText&gt;&lt;style face="superscript"&gt;28&lt;/style&gt;&lt;/DisplayText&gt;&lt;record&gt;&lt;rec-number&gt;31&lt;/rec-number&gt;&lt;foreign-keys&gt;&lt;key app="EN" db-id="zfew20s07fpa2ce05vrv92f0zv0v0asf00pe" timestamp="1612626699"&gt;31&lt;/key&gt;&lt;/foreign-keys&gt;&lt;ref-type name="Report"&gt;27&lt;/ref-type&gt;&lt;contributors&gt;&lt;/contributors&gt;&lt;titles&gt;&lt;title&gt;STRATEGIES FOR ADDRESSING VACCINE HESITANCY – A  SYSTEMATIC REVIEW&lt;/title&gt;&lt;/titles&gt;&lt;dates&gt;&lt;year&gt;2014&lt;/year&gt;&lt;/dates&gt;&lt;publisher&gt;WHO SAGE working group dealing with vaccine hesitancy&lt;/publisher&gt;&lt;urls&gt;&lt;related-urls&gt;&lt;url&gt;Available from: https://www.who.int/immunization/sage/meetings/2014/october/3_SAGE_WG_Strategies_addressing_vaccine_hesitancy_2014.pdf?ua=1&lt;/url&gt;&lt;/related-urls&gt;&lt;/urls&gt;&lt;/record&gt;&lt;/Cite&gt;&lt;/EndNote&gt;</w:instrText>
      </w:r>
      <w:r w:rsidR="00BC41B9">
        <w:rPr>
          <w:szCs w:val="24"/>
        </w:rPr>
        <w:fldChar w:fldCharType="separate"/>
      </w:r>
      <w:r w:rsidR="006966BA" w:rsidRPr="006966BA">
        <w:rPr>
          <w:noProof/>
          <w:szCs w:val="24"/>
          <w:vertAlign w:val="superscript"/>
        </w:rPr>
        <w:t>28</w:t>
      </w:r>
      <w:r w:rsidR="00BC41B9">
        <w:rPr>
          <w:szCs w:val="24"/>
        </w:rPr>
        <w:fldChar w:fldCharType="end"/>
      </w:r>
      <w:r w:rsidR="00DD4EB0">
        <w:rPr>
          <w:szCs w:val="24"/>
        </w:rPr>
        <w:t>;</w:t>
      </w:r>
      <w:r w:rsidR="00BC41B9">
        <w:rPr>
          <w:szCs w:val="24"/>
        </w:rPr>
        <w:t xml:space="preserve"> for example, actively calling patients who have not received a vaccine. </w:t>
      </w:r>
      <w:r w:rsidR="00BC41B9">
        <w:t>Various approaches have been studied, some incorporating online or paper-based resources</w:t>
      </w:r>
      <w:r w:rsidR="0007257F">
        <w:rPr>
          <w:bCs/>
          <w:szCs w:val="24"/>
        </w:rPr>
        <w:t xml:space="preserve"> to inform patients of perceived benefits and safety issues. </w:t>
      </w:r>
      <w:r w:rsidR="00BC41B9">
        <w:t>One simple example is the ‘elicit-share-elicit’ approach</w:t>
      </w:r>
      <w:r w:rsidR="00B50A25">
        <w:t>.</w:t>
      </w:r>
      <w:r w:rsidR="00BC41B9">
        <w:fldChar w:fldCharType="begin"/>
      </w:r>
      <w:r w:rsidR="00616965">
        <w:instrText xml:space="preserve"> ADDIN EN.CITE &lt;EndNote&gt;&lt;Cite&gt;&lt;Author&gt;Lewandowsky&lt;/Author&gt;&lt;Year&gt;2021&lt;/Year&gt;&lt;RecNum&gt;26&lt;/RecNum&gt;&lt;IDText&gt;The COVID-19 Vaccine Communication Handbook. A practical guide for improving vaccine communication and fighting misinformation&lt;/IDText&gt;&lt;DisplayText&gt;&lt;style face="superscript"&gt;35&lt;/style&gt;&lt;/DisplayText&gt;&lt;record&gt;&lt;rec-number&gt;26&lt;/rec-number&gt;&lt;foreign-keys&gt;&lt;key app="EN" db-id="zfew20s07fpa2ce05vrv92f0zv0v0asf00pe" timestamp="1612626698"&gt;26&lt;/key&gt;&lt;/foreign-keys&gt;&lt;ref-type name="Generic"&gt;13&lt;/ref-type&gt;&lt;contributors&gt;&lt;authors&gt;&lt;author&gt;Lewandowsky, Stephan&lt;/author&gt;&lt;author&gt;Cook, John&lt;/author&gt;&lt;author&gt;Schmid, Philipp&lt;/author&gt;&lt;author&gt;Holford, Dawn Liu&lt;/author&gt;&lt;author&gt;Finn, Adam&lt;/author&gt;&lt;author&gt;Leask, Julie&lt;/author&gt;&lt;author&gt;Thomson, Angus&lt;/author&gt;&lt;author&gt;Lombardi, Doug&lt;/author&gt;&lt;author&gt;Al-Rawi, Ahmed K&lt;/author&gt;&lt;author&gt;Amazeen, Michelle A&lt;/author&gt;&lt;/authors&gt;&lt;/contributors&gt;&lt;titles&gt;&lt;title&gt;The COVID-19 Vaccine Communication Handbook. A practical guide for improving vaccine communication and fighting misinformation&lt;/title&gt;&lt;/titles&gt;&lt;dates&gt;&lt;year&gt;2021&lt;/year&gt;&lt;/dates&gt;&lt;publisher&gt;SciBeh&lt;/publisher&gt;&lt;urls&gt;&lt;/urls&gt;&lt;/record&gt;&lt;/Cite&gt;&lt;/EndNote&gt;</w:instrText>
      </w:r>
      <w:r w:rsidR="00BC41B9">
        <w:fldChar w:fldCharType="separate"/>
      </w:r>
      <w:r w:rsidR="00616965" w:rsidRPr="00616965">
        <w:rPr>
          <w:noProof/>
          <w:vertAlign w:val="superscript"/>
        </w:rPr>
        <w:t>35</w:t>
      </w:r>
      <w:r w:rsidR="00BC41B9">
        <w:fldChar w:fldCharType="end"/>
      </w:r>
      <w:r w:rsidR="00BC41B9">
        <w:t xml:space="preserve"> The HCW asks open-ended questions to identify concerns</w:t>
      </w:r>
      <w:r w:rsidR="00B50A25">
        <w:t xml:space="preserve"> and </w:t>
      </w:r>
      <w:r w:rsidR="00BC41B9">
        <w:t>then offers to share their expertise about this concern</w:t>
      </w:r>
      <w:r w:rsidR="00B50A25">
        <w:t xml:space="preserve"> by providing solicited explanations to any myths or fallacies. </w:t>
      </w:r>
      <w:r w:rsidR="0007257F">
        <w:rPr>
          <w:bCs/>
          <w:szCs w:val="24"/>
        </w:rPr>
        <w:t>Tailored education based on self-reported race, specific attitudes and previous experiences have also been shown to be beneficial.</w:t>
      </w:r>
      <w:r w:rsidR="000226C5">
        <w:rPr>
          <w:bCs/>
        </w:rPr>
        <w:fldChar w:fldCharType="begin"/>
      </w:r>
      <w:r w:rsidR="00616965">
        <w:rPr>
          <w:bCs/>
        </w:rPr>
        <w:instrText xml:space="preserve"> ADDIN EN.CITE &lt;EndNote&gt;&lt;Cite&gt;&lt;Year&gt;2017&lt;/Year&gt;&lt;RecNum&gt;0&lt;/RecNum&gt;&lt;IDText&gt;Catalogue of interventions addressing vaccine hesitancy&lt;/IDText&gt;&lt;DisplayText&gt;&lt;style face="superscript"&gt;45&lt;/style&gt;&lt;/DisplayText&gt;&lt;record&gt;&lt;titles&gt;&lt;title&gt;Catalogue of interventions addressing vaccine hesitancy&lt;/title&gt;&lt;/titles&gt;&lt;added-date format="utc"&gt;1617430081&lt;/added-date&gt;&lt;ref-type name="Report"&gt;27&lt;/ref-type&gt;&lt;dates&gt;&lt;year&gt;2017&lt;/year&gt;&lt;/dates&gt;&lt;rec-number&gt;167819&lt;/rec-number&gt;&lt;publisher&gt;European Centre for Disease Prevention and Control&lt;/publisher&gt;&lt;last-updated-date format="utc"&gt;1617430135&lt;/last-updated-date&gt;&lt;/record&gt;&lt;/Cite&gt;&lt;/EndNote&gt;</w:instrText>
      </w:r>
      <w:r w:rsidR="000226C5">
        <w:rPr>
          <w:bCs/>
        </w:rPr>
        <w:fldChar w:fldCharType="separate"/>
      </w:r>
      <w:r w:rsidR="00616965" w:rsidRPr="00616965">
        <w:rPr>
          <w:bCs/>
          <w:noProof/>
          <w:vertAlign w:val="superscript"/>
        </w:rPr>
        <w:t>45</w:t>
      </w:r>
      <w:r w:rsidR="000226C5">
        <w:rPr>
          <w:bCs/>
        </w:rPr>
        <w:fldChar w:fldCharType="end"/>
      </w:r>
      <w:r w:rsidR="0007257F">
        <w:rPr>
          <w:bCs/>
          <w:szCs w:val="24"/>
        </w:rPr>
        <w:t xml:space="preserve"> . This maintains an empathetic relationship, whilst also providing an opportunity to communicate risk and support decision-making. </w:t>
      </w:r>
      <w:r w:rsidR="00C31E26">
        <w:rPr>
          <w:bCs/>
          <w:szCs w:val="24"/>
        </w:rPr>
        <w:t xml:space="preserve">There is however currently a lack of evidence as to whether different HCWs </w:t>
      </w:r>
      <w:r w:rsidR="004F6F9A">
        <w:rPr>
          <w:bCs/>
          <w:szCs w:val="24"/>
        </w:rPr>
        <w:t>versus</w:t>
      </w:r>
      <w:r w:rsidR="00C31E26">
        <w:rPr>
          <w:bCs/>
          <w:szCs w:val="24"/>
        </w:rPr>
        <w:t xml:space="preserve"> allied staff in administrative roles who discuss </w:t>
      </w:r>
      <w:r w:rsidR="004F6F9A">
        <w:rPr>
          <w:bCs/>
          <w:szCs w:val="24"/>
        </w:rPr>
        <w:t>vaccination has an overall impact on uptake.</w:t>
      </w:r>
      <w:r w:rsidR="00E71D58" w:rsidRPr="00E71D58">
        <w:rPr>
          <w:szCs w:val="24"/>
        </w:rPr>
        <w:t xml:space="preserve"> </w:t>
      </w:r>
      <w:r w:rsidR="004F6F9A">
        <w:rPr>
          <w:szCs w:val="24"/>
        </w:rPr>
        <w:t>W</w:t>
      </w:r>
      <w:r w:rsidR="00E71D58">
        <w:rPr>
          <w:szCs w:val="24"/>
        </w:rPr>
        <w:t>hen responding to legitimate concerns regarding the speed of the vaccine roll-out,</w:t>
      </w:r>
      <w:r w:rsidR="004F6F9A">
        <w:rPr>
          <w:szCs w:val="24"/>
        </w:rPr>
        <w:t xml:space="preserve"> HCW</w:t>
      </w:r>
      <w:r w:rsidR="00B85876">
        <w:rPr>
          <w:szCs w:val="24"/>
        </w:rPr>
        <w:t>s</w:t>
      </w:r>
      <w:r w:rsidR="004F6F9A">
        <w:rPr>
          <w:szCs w:val="24"/>
        </w:rPr>
        <w:t xml:space="preserve"> could</w:t>
      </w:r>
      <w:r w:rsidR="00E71D58">
        <w:rPr>
          <w:szCs w:val="24"/>
        </w:rPr>
        <w:t xml:space="preserve"> highlight the accelerated collaborative international drive that has taken place, which has occurred without compromising on scientific rigour to establish safety and </w:t>
      </w:r>
      <w:proofErr w:type="gramStart"/>
      <w:r w:rsidR="00E71D58">
        <w:rPr>
          <w:szCs w:val="24"/>
        </w:rPr>
        <w:t>efficacy, and</w:t>
      </w:r>
      <w:proofErr w:type="gramEnd"/>
      <w:r w:rsidR="00E71D58">
        <w:rPr>
          <w:szCs w:val="24"/>
        </w:rPr>
        <w:t xml:space="preserve"> will be continuously monitored by regulators. Recent concerns over a possible link between </w:t>
      </w:r>
      <w:r w:rsidR="00E71D58">
        <w:rPr>
          <w:szCs w:val="24"/>
        </w:rPr>
        <w:lastRenderedPageBreak/>
        <w:t xml:space="preserve">coronavirus vaccines and rare blood clots demonstrate that this monitoring is taking place, and can even detect serious side effects as rare as one in </w:t>
      </w:r>
      <w:r w:rsidR="00DD4EB0">
        <w:rPr>
          <w:szCs w:val="24"/>
        </w:rPr>
        <w:t>250</w:t>
      </w:r>
      <w:r w:rsidR="00E71D58">
        <w:rPr>
          <w:szCs w:val="24"/>
        </w:rPr>
        <w:t>,000</w:t>
      </w:r>
      <w:r w:rsidR="00832699">
        <w:rPr>
          <w:szCs w:val="24"/>
        </w:rPr>
        <w:t xml:space="preserve"> people vaccinated.</w:t>
      </w:r>
      <w:r w:rsidR="00E45A83">
        <w:rPr>
          <w:szCs w:val="24"/>
        </w:rPr>
        <w:fldChar w:fldCharType="begin"/>
      </w:r>
      <w:r w:rsidR="00616965">
        <w:rPr>
          <w:szCs w:val="24"/>
        </w:rPr>
        <w:instrText xml:space="preserve"> ADDIN EN.CITE &lt;EndNote&gt;&lt;Cite&gt;&lt;RecNum&gt;0&lt;/RecNum&gt;&lt;IDText&gt;COVID-19: the green book, chapter 14a&lt;/IDText&gt;&lt;DisplayText&gt;&lt;style face="superscript"&gt;46&lt;/style&gt;&lt;/DisplayText&gt;&lt;record&gt;&lt;urls&gt;&lt;related-urls&gt;&lt;url&gt;https://assets.publishing.service.gov.uk/government/uploads/system/uploads/attachment_data/file/978508/Green_book_chapter_16April2021.pdf&lt;/url&gt;&lt;/related-urls&gt;&lt;/urls&gt;&lt;titles&gt;&lt;title&gt;COVID-19: the green book, chapter 14a&lt;/title&gt;&lt;/titles&gt;&lt;added-date format="utc"&gt;1618963553&lt;/added-date&gt;&lt;ref-type name="Book Section"&gt;5&lt;/ref-type&gt;&lt;rec-number&gt;167825&lt;/rec-number&gt;&lt;publisher&gt;Public Health England&lt;/publisher&gt;&lt;last-updated-date format="utc"&gt;1618963600&lt;/last-updated-date&gt;&lt;/record&gt;&lt;/Cite&gt;&lt;/EndNote&gt;</w:instrText>
      </w:r>
      <w:r w:rsidR="00E45A83">
        <w:rPr>
          <w:szCs w:val="24"/>
        </w:rPr>
        <w:fldChar w:fldCharType="separate"/>
      </w:r>
      <w:r w:rsidR="00616965" w:rsidRPr="00616965">
        <w:rPr>
          <w:noProof/>
          <w:szCs w:val="24"/>
          <w:vertAlign w:val="superscript"/>
        </w:rPr>
        <w:t>46</w:t>
      </w:r>
      <w:r w:rsidR="00E45A83">
        <w:rPr>
          <w:szCs w:val="24"/>
        </w:rPr>
        <w:fldChar w:fldCharType="end"/>
      </w:r>
      <w:r w:rsidR="004F6F9A">
        <w:rPr>
          <w:szCs w:val="24"/>
        </w:rPr>
        <w:t xml:space="preserve"> </w:t>
      </w:r>
      <w:r w:rsidR="0007257F">
        <w:rPr>
          <w:szCs w:val="24"/>
        </w:rPr>
        <w:t xml:space="preserve">This process of </w:t>
      </w:r>
      <w:r w:rsidR="001E3C2C">
        <w:rPr>
          <w:szCs w:val="24"/>
        </w:rPr>
        <w:t>identifying</w:t>
      </w:r>
      <w:r w:rsidR="0007257F">
        <w:rPr>
          <w:szCs w:val="24"/>
        </w:rPr>
        <w:t xml:space="preserve"> patients’ ideas or concerns</w:t>
      </w:r>
      <w:r w:rsidR="00E45A83">
        <w:rPr>
          <w:szCs w:val="24"/>
        </w:rPr>
        <w:t xml:space="preserve"> is </w:t>
      </w:r>
      <w:r w:rsidR="00E45A83">
        <w:t>a core communication skill for any HCW and</w:t>
      </w:r>
      <w:r w:rsidR="0007257F">
        <w:rPr>
          <w:szCs w:val="24"/>
        </w:rPr>
        <w:t xml:space="preserve"> is in line with Neighbour’s consultation model, which emphasises the importance of connecting and summarizing.</w:t>
      </w:r>
      <w:r w:rsidR="000226C5">
        <w:rPr>
          <w:szCs w:val="24"/>
        </w:rPr>
        <w:fldChar w:fldCharType="begin"/>
      </w:r>
      <w:r w:rsidR="00616965">
        <w:rPr>
          <w:szCs w:val="24"/>
        </w:rPr>
        <w:instrText xml:space="preserve"> ADDIN EN.CITE &lt;EndNote&gt;&lt;Cite&gt;&lt;Author&gt;Neighbour&lt;/Author&gt;&lt;Year&gt;2004&lt;/Year&gt;&lt;RecNum&gt;0&lt;/RecNum&gt;&lt;IDText&gt;The Inner Consultation: How to Develop an Effective and Intuitive Consulting Style&lt;/IDText&gt;&lt;DisplayText&gt;&lt;style face="superscript"&gt;47&lt;/style&gt;&lt;/DisplayText&gt;&lt;record&gt;&lt;urls&gt;&lt;related-urls&gt;&lt;url&gt;https://books.google.co.uk/books?id=G-XpNFiIWbcC&lt;/url&gt;&lt;/related-urls&gt;&lt;/urls&gt;&lt;isbn&gt;9781857756791&lt;/isbn&gt;&lt;titles&gt;&lt;title&gt;The Inner Consultation: How to Develop an Effective and Intuitive Consulting Style&lt;/title&gt;&lt;/titles&gt;&lt;contributors&gt;&lt;authors&gt;&lt;author&gt;Neighbour, R.&lt;/author&gt;&lt;/authors&gt;&lt;/contributors&gt;&lt;added-date format="utc"&gt;1617437185&lt;/added-date&gt;&lt;ref-type name="Book"&gt;6&lt;/ref-type&gt;&lt;dates&gt;&lt;year&gt;2004&lt;/year&gt;&lt;/dates&gt;&lt;rec-number&gt;167820&lt;/rec-number&gt;&lt;publisher&gt;Radcliffe&lt;/publisher&gt;&lt;last-updated-date format="utc"&gt;1617437185&lt;/last-updated-date&gt;&lt;/record&gt;&lt;/Cite&gt;&lt;/EndNote&gt;</w:instrText>
      </w:r>
      <w:r w:rsidR="000226C5">
        <w:rPr>
          <w:szCs w:val="24"/>
        </w:rPr>
        <w:fldChar w:fldCharType="separate"/>
      </w:r>
      <w:r w:rsidR="00616965" w:rsidRPr="00616965">
        <w:rPr>
          <w:noProof/>
          <w:szCs w:val="24"/>
          <w:vertAlign w:val="superscript"/>
        </w:rPr>
        <w:t>47</w:t>
      </w:r>
      <w:r w:rsidR="000226C5">
        <w:rPr>
          <w:szCs w:val="24"/>
        </w:rPr>
        <w:fldChar w:fldCharType="end"/>
      </w:r>
      <w:r w:rsidR="0007257F">
        <w:rPr>
          <w:szCs w:val="24"/>
        </w:rPr>
        <w:t xml:space="preserve"> </w:t>
      </w:r>
    </w:p>
    <w:p w14:paraId="291FDB99" w14:textId="39F0DFAB" w:rsidR="0007257F" w:rsidRDefault="00E513D3" w:rsidP="0007257F">
      <w:pPr>
        <w:pStyle w:val="Para"/>
        <w:ind w:firstLine="0"/>
        <w:jc w:val="both"/>
        <w:rPr>
          <w:szCs w:val="24"/>
        </w:rPr>
      </w:pPr>
      <w:r>
        <w:rPr>
          <w:szCs w:val="24"/>
        </w:rPr>
        <w:t>Exploring the person's</w:t>
      </w:r>
      <w:r w:rsidR="0007257F">
        <w:rPr>
          <w:szCs w:val="24"/>
        </w:rPr>
        <w:t xml:space="preserve"> priorities, be it </w:t>
      </w:r>
      <w:proofErr w:type="gramStart"/>
      <w:r w:rsidR="0007257F">
        <w:rPr>
          <w:szCs w:val="24"/>
        </w:rPr>
        <w:t>what</w:t>
      </w:r>
      <w:proofErr w:type="gramEnd"/>
      <w:r w:rsidR="0007257F">
        <w:rPr>
          <w:szCs w:val="24"/>
        </w:rPr>
        <w:t xml:space="preserve"> they have looked forward to, or missed, most during the current pandemic, </w:t>
      </w:r>
      <w:r>
        <w:rPr>
          <w:szCs w:val="24"/>
        </w:rPr>
        <w:t>can help to</w:t>
      </w:r>
      <w:r w:rsidR="0007257F">
        <w:rPr>
          <w:szCs w:val="24"/>
        </w:rPr>
        <w:t xml:space="preserve"> contextualize the importance of the vaccination programme </w:t>
      </w:r>
      <w:r>
        <w:rPr>
          <w:szCs w:val="24"/>
        </w:rPr>
        <w:t>as</w:t>
      </w:r>
      <w:r w:rsidR="0007257F">
        <w:rPr>
          <w:szCs w:val="24"/>
        </w:rPr>
        <w:t xml:space="preserve"> a collective effort to enable society to come out of lockdown, reverse restrictions</w:t>
      </w:r>
      <w:r>
        <w:rPr>
          <w:szCs w:val="24"/>
        </w:rPr>
        <w:t>, and minimise</w:t>
      </w:r>
      <w:r w:rsidR="0007257F">
        <w:rPr>
          <w:szCs w:val="24"/>
        </w:rPr>
        <w:t xml:space="preserve"> economic hardships. </w:t>
      </w:r>
    </w:p>
    <w:p w14:paraId="46385692" w14:textId="77777777" w:rsidR="0007257F" w:rsidRDefault="0007257F" w:rsidP="00A65EA3">
      <w:pPr>
        <w:pStyle w:val="Para"/>
        <w:ind w:firstLine="0"/>
        <w:jc w:val="both"/>
        <w:rPr>
          <w:szCs w:val="24"/>
        </w:rPr>
      </w:pPr>
    </w:p>
    <w:p w14:paraId="7A5DFEA5" w14:textId="2DB559A2" w:rsidR="00F61805" w:rsidRDefault="00643058" w:rsidP="00A65EA3">
      <w:pPr>
        <w:pStyle w:val="Para"/>
        <w:ind w:firstLine="0"/>
        <w:jc w:val="both"/>
        <w:rPr>
          <w:szCs w:val="24"/>
        </w:rPr>
      </w:pPr>
      <w:r>
        <w:rPr>
          <w:szCs w:val="24"/>
        </w:rPr>
        <w:t xml:space="preserve">One of the key difficulties </w:t>
      </w:r>
      <w:r w:rsidR="00BA7786">
        <w:rPr>
          <w:szCs w:val="24"/>
        </w:rPr>
        <w:t xml:space="preserve">can be </w:t>
      </w:r>
      <w:r>
        <w:rPr>
          <w:szCs w:val="24"/>
        </w:rPr>
        <w:t>communicating risk</w:t>
      </w:r>
      <w:r w:rsidR="00832699">
        <w:rPr>
          <w:szCs w:val="24"/>
        </w:rPr>
        <w:t>,</w:t>
      </w:r>
      <w:r>
        <w:rPr>
          <w:szCs w:val="24"/>
        </w:rPr>
        <w:t xml:space="preserve"> </w:t>
      </w:r>
      <w:r w:rsidR="00996ED7">
        <w:rPr>
          <w:szCs w:val="24"/>
        </w:rPr>
        <w:t xml:space="preserve">for example, </w:t>
      </w:r>
      <w:r>
        <w:rPr>
          <w:szCs w:val="24"/>
        </w:rPr>
        <w:t xml:space="preserve">the risk of developing severe infection from </w:t>
      </w:r>
      <w:r w:rsidR="00F61805">
        <w:rPr>
          <w:szCs w:val="24"/>
        </w:rPr>
        <w:t>covid-19</w:t>
      </w:r>
      <w:r>
        <w:rPr>
          <w:szCs w:val="24"/>
        </w:rPr>
        <w:t xml:space="preserve"> </w:t>
      </w:r>
      <w:r w:rsidR="00F61805">
        <w:rPr>
          <w:szCs w:val="24"/>
        </w:rPr>
        <w:t>versus the risk of developing</w:t>
      </w:r>
      <w:r w:rsidR="00BA7786">
        <w:rPr>
          <w:szCs w:val="24"/>
        </w:rPr>
        <w:t xml:space="preserve"> symptoms following</w:t>
      </w:r>
      <w:r>
        <w:rPr>
          <w:szCs w:val="24"/>
        </w:rPr>
        <w:t xml:space="preserve"> vaccination. </w:t>
      </w:r>
      <w:r w:rsidR="00832699">
        <w:rPr>
          <w:szCs w:val="24"/>
        </w:rPr>
        <w:t>U</w:t>
      </w:r>
      <w:r w:rsidR="00F61805">
        <w:rPr>
          <w:szCs w:val="24"/>
        </w:rPr>
        <w:t xml:space="preserve">nderstanding patients’ perceptions of risk and health beliefs is key to establish a shared dialogue through which HCWs can discuss data clearly using simplified language where appropriate. Educating patients on the dynamic, evolving and at times uncertain nature of scientific evidence is also imperative, especially in the context of covid-19 and vaccines. Another complex situation arises when HCWs are faced with exploring conspiracy theories in relation to covid-19 or the vaccination programme; the efforts of debunking myths may become very challenging, and so it </w:t>
      </w:r>
      <w:r w:rsidR="00221AF9">
        <w:rPr>
          <w:szCs w:val="24"/>
        </w:rPr>
        <w:t xml:space="preserve">can be helpful </w:t>
      </w:r>
      <w:r w:rsidR="00F61805">
        <w:rPr>
          <w:szCs w:val="24"/>
        </w:rPr>
        <w:t>to find common ground, pick the relevant battles and continuously refer to agreed guidance among experts.</w:t>
      </w:r>
      <w:r w:rsidR="000226C5">
        <w:rPr>
          <w:szCs w:val="24"/>
        </w:rPr>
        <w:fldChar w:fldCharType="begin"/>
      </w:r>
      <w:r w:rsidR="00616965">
        <w:rPr>
          <w:szCs w:val="24"/>
        </w:rPr>
        <w:instrText xml:space="preserve"> ADDIN EN.CITE &lt;EndNote&gt;&lt;Cite&gt;&lt;Author&gt;Lewandowsky&lt;/Author&gt;&lt;Year&gt;2021&lt;/Year&gt;&lt;RecNum&gt;26&lt;/RecNum&gt;&lt;IDText&gt;The COVID-19 Vaccine Communication Handbook. A practical guide for improving vaccine communication and fighting misinformation&lt;/IDText&gt;&lt;DisplayText&gt;&lt;style face="superscript"&gt;35&lt;/style&gt;&lt;/DisplayText&gt;&lt;record&gt;&lt;rec-number&gt;26&lt;/rec-number&gt;&lt;foreign-keys&gt;&lt;key app="EN" db-id="zfew20s07fpa2ce05vrv92f0zv0v0asf00pe" timestamp="1612626698"&gt;26&lt;/key&gt;&lt;/foreign-keys&gt;&lt;ref-type name="Generic"&gt;13&lt;/ref-type&gt;&lt;contributors&gt;&lt;authors&gt;&lt;author&gt;Lewandowsky, Stephan&lt;/author&gt;&lt;author&gt;Cook, John&lt;/author&gt;&lt;author&gt;Schmid, Philipp&lt;/author&gt;&lt;author&gt;Holford, Dawn Liu&lt;/author&gt;&lt;author&gt;Finn, Adam&lt;/author&gt;&lt;author&gt;Leask, Julie&lt;/author&gt;&lt;author&gt;Thomson, Angus&lt;/author&gt;&lt;author&gt;Lombardi, Doug&lt;/author&gt;&lt;author&gt;Al-Rawi, Ahmed K&lt;/author&gt;&lt;author&gt;Amazeen, Michelle A&lt;/author&gt;&lt;/authors&gt;&lt;/contributors&gt;&lt;titles&gt;&lt;title&gt;The COVID-19 Vaccine Communication Handbook. A practical guide for improving vaccine communication and fighting misinformation&lt;/title&gt;&lt;/titles&gt;&lt;dates&gt;&lt;year&gt;2021&lt;/year&gt;&lt;/dates&gt;&lt;publisher&gt;SciBeh&lt;/publisher&gt;&lt;urls&gt;&lt;/urls&gt;&lt;/record&gt;&lt;/Cite&gt;&lt;/EndNote&gt;</w:instrText>
      </w:r>
      <w:r w:rsidR="000226C5">
        <w:rPr>
          <w:szCs w:val="24"/>
        </w:rPr>
        <w:fldChar w:fldCharType="separate"/>
      </w:r>
      <w:r w:rsidR="00616965" w:rsidRPr="00616965">
        <w:rPr>
          <w:noProof/>
          <w:szCs w:val="24"/>
          <w:vertAlign w:val="superscript"/>
        </w:rPr>
        <w:t>35</w:t>
      </w:r>
      <w:r w:rsidR="000226C5">
        <w:rPr>
          <w:szCs w:val="24"/>
        </w:rPr>
        <w:fldChar w:fldCharType="end"/>
      </w:r>
    </w:p>
    <w:p w14:paraId="02FEF775" w14:textId="77777777" w:rsidR="00F61805" w:rsidRDefault="00F61805" w:rsidP="00A65EA3">
      <w:pPr>
        <w:pStyle w:val="Para"/>
        <w:ind w:firstLine="0"/>
        <w:jc w:val="both"/>
        <w:rPr>
          <w:szCs w:val="24"/>
        </w:rPr>
      </w:pPr>
    </w:p>
    <w:p w14:paraId="4FDCDF7B" w14:textId="77777777" w:rsidR="00995CAA" w:rsidRDefault="00995CAA" w:rsidP="00995CAA">
      <w:pPr>
        <w:pStyle w:val="BoxBegin"/>
        <w:autoSpaceDE w:val="0"/>
        <w:autoSpaceDN w:val="0"/>
        <w:adjustRightInd w:val="0"/>
        <w:rPr>
          <w:rFonts w:ascii="Times New Roman" w:hAnsi="Times New Roman"/>
          <w:szCs w:val="24"/>
        </w:rPr>
      </w:pPr>
    </w:p>
    <w:p w14:paraId="67764DAF" w14:textId="269EAC71" w:rsidR="00995CAA" w:rsidRDefault="00995CAA" w:rsidP="00995CAA">
      <w:pPr>
        <w:pStyle w:val="BoxBullNumList1"/>
        <w:autoSpaceDE w:val="0"/>
        <w:autoSpaceDN w:val="0"/>
        <w:adjustRightInd w:val="0"/>
        <w:spacing w:line="360" w:lineRule="auto"/>
        <w:rPr>
          <w:szCs w:val="24"/>
        </w:rPr>
      </w:pPr>
      <w:r w:rsidRPr="00576164">
        <w:rPr>
          <w:b/>
          <w:szCs w:val="24"/>
        </w:rPr>
        <w:t>B</w:t>
      </w:r>
      <w:r>
        <w:rPr>
          <w:b/>
          <w:szCs w:val="24"/>
        </w:rPr>
        <w:t>ox 5 Individual-level interventions for healthcare workers</w:t>
      </w:r>
      <w:r w:rsidR="000226C5">
        <w:rPr>
          <w:b/>
          <w:szCs w:val="24"/>
        </w:rPr>
        <w:fldChar w:fldCharType="begin"/>
      </w:r>
      <w:r w:rsidR="00616965">
        <w:rPr>
          <w:b/>
          <w:szCs w:val="24"/>
        </w:rPr>
        <w:instrText xml:space="preserve"> ADDIN EN.CITE &lt;EndNote&gt;&lt;Cite&gt;&lt;Year&gt;2017&lt;/Year&gt;&lt;RecNum&gt;0&lt;/RecNum&gt;&lt;IDText&gt;Catalogue of interventions addressing vaccine hesitancy&lt;/IDText&gt;&lt;DisplayText&gt;&lt;style face="superscript"&gt;45&lt;/style&gt;&lt;/DisplayText&gt;&lt;record&gt;&lt;titles&gt;&lt;title&gt;Catalogue of interventions addressing vaccine hesitancy&lt;/title&gt;&lt;/titles&gt;&lt;added-date format="utc"&gt;1617430081&lt;/added-date&gt;&lt;ref-type name="Report"&gt;27&lt;/ref-type&gt;&lt;dates&gt;&lt;year&gt;2017&lt;/year&gt;&lt;/dates&gt;&lt;rec-number&gt;167819&lt;/rec-number&gt;&lt;publisher&gt;European Centre for Disease Prevention and Control&lt;/publisher&gt;&lt;last-updated-date format="utc"&gt;1617430135&lt;/last-updated-date&gt;&lt;/record&gt;&lt;/Cite&gt;&lt;/EndNote&gt;</w:instrText>
      </w:r>
      <w:r w:rsidR="000226C5">
        <w:rPr>
          <w:b/>
          <w:szCs w:val="24"/>
        </w:rPr>
        <w:fldChar w:fldCharType="separate"/>
      </w:r>
      <w:r w:rsidR="00616965" w:rsidRPr="00616965">
        <w:rPr>
          <w:b/>
          <w:noProof/>
          <w:szCs w:val="24"/>
          <w:vertAlign w:val="superscript"/>
        </w:rPr>
        <w:t>45</w:t>
      </w:r>
      <w:r w:rsidR="000226C5">
        <w:rPr>
          <w:b/>
          <w:szCs w:val="24"/>
        </w:rPr>
        <w:fldChar w:fldCharType="end"/>
      </w:r>
    </w:p>
    <w:p w14:paraId="408F2597" w14:textId="77777777" w:rsidR="00995CAA" w:rsidRDefault="00995CAA" w:rsidP="00995CAA">
      <w:pPr>
        <w:pStyle w:val="BoxBullNumList1"/>
        <w:numPr>
          <w:ilvl w:val="0"/>
          <w:numId w:val="36"/>
        </w:numPr>
        <w:autoSpaceDE w:val="0"/>
        <w:autoSpaceDN w:val="0"/>
        <w:adjustRightInd w:val="0"/>
        <w:spacing w:line="360" w:lineRule="auto"/>
        <w:ind w:left="350"/>
        <w:rPr>
          <w:szCs w:val="24"/>
        </w:rPr>
      </w:pPr>
      <w:r>
        <w:rPr>
          <w:szCs w:val="24"/>
        </w:rPr>
        <w:t>Educational online or written material</w:t>
      </w:r>
    </w:p>
    <w:p w14:paraId="4EA1E4BA" w14:textId="77777777" w:rsidR="00995CAA" w:rsidRDefault="00995CAA" w:rsidP="00995CAA">
      <w:pPr>
        <w:pStyle w:val="BoxBullNumList1"/>
        <w:numPr>
          <w:ilvl w:val="0"/>
          <w:numId w:val="36"/>
        </w:numPr>
        <w:autoSpaceDE w:val="0"/>
        <w:autoSpaceDN w:val="0"/>
        <w:adjustRightInd w:val="0"/>
        <w:spacing w:line="360" w:lineRule="auto"/>
        <w:ind w:left="350"/>
        <w:rPr>
          <w:szCs w:val="24"/>
        </w:rPr>
      </w:pPr>
      <w:r>
        <w:rPr>
          <w:szCs w:val="24"/>
        </w:rPr>
        <w:t>Specialist immunization clinics</w:t>
      </w:r>
    </w:p>
    <w:p w14:paraId="33D0895D" w14:textId="77777777" w:rsidR="00995CAA" w:rsidRDefault="00995CAA" w:rsidP="00995CAA">
      <w:pPr>
        <w:pStyle w:val="BoxBullNumList1"/>
        <w:numPr>
          <w:ilvl w:val="0"/>
          <w:numId w:val="36"/>
        </w:numPr>
        <w:autoSpaceDE w:val="0"/>
        <w:autoSpaceDN w:val="0"/>
        <w:adjustRightInd w:val="0"/>
        <w:spacing w:line="360" w:lineRule="auto"/>
        <w:ind w:left="350"/>
        <w:rPr>
          <w:szCs w:val="24"/>
        </w:rPr>
      </w:pPr>
      <w:r>
        <w:rPr>
          <w:szCs w:val="24"/>
        </w:rPr>
        <w:t>Tailored education</w:t>
      </w:r>
    </w:p>
    <w:p w14:paraId="62328DCC" w14:textId="77777777" w:rsidR="00995CAA" w:rsidRDefault="00995CAA" w:rsidP="00995CAA">
      <w:pPr>
        <w:pStyle w:val="BoxBullNumList1"/>
        <w:numPr>
          <w:ilvl w:val="0"/>
          <w:numId w:val="36"/>
        </w:numPr>
        <w:autoSpaceDE w:val="0"/>
        <w:autoSpaceDN w:val="0"/>
        <w:adjustRightInd w:val="0"/>
        <w:spacing w:line="360" w:lineRule="auto"/>
        <w:ind w:left="350"/>
        <w:rPr>
          <w:szCs w:val="24"/>
        </w:rPr>
      </w:pPr>
      <w:r>
        <w:rPr>
          <w:szCs w:val="24"/>
        </w:rPr>
        <w:t>‘Elicit-share-elicit’ approach</w:t>
      </w:r>
    </w:p>
    <w:p w14:paraId="4876C338" w14:textId="77777777" w:rsidR="00995CAA" w:rsidRDefault="00995CAA" w:rsidP="00995CAA">
      <w:pPr>
        <w:pStyle w:val="BoxBullNumList1"/>
        <w:numPr>
          <w:ilvl w:val="0"/>
          <w:numId w:val="36"/>
        </w:numPr>
        <w:autoSpaceDE w:val="0"/>
        <w:autoSpaceDN w:val="0"/>
        <w:adjustRightInd w:val="0"/>
        <w:spacing w:line="360" w:lineRule="auto"/>
        <w:ind w:left="350"/>
        <w:rPr>
          <w:szCs w:val="24"/>
        </w:rPr>
      </w:pPr>
      <w:r>
        <w:rPr>
          <w:szCs w:val="24"/>
        </w:rPr>
        <w:t>Active listening</w:t>
      </w:r>
    </w:p>
    <w:p w14:paraId="0F2C1BB4" w14:textId="77777777" w:rsidR="00995CAA" w:rsidRDefault="00995CAA" w:rsidP="00995CAA">
      <w:pPr>
        <w:pStyle w:val="BoxBullNumList1"/>
        <w:numPr>
          <w:ilvl w:val="0"/>
          <w:numId w:val="36"/>
        </w:numPr>
        <w:autoSpaceDE w:val="0"/>
        <w:autoSpaceDN w:val="0"/>
        <w:adjustRightInd w:val="0"/>
        <w:spacing w:line="360" w:lineRule="auto"/>
        <w:ind w:left="350"/>
        <w:rPr>
          <w:szCs w:val="24"/>
        </w:rPr>
      </w:pPr>
      <w:r>
        <w:rPr>
          <w:szCs w:val="24"/>
        </w:rPr>
        <w:t xml:space="preserve">Motivational interviewing </w:t>
      </w:r>
    </w:p>
    <w:p w14:paraId="2A2F927F" w14:textId="77777777" w:rsidR="00B868F7" w:rsidRPr="00ED6EE6" w:rsidRDefault="00B868F7" w:rsidP="00B868F7">
      <w:pPr>
        <w:pStyle w:val="Para"/>
        <w:autoSpaceDE w:val="0"/>
        <w:autoSpaceDN w:val="0"/>
        <w:adjustRightInd w:val="0"/>
        <w:ind w:firstLine="0"/>
        <w:rPr>
          <w:color w:val="000000" w:themeColor="text1"/>
          <w:szCs w:val="24"/>
        </w:rPr>
      </w:pPr>
    </w:p>
    <w:p w14:paraId="7E13DE43" w14:textId="6F224C73" w:rsidR="00B868F7" w:rsidRDefault="00B868F7" w:rsidP="000E556F">
      <w:pPr>
        <w:pStyle w:val="BoxTitle"/>
        <w:autoSpaceDE w:val="0"/>
        <w:autoSpaceDN w:val="0"/>
        <w:adjustRightInd w:val="0"/>
        <w:spacing w:line="360" w:lineRule="auto"/>
      </w:pPr>
      <w:r>
        <w:rPr>
          <w:szCs w:val="24"/>
        </w:rPr>
        <w:t>Box</w:t>
      </w:r>
      <w:r w:rsidR="00E17365">
        <w:rPr>
          <w:szCs w:val="24"/>
        </w:rPr>
        <w:t xml:space="preserve"> 6</w:t>
      </w:r>
      <w:r w:rsidR="00995CAA">
        <w:rPr>
          <w:szCs w:val="24"/>
        </w:rPr>
        <w:t xml:space="preserve"> </w:t>
      </w:r>
      <w:r>
        <w:rPr>
          <w:szCs w:val="24"/>
        </w:rPr>
        <w:t xml:space="preserve">Top tips for HCWs communicating with vaccine-hesitant patients </w:t>
      </w:r>
      <w:r w:rsidR="000226C5">
        <w:rPr>
          <w:szCs w:val="24"/>
        </w:rPr>
        <w:fldChar w:fldCharType="begin"/>
      </w:r>
      <w:r w:rsidR="00616965">
        <w:rPr>
          <w:szCs w:val="24"/>
        </w:rPr>
        <w:instrText xml:space="preserve"> ADDIN EN.CITE &lt;EndNote&gt;&lt;Cite&gt;&lt;Year&gt;2021&lt;/Year&gt;&lt;RecNum&gt;35&lt;/RecNum&gt;&lt;IDText&gt;COVID-19: how to communicate with different groups about the vaccine&lt;/IDText&gt;&lt;DisplayText&gt;&lt;style face="superscript"&gt;38&lt;/style&gt;&lt;/DisplayText&gt;&lt;record&gt;&lt;rec-number&gt;35&lt;/rec-number&gt;&lt;foreign-keys&gt;&lt;key app="EN" db-id="zfew20s07fpa2ce05vrv92f0zv0v0asf00pe" timestamp="1612626699"&gt;35&lt;/key&gt;&lt;/foreign-keys&gt;&lt;ref-type name="Web Page"&gt;12&lt;/ref-type&gt;&lt;contributors&gt;&lt;/contributors&gt;&lt;titles&gt;&lt;title&gt;COVID-19: how to communicate with different groups about the vaccine&lt;/title&gt;&lt;/titles&gt;&lt;dates&gt;&lt;year&gt;2021&lt;/year&gt;&lt;/dates&gt;&lt;publisher&gt;British Medical Association&lt;/publisher&gt;&lt;urls&gt;&lt;related-urls&gt;&lt;url&gt;Available from: https://www.bma.org.uk/advice-and-support/covid-19/vaccines/covid-19-how-to-communicate-with-different-groups-about-the-vaccine&lt;/url&gt;&lt;/related-urls&gt;&lt;/urls&gt;&lt;/record&gt;&lt;/Cite&gt;&lt;/EndNote&gt;</w:instrText>
      </w:r>
      <w:r w:rsidR="000226C5">
        <w:rPr>
          <w:szCs w:val="24"/>
        </w:rPr>
        <w:fldChar w:fldCharType="separate"/>
      </w:r>
      <w:r w:rsidR="00616965" w:rsidRPr="00616965">
        <w:rPr>
          <w:noProof/>
          <w:szCs w:val="24"/>
          <w:vertAlign w:val="superscript"/>
        </w:rPr>
        <w:t>38</w:t>
      </w:r>
      <w:r w:rsidR="000226C5">
        <w:rPr>
          <w:szCs w:val="24"/>
        </w:rPr>
        <w:fldChar w:fldCharType="end"/>
      </w:r>
    </w:p>
    <w:p w14:paraId="5B429F28" w14:textId="77777777" w:rsidR="00B868F7" w:rsidRDefault="00B868F7" w:rsidP="000E556F">
      <w:pPr>
        <w:pStyle w:val="BoxText"/>
        <w:numPr>
          <w:ilvl w:val="0"/>
          <w:numId w:val="30"/>
        </w:numPr>
        <w:spacing w:line="360" w:lineRule="auto"/>
      </w:pPr>
      <w:r>
        <w:t>Be aware of cultural and emotional differences</w:t>
      </w:r>
    </w:p>
    <w:p w14:paraId="25E0B440" w14:textId="77777777" w:rsidR="00B868F7" w:rsidRDefault="00B868F7" w:rsidP="004B52DE">
      <w:pPr>
        <w:pStyle w:val="BoxText"/>
        <w:numPr>
          <w:ilvl w:val="0"/>
          <w:numId w:val="30"/>
        </w:numPr>
        <w:spacing w:line="360" w:lineRule="auto"/>
      </w:pPr>
      <w:r>
        <w:lastRenderedPageBreak/>
        <w:t>Recognize the unique contexts in their environments with difficulties in accessing healthcare and adhering to public health guidance</w:t>
      </w:r>
    </w:p>
    <w:p w14:paraId="386FB240" w14:textId="77777777" w:rsidR="00B868F7" w:rsidRDefault="00B868F7" w:rsidP="004B52DE">
      <w:pPr>
        <w:pStyle w:val="BoxText"/>
        <w:numPr>
          <w:ilvl w:val="0"/>
          <w:numId w:val="30"/>
        </w:numPr>
        <w:spacing w:line="360" w:lineRule="auto"/>
      </w:pPr>
      <w:r>
        <w:t xml:space="preserve">Provide clear and up-to-date guidance </w:t>
      </w:r>
    </w:p>
    <w:p w14:paraId="3016012A" w14:textId="77777777" w:rsidR="00B868F7" w:rsidRDefault="00B868F7" w:rsidP="004B52DE">
      <w:pPr>
        <w:pStyle w:val="BoxText"/>
        <w:numPr>
          <w:ilvl w:val="0"/>
          <w:numId w:val="30"/>
        </w:numPr>
        <w:spacing w:line="360" w:lineRule="auto"/>
      </w:pPr>
      <w:r>
        <w:t xml:space="preserve">Repeatedly check understanding </w:t>
      </w:r>
    </w:p>
    <w:p w14:paraId="57377FC6" w14:textId="77777777" w:rsidR="00B868F7" w:rsidRPr="00C25E8F" w:rsidRDefault="00B868F7" w:rsidP="004B52DE">
      <w:pPr>
        <w:pStyle w:val="BoxText"/>
        <w:numPr>
          <w:ilvl w:val="0"/>
          <w:numId w:val="30"/>
        </w:numPr>
        <w:spacing w:line="360" w:lineRule="auto"/>
      </w:pPr>
      <w:r>
        <w:t>A</w:t>
      </w:r>
      <w:r w:rsidRPr="00C25E8F">
        <w:t>djust style</w:t>
      </w:r>
      <w:r>
        <w:t>s</w:t>
      </w:r>
      <w:r w:rsidRPr="00C25E8F">
        <w:t xml:space="preserve"> for differing literacy, education and language levels</w:t>
      </w:r>
    </w:p>
    <w:p w14:paraId="072DAEC4" w14:textId="77777777" w:rsidR="00B868F7" w:rsidRDefault="00B868F7" w:rsidP="004B52DE">
      <w:pPr>
        <w:pStyle w:val="BoxText"/>
        <w:numPr>
          <w:ilvl w:val="0"/>
          <w:numId w:val="30"/>
        </w:numPr>
        <w:spacing w:line="360" w:lineRule="auto"/>
      </w:pPr>
      <w:r>
        <w:t>Have reliable</w:t>
      </w:r>
      <w:r w:rsidR="0090492E">
        <w:t>, up to date</w:t>
      </w:r>
      <w:r>
        <w:t xml:space="preserve"> and accessible sources of information on-hand</w:t>
      </w:r>
    </w:p>
    <w:p w14:paraId="7E9654E4" w14:textId="48D89413" w:rsidR="00B868F7" w:rsidRDefault="00B868F7" w:rsidP="004B52DE">
      <w:pPr>
        <w:pStyle w:val="BoxText"/>
        <w:numPr>
          <w:ilvl w:val="0"/>
          <w:numId w:val="30"/>
        </w:numPr>
        <w:spacing w:line="360" w:lineRule="auto"/>
      </w:pPr>
      <w:r>
        <w:t xml:space="preserve">Avoid using jargon and </w:t>
      </w:r>
      <w:r w:rsidR="00B85876">
        <w:t>stigmatising language</w:t>
      </w:r>
    </w:p>
    <w:p w14:paraId="684397CD" w14:textId="77777777" w:rsidR="00B868F7" w:rsidRDefault="00B868F7" w:rsidP="004B52DE">
      <w:pPr>
        <w:pStyle w:val="BoxText"/>
        <w:numPr>
          <w:ilvl w:val="0"/>
          <w:numId w:val="30"/>
        </w:numPr>
        <w:spacing w:line="360" w:lineRule="auto"/>
      </w:pPr>
      <w:r>
        <w:t xml:space="preserve">Support equity by identifying and targeting vulnerable groups </w:t>
      </w:r>
    </w:p>
    <w:p w14:paraId="04237FBF" w14:textId="77777777" w:rsidR="00B868F7" w:rsidRDefault="00B868F7" w:rsidP="00B868F7">
      <w:pPr>
        <w:pStyle w:val="BoxText"/>
      </w:pPr>
    </w:p>
    <w:p w14:paraId="6513330D" w14:textId="77777777" w:rsidR="00213BAE" w:rsidRDefault="00213BAE" w:rsidP="003B6B87">
      <w:pPr>
        <w:pStyle w:val="Para"/>
        <w:autoSpaceDE w:val="0"/>
        <w:autoSpaceDN w:val="0"/>
        <w:adjustRightInd w:val="0"/>
        <w:ind w:firstLine="0"/>
        <w:rPr>
          <w:color w:val="000000" w:themeColor="text1"/>
          <w:szCs w:val="24"/>
        </w:rPr>
      </w:pPr>
      <w:bookmarkStart w:id="0" w:name="_Hlk23239609"/>
    </w:p>
    <w:p w14:paraId="2C9A5B0E" w14:textId="77777777" w:rsidR="00213BAE" w:rsidRPr="003B6B87" w:rsidRDefault="00213BAE" w:rsidP="003B6B87">
      <w:pPr>
        <w:pStyle w:val="Para"/>
        <w:autoSpaceDE w:val="0"/>
        <w:autoSpaceDN w:val="0"/>
        <w:adjustRightInd w:val="0"/>
        <w:ind w:firstLine="0"/>
        <w:rPr>
          <w:color w:val="000000" w:themeColor="text1"/>
          <w:szCs w:val="24"/>
        </w:rPr>
      </w:pPr>
    </w:p>
    <w:p w14:paraId="38A4000D" w14:textId="77777777" w:rsidR="00F3497F" w:rsidRDefault="00F3497F" w:rsidP="00F3497F">
      <w:pPr>
        <w:pStyle w:val="BoxBegin"/>
        <w:autoSpaceDE w:val="0"/>
        <w:autoSpaceDN w:val="0"/>
        <w:adjustRightInd w:val="0"/>
        <w:rPr>
          <w:rFonts w:ascii="Times New Roman" w:hAnsi="Times New Roman"/>
          <w:szCs w:val="24"/>
        </w:rPr>
      </w:pPr>
    </w:p>
    <w:p w14:paraId="06A2D602" w14:textId="77777777" w:rsidR="00F3497F" w:rsidRDefault="00F3497F" w:rsidP="00F3497F">
      <w:pPr>
        <w:pStyle w:val="BoxTitle"/>
        <w:autoSpaceDE w:val="0"/>
        <w:autoSpaceDN w:val="0"/>
        <w:adjustRightInd w:val="0"/>
        <w:rPr>
          <w:szCs w:val="24"/>
        </w:rPr>
      </w:pPr>
      <w:r>
        <w:rPr>
          <w:szCs w:val="24"/>
        </w:rPr>
        <w:t xml:space="preserve">Box </w:t>
      </w:r>
      <w:r w:rsidR="00E17365">
        <w:rPr>
          <w:szCs w:val="24"/>
        </w:rPr>
        <w:t>7</w:t>
      </w:r>
      <w:r>
        <w:rPr>
          <w:szCs w:val="24"/>
        </w:rPr>
        <w:t xml:space="preserve"> </w:t>
      </w:r>
      <w:r w:rsidR="00B952ED">
        <w:rPr>
          <w:szCs w:val="24"/>
        </w:rPr>
        <w:t xml:space="preserve">Examples of </w:t>
      </w:r>
      <w:r w:rsidR="002F2512">
        <w:rPr>
          <w:szCs w:val="24"/>
        </w:rPr>
        <w:t xml:space="preserve">online </w:t>
      </w:r>
      <w:r w:rsidR="008B0DCE">
        <w:rPr>
          <w:szCs w:val="24"/>
        </w:rPr>
        <w:t xml:space="preserve">resources </w:t>
      </w:r>
      <w:r>
        <w:rPr>
          <w:szCs w:val="24"/>
        </w:rPr>
        <w:t xml:space="preserve"> </w:t>
      </w:r>
    </w:p>
    <w:p w14:paraId="2FF8B1B1" w14:textId="77777777" w:rsidR="00F3497F" w:rsidRPr="00F545D5" w:rsidRDefault="00F3497F" w:rsidP="00AE5583">
      <w:pPr>
        <w:pStyle w:val="BoxText"/>
        <w:rPr>
          <w:b/>
          <w:bCs/>
          <w:i/>
          <w:iCs/>
          <w:color w:val="000000" w:themeColor="text1"/>
        </w:rPr>
      </w:pPr>
    </w:p>
    <w:p w14:paraId="72C59828" w14:textId="77777777" w:rsidR="00444556" w:rsidRDefault="005261D4" w:rsidP="00AE5583">
      <w:pPr>
        <w:pStyle w:val="BoxText"/>
        <w:rPr>
          <w:rStyle w:val="Hyperlink"/>
          <w:color w:val="000000" w:themeColor="text1"/>
          <w:u w:val="none"/>
        </w:rPr>
      </w:pPr>
      <w:r>
        <w:rPr>
          <w:rStyle w:val="Hyperlink"/>
          <w:color w:val="000000" w:themeColor="text1"/>
          <w:u w:val="none"/>
        </w:rPr>
        <w:t xml:space="preserve">NHS Choices: </w:t>
      </w:r>
      <w:r w:rsidR="000F0AA1">
        <w:rPr>
          <w:rStyle w:val="Hyperlink"/>
          <w:color w:val="000000" w:themeColor="text1"/>
          <w:u w:val="none"/>
        </w:rPr>
        <w:t>Coronavirus vaccine</w:t>
      </w:r>
      <w:r>
        <w:rPr>
          <w:rStyle w:val="Hyperlink"/>
          <w:color w:val="000000" w:themeColor="text1"/>
          <w:u w:val="none"/>
        </w:rPr>
        <w:t xml:space="preserve"> </w:t>
      </w:r>
      <w:hyperlink r:id="rId8" w:history="1">
        <w:r w:rsidRPr="0025436A">
          <w:rPr>
            <w:rStyle w:val="Hyperlink"/>
          </w:rPr>
          <w:t>https://www.nhs.uk/conditions/vaccinations/</w:t>
        </w:r>
      </w:hyperlink>
    </w:p>
    <w:p w14:paraId="216B33F7" w14:textId="6A032CF9" w:rsidR="006E3F5A" w:rsidRDefault="006E3F5A" w:rsidP="00AE5583">
      <w:pPr>
        <w:pStyle w:val="BoxText"/>
        <w:rPr>
          <w:rStyle w:val="Hyperlink"/>
          <w:color w:val="000000" w:themeColor="text1"/>
          <w:u w:val="none"/>
        </w:rPr>
      </w:pPr>
    </w:p>
    <w:p w14:paraId="16E146AB" w14:textId="53FBF8E8" w:rsidR="004A5A70" w:rsidRDefault="004A5A70" w:rsidP="00AE5583">
      <w:pPr>
        <w:pStyle w:val="BoxText"/>
        <w:rPr>
          <w:rStyle w:val="Hyperlink"/>
          <w:color w:val="000000" w:themeColor="text1"/>
          <w:u w:val="none"/>
        </w:rPr>
      </w:pPr>
      <w:r w:rsidRPr="004A5A70">
        <w:rPr>
          <w:rStyle w:val="Hyperlink"/>
          <w:color w:val="000000" w:themeColor="text1"/>
          <w:u w:val="none"/>
        </w:rPr>
        <w:t>Coronavirus (COVID-19) Resource Centre</w:t>
      </w:r>
      <w:r>
        <w:rPr>
          <w:rStyle w:val="Hyperlink"/>
          <w:color w:val="000000" w:themeColor="text1"/>
          <w:u w:val="none"/>
        </w:rPr>
        <w:t xml:space="preserve"> </w:t>
      </w:r>
      <w:hyperlink r:id="rId9" w:history="1">
        <w:r w:rsidRPr="002D5497">
          <w:rPr>
            <w:rStyle w:val="Hyperlink"/>
          </w:rPr>
          <w:t>https://coronavirusresources.phe.gov.uk/covid-19-vaccine/resources/</w:t>
        </w:r>
      </w:hyperlink>
      <w:r>
        <w:rPr>
          <w:rStyle w:val="Hyperlink"/>
          <w:color w:val="000000" w:themeColor="text1"/>
          <w:u w:val="none"/>
        </w:rPr>
        <w:t xml:space="preserve"> </w:t>
      </w:r>
    </w:p>
    <w:p w14:paraId="4B3C9FB1" w14:textId="77777777" w:rsidR="004A5A70" w:rsidRDefault="004A5A70" w:rsidP="00AE5583">
      <w:pPr>
        <w:pStyle w:val="BoxText"/>
        <w:rPr>
          <w:rStyle w:val="Hyperlink"/>
          <w:color w:val="000000" w:themeColor="text1"/>
          <w:u w:val="none"/>
        </w:rPr>
      </w:pPr>
    </w:p>
    <w:p w14:paraId="28B540E8" w14:textId="77777777" w:rsidR="00AA4E6B" w:rsidRDefault="00AA4E6B" w:rsidP="00AE5583">
      <w:pPr>
        <w:pStyle w:val="BoxText"/>
        <w:rPr>
          <w:rStyle w:val="Hyperlink"/>
        </w:rPr>
      </w:pPr>
      <w:r>
        <w:rPr>
          <w:rStyle w:val="Hyperlink"/>
          <w:color w:val="000000" w:themeColor="text1"/>
          <w:u w:val="none"/>
        </w:rPr>
        <w:t xml:space="preserve">Vaccine Knowledge Project </w:t>
      </w:r>
      <w:hyperlink r:id="rId10" w:history="1">
        <w:r w:rsidRPr="0025436A">
          <w:rPr>
            <w:rStyle w:val="Hyperlink"/>
          </w:rPr>
          <w:t>https://vk.ovg.ox.ac.uk/vk/</w:t>
        </w:r>
      </w:hyperlink>
    </w:p>
    <w:p w14:paraId="4C87C445" w14:textId="77777777" w:rsidR="00B27DA2" w:rsidRDefault="00B27DA2" w:rsidP="00AE5583">
      <w:pPr>
        <w:pStyle w:val="BoxText"/>
        <w:rPr>
          <w:rStyle w:val="Hyperlink"/>
        </w:rPr>
      </w:pPr>
    </w:p>
    <w:p w14:paraId="0F81698E" w14:textId="39686B40" w:rsidR="00B27DA2" w:rsidRDefault="00F95DC7" w:rsidP="00AE5583">
      <w:pPr>
        <w:pStyle w:val="BoxText"/>
        <w:rPr>
          <w:rStyle w:val="Hyperlink"/>
          <w:color w:val="000000" w:themeColor="text1"/>
          <w:u w:val="none"/>
        </w:rPr>
      </w:pPr>
      <w:r>
        <w:rPr>
          <w:rStyle w:val="Hyperlink"/>
          <w:color w:val="auto"/>
          <w:u w:val="none"/>
        </w:rPr>
        <w:t xml:space="preserve">Video by Gavi the Vaccine Alliance: four types of vaccines and how they work </w:t>
      </w:r>
      <w:r w:rsidR="00B27DA2" w:rsidRPr="00B27DA2">
        <w:rPr>
          <w:rStyle w:val="Hyperlink"/>
          <w:color w:val="auto"/>
        </w:rPr>
        <w:t xml:space="preserve"> </w:t>
      </w:r>
      <w:r w:rsidR="00B27DA2" w:rsidRPr="00B27DA2">
        <w:rPr>
          <w:rStyle w:val="Hyperlink"/>
        </w:rPr>
        <w:t>https://www.youtube.com/watch?v=lFjIVIIcCvc</w:t>
      </w:r>
    </w:p>
    <w:p w14:paraId="72BB21EF" w14:textId="77777777" w:rsidR="006E3F5A" w:rsidRDefault="006E3F5A" w:rsidP="00AE5583">
      <w:pPr>
        <w:pStyle w:val="BoxText"/>
        <w:rPr>
          <w:rStyle w:val="Hyperlink"/>
          <w:color w:val="000000" w:themeColor="text1"/>
          <w:u w:val="none"/>
        </w:rPr>
      </w:pPr>
    </w:p>
    <w:p w14:paraId="1011B441" w14:textId="77777777" w:rsidR="00AA4E6B" w:rsidRDefault="00AA4E6B" w:rsidP="00AE5583">
      <w:pPr>
        <w:pStyle w:val="BoxText"/>
        <w:rPr>
          <w:rStyle w:val="Hyperlink"/>
          <w:color w:val="000000" w:themeColor="text1"/>
          <w:u w:val="none"/>
        </w:rPr>
      </w:pPr>
      <w:r>
        <w:rPr>
          <w:rStyle w:val="Hyperlink"/>
          <w:color w:val="000000" w:themeColor="text1"/>
          <w:u w:val="none"/>
        </w:rPr>
        <w:t xml:space="preserve">WHO Global Vaccine Safety </w:t>
      </w:r>
      <w:hyperlink r:id="rId11" w:history="1">
        <w:r w:rsidRPr="0025436A">
          <w:rPr>
            <w:rStyle w:val="Hyperlink"/>
          </w:rPr>
          <w:t>https://www.who.int/vaccine_safety/en/</w:t>
        </w:r>
      </w:hyperlink>
    </w:p>
    <w:p w14:paraId="123CE0C8" w14:textId="77777777" w:rsidR="006E3F5A" w:rsidRDefault="006E3F5A" w:rsidP="00AE5583">
      <w:pPr>
        <w:pStyle w:val="BoxText"/>
        <w:rPr>
          <w:rStyle w:val="Hyperlink"/>
          <w:color w:val="000000" w:themeColor="text1"/>
          <w:u w:val="none"/>
        </w:rPr>
      </w:pPr>
    </w:p>
    <w:p w14:paraId="448810DA" w14:textId="77777777" w:rsidR="00AA4E6B" w:rsidRDefault="00AA4E6B" w:rsidP="00AE5583">
      <w:pPr>
        <w:pStyle w:val="BoxText"/>
        <w:rPr>
          <w:rStyle w:val="Hyperlink"/>
          <w:color w:val="000000" w:themeColor="text1"/>
          <w:u w:val="none"/>
        </w:rPr>
      </w:pPr>
      <w:r>
        <w:rPr>
          <w:rStyle w:val="Hyperlink"/>
          <w:color w:val="000000" w:themeColor="text1"/>
          <w:u w:val="none"/>
        </w:rPr>
        <w:t xml:space="preserve">US Centres for Disease Control and Prevention: Vaccines and Immunisations </w:t>
      </w:r>
      <w:hyperlink r:id="rId12" w:history="1">
        <w:r w:rsidRPr="0025436A">
          <w:rPr>
            <w:rStyle w:val="Hyperlink"/>
          </w:rPr>
          <w:t>https://www.cdc.gov/vaccines/</w:t>
        </w:r>
        <w:r w:rsidR="00F61805">
          <w:rPr>
            <w:rStyle w:val="Hyperlink"/>
          </w:rPr>
          <w:t>covid-19</w:t>
        </w:r>
        <w:r w:rsidRPr="0025436A">
          <w:rPr>
            <w:rStyle w:val="Hyperlink"/>
          </w:rPr>
          <w:t>/index.html</w:t>
        </w:r>
      </w:hyperlink>
    </w:p>
    <w:p w14:paraId="32FB5DE1" w14:textId="77777777" w:rsidR="00AA4E6B" w:rsidRDefault="00AA4E6B" w:rsidP="00AE5583">
      <w:pPr>
        <w:pStyle w:val="BoxText"/>
        <w:rPr>
          <w:rStyle w:val="Hyperlink"/>
          <w:color w:val="000000" w:themeColor="text1"/>
          <w:u w:val="none"/>
        </w:rPr>
      </w:pPr>
    </w:p>
    <w:p w14:paraId="704D3CAE" w14:textId="77777777" w:rsidR="00AA4E6B" w:rsidRDefault="00AA4E6B" w:rsidP="00AE5583">
      <w:pPr>
        <w:pStyle w:val="BoxText"/>
        <w:rPr>
          <w:rStyle w:val="Hyperlink"/>
          <w:color w:val="000000" w:themeColor="text1"/>
          <w:u w:val="none"/>
        </w:rPr>
      </w:pPr>
      <w:r>
        <w:rPr>
          <w:rStyle w:val="Hyperlink"/>
          <w:color w:val="000000" w:themeColor="text1"/>
          <w:u w:val="none"/>
        </w:rPr>
        <w:t xml:space="preserve">The </w:t>
      </w:r>
      <w:r w:rsidR="00F61805">
        <w:rPr>
          <w:rStyle w:val="Hyperlink"/>
          <w:color w:val="000000" w:themeColor="text1"/>
          <w:u w:val="none"/>
        </w:rPr>
        <w:t>covid-19</w:t>
      </w:r>
      <w:r>
        <w:rPr>
          <w:rStyle w:val="Hyperlink"/>
          <w:color w:val="000000" w:themeColor="text1"/>
          <w:u w:val="none"/>
        </w:rPr>
        <w:t xml:space="preserve"> Vaccine Communication Handbook </w:t>
      </w:r>
      <w:hyperlink r:id="rId13" w:history="1">
        <w:r w:rsidRPr="0025436A">
          <w:rPr>
            <w:rStyle w:val="Hyperlink"/>
          </w:rPr>
          <w:t>https://hackmd.io/@scibehC19vax/home</w:t>
        </w:r>
      </w:hyperlink>
    </w:p>
    <w:p w14:paraId="5E1DC509" w14:textId="77777777" w:rsidR="00AA4E6B" w:rsidRDefault="00AA4E6B" w:rsidP="00AE5583">
      <w:pPr>
        <w:pStyle w:val="BoxText"/>
        <w:rPr>
          <w:rStyle w:val="Hyperlink"/>
          <w:color w:val="000000" w:themeColor="text1"/>
          <w:u w:val="none"/>
        </w:rPr>
      </w:pPr>
    </w:p>
    <w:p w14:paraId="371CE4C7" w14:textId="77777777" w:rsidR="00AE5583" w:rsidRDefault="00DD4DD6" w:rsidP="00AE5583">
      <w:pPr>
        <w:pStyle w:val="BoxEnd"/>
        <w:autoSpaceDE w:val="0"/>
        <w:autoSpaceDN w:val="0"/>
        <w:adjustRightInd w:val="0"/>
        <w:spacing w:after="0" w:line="240" w:lineRule="auto"/>
        <w:rPr>
          <w:rStyle w:val="Hyperlink"/>
          <w:rFonts w:ascii="Times New Roman" w:hAnsi="Times New Roman"/>
          <w:b w:val="0"/>
          <w:bCs/>
          <w:sz w:val="24"/>
          <w:szCs w:val="24"/>
        </w:rPr>
      </w:pPr>
      <w:r>
        <w:rPr>
          <w:rFonts w:ascii="Times New Roman" w:hAnsi="Times New Roman"/>
          <w:b w:val="0"/>
          <w:bCs/>
          <w:color w:val="000000" w:themeColor="text1"/>
          <w:sz w:val="24"/>
          <w:szCs w:val="24"/>
        </w:rPr>
        <w:t xml:space="preserve">Johns Hopkins Medicine </w:t>
      </w:r>
      <w:hyperlink r:id="rId14" w:history="1">
        <w:r w:rsidRPr="0025436A">
          <w:rPr>
            <w:rStyle w:val="Hyperlink"/>
            <w:rFonts w:ascii="Times New Roman" w:hAnsi="Times New Roman"/>
            <w:b w:val="0"/>
            <w:bCs/>
            <w:sz w:val="24"/>
            <w:szCs w:val="24"/>
          </w:rPr>
          <w:t>https://www.hopkinsmedicine.org/health/conditions-and-diseases/coronavirus/is-the-covid19-vaccine-safe</w:t>
        </w:r>
      </w:hyperlink>
    </w:p>
    <w:p w14:paraId="6A817F75" w14:textId="77777777" w:rsidR="00AE5583" w:rsidRDefault="00AE5583" w:rsidP="00AE5583">
      <w:pPr>
        <w:pStyle w:val="BoxEnd"/>
        <w:autoSpaceDE w:val="0"/>
        <w:autoSpaceDN w:val="0"/>
        <w:adjustRightInd w:val="0"/>
        <w:spacing w:after="0" w:line="240" w:lineRule="auto"/>
        <w:rPr>
          <w:rFonts w:ascii="Times New Roman" w:hAnsi="Times New Roman"/>
          <w:b w:val="0"/>
          <w:bCs/>
          <w:color w:val="000000" w:themeColor="text1"/>
          <w:sz w:val="24"/>
          <w:szCs w:val="24"/>
        </w:rPr>
      </w:pPr>
    </w:p>
    <w:p w14:paraId="05038B31" w14:textId="77777777" w:rsidR="00AE5583" w:rsidRDefault="00AE5583" w:rsidP="00AE5583">
      <w:pPr>
        <w:pStyle w:val="BoxEnd"/>
        <w:autoSpaceDE w:val="0"/>
        <w:autoSpaceDN w:val="0"/>
        <w:adjustRightInd w:val="0"/>
        <w:spacing w:after="0" w:line="240" w:lineRule="auto"/>
        <w:rPr>
          <w:rFonts w:ascii="Times New Roman" w:hAnsi="Times New Roman"/>
          <w:b w:val="0"/>
          <w:bCs/>
          <w:color w:val="000000" w:themeColor="text1"/>
          <w:sz w:val="24"/>
          <w:szCs w:val="24"/>
        </w:rPr>
      </w:pPr>
      <w:r>
        <w:rPr>
          <w:rFonts w:ascii="Times New Roman" w:hAnsi="Times New Roman"/>
          <w:b w:val="0"/>
          <w:bCs/>
          <w:color w:val="000000" w:themeColor="text1"/>
          <w:sz w:val="24"/>
          <w:szCs w:val="24"/>
        </w:rPr>
        <w:t xml:space="preserve">British Medical Association – </w:t>
      </w:r>
      <w:r w:rsidR="00F61805">
        <w:rPr>
          <w:rFonts w:ascii="Times New Roman" w:hAnsi="Times New Roman"/>
          <w:b w:val="0"/>
          <w:bCs/>
          <w:color w:val="000000" w:themeColor="text1"/>
          <w:sz w:val="24"/>
          <w:szCs w:val="24"/>
        </w:rPr>
        <w:t>covid-19</w:t>
      </w:r>
      <w:r w:rsidRPr="00AE5583">
        <w:rPr>
          <w:rFonts w:ascii="Times New Roman" w:hAnsi="Times New Roman"/>
          <w:b w:val="0"/>
          <w:bCs/>
          <w:color w:val="000000" w:themeColor="text1"/>
          <w:sz w:val="24"/>
          <w:szCs w:val="24"/>
        </w:rPr>
        <w:t>: how to communicate with different groups about the vaccine</w:t>
      </w:r>
      <w:r>
        <w:rPr>
          <w:rFonts w:ascii="Times New Roman" w:hAnsi="Times New Roman"/>
          <w:b w:val="0"/>
          <w:bCs/>
          <w:color w:val="000000" w:themeColor="text1"/>
          <w:sz w:val="24"/>
          <w:szCs w:val="24"/>
        </w:rPr>
        <w:t xml:space="preserve"> </w:t>
      </w:r>
      <w:hyperlink r:id="rId15" w:history="1">
        <w:r w:rsidRPr="00BD7071">
          <w:rPr>
            <w:rStyle w:val="Hyperlink"/>
            <w:rFonts w:ascii="Times New Roman" w:hAnsi="Times New Roman"/>
            <w:b w:val="0"/>
            <w:bCs/>
            <w:sz w:val="24"/>
            <w:szCs w:val="24"/>
          </w:rPr>
          <w:t>https://www.bma.org.uk/advice-and-support/</w:t>
        </w:r>
        <w:r w:rsidR="00F61805">
          <w:rPr>
            <w:rStyle w:val="Hyperlink"/>
            <w:rFonts w:ascii="Times New Roman" w:hAnsi="Times New Roman"/>
            <w:b w:val="0"/>
            <w:bCs/>
            <w:sz w:val="24"/>
            <w:szCs w:val="24"/>
          </w:rPr>
          <w:t>covid-19</w:t>
        </w:r>
        <w:r w:rsidRPr="00BD7071">
          <w:rPr>
            <w:rStyle w:val="Hyperlink"/>
            <w:rFonts w:ascii="Times New Roman" w:hAnsi="Times New Roman"/>
            <w:b w:val="0"/>
            <w:bCs/>
            <w:sz w:val="24"/>
            <w:szCs w:val="24"/>
          </w:rPr>
          <w:t>/vaccines/</w:t>
        </w:r>
        <w:r w:rsidR="00F61805">
          <w:rPr>
            <w:rStyle w:val="Hyperlink"/>
            <w:rFonts w:ascii="Times New Roman" w:hAnsi="Times New Roman"/>
            <w:b w:val="0"/>
            <w:bCs/>
            <w:sz w:val="24"/>
            <w:szCs w:val="24"/>
          </w:rPr>
          <w:t>covid-19</w:t>
        </w:r>
        <w:r w:rsidRPr="00BD7071">
          <w:rPr>
            <w:rStyle w:val="Hyperlink"/>
            <w:rFonts w:ascii="Times New Roman" w:hAnsi="Times New Roman"/>
            <w:b w:val="0"/>
            <w:bCs/>
            <w:sz w:val="24"/>
            <w:szCs w:val="24"/>
          </w:rPr>
          <w:t>-how-to-communicate-with-different-groups-about-the-vaccine</w:t>
        </w:r>
      </w:hyperlink>
      <w:r>
        <w:rPr>
          <w:rFonts w:ascii="Times New Roman" w:hAnsi="Times New Roman"/>
          <w:b w:val="0"/>
          <w:bCs/>
          <w:color w:val="000000" w:themeColor="text1"/>
          <w:sz w:val="24"/>
          <w:szCs w:val="24"/>
        </w:rPr>
        <w:t xml:space="preserve"> </w:t>
      </w:r>
    </w:p>
    <w:p w14:paraId="73FF888D" w14:textId="77777777" w:rsidR="00AE5583" w:rsidRPr="00AE5583" w:rsidRDefault="00AE5583" w:rsidP="00AE5583">
      <w:pPr>
        <w:pStyle w:val="BoxEnd"/>
        <w:autoSpaceDE w:val="0"/>
        <w:autoSpaceDN w:val="0"/>
        <w:adjustRightInd w:val="0"/>
        <w:spacing w:after="0" w:line="240" w:lineRule="auto"/>
        <w:rPr>
          <w:rFonts w:ascii="Times New Roman" w:hAnsi="Times New Roman"/>
          <w:b w:val="0"/>
          <w:bCs/>
          <w:color w:val="0563C1" w:themeColor="hyperlink"/>
          <w:sz w:val="24"/>
          <w:szCs w:val="24"/>
          <w:u w:val="single"/>
        </w:rPr>
      </w:pPr>
    </w:p>
    <w:p w14:paraId="2D267A71" w14:textId="77777777" w:rsidR="00DF7C72" w:rsidRDefault="00DF7C72" w:rsidP="00105E38">
      <w:pPr>
        <w:pStyle w:val="Conflict"/>
        <w:autoSpaceDE w:val="0"/>
        <w:autoSpaceDN w:val="0"/>
        <w:adjustRightInd w:val="0"/>
        <w:rPr>
          <w:szCs w:val="24"/>
        </w:rPr>
      </w:pPr>
    </w:p>
    <w:p w14:paraId="38340636" w14:textId="77777777" w:rsidR="009008E1" w:rsidRDefault="009008E1" w:rsidP="009008E1">
      <w:pPr>
        <w:pStyle w:val="BoxBegin"/>
        <w:autoSpaceDE w:val="0"/>
        <w:autoSpaceDN w:val="0"/>
        <w:adjustRightInd w:val="0"/>
        <w:rPr>
          <w:rFonts w:ascii="Times New Roman" w:hAnsi="Times New Roman"/>
          <w:szCs w:val="24"/>
        </w:rPr>
      </w:pPr>
    </w:p>
    <w:p w14:paraId="3EDF1232" w14:textId="77777777" w:rsidR="009008E1" w:rsidRDefault="009008E1" w:rsidP="00510FA8">
      <w:pPr>
        <w:pStyle w:val="BoxTitle"/>
        <w:autoSpaceDE w:val="0"/>
        <w:autoSpaceDN w:val="0"/>
        <w:adjustRightInd w:val="0"/>
        <w:spacing w:line="360" w:lineRule="auto"/>
        <w:rPr>
          <w:szCs w:val="24"/>
        </w:rPr>
      </w:pPr>
      <w:r>
        <w:rPr>
          <w:szCs w:val="24"/>
        </w:rPr>
        <w:t>Education into practice</w:t>
      </w:r>
    </w:p>
    <w:p w14:paraId="0EC9D412" w14:textId="77777777" w:rsidR="009008E1" w:rsidRDefault="009008E1" w:rsidP="00510FA8">
      <w:pPr>
        <w:pStyle w:val="BoxBullNumList1"/>
        <w:autoSpaceDE w:val="0"/>
        <w:autoSpaceDN w:val="0"/>
        <w:adjustRightInd w:val="0"/>
        <w:spacing w:line="360" w:lineRule="auto"/>
        <w:rPr>
          <w:szCs w:val="24"/>
        </w:rPr>
      </w:pPr>
      <w:r>
        <w:rPr>
          <w:szCs w:val="24"/>
        </w:rPr>
        <w:lastRenderedPageBreak/>
        <w:t xml:space="preserve">• Do you have a local policy for identifying and </w:t>
      </w:r>
      <w:r w:rsidR="007B2718">
        <w:rPr>
          <w:szCs w:val="24"/>
        </w:rPr>
        <w:t xml:space="preserve">engaging vaccine-hesitant patients in general and specifically </w:t>
      </w:r>
      <w:r w:rsidR="00F61805">
        <w:rPr>
          <w:szCs w:val="24"/>
        </w:rPr>
        <w:t>covid-19</w:t>
      </w:r>
      <w:r w:rsidR="007B2718">
        <w:rPr>
          <w:szCs w:val="24"/>
        </w:rPr>
        <w:t xml:space="preserve"> vaccine hesitancy?</w:t>
      </w:r>
    </w:p>
    <w:p w14:paraId="6FD96A16" w14:textId="72CA31C1" w:rsidR="009008E1" w:rsidRDefault="009008E1" w:rsidP="00CC7991">
      <w:pPr>
        <w:pStyle w:val="BoxBullNumList1"/>
        <w:autoSpaceDE w:val="0"/>
        <w:autoSpaceDN w:val="0"/>
        <w:adjustRightInd w:val="0"/>
        <w:spacing w:line="360" w:lineRule="auto"/>
        <w:rPr>
          <w:szCs w:val="24"/>
        </w:rPr>
      </w:pPr>
      <w:r>
        <w:rPr>
          <w:szCs w:val="24"/>
        </w:rPr>
        <w:t xml:space="preserve">• What </w:t>
      </w:r>
      <w:r w:rsidR="005E3C6B">
        <w:rPr>
          <w:szCs w:val="24"/>
        </w:rPr>
        <w:t>strategies have you used to increase vaccine uptake in your facility</w:t>
      </w:r>
      <w:r w:rsidR="008478C0">
        <w:rPr>
          <w:szCs w:val="24"/>
        </w:rPr>
        <w:t xml:space="preserve"> and how have you monitored their impact</w:t>
      </w:r>
      <w:r>
        <w:rPr>
          <w:szCs w:val="24"/>
        </w:rPr>
        <w:t>?</w:t>
      </w:r>
    </w:p>
    <w:p w14:paraId="02C7CD00" w14:textId="77777777" w:rsidR="009008E1" w:rsidRDefault="009008E1" w:rsidP="00CC7991">
      <w:pPr>
        <w:pStyle w:val="BoxBullNumList1"/>
        <w:autoSpaceDE w:val="0"/>
        <w:autoSpaceDN w:val="0"/>
        <w:adjustRightInd w:val="0"/>
        <w:spacing w:line="360" w:lineRule="auto"/>
        <w:rPr>
          <w:szCs w:val="24"/>
        </w:rPr>
      </w:pPr>
      <w:r>
        <w:rPr>
          <w:szCs w:val="24"/>
        </w:rPr>
        <w:t xml:space="preserve">• What </w:t>
      </w:r>
      <w:r w:rsidR="005E3C6B">
        <w:rPr>
          <w:szCs w:val="24"/>
        </w:rPr>
        <w:t xml:space="preserve">online and community resources do you have access to for </w:t>
      </w:r>
      <w:r w:rsidR="009E474B">
        <w:rPr>
          <w:szCs w:val="24"/>
        </w:rPr>
        <w:t>increasing</w:t>
      </w:r>
      <w:r w:rsidR="005E3C6B">
        <w:rPr>
          <w:szCs w:val="24"/>
        </w:rPr>
        <w:t xml:space="preserve"> vaccine </w:t>
      </w:r>
      <w:r w:rsidR="009E474B">
        <w:rPr>
          <w:szCs w:val="24"/>
        </w:rPr>
        <w:t>confidence</w:t>
      </w:r>
      <w:r>
        <w:rPr>
          <w:szCs w:val="24"/>
        </w:rPr>
        <w:t>?</w:t>
      </w:r>
    </w:p>
    <w:p w14:paraId="461027FB" w14:textId="77777777" w:rsidR="00AB69DF" w:rsidRDefault="00AB69DF" w:rsidP="00AB69DF">
      <w:pPr>
        <w:pStyle w:val="BoxBullNumList1"/>
        <w:autoSpaceDE w:val="0"/>
        <w:autoSpaceDN w:val="0"/>
        <w:adjustRightInd w:val="0"/>
        <w:rPr>
          <w:szCs w:val="24"/>
        </w:rPr>
      </w:pPr>
    </w:p>
    <w:p w14:paraId="74DA9DC0" w14:textId="77777777" w:rsidR="009008E1" w:rsidRDefault="009008E1" w:rsidP="009008E1">
      <w:pPr>
        <w:pStyle w:val="BoxBegin"/>
        <w:autoSpaceDE w:val="0"/>
        <w:autoSpaceDN w:val="0"/>
        <w:adjustRightInd w:val="0"/>
        <w:rPr>
          <w:rFonts w:ascii="Times New Roman" w:hAnsi="Times New Roman"/>
          <w:szCs w:val="24"/>
        </w:rPr>
      </w:pPr>
    </w:p>
    <w:p w14:paraId="01E2D03B" w14:textId="77777777" w:rsidR="009008E1" w:rsidRDefault="009008E1" w:rsidP="00CC7991">
      <w:pPr>
        <w:pStyle w:val="BoxTitle"/>
        <w:autoSpaceDE w:val="0"/>
        <w:autoSpaceDN w:val="0"/>
        <w:adjustRightInd w:val="0"/>
        <w:spacing w:line="360" w:lineRule="auto"/>
        <w:rPr>
          <w:szCs w:val="24"/>
        </w:rPr>
      </w:pPr>
      <w:r>
        <w:rPr>
          <w:szCs w:val="24"/>
        </w:rPr>
        <w:t>How patients were involved in the creation of this article</w:t>
      </w:r>
    </w:p>
    <w:p w14:paraId="755B161C" w14:textId="77777777" w:rsidR="00504EF4" w:rsidRPr="00504EF4" w:rsidRDefault="00DE412C" w:rsidP="00504EF4">
      <w:pPr>
        <w:pStyle w:val="BoxEnd"/>
        <w:autoSpaceDE w:val="0"/>
        <w:autoSpaceDN w:val="0"/>
        <w:adjustRightInd w:val="0"/>
        <w:spacing w:line="360" w:lineRule="auto"/>
        <w:rPr>
          <w:rFonts w:ascii="Times New Roman" w:hAnsi="Times New Roman"/>
          <w:b w:val="0"/>
          <w:bCs/>
          <w:sz w:val="24"/>
          <w:szCs w:val="24"/>
        </w:rPr>
      </w:pPr>
      <w:r>
        <w:rPr>
          <w:rFonts w:ascii="Times New Roman" w:hAnsi="Times New Roman"/>
          <w:b w:val="0"/>
          <w:bCs/>
          <w:sz w:val="24"/>
          <w:szCs w:val="24"/>
        </w:rPr>
        <w:t>A patient</w:t>
      </w:r>
      <w:r w:rsidR="009008E1">
        <w:rPr>
          <w:rFonts w:ascii="Times New Roman" w:hAnsi="Times New Roman"/>
          <w:b w:val="0"/>
          <w:bCs/>
          <w:sz w:val="24"/>
          <w:szCs w:val="24"/>
        </w:rPr>
        <w:t xml:space="preserve"> </w:t>
      </w:r>
      <w:r w:rsidR="009008E1" w:rsidRPr="0031055B">
        <w:rPr>
          <w:rFonts w:ascii="Times New Roman" w:hAnsi="Times New Roman"/>
          <w:b w:val="0"/>
          <w:bCs/>
          <w:sz w:val="24"/>
          <w:szCs w:val="24"/>
        </w:rPr>
        <w:t xml:space="preserve">read the manuscript and provided feedback on the relevance </w:t>
      </w:r>
      <w:r w:rsidR="00FC1EB8">
        <w:rPr>
          <w:rFonts w:ascii="Times New Roman" w:hAnsi="Times New Roman"/>
          <w:b w:val="0"/>
          <w:bCs/>
          <w:sz w:val="24"/>
          <w:szCs w:val="24"/>
        </w:rPr>
        <w:t>and usefulness</w:t>
      </w:r>
      <w:r w:rsidR="009008E1" w:rsidRPr="0031055B">
        <w:rPr>
          <w:rFonts w:ascii="Times New Roman" w:hAnsi="Times New Roman"/>
          <w:b w:val="0"/>
          <w:bCs/>
          <w:sz w:val="24"/>
          <w:szCs w:val="24"/>
        </w:rPr>
        <w:t xml:space="preserve"> of </w:t>
      </w:r>
      <w:r w:rsidR="00A7002D">
        <w:rPr>
          <w:rFonts w:ascii="Times New Roman" w:hAnsi="Times New Roman"/>
          <w:b w:val="0"/>
          <w:bCs/>
          <w:sz w:val="24"/>
          <w:szCs w:val="24"/>
        </w:rPr>
        <w:t xml:space="preserve">the </w:t>
      </w:r>
      <w:r w:rsidR="003D1AC1">
        <w:rPr>
          <w:rFonts w:ascii="Times New Roman" w:hAnsi="Times New Roman"/>
          <w:b w:val="0"/>
          <w:bCs/>
          <w:sz w:val="24"/>
          <w:szCs w:val="24"/>
        </w:rPr>
        <w:t>recommendations</w:t>
      </w:r>
      <w:r w:rsidR="00FC1EB8">
        <w:rPr>
          <w:rFonts w:ascii="Times New Roman" w:hAnsi="Times New Roman"/>
          <w:b w:val="0"/>
          <w:bCs/>
          <w:sz w:val="24"/>
          <w:szCs w:val="24"/>
        </w:rPr>
        <w:t xml:space="preserve">. </w:t>
      </w:r>
      <w:r w:rsidR="00B77093">
        <w:rPr>
          <w:rFonts w:ascii="Times New Roman" w:hAnsi="Times New Roman"/>
          <w:b w:val="0"/>
          <w:bCs/>
          <w:sz w:val="24"/>
          <w:szCs w:val="24"/>
        </w:rPr>
        <w:t xml:space="preserve">The patient specifically </w:t>
      </w:r>
      <w:r w:rsidR="00504EF4">
        <w:rPr>
          <w:rFonts w:ascii="Times New Roman" w:hAnsi="Times New Roman"/>
          <w:b w:val="0"/>
          <w:bCs/>
          <w:sz w:val="24"/>
          <w:szCs w:val="24"/>
        </w:rPr>
        <w:t xml:space="preserve">requested that we also discuss the root causes of low take-up of vaccine among ethnic minorities including wider determinants of health. </w:t>
      </w:r>
    </w:p>
    <w:p w14:paraId="426C3699" w14:textId="77777777" w:rsidR="009008E1" w:rsidRDefault="009008E1" w:rsidP="009008E1">
      <w:pPr>
        <w:pStyle w:val="BoxBegin"/>
        <w:autoSpaceDE w:val="0"/>
        <w:autoSpaceDN w:val="0"/>
        <w:adjustRightInd w:val="0"/>
        <w:rPr>
          <w:rFonts w:ascii="Times New Roman" w:hAnsi="Times New Roman"/>
          <w:szCs w:val="24"/>
        </w:rPr>
      </w:pPr>
    </w:p>
    <w:p w14:paraId="4C7750E4" w14:textId="77777777" w:rsidR="009008E1" w:rsidRDefault="009008E1" w:rsidP="00CC7991">
      <w:pPr>
        <w:pStyle w:val="BoxTitle"/>
        <w:autoSpaceDE w:val="0"/>
        <w:autoSpaceDN w:val="0"/>
        <w:adjustRightInd w:val="0"/>
        <w:spacing w:line="360" w:lineRule="auto"/>
        <w:rPr>
          <w:szCs w:val="24"/>
        </w:rPr>
      </w:pPr>
      <w:r>
        <w:rPr>
          <w:szCs w:val="24"/>
        </w:rPr>
        <w:t>How this article was made</w:t>
      </w:r>
    </w:p>
    <w:p w14:paraId="18671558" w14:textId="1C359418" w:rsidR="00AF6782" w:rsidRDefault="009008E1" w:rsidP="00AF6782">
      <w:pPr>
        <w:pStyle w:val="BoxTitle"/>
        <w:autoSpaceDE w:val="0"/>
        <w:autoSpaceDN w:val="0"/>
        <w:adjustRightInd w:val="0"/>
        <w:spacing w:line="360" w:lineRule="auto"/>
        <w:rPr>
          <w:szCs w:val="24"/>
        </w:rPr>
      </w:pPr>
      <w:r>
        <w:rPr>
          <w:szCs w:val="24"/>
        </w:rPr>
        <w:t>This article uses best available evidence, recent research papers, the latest advice from the</w:t>
      </w:r>
      <w:r w:rsidR="008C3D0E">
        <w:rPr>
          <w:szCs w:val="24"/>
        </w:rPr>
        <w:t xml:space="preserve"> W</w:t>
      </w:r>
      <w:r w:rsidR="00C01059">
        <w:rPr>
          <w:szCs w:val="24"/>
        </w:rPr>
        <w:t xml:space="preserve">orld </w:t>
      </w:r>
      <w:r w:rsidR="008C3D0E">
        <w:rPr>
          <w:szCs w:val="24"/>
        </w:rPr>
        <w:t>H</w:t>
      </w:r>
      <w:r w:rsidR="00C01059">
        <w:rPr>
          <w:szCs w:val="24"/>
        </w:rPr>
        <w:t xml:space="preserve">ealth </w:t>
      </w:r>
      <w:r w:rsidR="008C3D0E">
        <w:rPr>
          <w:szCs w:val="24"/>
        </w:rPr>
        <w:t>O</w:t>
      </w:r>
      <w:r w:rsidR="00C01059">
        <w:rPr>
          <w:szCs w:val="24"/>
        </w:rPr>
        <w:t>rganization (WHO)</w:t>
      </w:r>
      <w:r w:rsidR="008C3D0E">
        <w:rPr>
          <w:szCs w:val="24"/>
        </w:rPr>
        <w:t xml:space="preserve"> and expert opinion.</w:t>
      </w:r>
      <w:r w:rsidR="00AF6782">
        <w:rPr>
          <w:szCs w:val="24"/>
        </w:rPr>
        <w:t xml:space="preserve"> </w:t>
      </w:r>
    </w:p>
    <w:p w14:paraId="45AA94A1" w14:textId="5E012F21" w:rsidR="00AF6782" w:rsidRDefault="00AF6782" w:rsidP="00AF6782">
      <w:pPr>
        <w:pStyle w:val="BoxText"/>
        <w:autoSpaceDE w:val="0"/>
        <w:autoSpaceDN w:val="0"/>
        <w:adjustRightInd w:val="0"/>
        <w:spacing w:line="360" w:lineRule="auto"/>
        <w:rPr>
          <w:szCs w:val="24"/>
        </w:rPr>
      </w:pPr>
      <w:r>
        <w:rPr>
          <w:szCs w:val="24"/>
        </w:rPr>
        <w:t>We searched systematic reviews, other relevant published research and latest guidelines</w:t>
      </w:r>
      <w:r w:rsidR="005E4591">
        <w:rPr>
          <w:szCs w:val="24"/>
        </w:rPr>
        <w:t xml:space="preserve"> using MEDLINE, EMBASE and Google Scholar</w:t>
      </w:r>
      <w:r>
        <w:rPr>
          <w:szCs w:val="24"/>
        </w:rPr>
        <w:t xml:space="preserve">. Additional resources were drawn from our personal datasets. </w:t>
      </w:r>
    </w:p>
    <w:p w14:paraId="3E771C95" w14:textId="1C89D482" w:rsidR="00986E16" w:rsidRDefault="00986E16" w:rsidP="00105E38">
      <w:pPr>
        <w:pStyle w:val="Conflict"/>
        <w:autoSpaceDE w:val="0"/>
        <w:autoSpaceDN w:val="0"/>
        <w:adjustRightInd w:val="0"/>
        <w:rPr>
          <w:szCs w:val="24"/>
        </w:rPr>
      </w:pPr>
    </w:p>
    <w:p w14:paraId="6EAA3134" w14:textId="03396226" w:rsidR="003C5E1E" w:rsidRDefault="003C5E1E" w:rsidP="00105E38">
      <w:pPr>
        <w:pStyle w:val="Conflict"/>
        <w:autoSpaceDE w:val="0"/>
        <w:autoSpaceDN w:val="0"/>
        <w:adjustRightInd w:val="0"/>
        <w:rPr>
          <w:szCs w:val="24"/>
        </w:rPr>
      </w:pPr>
    </w:p>
    <w:p w14:paraId="4B77104A" w14:textId="77777777" w:rsidR="003C5E1E" w:rsidRDefault="003C5E1E" w:rsidP="00105E38">
      <w:pPr>
        <w:pStyle w:val="Conflict"/>
        <w:autoSpaceDE w:val="0"/>
        <w:autoSpaceDN w:val="0"/>
        <w:adjustRightInd w:val="0"/>
        <w:rPr>
          <w:szCs w:val="24"/>
        </w:rPr>
      </w:pPr>
    </w:p>
    <w:p w14:paraId="7A9052B2" w14:textId="77777777" w:rsidR="007C0680" w:rsidRDefault="00CB6BBB" w:rsidP="007C0680">
      <w:pPr>
        <w:pStyle w:val="Conflict"/>
        <w:autoSpaceDE w:val="0"/>
        <w:autoSpaceDN w:val="0"/>
        <w:adjustRightInd w:val="0"/>
        <w:rPr>
          <w:szCs w:val="24"/>
        </w:rPr>
      </w:pPr>
      <w:r>
        <w:rPr>
          <w:szCs w:val="24"/>
        </w:rPr>
        <w:t>Competing interests</w:t>
      </w:r>
      <w:r w:rsidR="00105E38">
        <w:rPr>
          <w:szCs w:val="24"/>
        </w:rPr>
        <w:t xml:space="preserve">: none </w:t>
      </w:r>
      <w:r w:rsidR="00732239">
        <w:rPr>
          <w:szCs w:val="24"/>
        </w:rPr>
        <w:t xml:space="preserve">declared </w:t>
      </w:r>
    </w:p>
    <w:p w14:paraId="0DC17D50" w14:textId="77777777" w:rsidR="007C0680" w:rsidRDefault="007C0680" w:rsidP="007C0680">
      <w:pPr>
        <w:pStyle w:val="Conflict"/>
        <w:autoSpaceDE w:val="0"/>
        <w:autoSpaceDN w:val="0"/>
        <w:adjustRightInd w:val="0"/>
        <w:rPr>
          <w:szCs w:val="24"/>
        </w:rPr>
      </w:pPr>
    </w:p>
    <w:p w14:paraId="52F12946" w14:textId="77777777" w:rsidR="007C0680" w:rsidRDefault="00CB6BBB" w:rsidP="00CE550B">
      <w:pPr>
        <w:pStyle w:val="Conflict"/>
        <w:autoSpaceDE w:val="0"/>
        <w:autoSpaceDN w:val="0"/>
        <w:adjustRightInd w:val="0"/>
        <w:rPr>
          <w:szCs w:val="24"/>
        </w:rPr>
      </w:pPr>
      <w:r>
        <w:rPr>
          <w:szCs w:val="24"/>
        </w:rPr>
        <w:t xml:space="preserve">Further details of </w:t>
      </w:r>
      <w:r>
        <w:rPr>
          <w:i/>
          <w:szCs w:val="24"/>
        </w:rPr>
        <w:t>The BMJ</w:t>
      </w:r>
      <w:r>
        <w:rPr>
          <w:szCs w:val="24"/>
        </w:rPr>
        <w:t xml:space="preserve"> policy on financial interests are here: </w:t>
      </w:r>
      <w:hyperlink r:id="rId16" w:history="1">
        <w:r>
          <w:rPr>
            <w:rStyle w:val="Hyperlink"/>
            <w:color w:val="0000FF"/>
            <w:szCs w:val="24"/>
          </w:rPr>
          <w:t>https://www.bmj.com/about-bmj/resources-authors/forms-policies-and-checklists/declaration-competing-interests</w:t>
        </w:r>
      </w:hyperlink>
      <w:bookmarkEnd w:id="0"/>
    </w:p>
    <w:p w14:paraId="08C939A6" w14:textId="77777777" w:rsidR="00387A58" w:rsidRDefault="00387A58" w:rsidP="00EB3E79">
      <w:pPr>
        <w:autoSpaceDE w:val="0"/>
        <w:autoSpaceDN w:val="0"/>
        <w:adjustRightInd w:val="0"/>
        <w:rPr>
          <w:rFonts w:asciiTheme="majorBidi" w:hAnsiTheme="majorBidi" w:cstheme="majorBidi"/>
          <w:color w:val="000000" w:themeColor="text1"/>
        </w:rPr>
      </w:pPr>
    </w:p>
    <w:p w14:paraId="2AB55944" w14:textId="77777777" w:rsidR="00387A58" w:rsidRDefault="00387A58" w:rsidP="00EB3E79">
      <w:pPr>
        <w:autoSpaceDE w:val="0"/>
        <w:autoSpaceDN w:val="0"/>
        <w:adjustRightInd w:val="0"/>
        <w:rPr>
          <w:rFonts w:asciiTheme="majorBidi" w:hAnsiTheme="majorBidi" w:cstheme="majorBidi"/>
          <w:color w:val="000000" w:themeColor="text1"/>
        </w:rPr>
      </w:pPr>
    </w:p>
    <w:p w14:paraId="3078AE7E" w14:textId="7789DA99" w:rsidR="00616965" w:rsidRPr="00616965" w:rsidRDefault="000226C5" w:rsidP="00616965">
      <w:pPr>
        <w:pStyle w:val="EndNoteBibliography"/>
        <w:ind w:left="720" w:hanging="720"/>
        <w:rPr>
          <w:noProof/>
        </w:rPr>
      </w:pPr>
      <w:r>
        <w:rPr>
          <w:rFonts w:asciiTheme="majorBidi" w:hAnsiTheme="majorBidi" w:cstheme="majorBidi"/>
          <w:color w:val="000000" w:themeColor="text1"/>
        </w:rPr>
        <w:fldChar w:fldCharType="begin"/>
      </w:r>
      <w:r w:rsidR="00387A58">
        <w:rPr>
          <w:rFonts w:asciiTheme="majorBidi" w:hAnsiTheme="majorBidi" w:cstheme="majorBidi"/>
          <w:color w:val="000000" w:themeColor="text1"/>
        </w:rPr>
        <w:instrText xml:space="preserve"> ADDIN EN.REFLIST </w:instrText>
      </w:r>
      <w:r>
        <w:rPr>
          <w:rFonts w:asciiTheme="majorBidi" w:hAnsiTheme="majorBidi" w:cstheme="majorBidi"/>
          <w:color w:val="000000" w:themeColor="text1"/>
        </w:rPr>
        <w:fldChar w:fldCharType="separate"/>
      </w:r>
      <w:r w:rsidR="00616965" w:rsidRPr="00616965">
        <w:rPr>
          <w:noProof/>
        </w:rPr>
        <w:t xml:space="preserve">1. Hannah Ritchie EO-O, Diana Beltekian, Edouard Mathieu, Joe Hasell, Bobbie Macdonald, Charlie Giattino, Cameron Appel and Max Roser. The Our World in Data COVID vaccination data. </w:t>
      </w:r>
      <w:r w:rsidR="00616965" w:rsidRPr="00616965">
        <w:rPr>
          <w:i/>
          <w:noProof/>
        </w:rPr>
        <w:t xml:space="preserve">Our World in Data </w:t>
      </w:r>
      <w:r w:rsidR="00616965" w:rsidRPr="00616965">
        <w:rPr>
          <w:noProof/>
        </w:rPr>
        <w:t xml:space="preserve">2021 doi: </w:t>
      </w:r>
      <w:hyperlink r:id="rId17" w:history="1">
        <w:r w:rsidR="00616965" w:rsidRPr="00616965">
          <w:rPr>
            <w:rStyle w:val="Hyperlink"/>
            <w:noProof/>
          </w:rPr>
          <w:t>https://ourworldindata.org/covid-vaccinations</w:t>
        </w:r>
      </w:hyperlink>
    </w:p>
    <w:p w14:paraId="251CA047" w14:textId="5CA58A9A" w:rsidR="00616965" w:rsidRPr="00616965" w:rsidRDefault="00616965" w:rsidP="00616965">
      <w:pPr>
        <w:pStyle w:val="EndNoteBibliography"/>
        <w:ind w:left="720" w:hanging="720"/>
        <w:rPr>
          <w:noProof/>
        </w:rPr>
      </w:pPr>
      <w:r w:rsidRPr="00616965">
        <w:rPr>
          <w:noProof/>
        </w:rPr>
        <w:t xml:space="preserve">2. Organization TWH. Coronavirus disease (COVID-19): Vaccines safety 2021 doi: </w:t>
      </w:r>
      <w:hyperlink r:id="rId18" w:history="1">
        <w:r w:rsidRPr="00616965">
          <w:rPr>
            <w:rStyle w:val="Hyperlink"/>
            <w:noProof/>
          </w:rPr>
          <w:t>https://www.who.int/news-room/q-a-detail/coronavirus-disease-(covid-19)-vaccines-safety</w:t>
        </w:r>
      </w:hyperlink>
    </w:p>
    <w:p w14:paraId="5DBD105F" w14:textId="3B56C08A" w:rsidR="00616965" w:rsidRPr="00616965" w:rsidRDefault="00616965" w:rsidP="00616965">
      <w:pPr>
        <w:pStyle w:val="EndNoteBibliography"/>
        <w:ind w:left="720" w:hanging="720"/>
        <w:rPr>
          <w:noProof/>
        </w:rPr>
      </w:pPr>
      <w:r w:rsidRPr="00616965">
        <w:rPr>
          <w:noProof/>
        </w:rPr>
        <w:t xml:space="preserve">3. Prevention UCfDCa. Vaccine Safety and Monitoring 2021 doi: </w:t>
      </w:r>
      <w:hyperlink r:id="rId19" w:history="1">
        <w:r w:rsidRPr="00616965">
          <w:rPr>
            <w:rStyle w:val="Hyperlink"/>
            <w:noProof/>
          </w:rPr>
          <w:t>https://www.cdc.gov/coronavirus/2019-ncov/vaccines/safety.html</w:t>
        </w:r>
      </w:hyperlink>
    </w:p>
    <w:p w14:paraId="17ECB711" w14:textId="77777777" w:rsidR="00616965" w:rsidRPr="00616965" w:rsidRDefault="00616965" w:rsidP="00616965">
      <w:pPr>
        <w:pStyle w:val="EndNoteBibliography"/>
        <w:ind w:left="720" w:hanging="720"/>
        <w:rPr>
          <w:noProof/>
        </w:rPr>
      </w:pPr>
      <w:r w:rsidRPr="00616965">
        <w:rPr>
          <w:noProof/>
        </w:rPr>
        <w:lastRenderedPageBreak/>
        <w:t>4. Majeed A, Molokhia M. Vaccinating the UK against covid-19: British Medical Journal Publishing Group, 2020.</w:t>
      </w:r>
    </w:p>
    <w:p w14:paraId="1F3A1261" w14:textId="480B5526" w:rsidR="00616965" w:rsidRPr="00616965" w:rsidRDefault="00616965" w:rsidP="00616965">
      <w:pPr>
        <w:pStyle w:val="EndNoteBibliography"/>
        <w:ind w:left="720" w:hanging="720"/>
        <w:rPr>
          <w:noProof/>
        </w:rPr>
      </w:pPr>
      <w:r w:rsidRPr="00616965">
        <w:rPr>
          <w:noProof/>
        </w:rPr>
        <w:t xml:space="preserve">5. Government U. MHRA issues new advice, concluding a possible link between COVID-19 Vaccine AstraZeneca and extremely rare, unlikely to occur blood clots. </w:t>
      </w:r>
      <w:r w:rsidRPr="00616965">
        <w:rPr>
          <w:i/>
          <w:noProof/>
        </w:rPr>
        <w:t xml:space="preserve">MHRA </w:t>
      </w:r>
      <w:r w:rsidRPr="00616965">
        <w:rPr>
          <w:noProof/>
        </w:rPr>
        <w:t xml:space="preserve">2021 doi: </w:t>
      </w:r>
      <w:hyperlink r:id="rId20" w:history="1">
        <w:r w:rsidRPr="00616965">
          <w:rPr>
            <w:rStyle w:val="Hyperlink"/>
            <w:noProof/>
          </w:rPr>
          <w:t>https://www.gov.uk/government/news/mhra-issues-new-advice-concluding-a-possible-link-between-covid-19-vaccine-astrazeneca-and-extremely-rare-unlikely-to-occur-blood-clots</w:t>
        </w:r>
      </w:hyperlink>
    </w:p>
    <w:p w14:paraId="1844DAD7" w14:textId="77777777" w:rsidR="00616965" w:rsidRPr="00616965" w:rsidRDefault="00616965" w:rsidP="00616965">
      <w:pPr>
        <w:pStyle w:val="EndNoteBibliography"/>
        <w:ind w:left="720" w:hanging="720"/>
        <w:rPr>
          <w:noProof/>
        </w:rPr>
      </w:pPr>
      <w:r w:rsidRPr="00616965">
        <w:rPr>
          <w:noProof/>
        </w:rPr>
        <w:t xml:space="preserve">6. MacDonald NE. Vaccine hesitancy: Definition, scope and determinants. </w:t>
      </w:r>
      <w:r w:rsidRPr="00616965">
        <w:rPr>
          <w:i/>
          <w:noProof/>
        </w:rPr>
        <w:t>Vaccine</w:t>
      </w:r>
      <w:r w:rsidRPr="00616965">
        <w:rPr>
          <w:noProof/>
        </w:rPr>
        <w:t xml:space="preserve"> 2015;33(34):4161-64.</w:t>
      </w:r>
    </w:p>
    <w:p w14:paraId="72383527" w14:textId="77777777" w:rsidR="00616965" w:rsidRPr="00616965" w:rsidRDefault="00616965" w:rsidP="00616965">
      <w:pPr>
        <w:pStyle w:val="EndNoteBibliography"/>
        <w:ind w:left="720" w:hanging="720"/>
        <w:rPr>
          <w:noProof/>
        </w:rPr>
      </w:pPr>
      <w:r w:rsidRPr="00616965">
        <w:rPr>
          <w:noProof/>
        </w:rPr>
        <w:t xml:space="preserve">7. Larson HJ, Jarrett C, Eckersberger E, et al. Understanding vaccine hesitancy around vaccines and vaccination from a global perspective: a systematic review of published literature, 2007-2012. </w:t>
      </w:r>
      <w:r w:rsidRPr="00616965">
        <w:rPr>
          <w:i/>
          <w:noProof/>
        </w:rPr>
        <w:t>Vaccine</w:t>
      </w:r>
      <w:r w:rsidRPr="00616965">
        <w:rPr>
          <w:noProof/>
        </w:rPr>
        <w:t xml:space="preserve"> 2014;32(19):2150-9. doi: 10.1016/j.vaccine.2014.01.081 [published Online First: 2014/03/07]</w:t>
      </w:r>
    </w:p>
    <w:p w14:paraId="268108A5" w14:textId="77777777" w:rsidR="00616965" w:rsidRPr="00616965" w:rsidRDefault="00616965" w:rsidP="00616965">
      <w:pPr>
        <w:pStyle w:val="EndNoteBibliography"/>
        <w:ind w:left="720" w:hanging="720"/>
        <w:rPr>
          <w:noProof/>
        </w:rPr>
      </w:pPr>
      <w:r w:rsidRPr="00616965">
        <w:rPr>
          <w:noProof/>
        </w:rPr>
        <w:t xml:space="preserve">8. Mills M, Rahal C, Brazel D, et al. COVID-19 vaccine deployment: Behaviour, ethics, misinformation and policy strategies. </w:t>
      </w:r>
      <w:r w:rsidRPr="00616965">
        <w:rPr>
          <w:i/>
          <w:noProof/>
        </w:rPr>
        <w:t>London: The Royal Society &amp; The British Academy</w:t>
      </w:r>
      <w:r w:rsidRPr="00616965">
        <w:rPr>
          <w:noProof/>
        </w:rPr>
        <w:t xml:space="preserve"> 2020</w:t>
      </w:r>
    </w:p>
    <w:p w14:paraId="26364465" w14:textId="103F87DC" w:rsidR="00616965" w:rsidRPr="00616965" w:rsidRDefault="00616965" w:rsidP="00616965">
      <w:pPr>
        <w:pStyle w:val="EndNoteBibliography"/>
        <w:ind w:left="720" w:hanging="720"/>
        <w:rPr>
          <w:noProof/>
        </w:rPr>
      </w:pPr>
      <w:r w:rsidRPr="00616965">
        <w:rPr>
          <w:noProof/>
        </w:rPr>
        <w:t xml:space="preserve">9. Bobby Duffy DA, Kelly Beaver, Christopher Meyer, Vivienne Moxham-Hall, George Murkin, James Rubin, Louise Smith, Lucy Strang, Simon Wessely Coronavirus: vaccine misinformation and the role of social media. </w:t>
      </w:r>
      <w:r w:rsidRPr="00616965">
        <w:rPr>
          <w:i/>
          <w:noProof/>
        </w:rPr>
        <w:t xml:space="preserve">The Policy Institute </w:t>
      </w:r>
      <w:r w:rsidRPr="00616965">
        <w:rPr>
          <w:noProof/>
        </w:rPr>
        <w:t xml:space="preserve">December 2020 doi: </w:t>
      </w:r>
      <w:hyperlink r:id="rId21" w:history="1">
        <w:r w:rsidRPr="00616965">
          <w:rPr>
            <w:rStyle w:val="Hyperlink"/>
            <w:noProof/>
          </w:rPr>
          <w:t>https://www.kcl.ac.uk/policy-institute/assets/coronavirus-vaccine-misinformation.pdf</w:t>
        </w:r>
      </w:hyperlink>
    </w:p>
    <w:p w14:paraId="0DF19200" w14:textId="77777777" w:rsidR="00616965" w:rsidRPr="00616965" w:rsidRDefault="00616965" w:rsidP="00616965">
      <w:pPr>
        <w:pStyle w:val="EndNoteBibliography"/>
        <w:ind w:left="720" w:hanging="720"/>
        <w:rPr>
          <w:noProof/>
        </w:rPr>
      </w:pPr>
      <w:r w:rsidRPr="00616965">
        <w:rPr>
          <w:noProof/>
        </w:rPr>
        <w:t xml:space="preserve">10. Razai MS, Osama T, McKechnie DGJ, et al. Covid-19 vaccine hesitancy among ethnic minority groups. </w:t>
      </w:r>
      <w:r w:rsidRPr="00616965">
        <w:rPr>
          <w:i/>
          <w:noProof/>
        </w:rPr>
        <w:t>BMJ</w:t>
      </w:r>
      <w:r w:rsidRPr="00616965">
        <w:rPr>
          <w:noProof/>
        </w:rPr>
        <w:t xml:space="preserve"> 2021;372:n513. doi: 10.1136/bmj.n513 [published Online First: 2021/02/28]</w:t>
      </w:r>
    </w:p>
    <w:p w14:paraId="0B845A55" w14:textId="77777777" w:rsidR="00616965" w:rsidRPr="00616965" w:rsidRDefault="00616965" w:rsidP="00616965">
      <w:pPr>
        <w:pStyle w:val="EndNoteBibliography"/>
        <w:ind w:left="720" w:hanging="720"/>
        <w:rPr>
          <w:noProof/>
        </w:rPr>
      </w:pPr>
      <w:r w:rsidRPr="00616965">
        <w:rPr>
          <w:noProof/>
        </w:rPr>
        <w:t xml:space="preserve">11. Razai MS, Kankam HKN, Majeed A, et al. Mitigating ethnic disparities in covid-19 and beyond. </w:t>
      </w:r>
      <w:r w:rsidRPr="00616965">
        <w:rPr>
          <w:i/>
          <w:noProof/>
        </w:rPr>
        <w:t>Bmj</w:t>
      </w:r>
      <w:r w:rsidRPr="00616965">
        <w:rPr>
          <w:noProof/>
        </w:rPr>
        <w:t xml:space="preserve"> 2021;372:m4921. doi: 10.1136/bmj.m4921 [published Online First: 2021/01/16]</w:t>
      </w:r>
    </w:p>
    <w:p w14:paraId="361D7319" w14:textId="77777777" w:rsidR="00616965" w:rsidRPr="00616965" w:rsidRDefault="00616965" w:rsidP="00616965">
      <w:pPr>
        <w:pStyle w:val="EndNoteBibliography"/>
        <w:ind w:left="720" w:hanging="720"/>
        <w:rPr>
          <w:noProof/>
        </w:rPr>
      </w:pPr>
      <w:r w:rsidRPr="00616965">
        <w:rPr>
          <w:noProof/>
        </w:rPr>
        <w:t>12. Factors influencing covid-19 vaccine uptake among minority ethnic groups, 17 December 2020: UK Government Scientific Advisory Group for Emergencies (SAGE).</w:t>
      </w:r>
    </w:p>
    <w:p w14:paraId="46E0F077" w14:textId="77777777" w:rsidR="00616965" w:rsidRPr="00616965" w:rsidRDefault="00616965" w:rsidP="00616965">
      <w:pPr>
        <w:pStyle w:val="EndNoteBibliography"/>
        <w:ind w:left="720" w:hanging="720"/>
        <w:rPr>
          <w:noProof/>
        </w:rPr>
      </w:pPr>
      <w:r w:rsidRPr="00616965">
        <w:rPr>
          <w:noProof/>
        </w:rPr>
        <w:t>13. Covid-19: Global attitudes towards a COVID-19 vaccine: Institute of Global Health Innovation, Imperial College London, 2021.</w:t>
      </w:r>
    </w:p>
    <w:p w14:paraId="4A381001" w14:textId="77777777" w:rsidR="00616965" w:rsidRPr="00616965" w:rsidRDefault="00616965" w:rsidP="00616965">
      <w:pPr>
        <w:pStyle w:val="EndNoteBibliography"/>
        <w:ind w:left="720" w:hanging="720"/>
        <w:rPr>
          <w:noProof/>
        </w:rPr>
      </w:pPr>
      <w:r w:rsidRPr="00616965">
        <w:rPr>
          <w:noProof/>
        </w:rPr>
        <w:t xml:space="preserve">14. Robinson E, Jones A, Daly M. International estimates of intended uptake and refusal of COVID-19 vaccines: A rapid systematic review and meta-analysis of large nationally representative samples. </w:t>
      </w:r>
      <w:r w:rsidRPr="00616965">
        <w:rPr>
          <w:i/>
          <w:noProof/>
        </w:rPr>
        <w:t>medRxiv</w:t>
      </w:r>
      <w:r w:rsidRPr="00616965">
        <w:rPr>
          <w:noProof/>
        </w:rPr>
        <w:t xml:space="preserve"> 2020</w:t>
      </w:r>
    </w:p>
    <w:p w14:paraId="63D6754D" w14:textId="77777777" w:rsidR="00616965" w:rsidRPr="00616965" w:rsidRDefault="00616965" w:rsidP="00616965">
      <w:pPr>
        <w:pStyle w:val="EndNoteBibliography"/>
        <w:ind w:left="720" w:hanging="720"/>
        <w:rPr>
          <w:noProof/>
        </w:rPr>
      </w:pPr>
      <w:r w:rsidRPr="00616965">
        <w:rPr>
          <w:noProof/>
        </w:rPr>
        <w:t xml:space="preserve">15. Robertson E, Reeve KS, Niedzwiedz CL, et al. Predictors of COVID-19 vaccine hesitancy in the UK household longitudinal study. </w:t>
      </w:r>
      <w:r w:rsidRPr="00616965">
        <w:rPr>
          <w:i/>
          <w:noProof/>
        </w:rPr>
        <w:t>Brain Behav Immun</w:t>
      </w:r>
      <w:r w:rsidRPr="00616965">
        <w:rPr>
          <w:noProof/>
        </w:rPr>
        <w:t xml:space="preserve"> 2021;94:41-50. doi: 10.1016/j.bbi.2021.03.008 [published Online First: 2021/03/14]</w:t>
      </w:r>
    </w:p>
    <w:p w14:paraId="156E4660" w14:textId="77777777" w:rsidR="00616965" w:rsidRPr="00616965" w:rsidRDefault="00616965" w:rsidP="00616965">
      <w:pPr>
        <w:pStyle w:val="EndNoteBibliography"/>
        <w:ind w:left="720" w:hanging="720"/>
        <w:rPr>
          <w:noProof/>
        </w:rPr>
      </w:pPr>
      <w:r w:rsidRPr="00616965">
        <w:rPr>
          <w:noProof/>
        </w:rPr>
        <w:t xml:space="preserve">16. ONS. </w:t>
      </w:r>
    </w:p>
    <w:p w14:paraId="0D2C7DC9" w14:textId="5D5BF76D" w:rsidR="00616965" w:rsidRPr="00616965" w:rsidRDefault="00616965" w:rsidP="00616965">
      <w:pPr>
        <w:pStyle w:val="EndNoteBibliography"/>
        <w:ind w:left="720" w:hanging="720"/>
        <w:rPr>
          <w:noProof/>
        </w:rPr>
      </w:pPr>
      <w:r w:rsidRPr="00616965">
        <w:rPr>
          <w:noProof/>
        </w:rPr>
        <w:t xml:space="preserve">Coronavirus and vaccination rates in people aged 70 years and over by socio-demographic characteristic, England: 8 December 2020 to 11 March 2021. 2021 doi: </w:t>
      </w:r>
      <w:hyperlink r:id="rId22" w:history="1">
        <w:r w:rsidRPr="00616965">
          <w:rPr>
            <w:rStyle w:val="Hyperlink"/>
            <w:noProof/>
          </w:rPr>
          <w:t>https://www.ons.gov.uk/peoplepopulationandcommunity/healthandsocialcare/healthinequalities/bulletins/coronavirusandvaccinationratesinpeopleaged70yearsandoverbysociodemographiccharacteristicengland/8december2020to11march2021</w:t>
        </w:r>
      </w:hyperlink>
    </w:p>
    <w:p w14:paraId="4AC049E6" w14:textId="77777777" w:rsidR="00616965" w:rsidRPr="00616965" w:rsidRDefault="00616965" w:rsidP="00616965">
      <w:pPr>
        <w:pStyle w:val="EndNoteBibliography"/>
        <w:ind w:left="720" w:hanging="720"/>
        <w:rPr>
          <w:noProof/>
        </w:rPr>
      </w:pPr>
      <w:r w:rsidRPr="00616965">
        <w:rPr>
          <w:noProof/>
        </w:rPr>
        <w:t xml:space="preserve">17. Bambra C, Riordan R, Ford J, et al. The COVID-19 pandemic and health inequalities. </w:t>
      </w:r>
      <w:r w:rsidRPr="00616965">
        <w:rPr>
          <w:i/>
          <w:noProof/>
        </w:rPr>
        <w:t>J Epidemiol Community Health</w:t>
      </w:r>
      <w:r w:rsidRPr="00616965">
        <w:rPr>
          <w:noProof/>
        </w:rPr>
        <w:t xml:space="preserve"> 2020;74(11):964-68.</w:t>
      </w:r>
    </w:p>
    <w:p w14:paraId="72C67576" w14:textId="77777777" w:rsidR="00616965" w:rsidRPr="00616965" w:rsidRDefault="00616965" w:rsidP="00616965">
      <w:pPr>
        <w:pStyle w:val="EndNoteBibliography"/>
        <w:ind w:left="720" w:hanging="720"/>
        <w:rPr>
          <w:noProof/>
        </w:rPr>
      </w:pPr>
      <w:r w:rsidRPr="00616965">
        <w:rPr>
          <w:noProof/>
        </w:rPr>
        <w:t xml:space="preserve">18. Mangtani P, Breeze E, Kovats S, et al. Inequalities in influenza vaccine uptake among people aged over 74 years in Britain. </w:t>
      </w:r>
      <w:r w:rsidRPr="00616965">
        <w:rPr>
          <w:i/>
          <w:noProof/>
        </w:rPr>
        <w:t>Preventive medicine</w:t>
      </w:r>
      <w:r w:rsidRPr="00616965">
        <w:rPr>
          <w:noProof/>
        </w:rPr>
        <w:t xml:space="preserve"> 2005;41(2):545-53.</w:t>
      </w:r>
    </w:p>
    <w:p w14:paraId="0569B319" w14:textId="77777777" w:rsidR="00616965" w:rsidRPr="00616965" w:rsidRDefault="00616965" w:rsidP="00616965">
      <w:pPr>
        <w:pStyle w:val="EndNoteBibliography"/>
        <w:ind w:left="720" w:hanging="720"/>
        <w:rPr>
          <w:noProof/>
        </w:rPr>
      </w:pPr>
      <w:r w:rsidRPr="00616965">
        <w:rPr>
          <w:noProof/>
        </w:rPr>
        <w:t xml:space="preserve">19. Jain A, van Hoek AJ, Boccia D, et al. Lower vaccine uptake amongst older individuals living alone: A systematic review and meta-analysis of social determinants of vaccine uptake. </w:t>
      </w:r>
      <w:r w:rsidRPr="00616965">
        <w:rPr>
          <w:i/>
          <w:noProof/>
        </w:rPr>
        <w:t>Vaccine</w:t>
      </w:r>
      <w:r w:rsidRPr="00616965">
        <w:rPr>
          <w:noProof/>
        </w:rPr>
        <w:t xml:space="preserve"> 2017;35(18):2315-28.</w:t>
      </w:r>
    </w:p>
    <w:p w14:paraId="367FBC62" w14:textId="77777777" w:rsidR="00616965" w:rsidRPr="00616965" w:rsidRDefault="00616965" w:rsidP="00616965">
      <w:pPr>
        <w:pStyle w:val="EndNoteBibliography"/>
        <w:ind w:left="720" w:hanging="720"/>
        <w:rPr>
          <w:noProof/>
        </w:rPr>
      </w:pPr>
      <w:r w:rsidRPr="00616965">
        <w:rPr>
          <w:noProof/>
        </w:rPr>
        <w:lastRenderedPageBreak/>
        <w:t>20. Seasonal influenza vaccine uptake in children of primary school age [collection]: Public Health England.</w:t>
      </w:r>
    </w:p>
    <w:p w14:paraId="16D59B4F" w14:textId="77777777" w:rsidR="00616965" w:rsidRPr="00616965" w:rsidRDefault="00616965" w:rsidP="00616965">
      <w:pPr>
        <w:pStyle w:val="EndNoteBibliography"/>
        <w:ind w:left="720" w:hanging="720"/>
        <w:rPr>
          <w:noProof/>
        </w:rPr>
      </w:pPr>
      <w:r w:rsidRPr="00616965">
        <w:rPr>
          <w:noProof/>
        </w:rPr>
        <w:t xml:space="preserve">21. Paul E, Steptoe A, Fancourt D. Attitudes towards vaccines and intention to vaccinate against COVID-19: Implications for public health communications. </w:t>
      </w:r>
      <w:r w:rsidRPr="00616965">
        <w:rPr>
          <w:i/>
          <w:noProof/>
        </w:rPr>
        <w:t>The Lancet Regional Health-Europe</w:t>
      </w:r>
      <w:r w:rsidRPr="00616965">
        <w:rPr>
          <w:noProof/>
        </w:rPr>
        <w:t xml:space="preserve"> 2020:100012.</w:t>
      </w:r>
    </w:p>
    <w:p w14:paraId="0DF8BFC1" w14:textId="77777777" w:rsidR="00616965" w:rsidRPr="00616965" w:rsidRDefault="00616965" w:rsidP="00616965">
      <w:pPr>
        <w:pStyle w:val="EndNoteBibliography"/>
        <w:ind w:left="720" w:hanging="720"/>
        <w:rPr>
          <w:noProof/>
        </w:rPr>
      </w:pPr>
      <w:r w:rsidRPr="00616965">
        <w:rPr>
          <w:noProof/>
        </w:rPr>
        <w:t xml:space="preserve">22. Martin CA, Marshall C, Patel P, et al. Association of demographic and occupational factors with SARS-CoV-2 vaccine uptake in a multi-ethnic UK healthcare workforce: a rapid real-world analysis. </w:t>
      </w:r>
      <w:r w:rsidRPr="00616965">
        <w:rPr>
          <w:i/>
          <w:noProof/>
        </w:rPr>
        <w:t>medRxiv</w:t>
      </w:r>
      <w:r w:rsidRPr="00616965">
        <w:rPr>
          <w:noProof/>
        </w:rPr>
        <w:t xml:space="preserve"> 2021:2021.02.11.21251548. doi: 10.1101/2021.02.11.21251548</w:t>
      </w:r>
    </w:p>
    <w:p w14:paraId="1C5F071F" w14:textId="77777777" w:rsidR="00616965" w:rsidRPr="00616965" w:rsidRDefault="00616965" w:rsidP="00616965">
      <w:pPr>
        <w:pStyle w:val="EndNoteBibliography"/>
        <w:ind w:left="720" w:hanging="720"/>
        <w:rPr>
          <w:noProof/>
        </w:rPr>
      </w:pPr>
      <w:r w:rsidRPr="00616965">
        <w:rPr>
          <w:noProof/>
        </w:rPr>
        <w:t xml:space="preserve">23. de Figueiredo A, Simas C, Karafillakis E, et al. Mapping global trends in vaccine confidence and investigating barriers to vaccine uptake: a large-scale retrospective temporal modelling study. </w:t>
      </w:r>
      <w:r w:rsidRPr="00616965">
        <w:rPr>
          <w:i/>
          <w:noProof/>
        </w:rPr>
        <w:t>Lancet</w:t>
      </w:r>
      <w:r w:rsidRPr="00616965">
        <w:rPr>
          <w:noProof/>
        </w:rPr>
        <w:t xml:space="preserve"> 2020;396(10255):898-908. doi: 10.1016/s0140-6736(20)31558-0 [published Online First: 2020/09/14]</w:t>
      </w:r>
    </w:p>
    <w:p w14:paraId="7BFF61AC" w14:textId="77777777" w:rsidR="00616965" w:rsidRPr="00616965" w:rsidRDefault="00616965" w:rsidP="00616965">
      <w:pPr>
        <w:pStyle w:val="EndNoteBibliography"/>
        <w:ind w:left="720" w:hanging="720"/>
        <w:rPr>
          <w:noProof/>
        </w:rPr>
      </w:pPr>
      <w:r w:rsidRPr="00616965">
        <w:rPr>
          <w:noProof/>
        </w:rPr>
        <w:t>24. Ten threats to global health in 2019: World Health Organization, 2019.</w:t>
      </w:r>
    </w:p>
    <w:p w14:paraId="7D6E17F1" w14:textId="73EAD899" w:rsidR="00616965" w:rsidRPr="00616965" w:rsidRDefault="00616965" w:rsidP="00616965">
      <w:pPr>
        <w:pStyle w:val="EndNoteBibliography"/>
        <w:ind w:left="720" w:hanging="720"/>
        <w:rPr>
          <w:noProof/>
        </w:rPr>
      </w:pPr>
      <w:r w:rsidRPr="00616965">
        <w:rPr>
          <w:noProof/>
        </w:rPr>
        <w:t xml:space="preserve">25. YouGov. Europeans now see AstraZeneca vaccine as unsafe, following blood clots scare. </w:t>
      </w:r>
      <w:r w:rsidRPr="00616965">
        <w:rPr>
          <w:i/>
          <w:noProof/>
        </w:rPr>
        <w:t>YouGov</w:t>
      </w:r>
      <w:r w:rsidRPr="00616965">
        <w:rPr>
          <w:noProof/>
        </w:rPr>
        <w:t xml:space="preserve"> 2021 doi: </w:t>
      </w:r>
      <w:hyperlink r:id="rId23" w:history="1">
        <w:r w:rsidRPr="00616965">
          <w:rPr>
            <w:rStyle w:val="Hyperlink"/>
            <w:noProof/>
          </w:rPr>
          <w:t>https://yougov.co.uk/topics/international/articles-reports/2021/03/22/europeans-now-see-astrazeneca-vaccine-unsafe-follo</w:t>
        </w:r>
      </w:hyperlink>
    </w:p>
    <w:p w14:paraId="4CBF2C0C" w14:textId="0C6658A2" w:rsidR="00616965" w:rsidRPr="00616965" w:rsidRDefault="00616965" w:rsidP="00616965">
      <w:pPr>
        <w:pStyle w:val="EndNoteBibliography"/>
        <w:ind w:left="720" w:hanging="720"/>
        <w:rPr>
          <w:noProof/>
        </w:rPr>
      </w:pPr>
      <w:r w:rsidRPr="00616965">
        <w:rPr>
          <w:noProof/>
        </w:rPr>
        <w:t xml:space="preserve">26. Times TNY. Vaccine hesitancy runs high in some African countries, in some cases leaving unused doses to expire. 2021 doi: </w:t>
      </w:r>
      <w:hyperlink r:id="rId24" w:history="1">
        <w:r w:rsidRPr="00616965">
          <w:rPr>
            <w:rStyle w:val="Hyperlink"/>
            <w:noProof/>
          </w:rPr>
          <w:t>https://www.nytimes.com/2021/04/16/world/vaccine-hesitancy-africa.html</w:t>
        </w:r>
      </w:hyperlink>
    </w:p>
    <w:p w14:paraId="23BDD613" w14:textId="2CC0AC77" w:rsidR="00616965" w:rsidRPr="00616965" w:rsidRDefault="00616965" w:rsidP="00616965">
      <w:pPr>
        <w:pStyle w:val="EndNoteBibliography"/>
        <w:ind w:left="720" w:hanging="720"/>
        <w:rPr>
          <w:noProof/>
        </w:rPr>
      </w:pPr>
      <w:r w:rsidRPr="00616965">
        <w:rPr>
          <w:noProof/>
        </w:rPr>
        <w:t xml:space="preserve">27. Razai MS OT, Majeed A. Covid-19 vaccine adverse events: balancing monitoring with confidence in vaccines </w:t>
      </w:r>
      <w:r w:rsidRPr="00616965">
        <w:rPr>
          <w:i/>
          <w:noProof/>
        </w:rPr>
        <w:t xml:space="preserve">BMJ OPINION </w:t>
      </w:r>
      <w:r w:rsidRPr="00616965">
        <w:rPr>
          <w:noProof/>
        </w:rPr>
        <w:t xml:space="preserve">2021 doi: </w:t>
      </w:r>
      <w:hyperlink r:id="rId25" w:history="1">
        <w:r w:rsidRPr="00616965">
          <w:rPr>
            <w:rStyle w:val="Hyperlink"/>
            <w:noProof/>
          </w:rPr>
          <w:t>https://blogs.bmj.com/bmj/2021/03/19/covid-19-vaccine-adverse-events-balancing-monitoring-with-confidence-in-vaccines/</w:t>
        </w:r>
      </w:hyperlink>
    </w:p>
    <w:p w14:paraId="04E0A3C7" w14:textId="77777777" w:rsidR="00616965" w:rsidRPr="00616965" w:rsidRDefault="00616965" w:rsidP="00616965">
      <w:pPr>
        <w:pStyle w:val="EndNoteBibliography"/>
        <w:ind w:left="720" w:hanging="720"/>
        <w:rPr>
          <w:noProof/>
        </w:rPr>
      </w:pPr>
      <w:r w:rsidRPr="00616965">
        <w:rPr>
          <w:noProof/>
        </w:rPr>
        <w:t>28. STRATEGIES FOR ADDRESSING VACCINE HESITANCY – A  SYSTEMATIC REVIEW: WHO SAGE working group dealing with vaccine hesitancy, 2014.</w:t>
      </w:r>
    </w:p>
    <w:p w14:paraId="14F48D84" w14:textId="77777777" w:rsidR="00616965" w:rsidRPr="00616965" w:rsidRDefault="00616965" w:rsidP="00616965">
      <w:pPr>
        <w:pStyle w:val="EndNoteBibliography"/>
        <w:ind w:left="720" w:hanging="720"/>
        <w:rPr>
          <w:noProof/>
        </w:rPr>
      </w:pPr>
      <w:r w:rsidRPr="00616965">
        <w:rPr>
          <w:noProof/>
        </w:rPr>
        <w:t xml:space="preserve">29. Robertson E, Reeve KS, Niedzwiedz CL, et al. Predictors of COVID-19 vaccine hesitancy in the UK Household Longitudinal Study. </w:t>
      </w:r>
      <w:r w:rsidRPr="00616965">
        <w:rPr>
          <w:i/>
          <w:noProof/>
        </w:rPr>
        <w:t>medRxiv</w:t>
      </w:r>
      <w:r w:rsidRPr="00616965">
        <w:rPr>
          <w:noProof/>
        </w:rPr>
        <w:t xml:space="preserve"> 2021:2020.12. 27.20248899.</w:t>
      </w:r>
    </w:p>
    <w:p w14:paraId="5F584BBD" w14:textId="0DDD4428" w:rsidR="00616965" w:rsidRPr="00616965" w:rsidRDefault="00616965" w:rsidP="00616965">
      <w:pPr>
        <w:pStyle w:val="EndNoteBibliography"/>
        <w:ind w:left="720" w:hanging="720"/>
        <w:rPr>
          <w:noProof/>
        </w:rPr>
      </w:pPr>
      <w:r w:rsidRPr="00616965">
        <w:rPr>
          <w:noProof/>
        </w:rPr>
        <w:t xml:space="preserve">30. Coronavirus and the social impacts on Great Britain: 29 January 2021.: Office for National Statistics; 2021 [Available from: Available from: </w:t>
      </w:r>
      <w:hyperlink r:id="rId26" w:history="1">
        <w:r w:rsidRPr="00616965">
          <w:rPr>
            <w:rStyle w:val="Hyperlink"/>
            <w:noProof/>
          </w:rPr>
          <w:t>https://www.ons.gov.uk/peoplepopulationandcommunity/healthandsocialcare/healthandwellbeing/bulletins/coronavirusandthesocialimpactsongreatbritain/29january2021</w:t>
        </w:r>
      </w:hyperlink>
      <w:r w:rsidRPr="00616965">
        <w:rPr>
          <w:noProof/>
        </w:rPr>
        <w:t>.</w:t>
      </w:r>
    </w:p>
    <w:p w14:paraId="1993598A" w14:textId="77777777" w:rsidR="00616965" w:rsidRPr="00616965" w:rsidRDefault="00616965" w:rsidP="00616965">
      <w:pPr>
        <w:pStyle w:val="EndNoteBibliography"/>
        <w:ind w:left="720" w:hanging="720"/>
        <w:rPr>
          <w:noProof/>
        </w:rPr>
      </w:pPr>
      <w:r w:rsidRPr="00616965">
        <w:rPr>
          <w:noProof/>
        </w:rPr>
        <w:t xml:space="preserve">31. Jarrett C, Wilson R, O’Leary M, et al. Strategies for addressing vaccine hesitancy–A systematic review. </w:t>
      </w:r>
      <w:r w:rsidRPr="00616965">
        <w:rPr>
          <w:i/>
          <w:noProof/>
        </w:rPr>
        <w:t>Vaccine</w:t>
      </w:r>
      <w:r w:rsidRPr="00616965">
        <w:rPr>
          <w:noProof/>
        </w:rPr>
        <w:t xml:space="preserve"> 2015;33(34):4180-90.</w:t>
      </w:r>
    </w:p>
    <w:p w14:paraId="4C7F6293" w14:textId="77777777" w:rsidR="00616965" w:rsidRPr="00616965" w:rsidRDefault="00616965" w:rsidP="00616965">
      <w:pPr>
        <w:pStyle w:val="EndNoteBibliography"/>
        <w:ind w:left="720" w:hanging="720"/>
        <w:rPr>
          <w:noProof/>
        </w:rPr>
      </w:pPr>
      <w:r w:rsidRPr="00616965">
        <w:rPr>
          <w:noProof/>
        </w:rPr>
        <w:t>32. Tull K. K4D Helpdesk Report 672.  Vaccine hesitancy: guidance and  interventions   In: 2014, ed.: Institute of Development Studies.</w:t>
      </w:r>
    </w:p>
    <w:p w14:paraId="5F79F4B1" w14:textId="77777777" w:rsidR="00616965" w:rsidRPr="00616965" w:rsidRDefault="00616965" w:rsidP="00616965">
      <w:pPr>
        <w:pStyle w:val="EndNoteBibliography"/>
        <w:ind w:left="720" w:hanging="720"/>
        <w:rPr>
          <w:noProof/>
        </w:rPr>
      </w:pPr>
      <w:r w:rsidRPr="00616965">
        <w:rPr>
          <w:noProof/>
        </w:rPr>
        <w:t xml:space="preserve">33. Arede M, Bravo-Araya M, Bouchard É, et al. Combating vaccine hesitancy: teaching the next generation to navigate through the post truth era. </w:t>
      </w:r>
      <w:r w:rsidRPr="00616965">
        <w:rPr>
          <w:i/>
          <w:noProof/>
        </w:rPr>
        <w:t>Frontiers in public health</w:t>
      </w:r>
      <w:r w:rsidRPr="00616965">
        <w:rPr>
          <w:noProof/>
        </w:rPr>
        <w:t xml:space="preserve"> 2019;6:381.</w:t>
      </w:r>
    </w:p>
    <w:p w14:paraId="62664085" w14:textId="77777777" w:rsidR="00616965" w:rsidRPr="00616965" w:rsidRDefault="00616965" w:rsidP="00616965">
      <w:pPr>
        <w:pStyle w:val="EndNoteBibliography"/>
        <w:ind w:left="720" w:hanging="720"/>
        <w:rPr>
          <w:noProof/>
        </w:rPr>
      </w:pPr>
      <w:r w:rsidRPr="00616965">
        <w:rPr>
          <w:noProof/>
        </w:rPr>
        <w:t xml:space="preserve">34. Williams N, Woodward H, Majeed A, et al. Primary care strategies to improve childhood immunisation uptake in developed countries: systematic review. </w:t>
      </w:r>
      <w:r w:rsidRPr="00616965">
        <w:rPr>
          <w:i/>
          <w:noProof/>
        </w:rPr>
        <w:t>JRSM Short Rep</w:t>
      </w:r>
      <w:r w:rsidRPr="00616965">
        <w:rPr>
          <w:noProof/>
        </w:rPr>
        <w:t xml:space="preserve"> 2011;2(10):81. doi: 10.1258/shorts.2011.011112 [published Online First: 2011/11/03]</w:t>
      </w:r>
    </w:p>
    <w:p w14:paraId="11C2F41D" w14:textId="77777777" w:rsidR="00616965" w:rsidRPr="00616965" w:rsidRDefault="00616965" w:rsidP="00616965">
      <w:pPr>
        <w:pStyle w:val="EndNoteBibliography"/>
        <w:ind w:left="720" w:hanging="720"/>
        <w:rPr>
          <w:noProof/>
        </w:rPr>
      </w:pPr>
      <w:r w:rsidRPr="00616965">
        <w:rPr>
          <w:noProof/>
        </w:rPr>
        <w:t>35. Lewandowsky S, Cook J, Schmid P, et al. The COVID-19 Vaccine Communication Handbook. A practical guide for improving vaccine communication and fighting misinformation: SciBeh, 2021.</w:t>
      </w:r>
    </w:p>
    <w:p w14:paraId="7E053055" w14:textId="77777777" w:rsidR="00616965" w:rsidRPr="00616965" w:rsidRDefault="00616965" w:rsidP="00616965">
      <w:pPr>
        <w:pStyle w:val="EndNoteBibliography"/>
        <w:ind w:left="720" w:hanging="720"/>
        <w:rPr>
          <w:noProof/>
        </w:rPr>
      </w:pPr>
      <w:r w:rsidRPr="00616965">
        <w:rPr>
          <w:noProof/>
        </w:rPr>
        <w:t>36. Public health messaging for communities from different cultural backgrounds: Scientific Pandemic Influenza Group on Behaviours (SPI-B), 2020.</w:t>
      </w:r>
    </w:p>
    <w:p w14:paraId="5A6502AF" w14:textId="77777777" w:rsidR="00616965" w:rsidRPr="00616965" w:rsidRDefault="00616965" w:rsidP="00616965">
      <w:pPr>
        <w:pStyle w:val="EndNoteBibliography"/>
        <w:ind w:left="720" w:hanging="720"/>
        <w:rPr>
          <w:noProof/>
        </w:rPr>
      </w:pPr>
      <w:r w:rsidRPr="00616965">
        <w:rPr>
          <w:noProof/>
        </w:rPr>
        <w:lastRenderedPageBreak/>
        <w:t xml:space="preserve">37. Peterson P, McNabb P, Maddali SR, et al. Engaging communities to reach immigrant and minority populations: the Minnesota Immunization Networking Initiative (MINI), 2006-2017. </w:t>
      </w:r>
      <w:r w:rsidRPr="00616965">
        <w:rPr>
          <w:i/>
          <w:noProof/>
        </w:rPr>
        <w:t>Public Health Reports</w:t>
      </w:r>
      <w:r w:rsidRPr="00616965">
        <w:rPr>
          <w:noProof/>
        </w:rPr>
        <w:t xml:space="preserve"> 2019;134(3):241-48.</w:t>
      </w:r>
    </w:p>
    <w:p w14:paraId="56C4D23F" w14:textId="28A7A23C" w:rsidR="00616965" w:rsidRPr="00616965" w:rsidRDefault="00616965" w:rsidP="00616965">
      <w:pPr>
        <w:pStyle w:val="EndNoteBibliography"/>
        <w:ind w:left="720" w:hanging="720"/>
        <w:rPr>
          <w:noProof/>
        </w:rPr>
      </w:pPr>
      <w:r w:rsidRPr="00616965">
        <w:rPr>
          <w:noProof/>
        </w:rPr>
        <w:t xml:space="preserve">38. COVID-19: how to communicate with different groups about the vaccine: British Medical Association; 2021 [Available from: Available from: </w:t>
      </w:r>
      <w:hyperlink r:id="rId27" w:history="1">
        <w:r w:rsidRPr="00616965">
          <w:rPr>
            <w:rStyle w:val="Hyperlink"/>
            <w:noProof/>
          </w:rPr>
          <w:t>https://www.bma.org.uk/advice-and-support/covid-19/vaccines/covid-19-how-to-communicate-with-different-groups-about-the-vaccine</w:t>
        </w:r>
      </w:hyperlink>
      <w:r w:rsidRPr="00616965">
        <w:rPr>
          <w:noProof/>
        </w:rPr>
        <w:t>.</w:t>
      </w:r>
    </w:p>
    <w:p w14:paraId="5F7CED7B" w14:textId="040B3037" w:rsidR="00616965" w:rsidRPr="00616965" w:rsidRDefault="00616965" w:rsidP="00616965">
      <w:pPr>
        <w:pStyle w:val="EndNoteBibliography"/>
        <w:ind w:left="720" w:hanging="720"/>
        <w:rPr>
          <w:noProof/>
        </w:rPr>
      </w:pPr>
      <w:r w:rsidRPr="00616965">
        <w:rPr>
          <w:noProof/>
        </w:rPr>
        <w:t xml:space="preserve">39. Coronavirus (COVID-19) Resource Centre: Public Health England;  [Available from: </w:t>
      </w:r>
      <w:hyperlink r:id="rId28" w:history="1">
        <w:r w:rsidRPr="00616965">
          <w:rPr>
            <w:rStyle w:val="Hyperlink"/>
            <w:noProof/>
          </w:rPr>
          <w:t>https://coronavirusresources.phe.gov.uk/covid-19-vaccine/resources/</w:t>
        </w:r>
      </w:hyperlink>
      <w:r w:rsidRPr="00616965">
        <w:rPr>
          <w:noProof/>
        </w:rPr>
        <w:t>.</w:t>
      </w:r>
    </w:p>
    <w:p w14:paraId="01F90AB1" w14:textId="0778E4C0" w:rsidR="00616965" w:rsidRPr="00616965" w:rsidRDefault="00616965" w:rsidP="00616965">
      <w:pPr>
        <w:pStyle w:val="EndNoteBibliography"/>
        <w:ind w:left="720" w:hanging="720"/>
        <w:rPr>
          <w:noProof/>
        </w:rPr>
      </w:pPr>
      <w:r w:rsidRPr="00616965">
        <w:rPr>
          <w:noProof/>
        </w:rPr>
        <w:t xml:space="preserve">40. Policy paper -  UK COVID-19 vaccine uptake plan 2021 [Available from: </w:t>
      </w:r>
      <w:hyperlink r:id="rId29" w:history="1">
        <w:r w:rsidRPr="00616965">
          <w:rPr>
            <w:rStyle w:val="Hyperlink"/>
            <w:noProof/>
          </w:rPr>
          <w:t>https://www.gov.uk/government/publications/covid-19-vaccination-uptake-plan/uk-covid-19-vaccine-uptake-plan</w:t>
        </w:r>
      </w:hyperlink>
      <w:r w:rsidRPr="00616965">
        <w:rPr>
          <w:noProof/>
        </w:rPr>
        <w:t>.</w:t>
      </w:r>
    </w:p>
    <w:p w14:paraId="2C29B7AE" w14:textId="77777777" w:rsidR="00616965" w:rsidRPr="00616965" w:rsidRDefault="00616965" w:rsidP="00616965">
      <w:pPr>
        <w:pStyle w:val="EndNoteBibliography"/>
        <w:ind w:left="720" w:hanging="720"/>
        <w:rPr>
          <w:noProof/>
        </w:rPr>
      </w:pPr>
      <w:r w:rsidRPr="00616965">
        <w:rPr>
          <w:noProof/>
        </w:rPr>
        <w:t>41. COVID-19 vaccine programme. Maximising vaccine uptake in underserved communities: a</w:t>
      </w:r>
    </w:p>
    <w:p w14:paraId="0FE24C75" w14:textId="77777777" w:rsidR="00616965" w:rsidRPr="00616965" w:rsidRDefault="00616965" w:rsidP="00616965">
      <w:pPr>
        <w:pStyle w:val="EndNoteBibliography"/>
        <w:rPr>
          <w:noProof/>
        </w:rPr>
      </w:pPr>
      <w:r w:rsidRPr="00616965">
        <w:rPr>
          <w:noProof/>
        </w:rPr>
        <w:t>framework for systems, sites and local authorities leading vaccination delivery: NHS England, 2021.</w:t>
      </w:r>
    </w:p>
    <w:p w14:paraId="327CD58D" w14:textId="77777777" w:rsidR="00616965" w:rsidRPr="00616965" w:rsidRDefault="00616965" w:rsidP="00616965">
      <w:pPr>
        <w:pStyle w:val="EndNoteBibliography"/>
        <w:ind w:left="720" w:hanging="720"/>
        <w:rPr>
          <w:noProof/>
        </w:rPr>
      </w:pPr>
      <w:r w:rsidRPr="00616965">
        <w:rPr>
          <w:noProof/>
        </w:rPr>
        <w:t>42. ECDC TECHNICAL REPORT:  Vaccine hesitancy among healthcare   workers and their patients in Europe.   A qualitative study: European Centre for Disease Prevention and Control, 2015.</w:t>
      </w:r>
    </w:p>
    <w:p w14:paraId="7E401E96" w14:textId="77777777" w:rsidR="00616965" w:rsidRPr="00616965" w:rsidRDefault="00616965" w:rsidP="00616965">
      <w:pPr>
        <w:pStyle w:val="EndNoteBibliography"/>
        <w:ind w:left="720" w:hanging="720"/>
        <w:rPr>
          <w:noProof/>
        </w:rPr>
      </w:pPr>
      <w:r w:rsidRPr="00616965">
        <w:rPr>
          <w:noProof/>
        </w:rPr>
        <w:t xml:space="preserve">43. Mondal A. The importance of community engagement on COVID-19 vaccination strategy: Lessons from two California pilot programs. </w:t>
      </w:r>
      <w:r w:rsidRPr="00616965">
        <w:rPr>
          <w:i/>
          <w:noProof/>
        </w:rPr>
        <w:t>EClinicalMedicine</w:t>
      </w:r>
      <w:r w:rsidRPr="00616965">
        <w:rPr>
          <w:noProof/>
        </w:rPr>
        <w:t xml:space="preserve"> 2021;32</w:t>
      </w:r>
    </w:p>
    <w:p w14:paraId="49810A0D" w14:textId="77777777" w:rsidR="00616965" w:rsidRPr="00616965" w:rsidRDefault="00616965" w:rsidP="00616965">
      <w:pPr>
        <w:pStyle w:val="EndNoteBibliography"/>
        <w:ind w:left="720" w:hanging="720"/>
        <w:rPr>
          <w:noProof/>
        </w:rPr>
      </w:pPr>
      <w:r w:rsidRPr="00616965">
        <w:rPr>
          <w:noProof/>
        </w:rPr>
        <w:t xml:space="preserve">44. Burgess RA, Osborne RH, Yongabi KA, et al. The COVID-19 vaccines rush: participatory community engagement matters more than ever. </w:t>
      </w:r>
      <w:r w:rsidRPr="00616965">
        <w:rPr>
          <w:i/>
          <w:noProof/>
        </w:rPr>
        <w:t>The Lancet</w:t>
      </w:r>
      <w:r w:rsidRPr="00616965">
        <w:rPr>
          <w:noProof/>
        </w:rPr>
        <w:t xml:space="preserve"> 2021;397(10268):8-10.</w:t>
      </w:r>
    </w:p>
    <w:p w14:paraId="130475E9" w14:textId="77777777" w:rsidR="00616965" w:rsidRPr="00616965" w:rsidRDefault="00616965" w:rsidP="00616965">
      <w:pPr>
        <w:pStyle w:val="EndNoteBibliography"/>
        <w:ind w:left="720" w:hanging="720"/>
        <w:rPr>
          <w:noProof/>
        </w:rPr>
      </w:pPr>
      <w:r w:rsidRPr="00616965">
        <w:rPr>
          <w:noProof/>
        </w:rPr>
        <w:t>45. Catalogue of interventions addressing vaccine hesitancy: European Centre for Disease Prevention and Control, 2017.</w:t>
      </w:r>
    </w:p>
    <w:p w14:paraId="105C7DD1" w14:textId="77777777" w:rsidR="00616965" w:rsidRPr="00616965" w:rsidRDefault="00616965" w:rsidP="00616965">
      <w:pPr>
        <w:pStyle w:val="EndNoteBibliography"/>
        <w:ind w:left="720" w:hanging="720"/>
        <w:rPr>
          <w:noProof/>
        </w:rPr>
      </w:pPr>
      <w:r w:rsidRPr="00616965">
        <w:rPr>
          <w:noProof/>
        </w:rPr>
        <w:t>46. COVID-19: the green book, chapter 14a: Public Health England.</w:t>
      </w:r>
    </w:p>
    <w:p w14:paraId="5665F2EF" w14:textId="77777777" w:rsidR="00616965" w:rsidRPr="00616965" w:rsidRDefault="00616965" w:rsidP="00616965">
      <w:pPr>
        <w:pStyle w:val="EndNoteBibliography"/>
        <w:ind w:left="720" w:hanging="720"/>
        <w:rPr>
          <w:noProof/>
        </w:rPr>
      </w:pPr>
      <w:r w:rsidRPr="00616965">
        <w:rPr>
          <w:noProof/>
        </w:rPr>
        <w:t>47. Neighbour R. The Inner Consultation: How to Develop an Effective and Intuitive Consulting Style: Radcliffe 2004.</w:t>
      </w:r>
    </w:p>
    <w:p w14:paraId="4F6CA4FB" w14:textId="67F5A91F" w:rsidR="004552A7" w:rsidRPr="00EB3E79" w:rsidRDefault="000226C5" w:rsidP="00616965">
      <w:pPr>
        <w:autoSpaceDE w:val="0"/>
        <w:autoSpaceDN w:val="0"/>
        <w:adjustRightInd w:val="0"/>
        <w:spacing w:line="360" w:lineRule="auto"/>
        <w:rPr>
          <w:rFonts w:asciiTheme="majorBidi" w:hAnsiTheme="majorBidi" w:cstheme="majorBidi"/>
          <w:color w:val="000000" w:themeColor="text1"/>
        </w:rPr>
      </w:pPr>
      <w:r>
        <w:rPr>
          <w:rFonts w:asciiTheme="majorBidi" w:hAnsiTheme="majorBidi" w:cstheme="majorBidi"/>
          <w:color w:val="000000" w:themeColor="text1"/>
        </w:rPr>
        <w:fldChar w:fldCharType="end"/>
      </w:r>
    </w:p>
    <w:sectPr w:rsidR="004552A7" w:rsidRPr="00EB3E79" w:rsidSect="000B13FE">
      <w:headerReference w:type="even" r:id="rId30"/>
      <w:headerReference w:type="default" r:id="rId31"/>
      <w:footerReference w:type="even" r:id="rId32"/>
      <w:footerReference w:type="default" r:id="rId33"/>
      <w:headerReference w:type="first" r:id="rId34"/>
      <w:footerReference w:type="first" r:id="rId35"/>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CF42C" w14:textId="77777777" w:rsidR="007A3273" w:rsidRDefault="007A3273" w:rsidP="00DC687B">
      <w:r>
        <w:separator/>
      </w:r>
    </w:p>
  </w:endnote>
  <w:endnote w:type="continuationSeparator" w:id="0">
    <w:p w14:paraId="46AB3377" w14:textId="77777777" w:rsidR="007A3273" w:rsidRDefault="007A3273" w:rsidP="00DC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AEF02" w14:textId="77777777" w:rsidR="007E4A43" w:rsidRPr="006C1774" w:rsidRDefault="007E4A43" w:rsidP="006C1774">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fldSimple w:instr=" NUMPAGES  \* MERGEFORMAT ">
      <w:r>
        <w:rPr>
          <w:noProof/>
          <w:lang w:val="en-US"/>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44BE5" w14:textId="77777777" w:rsidR="007E4A43" w:rsidRPr="006C1774" w:rsidRDefault="007E4A43" w:rsidP="006C1774">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9</w:t>
    </w:r>
    <w:r>
      <w:rPr>
        <w:lang w:val="en-US"/>
      </w:rPr>
      <w:fldChar w:fldCharType="end"/>
    </w:r>
    <w:r>
      <w:rPr>
        <w:lang w:val="en-US"/>
      </w:rPr>
      <w:t xml:space="preserve"> of </w:t>
    </w:r>
    <w:fldSimple w:instr=" NUMPAGES  \* MERGEFORMAT ">
      <w:r w:rsidRPr="001642D9">
        <w:rPr>
          <w:noProof/>
          <w:lang w:val="en-US"/>
        </w:rPr>
        <w:t>14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44AB" w14:textId="77777777" w:rsidR="007E4A43" w:rsidRPr="006C1774" w:rsidRDefault="007E4A43" w:rsidP="006C1774">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fldSimple w:instr=" NUMPAGES  \* MERGEFORMAT ">
      <w:r>
        <w:rPr>
          <w:noProof/>
          <w:lang w:val="en-US"/>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5F222" w14:textId="77777777" w:rsidR="007A3273" w:rsidRDefault="007A3273" w:rsidP="00DC687B">
      <w:r>
        <w:separator/>
      </w:r>
    </w:p>
  </w:footnote>
  <w:footnote w:type="continuationSeparator" w:id="0">
    <w:p w14:paraId="2187A795" w14:textId="77777777" w:rsidR="007A3273" w:rsidRDefault="007A3273" w:rsidP="00DC6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DCFF" w14:textId="77777777" w:rsidR="007E4A43" w:rsidRPr="006C1774" w:rsidRDefault="007E4A43" w:rsidP="006C1774">
    <w:pPr>
      <w:jc w:val="center"/>
      <w:rPr>
        <w:lang w:val="en-US"/>
      </w:rPr>
    </w:pPr>
    <w:r w:rsidRPr="006C1774">
      <w:rPr>
        <w:lang w:val="en-US"/>
      </w:rPr>
      <w:t>Item: BMJ-UK; Article ID: rizmxxxxxx;</w:t>
    </w:r>
  </w:p>
  <w:p w14:paraId="63B0C075" w14:textId="77777777" w:rsidR="007E4A43" w:rsidRPr="006C1774" w:rsidRDefault="007E4A43" w:rsidP="006C1774">
    <w:pPr>
      <w:jc w:val="center"/>
      <w:rPr>
        <w:lang w:val="en-US"/>
      </w:rPr>
    </w:pPr>
    <w:r w:rsidRPr="006C1774">
      <w:rPr>
        <w:lang w:val="en-US"/>
      </w:rPr>
      <w:t>Article Type: Standard article; TOC Heading: Practice; DOI: 10.1136/bmj.m800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93B4" w14:textId="77777777" w:rsidR="007E4A43" w:rsidRPr="006C1774" w:rsidRDefault="007E4A43" w:rsidP="006C1774">
    <w:pP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650B9" w14:textId="77777777" w:rsidR="007E4A43" w:rsidRPr="006C1774" w:rsidRDefault="007E4A43" w:rsidP="006C1774">
    <w:pPr>
      <w:jc w:val="center"/>
      <w:rPr>
        <w:lang w:val="en-US"/>
      </w:rPr>
    </w:pPr>
    <w:r w:rsidRPr="006C1774">
      <w:rPr>
        <w:lang w:val="en-US"/>
      </w:rPr>
      <w:t>Item: BMJ-UK; Article ID: rizmxxxxxx;</w:t>
    </w:r>
  </w:p>
  <w:p w14:paraId="79D39CAD" w14:textId="77777777" w:rsidR="007E4A43" w:rsidRPr="006C1774" w:rsidRDefault="007E4A43" w:rsidP="006C1774">
    <w:pPr>
      <w:jc w:val="center"/>
      <w:rPr>
        <w:lang w:val="en-US"/>
      </w:rPr>
    </w:pPr>
    <w:r w:rsidRPr="006C1774">
      <w:rPr>
        <w:lang w:val="en-US"/>
      </w:rPr>
      <w:t>Article Type: Standard article; TOC Heading: Practice; DOI: 10.1136/bmj.m800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101312"/>
    <w:multiLevelType w:val="hybridMultilevel"/>
    <w:tmpl w:val="AB116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21E8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645E68"/>
    <w:multiLevelType w:val="hybridMultilevel"/>
    <w:tmpl w:val="5250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07DCC"/>
    <w:multiLevelType w:val="multilevel"/>
    <w:tmpl w:val="A08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05635"/>
    <w:multiLevelType w:val="hybridMultilevel"/>
    <w:tmpl w:val="F63AB9F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0DE00FD6"/>
    <w:multiLevelType w:val="hybridMultilevel"/>
    <w:tmpl w:val="85FE0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70B67"/>
    <w:multiLevelType w:val="hybridMultilevel"/>
    <w:tmpl w:val="6FDAA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A387ECB"/>
    <w:multiLevelType w:val="hybridMultilevel"/>
    <w:tmpl w:val="ACAA729C"/>
    <w:lvl w:ilvl="0" w:tplc="DD3CC652">
      <w:start w:val="5"/>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662EC"/>
    <w:multiLevelType w:val="multilevel"/>
    <w:tmpl w:val="89A4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02B4C"/>
    <w:multiLevelType w:val="hybridMultilevel"/>
    <w:tmpl w:val="9D7081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D8A7900"/>
    <w:multiLevelType w:val="hybridMultilevel"/>
    <w:tmpl w:val="9C02A0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A66089"/>
    <w:multiLevelType w:val="multilevel"/>
    <w:tmpl w:val="6452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DC50FA"/>
    <w:multiLevelType w:val="multilevel"/>
    <w:tmpl w:val="99361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D92673"/>
    <w:multiLevelType w:val="multilevel"/>
    <w:tmpl w:val="6D5C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D62B2"/>
    <w:multiLevelType w:val="hybridMultilevel"/>
    <w:tmpl w:val="3A46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C566E"/>
    <w:multiLevelType w:val="hybridMultilevel"/>
    <w:tmpl w:val="AD02C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5D27C9"/>
    <w:multiLevelType w:val="hybridMultilevel"/>
    <w:tmpl w:val="48A6575E"/>
    <w:lvl w:ilvl="0" w:tplc="9CEA3D58">
      <w:numFmt w:val="bullet"/>
      <w:lvlText w:val="-"/>
      <w:lvlJc w:val="left"/>
      <w:pPr>
        <w:ind w:left="717" w:hanging="360"/>
      </w:pPr>
      <w:rPr>
        <w:rFonts w:ascii="Times New Roman" w:eastAsia="Calibri" w:hAnsi="Times New Roman"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3F765341"/>
    <w:multiLevelType w:val="hybridMultilevel"/>
    <w:tmpl w:val="355A222C"/>
    <w:lvl w:ilvl="0" w:tplc="08090001">
      <w:start w:val="1"/>
      <w:numFmt w:val="bullet"/>
      <w:lvlText w:val=""/>
      <w:lvlJc w:val="left"/>
      <w:pPr>
        <w:ind w:left="778" w:hanging="360"/>
      </w:pPr>
      <w:rPr>
        <w:rFonts w:ascii="Symbol" w:hAnsi="Symbol" w:cs="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cs="Wingdings" w:hint="default"/>
      </w:rPr>
    </w:lvl>
    <w:lvl w:ilvl="3" w:tplc="08090001" w:tentative="1">
      <w:start w:val="1"/>
      <w:numFmt w:val="bullet"/>
      <w:lvlText w:val=""/>
      <w:lvlJc w:val="left"/>
      <w:pPr>
        <w:ind w:left="2938" w:hanging="360"/>
      </w:pPr>
      <w:rPr>
        <w:rFonts w:ascii="Symbol" w:hAnsi="Symbol" w:cs="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cs="Wingdings" w:hint="default"/>
      </w:rPr>
    </w:lvl>
    <w:lvl w:ilvl="6" w:tplc="08090001" w:tentative="1">
      <w:start w:val="1"/>
      <w:numFmt w:val="bullet"/>
      <w:lvlText w:val=""/>
      <w:lvlJc w:val="left"/>
      <w:pPr>
        <w:ind w:left="5098" w:hanging="360"/>
      </w:pPr>
      <w:rPr>
        <w:rFonts w:ascii="Symbol" w:hAnsi="Symbol" w:cs="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cs="Wingdings" w:hint="default"/>
      </w:rPr>
    </w:lvl>
  </w:abstractNum>
  <w:abstractNum w:abstractNumId="18" w15:restartNumberingAfterBreak="0">
    <w:nsid w:val="43792D7D"/>
    <w:multiLevelType w:val="hybridMultilevel"/>
    <w:tmpl w:val="CC6A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30FD8"/>
    <w:multiLevelType w:val="hybridMultilevel"/>
    <w:tmpl w:val="20F6C7F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17516D"/>
    <w:multiLevelType w:val="hybridMultilevel"/>
    <w:tmpl w:val="2708B7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5E23133"/>
    <w:multiLevelType w:val="hybridMultilevel"/>
    <w:tmpl w:val="1486C3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5EB1345"/>
    <w:multiLevelType w:val="multilevel"/>
    <w:tmpl w:val="F986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5860AD"/>
    <w:multiLevelType w:val="hybridMultilevel"/>
    <w:tmpl w:val="FC98D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BC2E2A"/>
    <w:multiLevelType w:val="hybridMultilevel"/>
    <w:tmpl w:val="94FE63D0"/>
    <w:lvl w:ilvl="0" w:tplc="8954F242">
      <w:numFmt w:val="bullet"/>
      <w:lvlText w:val="-"/>
      <w:lvlJc w:val="left"/>
      <w:pPr>
        <w:ind w:left="420" w:hanging="360"/>
      </w:pPr>
      <w:rPr>
        <w:rFonts w:ascii="Times New Roman" w:eastAsia="Calibr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25" w15:restartNumberingAfterBreak="0">
    <w:nsid w:val="57E1142B"/>
    <w:multiLevelType w:val="hybridMultilevel"/>
    <w:tmpl w:val="E05A89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ACF79F7"/>
    <w:multiLevelType w:val="hybridMultilevel"/>
    <w:tmpl w:val="A0A4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A0649"/>
    <w:multiLevelType w:val="hybridMultilevel"/>
    <w:tmpl w:val="9710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70C72"/>
    <w:multiLevelType w:val="hybridMultilevel"/>
    <w:tmpl w:val="243C903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110C62"/>
    <w:multiLevelType w:val="hybridMultilevel"/>
    <w:tmpl w:val="5072B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561DA6"/>
    <w:multiLevelType w:val="multilevel"/>
    <w:tmpl w:val="1FA8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394592"/>
    <w:multiLevelType w:val="hybridMultilevel"/>
    <w:tmpl w:val="02E0C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FF4463B"/>
    <w:multiLevelType w:val="hybridMultilevel"/>
    <w:tmpl w:val="ECDC535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73420194"/>
    <w:multiLevelType w:val="hybridMultilevel"/>
    <w:tmpl w:val="720465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5A63D3E"/>
    <w:multiLevelType w:val="hybridMultilevel"/>
    <w:tmpl w:val="5CE2B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803AAF"/>
    <w:multiLevelType w:val="hybridMultilevel"/>
    <w:tmpl w:val="1FFA1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9D7152"/>
    <w:multiLevelType w:val="multilevel"/>
    <w:tmpl w:val="52C6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num>
  <w:num w:numId="3">
    <w:abstractNumId w:val="1"/>
  </w:num>
  <w:num w:numId="4">
    <w:abstractNumId w:val="28"/>
  </w:num>
  <w:num w:numId="5">
    <w:abstractNumId w:val="4"/>
  </w:num>
  <w:num w:numId="6">
    <w:abstractNumId w:val="7"/>
  </w:num>
  <w:num w:numId="7">
    <w:abstractNumId w:val="22"/>
  </w:num>
  <w:num w:numId="8">
    <w:abstractNumId w:val="33"/>
  </w:num>
  <w:num w:numId="9">
    <w:abstractNumId w:val="21"/>
  </w:num>
  <w:num w:numId="10">
    <w:abstractNumId w:val="17"/>
  </w:num>
  <w:num w:numId="11">
    <w:abstractNumId w:val="31"/>
  </w:num>
  <w:num w:numId="12">
    <w:abstractNumId w:val="8"/>
  </w:num>
  <w:num w:numId="13">
    <w:abstractNumId w:val="20"/>
  </w:num>
  <w:num w:numId="14">
    <w:abstractNumId w:val="10"/>
  </w:num>
  <w:num w:numId="15">
    <w:abstractNumId w:val="0"/>
  </w:num>
  <w:num w:numId="16">
    <w:abstractNumId w:val="9"/>
  </w:num>
  <w:num w:numId="17">
    <w:abstractNumId w:val="25"/>
  </w:num>
  <w:num w:numId="18">
    <w:abstractNumId w:val="13"/>
  </w:num>
  <w:num w:numId="19">
    <w:abstractNumId w:val="3"/>
  </w:num>
  <w:num w:numId="20">
    <w:abstractNumId w:val="2"/>
  </w:num>
  <w:num w:numId="21">
    <w:abstractNumId w:val="16"/>
  </w:num>
  <w:num w:numId="22">
    <w:abstractNumId w:val="24"/>
  </w:num>
  <w:num w:numId="23">
    <w:abstractNumId w:val="5"/>
  </w:num>
  <w:num w:numId="24">
    <w:abstractNumId w:val="23"/>
  </w:num>
  <w:num w:numId="25">
    <w:abstractNumId w:val="35"/>
  </w:num>
  <w:num w:numId="26">
    <w:abstractNumId w:val="30"/>
  </w:num>
  <w:num w:numId="27">
    <w:abstractNumId w:val="12"/>
  </w:num>
  <w:num w:numId="28">
    <w:abstractNumId w:val="14"/>
  </w:num>
  <w:num w:numId="29">
    <w:abstractNumId w:val="32"/>
  </w:num>
  <w:num w:numId="30">
    <w:abstractNumId w:val="6"/>
  </w:num>
  <w:num w:numId="31">
    <w:abstractNumId w:val="11"/>
  </w:num>
  <w:num w:numId="32">
    <w:abstractNumId w:val="15"/>
  </w:num>
  <w:num w:numId="33">
    <w:abstractNumId w:val="29"/>
  </w:num>
  <w:num w:numId="34">
    <w:abstractNumId w:val="18"/>
  </w:num>
  <w:num w:numId="35">
    <w:abstractNumId w:val="36"/>
  </w:num>
  <w:num w:numId="36">
    <w:abstractNumId w:val="26"/>
  </w:num>
  <w:num w:numId="37">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ticleID" w:val="rizmxxxxxx"/>
    <w:docVar w:name="AutoRedact State" w:val="ready"/>
    <w:docVar w:name="CCBY" w:val="F"/>
    <w:docVar w:name="CheckHeader" w:val="T"/>
    <w:docVar w:name="CME" w:val="F"/>
    <w:docVar w:name="CopyHold" w:val="BMJ"/>
    <w:docVar w:name="DOI" w:val="10.1136/bmj.m800"/>
    <w:docVar w:name="ELocID" w:val="m800"/>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zfew20s07fpa2ce05vrv92f0zv0v0asf00pe&quot;&gt;Covid-19 psychological impact &lt;record-ids&gt;&lt;item&gt;7&lt;/item&gt;&lt;item&gt;10&lt;/item&gt;&lt;item&gt;12&lt;/item&gt;&lt;item&gt;13&lt;/item&gt;&lt;item&gt;14&lt;/item&gt;&lt;item&gt;15&lt;/item&gt;&lt;item&gt;16&lt;/item&gt;&lt;item&gt;17&lt;/item&gt;&lt;item&gt;18&lt;/item&gt;&lt;item&gt;19&lt;/item&gt;&lt;item&gt;20&lt;/item&gt;&lt;item&gt;21&lt;/item&gt;&lt;item&gt;25&lt;/item&gt;&lt;item&gt;26&lt;/item&gt;&lt;item&gt;27&lt;/item&gt;&lt;item&gt;28&lt;/item&gt;&lt;item&gt;29&lt;/item&gt;&lt;item&gt;30&lt;/item&gt;&lt;item&gt;31&lt;/item&gt;&lt;item&gt;32&lt;/item&gt;&lt;item&gt;33&lt;/item&gt;&lt;item&gt;34&lt;/item&gt;&lt;item&gt;35&lt;/item&gt;&lt;item&gt;36&lt;/item&gt;&lt;item&gt;143&lt;/item&gt;&lt;item&gt;150&lt;/item&gt;&lt;item&gt;172&lt;/item&gt;&lt;item&gt;174&lt;/item&gt;&lt;item&gt;179&lt;/item&gt;&lt;item&gt;180&lt;/item&gt;&lt;item&gt;181&lt;/item&gt;&lt;item&gt;182&lt;/item&gt;&lt;item&gt;183&lt;/item&gt;&lt;item&gt;186&lt;/item&gt;&lt;item&gt;190&lt;/item&gt;&lt;item&gt;195&lt;/item&gt;&lt;item&gt;196&lt;/item&gt;&lt;item&gt;197&lt;/item&gt;&lt;item&gt;201&lt;/item&gt;&lt;/record-ids&gt;&lt;/item&gt;&lt;/Libraries&gt;"/>
    <w:docVar w:name="ex_AddedHTMLPreformat" w:val="Consolas"/>
    <w:docVar w:name="ex_AutoRedact" w:val="APComplete"/>
    <w:docVar w:name="ex_Citations" w:val="APComplete"/>
    <w:docVar w:name="ex_CitConv" w:val="APComplete"/>
    <w:docVar w:name="ex_CitOrder" w:val="APComplete"/>
    <w:docVar w:name="ex_CitRenum" w:val="APComplete"/>
    <w:docVar w:name="ex_CleanUp" w:val="CleanUpComplete"/>
    <w:docVar w:name="ex_CrossRef" w:val="APComplete"/>
    <w:docVar w:name="eX_DocInfoLastUpdatedDate" w:val="43888.6275578704"/>
    <w:docVar w:name="ex_eXtylesBuild" w:val="4155"/>
    <w:docVar w:name="ex_FontAudit" w:val="APComplete"/>
    <w:docVar w:name="EX_LAST_PALETTE_TAB" w:val="2"/>
    <w:docVar w:name="ex_ParseBib" w:val="APComplete"/>
    <w:docVar w:name="ex_PubMedAp" w:val="APComplete"/>
    <w:docVar w:name="ex_StyleRefs" w:val="APComplete"/>
    <w:docVar w:name="ex_URLCheck" w:val="APComplete"/>
    <w:docVar w:name="ex_WordVersion" w:val="16.0"/>
    <w:docVar w:name="eXtyles" w:val="active"/>
    <w:docVar w:name="ExtylesTagDescriptors" w:val="Book Reference|bok|Conference Reference|conf|Edited Book Reference|edb|Electronic Reference|eref|Journal Reference|jrn|Legal Reference|lgl|Other Reference|other|Thesis Reference|ths|Unknown Reference|unknown|Inline Graphic|graphic|Box Type|box-type|Figure Type|fig-type|Figure Panels|panel|XML|xml|"/>
    <w:docVar w:name="FastTrack" w:val="F"/>
    <w:docVar w:name="Footnote Mode By Section" w:val="NO"/>
    <w:docVar w:name="iceFileDir" w:val="F:\Editorial\_content_processing\content_store\bmj\articles\practice\rizmxxxxxx\wip"/>
    <w:docVar w:name="iceFileName" w:val="rizmxxxxxx.1nb.docx"/>
    <w:docVar w:name="iceJABR" w:val="BMJ-UK"/>
    <w:docVar w:name="iceJournal" w:val="BMJ-UK:British Medical Journal"/>
    <w:docVar w:name="iceJournalName" w:val="British Medical Journal"/>
    <w:docVar w:name="icePublisher" w:val="BMJ"/>
    <w:docVar w:name="iceType" w:val="Standard article"/>
    <w:docVar w:name="OpenAccess" w:val="F"/>
    <w:docVar w:name="PreEdit Baseline Path" w:val="F:\Editorial\_content_processing\content_store\bmj\articles\practice\razm055290\wip\razm055290.4nb$base.docx"/>
    <w:docVar w:name="PreEdit Baseline Timestamp" w:val="01/03/2020 17:34:31"/>
    <w:docVar w:name="PreEdit Up-Front Loss" w:val="complete"/>
    <w:docVar w:name="PubYear" w:val="2020"/>
    <w:docVar w:name="TOCHeading" w:val="Practice"/>
    <w:docVar w:name="Volume" w:val="367"/>
  </w:docVars>
  <w:rsids>
    <w:rsidRoot w:val="00B83EC5"/>
    <w:rsid w:val="00000400"/>
    <w:rsid w:val="00000CDB"/>
    <w:rsid w:val="00001380"/>
    <w:rsid w:val="00001692"/>
    <w:rsid w:val="00001A39"/>
    <w:rsid w:val="00003310"/>
    <w:rsid w:val="0000398D"/>
    <w:rsid w:val="000049CB"/>
    <w:rsid w:val="00005E11"/>
    <w:rsid w:val="00005E87"/>
    <w:rsid w:val="00006610"/>
    <w:rsid w:val="00007C24"/>
    <w:rsid w:val="0001099D"/>
    <w:rsid w:val="00011F5C"/>
    <w:rsid w:val="000120A4"/>
    <w:rsid w:val="00012569"/>
    <w:rsid w:val="00012625"/>
    <w:rsid w:val="00013409"/>
    <w:rsid w:val="0001396A"/>
    <w:rsid w:val="00014991"/>
    <w:rsid w:val="00014ACB"/>
    <w:rsid w:val="00014FB1"/>
    <w:rsid w:val="0001628C"/>
    <w:rsid w:val="0001655A"/>
    <w:rsid w:val="00016651"/>
    <w:rsid w:val="00016870"/>
    <w:rsid w:val="0001695A"/>
    <w:rsid w:val="000171C7"/>
    <w:rsid w:val="0002082A"/>
    <w:rsid w:val="000226C5"/>
    <w:rsid w:val="000254F5"/>
    <w:rsid w:val="00025827"/>
    <w:rsid w:val="00025A9F"/>
    <w:rsid w:val="00025C96"/>
    <w:rsid w:val="000261DC"/>
    <w:rsid w:val="00026356"/>
    <w:rsid w:val="00026B9D"/>
    <w:rsid w:val="00026FC6"/>
    <w:rsid w:val="000276F8"/>
    <w:rsid w:val="0003042B"/>
    <w:rsid w:val="0003077D"/>
    <w:rsid w:val="00030D4E"/>
    <w:rsid w:val="000313FF"/>
    <w:rsid w:val="00032894"/>
    <w:rsid w:val="000341AD"/>
    <w:rsid w:val="00034220"/>
    <w:rsid w:val="0003479B"/>
    <w:rsid w:val="00034A8C"/>
    <w:rsid w:val="00034C67"/>
    <w:rsid w:val="00036F20"/>
    <w:rsid w:val="000373BA"/>
    <w:rsid w:val="00037E48"/>
    <w:rsid w:val="0004029C"/>
    <w:rsid w:val="00040450"/>
    <w:rsid w:val="00040C5B"/>
    <w:rsid w:val="00040CB0"/>
    <w:rsid w:val="00040CE0"/>
    <w:rsid w:val="00041848"/>
    <w:rsid w:val="0004231D"/>
    <w:rsid w:val="0004311C"/>
    <w:rsid w:val="00043FB1"/>
    <w:rsid w:val="000449BC"/>
    <w:rsid w:val="00044BEA"/>
    <w:rsid w:val="00045CBE"/>
    <w:rsid w:val="0004655D"/>
    <w:rsid w:val="00046F62"/>
    <w:rsid w:val="00047C27"/>
    <w:rsid w:val="00047E4A"/>
    <w:rsid w:val="00047F46"/>
    <w:rsid w:val="000517A5"/>
    <w:rsid w:val="000521B7"/>
    <w:rsid w:val="00052A27"/>
    <w:rsid w:val="00052EC9"/>
    <w:rsid w:val="0005327E"/>
    <w:rsid w:val="0005362B"/>
    <w:rsid w:val="00053D3D"/>
    <w:rsid w:val="0005452E"/>
    <w:rsid w:val="00054892"/>
    <w:rsid w:val="00054F21"/>
    <w:rsid w:val="00055827"/>
    <w:rsid w:val="000558BA"/>
    <w:rsid w:val="00055DD5"/>
    <w:rsid w:val="00057674"/>
    <w:rsid w:val="000579FF"/>
    <w:rsid w:val="00057F9C"/>
    <w:rsid w:val="00060325"/>
    <w:rsid w:val="0006135C"/>
    <w:rsid w:val="00061D52"/>
    <w:rsid w:val="00061E40"/>
    <w:rsid w:val="00062557"/>
    <w:rsid w:val="00062E7B"/>
    <w:rsid w:val="000636BC"/>
    <w:rsid w:val="00063B17"/>
    <w:rsid w:val="00063EB0"/>
    <w:rsid w:val="00064D7F"/>
    <w:rsid w:val="00066432"/>
    <w:rsid w:val="000666C6"/>
    <w:rsid w:val="00066AD6"/>
    <w:rsid w:val="000675DE"/>
    <w:rsid w:val="000677F4"/>
    <w:rsid w:val="0007085B"/>
    <w:rsid w:val="00070BB6"/>
    <w:rsid w:val="0007257F"/>
    <w:rsid w:val="0007303F"/>
    <w:rsid w:val="00073B39"/>
    <w:rsid w:val="00074133"/>
    <w:rsid w:val="00074907"/>
    <w:rsid w:val="00074A69"/>
    <w:rsid w:val="00074FBD"/>
    <w:rsid w:val="00075530"/>
    <w:rsid w:val="00075A07"/>
    <w:rsid w:val="00077395"/>
    <w:rsid w:val="000774A0"/>
    <w:rsid w:val="00077CE0"/>
    <w:rsid w:val="00080FB8"/>
    <w:rsid w:val="000814B2"/>
    <w:rsid w:val="00081CCB"/>
    <w:rsid w:val="00082136"/>
    <w:rsid w:val="00083E97"/>
    <w:rsid w:val="000843CC"/>
    <w:rsid w:val="00084AFA"/>
    <w:rsid w:val="00084B21"/>
    <w:rsid w:val="00085402"/>
    <w:rsid w:val="0008593C"/>
    <w:rsid w:val="0008714B"/>
    <w:rsid w:val="00087734"/>
    <w:rsid w:val="00087E01"/>
    <w:rsid w:val="00090B18"/>
    <w:rsid w:val="00092999"/>
    <w:rsid w:val="00092FCF"/>
    <w:rsid w:val="0009350A"/>
    <w:rsid w:val="00095896"/>
    <w:rsid w:val="0009619B"/>
    <w:rsid w:val="00096362"/>
    <w:rsid w:val="000966A9"/>
    <w:rsid w:val="000968FC"/>
    <w:rsid w:val="00096AD8"/>
    <w:rsid w:val="00096E23"/>
    <w:rsid w:val="00097ADF"/>
    <w:rsid w:val="000A0207"/>
    <w:rsid w:val="000A0F3F"/>
    <w:rsid w:val="000A14B6"/>
    <w:rsid w:val="000A17DC"/>
    <w:rsid w:val="000A1AC2"/>
    <w:rsid w:val="000A1C4C"/>
    <w:rsid w:val="000A1F91"/>
    <w:rsid w:val="000A290F"/>
    <w:rsid w:val="000A2F27"/>
    <w:rsid w:val="000A3ABC"/>
    <w:rsid w:val="000A4C0C"/>
    <w:rsid w:val="000A4FB2"/>
    <w:rsid w:val="000A503A"/>
    <w:rsid w:val="000A5120"/>
    <w:rsid w:val="000A5E5C"/>
    <w:rsid w:val="000A6B48"/>
    <w:rsid w:val="000B000C"/>
    <w:rsid w:val="000B06D8"/>
    <w:rsid w:val="000B06F8"/>
    <w:rsid w:val="000B0B04"/>
    <w:rsid w:val="000B0B08"/>
    <w:rsid w:val="000B11AA"/>
    <w:rsid w:val="000B13FE"/>
    <w:rsid w:val="000B2798"/>
    <w:rsid w:val="000B2C6E"/>
    <w:rsid w:val="000B38FB"/>
    <w:rsid w:val="000B3CDB"/>
    <w:rsid w:val="000B4054"/>
    <w:rsid w:val="000B4707"/>
    <w:rsid w:val="000B4759"/>
    <w:rsid w:val="000B4813"/>
    <w:rsid w:val="000B4943"/>
    <w:rsid w:val="000B4DDC"/>
    <w:rsid w:val="000B60EA"/>
    <w:rsid w:val="000B6C38"/>
    <w:rsid w:val="000B70CB"/>
    <w:rsid w:val="000B7174"/>
    <w:rsid w:val="000B7525"/>
    <w:rsid w:val="000B7A77"/>
    <w:rsid w:val="000C19D5"/>
    <w:rsid w:val="000C1B2A"/>
    <w:rsid w:val="000C1CFA"/>
    <w:rsid w:val="000C1D3F"/>
    <w:rsid w:val="000C23A5"/>
    <w:rsid w:val="000C29F9"/>
    <w:rsid w:val="000C2EE0"/>
    <w:rsid w:val="000C3918"/>
    <w:rsid w:val="000C4716"/>
    <w:rsid w:val="000C4F45"/>
    <w:rsid w:val="000C5E1C"/>
    <w:rsid w:val="000C643D"/>
    <w:rsid w:val="000C6DAD"/>
    <w:rsid w:val="000C7538"/>
    <w:rsid w:val="000D04A2"/>
    <w:rsid w:val="000D08B5"/>
    <w:rsid w:val="000D0DD8"/>
    <w:rsid w:val="000D10BF"/>
    <w:rsid w:val="000D1340"/>
    <w:rsid w:val="000D1698"/>
    <w:rsid w:val="000D1B3C"/>
    <w:rsid w:val="000D1E39"/>
    <w:rsid w:val="000D2C70"/>
    <w:rsid w:val="000D3289"/>
    <w:rsid w:val="000D3773"/>
    <w:rsid w:val="000D3DC3"/>
    <w:rsid w:val="000D4D45"/>
    <w:rsid w:val="000D4F00"/>
    <w:rsid w:val="000D617D"/>
    <w:rsid w:val="000D6A50"/>
    <w:rsid w:val="000D6AE7"/>
    <w:rsid w:val="000D72A8"/>
    <w:rsid w:val="000D7396"/>
    <w:rsid w:val="000E0499"/>
    <w:rsid w:val="000E05F0"/>
    <w:rsid w:val="000E0DF5"/>
    <w:rsid w:val="000E106C"/>
    <w:rsid w:val="000E1A5D"/>
    <w:rsid w:val="000E29FA"/>
    <w:rsid w:val="000E3155"/>
    <w:rsid w:val="000E40B1"/>
    <w:rsid w:val="000E4DAB"/>
    <w:rsid w:val="000E556F"/>
    <w:rsid w:val="000E6CDD"/>
    <w:rsid w:val="000E6E08"/>
    <w:rsid w:val="000E73E2"/>
    <w:rsid w:val="000F0AA1"/>
    <w:rsid w:val="000F16CF"/>
    <w:rsid w:val="000F1F19"/>
    <w:rsid w:val="000F2F55"/>
    <w:rsid w:val="000F2FF5"/>
    <w:rsid w:val="000F3E78"/>
    <w:rsid w:val="000F494B"/>
    <w:rsid w:val="000F5BF9"/>
    <w:rsid w:val="000F6038"/>
    <w:rsid w:val="000F7AE1"/>
    <w:rsid w:val="00100D74"/>
    <w:rsid w:val="00101A70"/>
    <w:rsid w:val="0010211B"/>
    <w:rsid w:val="00102A6F"/>
    <w:rsid w:val="00102DE8"/>
    <w:rsid w:val="0010314D"/>
    <w:rsid w:val="001038E5"/>
    <w:rsid w:val="00104187"/>
    <w:rsid w:val="001044C5"/>
    <w:rsid w:val="001056CF"/>
    <w:rsid w:val="00105A6C"/>
    <w:rsid w:val="00105E38"/>
    <w:rsid w:val="00105E86"/>
    <w:rsid w:val="001060E0"/>
    <w:rsid w:val="00106401"/>
    <w:rsid w:val="00106873"/>
    <w:rsid w:val="0010779A"/>
    <w:rsid w:val="00107AF0"/>
    <w:rsid w:val="001101CE"/>
    <w:rsid w:val="00110923"/>
    <w:rsid w:val="001124A5"/>
    <w:rsid w:val="00112DDE"/>
    <w:rsid w:val="00113B97"/>
    <w:rsid w:val="001156EB"/>
    <w:rsid w:val="00115966"/>
    <w:rsid w:val="001159C0"/>
    <w:rsid w:val="00115C6C"/>
    <w:rsid w:val="001160D4"/>
    <w:rsid w:val="00116CC2"/>
    <w:rsid w:val="001206DC"/>
    <w:rsid w:val="0012074D"/>
    <w:rsid w:val="001214A2"/>
    <w:rsid w:val="001226BD"/>
    <w:rsid w:val="00123B62"/>
    <w:rsid w:val="00124020"/>
    <w:rsid w:val="0012518D"/>
    <w:rsid w:val="001252EE"/>
    <w:rsid w:val="001259F5"/>
    <w:rsid w:val="00125DA3"/>
    <w:rsid w:val="0012748B"/>
    <w:rsid w:val="00127738"/>
    <w:rsid w:val="00127B0D"/>
    <w:rsid w:val="00130112"/>
    <w:rsid w:val="00130F37"/>
    <w:rsid w:val="00132075"/>
    <w:rsid w:val="001325A6"/>
    <w:rsid w:val="00132647"/>
    <w:rsid w:val="00133793"/>
    <w:rsid w:val="00133D42"/>
    <w:rsid w:val="0013403A"/>
    <w:rsid w:val="001355EA"/>
    <w:rsid w:val="001358DF"/>
    <w:rsid w:val="00136844"/>
    <w:rsid w:val="00136A62"/>
    <w:rsid w:val="00136F7B"/>
    <w:rsid w:val="0013733B"/>
    <w:rsid w:val="001375F4"/>
    <w:rsid w:val="001378A8"/>
    <w:rsid w:val="001406EB"/>
    <w:rsid w:val="0014075A"/>
    <w:rsid w:val="00140799"/>
    <w:rsid w:val="0014082F"/>
    <w:rsid w:val="0014323E"/>
    <w:rsid w:val="001433E2"/>
    <w:rsid w:val="0014387E"/>
    <w:rsid w:val="00144F68"/>
    <w:rsid w:val="0014520F"/>
    <w:rsid w:val="00145E5F"/>
    <w:rsid w:val="001463A8"/>
    <w:rsid w:val="00146554"/>
    <w:rsid w:val="0014658B"/>
    <w:rsid w:val="001465CE"/>
    <w:rsid w:val="001466A6"/>
    <w:rsid w:val="00147139"/>
    <w:rsid w:val="001477CD"/>
    <w:rsid w:val="00147C8E"/>
    <w:rsid w:val="00147D4A"/>
    <w:rsid w:val="00150B54"/>
    <w:rsid w:val="00151AD6"/>
    <w:rsid w:val="001523F3"/>
    <w:rsid w:val="00152A2D"/>
    <w:rsid w:val="001533D1"/>
    <w:rsid w:val="00153EF6"/>
    <w:rsid w:val="00155194"/>
    <w:rsid w:val="001559DC"/>
    <w:rsid w:val="00157709"/>
    <w:rsid w:val="00160F4C"/>
    <w:rsid w:val="00162F90"/>
    <w:rsid w:val="001633A7"/>
    <w:rsid w:val="001637D5"/>
    <w:rsid w:val="00163811"/>
    <w:rsid w:val="001642D9"/>
    <w:rsid w:val="001655CB"/>
    <w:rsid w:val="00165B0A"/>
    <w:rsid w:val="00165CF6"/>
    <w:rsid w:val="001667CB"/>
    <w:rsid w:val="00167602"/>
    <w:rsid w:val="00167B76"/>
    <w:rsid w:val="00167F87"/>
    <w:rsid w:val="0017006E"/>
    <w:rsid w:val="001702EC"/>
    <w:rsid w:val="00170401"/>
    <w:rsid w:val="00171176"/>
    <w:rsid w:val="00171F55"/>
    <w:rsid w:val="00173BF5"/>
    <w:rsid w:val="00173E81"/>
    <w:rsid w:val="001741C4"/>
    <w:rsid w:val="00174A77"/>
    <w:rsid w:val="00174D26"/>
    <w:rsid w:val="00175BD8"/>
    <w:rsid w:val="00176BF2"/>
    <w:rsid w:val="00176F18"/>
    <w:rsid w:val="00176F9A"/>
    <w:rsid w:val="00176FD6"/>
    <w:rsid w:val="001778E7"/>
    <w:rsid w:val="00177D8E"/>
    <w:rsid w:val="0018015C"/>
    <w:rsid w:val="0018033F"/>
    <w:rsid w:val="001806C4"/>
    <w:rsid w:val="00180BFB"/>
    <w:rsid w:val="00182431"/>
    <w:rsid w:val="0018277D"/>
    <w:rsid w:val="0018379C"/>
    <w:rsid w:val="001855FA"/>
    <w:rsid w:val="00187838"/>
    <w:rsid w:val="00187FBE"/>
    <w:rsid w:val="001900ED"/>
    <w:rsid w:val="0019044C"/>
    <w:rsid w:val="00190BEB"/>
    <w:rsid w:val="001922D6"/>
    <w:rsid w:val="00192466"/>
    <w:rsid w:val="00193597"/>
    <w:rsid w:val="001936C5"/>
    <w:rsid w:val="001942FB"/>
    <w:rsid w:val="00194436"/>
    <w:rsid w:val="001953B2"/>
    <w:rsid w:val="001958BB"/>
    <w:rsid w:val="00195BCB"/>
    <w:rsid w:val="001963B3"/>
    <w:rsid w:val="00197936"/>
    <w:rsid w:val="00197CB9"/>
    <w:rsid w:val="001A0419"/>
    <w:rsid w:val="001A0ADA"/>
    <w:rsid w:val="001A0B24"/>
    <w:rsid w:val="001A1EAE"/>
    <w:rsid w:val="001A2BBF"/>
    <w:rsid w:val="001A2D42"/>
    <w:rsid w:val="001A2F0D"/>
    <w:rsid w:val="001A3B02"/>
    <w:rsid w:val="001A3B56"/>
    <w:rsid w:val="001A45BD"/>
    <w:rsid w:val="001A4EE1"/>
    <w:rsid w:val="001A56BD"/>
    <w:rsid w:val="001A5B4D"/>
    <w:rsid w:val="001A76EC"/>
    <w:rsid w:val="001B0983"/>
    <w:rsid w:val="001B0C43"/>
    <w:rsid w:val="001B1DEF"/>
    <w:rsid w:val="001B1FB5"/>
    <w:rsid w:val="001B2019"/>
    <w:rsid w:val="001B226C"/>
    <w:rsid w:val="001B3CD7"/>
    <w:rsid w:val="001B41AD"/>
    <w:rsid w:val="001B42E4"/>
    <w:rsid w:val="001B451D"/>
    <w:rsid w:val="001B4644"/>
    <w:rsid w:val="001B4A29"/>
    <w:rsid w:val="001B4D76"/>
    <w:rsid w:val="001B6BEE"/>
    <w:rsid w:val="001B74CF"/>
    <w:rsid w:val="001B75E3"/>
    <w:rsid w:val="001B79C4"/>
    <w:rsid w:val="001B7DA0"/>
    <w:rsid w:val="001C1377"/>
    <w:rsid w:val="001C14F7"/>
    <w:rsid w:val="001C1618"/>
    <w:rsid w:val="001C23A1"/>
    <w:rsid w:val="001C289E"/>
    <w:rsid w:val="001C2D72"/>
    <w:rsid w:val="001C2DCD"/>
    <w:rsid w:val="001C37ED"/>
    <w:rsid w:val="001C3D99"/>
    <w:rsid w:val="001C42CF"/>
    <w:rsid w:val="001C4BDB"/>
    <w:rsid w:val="001C7268"/>
    <w:rsid w:val="001C7875"/>
    <w:rsid w:val="001C7C16"/>
    <w:rsid w:val="001D06AB"/>
    <w:rsid w:val="001D0867"/>
    <w:rsid w:val="001D0D1F"/>
    <w:rsid w:val="001D0E4D"/>
    <w:rsid w:val="001D11EF"/>
    <w:rsid w:val="001D13F4"/>
    <w:rsid w:val="001D1B39"/>
    <w:rsid w:val="001D22C2"/>
    <w:rsid w:val="001D2E7E"/>
    <w:rsid w:val="001D33E6"/>
    <w:rsid w:val="001D3A4C"/>
    <w:rsid w:val="001D4373"/>
    <w:rsid w:val="001D44D2"/>
    <w:rsid w:val="001D464F"/>
    <w:rsid w:val="001D4BA7"/>
    <w:rsid w:val="001D5DC0"/>
    <w:rsid w:val="001D651D"/>
    <w:rsid w:val="001D660B"/>
    <w:rsid w:val="001D6A10"/>
    <w:rsid w:val="001D77C4"/>
    <w:rsid w:val="001E0269"/>
    <w:rsid w:val="001E040C"/>
    <w:rsid w:val="001E0C32"/>
    <w:rsid w:val="001E2DB4"/>
    <w:rsid w:val="001E3C2C"/>
    <w:rsid w:val="001E3CF7"/>
    <w:rsid w:val="001E469B"/>
    <w:rsid w:val="001E5981"/>
    <w:rsid w:val="001E59BD"/>
    <w:rsid w:val="001E5B85"/>
    <w:rsid w:val="001E6E4D"/>
    <w:rsid w:val="001E7218"/>
    <w:rsid w:val="001E7A9F"/>
    <w:rsid w:val="001F08D2"/>
    <w:rsid w:val="001F09A5"/>
    <w:rsid w:val="001F1C95"/>
    <w:rsid w:val="001F31EF"/>
    <w:rsid w:val="001F33CB"/>
    <w:rsid w:val="001F3406"/>
    <w:rsid w:val="001F47EF"/>
    <w:rsid w:val="001F4887"/>
    <w:rsid w:val="001F4D84"/>
    <w:rsid w:val="001F6933"/>
    <w:rsid w:val="001F72A3"/>
    <w:rsid w:val="002000C9"/>
    <w:rsid w:val="00201428"/>
    <w:rsid w:val="002015E5"/>
    <w:rsid w:val="0020184C"/>
    <w:rsid w:val="00203C6F"/>
    <w:rsid w:val="0020469A"/>
    <w:rsid w:val="00204A15"/>
    <w:rsid w:val="002060D3"/>
    <w:rsid w:val="002065E3"/>
    <w:rsid w:val="002067D2"/>
    <w:rsid w:val="0020775E"/>
    <w:rsid w:val="0020797A"/>
    <w:rsid w:val="002113A6"/>
    <w:rsid w:val="002118FC"/>
    <w:rsid w:val="0021214A"/>
    <w:rsid w:val="002137FB"/>
    <w:rsid w:val="00213AC5"/>
    <w:rsid w:val="00213BAE"/>
    <w:rsid w:val="002141A8"/>
    <w:rsid w:val="0021475C"/>
    <w:rsid w:val="00214F0E"/>
    <w:rsid w:val="0021589B"/>
    <w:rsid w:val="00215D29"/>
    <w:rsid w:val="0021649A"/>
    <w:rsid w:val="00216A2C"/>
    <w:rsid w:val="00221AF9"/>
    <w:rsid w:val="00221B9F"/>
    <w:rsid w:val="0022286B"/>
    <w:rsid w:val="00223323"/>
    <w:rsid w:val="00223535"/>
    <w:rsid w:val="00224020"/>
    <w:rsid w:val="00226504"/>
    <w:rsid w:val="002273B1"/>
    <w:rsid w:val="00231882"/>
    <w:rsid w:val="00231BC1"/>
    <w:rsid w:val="00232E68"/>
    <w:rsid w:val="00232EBD"/>
    <w:rsid w:val="00232F8A"/>
    <w:rsid w:val="00233045"/>
    <w:rsid w:val="00233263"/>
    <w:rsid w:val="00234843"/>
    <w:rsid w:val="00234C28"/>
    <w:rsid w:val="00235035"/>
    <w:rsid w:val="00236362"/>
    <w:rsid w:val="00236395"/>
    <w:rsid w:val="002374B3"/>
    <w:rsid w:val="00240685"/>
    <w:rsid w:val="00240811"/>
    <w:rsid w:val="002430E8"/>
    <w:rsid w:val="00243503"/>
    <w:rsid w:val="002438B3"/>
    <w:rsid w:val="00243CB5"/>
    <w:rsid w:val="00244227"/>
    <w:rsid w:val="00245053"/>
    <w:rsid w:val="00245323"/>
    <w:rsid w:val="00246338"/>
    <w:rsid w:val="00246836"/>
    <w:rsid w:val="00246F83"/>
    <w:rsid w:val="00250440"/>
    <w:rsid w:val="00251008"/>
    <w:rsid w:val="0025111C"/>
    <w:rsid w:val="00251A2F"/>
    <w:rsid w:val="002525A8"/>
    <w:rsid w:val="00252B23"/>
    <w:rsid w:val="002530F5"/>
    <w:rsid w:val="002532D3"/>
    <w:rsid w:val="002541CE"/>
    <w:rsid w:val="00254298"/>
    <w:rsid w:val="002555CC"/>
    <w:rsid w:val="00255B5F"/>
    <w:rsid w:val="00255D87"/>
    <w:rsid w:val="002565C6"/>
    <w:rsid w:val="00256885"/>
    <w:rsid w:val="00256B97"/>
    <w:rsid w:val="00257880"/>
    <w:rsid w:val="00257A9D"/>
    <w:rsid w:val="00260940"/>
    <w:rsid w:val="0026208E"/>
    <w:rsid w:val="002634B2"/>
    <w:rsid w:val="00263FFB"/>
    <w:rsid w:val="002641C4"/>
    <w:rsid w:val="00264F28"/>
    <w:rsid w:val="00265618"/>
    <w:rsid w:val="002659A6"/>
    <w:rsid w:val="00266227"/>
    <w:rsid w:val="002668F4"/>
    <w:rsid w:val="0026714F"/>
    <w:rsid w:val="00267F41"/>
    <w:rsid w:val="00271C6B"/>
    <w:rsid w:val="00272D40"/>
    <w:rsid w:val="002732BB"/>
    <w:rsid w:val="002745FE"/>
    <w:rsid w:val="00274922"/>
    <w:rsid w:val="00274F79"/>
    <w:rsid w:val="00275F34"/>
    <w:rsid w:val="002765C4"/>
    <w:rsid w:val="00277776"/>
    <w:rsid w:val="002779BE"/>
    <w:rsid w:val="002779F7"/>
    <w:rsid w:val="00277CFC"/>
    <w:rsid w:val="00280D14"/>
    <w:rsid w:val="00281144"/>
    <w:rsid w:val="0028119F"/>
    <w:rsid w:val="00281F8C"/>
    <w:rsid w:val="00282442"/>
    <w:rsid w:val="0028253D"/>
    <w:rsid w:val="00282A3D"/>
    <w:rsid w:val="00284A2D"/>
    <w:rsid w:val="002853F7"/>
    <w:rsid w:val="00285963"/>
    <w:rsid w:val="002859C6"/>
    <w:rsid w:val="00285E66"/>
    <w:rsid w:val="00285E6E"/>
    <w:rsid w:val="00286086"/>
    <w:rsid w:val="002863E6"/>
    <w:rsid w:val="00287226"/>
    <w:rsid w:val="00290541"/>
    <w:rsid w:val="002910D6"/>
    <w:rsid w:val="0029278B"/>
    <w:rsid w:val="002931D3"/>
    <w:rsid w:val="00293383"/>
    <w:rsid w:val="00294281"/>
    <w:rsid w:val="00294DF3"/>
    <w:rsid w:val="002953D6"/>
    <w:rsid w:val="00296023"/>
    <w:rsid w:val="0029634A"/>
    <w:rsid w:val="0029778D"/>
    <w:rsid w:val="002A0A73"/>
    <w:rsid w:val="002A113A"/>
    <w:rsid w:val="002A1889"/>
    <w:rsid w:val="002A18BF"/>
    <w:rsid w:val="002A1A0B"/>
    <w:rsid w:val="002A202B"/>
    <w:rsid w:val="002A219F"/>
    <w:rsid w:val="002A2D78"/>
    <w:rsid w:val="002A2DDF"/>
    <w:rsid w:val="002A2F49"/>
    <w:rsid w:val="002A33F0"/>
    <w:rsid w:val="002A3CC3"/>
    <w:rsid w:val="002A471F"/>
    <w:rsid w:val="002A4962"/>
    <w:rsid w:val="002A4C71"/>
    <w:rsid w:val="002A509C"/>
    <w:rsid w:val="002A5704"/>
    <w:rsid w:val="002A5DC7"/>
    <w:rsid w:val="002A7451"/>
    <w:rsid w:val="002A7CC0"/>
    <w:rsid w:val="002B06AB"/>
    <w:rsid w:val="002B06DD"/>
    <w:rsid w:val="002B1174"/>
    <w:rsid w:val="002B27F6"/>
    <w:rsid w:val="002B293A"/>
    <w:rsid w:val="002B3913"/>
    <w:rsid w:val="002B4576"/>
    <w:rsid w:val="002B4D49"/>
    <w:rsid w:val="002B4D4F"/>
    <w:rsid w:val="002B5601"/>
    <w:rsid w:val="002B5BDC"/>
    <w:rsid w:val="002B6481"/>
    <w:rsid w:val="002B7B59"/>
    <w:rsid w:val="002B7EC4"/>
    <w:rsid w:val="002C05C8"/>
    <w:rsid w:val="002C0CD5"/>
    <w:rsid w:val="002C1A0B"/>
    <w:rsid w:val="002C2735"/>
    <w:rsid w:val="002C2C34"/>
    <w:rsid w:val="002C3513"/>
    <w:rsid w:val="002C37D9"/>
    <w:rsid w:val="002C541A"/>
    <w:rsid w:val="002C5C6D"/>
    <w:rsid w:val="002C664A"/>
    <w:rsid w:val="002C6D95"/>
    <w:rsid w:val="002C6F65"/>
    <w:rsid w:val="002D30A9"/>
    <w:rsid w:val="002D4196"/>
    <w:rsid w:val="002D4E1E"/>
    <w:rsid w:val="002D5C61"/>
    <w:rsid w:val="002D632B"/>
    <w:rsid w:val="002D6429"/>
    <w:rsid w:val="002E0C30"/>
    <w:rsid w:val="002E30B1"/>
    <w:rsid w:val="002E3B5C"/>
    <w:rsid w:val="002E4DBA"/>
    <w:rsid w:val="002E6BA4"/>
    <w:rsid w:val="002E75FD"/>
    <w:rsid w:val="002F03C7"/>
    <w:rsid w:val="002F09F0"/>
    <w:rsid w:val="002F0C5C"/>
    <w:rsid w:val="002F1729"/>
    <w:rsid w:val="002F2512"/>
    <w:rsid w:val="002F3446"/>
    <w:rsid w:val="002F52EB"/>
    <w:rsid w:val="002F5557"/>
    <w:rsid w:val="002F602A"/>
    <w:rsid w:val="002F6364"/>
    <w:rsid w:val="002F6D5A"/>
    <w:rsid w:val="002F7539"/>
    <w:rsid w:val="002F7A69"/>
    <w:rsid w:val="003005B5"/>
    <w:rsid w:val="00300602"/>
    <w:rsid w:val="00301CAF"/>
    <w:rsid w:val="0030314F"/>
    <w:rsid w:val="003031E1"/>
    <w:rsid w:val="00303317"/>
    <w:rsid w:val="00303D87"/>
    <w:rsid w:val="0030429C"/>
    <w:rsid w:val="0030562F"/>
    <w:rsid w:val="00305F5F"/>
    <w:rsid w:val="003079DD"/>
    <w:rsid w:val="0031055B"/>
    <w:rsid w:val="00310F06"/>
    <w:rsid w:val="00310F6D"/>
    <w:rsid w:val="00313485"/>
    <w:rsid w:val="00313889"/>
    <w:rsid w:val="00314B1A"/>
    <w:rsid w:val="00314B7E"/>
    <w:rsid w:val="0031533F"/>
    <w:rsid w:val="00315418"/>
    <w:rsid w:val="0031662D"/>
    <w:rsid w:val="00316CC7"/>
    <w:rsid w:val="00316F36"/>
    <w:rsid w:val="00317401"/>
    <w:rsid w:val="003174C6"/>
    <w:rsid w:val="0031778C"/>
    <w:rsid w:val="0032108E"/>
    <w:rsid w:val="003211D0"/>
    <w:rsid w:val="00321909"/>
    <w:rsid w:val="003224D7"/>
    <w:rsid w:val="003227A3"/>
    <w:rsid w:val="00322DA7"/>
    <w:rsid w:val="00323EF7"/>
    <w:rsid w:val="00324DFA"/>
    <w:rsid w:val="00326ED4"/>
    <w:rsid w:val="0032756E"/>
    <w:rsid w:val="0032766A"/>
    <w:rsid w:val="00327D06"/>
    <w:rsid w:val="00330089"/>
    <w:rsid w:val="00330292"/>
    <w:rsid w:val="00330A71"/>
    <w:rsid w:val="00330C4A"/>
    <w:rsid w:val="003312B8"/>
    <w:rsid w:val="0033154D"/>
    <w:rsid w:val="00332AEC"/>
    <w:rsid w:val="00332C1B"/>
    <w:rsid w:val="00332CE7"/>
    <w:rsid w:val="00334266"/>
    <w:rsid w:val="00334CC6"/>
    <w:rsid w:val="0033548F"/>
    <w:rsid w:val="003363F5"/>
    <w:rsid w:val="003364FE"/>
    <w:rsid w:val="003412EF"/>
    <w:rsid w:val="00341B0E"/>
    <w:rsid w:val="00341BD9"/>
    <w:rsid w:val="00341F12"/>
    <w:rsid w:val="003428E8"/>
    <w:rsid w:val="00342F90"/>
    <w:rsid w:val="003444A2"/>
    <w:rsid w:val="00344666"/>
    <w:rsid w:val="00345756"/>
    <w:rsid w:val="00347064"/>
    <w:rsid w:val="00350CDC"/>
    <w:rsid w:val="00350EFB"/>
    <w:rsid w:val="00352786"/>
    <w:rsid w:val="003543F0"/>
    <w:rsid w:val="00354BC5"/>
    <w:rsid w:val="00354BC9"/>
    <w:rsid w:val="00354E93"/>
    <w:rsid w:val="003575EC"/>
    <w:rsid w:val="00360459"/>
    <w:rsid w:val="003607A0"/>
    <w:rsid w:val="003608DB"/>
    <w:rsid w:val="00361799"/>
    <w:rsid w:val="0036181E"/>
    <w:rsid w:val="003619DC"/>
    <w:rsid w:val="00362A1B"/>
    <w:rsid w:val="00363485"/>
    <w:rsid w:val="00363C2A"/>
    <w:rsid w:val="00364157"/>
    <w:rsid w:val="00364A19"/>
    <w:rsid w:val="00365011"/>
    <w:rsid w:val="003659F1"/>
    <w:rsid w:val="0036635D"/>
    <w:rsid w:val="003667F6"/>
    <w:rsid w:val="00367DFD"/>
    <w:rsid w:val="003706C4"/>
    <w:rsid w:val="00370848"/>
    <w:rsid w:val="0037160B"/>
    <w:rsid w:val="00371727"/>
    <w:rsid w:val="003718D5"/>
    <w:rsid w:val="0037266C"/>
    <w:rsid w:val="00373AD4"/>
    <w:rsid w:val="0037454D"/>
    <w:rsid w:val="00374DB1"/>
    <w:rsid w:val="00374EA9"/>
    <w:rsid w:val="00375C25"/>
    <w:rsid w:val="0037606E"/>
    <w:rsid w:val="00376451"/>
    <w:rsid w:val="00376D25"/>
    <w:rsid w:val="0037711E"/>
    <w:rsid w:val="00380636"/>
    <w:rsid w:val="00380FBE"/>
    <w:rsid w:val="00381049"/>
    <w:rsid w:val="003814F6"/>
    <w:rsid w:val="003831AB"/>
    <w:rsid w:val="003837A0"/>
    <w:rsid w:val="00383FB7"/>
    <w:rsid w:val="0038486C"/>
    <w:rsid w:val="00384A5B"/>
    <w:rsid w:val="00385158"/>
    <w:rsid w:val="00385F98"/>
    <w:rsid w:val="00386416"/>
    <w:rsid w:val="003867C2"/>
    <w:rsid w:val="00387A58"/>
    <w:rsid w:val="00387FAA"/>
    <w:rsid w:val="0039115E"/>
    <w:rsid w:val="003915D8"/>
    <w:rsid w:val="00392BF9"/>
    <w:rsid w:val="0039304C"/>
    <w:rsid w:val="00393324"/>
    <w:rsid w:val="0039403F"/>
    <w:rsid w:val="0039410A"/>
    <w:rsid w:val="00395AEB"/>
    <w:rsid w:val="00396247"/>
    <w:rsid w:val="00397CD1"/>
    <w:rsid w:val="003A0270"/>
    <w:rsid w:val="003A0298"/>
    <w:rsid w:val="003A07BB"/>
    <w:rsid w:val="003A0A0B"/>
    <w:rsid w:val="003A0D62"/>
    <w:rsid w:val="003A1E4F"/>
    <w:rsid w:val="003A27E0"/>
    <w:rsid w:val="003A2C65"/>
    <w:rsid w:val="003A2D5F"/>
    <w:rsid w:val="003A30C4"/>
    <w:rsid w:val="003A499F"/>
    <w:rsid w:val="003A4BF3"/>
    <w:rsid w:val="003A4CF2"/>
    <w:rsid w:val="003A5346"/>
    <w:rsid w:val="003A5752"/>
    <w:rsid w:val="003A5EE1"/>
    <w:rsid w:val="003A63AC"/>
    <w:rsid w:val="003A6A19"/>
    <w:rsid w:val="003A74E2"/>
    <w:rsid w:val="003A7ECE"/>
    <w:rsid w:val="003B0E9F"/>
    <w:rsid w:val="003B2138"/>
    <w:rsid w:val="003B24B1"/>
    <w:rsid w:val="003B2AF7"/>
    <w:rsid w:val="003B5623"/>
    <w:rsid w:val="003B5EF8"/>
    <w:rsid w:val="003B6585"/>
    <w:rsid w:val="003B6B87"/>
    <w:rsid w:val="003B6F73"/>
    <w:rsid w:val="003B74CF"/>
    <w:rsid w:val="003B76BC"/>
    <w:rsid w:val="003B7C46"/>
    <w:rsid w:val="003B7D09"/>
    <w:rsid w:val="003C029B"/>
    <w:rsid w:val="003C03E8"/>
    <w:rsid w:val="003C0D79"/>
    <w:rsid w:val="003C126D"/>
    <w:rsid w:val="003C1E32"/>
    <w:rsid w:val="003C1F6F"/>
    <w:rsid w:val="003C24FB"/>
    <w:rsid w:val="003C2C37"/>
    <w:rsid w:val="003C3924"/>
    <w:rsid w:val="003C5E1E"/>
    <w:rsid w:val="003C5EC3"/>
    <w:rsid w:val="003C7061"/>
    <w:rsid w:val="003D12B7"/>
    <w:rsid w:val="003D1497"/>
    <w:rsid w:val="003D1AC1"/>
    <w:rsid w:val="003D1B2F"/>
    <w:rsid w:val="003D2081"/>
    <w:rsid w:val="003D2507"/>
    <w:rsid w:val="003D26C9"/>
    <w:rsid w:val="003D303A"/>
    <w:rsid w:val="003D3601"/>
    <w:rsid w:val="003D4C6C"/>
    <w:rsid w:val="003D4DFD"/>
    <w:rsid w:val="003D5B74"/>
    <w:rsid w:val="003D5B79"/>
    <w:rsid w:val="003D5BFA"/>
    <w:rsid w:val="003D6168"/>
    <w:rsid w:val="003D697D"/>
    <w:rsid w:val="003D6B4D"/>
    <w:rsid w:val="003D7EC6"/>
    <w:rsid w:val="003E0E17"/>
    <w:rsid w:val="003E1CE2"/>
    <w:rsid w:val="003E1E43"/>
    <w:rsid w:val="003E2A9A"/>
    <w:rsid w:val="003E5ADF"/>
    <w:rsid w:val="003E631D"/>
    <w:rsid w:val="003E6E57"/>
    <w:rsid w:val="003E751B"/>
    <w:rsid w:val="003E7AF3"/>
    <w:rsid w:val="003E7CBD"/>
    <w:rsid w:val="003F0479"/>
    <w:rsid w:val="003F17D7"/>
    <w:rsid w:val="003F18E9"/>
    <w:rsid w:val="003F1E27"/>
    <w:rsid w:val="003F221C"/>
    <w:rsid w:val="003F25F5"/>
    <w:rsid w:val="003F2711"/>
    <w:rsid w:val="003F29B7"/>
    <w:rsid w:val="003F2F70"/>
    <w:rsid w:val="003F31AE"/>
    <w:rsid w:val="003F4843"/>
    <w:rsid w:val="003F4FE4"/>
    <w:rsid w:val="003F638A"/>
    <w:rsid w:val="003F767C"/>
    <w:rsid w:val="003F7CB9"/>
    <w:rsid w:val="003F7DF5"/>
    <w:rsid w:val="00400140"/>
    <w:rsid w:val="00400450"/>
    <w:rsid w:val="00400F58"/>
    <w:rsid w:val="00401A75"/>
    <w:rsid w:val="00401BF7"/>
    <w:rsid w:val="004023AD"/>
    <w:rsid w:val="004023EB"/>
    <w:rsid w:val="00402D4B"/>
    <w:rsid w:val="0040359B"/>
    <w:rsid w:val="004038D6"/>
    <w:rsid w:val="00405FDC"/>
    <w:rsid w:val="004063B7"/>
    <w:rsid w:val="00407824"/>
    <w:rsid w:val="00407A69"/>
    <w:rsid w:val="0041079F"/>
    <w:rsid w:val="00410A88"/>
    <w:rsid w:val="00410EE7"/>
    <w:rsid w:val="00411429"/>
    <w:rsid w:val="0041161B"/>
    <w:rsid w:val="00411A81"/>
    <w:rsid w:val="0041216B"/>
    <w:rsid w:val="00412A8D"/>
    <w:rsid w:val="00412C63"/>
    <w:rsid w:val="00413168"/>
    <w:rsid w:val="00413C8C"/>
    <w:rsid w:val="00413EAE"/>
    <w:rsid w:val="00413EEC"/>
    <w:rsid w:val="0041445D"/>
    <w:rsid w:val="004146BD"/>
    <w:rsid w:val="00415D0B"/>
    <w:rsid w:val="00415EC0"/>
    <w:rsid w:val="0042015B"/>
    <w:rsid w:val="0042118C"/>
    <w:rsid w:val="00422253"/>
    <w:rsid w:val="0042327B"/>
    <w:rsid w:val="00423305"/>
    <w:rsid w:val="00424B60"/>
    <w:rsid w:val="00425598"/>
    <w:rsid w:val="00425C8C"/>
    <w:rsid w:val="00426E59"/>
    <w:rsid w:val="004323A9"/>
    <w:rsid w:val="00433B94"/>
    <w:rsid w:val="00434F1E"/>
    <w:rsid w:val="00437112"/>
    <w:rsid w:val="004401CB"/>
    <w:rsid w:val="00440762"/>
    <w:rsid w:val="00440967"/>
    <w:rsid w:val="00440C5C"/>
    <w:rsid w:val="004417D9"/>
    <w:rsid w:val="00441A07"/>
    <w:rsid w:val="00442AB0"/>
    <w:rsid w:val="0044306F"/>
    <w:rsid w:val="0044309E"/>
    <w:rsid w:val="0044376F"/>
    <w:rsid w:val="00443782"/>
    <w:rsid w:val="004440E9"/>
    <w:rsid w:val="00444556"/>
    <w:rsid w:val="00446403"/>
    <w:rsid w:val="00446E3C"/>
    <w:rsid w:val="00447592"/>
    <w:rsid w:val="00447798"/>
    <w:rsid w:val="00447B1B"/>
    <w:rsid w:val="004504F0"/>
    <w:rsid w:val="00451379"/>
    <w:rsid w:val="0045175F"/>
    <w:rsid w:val="00452087"/>
    <w:rsid w:val="004529F8"/>
    <w:rsid w:val="00452B85"/>
    <w:rsid w:val="00452FB4"/>
    <w:rsid w:val="00454EE9"/>
    <w:rsid w:val="0045511E"/>
    <w:rsid w:val="004552A7"/>
    <w:rsid w:val="00455887"/>
    <w:rsid w:val="004560F3"/>
    <w:rsid w:val="004567B6"/>
    <w:rsid w:val="004568CB"/>
    <w:rsid w:val="0045713A"/>
    <w:rsid w:val="00457320"/>
    <w:rsid w:val="00460D46"/>
    <w:rsid w:val="00460DCB"/>
    <w:rsid w:val="00461314"/>
    <w:rsid w:val="004615FA"/>
    <w:rsid w:val="00462DEC"/>
    <w:rsid w:val="00465B81"/>
    <w:rsid w:val="00465CFF"/>
    <w:rsid w:val="004672A9"/>
    <w:rsid w:val="004673B4"/>
    <w:rsid w:val="004705A7"/>
    <w:rsid w:val="00471162"/>
    <w:rsid w:val="00471BB4"/>
    <w:rsid w:val="00472522"/>
    <w:rsid w:val="004728C0"/>
    <w:rsid w:val="00472B00"/>
    <w:rsid w:val="00472B30"/>
    <w:rsid w:val="00472FAF"/>
    <w:rsid w:val="004739A1"/>
    <w:rsid w:val="0047500B"/>
    <w:rsid w:val="00475904"/>
    <w:rsid w:val="004770E9"/>
    <w:rsid w:val="00477B73"/>
    <w:rsid w:val="00480B69"/>
    <w:rsid w:val="00480D6B"/>
    <w:rsid w:val="00481AFA"/>
    <w:rsid w:val="004824C6"/>
    <w:rsid w:val="00482DC1"/>
    <w:rsid w:val="00482E87"/>
    <w:rsid w:val="004845A3"/>
    <w:rsid w:val="00484621"/>
    <w:rsid w:val="004868EA"/>
    <w:rsid w:val="00486B29"/>
    <w:rsid w:val="00491598"/>
    <w:rsid w:val="00492056"/>
    <w:rsid w:val="0049245C"/>
    <w:rsid w:val="0049286A"/>
    <w:rsid w:val="0049325C"/>
    <w:rsid w:val="00493946"/>
    <w:rsid w:val="00493E01"/>
    <w:rsid w:val="00493E07"/>
    <w:rsid w:val="00494895"/>
    <w:rsid w:val="0049518C"/>
    <w:rsid w:val="004956D9"/>
    <w:rsid w:val="0049677F"/>
    <w:rsid w:val="00496B3A"/>
    <w:rsid w:val="004A009E"/>
    <w:rsid w:val="004A0A98"/>
    <w:rsid w:val="004A16A0"/>
    <w:rsid w:val="004A2CC3"/>
    <w:rsid w:val="004A2CDA"/>
    <w:rsid w:val="004A304D"/>
    <w:rsid w:val="004A30A7"/>
    <w:rsid w:val="004A49F6"/>
    <w:rsid w:val="004A4C31"/>
    <w:rsid w:val="004A4EEB"/>
    <w:rsid w:val="004A5A70"/>
    <w:rsid w:val="004A5CDD"/>
    <w:rsid w:val="004A6CAC"/>
    <w:rsid w:val="004A74ED"/>
    <w:rsid w:val="004B01A2"/>
    <w:rsid w:val="004B0B7A"/>
    <w:rsid w:val="004B0CDC"/>
    <w:rsid w:val="004B1304"/>
    <w:rsid w:val="004B1403"/>
    <w:rsid w:val="004B160A"/>
    <w:rsid w:val="004B30C7"/>
    <w:rsid w:val="004B378D"/>
    <w:rsid w:val="004B43A0"/>
    <w:rsid w:val="004B4A06"/>
    <w:rsid w:val="004B4A21"/>
    <w:rsid w:val="004B4AEE"/>
    <w:rsid w:val="004B52DE"/>
    <w:rsid w:val="004B5D4B"/>
    <w:rsid w:val="004B6063"/>
    <w:rsid w:val="004B67A2"/>
    <w:rsid w:val="004B781B"/>
    <w:rsid w:val="004B79DC"/>
    <w:rsid w:val="004B7F77"/>
    <w:rsid w:val="004C0693"/>
    <w:rsid w:val="004C074F"/>
    <w:rsid w:val="004C0E1F"/>
    <w:rsid w:val="004C1720"/>
    <w:rsid w:val="004C3C4B"/>
    <w:rsid w:val="004C3D5E"/>
    <w:rsid w:val="004C3E6F"/>
    <w:rsid w:val="004C3F01"/>
    <w:rsid w:val="004C63C0"/>
    <w:rsid w:val="004C701D"/>
    <w:rsid w:val="004D0CFB"/>
    <w:rsid w:val="004D0D51"/>
    <w:rsid w:val="004D17C0"/>
    <w:rsid w:val="004D1A62"/>
    <w:rsid w:val="004D2C13"/>
    <w:rsid w:val="004D3917"/>
    <w:rsid w:val="004D4071"/>
    <w:rsid w:val="004D4575"/>
    <w:rsid w:val="004D46A2"/>
    <w:rsid w:val="004D4A8E"/>
    <w:rsid w:val="004D567B"/>
    <w:rsid w:val="004D58F9"/>
    <w:rsid w:val="004D5ED8"/>
    <w:rsid w:val="004D63C3"/>
    <w:rsid w:val="004D7867"/>
    <w:rsid w:val="004E0003"/>
    <w:rsid w:val="004E1942"/>
    <w:rsid w:val="004E358C"/>
    <w:rsid w:val="004E576A"/>
    <w:rsid w:val="004E6F94"/>
    <w:rsid w:val="004E7323"/>
    <w:rsid w:val="004F04CD"/>
    <w:rsid w:val="004F0AEC"/>
    <w:rsid w:val="004F2D6B"/>
    <w:rsid w:val="004F323C"/>
    <w:rsid w:val="004F5428"/>
    <w:rsid w:val="004F5AA4"/>
    <w:rsid w:val="004F6F9A"/>
    <w:rsid w:val="00500AC8"/>
    <w:rsid w:val="00500B28"/>
    <w:rsid w:val="005015AA"/>
    <w:rsid w:val="0050170E"/>
    <w:rsid w:val="0050175E"/>
    <w:rsid w:val="00502332"/>
    <w:rsid w:val="00503338"/>
    <w:rsid w:val="00503465"/>
    <w:rsid w:val="00503694"/>
    <w:rsid w:val="00503A3E"/>
    <w:rsid w:val="00504154"/>
    <w:rsid w:val="00504A6C"/>
    <w:rsid w:val="00504EF4"/>
    <w:rsid w:val="005054C0"/>
    <w:rsid w:val="005055F7"/>
    <w:rsid w:val="00506554"/>
    <w:rsid w:val="00506FE2"/>
    <w:rsid w:val="00507C99"/>
    <w:rsid w:val="00510431"/>
    <w:rsid w:val="00510EC4"/>
    <w:rsid w:val="00510FA8"/>
    <w:rsid w:val="00511CF9"/>
    <w:rsid w:val="005120FA"/>
    <w:rsid w:val="00512F6E"/>
    <w:rsid w:val="00512F85"/>
    <w:rsid w:val="00513233"/>
    <w:rsid w:val="00513390"/>
    <w:rsid w:val="005138D4"/>
    <w:rsid w:val="00513E54"/>
    <w:rsid w:val="00514647"/>
    <w:rsid w:val="00514DBC"/>
    <w:rsid w:val="00516980"/>
    <w:rsid w:val="00517595"/>
    <w:rsid w:val="00517F4A"/>
    <w:rsid w:val="005204EF"/>
    <w:rsid w:val="005208CB"/>
    <w:rsid w:val="00520BF0"/>
    <w:rsid w:val="005216F7"/>
    <w:rsid w:val="00521D69"/>
    <w:rsid w:val="005226B6"/>
    <w:rsid w:val="00523271"/>
    <w:rsid w:val="005234B4"/>
    <w:rsid w:val="0052411E"/>
    <w:rsid w:val="005249AC"/>
    <w:rsid w:val="00524B79"/>
    <w:rsid w:val="00525138"/>
    <w:rsid w:val="00525440"/>
    <w:rsid w:val="00525C8C"/>
    <w:rsid w:val="005261D4"/>
    <w:rsid w:val="005272C8"/>
    <w:rsid w:val="0053034B"/>
    <w:rsid w:val="005305F7"/>
    <w:rsid w:val="005309D9"/>
    <w:rsid w:val="00530E61"/>
    <w:rsid w:val="00531200"/>
    <w:rsid w:val="005313DE"/>
    <w:rsid w:val="00531F49"/>
    <w:rsid w:val="0053281B"/>
    <w:rsid w:val="00532844"/>
    <w:rsid w:val="005340E2"/>
    <w:rsid w:val="0053473D"/>
    <w:rsid w:val="0053479B"/>
    <w:rsid w:val="00534E6F"/>
    <w:rsid w:val="0053639B"/>
    <w:rsid w:val="00536A79"/>
    <w:rsid w:val="00536FA6"/>
    <w:rsid w:val="005373C9"/>
    <w:rsid w:val="005401CA"/>
    <w:rsid w:val="00540F1B"/>
    <w:rsid w:val="00542DEA"/>
    <w:rsid w:val="0054366A"/>
    <w:rsid w:val="00543F2C"/>
    <w:rsid w:val="00545499"/>
    <w:rsid w:val="00546CA2"/>
    <w:rsid w:val="0054752A"/>
    <w:rsid w:val="0055182E"/>
    <w:rsid w:val="0055252D"/>
    <w:rsid w:val="00552D88"/>
    <w:rsid w:val="005530F6"/>
    <w:rsid w:val="005535D2"/>
    <w:rsid w:val="00553B02"/>
    <w:rsid w:val="005548F2"/>
    <w:rsid w:val="00554C64"/>
    <w:rsid w:val="00555743"/>
    <w:rsid w:val="005577FE"/>
    <w:rsid w:val="0056011E"/>
    <w:rsid w:val="005604FE"/>
    <w:rsid w:val="00561493"/>
    <w:rsid w:val="005625BD"/>
    <w:rsid w:val="00562736"/>
    <w:rsid w:val="0056298C"/>
    <w:rsid w:val="00564498"/>
    <w:rsid w:val="005647E5"/>
    <w:rsid w:val="00565285"/>
    <w:rsid w:val="005663A2"/>
    <w:rsid w:val="00567B17"/>
    <w:rsid w:val="00567DF1"/>
    <w:rsid w:val="005704C7"/>
    <w:rsid w:val="00570A01"/>
    <w:rsid w:val="00570CF1"/>
    <w:rsid w:val="00570E98"/>
    <w:rsid w:val="0057174F"/>
    <w:rsid w:val="005720F9"/>
    <w:rsid w:val="00574056"/>
    <w:rsid w:val="00575DB2"/>
    <w:rsid w:val="00576164"/>
    <w:rsid w:val="005762C9"/>
    <w:rsid w:val="00576395"/>
    <w:rsid w:val="00577833"/>
    <w:rsid w:val="00580179"/>
    <w:rsid w:val="005803E8"/>
    <w:rsid w:val="005804D3"/>
    <w:rsid w:val="00581AB7"/>
    <w:rsid w:val="00581D4D"/>
    <w:rsid w:val="00581DF1"/>
    <w:rsid w:val="00582690"/>
    <w:rsid w:val="00584007"/>
    <w:rsid w:val="005843F9"/>
    <w:rsid w:val="00585719"/>
    <w:rsid w:val="00585E5E"/>
    <w:rsid w:val="00586049"/>
    <w:rsid w:val="00586A0E"/>
    <w:rsid w:val="00587285"/>
    <w:rsid w:val="00587572"/>
    <w:rsid w:val="0059285E"/>
    <w:rsid w:val="00593135"/>
    <w:rsid w:val="00593682"/>
    <w:rsid w:val="00593837"/>
    <w:rsid w:val="005949CB"/>
    <w:rsid w:val="0059568D"/>
    <w:rsid w:val="005959C3"/>
    <w:rsid w:val="00597250"/>
    <w:rsid w:val="00597A73"/>
    <w:rsid w:val="00597EB8"/>
    <w:rsid w:val="00597EC9"/>
    <w:rsid w:val="005A1093"/>
    <w:rsid w:val="005A10B3"/>
    <w:rsid w:val="005A195D"/>
    <w:rsid w:val="005A2BB8"/>
    <w:rsid w:val="005A2C86"/>
    <w:rsid w:val="005A2DED"/>
    <w:rsid w:val="005A63E3"/>
    <w:rsid w:val="005A720C"/>
    <w:rsid w:val="005B080D"/>
    <w:rsid w:val="005B1368"/>
    <w:rsid w:val="005B172A"/>
    <w:rsid w:val="005B1BEF"/>
    <w:rsid w:val="005B2A24"/>
    <w:rsid w:val="005B2F34"/>
    <w:rsid w:val="005B396B"/>
    <w:rsid w:val="005B3B55"/>
    <w:rsid w:val="005B452E"/>
    <w:rsid w:val="005B4608"/>
    <w:rsid w:val="005B49BE"/>
    <w:rsid w:val="005B52C3"/>
    <w:rsid w:val="005B5B73"/>
    <w:rsid w:val="005B5C7F"/>
    <w:rsid w:val="005B68A3"/>
    <w:rsid w:val="005B6E46"/>
    <w:rsid w:val="005B72E5"/>
    <w:rsid w:val="005C0A14"/>
    <w:rsid w:val="005C1875"/>
    <w:rsid w:val="005C2255"/>
    <w:rsid w:val="005C27E7"/>
    <w:rsid w:val="005C2FA5"/>
    <w:rsid w:val="005C4C10"/>
    <w:rsid w:val="005C4F60"/>
    <w:rsid w:val="005C510B"/>
    <w:rsid w:val="005C55DB"/>
    <w:rsid w:val="005C6597"/>
    <w:rsid w:val="005C67BB"/>
    <w:rsid w:val="005C6AD7"/>
    <w:rsid w:val="005C6EDD"/>
    <w:rsid w:val="005C6F81"/>
    <w:rsid w:val="005C7373"/>
    <w:rsid w:val="005C7BA5"/>
    <w:rsid w:val="005D00A3"/>
    <w:rsid w:val="005D071D"/>
    <w:rsid w:val="005D08EB"/>
    <w:rsid w:val="005D0A7C"/>
    <w:rsid w:val="005D0DDF"/>
    <w:rsid w:val="005D1221"/>
    <w:rsid w:val="005D196D"/>
    <w:rsid w:val="005D1CC2"/>
    <w:rsid w:val="005D23A8"/>
    <w:rsid w:val="005D266F"/>
    <w:rsid w:val="005D3F00"/>
    <w:rsid w:val="005D4558"/>
    <w:rsid w:val="005E060A"/>
    <w:rsid w:val="005E0CDE"/>
    <w:rsid w:val="005E0D14"/>
    <w:rsid w:val="005E10A4"/>
    <w:rsid w:val="005E1467"/>
    <w:rsid w:val="005E1B27"/>
    <w:rsid w:val="005E29A8"/>
    <w:rsid w:val="005E2C26"/>
    <w:rsid w:val="005E33A8"/>
    <w:rsid w:val="005E3828"/>
    <w:rsid w:val="005E391F"/>
    <w:rsid w:val="005E3C6B"/>
    <w:rsid w:val="005E3DC0"/>
    <w:rsid w:val="005E41DD"/>
    <w:rsid w:val="005E4591"/>
    <w:rsid w:val="005E591D"/>
    <w:rsid w:val="005E6CA0"/>
    <w:rsid w:val="005E7AEE"/>
    <w:rsid w:val="005E7E5B"/>
    <w:rsid w:val="005E7F2C"/>
    <w:rsid w:val="005F0EA2"/>
    <w:rsid w:val="005F0F10"/>
    <w:rsid w:val="005F39CD"/>
    <w:rsid w:val="005F3ECA"/>
    <w:rsid w:val="005F3F48"/>
    <w:rsid w:val="005F5195"/>
    <w:rsid w:val="005F5263"/>
    <w:rsid w:val="005F5C79"/>
    <w:rsid w:val="005F69E1"/>
    <w:rsid w:val="005F6D81"/>
    <w:rsid w:val="005F7D61"/>
    <w:rsid w:val="005F7EC3"/>
    <w:rsid w:val="00600CB9"/>
    <w:rsid w:val="00601184"/>
    <w:rsid w:val="00601B44"/>
    <w:rsid w:val="00602323"/>
    <w:rsid w:val="00602DE2"/>
    <w:rsid w:val="0060395E"/>
    <w:rsid w:val="00603FB0"/>
    <w:rsid w:val="00604B25"/>
    <w:rsid w:val="006050B2"/>
    <w:rsid w:val="00605451"/>
    <w:rsid w:val="006054F8"/>
    <w:rsid w:val="00605AD9"/>
    <w:rsid w:val="00606289"/>
    <w:rsid w:val="0060651C"/>
    <w:rsid w:val="00606C85"/>
    <w:rsid w:val="00606DC5"/>
    <w:rsid w:val="006074A1"/>
    <w:rsid w:val="006075BF"/>
    <w:rsid w:val="006078AF"/>
    <w:rsid w:val="006079B3"/>
    <w:rsid w:val="00607D64"/>
    <w:rsid w:val="0061015C"/>
    <w:rsid w:val="006102AB"/>
    <w:rsid w:val="00610990"/>
    <w:rsid w:val="00610A18"/>
    <w:rsid w:val="00610C3D"/>
    <w:rsid w:val="00611153"/>
    <w:rsid w:val="006119DC"/>
    <w:rsid w:val="006120C8"/>
    <w:rsid w:val="00614387"/>
    <w:rsid w:val="00616433"/>
    <w:rsid w:val="006165A8"/>
    <w:rsid w:val="00616965"/>
    <w:rsid w:val="00617868"/>
    <w:rsid w:val="0062000A"/>
    <w:rsid w:val="006204E8"/>
    <w:rsid w:val="00620A12"/>
    <w:rsid w:val="00620EB3"/>
    <w:rsid w:val="0062120F"/>
    <w:rsid w:val="0062171E"/>
    <w:rsid w:val="006224B8"/>
    <w:rsid w:val="006225A8"/>
    <w:rsid w:val="00622885"/>
    <w:rsid w:val="00622DAA"/>
    <w:rsid w:val="00622F6B"/>
    <w:rsid w:val="00623055"/>
    <w:rsid w:val="00624F83"/>
    <w:rsid w:val="006263C7"/>
    <w:rsid w:val="00626DE6"/>
    <w:rsid w:val="00627465"/>
    <w:rsid w:val="00627957"/>
    <w:rsid w:val="00630969"/>
    <w:rsid w:val="00631AE6"/>
    <w:rsid w:val="00631B06"/>
    <w:rsid w:val="00632749"/>
    <w:rsid w:val="00633C80"/>
    <w:rsid w:val="00633D66"/>
    <w:rsid w:val="006353EB"/>
    <w:rsid w:val="0063557A"/>
    <w:rsid w:val="0063629D"/>
    <w:rsid w:val="0063649A"/>
    <w:rsid w:val="0063768D"/>
    <w:rsid w:val="006379BB"/>
    <w:rsid w:val="00637A8C"/>
    <w:rsid w:val="00637CE1"/>
    <w:rsid w:val="006407D5"/>
    <w:rsid w:val="0064226F"/>
    <w:rsid w:val="00642A5F"/>
    <w:rsid w:val="00643058"/>
    <w:rsid w:val="00643392"/>
    <w:rsid w:val="00643977"/>
    <w:rsid w:val="00643BB3"/>
    <w:rsid w:val="00643C39"/>
    <w:rsid w:val="006441DB"/>
    <w:rsid w:val="00644E79"/>
    <w:rsid w:val="00645AA8"/>
    <w:rsid w:val="00645C8D"/>
    <w:rsid w:val="006463A5"/>
    <w:rsid w:val="006474F8"/>
    <w:rsid w:val="0064798B"/>
    <w:rsid w:val="00650273"/>
    <w:rsid w:val="00650992"/>
    <w:rsid w:val="006512CF"/>
    <w:rsid w:val="00651A96"/>
    <w:rsid w:val="00651AB0"/>
    <w:rsid w:val="00653F57"/>
    <w:rsid w:val="00654A6A"/>
    <w:rsid w:val="00655BF0"/>
    <w:rsid w:val="0065677D"/>
    <w:rsid w:val="0065689E"/>
    <w:rsid w:val="00656BEB"/>
    <w:rsid w:val="00656F8C"/>
    <w:rsid w:val="0065747F"/>
    <w:rsid w:val="00657C4C"/>
    <w:rsid w:val="00662255"/>
    <w:rsid w:val="006622DA"/>
    <w:rsid w:val="006633B0"/>
    <w:rsid w:val="006639FA"/>
    <w:rsid w:val="00664634"/>
    <w:rsid w:val="00664D54"/>
    <w:rsid w:val="00665E2F"/>
    <w:rsid w:val="00670296"/>
    <w:rsid w:val="0067043E"/>
    <w:rsid w:val="00672E83"/>
    <w:rsid w:val="006731D0"/>
    <w:rsid w:val="00675171"/>
    <w:rsid w:val="00675349"/>
    <w:rsid w:val="006758C4"/>
    <w:rsid w:val="00675AB0"/>
    <w:rsid w:val="00675C56"/>
    <w:rsid w:val="00675EF2"/>
    <w:rsid w:val="00676980"/>
    <w:rsid w:val="00677A69"/>
    <w:rsid w:val="00680988"/>
    <w:rsid w:val="006810A5"/>
    <w:rsid w:val="0068110B"/>
    <w:rsid w:val="00681457"/>
    <w:rsid w:val="00682098"/>
    <w:rsid w:val="0068213D"/>
    <w:rsid w:val="00682468"/>
    <w:rsid w:val="00682805"/>
    <w:rsid w:val="00682C88"/>
    <w:rsid w:val="00683309"/>
    <w:rsid w:val="006833C3"/>
    <w:rsid w:val="00683FE3"/>
    <w:rsid w:val="0068498F"/>
    <w:rsid w:val="00686584"/>
    <w:rsid w:val="006878AF"/>
    <w:rsid w:val="0069001C"/>
    <w:rsid w:val="00690839"/>
    <w:rsid w:val="00692825"/>
    <w:rsid w:val="0069449D"/>
    <w:rsid w:val="006946A1"/>
    <w:rsid w:val="00694901"/>
    <w:rsid w:val="0069558A"/>
    <w:rsid w:val="00695989"/>
    <w:rsid w:val="00695A78"/>
    <w:rsid w:val="00695F14"/>
    <w:rsid w:val="00696092"/>
    <w:rsid w:val="006966BA"/>
    <w:rsid w:val="006978AC"/>
    <w:rsid w:val="006A0433"/>
    <w:rsid w:val="006A0468"/>
    <w:rsid w:val="006A05DD"/>
    <w:rsid w:val="006A07EB"/>
    <w:rsid w:val="006A1389"/>
    <w:rsid w:val="006A14A7"/>
    <w:rsid w:val="006A197A"/>
    <w:rsid w:val="006A19E2"/>
    <w:rsid w:val="006A2712"/>
    <w:rsid w:val="006A28B3"/>
    <w:rsid w:val="006A2AA6"/>
    <w:rsid w:val="006A394F"/>
    <w:rsid w:val="006A3D67"/>
    <w:rsid w:val="006A431C"/>
    <w:rsid w:val="006A5AD7"/>
    <w:rsid w:val="006A64F8"/>
    <w:rsid w:val="006A6AA1"/>
    <w:rsid w:val="006A6AE7"/>
    <w:rsid w:val="006A6F62"/>
    <w:rsid w:val="006A71C0"/>
    <w:rsid w:val="006A7692"/>
    <w:rsid w:val="006A7E69"/>
    <w:rsid w:val="006B0041"/>
    <w:rsid w:val="006B04DF"/>
    <w:rsid w:val="006B127D"/>
    <w:rsid w:val="006B2985"/>
    <w:rsid w:val="006B2A0D"/>
    <w:rsid w:val="006B3234"/>
    <w:rsid w:val="006B3989"/>
    <w:rsid w:val="006B3B45"/>
    <w:rsid w:val="006B43ED"/>
    <w:rsid w:val="006B4887"/>
    <w:rsid w:val="006B52BE"/>
    <w:rsid w:val="006B58DD"/>
    <w:rsid w:val="006B5DA4"/>
    <w:rsid w:val="006B6827"/>
    <w:rsid w:val="006B6C35"/>
    <w:rsid w:val="006B6EA3"/>
    <w:rsid w:val="006B71A4"/>
    <w:rsid w:val="006B776C"/>
    <w:rsid w:val="006C0912"/>
    <w:rsid w:val="006C1774"/>
    <w:rsid w:val="006C276D"/>
    <w:rsid w:val="006C2CF9"/>
    <w:rsid w:val="006C3266"/>
    <w:rsid w:val="006C3CE2"/>
    <w:rsid w:val="006C3F24"/>
    <w:rsid w:val="006C4587"/>
    <w:rsid w:val="006C5439"/>
    <w:rsid w:val="006C5D99"/>
    <w:rsid w:val="006C606D"/>
    <w:rsid w:val="006C6954"/>
    <w:rsid w:val="006D1C58"/>
    <w:rsid w:val="006D292B"/>
    <w:rsid w:val="006D2E4A"/>
    <w:rsid w:val="006D3088"/>
    <w:rsid w:val="006D36CA"/>
    <w:rsid w:val="006D3846"/>
    <w:rsid w:val="006D3AD1"/>
    <w:rsid w:val="006D3BA5"/>
    <w:rsid w:val="006D42E4"/>
    <w:rsid w:val="006D45E6"/>
    <w:rsid w:val="006D4FA5"/>
    <w:rsid w:val="006D5722"/>
    <w:rsid w:val="006D595F"/>
    <w:rsid w:val="006D5A89"/>
    <w:rsid w:val="006E18CB"/>
    <w:rsid w:val="006E2A78"/>
    <w:rsid w:val="006E3E08"/>
    <w:rsid w:val="006E3F5A"/>
    <w:rsid w:val="006E4376"/>
    <w:rsid w:val="006E54D5"/>
    <w:rsid w:val="006E5694"/>
    <w:rsid w:val="006E6AB4"/>
    <w:rsid w:val="006E7D20"/>
    <w:rsid w:val="006F0F5A"/>
    <w:rsid w:val="006F307C"/>
    <w:rsid w:val="006F3677"/>
    <w:rsid w:val="006F42DC"/>
    <w:rsid w:val="006F4FD9"/>
    <w:rsid w:val="006F544C"/>
    <w:rsid w:val="006F5AD5"/>
    <w:rsid w:val="006F5C7E"/>
    <w:rsid w:val="006F6CA3"/>
    <w:rsid w:val="006F6CD7"/>
    <w:rsid w:val="006F723D"/>
    <w:rsid w:val="006F72DD"/>
    <w:rsid w:val="006F7A8E"/>
    <w:rsid w:val="006F7B44"/>
    <w:rsid w:val="00701089"/>
    <w:rsid w:val="0070146D"/>
    <w:rsid w:val="00701766"/>
    <w:rsid w:val="00702DFA"/>
    <w:rsid w:val="00703540"/>
    <w:rsid w:val="007040F1"/>
    <w:rsid w:val="007043F0"/>
    <w:rsid w:val="007059CC"/>
    <w:rsid w:val="00705BB2"/>
    <w:rsid w:val="007067A9"/>
    <w:rsid w:val="00706A70"/>
    <w:rsid w:val="00706EDA"/>
    <w:rsid w:val="0071018B"/>
    <w:rsid w:val="007104DA"/>
    <w:rsid w:val="00710592"/>
    <w:rsid w:val="00710688"/>
    <w:rsid w:val="00713478"/>
    <w:rsid w:val="00714060"/>
    <w:rsid w:val="0071432A"/>
    <w:rsid w:val="00715035"/>
    <w:rsid w:val="00715ED3"/>
    <w:rsid w:val="0071625D"/>
    <w:rsid w:val="0071784C"/>
    <w:rsid w:val="0072111C"/>
    <w:rsid w:val="007212CB"/>
    <w:rsid w:val="007221D8"/>
    <w:rsid w:val="0072239B"/>
    <w:rsid w:val="00722799"/>
    <w:rsid w:val="00722B72"/>
    <w:rsid w:val="0072351D"/>
    <w:rsid w:val="00723523"/>
    <w:rsid w:val="00725348"/>
    <w:rsid w:val="00726068"/>
    <w:rsid w:val="00726945"/>
    <w:rsid w:val="0072726B"/>
    <w:rsid w:val="007301C8"/>
    <w:rsid w:val="00730C46"/>
    <w:rsid w:val="0073181B"/>
    <w:rsid w:val="00731E22"/>
    <w:rsid w:val="00732239"/>
    <w:rsid w:val="0073248A"/>
    <w:rsid w:val="007331EE"/>
    <w:rsid w:val="0073399A"/>
    <w:rsid w:val="00733D54"/>
    <w:rsid w:val="007340F2"/>
    <w:rsid w:val="007357BA"/>
    <w:rsid w:val="00735C0D"/>
    <w:rsid w:val="00735C38"/>
    <w:rsid w:val="00736BB9"/>
    <w:rsid w:val="00736CCB"/>
    <w:rsid w:val="007377B9"/>
    <w:rsid w:val="00737845"/>
    <w:rsid w:val="00737CC1"/>
    <w:rsid w:val="00737DD7"/>
    <w:rsid w:val="0074068B"/>
    <w:rsid w:val="0074121B"/>
    <w:rsid w:val="007412D6"/>
    <w:rsid w:val="007415D1"/>
    <w:rsid w:val="007427FF"/>
    <w:rsid w:val="00743B03"/>
    <w:rsid w:val="00743E8A"/>
    <w:rsid w:val="00743F7B"/>
    <w:rsid w:val="00744018"/>
    <w:rsid w:val="0074403E"/>
    <w:rsid w:val="007443DE"/>
    <w:rsid w:val="00744D05"/>
    <w:rsid w:val="0075260A"/>
    <w:rsid w:val="00753516"/>
    <w:rsid w:val="0075549C"/>
    <w:rsid w:val="007557D5"/>
    <w:rsid w:val="00757393"/>
    <w:rsid w:val="00757B3F"/>
    <w:rsid w:val="007600A5"/>
    <w:rsid w:val="007604E9"/>
    <w:rsid w:val="00760CC4"/>
    <w:rsid w:val="00762C08"/>
    <w:rsid w:val="00762D50"/>
    <w:rsid w:val="00763087"/>
    <w:rsid w:val="00763333"/>
    <w:rsid w:val="00763B48"/>
    <w:rsid w:val="0076435A"/>
    <w:rsid w:val="00765A58"/>
    <w:rsid w:val="007664BB"/>
    <w:rsid w:val="00767716"/>
    <w:rsid w:val="00767D0F"/>
    <w:rsid w:val="00770404"/>
    <w:rsid w:val="00771197"/>
    <w:rsid w:val="007723BD"/>
    <w:rsid w:val="00772E8B"/>
    <w:rsid w:val="00774465"/>
    <w:rsid w:val="007750BB"/>
    <w:rsid w:val="00775139"/>
    <w:rsid w:val="00775850"/>
    <w:rsid w:val="00775B46"/>
    <w:rsid w:val="00775C56"/>
    <w:rsid w:val="007763F1"/>
    <w:rsid w:val="0077661C"/>
    <w:rsid w:val="0077692F"/>
    <w:rsid w:val="00776B1C"/>
    <w:rsid w:val="007810A9"/>
    <w:rsid w:val="00781C8A"/>
    <w:rsid w:val="0078207E"/>
    <w:rsid w:val="0078295D"/>
    <w:rsid w:val="00783789"/>
    <w:rsid w:val="007841AA"/>
    <w:rsid w:val="00784497"/>
    <w:rsid w:val="007846BB"/>
    <w:rsid w:val="007849DD"/>
    <w:rsid w:val="00785910"/>
    <w:rsid w:val="00785F25"/>
    <w:rsid w:val="00785F2D"/>
    <w:rsid w:val="00787E50"/>
    <w:rsid w:val="00787E5F"/>
    <w:rsid w:val="007900C9"/>
    <w:rsid w:val="007920C8"/>
    <w:rsid w:val="0079229D"/>
    <w:rsid w:val="0079357A"/>
    <w:rsid w:val="00794C43"/>
    <w:rsid w:val="00794C76"/>
    <w:rsid w:val="00794E1C"/>
    <w:rsid w:val="00797333"/>
    <w:rsid w:val="00797611"/>
    <w:rsid w:val="00797D57"/>
    <w:rsid w:val="007A187A"/>
    <w:rsid w:val="007A1A3C"/>
    <w:rsid w:val="007A2455"/>
    <w:rsid w:val="007A3273"/>
    <w:rsid w:val="007A3DF4"/>
    <w:rsid w:val="007A5F5A"/>
    <w:rsid w:val="007A60BA"/>
    <w:rsid w:val="007A640C"/>
    <w:rsid w:val="007A7940"/>
    <w:rsid w:val="007A79B0"/>
    <w:rsid w:val="007B0124"/>
    <w:rsid w:val="007B0B00"/>
    <w:rsid w:val="007B0F62"/>
    <w:rsid w:val="007B21A1"/>
    <w:rsid w:val="007B2254"/>
    <w:rsid w:val="007B26A4"/>
    <w:rsid w:val="007B26B1"/>
    <w:rsid w:val="007B2718"/>
    <w:rsid w:val="007B299C"/>
    <w:rsid w:val="007B2C96"/>
    <w:rsid w:val="007B315F"/>
    <w:rsid w:val="007B3555"/>
    <w:rsid w:val="007B3DEF"/>
    <w:rsid w:val="007B453C"/>
    <w:rsid w:val="007B462C"/>
    <w:rsid w:val="007B46DC"/>
    <w:rsid w:val="007B5268"/>
    <w:rsid w:val="007B5A7D"/>
    <w:rsid w:val="007B66E4"/>
    <w:rsid w:val="007B67CB"/>
    <w:rsid w:val="007B7324"/>
    <w:rsid w:val="007B7EBA"/>
    <w:rsid w:val="007C0680"/>
    <w:rsid w:val="007C07FC"/>
    <w:rsid w:val="007C217F"/>
    <w:rsid w:val="007C2A09"/>
    <w:rsid w:val="007C2B49"/>
    <w:rsid w:val="007C2D88"/>
    <w:rsid w:val="007C2F55"/>
    <w:rsid w:val="007C3975"/>
    <w:rsid w:val="007C3DE1"/>
    <w:rsid w:val="007C3DFB"/>
    <w:rsid w:val="007C41BC"/>
    <w:rsid w:val="007C45CA"/>
    <w:rsid w:val="007C4E75"/>
    <w:rsid w:val="007C5ABE"/>
    <w:rsid w:val="007C6D22"/>
    <w:rsid w:val="007C70F7"/>
    <w:rsid w:val="007C73A2"/>
    <w:rsid w:val="007D03A8"/>
    <w:rsid w:val="007D12AA"/>
    <w:rsid w:val="007D1888"/>
    <w:rsid w:val="007D1EFA"/>
    <w:rsid w:val="007D2694"/>
    <w:rsid w:val="007D42B4"/>
    <w:rsid w:val="007D4996"/>
    <w:rsid w:val="007D534C"/>
    <w:rsid w:val="007D585A"/>
    <w:rsid w:val="007D5B4D"/>
    <w:rsid w:val="007D6736"/>
    <w:rsid w:val="007D6C63"/>
    <w:rsid w:val="007D7EB1"/>
    <w:rsid w:val="007E01AA"/>
    <w:rsid w:val="007E058D"/>
    <w:rsid w:val="007E221E"/>
    <w:rsid w:val="007E2B6F"/>
    <w:rsid w:val="007E2E30"/>
    <w:rsid w:val="007E2FE4"/>
    <w:rsid w:val="007E3991"/>
    <w:rsid w:val="007E48D4"/>
    <w:rsid w:val="007E4A43"/>
    <w:rsid w:val="007E5222"/>
    <w:rsid w:val="007E6787"/>
    <w:rsid w:val="007E721F"/>
    <w:rsid w:val="007E765A"/>
    <w:rsid w:val="007E77C6"/>
    <w:rsid w:val="007E7837"/>
    <w:rsid w:val="007E7A89"/>
    <w:rsid w:val="007F1191"/>
    <w:rsid w:val="007F12E8"/>
    <w:rsid w:val="007F13F8"/>
    <w:rsid w:val="007F1AE5"/>
    <w:rsid w:val="007F1CF5"/>
    <w:rsid w:val="007F225B"/>
    <w:rsid w:val="007F22E0"/>
    <w:rsid w:val="007F26C2"/>
    <w:rsid w:val="007F3A24"/>
    <w:rsid w:val="007F3DEA"/>
    <w:rsid w:val="007F45A8"/>
    <w:rsid w:val="007F4B39"/>
    <w:rsid w:val="007F501D"/>
    <w:rsid w:val="007F5274"/>
    <w:rsid w:val="007F57C1"/>
    <w:rsid w:val="007F7BB0"/>
    <w:rsid w:val="00800A0F"/>
    <w:rsid w:val="00801246"/>
    <w:rsid w:val="0080165C"/>
    <w:rsid w:val="00801754"/>
    <w:rsid w:val="008018F6"/>
    <w:rsid w:val="00801FDB"/>
    <w:rsid w:val="008026AA"/>
    <w:rsid w:val="00803CF0"/>
    <w:rsid w:val="0080541F"/>
    <w:rsid w:val="0080583F"/>
    <w:rsid w:val="00805F66"/>
    <w:rsid w:val="0080636F"/>
    <w:rsid w:val="00807A15"/>
    <w:rsid w:val="00807D25"/>
    <w:rsid w:val="0081027F"/>
    <w:rsid w:val="00810E93"/>
    <w:rsid w:val="00811CEC"/>
    <w:rsid w:val="00812434"/>
    <w:rsid w:val="00813231"/>
    <w:rsid w:val="00813494"/>
    <w:rsid w:val="00813BBB"/>
    <w:rsid w:val="008141F1"/>
    <w:rsid w:val="0081448E"/>
    <w:rsid w:val="0081455A"/>
    <w:rsid w:val="00815687"/>
    <w:rsid w:val="00815A37"/>
    <w:rsid w:val="00815F0C"/>
    <w:rsid w:val="00816937"/>
    <w:rsid w:val="00816D92"/>
    <w:rsid w:val="008172D4"/>
    <w:rsid w:val="008202DA"/>
    <w:rsid w:val="00820373"/>
    <w:rsid w:val="00820ABA"/>
    <w:rsid w:val="0082285F"/>
    <w:rsid w:val="008230A4"/>
    <w:rsid w:val="008235D0"/>
    <w:rsid w:val="00824050"/>
    <w:rsid w:val="00824290"/>
    <w:rsid w:val="008244D3"/>
    <w:rsid w:val="00827217"/>
    <w:rsid w:val="00832699"/>
    <w:rsid w:val="008328DF"/>
    <w:rsid w:val="00832CCB"/>
    <w:rsid w:val="0083369C"/>
    <w:rsid w:val="008355E5"/>
    <w:rsid w:val="00835DAB"/>
    <w:rsid w:val="0083627B"/>
    <w:rsid w:val="008376E0"/>
    <w:rsid w:val="0084043A"/>
    <w:rsid w:val="00840ED4"/>
    <w:rsid w:val="008410F8"/>
    <w:rsid w:val="00841BD5"/>
    <w:rsid w:val="008422FC"/>
    <w:rsid w:val="0084270C"/>
    <w:rsid w:val="00843030"/>
    <w:rsid w:val="00844592"/>
    <w:rsid w:val="00844B3A"/>
    <w:rsid w:val="00845299"/>
    <w:rsid w:val="008454A1"/>
    <w:rsid w:val="00845D57"/>
    <w:rsid w:val="00846425"/>
    <w:rsid w:val="008464A3"/>
    <w:rsid w:val="0084688E"/>
    <w:rsid w:val="00846C2C"/>
    <w:rsid w:val="0084703A"/>
    <w:rsid w:val="0084705A"/>
    <w:rsid w:val="008478C0"/>
    <w:rsid w:val="008503DC"/>
    <w:rsid w:val="00850927"/>
    <w:rsid w:val="00851B15"/>
    <w:rsid w:val="00851B4A"/>
    <w:rsid w:val="00851D2A"/>
    <w:rsid w:val="00851DB1"/>
    <w:rsid w:val="0085240F"/>
    <w:rsid w:val="008528E0"/>
    <w:rsid w:val="00852A71"/>
    <w:rsid w:val="00853A48"/>
    <w:rsid w:val="00854E46"/>
    <w:rsid w:val="00860E40"/>
    <w:rsid w:val="0086193E"/>
    <w:rsid w:val="00861E7A"/>
    <w:rsid w:val="00862B0C"/>
    <w:rsid w:val="008638A2"/>
    <w:rsid w:val="008638F9"/>
    <w:rsid w:val="008639CB"/>
    <w:rsid w:val="00863CF5"/>
    <w:rsid w:val="008646C9"/>
    <w:rsid w:val="008646D5"/>
    <w:rsid w:val="008669CC"/>
    <w:rsid w:val="0086728E"/>
    <w:rsid w:val="00867524"/>
    <w:rsid w:val="0087154A"/>
    <w:rsid w:val="008716CA"/>
    <w:rsid w:val="0087196F"/>
    <w:rsid w:val="00873229"/>
    <w:rsid w:val="008740D0"/>
    <w:rsid w:val="00874ED6"/>
    <w:rsid w:val="008753C3"/>
    <w:rsid w:val="00876D2C"/>
    <w:rsid w:val="0087774C"/>
    <w:rsid w:val="0088006B"/>
    <w:rsid w:val="00880112"/>
    <w:rsid w:val="00880B19"/>
    <w:rsid w:val="00880BE1"/>
    <w:rsid w:val="008817DF"/>
    <w:rsid w:val="00881CD9"/>
    <w:rsid w:val="00882AC0"/>
    <w:rsid w:val="00883273"/>
    <w:rsid w:val="008835DB"/>
    <w:rsid w:val="00883BB0"/>
    <w:rsid w:val="00884C98"/>
    <w:rsid w:val="008850EF"/>
    <w:rsid w:val="008851C4"/>
    <w:rsid w:val="008856AE"/>
    <w:rsid w:val="008861F7"/>
    <w:rsid w:val="00886885"/>
    <w:rsid w:val="008878B3"/>
    <w:rsid w:val="00887E29"/>
    <w:rsid w:val="00890985"/>
    <w:rsid w:val="00891FF9"/>
    <w:rsid w:val="008920C0"/>
    <w:rsid w:val="00892146"/>
    <w:rsid w:val="00892E32"/>
    <w:rsid w:val="00893EFE"/>
    <w:rsid w:val="00894A62"/>
    <w:rsid w:val="008952C3"/>
    <w:rsid w:val="008957A4"/>
    <w:rsid w:val="00897361"/>
    <w:rsid w:val="008A056F"/>
    <w:rsid w:val="008A0DEF"/>
    <w:rsid w:val="008A0F8A"/>
    <w:rsid w:val="008A1378"/>
    <w:rsid w:val="008A1E6B"/>
    <w:rsid w:val="008A2BF2"/>
    <w:rsid w:val="008A2E29"/>
    <w:rsid w:val="008A312C"/>
    <w:rsid w:val="008A32C4"/>
    <w:rsid w:val="008A3B03"/>
    <w:rsid w:val="008A472C"/>
    <w:rsid w:val="008A500C"/>
    <w:rsid w:val="008A52F1"/>
    <w:rsid w:val="008A560D"/>
    <w:rsid w:val="008A56D6"/>
    <w:rsid w:val="008A577E"/>
    <w:rsid w:val="008A58A3"/>
    <w:rsid w:val="008A6101"/>
    <w:rsid w:val="008A6635"/>
    <w:rsid w:val="008A67DB"/>
    <w:rsid w:val="008A6971"/>
    <w:rsid w:val="008A6C55"/>
    <w:rsid w:val="008A6EEF"/>
    <w:rsid w:val="008A78D6"/>
    <w:rsid w:val="008A7E37"/>
    <w:rsid w:val="008B0DCE"/>
    <w:rsid w:val="008B0FD3"/>
    <w:rsid w:val="008B110F"/>
    <w:rsid w:val="008B2001"/>
    <w:rsid w:val="008B3073"/>
    <w:rsid w:val="008B3721"/>
    <w:rsid w:val="008B374C"/>
    <w:rsid w:val="008B3791"/>
    <w:rsid w:val="008B3FE7"/>
    <w:rsid w:val="008B4A06"/>
    <w:rsid w:val="008B5104"/>
    <w:rsid w:val="008B5109"/>
    <w:rsid w:val="008B5A62"/>
    <w:rsid w:val="008B6777"/>
    <w:rsid w:val="008B679C"/>
    <w:rsid w:val="008B776C"/>
    <w:rsid w:val="008C00F1"/>
    <w:rsid w:val="008C0A01"/>
    <w:rsid w:val="008C0E2B"/>
    <w:rsid w:val="008C1464"/>
    <w:rsid w:val="008C1DE5"/>
    <w:rsid w:val="008C1E16"/>
    <w:rsid w:val="008C2246"/>
    <w:rsid w:val="008C25B4"/>
    <w:rsid w:val="008C3D0E"/>
    <w:rsid w:val="008C4FB5"/>
    <w:rsid w:val="008C592F"/>
    <w:rsid w:val="008C5D54"/>
    <w:rsid w:val="008C5ED2"/>
    <w:rsid w:val="008C623D"/>
    <w:rsid w:val="008C7080"/>
    <w:rsid w:val="008C7C23"/>
    <w:rsid w:val="008C7FC2"/>
    <w:rsid w:val="008D090A"/>
    <w:rsid w:val="008D2459"/>
    <w:rsid w:val="008D2748"/>
    <w:rsid w:val="008D38F2"/>
    <w:rsid w:val="008D7AB6"/>
    <w:rsid w:val="008D7D63"/>
    <w:rsid w:val="008E0939"/>
    <w:rsid w:val="008E0E2C"/>
    <w:rsid w:val="008E1D40"/>
    <w:rsid w:val="008E2CB6"/>
    <w:rsid w:val="008E3780"/>
    <w:rsid w:val="008E4C7B"/>
    <w:rsid w:val="008E4D75"/>
    <w:rsid w:val="008E521C"/>
    <w:rsid w:val="008E5E9B"/>
    <w:rsid w:val="008E6767"/>
    <w:rsid w:val="008E7323"/>
    <w:rsid w:val="008E73DF"/>
    <w:rsid w:val="008E7678"/>
    <w:rsid w:val="008F025F"/>
    <w:rsid w:val="008F1D2C"/>
    <w:rsid w:val="008F1DAA"/>
    <w:rsid w:val="008F212B"/>
    <w:rsid w:val="008F21B8"/>
    <w:rsid w:val="008F28E0"/>
    <w:rsid w:val="008F536F"/>
    <w:rsid w:val="008F5738"/>
    <w:rsid w:val="008F6B48"/>
    <w:rsid w:val="008F6D2A"/>
    <w:rsid w:val="00900311"/>
    <w:rsid w:val="009008E1"/>
    <w:rsid w:val="0090098A"/>
    <w:rsid w:val="00900A66"/>
    <w:rsid w:val="00901880"/>
    <w:rsid w:val="00901E00"/>
    <w:rsid w:val="009026EE"/>
    <w:rsid w:val="0090492E"/>
    <w:rsid w:val="0090560C"/>
    <w:rsid w:val="00906E6F"/>
    <w:rsid w:val="0091004B"/>
    <w:rsid w:val="00910477"/>
    <w:rsid w:val="009117EA"/>
    <w:rsid w:val="00911807"/>
    <w:rsid w:val="00913578"/>
    <w:rsid w:val="00913835"/>
    <w:rsid w:val="009147E2"/>
    <w:rsid w:val="00914FFD"/>
    <w:rsid w:val="00915000"/>
    <w:rsid w:val="00915AC4"/>
    <w:rsid w:val="00916250"/>
    <w:rsid w:val="00916C0D"/>
    <w:rsid w:val="0091728E"/>
    <w:rsid w:val="00917A3A"/>
    <w:rsid w:val="00917F60"/>
    <w:rsid w:val="00920504"/>
    <w:rsid w:val="00920F43"/>
    <w:rsid w:val="009216BF"/>
    <w:rsid w:val="00921F26"/>
    <w:rsid w:val="0092235E"/>
    <w:rsid w:val="00923087"/>
    <w:rsid w:val="009233C1"/>
    <w:rsid w:val="00923807"/>
    <w:rsid w:val="00923AEF"/>
    <w:rsid w:val="0092482D"/>
    <w:rsid w:val="009254D4"/>
    <w:rsid w:val="00925EC5"/>
    <w:rsid w:val="009270DB"/>
    <w:rsid w:val="0092787C"/>
    <w:rsid w:val="0093011A"/>
    <w:rsid w:val="0093064E"/>
    <w:rsid w:val="009306B3"/>
    <w:rsid w:val="00930CA2"/>
    <w:rsid w:val="009310B7"/>
    <w:rsid w:val="0093232A"/>
    <w:rsid w:val="0093260F"/>
    <w:rsid w:val="00932B2A"/>
    <w:rsid w:val="009349BD"/>
    <w:rsid w:val="00936A2D"/>
    <w:rsid w:val="009373BF"/>
    <w:rsid w:val="00937C7B"/>
    <w:rsid w:val="00937FDF"/>
    <w:rsid w:val="00940247"/>
    <w:rsid w:val="00940790"/>
    <w:rsid w:val="009411BF"/>
    <w:rsid w:val="00942AEB"/>
    <w:rsid w:val="00943390"/>
    <w:rsid w:val="009452F0"/>
    <w:rsid w:val="00945359"/>
    <w:rsid w:val="00945577"/>
    <w:rsid w:val="00945A40"/>
    <w:rsid w:val="00946649"/>
    <w:rsid w:val="00947D1F"/>
    <w:rsid w:val="00947EAD"/>
    <w:rsid w:val="0095018E"/>
    <w:rsid w:val="009506CB"/>
    <w:rsid w:val="0095088F"/>
    <w:rsid w:val="009515B2"/>
    <w:rsid w:val="009519DF"/>
    <w:rsid w:val="00951BCD"/>
    <w:rsid w:val="00952949"/>
    <w:rsid w:val="00952C15"/>
    <w:rsid w:val="00952DF5"/>
    <w:rsid w:val="00953299"/>
    <w:rsid w:val="009532B7"/>
    <w:rsid w:val="009534EE"/>
    <w:rsid w:val="009539B7"/>
    <w:rsid w:val="00953C27"/>
    <w:rsid w:val="009550A5"/>
    <w:rsid w:val="00955E29"/>
    <w:rsid w:val="009561F3"/>
    <w:rsid w:val="00957E2C"/>
    <w:rsid w:val="00960ECC"/>
    <w:rsid w:val="009610F1"/>
    <w:rsid w:val="0096189C"/>
    <w:rsid w:val="00961EF2"/>
    <w:rsid w:val="009641B2"/>
    <w:rsid w:val="00964EEF"/>
    <w:rsid w:val="009659CC"/>
    <w:rsid w:val="00965B81"/>
    <w:rsid w:val="009660D2"/>
    <w:rsid w:val="00966377"/>
    <w:rsid w:val="00970EDD"/>
    <w:rsid w:val="00971606"/>
    <w:rsid w:val="009716A8"/>
    <w:rsid w:val="00971812"/>
    <w:rsid w:val="0097191A"/>
    <w:rsid w:val="00971999"/>
    <w:rsid w:val="00971CC3"/>
    <w:rsid w:val="00972B3C"/>
    <w:rsid w:val="00972C1A"/>
    <w:rsid w:val="0097533D"/>
    <w:rsid w:val="009753DE"/>
    <w:rsid w:val="00975CBE"/>
    <w:rsid w:val="00976590"/>
    <w:rsid w:val="00976DB2"/>
    <w:rsid w:val="009774DC"/>
    <w:rsid w:val="009778F8"/>
    <w:rsid w:val="009806B8"/>
    <w:rsid w:val="00980702"/>
    <w:rsid w:val="009808E8"/>
    <w:rsid w:val="009810F3"/>
    <w:rsid w:val="00981D53"/>
    <w:rsid w:val="0098295F"/>
    <w:rsid w:val="00982B0A"/>
    <w:rsid w:val="00982D97"/>
    <w:rsid w:val="00984D09"/>
    <w:rsid w:val="0098582E"/>
    <w:rsid w:val="00985887"/>
    <w:rsid w:val="00985D9D"/>
    <w:rsid w:val="00986E16"/>
    <w:rsid w:val="009871CB"/>
    <w:rsid w:val="0098764A"/>
    <w:rsid w:val="0098798D"/>
    <w:rsid w:val="0099084E"/>
    <w:rsid w:val="00990C4E"/>
    <w:rsid w:val="00990FF5"/>
    <w:rsid w:val="00992321"/>
    <w:rsid w:val="00993588"/>
    <w:rsid w:val="00993BF5"/>
    <w:rsid w:val="0099413C"/>
    <w:rsid w:val="009948FE"/>
    <w:rsid w:val="00994CF8"/>
    <w:rsid w:val="00994D59"/>
    <w:rsid w:val="00994DEC"/>
    <w:rsid w:val="00995CAA"/>
    <w:rsid w:val="0099605B"/>
    <w:rsid w:val="00996E01"/>
    <w:rsid w:val="00996ED7"/>
    <w:rsid w:val="00997283"/>
    <w:rsid w:val="0099778B"/>
    <w:rsid w:val="00997ACD"/>
    <w:rsid w:val="00997CD0"/>
    <w:rsid w:val="009A05A0"/>
    <w:rsid w:val="009A0862"/>
    <w:rsid w:val="009A1BC6"/>
    <w:rsid w:val="009A22AF"/>
    <w:rsid w:val="009A23D9"/>
    <w:rsid w:val="009A3117"/>
    <w:rsid w:val="009A31A7"/>
    <w:rsid w:val="009A45C7"/>
    <w:rsid w:val="009A4849"/>
    <w:rsid w:val="009A7564"/>
    <w:rsid w:val="009A7776"/>
    <w:rsid w:val="009A778E"/>
    <w:rsid w:val="009A7E28"/>
    <w:rsid w:val="009B031F"/>
    <w:rsid w:val="009B1772"/>
    <w:rsid w:val="009B227D"/>
    <w:rsid w:val="009B2828"/>
    <w:rsid w:val="009B31B7"/>
    <w:rsid w:val="009B325F"/>
    <w:rsid w:val="009B335F"/>
    <w:rsid w:val="009B3C8A"/>
    <w:rsid w:val="009B4DEB"/>
    <w:rsid w:val="009B5539"/>
    <w:rsid w:val="009B5858"/>
    <w:rsid w:val="009B5995"/>
    <w:rsid w:val="009C012B"/>
    <w:rsid w:val="009C07CB"/>
    <w:rsid w:val="009C0B3D"/>
    <w:rsid w:val="009C1242"/>
    <w:rsid w:val="009C14C1"/>
    <w:rsid w:val="009C1872"/>
    <w:rsid w:val="009C1B20"/>
    <w:rsid w:val="009C1B93"/>
    <w:rsid w:val="009C1C5F"/>
    <w:rsid w:val="009C2005"/>
    <w:rsid w:val="009C20F9"/>
    <w:rsid w:val="009C2EC3"/>
    <w:rsid w:val="009C2FF2"/>
    <w:rsid w:val="009C3F78"/>
    <w:rsid w:val="009C60DF"/>
    <w:rsid w:val="009C6FC7"/>
    <w:rsid w:val="009C72A1"/>
    <w:rsid w:val="009D011D"/>
    <w:rsid w:val="009D0C27"/>
    <w:rsid w:val="009D24F7"/>
    <w:rsid w:val="009D2607"/>
    <w:rsid w:val="009D305B"/>
    <w:rsid w:val="009D4844"/>
    <w:rsid w:val="009D48A8"/>
    <w:rsid w:val="009D4C61"/>
    <w:rsid w:val="009D7E1B"/>
    <w:rsid w:val="009E003E"/>
    <w:rsid w:val="009E073A"/>
    <w:rsid w:val="009E1799"/>
    <w:rsid w:val="009E3D16"/>
    <w:rsid w:val="009E4076"/>
    <w:rsid w:val="009E474B"/>
    <w:rsid w:val="009E4862"/>
    <w:rsid w:val="009E55F6"/>
    <w:rsid w:val="009E5B70"/>
    <w:rsid w:val="009E5C1C"/>
    <w:rsid w:val="009E62FE"/>
    <w:rsid w:val="009E6AEE"/>
    <w:rsid w:val="009E70ED"/>
    <w:rsid w:val="009E7FB6"/>
    <w:rsid w:val="009F0030"/>
    <w:rsid w:val="009F00B5"/>
    <w:rsid w:val="009F16CA"/>
    <w:rsid w:val="009F2348"/>
    <w:rsid w:val="009F3ED0"/>
    <w:rsid w:val="009F49A1"/>
    <w:rsid w:val="009F5E6F"/>
    <w:rsid w:val="009F74BD"/>
    <w:rsid w:val="009F77E3"/>
    <w:rsid w:val="009F7E8B"/>
    <w:rsid w:val="009F7EA6"/>
    <w:rsid w:val="009F7F44"/>
    <w:rsid w:val="00A005AB"/>
    <w:rsid w:val="00A01227"/>
    <w:rsid w:val="00A0148F"/>
    <w:rsid w:val="00A01900"/>
    <w:rsid w:val="00A01CE0"/>
    <w:rsid w:val="00A03796"/>
    <w:rsid w:val="00A040F8"/>
    <w:rsid w:val="00A0431D"/>
    <w:rsid w:val="00A04A3C"/>
    <w:rsid w:val="00A04DA4"/>
    <w:rsid w:val="00A05371"/>
    <w:rsid w:val="00A05D0A"/>
    <w:rsid w:val="00A06C3F"/>
    <w:rsid w:val="00A0756F"/>
    <w:rsid w:val="00A075DA"/>
    <w:rsid w:val="00A07A06"/>
    <w:rsid w:val="00A10BA2"/>
    <w:rsid w:val="00A10E4C"/>
    <w:rsid w:val="00A10FE5"/>
    <w:rsid w:val="00A13CEE"/>
    <w:rsid w:val="00A13D84"/>
    <w:rsid w:val="00A14101"/>
    <w:rsid w:val="00A14541"/>
    <w:rsid w:val="00A145FB"/>
    <w:rsid w:val="00A15269"/>
    <w:rsid w:val="00A15748"/>
    <w:rsid w:val="00A15779"/>
    <w:rsid w:val="00A16F21"/>
    <w:rsid w:val="00A17D59"/>
    <w:rsid w:val="00A2098B"/>
    <w:rsid w:val="00A2119D"/>
    <w:rsid w:val="00A21D98"/>
    <w:rsid w:val="00A220A2"/>
    <w:rsid w:val="00A22184"/>
    <w:rsid w:val="00A228F5"/>
    <w:rsid w:val="00A22D89"/>
    <w:rsid w:val="00A239D3"/>
    <w:rsid w:val="00A2407C"/>
    <w:rsid w:val="00A247CF"/>
    <w:rsid w:val="00A2531A"/>
    <w:rsid w:val="00A2534E"/>
    <w:rsid w:val="00A25A10"/>
    <w:rsid w:val="00A25DBB"/>
    <w:rsid w:val="00A25F2A"/>
    <w:rsid w:val="00A26D98"/>
    <w:rsid w:val="00A26F43"/>
    <w:rsid w:val="00A27477"/>
    <w:rsid w:val="00A315B8"/>
    <w:rsid w:val="00A315C9"/>
    <w:rsid w:val="00A32D98"/>
    <w:rsid w:val="00A331F7"/>
    <w:rsid w:val="00A33590"/>
    <w:rsid w:val="00A34A0F"/>
    <w:rsid w:val="00A35305"/>
    <w:rsid w:val="00A35F00"/>
    <w:rsid w:val="00A36E15"/>
    <w:rsid w:val="00A3748C"/>
    <w:rsid w:val="00A375F1"/>
    <w:rsid w:val="00A3771F"/>
    <w:rsid w:val="00A37DD5"/>
    <w:rsid w:val="00A4144F"/>
    <w:rsid w:val="00A42145"/>
    <w:rsid w:val="00A429B7"/>
    <w:rsid w:val="00A42AFF"/>
    <w:rsid w:val="00A42FDF"/>
    <w:rsid w:val="00A43406"/>
    <w:rsid w:val="00A43EFB"/>
    <w:rsid w:val="00A449D6"/>
    <w:rsid w:val="00A44C15"/>
    <w:rsid w:val="00A46FC1"/>
    <w:rsid w:val="00A47F6C"/>
    <w:rsid w:val="00A5089D"/>
    <w:rsid w:val="00A50A45"/>
    <w:rsid w:val="00A51F3A"/>
    <w:rsid w:val="00A52C65"/>
    <w:rsid w:val="00A53395"/>
    <w:rsid w:val="00A53409"/>
    <w:rsid w:val="00A53B4D"/>
    <w:rsid w:val="00A53D77"/>
    <w:rsid w:val="00A53D79"/>
    <w:rsid w:val="00A5414A"/>
    <w:rsid w:val="00A5452D"/>
    <w:rsid w:val="00A54651"/>
    <w:rsid w:val="00A546E4"/>
    <w:rsid w:val="00A55400"/>
    <w:rsid w:val="00A57CEC"/>
    <w:rsid w:val="00A601BD"/>
    <w:rsid w:val="00A60496"/>
    <w:rsid w:val="00A604E3"/>
    <w:rsid w:val="00A61CC2"/>
    <w:rsid w:val="00A638DE"/>
    <w:rsid w:val="00A6554A"/>
    <w:rsid w:val="00A65C55"/>
    <w:rsid w:val="00A65CE7"/>
    <w:rsid w:val="00A65E77"/>
    <w:rsid w:val="00A65EA3"/>
    <w:rsid w:val="00A66249"/>
    <w:rsid w:val="00A66AE8"/>
    <w:rsid w:val="00A67E93"/>
    <w:rsid w:val="00A7002D"/>
    <w:rsid w:val="00A7017D"/>
    <w:rsid w:val="00A702AE"/>
    <w:rsid w:val="00A70642"/>
    <w:rsid w:val="00A70CFF"/>
    <w:rsid w:val="00A70E91"/>
    <w:rsid w:val="00A714C4"/>
    <w:rsid w:val="00A71707"/>
    <w:rsid w:val="00A72EBF"/>
    <w:rsid w:val="00A74472"/>
    <w:rsid w:val="00A762FC"/>
    <w:rsid w:val="00A76792"/>
    <w:rsid w:val="00A76C8F"/>
    <w:rsid w:val="00A81559"/>
    <w:rsid w:val="00A815CC"/>
    <w:rsid w:val="00A82395"/>
    <w:rsid w:val="00A8374D"/>
    <w:rsid w:val="00A84B80"/>
    <w:rsid w:val="00A85776"/>
    <w:rsid w:val="00A85827"/>
    <w:rsid w:val="00A860B5"/>
    <w:rsid w:val="00A869BB"/>
    <w:rsid w:val="00A872A0"/>
    <w:rsid w:val="00A87429"/>
    <w:rsid w:val="00A9010D"/>
    <w:rsid w:val="00A90112"/>
    <w:rsid w:val="00A90783"/>
    <w:rsid w:val="00A91270"/>
    <w:rsid w:val="00A919F4"/>
    <w:rsid w:val="00A92193"/>
    <w:rsid w:val="00A930BF"/>
    <w:rsid w:val="00A937F9"/>
    <w:rsid w:val="00A93EA0"/>
    <w:rsid w:val="00A9424A"/>
    <w:rsid w:val="00A953EE"/>
    <w:rsid w:val="00A964F7"/>
    <w:rsid w:val="00A96C55"/>
    <w:rsid w:val="00A970B8"/>
    <w:rsid w:val="00A977FF"/>
    <w:rsid w:val="00A97CB8"/>
    <w:rsid w:val="00AA010E"/>
    <w:rsid w:val="00AA043F"/>
    <w:rsid w:val="00AA37F0"/>
    <w:rsid w:val="00AA38E4"/>
    <w:rsid w:val="00AA3984"/>
    <w:rsid w:val="00AA4E6B"/>
    <w:rsid w:val="00AA59FD"/>
    <w:rsid w:val="00AA6185"/>
    <w:rsid w:val="00AB0118"/>
    <w:rsid w:val="00AB0CF1"/>
    <w:rsid w:val="00AB1602"/>
    <w:rsid w:val="00AB190D"/>
    <w:rsid w:val="00AB1C71"/>
    <w:rsid w:val="00AB1F07"/>
    <w:rsid w:val="00AB2088"/>
    <w:rsid w:val="00AB243B"/>
    <w:rsid w:val="00AB262A"/>
    <w:rsid w:val="00AB3274"/>
    <w:rsid w:val="00AB3280"/>
    <w:rsid w:val="00AB32A3"/>
    <w:rsid w:val="00AB32CB"/>
    <w:rsid w:val="00AB4356"/>
    <w:rsid w:val="00AB549E"/>
    <w:rsid w:val="00AB69DF"/>
    <w:rsid w:val="00AB6E60"/>
    <w:rsid w:val="00AB792C"/>
    <w:rsid w:val="00AC22ED"/>
    <w:rsid w:val="00AC3307"/>
    <w:rsid w:val="00AC4171"/>
    <w:rsid w:val="00AC44EA"/>
    <w:rsid w:val="00AC5392"/>
    <w:rsid w:val="00AC588F"/>
    <w:rsid w:val="00AC6C61"/>
    <w:rsid w:val="00AC77F9"/>
    <w:rsid w:val="00AC79C0"/>
    <w:rsid w:val="00AD0192"/>
    <w:rsid w:val="00AD0631"/>
    <w:rsid w:val="00AD10E1"/>
    <w:rsid w:val="00AD15D4"/>
    <w:rsid w:val="00AD1B97"/>
    <w:rsid w:val="00AD37B9"/>
    <w:rsid w:val="00AD4214"/>
    <w:rsid w:val="00AD49E4"/>
    <w:rsid w:val="00AD5BA9"/>
    <w:rsid w:val="00AD5F42"/>
    <w:rsid w:val="00AD6361"/>
    <w:rsid w:val="00AD66AF"/>
    <w:rsid w:val="00AD74A3"/>
    <w:rsid w:val="00AE05C8"/>
    <w:rsid w:val="00AE0E98"/>
    <w:rsid w:val="00AE1EE9"/>
    <w:rsid w:val="00AE1FB3"/>
    <w:rsid w:val="00AE270E"/>
    <w:rsid w:val="00AE401F"/>
    <w:rsid w:val="00AE41C2"/>
    <w:rsid w:val="00AE5376"/>
    <w:rsid w:val="00AE5583"/>
    <w:rsid w:val="00AE5A45"/>
    <w:rsid w:val="00AE70E2"/>
    <w:rsid w:val="00AF0E31"/>
    <w:rsid w:val="00AF1544"/>
    <w:rsid w:val="00AF24D8"/>
    <w:rsid w:val="00AF2AB1"/>
    <w:rsid w:val="00AF36AC"/>
    <w:rsid w:val="00AF3A19"/>
    <w:rsid w:val="00AF4D0E"/>
    <w:rsid w:val="00AF53EB"/>
    <w:rsid w:val="00AF54FB"/>
    <w:rsid w:val="00AF5BEC"/>
    <w:rsid w:val="00AF5C7A"/>
    <w:rsid w:val="00AF5FF4"/>
    <w:rsid w:val="00AF648F"/>
    <w:rsid w:val="00AF6782"/>
    <w:rsid w:val="00AF6ACD"/>
    <w:rsid w:val="00AF6C1B"/>
    <w:rsid w:val="00AF6FD6"/>
    <w:rsid w:val="00B00784"/>
    <w:rsid w:val="00B009C5"/>
    <w:rsid w:val="00B00E02"/>
    <w:rsid w:val="00B00F83"/>
    <w:rsid w:val="00B01F2C"/>
    <w:rsid w:val="00B041D8"/>
    <w:rsid w:val="00B04659"/>
    <w:rsid w:val="00B04A91"/>
    <w:rsid w:val="00B057F4"/>
    <w:rsid w:val="00B05B5F"/>
    <w:rsid w:val="00B05B6E"/>
    <w:rsid w:val="00B06BA6"/>
    <w:rsid w:val="00B1099A"/>
    <w:rsid w:val="00B10D5C"/>
    <w:rsid w:val="00B10FD3"/>
    <w:rsid w:val="00B113E2"/>
    <w:rsid w:val="00B117C3"/>
    <w:rsid w:val="00B128DD"/>
    <w:rsid w:val="00B1367E"/>
    <w:rsid w:val="00B13D34"/>
    <w:rsid w:val="00B13F2B"/>
    <w:rsid w:val="00B1437C"/>
    <w:rsid w:val="00B14EDB"/>
    <w:rsid w:val="00B15236"/>
    <w:rsid w:val="00B1569B"/>
    <w:rsid w:val="00B1632D"/>
    <w:rsid w:val="00B17A81"/>
    <w:rsid w:val="00B200E0"/>
    <w:rsid w:val="00B20966"/>
    <w:rsid w:val="00B20D83"/>
    <w:rsid w:val="00B20DCB"/>
    <w:rsid w:val="00B2140A"/>
    <w:rsid w:val="00B22D5C"/>
    <w:rsid w:val="00B234C5"/>
    <w:rsid w:val="00B237B2"/>
    <w:rsid w:val="00B24047"/>
    <w:rsid w:val="00B2478C"/>
    <w:rsid w:val="00B24B4E"/>
    <w:rsid w:val="00B25A81"/>
    <w:rsid w:val="00B27BE0"/>
    <w:rsid w:val="00B27CC7"/>
    <w:rsid w:val="00B27DA2"/>
    <w:rsid w:val="00B303B1"/>
    <w:rsid w:val="00B30729"/>
    <w:rsid w:val="00B308AB"/>
    <w:rsid w:val="00B30C66"/>
    <w:rsid w:val="00B30F31"/>
    <w:rsid w:val="00B311F3"/>
    <w:rsid w:val="00B31749"/>
    <w:rsid w:val="00B33898"/>
    <w:rsid w:val="00B35125"/>
    <w:rsid w:val="00B35704"/>
    <w:rsid w:val="00B367A6"/>
    <w:rsid w:val="00B368C2"/>
    <w:rsid w:val="00B37014"/>
    <w:rsid w:val="00B370DD"/>
    <w:rsid w:val="00B370EF"/>
    <w:rsid w:val="00B37E89"/>
    <w:rsid w:val="00B404A9"/>
    <w:rsid w:val="00B40F37"/>
    <w:rsid w:val="00B40F7B"/>
    <w:rsid w:val="00B4475A"/>
    <w:rsid w:val="00B453A1"/>
    <w:rsid w:val="00B46268"/>
    <w:rsid w:val="00B47EF1"/>
    <w:rsid w:val="00B505C9"/>
    <w:rsid w:val="00B50A25"/>
    <w:rsid w:val="00B519F3"/>
    <w:rsid w:val="00B51EF2"/>
    <w:rsid w:val="00B53337"/>
    <w:rsid w:val="00B5357C"/>
    <w:rsid w:val="00B537DF"/>
    <w:rsid w:val="00B54A6E"/>
    <w:rsid w:val="00B5712C"/>
    <w:rsid w:val="00B5738D"/>
    <w:rsid w:val="00B57F37"/>
    <w:rsid w:val="00B57FC3"/>
    <w:rsid w:val="00B60D23"/>
    <w:rsid w:val="00B611BB"/>
    <w:rsid w:val="00B618F9"/>
    <w:rsid w:val="00B61921"/>
    <w:rsid w:val="00B61991"/>
    <w:rsid w:val="00B63B3E"/>
    <w:rsid w:val="00B65025"/>
    <w:rsid w:val="00B65A42"/>
    <w:rsid w:val="00B67479"/>
    <w:rsid w:val="00B67ACC"/>
    <w:rsid w:val="00B703FA"/>
    <w:rsid w:val="00B70556"/>
    <w:rsid w:val="00B707D2"/>
    <w:rsid w:val="00B70D6F"/>
    <w:rsid w:val="00B716A0"/>
    <w:rsid w:val="00B71799"/>
    <w:rsid w:val="00B7260D"/>
    <w:rsid w:val="00B72AFC"/>
    <w:rsid w:val="00B730A6"/>
    <w:rsid w:val="00B7342C"/>
    <w:rsid w:val="00B75206"/>
    <w:rsid w:val="00B75C9C"/>
    <w:rsid w:val="00B75EBE"/>
    <w:rsid w:val="00B77093"/>
    <w:rsid w:val="00B771E3"/>
    <w:rsid w:val="00B77CC2"/>
    <w:rsid w:val="00B804DB"/>
    <w:rsid w:val="00B814E0"/>
    <w:rsid w:val="00B81550"/>
    <w:rsid w:val="00B815F4"/>
    <w:rsid w:val="00B816C5"/>
    <w:rsid w:val="00B8216F"/>
    <w:rsid w:val="00B82527"/>
    <w:rsid w:val="00B83183"/>
    <w:rsid w:val="00B83EC5"/>
    <w:rsid w:val="00B85169"/>
    <w:rsid w:val="00B85876"/>
    <w:rsid w:val="00B85AF6"/>
    <w:rsid w:val="00B85BD4"/>
    <w:rsid w:val="00B8653C"/>
    <w:rsid w:val="00B868F7"/>
    <w:rsid w:val="00B871BF"/>
    <w:rsid w:val="00B87881"/>
    <w:rsid w:val="00B87D72"/>
    <w:rsid w:val="00B91CDE"/>
    <w:rsid w:val="00B91D6C"/>
    <w:rsid w:val="00B93096"/>
    <w:rsid w:val="00B949E4"/>
    <w:rsid w:val="00B952C4"/>
    <w:rsid w:val="00B952ED"/>
    <w:rsid w:val="00B95F40"/>
    <w:rsid w:val="00B96177"/>
    <w:rsid w:val="00BA0022"/>
    <w:rsid w:val="00BA04DA"/>
    <w:rsid w:val="00BA124E"/>
    <w:rsid w:val="00BA17D3"/>
    <w:rsid w:val="00BA1A86"/>
    <w:rsid w:val="00BA1FF0"/>
    <w:rsid w:val="00BA397C"/>
    <w:rsid w:val="00BA3D99"/>
    <w:rsid w:val="00BA4B14"/>
    <w:rsid w:val="00BA5FCE"/>
    <w:rsid w:val="00BA65FB"/>
    <w:rsid w:val="00BA73F3"/>
    <w:rsid w:val="00BA7786"/>
    <w:rsid w:val="00BA790B"/>
    <w:rsid w:val="00BA7C9D"/>
    <w:rsid w:val="00BB163E"/>
    <w:rsid w:val="00BB1CE5"/>
    <w:rsid w:val="00BB1D94"/>
    <w:rsid w:val="00BB2661"/>
    <w:rsid w:val="00BB27EF"/>
    <w:rsid w:val="00BB398D"/>
    <w:rsid w:val="00BB590F"/>
    <w:rsid w:val="00BB5BB2"/>
    <w:rsid w:val="00BB69EE"/>
    <w:rsid w:val="00BB79C6"/>
    <w:rsid w:val="00BB7C3F"/>
    <w:rsid w:val="00BB7D68"/>
    <w:rsid w:val="00BC01AD"/>
    <w:rsid w:val="00BC08EA"/>
    <w:rsid w:val="00BC0A4D"/>
    <w:rsid w:val="00BC1AD3"/>
    <w:rsid w:val="00BC2962"/>
    <w:rsid w:val="00BC301E"/>
    <w:rsid w:val="00BC341B"/>
    <w:rsid w:val="00BC373D"/>
    <w:rsid w:val="00BC3FCC"/>
    <w:rsid w:val="00BC4132"/>
    <w:rsid w:val="00BC41B9"/>
    <w:rsid w:val="00BC447E"/>
    <w:rsid w:val="00BC449D"/>
    <w:rsid w:val="00BC57EE"/>
    <w:rsid w:val="00BC5B9D"/>
    <w:rsid w:val="00BC61BB"/>
    <w:rsid w:val="00BC66EA"/>
    <w:rsid w:val="00BC6963"/>
    <w:rsid w:val="00BC6F0F"/>
    <w:rsid w:val="00BD010A"/>
    <w:rsid w:val="00BD03DF"/>
    <w:rsid w:val="00BD0D62"/>
    <w:rsid w:val="00BD148E"/>
    <w:rsid w:val="00BD1A0C"/>
    <w:rsid w:val="00BD33CF"/>
    <w:rsid w:val="00BD4444"/>
    <w:rsid w:val="00BD44B8"/>
    <w:rsid w:val="00BD48A5"/>
    <w:rsid w:val="00BD54B7"/>
    <w:rsid w:val="00BD5ABA"/>
    <w:rsid w:val="00BD6647"/>
    <w:rsid w:val="00BD752F"/>
    <w:rsid w:val="00BD78E9"/>
    <w:rsid w:val="00BE0D07"/>
    <w:rsid w:val="00BE239F"/>
    <w:rsid w:val="00BE2586"/>
    <w:rsid w:val="00BE4F16"/>
    <w:rsid w:val="00BE6995"/>
    <w:rsid w:val="00BE6F8C"/>
    <w:rsid w:val="00BE738B"/>
    <w:rsid w:val="00BE7730"/>
    <w:rsid w:val="00BE79AA"/>
    <w:rsid w:val="00BF3386"/>
    <w:rsid w:val="00BF3406"/>
    <w:rsid w:val="00BF3979"/>
    <w:rsid w:val="00BF3B8A"/>
    <w:rsid w:val="00BF41B4"/>
    <w:rsid w:val="00BF542E"/>
    <w:rsid w:val="00BF5737"/>
    <w:rsid w:val="00BF6191"/>
    <w:rsid w:val="00BF7AE3"/>
    <w:rsid w:val="00BF7B00"/>
    <w:rsid w:val="00BF7C40"/>
    <w:rsid w:val="00C000C0"/>
    <w:rsid w:val="00C00393"/>
    <w:rsid w:val="00C00E40"/>
    <w:rsid w:val="00C01059"/>
    <w:rsid w:val="00C0212C"/>
    <w:rsid w:val="00C03856"/>
    <w:rsid w:val="00C04F1A"/>
    <w:rsid w:val="00C05230"/>
    <w:rsid w:val="00C063AF"/>
    <w:rsid w:val="00C06483"/>
    <w:rsid w:val="00C06A9B"/>
    <w:rsid w:val="00C06FAC"/>
    <w:rsid w:val="00C0734F"/>
    <w:rsid w:val="00C07940"/>
    <w:rsid w:val="00C10369"/>
    <w:rsid w:val="00C103C7"/>
    <w:rsid w:val="00C10A23"/>
    <w:rsid w:val="00C1111A"/>
    <w:rsid w:val="00C120D4"/>
    <w:rsid w:val="00C126A1"/>
    <w:rsid w:val="00C12F61"/>
    <w:rsid w:val="00C132E3"/>
    <w:rsid w:val="00C13743"/>
    <w:rsid w:val="00C13992"/>
    <w:rsid w:val="00C13F34"/>
    <w:rsid w:val="00C14150"/>
    <w:rsid w:val="00C15622"/>
    <w:rsid w:val="00C15796"/>
    <w:rsid w:val="00C16334"/>
    <w:rsid w:val="00C17612"/>
    <w:rsid w:val="00C17687"/>
    <w:rsid w:val="00C176C5"/>
    <w:rsid w:val="00C179A5"/>
    <w:rsid w:val="00C21383"/>
    <w:rsid w:val="00C21466"/>
    <w:rsid w:val="00C21A85"/>
    <w:rsid w:val="00C220D1"/>
    <w:rsid w:val="00C221EF"/>
    <w:rsid w:val="00C22578"/>
    <w:rsid w:val="00C22927"/>
    <w:rsid w:val="00C23407"/>
    <w:rsid w:val="00C2361B"/>
    <w:rsid w:val="00C23E9C"/>
    <w:rsid w:val="00C24000"/>
    <w:rsid w:val="00C241CA"/>
    <w:rsid w:val="00C246BC"/>
    <w:rsid w:val="00C25988"/>
    <w:rsid w:val="00C25D0D"/>
    <w:rsid w:val="00C25E8F"/>
    <w:rsid w:val="00C311D1"/>
    <w:rsid w:val="00C313CD"/>
    <w:rsid w:val="00C31693"/>
    <w:rsid w:val="00C3182B"/>
    <w:rsid w:val="00C31E26"/>
    <w:rsid w:val="00C31E4B"/>
    <w:rsid w:val="00C32C0E"/>
    <w:rsid w:val="00C33B65"/>
    <w:rsid w:val="00C34BB6"/>
    <w:rsid w:val="00C358ED"/>
    <w:rsid w:val="00C3682A"/>
    <w:rsid w:val="00C368BF"/>
    <w:rsid w:val="00C36F61"/>
    <w:rsid w:val="00C37657"/>
    <w:rsid w:val="00C37E5E"/>
    <w:rsid w:val="00C4096D"/>
    <w:rsid w:val="00C40F44"/>
    <w:rsid w:val="00C415DE"/>
    <w:rsid w:val="00C44939"/>
    <w:rsid w:val="00C44976"/>
    <w:rsid w:val="00C457F9"/>
    <w:rsid w:val="00C466CC"/>
    <w:rsid w:val="00C47B5A"/>
    <w:rsid w:val="00C47E60"/>
    <w:rsid w:val="00C5036C"/>
    <w:rsid w:val="00C514FF"/>
    <w:rsid w:val="00C5153A"/>
    <w:rsid w:val="00C52234"/>
    <w:rsid w:val="00C53BBE"/>
    <w:rsid w:val="00C540BC"/>
    <w:rsid w:val="00C54327"/>
    <w:rsid w:val="00C5454C"/>
    <w:rsid w:val="00C545BA"/>
    <w:rsid w:val="00C54996"/>
    <w:rsid w:val="00C54FF5"/>
    <w:rsid w:val="00C551EE"/>
    <w:rsid w:val="00C572A9"/>
    <w:rsid w:val="00C6098F"/>
    <w:rsid w:val="00C60D97"/>
    <w:rsid w:val="00C6113E"/>
    <w:rsid w:val="00C62904"/>
    <w:rsid w:val="00C629B5"/>
    <w:rsid w:val="00C62F8E"/>
    <w:rsid w:val="00C63AB9"/>
    <w:rsid w:val="00C652F6"/>
    <w:rsid w:val="00C65F5A"/>
    <w:rsid w:val="00C668BD"/>
    <w:rsid w:val="00C725B1"/>
    <w:rsid w:val="00C7276E"/>
    <w:rsid w:val="00C72F6E"/>
    <w:rsid w:val="00C74015"/>
    <w:rsid w:val="00C74173"/>
    <w:rsid w:val="00C77BAE"/>
    <w:rsid w:val="00C77C3E"/>
    <w:rsid w:val="00C77CE5"/>
    <w:rsid w:val="00C8054F"/>
    <w:rsid w:val="00C8125F"/>
    <w:rsid w:val="00C82032"/>
    <w:rsid w:val="00C823F1"/>
    <w:rsid w:val="00C82502"/>
    <w:rsid w:val="00C826EC"/>
    <w:rsid w:val="00C829E6"/>
    <w:rsid w:val="00C83072"/>
    <w:rsid w:val="00C83BA2"/>
    <w:rsid w:val="00C84998"/>
    <w:rsid w:val="00C85147"/>
    <w:rsid w:val="00C8627A"/>
    <w:rsid w:val="00C870E8"/>
    <w:rsid w:val="00C90A80"/>
    <w:rsid w:val="00C91BB4"/>
    <w:rsid w:val="00C927A7"/>
    <w:rsid w:val="00C94546"/>
    <w:rsid w:val="00C9469D"/>
    <w:rsid w:val="00C95DD6"/>
    <w:rsid w:val="00C95FDB"/>
    <w:rsid w:val="00C960A0"/>
    <w:rsid w:val="00C964FA"/>
    <w:rsid w:val="00C96B0E"/>
    <w:rsid w:val="00C97778"/>
    <w:rsid w:val="00C97A19"/>
    <w:rsid w:val="00CA1C11"/>
    <w:rsid w:val="00CA1CD2"/>
    <w:rsid w:val="00CA1F3C"/>
    <w:rsid w:val="00CA2135"/>
    <w:rsid w:val="00CA320B"/>
    <w:rsid w:val="00CA32D7"/>
    <w:rsid w:val="00CA3CE7"/>
    <w:rsid w:val="00CA4187"/>
    <w:rsid w:val="00CA465D"/>
    <w:rsid w:val="00CA4FB6"/>
    <w:rsid w:val="00CA51FF"/>
    <w:rsid w:val="00CA5808"/>
    <w:rsid w:val="00CA64CB"/>
    <w:rsid w:val="00CA676A"/>
    <w:rsid w:val="00CA7947"/>
    <w:rsid w:val="00CB0C1A"/>
    <w:rsid w:val="00CB14C4"/>
    <w:rsid w:val="00CB1A2A"/>
    <w:rsid w:val="00CB1B5A"/>
    <w:rsid w:val="00CB1CFB"/>
    <w:rsid w:val="00CB2273"/>
    <w:rsid w:val="00CB2586"/>
    <w:rsid w:val="00CB2FB5"/>
    <w:rsid w:val="00CB31A6"/>
    <w:rsid w:val="00CB3DDA"/>
    <w:rsid w:val="00CB5165"/>
    <w:rsid w:val="00CB5EEB"/>
    <w:rsid w:val="00CB6BBB"/>
    <w:rsid w:val="00CB778F"/>
    <w:rsid w:val="00CC0191"/>
    <w:rsid w:val="00CC0559"/>
    <w:rsid w:val="00CC0719"/>
    <w:rsid w:val="00CC0A6E"/>
    <w:rsid w:val="00CC1172"/>
    <w:rsid w:val="00CC1984"/>
    <w:rsid w:val="00CC202C"/>
    <w:rsid w:val="00CC2EEF"/>
    <w:rsid w:val="00CC3941"/>
    <w:rsid w:val="00CC3F92"/>
    <w:rsid w:val="00CC425D"/>
    <w:rsid w:val="00CC442F"/>
    <w:rsid w:val="00CC65E2"/>
    <w:rsid w:val="00CC6A6B"/>
    <w:rsid w:val="00CC7991"/>
    <w:rsid w:val="00CC7CC9"/>
    <w:rsid w:val="00CC7DB2"/>
    <w:rsid w:val="00CD000E"/>
    <w:rsid w:val="00CD0CBA"/>
    <w:rsid w:val="00CD1C34"/>
    <w:rsid w:val="00CD23FA"/>
    <w:rsid w:val="00CD3677"/>
    <w:rsid w:val="00CD3B36"/>
    <w:rsid w:val="00CD3D31"/>
    <w:rsid w:val="00CD47DF"/>
    <w:rsid w:val="00CD49EB"/>
    <w:rsid w:val="00CD5917"/>
    <w:rsid w:val="00CD6FF9"/>
    <w:rsid w:val="00CD744A"/>
    <w:rsid w:val="00CE073F"/>
    <w:rsid w:val="00CE19FC"/>
    <w:rsid w:val="00CE2E79"/>
    <w:rsid w:val="00CE48E8"/>
    <w:rsid w:val="00CE550B"/>
    <w:rsid w:val="00CE59D3"/>
    <w:rsid w:val="00CE5FAE"/>
    <w:rsid w:val="00CF01C0"/>
    <w:rsid w:val="00CF1F9F"/>
    <w:rsid w:val="00CF2B2A"/>
    <w:rsid w:val="00CF2D02"/>
    <w:rsid w:val="00CF3935"/>
    <w:rsid w:val="00CF3BAF"/>
    <w:rsid w:val="00CF46A5"/>
    <w:rsid w:val="00CF4DC9"/>
    <w:rsid w:val="00CF4E12"/>
    <w:rsid w:val="00CF4FD5"/>
    <w:rsid w:val="00CF51EA"/>
    <w:rsid w:val="00CF5CA6"/>
    <w:rsid w:val="00CF685E"/>
    <w:rsid w:val="00CF7874"/>
    <w:rsid w:val="00CF7A4C"/>
    <w:rsid w:val="00D00BB6"/>
    <w:rsid w:val="00D00EE7"/>
    <w:rsid w:val="00D016A3"/>
    <w:rsid w:val="00D01BAF"/>
    <w:rsid w:val="00D01C1C"/>
    <w:rsid w:val="00D02E36"/>
    <w:rsid w:val="00D03820"/>
    <w:rsid w:val="00D03F9B"/>
    <w:rsid w:val="00D041B0"/>
    <w:rsid w:val="00D04824"/>
    <w:rsid w:val="00D057E6"/>
    <w:rsid w:val="00D05EC0"/>
    <w:rsid w:val="00D0662D"/>
    <w:rsid w:val="00D07DEE"/>
    <w:rsid w:val="00D1097E"/>
    <w:rsid w:val="00D122C4"/>
    <w:rsid w:val="00D131B6"/>
    <w:rsid w:val="00D153E9"/>
    <w:rsid w:val="00D158B8"/>
    <w:rsid w:val="00D15ABF"/>
    <w:rsid w:val="00D16300"/>
    <w:rsid w:val="00D16EB2"/>
    <w:rsid w:val="00D16F2E"/>
    <w:rsid w:val="00D20A57"/>
    <w:rsid w:val="00D20B9E"/>
    <w:rsid w:val="00D22443"/>
    <w:rsid w:val="00D22F13"/>
    <w:rsid w:val="00D23D9D"/>
    <w:rsid w:val="00D24740"/>
    <w:rsid w:val="00D248AB"/>
    <w:rsid w:val="00D25648"/>
    <w:rsid w:val="00D25FCB"/>
    <w:rsid w:val="00D26E45"/>
    <w:rsid w:val="00D26F79"/>
    <w:rsid w:val="00D27F32"/>
    <w:rsid w:val="00D30518"/>
    <w:rsid w:val="00D31A63"/>
    <w:rsid w:val="00D3203C"/>
    <w:rsid w:val="00D325E0"/>
    <w:rsid w:val="00D33186"/>
    <w:rsid w:val="00D33F95"/>
    <w:rsid w:val="00D340D7"/>
    <w:rsid w:val="00D34348"/>
    <w:rsid w:val="00D34BCD"/>
    <w:rsid w:val="00D354F7"/>
    <w:rsid w:val="00D35AAD"/>
    <w:rsid w:val="00D35F3D"/>
    <w:rsid w:val="00D36298"/>
    <w:rsid w:val="00D36A51"/>
    <w:rsid w:val="00D36AB5"/>
    <w:rsid w:val="00D3711D"/>
    <w:rsid w:val="00D37842"/>
    <w:rsid w:val="00D40F28"/>
    <w:rsid w:val="00D4162E"/>
    <w:rsid w:val="00D41E3A"/>
    <w:rsid w:val="00D41EBB"/>
    <w:rsid w:val="00D430C2"/>
    <w:rsid w:val="00D432F7"/>
    <w:rsid w:val="00D441A2"/>
    <w:rsid w:val="00D44569"/>
    <w:rsid w:val="00D46072"/>
    <w:rsid w:val="00D4649E"/>
    <w:rsid w:val="00D46ADC"/>
    <w:rsid w:val="00D47CD2"/>
    <w:rsid w:val="00D5100F"/>
    <w:rsid w:val="00D51689"/>
    <w:rsid w:val="00D51BA1"/>
    <w:rsid w:val="00D51E7F"/>
    <w:rsid w:val="00D52184"/>
    <w:rsid w:val="00D52E0D"/>
    <w:rsid w:val="00D546DF"/>
    <w:rsid w:val="00D55157"/>
    <w:rsid w:val="00D55D11"/>
    <w:rsid w:val="00D567C2"/>
    <w:rsid w:val="00D5724D"/>
    <w:rsid w:val="00D576EE"/>
    <w:rsid w:val="00D60424"/>
    <w:rsid w:val="00D618EB"/>
    <w:rsid w:val="00D61B6F"/>
    <w:rsid w:val="00D624B6"/>
    <w:rsid w:val="00D6250F"/>
    <w:rsid w:val="00D62CF3"/>
    <w:rsid w:val="00D640F7"/>
    <w:rsid w:val="00D64B77"/>
    <w:rsid w:val="00D65BAA"/>
    <w:rsid w:val="00D65ED5"/>
    <w:rsid w:val="00D67134"/>
    <w:rsid w:val="00D671B4"/>
    <w:rsid w:val="00D677E6"/>
    <w:rsid w:val="00D712B3"/>
    <w:rsid w:val="00D712CD"/>
    <w:rsid w:val="00D713CD"/>
    <w:rsid w:val="00D72AA7"/>
    <w:rsid w:val="00D73B2A"/>
    <w:rsid w:val="00D74265"/>
    <w:rsid w:val="00D74904"/>
    <w:rsid w:val="00D75203"/>
    <w:rsid w:val="00D76AF6"/>
    <w:rsid w:val="00D76CD6"/>
    <w:rsid w:val="00D76D5C"/>
    <w:rsid w:val="00D775A1"/>
    <w:rsid w:val="00D803A9"/>
    <w:rsid w:val="00D803EA"/>
    <w:rsid w:val="00D80527"/>
    <w:rsid w:val="00D80B87"/>
    <w:rsid w:val="00D8111C"/>
    <w:rsid w:val="00D81367"/>
    <w:rsid w:val="00D8265F"/>
    <w:rsid w:val="00D82C28"/>
    <w:rsid w:val="00D834B8"/>
    <w:rsid w:val="00D83835"/>
    <w:rsid w:val="00D839CE"/>
    <w:rsid w:val="00D83D42"/>
    <w:rsid w:val="00D83D77"/>
    <w:rsid w:val="00D84E98"/>
    <w:rsid w:val="00D85F15"/>
    <w:rsid w:val="00D87B74"/>
    <w:rsid w:val="00D941A2"/>
    <w:rsid w:val="00D95125"/>
    <w:rsid w:val="00D95FC4"/>
    <w:rsid w:val="00DA1560"/>
    <w:rsid w:val="00DA1798"/>
    <w:rsid w:val="00DA2814"/>
    <w:rsid w:val="00DA2F46"/>
    <w:rsid w:val="00DA375A"/>
    <w:rsid w:val="00DA386B"/>
    <w:rsid w:val="00DA3EC6"/>
    <w:rsid w:val="00DA3F8F"/>
    <w:rsid w:val="00DA4C35"/>
    <w:rsid w:val="00DA50E0"/>
    <w:rsid w:val="00DA57BD"/>
    <w:rsid w:val="00DA6693"/>
    <w:rsid w:val="00DA6984"/>
    <w:rsid w:val="00DA6D36"/>
    <w:rsid w:val="00DA6D9B"/>
    <w:rsid w:val="00DA7132"/>
    <w:rsid w:val="00DB08FD"/>
    <w:rsid w:val="00DB0F67"/>
    <w:rsid w:val="00DB1000"/>
    <w:rsid w:val="00DB254D"/>
    <w:rsid w:val="00DB256B"/>
    <w:rsid w:val="00DB25FB"/>
    <w:rsid w:val="00DB33E4"/>
    <w:rsid w:val="00DB433A"/>
    <w:rsid w:val="00DB50A4"/>
    <w:rsid w:val="00DB54CB"/>
    <w:rsid w:val="00DB55F7"/>
    <w:rsid w:val="00DB56A5"/>
    <w:rsid w:val="00DB76B9"/>
    <w:rsid w:val="00DB7C8C"/>
    <w:rsid w:val="00DC046B"/>
    <w:rsid w:val="00DC1DF5"/>
    <w:rsid w:val="00DC2521"/>
    <w:rsid w:val="00DC2D8A"/>
    <w:rsid w:val="00DC3A0A"/>
    <w:rsid w:val="00DC3ABB"/>
    <w:rsid w:val="00DC4955"/>
    <w:rsid w:val="00DC4B08"/>
    <w:rsid w:val="00DC50A1"/>
    <w:rsid w:val="00DC5578"/>
    <w:rsid w:val="00DC60A0"/>
    <w:rsid w:val="00DC687B"/>
    <w:rsid w:val="00DC6C97"/>
    <w:rsid w:val="00DC7EA1"/>
    <w:rsid w:val="00DD0073"/>
    <w:rsid w:val="00DD0E03"/>
    <w:rsid w:val="00DD1006"/>
    <w:rsid w:val="00DD105F"/>
    <w:rsid w:val="00DD151F"/>
    <w:rsid w:val="00DD19A7"/>
    <w:rsid w:val="00DD2141"/>
    <w:rsid w:val="00DD2185"/>
    <w:rsid w:val="00DD23FD"/>
    <w:rsid w:val="00DD359B"/>
    <w:rsid w:val="00DD4DD6"/>
    <w:rsid w:val="00DD4EB0"/>
    <w:rsid w:val="00DD759C"/>
    <w:rsid w:val="00DD75CA"/>
    <w:rsid w:val="00DD7CC3"/>
    <w:rsid w:val="00DD7DFC"/>
    <w:rsid w:val="00DE033A"/>
    <w:rsid w:val="00DE2A53"/>
    <w:rsid w:val="00DE2CE6"/>
    <w:rsid w:val="00DE2D7F"/>
    <w:rsid w:val="00DE3503"/>
    <w:rsid w:val="00DE412C"/>
    <w:rsid w:val="00DE58C0"/>
    <w:rsid w:val="00DE5CDC"/>
    <w:rsid w:val="00DE6182"/>
    <w:rsid w:val="00DE65EF"/>
    <w:rsid w:val="00DE6BB9"/>
    <w:rsid w:val="00DF09F3"/>
    <w:rsid w:val="00DF11F5"/>
    <w:rsid w:val="00DF1518"/>
    <w:rsid w:val="00DF2D08"/>
    <w:rsid w:val="00DF506E"/>
    <w:rsid w:val="00DF574E"/>
    <w:rsid w:val="00DF5823"/>
    <w:rsid w:val="00DF5C0B"/>
    <w:rsid w:val="00DF68CC"/>
    <w:rsid w:val="00DF7C72"/>
    <w:rsid w:val="00E0102A"/>
    <w:rsid w:val="00E0121A"/>
    <w:rsid w:val="00E0129C"/>
    <w:rsid w:val="00E01863"/>
    <w:rsid w:val="00E02866"/>
    <w:rsid w:val="00E032F0"/>
    <w:rsid w:val="00E0356F"/>
    <w:rsid w:val="00E04DB0"/>
    <w:rsid w:val="00E06772"/>
    <w:rsid w:val="00E0688E"/>
    <w:rsid w:val="00E06C5C"/>
    <w:rsid w:val="00E07811"/>
    <w:rsid w:val="00E07A42"/>
    <w:rsid w:val="00E10F74"/>
    <w:rsid w:val="00E11D45"/>
    <w:rsid w:val="00E1265D"/>
    <w:rsid w:val="00E12E37"/>
    <w:rsid w:val="00E13241"/>
    <w:rsid w:val="00E13D34"/>
    <w:rsid w:val="00E143E2"/>
    <w:rsid w:val="00E14535"/>
    <w:rsid w:val="00E14BDE"/>
    <w:rsid w:val="00E14DAC"/>
    <w:rsid w:val="00E15094"/>
    <w:rsid w:val="00E15146"/>
    <w:rsid w:val="00E1612F"/>
    <w:rsid w:val="00E16D3E"/>
    <w:rsid w:val="00E17365"/>
    <w:rsid w:val="00E17E1A"/>
    <w:rsid w:val="00E21E9D"/>
    <w:rsid w:val="00E220B4"/>
    <w:rsid w:val="00E22E36"/>
    <w:rsid w:val="00E23304"/>
    <w:rsid w:val="00E23DFF"/>
    <w:rsid w:val="00E23E2F"/>
    <w:rsid w:val="00E2412A"/>
    <w:rsid w:val="00E2568F"/>
    <w:rsid w:val="00E2579D"/>
    <w:rsid w:val="00E27998"/>
    <w:rsid w:val="00E30028"/>
    <w:rsid w:val="00E30075"/>
    <w:rsid w:val="00E30F00"/>
    <w:rsid w:val="00E31BF6"/>
    <w:rsid w:val="00E32B84"/>
    <w:rsid w:val="00E32F72"/>
    <w:rsid w:val="00E3346B"/>
    <w:rsid w:val="00E3392F"/>
    <w:rsid w:val="00E3460F"/>
    <w:rsid w:val="00E3525F"/>
    <w:rsid w:val="00E3563F"/>
    <w:rsid w:val="00E36D8E"/>
    <w:rsid w:val="00E4080F"/>
    <w:rsid w:val="00E41454"/>
    <w:rsid w:val="00E417C8"/>
    <w:rsid w:val="00E4184E"/>
    <w:rsid w:val="00E42389"/>
    <w:rsid w:val="00E42CEB"/>
    <w:rsid w:val="00E4344F"/>
    <w:rsid w:val="00E4366B"/>
    <w:rsid w:val="00E43965"/>
    <w:rsid w:val="00E43ABE"/>
    <w:rsid w:val="00E442B7"/>
    <w:rsid w:val="00E4514D"/>
    <w:rsid w:val="00E45242"/>
    <w:rsid w:val="00E45999"/>
    <w:rsid w:val="00E45A83"/>
    <w:rsid w:val="00E45FF3"/>
    <w:rsid w:val="00E462AD"/>
    <w:rsid w:val="00E46A2F"/>
    <w:rsid w:val="00E46F57"/>
    <w:rsid w:val="00E47254"/>
    <w:rsid w:val="00E474BB"/>
    <w:rsid w:val="00E477CF"/>
    <w:rsid w:val="00E47A9F"/>
    <w:rsid w:val="00E513D3"/>
    <w:rsid w:val="00E51B98"/>
    <w:rsid w:val="00E51BBF"/>
    <w:rsid w:val="00E532B3"/>
    <w:rsid w:val="00E53930"/>
    <w:rsid w:val="00E5450C"/>
    <w:rsid w:val="00E54FF6"/>
    <w:rsid w:val="00E5543B"/>
    <w:rsid w:val="00E554CB"/>
    <w:rsid w:val="00E5564C"/>
    <w:rsid w:val="00E55B53"/>
    <w:rsid w:val="00E5683B"/>
    <w:rsid w:val="00E57F03"/>
    <w:rsid w:val="00E60845"/>
    <w:rsid w:val="00E60F97"/>
    <w:rsid w:val="00E63426"/>
    <w:rsid w:val="00E63CB7"/>
    <w:rsid w:val="00E64514"/>
    <w:rsid w:val="00E6460F"/>
    <w:rsid w:val="00E6582C"/>
    <w:rsid w:val="00E66992"/>
    <w:rsid w:val="00E67626"/>
    <w:rsid w:val="00E67C89"/>
    <w:rsid w:val="00E70BFA"/>
    <w:rsid w:val="00E70E46"/>
    <w:rsid w:val="00E7199B"/>
    <w:rsid w:val="00E71D58"/>
    <w:rsid w:val="00E72B02"/>
    <w:rsid w:val="00E73D7F"/>
    <w:rsid w:val="00E73E6A"/>
    <w:rsid w:val="00E7412F"/>
    <w:rsid w:val="00E75933"/>
    <w:rsid w:val="00E7689D"/>
    <w:rsid w:val="00E7768E"/>
    <w:rsid w:val="00E80A0E"/>
    <w:rsid w:val="00E80B6D"/>
    <w:rsid w:val="00E824DB"/>
    <w:rsid w:val="00E833BA"/>
    <w:rsid w:val="00E83CAA"/>
    <w:rsid w:val="00E83F97"/>
    <w:rsid w:val="00E84305"/>
    <w:rsid w:val="00E8460E"/>
    <w:rsid w:val="00E84CA1"/>
    <w:rsid w:val="00E84DD4"/>
    <w:rsid w:val="00E84EA2"/>
    <w:rsid w:val="00E8580B"/>
    <w:rsid w:val="00E85BD2"/>
    <w:rsid w:val="00E863F2"/>
    <w:rsid w:val="00E87A44"/>
    <w:rsid w:val="00E87EA2"/>
    <w:rsid w:val="00E90B68"/>
    <w:rsid w:val="00E94D37"/>
    <w:rsid w:val="00E95347"/>
    <w:rsid w:val="00E96537"/>
    <w:rsid w:val="00E97094"/>
    <w:rsid w:val="00E975ED"/>
    <w:rsid w:val="00EA02CE"/>
    <w:rsid w:val="00EA089E"/>
    <w:rsid w:val="00EA0AA1"/>
    <w:rsid w:val="00EA16AF"/>
    <w:rsid w:val="00EA2108"/>
    <w:rsid w:val="00EA2FE2"/>
    <w:rsid w:val="00EA3119"/>
    <w:rsid w:val="00EA3439"/>
    <w:rsid w:val="00EA3AF2"/>
    <w:rsid w:val="00EA3C3D"/>
    <w:rsid w:val="00EA43B8"/>
    <w:rsid w:val="00EA51E7"/>
    <w:rsid w:val="00EA679E"/>
    <w:rsid w:val="00EA6DE0"/>
    <w:rsid w:val="00EA6EB0"/>
    <w:rsid w:val="00EA71D1"/>
    <w:rsid w:val="00EB026C"/>
    <w:rsid w:val="00EB0B41"/>
    <w:rsid w:val="00EB11A0"/>
    <w:rsid w:val="00EB146B"/>
    <w:rsid w:val="00EB233A"/>
    <w:rsid w:val="00EB2C5E"/>
    <w:rsid w:val="00EB3146"/>
    <w:rsid w:val="00EB348B"/>
    <w:rsid w:val="00EB34E8"/>
    <w:rsid w:val="00EB350C"/>
    <w:rsid w:val="00EB36C6"/>
    <w:rsid w:val="00EB3E79"/>
    <w:rsid w:val="00EB4775"/>
    <w:rsid w:val="00EB599C"/>
    <w:rsid w:val="00EB5DD2"/>
    <w:rsid w:val="00EB75BD"/>
    <w:rsid w:val="00EC081B"/>
    <w:rsid w:val="00EC192C"/>
    <w:rsid w:val="00EC2C2E"/>
    <w:rsid w:val="00EC2F13"/>
    <w:rsid w:val="00EC3410"/>
    <w:rsid w:val="00EC3447"/>
    <w:rsid w:val="00EC4F45"/>
    <w:rsid w:val="00EC6184"/>
    <w:rsid w:val="00EC630A"/>
    <w:rsid w:val="00EC7630"/>
    <w:rsid w:val="00ED02A0"/>
    <w:rsid w:val="00ED0B93"/>
    <w:rsid w:val="00ED119E"/>
    <w:rsid w:val="00ED295E"/>
    <w:rsid w:val="00ED2FC4"/>
    <w:rsid w:val="00ED3E56"/>
    <w:rsid w:val="00ED3E9C"/>
    <w:rsid w:val="00ED41B1"/>
    <w:rsid w:val="00ED4640"/>
    <w:rsid w:val="00ED57BA"/>
    <w:rsid w:val="00ED6CA7"/>
    <w:rsid w:val="00ED6EE6"/>
    <w:rsid w:val="00ED75D7"/>
    <w:rsid w:val="00ED7737"/>
    <w:rsid w:val="00ED7FDD"/>
    <w:rsid w:val="00EE02F6"/>
    <w:rsid w:val="00EE0DB0"/>
    <w:rsid w:val="00EE11C1"/>
    <w:rsid w:val="00EE3E06"/>
    <w:rsid w:val="00EE3F1C"/>
    <w:rsid w:val="00EE3F44"/>
    <w:rsid w:val="00EE3F68"/>
    <w:rsid w:val="00EE4606"/>
    <w:rsid w:val="00EE502F"/>
    <w:rsid w:val="00EE51FE"/>
    <w:rsid w:val="00EE6D63"/>
    <w:rsid w:val="00EE70FD"/>
    <w:rsid w:val="00EF04FC"/>
    <w:rsid w:val="00EF0FC0"/>
    <w:rsid w:val="00EF1B91"/>
    <w:rsid w:val="00EF1C28"/>
    <w:rsid w:val="00EF3009"/>
    <w:rsid w:val="00EF3712"/>
    <w:rsid w:val="00EF3D0C"/>
    <w:rsid w:val="00EF407A"/>
    <w:rsid w:val="00EF556D"/>
    <w:rsid w:val="00EF5A67"/>
    <w:rsid w:val="00EF78C2"/>
    <w:rsid w:val="00EF7BEC"/>
    <w:rsid w:val="00F005B8"/>
    <w:rsid w:val="00F011B4"/>
    <w:rsid w:val="00F012A9"/>
    <w:rsid w:val="00F025E1"/>
    <w:rsid w:val="00F03DFC"/>
    <w:rsid w:val="00F04A8C"/>
    <w:rsid w:val="00F04DF3"/>
    <w:rsid w:val="00F05A2D"/>
    <w:rsid w:val="00F05E49"/>
    <w:rsid w:val="00F06E5C"/>
    <w:rsid w:val="00F07226"/>
    <w:rsid w:val="00F07A57"/>
    <w:rsid w:val="00F1028F"/>
    <w:rsid w:val="00F1180E"/>
    <w:rsid w:val="00F11D43"/>
    <w:rsid w:val="00F11E3B"/>
    <w:rsid w:val="00F124B5"/>
    <w:rsid w:val="00F12916"/>
    <w:rsid w:val="00F12BCD"/>
    <w:rsid w:val="00F12E77"/>
    <w:rsid w:val="00F1340B"/>
    <w:rsid w:val="00F13513"/>
    <w:rsid w:val="00F13A8E"/>
    <w:rsid w:val="00F13D6C"/>
    <w:rsid w:val="00F151B7"/>
    <w:rsid w:val="00F159E7"/>
    <w:rsid w:val="00F16B0C"/>
    <w:rsid w:val="00F16C51"/>
    <w:rsid w:val="00F17132"/>
    <w:rsid w:val="00F1740B"/>
    <w:rsid w:val="00F17E9A"/>
    <w:rsid w:val="00F212E8"/>
    <w:rsid w:val="00F22724"/>
    <w:rsid w:val="00F22A3D"/>
    <w:rsid w:val="00F233A9"/>
    <w:rsid w:val="00F23777"/>
    <w:rsid w:val="00F252C7"/>
    <w:rsid w:val="00F2554E"/>
    <w:rsid w:val="00F261E5"/>
    <w:rsid w:val="00F27124"/>
    <w:rsid w:val="00F27CF5"/>
    <w:rsid w:val="00F27CF9"/>
    <w:rsid w:val="00F3009E"/>
    <w:rsid w:val="00F33570"/>
    <w:rsid w:val="00F33AC0"/>
    <w:rsid w:val="00F33BF1"/>
    <w:rsid w:val="00F3497F"/>
    <w:rsid w:val="00F349E4"/>
    <w:rsid w:val="00F34B8F"/>
    <w:rsid w:val="00F3502B"/>
    <w:rsid w:val="00F35595"/>
    <w:rsid w:val="00F36462"/>
    <w:rsid w:val="00F373E8"/>
    <w:rsid w:val="00F374D6"/>
    <w:rsid w:val="00F4017D"/>
    <w:rsid w:val="00F40E8A"/>
    <w:rsid w:val="00F4178E"/>
    <w:rsid w:val="00F41DB1"/>
    <w:rsid w:val="00F41E66"/>
    <w:rsid w:val="00F422C2"/>
    <w:rsid w:val="00F4296D"/>
    <w:rsid w:val="00F42D83"/>
    <w:rsid w:val="00F43121"/>
    <w:rsid w:val="00F432D5"/>
    <w:rsid w:val="00F443AA"/>
    <w:rsid w:val="00F4697B"/>
    <w:rsid w:val="00F4777B"/>
    <w:rsid w:val="00F50120"/>
    <w:rsid w:val="00F503B5"/>
    <w:rsid w:val="00F50888"/>
    <w:rsid w:val="00F50A69"/>
    <w:rsid w:val="00F51422"/>
    <w:rsid w:val="00F5176E"/>
    <w:rsid w:val="00F524EA"/>
    <w:rsid w:val="00F525BB"/>
    <w:rsid w:val="00F5282F"/>
    <w:rsid w:val="00F52871"/>
    <w:rsid w:val="00F52AB8"/>
    <w:rsid w:val="00F5358A"/>
    <w:rsid w:val="00F53B13"/>
    <w:rsid w:val="00F54484"/>
    <w:rsid w:val="00F545D5"/>
    <w:rsid w:val="00F559ED"/>
    <w:rsid w:val="00F575F4"/>
    <w:rsid w:val="00F57D8B"/>
    <w:rsid w:val="00F57F24"/>
    <w:rsid w:val="00F6059D"/>
    <w:rsid w:val="00F61037"/>
    <w:rsid w:val="00F6131B"/>
    <w:rsid w:val="00F61805"/>
    <w:rsid w:val="00F6329C"/>
    <w:rsid w:val="00F6384B"/>
    <w:rsid w:val="00F63EE5"/>
    <w:rsid w:val="00F64313"/>
    <w:rsid w:val="00F6480C"/>
    <w:rsid w:val="00F659D2"/>
    <w:rsid w:val="00F6604D"/>
    <w:rsid w:val="00F66897"/>
    <w:rsid w:val="00F66A39"/>
    <w:rsid w:val="00F67007"/>
    <w:rsid w:val="00F673F1"/>
    <w:rsid w:val="00F67969"/>
    <w:rsid w:val="00F7083C"/>
    <w:rsid w:val="00F70A3E"/>
    <w:rsid w:val="00F717EA"/>
    <w:rsid w:val="00F72561"/>
    <w:rsid w:val="00F7282F"/>
    <w:rsid w:val="00F734FE"/>
    <w:rsid w:val="00F7480D"/>
    <w:rsid w:val="00F7481D"/>
    <w:rsid w:val="00F74A97"/>
    <w:rsid w:val="00F74B4B"/>
    <w:rsid w:val="00F74E48"/>
    <w:rsid w:val="00F75B34"/>
    <w:rsid w:val="00F77EBF"/>
    <w:rsid w:val="00F77FF6"/>
    <w:rsid w:val="00F801D8"/>
    <w:rsid w:val="00F801FF"/>
    <w:rsid w:val="00F80D46"/>
    <w:rsid w:val="00F82253"/>
    <w:rsid w:val="00F82BB2"/>
    <w:rsid w:val="00F83524"/>
    <w:rsid w:val="00F8362A"/>
    <w:rsid w:val="00F84263"/>
    <w:rsid w:val="00F84A3C"/>
    <w:rsid w:val="00F85F5B"/>
    <w:rsid w:val="00F86533"/>
    <w:rsid w:val="00F9060B"/>
    <w:rsid w:val="00F914EE"/>
    <w:rsid w:val="00F91EF1"/>
    <w:rsid w:val="00F922E9"/>
    <w:rsid w:val="00F92FAB"/>
    <w:rsid w:val="00F9391E"/>
    <w:rsid w:val="00F93FF7"/>
    <w:rsid w:val="00F943BA"/>
    <w:rsid w:val="00F95AC8"/>
    <w:rsid w:val="00F95DC7"/>
    <w:rsid w:val="00F966DA"/>
    <w:rsid w:val="00F96832"/>
    <w:rsid w:val="00F96E13"/>
    <w:rsid w:val="00F97D38"/>
    <w:rsid w:val="00FA06A4"/>
    <w:rsid w:val="00FA14A8"/>
    <w:rsid w:val="00FA1A12"/>
    <w:rsid w:val="00FA3CB0"/>
    <w:rsid w:val="00FA417C"/>
    <w:rsid w:val="00FA5342"/>
    <w:rsid w:val="00FA549E"/>
    <w:rsid w:val="00FA5D14"/>
    <w:rsid w:val="00FA63C6"/>
    <w:rsid w:val="00FA640B"/>
    <w:rsid w:val="00FA6A3F"/>
    <w:rsid w:val="00FA7316"/>
    <w:rsid w:val="00FA7353"/>
    <w:rsid w:val="00FA7915"/>
    <w:rsid w:val="00FA7D75"/>
    <w:rsid w:val="00FB0992"/>
    <w:rsid w:val="00FB0A55"/>
    <w:rsid w:val="00FB1FC2"/>
    <w:rsid w:val="00FB2A98"/>
    <w:rsid w:val="00FB4822"/>
    <w:rsid w:val="00FB5D58"/>
    <w:rsid w:val="00FB6C0E"/>
    <w:rsid w:val="00FB6DFD"/>
    <w:rsid w:val="00FB73B4"/>
    <w:rsid w:val="00FB764F"/>
    <w:rsid w:val="00FC024A"/>
    <w:rsid w:val="00FC04CB"/>
    <w:rsid w:val="00FC0DF1"/>
    <w:rsid w:val="00FC0FB9"/>
    <w:rsid w:val="00FC107C"/>
    <w:rsid w:val="00FC157A"/>
    <w:rsid w:val="00FC1EB8"/>
    <w:rsid w:val="00FC261A"/>
    <w:rsid w:val="00FC276E"/>
    <w:rsid w:val="00FC3A33"/>
    <w:rsid w:val="00FC463A"/>
    <w:rsid w:val="00FC68C2"/>
    <w:rsid w:val="00FC7187"/>
    <w:rsid w:val="00FC76C6"/>
    <w:rsid w:val="00FC771A"/>
    <w:rsid w:val="00FC771C"/>
    <w:rsid w:val="00FD0680"/>
    <w:rsid w:val="00FD0A8B"/>
    <w:rsid w:val="00FD4A01"/>
    <w:rsid w:val="00FD4E60"/>
    <w:rsid w:val="00FD505A"/>
    <w:rsid w:val="00FD5183"/>
    <w:rsid w:val="00FD51D5"/>
    <w:rsid w:val="00FD56B7"/>
    <w:rsid w:val="00FD6AC2"/>
    <w:rsid w:val="00FD7DD6"/>
    <w:rsid w:val="00FE1200"/>
    <w:rsid w:val="00FE2CCD"/>
    <w:rsid w:val="00FE2FD7"/>
    <w:rsid w:val="00FE3CA8"/>
    <w:rsid w:val="00FE4CBB"/>
    <w:rsid w:val="00FE5572"/>
    <w:rsid w:val="00FE5809"/>
    <w:rsid w:val="00FE69B8"/>
    <w:rsid w:val="00FE6D63"/>
    <w:rsid w:val="00FE7871"/>
    <w:rsid w:val="00FF0A19"/>
    <w:rsid w:val="00FF0FEF"/>
    <w:rsid w:val="00FF14FE"/>
    <w:rsid w:val="00FF212F"/>
    <w:rsid w:val="00FF314D"/>
    <w:rsid w:val="00FF32DC"/>
    <w:rsid w:val="00FF43C5"/>
    <w:rsid w:val="00FF4968"/>
    <w:rsid w:val="00FF56AB"/>
    <w:rsid w:val="00FF5988"/>
    <w:rsid w:val="00FF5F44"/>
    <w:rsid w:val="00FF65B9"/>
    <w:rsid w:val="00FF6D66"/>
    <w:rsid w:val="00FF7601"/>
    <w:rsid w:val="00FF7C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88AF1"/>
  <w15:docId w15:val="{ED947AE7-8B14-2147-9A64-EE9E9E9D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64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2F555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EC5"/>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E7678"/>
    <w:rPr>
      <w:color w:val="0563C1" w:themeColor="hyperlink"/>
      <w:u w:val="single"/>
    </w:rPr>
  </w:style>
  <w:style w:type="character" w:customStyle="1" w:styleId="UnresolvedMention1">
    <w:name w:val="Unresolved Mention1"/>
    <w:basedOn w:val="DefaultParagraphFont"/>
    <w:uiPriority w:val="99"/>
    <w:unhideWhenUsed/>
    <w:rsid w:val="008E7678"/>
    <w:rPr>
      <w:color w:val="605E5C"/>
      <w:shd w:val="clear" w:color="auto" w:fill="E1DFDD"/>
    </w:rPr>
  </w:style>
  <w:style w:type="character" w:customStyle="1" w:styleId="UnresolvedMention2">
    <w:name w:val="Unresolved Mention2"/>
    <w:basedOn w:val="DefaultParagraphFont"/>
    <w:uiPriority w:val="99"/>
    <w:unhideWhenUsed/>
    <w:rsid w:val="00881CD9"/>
    <w:rPr>
      <w:color w:val="605E5C"/>
      <w:shd w:val="clear" w:color="auto" w:fill="E1DFDD"/>
    </w:rPr>
  </w:style>
  <w:style w:type="character" w:styleId="FollowedHyperlink">
    <w:name w:val="FollowedHyperlink"/>
    <w:basedOn w:val="DefaultParagraphFont"/>
    <w:uiPriority w:val="99"/>
    <w:unhideWhenUsed/>
    <w:rsid w:val="008B679C"/>
    <w:rPr>
      <w:color w:val="954F72" w:themeColor="followedHyperlink"/>
      <w:u w:val="single"/>
    </w:rPr>
  </w:style>
  <w:style w:type="paragraph" w:styleId="Header">
    <w:name w:val="header"/>
    <w:basedOn w:val="Normal"/>
    <w:link w:val="HeaderChar"/>
    <w:uiPriority w:val="99"/>
    <w:unhideWhenUsed/>
    <w:rsid w:val="00DC687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C687B"/>
  </w:style>
  <w:style w:type="paragraph" w:styleId="Footer">
    <w:name w:val="footer"/>
    <w:basedOn w:val="Normal"/>
    <w:link w:val="FooterChar"/>
    <w:uiPriority w:val="99"/>
    <w:unhideWhenUsed/>
    <w:rsid w:val="00DC687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C687B"/>
  </w:style>
  <w:style w:type="character" w:styleId="PageNumber">
    <w:name w:val="page number"/>
    <w:basedOn w:val="DefaultParagraphFont"/>
    <w:uiPriority w:val="99"/>
    <w:semiHidden/>
    <w:unhideWhenUsed/>
    <w:rsid w:val="00DC687B"/>
  </w:style>
  <w:style w:type="character" w:styleId="CommentReference">
    <w:name w:val="annotation reference"/>
    <w:basedOn w:val="DefaultParagraphFont"/>
    <w:uiPriority w:val="99"/>
    <w:semiHidden/>
    <w:unhideWhenUsed/>
    <w:rsid w:val="00525138"/>
    <w:rPr>
      <w:sz w:val="16"/>
      <w:szCs w:val="16"/>
    </w:rPr>
  </w:style>
  <w:style w:type="paragraph" w:styleId="CommentText">
    <w:name w:val="annotation text"/>
    <w:basedOn w:val="Normal"/>
    <w:link w:val="CommentTextChar"/>
    <w:uiPriority w:val="99"/>
    <w:unhideWhenUsed/>
    <w:rsid w:val="00525138"/>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25138"/>
    <w:rPr>
      <w:sz w:val="20"/>
      <w:szCs w:val="20"/>
    </w:rPr>
  </w:style>
  <w:style w:type="paragraph" w:styleId="BalloonText">
    <w:name w:val="Balloon Text"/>
    <w:basedOn w:val="Normal"/>
    <w:link w:val="BalloonTextChar"/>
    <w:uiPriority w:val="99"/>
    <w:semiHidden/>
    <w:unhideWhenUsed/>
    <w:rsid w:val="00525138"/>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25138"/>
    <w:rPr>
      <w:rFonts w:ascii="Segoe UI" w:hAnsi="Segoe UI" w:cs="Segoe UI"/>
      <w:sz w:val="18"/>
      <w:szCs w:val="18"/>
    </w:rPr>
  </w:style>
  <w:style w:type="character" w:customStyle="1" w:styleId="UnresolvedMention3">
    <w:name w:val="Unresolved Mention3"/>
    <w:basedOn w:val="DefaultParagraphFont"/>
    <w:uiPriority w:val="99"/>
    <w:unhideWhenUsed/>
    <w:rsid w:val="0069083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54F7"/>
    <w:rPr>
      <w:b/>
      <w:bCs/>
    </w:rPr>
  </w:style>
  <w:style w:type="character" w:customStyle="1" w:styleId="CommentSubjectChar">
    <w:name w:val="Comment Subject Char"/>
    <w:basedOn w:val="CommentTextChar"/>
    <w:link w:val="CommentSubject"/>
    <w:uiPriority w:val="99"/>
    <w:semiHidden/>
    <w:rsid w:val="00D354F7"/>
    <w:rPr>
      <w:b/>
      <w:bCs/>
      <w:sz w:val="20"/>
      <w:szCs w:val="20"/>
    </w:rPr>
  </w:style>
  <w:style w:type="paragraph" w:styleId="Revision">
    <w:name w:val="Revision"/>
    <w:hidden/>
    <w:uiPriority w:val="99"/>
    <w:semiHidden/>
    <w:rsid w:val="000C23A5"/>
    <w:pPr>
      <w:spacing w:after="0" w:line="240" w:lineRule="auto"/>
    </w:pPr>
  </w:style>
  <w:style w:type="character" w:customStyle="1" w:styleId="UnresolvedMention4">
    <w:name w:val="Unresolved Mention4"/>
    <w:basedOn w:val="DefaultParagraphFont"/>
    <w:uiPriority w:val="99"/>
    <w:unhideWhenUsed/>
    <w:rsid w:val="003D697D"/>
    <w:rPr>
      <w:color w:val="605E5C"/>
      <w:shd w:val="clear" w:color="auto" w:fill="E1DFDD"/>
    </w:rPr>
  </w:style>
  <w:style w:type="character" w:customStyle="1" w:styleId="UnresolvedMention5">
    <w:name w:val="Unresolved Mention5"/>
    <w:basedOn w:val="DefaultParagraphFont"/>
    <w:uiPriority w:val="99"/>
    <w:unhideWhenUsed/>
    <w:rsid w:val="00BF7AE3"/>
    <w:rPr>
      <w:color w:val="605E5C"/>
      <w:shd w:val="clear" w:color="auto" w:fill="E1DFDD"/>
    </w:rPr>
  </w:style>
  <w:style w:type="paragraph" w:styleId="HTMLPreformatted">
    <w:name w:val="HTML Preformatted"/>
    <w:basedOn w:val="Normal"/>
    <w:link w:val="HTMLPreformattedChar"/>
    <w:uiPriority w:val="99"/>
    <w:semiHidden/>
    <w:unhideWhenUsed/>
    <w:rsid w:val="006C1774"/>
    <w:rPr>
      <w:rFonts w:ascii="Consolas" w:eastAsia="Calibri" w:hAnsi="Consolas"/>
      <w:sz w:val="20"/>
      <w:szCs w:val="20"/>
      <w:lang w:eastAsia="en-US"/>
    </w:rPr>
  </w:style>
  <w:style w:type="character" w:customStyle="1" w:styleId="HTMLPreformattedChar">
    <w:name w:val="HTML Preformatted Char"/>
    <w:basedOn w:val="DefaultParagraphFont"/>
    <w:link w:val="HTMLPreformatted"/>
    <w:uiPriority w:val="99"/>
    <w:semiHidden/>
    <w:rsid w:val="006C1774"/>
    <w:rPr>
      <w:rFonts w:ascii="Consolas" w:eastAsia="Times New Roman" w:hAnsi="Consolas" w:cs="Times New Roman"/>
      <w:sz w:val="20"/>
      <w:szCs w:val="20"/>
    </w:rPr>
  </w:style>
  <w:style w:type="character" w:customStyle="1" w:styleId="aubase">
    <w:name w:val="au_base"/>
    <w:rsid w:val="006C1774"/>
    <w:rPr>
      <w:rFonts w:ascii="Times New Roman" w:hAnsi="Times New Roman"/>
      <w:sz w:val="24"/>
    </w:rPr>
  </w:style>
  <w:style w:type="character" w:customStyle="1" w:styleId="aucollab">
    <w:name w:val="au_collab"/>
    <w:rsid w:val="006C1774"/>
    <w:rPr>
      <w:rFonts w:ascii="Times New Roman" w:hAnsi="Times New Roman"/>
      <w:sz w:val="24"/>
      <w:bdr w:val="none" w:sz="0" w:space="0" w:color="auto"/>
      <w:shd w:val="clear" w:color="auto" w:fill="FFFF99"/>
    </w:rPr>
  </w:style>
  <w:style w:type="character" w:customStyle="1" w:styleId="audeg">
    <w:name w:val="au_deg"/>
    <w:rsid w:val="006C1774"/>
    <w:rPr>
      <w:rFonts w:ascii="Times New Roman" w:hAnsi="Times New Roman"/>
      <w:sz w:val="24"/>
      <w:bdr w:val="none" w:sz="0" w:space="0" w:color="auto"/>
      <w:shd w:val="clear" w:color="auto" w:fill="FFFF00"/>
    </w:rPr>
  </w:style>
  <w:style w:type="character" w:customStyle="1" w:styleId="aufname">
    <w:name w:val="au_fname"/>
    <w:rsid w:val="006C1774"/>
    <w:rPr>
      <w:rFonts w:ascii="Times New Roman" w:hAnsi="Times New Roman"/>
      <w:sz w:val="24"/>
      <w:bdr w:val="none" w:sz="0" w:space="0" w:color="auto"/>
      <w:shd w:val="clear" w:color="auto" w:fill="FF9900"/>
    </w:rPr>
  </w:style>
  <w:style w:type="character" w:customStyle="1" w:styleId="aurole">
    <w:name w:val="au_role"/>
    <w:rsid w:val="006C1774"/>
    <w:rPr>
      <w:rFonts w:ascii="Times New Roman" w:hAnsi="Times New Roman"/>
      <w:sz w:val="24"/>
      <w:bdr w:val="none" w:sz="0" w:space="0" w:color="auto"/>
      <w:shd w:val="clear" w:color="auto" w:fill="808000"/>
    </w:rPr>
  </w:style>
  <w:style w:type="character" w:customStyle="1" w:styleId="ausuffix">
    <w:name w:val="au_suffix"/>
    <w:rsid w:val="006C1774"/>
    <w:rPr>
      <w:rFonts w:ascii="Times New Roman" w:hAnsi="Times New Roman"/>
      <w:sz w:val="24"/>
      <w:bdr w:val="none" w:sz="0" w:space="0" w:color="auto"/>
      <w:shd w:val="clear" w:color="auto" w:fill="FF00FF"/>
    </w:rPr>
  </w:style>
  <w:style w:type="character" w:customStyle="1" w:styleId="ausurname">
    <w:name w:val="au_surname"/>
    <w:rsid w:val="006C1774"/>
    <w:rPr>
      <w:rFonts w:ascii="Times New Roman" w:hAnsi="Times New Roman"/>
      <w:sz w:val="24"/>
      <w:bdr w:val="none" w:sz="0" w:space="0" w:color="auto"/>
      <w:shd w:val="clear" w:color="auto" w:fill="CCFF99"/>
    </w:rPr>
  </w:style>
  <w:style w:type="character" w:customStyle="1" w:styleId="bibbase">
    <w:name w:val="bib_base"/>
    <w:rsid w:val="006C1774"/>
    <w:rPr>
      <w:sz w:val="24"/>
    </w:rPr>
  </w:style>
  <w:style w:type="character" w:customStyle="1" w:styleId="bibarticle">
    <w:name w:val="bib_article"/>
    <w:rsid w:val="006C1774"/>
    <w:rPr>
      <w:rFonts w:ascii="Times New Roman" w:hAnsi="Times New Roman"/>
      <w:sz w:val="24"/>
      <w:bdr w:val="none" w:sz="0" w:space="0" w:color="auto"/>
      <w:shd w:val="clear" w:color="auto" w:fill="CCFFFF"/>
    </w:rPr>
  </w:style>
  <w:style w:type="character" w:customStyle="1" w:styleId="bibcomment">
    <w:name w:val="bib_comment"/>
    <w:basedOn w:val="bibbase"/>
    <w:rsid w:val="006C1774"/>
    <w:rPr>
      <w:sz w:val="24"/>
    </w:rPr>
  </w:style>
  <w:style w:type="character" w:customStyle="1" w:styleId="bibdeg">
    <w:name w:val="bib_deg"/>
    <w:rsid w:val="006C1774"/>
    <w:rPr>
      <w:rFonts w:ascii="Times New Roman" w:hAnsi="Times New Roman"/>
      <w:sz w:val="24"/>
      <w:bdr w:val="none" w:sz="0" w:space="0" w:color="auto"/>
      <w:shd w:val="clear" w:color="auto" w:fill="FFCC99"/>
    </w:rPr>
  </w:style>
  <w:style w:type="character" w:customStyle="1" w:styleId="bibdoi">
    <w:name w:val="bib_doi"/>
    <w:rsid w:val="006C1774"/>
    <w:rPr>
      <w:rFonts w:ascii="Times New Roman" w:hAnsi="Times New Roman"/>
      <w:sz w:val="24"/>
      <w:bdr w:val="none" w:sz="0" w:space="0" w:color="auto"/>
      <w:shd w:val="clear" w:color="auto" w:fill="CCFFCC"/>
    </w:rPr>
  </w:style>
  <w:style w:type="character" w:customStyle="1" w:styleId="bibetal">
    <w:name w:val="bib_etal"/>
    <w:rsid w:val="006C1774"/>
    <w:rPr>
      <w:rFonts w:ascii="Times New Roman" w:hAnsi="Times New Roman"/>
      <w:sz w:val="24"/>
      <w:bdr w:val="none" w:sz="0" w:space="0" w:color="auto"/>
      <w:shd w:val="clear" w:color="auto" w:fill="CCFF99"/>
    </w:rPr>
  </w:style>
  <w:style w:type="character" w:customStyle="1" w:styleId="bibfname">
    <w:name w:val="bib_fname"/>
    <w:rsid w:val="006C1774"/>
    <w:rPr>
      <w:rFonts w:ascii="Times New Roman" w:hAnsi="Times New Roman"/>
      <w:sz w:val="24"/>
      <w:bdr w:val="none" w:sz="0" w:space="0" w:color="auto"/>
      <w:shd w:val="clear" w:color="auto" w:fill="FF9900"/>
    </w:rPr>
  </w:style>
  <w:style w:type="character" w:customStyle="1" w:styleId="bibfpage">
    <w:name w:val="bib_fpage"/>
    <w:rsid w:val="006C1774"/>
    <w:rPr>
      <w:rFonts w:ascii="Times New Roman" w:hAnsi="Times New Roman"/>
      <w:sz w:val="24"/>
      <w:bdr w:val="none" w:sz="0" w:space="0" w:color="auto"/>
      <w:shd w:val="clear" w:color="auto" w:fill="E6E6E6"/>
    </w:rPr>
  </w:style>
  <w:style w:type="character" w:customStyle="1" w:styleId="bibissue">
    <w:name w:val="bib_issue"/>
    <w:rsid w:val="006C1774"/>
    <w:rPr>
      <w:rFonts w:ascii="Times New Roman" w:hAnsi="Times New Roman"/>
      <w:sz w:val="24"/>
      <w:bdr w:val="none" w:sz="0" w:space="0" w:color="auto"/>
      <w:shd w:val="clear" w:color="auto" w:fill="FFFFAB"/>
    </w:rPr>
  </w:style>
  <w:style w:type="character" w:customStyle="1" w:styleId="bibjournal">
    <w:name w:val="bib_journal"/>
    <w:rsid w:val="006C1774"/>
    <w:rPr>
      <w:rFonts w:ascii="Times New Roman" w:hAnsi="Times New Roman"/>
      <w:sz w:val="24"/>
      <w:bdr w:val="none" w:sz="0" w:space="0" w:color="auto"/>
      <w:shd w:val="clear" w:color="auto" w:fill="F9DECF"/>
    </w:rPr>
  </w:style>
  <w:style w:type="character" w:customStyle="1" w:styleId="biblpage">
    <w:name w:val="bib_lpage"/>
    <w:rsid w:val="006C1774"/>
    <w:rPr>
      <w:rFonts w:ascii="Times New Roman" w:hAnsi="Times New Roman"/>
      <w:sz w:val="24"/>
      <w:bdr w:val="none" w:sz="0" w:space="0" w:color="auto"/>
      <w:shd w:val="clear" w:color="auto" w:fill="D9D9D9"/>
    </w:rPr>
  </w:style>
  <w:style w:type="character" w:customStyle="1" w:styleId="bibnumber">
    <w:name w:val="bib_number"/>
    <w:rsid w:val="006C1774"/>
    <w:rPr>
      <w:rFonts w:ascii="Times New Roman" w:hAnsi="Times New Roman"/>
      <w:sz w:val="24"/>
      <w:bdr w:val="none" w:sz="0" w:space="0" w:color="auto"/>
      <w:shd w:val="clear" w:color="auto" w:fill="CCCCFF"/>
    </w:rPr>
  </w:style>
  <w:style w:type="character" w:customStyle="1" w:styleId="biborganization">
    <w:name w:val="bib_organization"/>
    <w:rsid w:val="006C1774"/>
    <w:rPr>
      <w:rFonts w:ascii="Times New Roman" w:hAnsi="Times New Roman"/>
      <w:sz w:val="24"/>
      <w:bdr w:val="none" w:sz="0" w:space="0" w:color="auto"/>
      <w:shd w:val="clear" w:color="auto" w:fill="FFFF99"/>
    </w:rPr>
  </w:style>
  <w:style w:type="character" w:customStyle="1" w:styleId="bibsuffix">
    <w:name w:val="bib_suffix"/>
    <w:rsid w:val="006C1774"/>
    <w:rPr>
      <w:rFonts w:ascii="Times New Roman" w:hAnsi="Times New Roman"/>
      <w:sz w:val="24"/>
      <w:bdr w:val="none" w:sz="0" w:space="0" w:color="auto"/>
      <w:shd w:val="clear" w:color="auto" w:fill="E2C5FF"/>
    </w:rPr>
  </w:style>
  <w:style w:type="character" w:customStyle="1" w:styleId="bibsuppl">
    <w:name w:val="bib_suppl"/>
    <w:rsid w:val="006C1774"/>
    <w:rPr>
      <w:rFonts w:ascii="Times New Roman" w:hAnsi="Times New Roman"/>
      <w:sz w:val="24"/>
      <w:bdr w:val="none" w:sz="0" w:space="0" w:color="auto"/>
      <w:shd w:val="clear" w:color="auto" w:fill="FFCC66"/>
    </w:rPr>
  </w:style>
  <w:style w:type="character" w:customStyle="1" w:styleId="bibsurname">
    <w:name w:val="bib_surname"/>
    <w:rsid w:val="006C1774"/>
    <w:rPr>
      <w:rFonts w:ascii="Times New Roman" w:hAnsi="Times New Roman"/>
      <w:sz w:val="24"/>
      <w:bdr w:val="none" w:sz="0" w:space="0" w:color="auto"/>
      <w:shd w:val="clear" w:color="auto" w:fill="CCFF99"/>
    </w:rPr>
  </w:style>
  <w:style w:type="character" w:customStyle="1" w:styleId="bibunpubl">
    <w:name w:val="bib_unpubl"/>
    <w:rsid w:val="006C1774"/>
    <w:rPr>
      <w:rFonts w:ascii="Times New Roman" w:hAnsi="Times New Roman"/>
      <w:sz w:val="24"/>
      <w:bdr w:val="none" w:sz="0" w:space="0" w:color="auto"/>
      <w:shd w:val="clear" w:color="auto" w:fill="FFCCFF"/>
    </w:rPr>
  </w:style>
  <w:style w:type="character" w:customStyle="1" w:styleId="biburl">
    <w:name w:val="bib_url"/>
    <w:rsid w:val="006C1774"/>
    <w:rPr>
      <w:rFonts w:ascii="Times New Roman" w:hAnsi="Times New Roman"/>
      <w:sz w:val="24"/>
      <w:bdr w:val="none" w:sz="0" w:space="0" w:color="auto"/>
      <w:shd w:val="clear" w:color="auto" w:fill="CCFF66"/>
    </w:rPr>
  </w:style>
  <w:style w:type="character" w:customStyle="1" w:styleId="bibvolume">
    <w:name w:val="bib_volume"/>
    <w:rsid w:val="006C1774"/>
    <w:rPr>
      <w:rFonts w:ascii="Times New Roman" w:hAnsi="Times New Roman"/>
      <w:sz w:val="24"/>
      <w:bdr w:val="none" w:sz="0" w:space="0" w:color="auto"/>
      <w:shd w:val="clear" w:color="auto" w:fill="CCECFF"/>
    </w:rPr>
  </w:style>
  <w:style w:type="character" w:customStyle="1" w:styleId="bibyear">
    <w:name w:val="bib_year"/>
    <w:rsid w:val="006C1774"/>
    <w:rPr>
      <w:rFonts w:ascii="Times New Roman" w:hAnsi="Times New Roman"/>
      <w:sz w:val="24"/>
      <w:bdr w:val="none" w:sz="0" w:space="0" w:color="auto"/>
      <w:shd w:val="clear" w:color="auto" w:fill="FFCCFF"/>
    </w:rPr>
  </w:style>
  <w:style w:type="character" w:customStyle="1" w:styleId="citebase">
    <w:name w:val="cite_base"/>
    <w:rsid w:val="006C1774"/>
    <w:rPr>
      <w:rFonts w:ascii="Times New Roman" w:hAnsi="Times New Roman"/>
      <w:sz w:val="24"/>
    </w:rPr>
  </w:style>
  <w:style w:type="character" w:customStyle="1" w:styleId="citebib">
    <w:name w:val="cite_bib"/>
    <w:rsid w:val="006C1774"/>
    <w:rPr>
      <w:rFonts w:ascii="Times New Roman" w:hAnsi="Times New Roman"/>
      <w:sz w:val="24"/>
      <w:bdr w:val="none" w:sz="0" w:space="0" w:color="auto"/>
      <w:shd w:val="clear" w:color="auto" w:fill="CCECFF"/>
    </w:rPr>
  </w:style>
  <w:style w:type="character" w:customStyle="1" w:styleId="citebox">
    <w:name w:val="cite_box"/>
    <w:rsid w:val="006C1774"/>
    <w:rPr>
      <w:rFonts w:ascii="Times New Roman" w:hAnsi="Times New Roman"/>
      <w:sz w:val="24"/>
      <w:bdr w:val="none" w:sz="0" w:space="0" w:color="auto"/>
      <w:shd w:val="clear" w:color="auto" w:fill="CCC8FC"/>
    </w:rPr>
  </w:style>
  <w:style w:type="character" w:customStyle="1" w:styleId="citeen">
    <w:name w:val="cite_en"/>
    <w:rsid w:val="006C1774"/>
    <w:rPr>
      <w:rFonts w:ascii="Times New Roman" w:hAnsi="Times New Roman"/>
      <w:sz w:val="24"/>
      <w:bdr w:val="none" w:sz="0" w:space="0" w:color="auto"/>
      <w:shd w:val="clear" w:color="auto" w:fill="FFFF99"/>
    </w:rPr>
  </w:style>
  <w:style w:type="character" w:customStyle="1" w:styleId="citefig">
    <w:name w:val="cite_fig"/>
    <w:rsid w:val="006C1774"/>
    <w:rPr>
      <w:rFonts w:ascii="Times New Roman" w:hAnsi="Times New Roman"/>
      <w:color w:val="auto"/>
      <w:sz w:val="24"/>
      <w:bdr w:val="none" w:sz="0" w:space="0" w:color="auto"/>
      <w:shd w:val="clear" w:color="auto" w:fill="CCFFCC"/>
    </w:rPr>
  </w:style>
  <w:style w:type="character" w:customStyle="1" w:styleId="citefn">
    <w:name w:val="cite_fn"/>
    <w:rsid w:val="006C1774"/>
    <w:rPr>
      <w:rFonts w:ascii="Times New Roman" w:hAnsi="Times New Roman"/>
      <w:sz w:val="24"/>
      <w:bdr w:val="none" w:sz="0" w:space="0" w:color="auto"/>
      <w:shd w:val="clear" w:color="auto" w:fill="FF99CC"/>
    </w:rPr>
  </w:style>
  <w:style w:type="character" w:customStyle="1" w:styleId="citetbl">
    <w:name w:val="cite_tbl"/>
    <w:rsid w:val="006C1774"/>
    <w:rPr>
      <w:rFonts w:ascii="Times New Roman" w:hAnsi="Times New Roman"/>
      <w:color w:val="auto"/>
      <w:sz w:val="24"/>
      <w:bdr w:val="none" w:sz="0" w:space="0" w:color="auto"/>
      <w:shd w:val="clear" w:color="auto" w:fill="FF9999"/>
    </w:rPr>
  </w:style>
  <w:style w:type="character" w:customStyle="1" w:styleId="bibsubnum">
    <w:name w:val="bib_subnum"/>
    <w:basedOn w:val="bibbase"/>
    <w:rsid w:val="006C1774"/>
    <w:rPr>
      <w:sz w:val="24"/>
    </w:rPr>
  </w:style>
  <w:style w:type="character" w:customStyle="1" w:styleId="bibextlink">
    <w:name w:val="bib_extlink"/>
    <w:rsid w:val="006C1774"/>
    <w:rPr>
      <w:rFonts w:ascii="Times New Roman" w:hAnsi="Times New Roman"/>
      <w:sz w:val="24"/>
      <w:bdr w:val="none" w:sz="0" w:space="0" w:color="auto"/>
      <w:shd w:val="clear" w:color="auto" w:fill="6CCE9D"/>
    </w:rPr>
  </w:style>
  <w:style w:type="character" w:customStyle="1" w:styleId="citeeq">
    <w:name w:val="cite_eq"/>
    <w:rsid w:val="006C1774"/>
    <w:rPr>
      <w:rFonts w:ascii="Times New Roman" w:hAnsi="Times New Roman"/>
      <w:sz w:val="24"/>
      <w:bdr w:val="none" w:sz="0" w:space="0" w:color="auto"/>
      <w:shd w:val="clear" w:color="auto" w:fill="FFAE37"/>
    </w:rPr>
  </w:style>
  <w:style w:type="character" w:customStyle="1" w:styleId="bibmedline">
    <w:name w:val="bib_medline"/>
    <w:basedOn w:val="bibbase"/>
    <w:rsid w:val="006C1774"/>
    <w:rPr>
      <w:sz w:val="24"/>
    </w:rPr>
  </w:style>
  <w:style w:type="character" w:customStyle="1" w:styleId="citetfn">
    <w:name w:val="cite_tfn"/>
    <w:rsid w:val="006C1774"/>
    <w:rPr>
      <w:rFonts w:ascii="Times New Roman" w:hAnsi="Times New Roman"/>
      <w:sz w:val="24"/>
      <w:bdr w:val="none" w:sz="0" w:space="0" w:color="auto"/>
      <w:shd w:val="clear" w:color="auto" w:fill="FBBA79"/>
    </w:rPr>
  </w:style>
  <w:style w:type="character" w:customStyle="1" w:styleId="auprefix">
    <w:name w:val="au_prefix"/>
    <w:rsid w:val="006C1774"/>
    <w:rPr>
      <w:rFonts w:ascii="Times New Roman" w:hAnsi="Times New Roman"/>
      <w:sz w:val="24"/>
      <w:bdr w:val="none" w:sz="0" w:space="0" w:color="auto"/>
      <w:shd w:val="clear" w:color="auto" w:fill="FFCC99"/>
    </w:rPr>
  </w:style>
  <w:style w:type="character" w:customStyle="1" w:styleId="citeapp">
    <w:name w:val="cite_app"/>
    <w:rsid w:val="006C1774"/>
    <w:rPr>
      <w:rFonts w:ascii="Times New Roman" w:hAnsi="Times New Roman"/>
      <w:sz w:val="24"/>
      <w:bdr w:val="none" w:sz="0" w:space="0" w:color="auto"/>
      <w:shd w:val="clear" w:color="auto" w:fill="CCFF33"/>
    </w:rPr>
  </w:style>
  <w:style w:type="character" w:customStyle="1" w:styleId="citesec">
    <w:name w:val="cite_sec"/>
    <w:rsid w:val="006C1774"/>
    <w:rPr>
      <w:rFonts w:ascii="Times New Roman" w:hAnsi="Times New Roman"/>
      <w:sz w:val="24"/>
      <w:bdr w:val="none" w:sz="0" w:space="0" w:color="auto"/>
      <w:shd w:val="clear" w:color="auto" w:fill="FFCCCC"/>
    </w:rPr>
  </w:style>
  <w:style w:type="character" w:customStyle="1" w:styleId="bibsurname-only">
    <w:name w:val="bib_surname-only"/>
    <w:rsid w:val="006C1774"/>
    <w:rPr>
      <w:rFonts w:ascii="Times New Roman" w:hAnsi="Times New Roman"/>
      <w:sz w:val="24"/>
      <w:szCs w:val="24"/>
      <w:bdr w:val="none" w:sz="0" w:space="0" w:color="auto"/>
      <w:shd w:val="clear" w:color="auto" w:fill="00FF00"/>
    </w:rPr>
  </w:style>
  <w:style w:type="character" w:customStyle="1" w:styleId="ContractNumber">
    <w:name w:val="Contract Number"/>
    <w:rsid w:val="006C1774"/>
    <w:rPr>
      <w:sz w:val="24"/>
      <w:szCs w:val="24"/>
      <w:bdr w:val="none" w:sz="0" w:space="0" w:color="auto" w:frame="1"/>
      <w:shd w:val="clear" w:color="auto" w:fill="CCFFCC"/>
    </w:rPr>
  </w:style>
  <w:style w:type="character" w:customStyle="1" w:styleId="ContractSponsor">
    <w:name w:val="Contract Sponsor"/>
    <w:rsid w:val="006C1774"/>
    <w:rPr>
      <w:sz w:val="24"/>
      <w:szCs w:val="24"/>
      <w:bdr w:val="none" w:sz="0" w:space="0" w:color="auto" w:frame="1"/>
      <w:shd w:val="clear" w:color="auto" w:fill="FFCC99"/>
    </w:rPr>
  </w:style>
  <w:style w:type="character" w:customStyle="1" w:styleId="bibbook">
    <w:name w:val="bib_book"/>
    <w:rsid w:val="006C1774"/>
    <w:rPr>
      <w:sz w:val="24"/>
      <w:bdr w:val="none" w:sz="0" w:space="0" w:color="auto"/>
      <w:shd w:val="clear" w:color="auto" w:fill="99CCFF"/>
    </w:rPr>
  </w:style>
  <w:style w:type="character" w:customStyle="1" w:styleId="bibchapterno">
    <w:name w:val="bib_chapterno"/>
    <w:rsid w:val="006C1774"/>
    <w:rPr>
      <w:sz w:val="24"/>
      <w:bdr w:val="none" w:sz="0" w:space="0" w:color="auto"/>
      <w:shd w:val="clear" w:color="auto" w:fill="D9D9D9"/>
    </w:rPr>
  </w:style>
  <w:style w:type="character" w:customStyle="1" w:styleId="bibchaptertitle">
    <w:name w:val="bib_chaptertitle"/>
    <w:rsid w:val="006C1774"/>
    <w:rPr>
      <w:sz w:val="24"/>
      <w:bdr w:val="none" w:sz="0" w:space="0" w:color="auto"/>
      <w:shd w:val="clear" w:color="auto" w:fill="FF9D5B"/>
    </w:rPr>
  </w:style>
  <w:style w:type="character" w:customStyle="1" w:styleId="bibed-etal">
    <w:name w:val="bib_ed-etal"/>
    <w:rsid w:val="006C1774"/>
    <w:rPr>
      <w:sz w:val="24"/>
      <w:bdr w:val="none" w:sz="0" w:space="0" w:color="auto"/>
      <w:shd w:val="clear" w:color="auto" w:fill="00F4EE"/>
    </w:rPr>
  </w:style>
  <w:style w:type="character" w:customStyle="1" w:styleId="bibed-fname">
    <w:name w:val="bib_ed-fname"/>
    <w:rsid w:val="006C1774"/>
    <w:rPr>
      <w:sz w:val="24"/>
      <w:bdr w:val="none" w:sz="0" w:space="0" w:color="auto"/>
      <w:shd w:val="clear" w:color="auto" w:fill="FFFFB7"/>
    </w:rPr>
  </w:style>
  <w:style w:type="character" w:customStyle="1" w:styleId="bibeditionno">
    <w:name w:val="bib_editionno"/>
    <w:rsid w:val="006C1774"/>
    <w:rPr>
      <w:sz w:val="24"/>
      <w:bdr w:val="none" w:sz="0" w:space="0" w:color="auto"/>
      <w:shd w:val="clear" w:color="auto" w:fill="FFCC00"/>
    </w:rPr>
  </w:style>
  <w:style w:type="character" w:customStyle="1" w:styleId="bibed-organization">
    <w:name w:val="bib_ed-organization"/>
    <w:rsid w:val="006C1774"/>
    <w:rPr>
      <w:sz w:val="24"/>
      <w:bdr w:val="none" w:sz="0" w:space="0" w:color="auto"/>
      <w:shd w:val="clear" w:color="auto" w:fill="FCAAC3"/>
    </w:rPr>
  </w:style>
  <w:style w:type="character" w:customStyle="1" w:styleId="bibed-suffix">
    <w:name w:val="bib_ed-suffix"/>
    <w:rsid w:val="006C1774"/>
    <w:rPr>
      <w:sz w:val="24"/>
      <w:bdr w:val="none" w:sz="0" w:space="0" w:color="auto"/>
      <w:shd w:val="clear" w:color="auto" w:fill="CCFFCC"/>
    </w:rPr>
  </w:style>
  <w:style w:type="character" w:customStyle="1" w:styleId="bibed-surname">
    <w:name w:val="bib_ed-surname"/>
    <w:rsid w:val="006C1774"/>
    <w:rPr>
      <w:sz w:val="24"/>
      <w:bdr w:val="none" w:sz="0" w:space="0" w:color="auto"/>
      <w:shd w:val="clear" w:color="auto" w:fill="FFFF00"/>
    </w:rPr>
  </w:style>
  <w:style w:type="character" w:customStyle="1" w:styleId="bibisbn">
    <w:name w:val="bib_isbn"/>
    <w:rsid w:val="006C1774"/>
    <w:rPr>
      <w:sz w:val="24"/>
      <w:shd w:val="clear" w:color="auto" w:fill="D9D9D9"/>
    </w:rPr>
  </w:style>
  <w:style w:type="character" w:customStyle="1" w:styleId="biblocation">
    <w:name w:val="bib_location"/>
    <w:rsid w:val="006C1774"/>
    <w:rPr>
      <w:sz w:val="24"/>
      <w:bdr w:val="none" w:sz="0" w:space="0" w:color="auto"/>
      <w:shd w:val="clear" w:color="auto" w:fill="FFCCCC"/>
    </w:rPr>
  </w:style>
  <w:style w:type="character" w:customStyle="1" w:styleId="bibpagecount">
    <w:name w:val="bib_pagecount"/>
    <w:rsid w:val="006C1774"/>
    <w:rPr>
      <w:sz w:val="24"/>
      <w:bdr w:val="none" w:sz="0" w:space="0" w:color="auto"/>
      <w:shd w:val="clear" w:color="auto" w:fill="00FF00"/>
    </w:rPr>
  </w:style>
  <w:style w:type="character" w:customStyle="1" w:styleId="bibpublisher">
    <w:name w:val="bib_publisher"/>
    <w:rsid w:val="006C1774"/>
    <w:rPr>
      <w:sz w:val="24"/>
      <w:bdr w:val="none" w:sz="0" w:space="0" w:color="auto"/>
      <w:shd w:val="clear" w:color="auto" w:fill="FF99CC"/>
    </w:rPr>
  </w:style>
  <w:style w:type="character" w:customStyle="1" w:styleId="bibseries">
    <w:name w:val="bib_series"/>
    <w:rsid w:val="006C1774"/>
    <w:rPr>
      <w:sz w:val="24"/>
      <w:shd w:val="clear" w:color="auto" w:fill="FFCC99"/>
    </w:rPr>
  </w:style>
  <w:style w:type="character" w:customStyle="1" w:styleId="bibseriesno">
    <w:name w:val="bib_seriesno"/>
    <w:rsid w:val="006C1774"/>
    <w:rPr>
      <w:sz w:val="24"/>
      <w:shd w:val="clear" w:color="auto" w:fill="FFFF99"/>
    </w:rPr>
  </w:style>
  <w:style w:type="character" w:customStyle="1" w:styleId="bibtrans">
    <w:name w:val="bib_trans"/>
    <w:rsid w:val="006C1774"/>
    <w:rPr>
      <w:sz w:val="24"/>
      <w:shd w:val="clear" w:color="auto" w:fill="99CC00"/>
    </w:rPr>
  </w:style>
  <w:style w:type="character" w:customStyle="1" w:styleId="bibinstitution">
    <w:name w:val="bib_institution"/>
    <w:rsid w:val="006C1774"/>
    <w:rPr>
      <w:sz w:val="24"/>
      <w:bdr w:val="none" w:sz="0" w:space="0" w:color="auto"/>
      <w:shd w:val="clear" w:color="auto" w:fill="CCFFCC"/>
    </w:rPr>
  </w:style>
  <w:style w:type="character" w:customStyle="1" w:styleId="bibpatent">
    <w:name w:val="bib_patent"/>
    <w:rsid w:val="006C1774"/>
    <w:rPr>
      <w:sz w:val="24"/>
      <w:bdr w:val="none" w:sz="0" w:space="0" w:color="auto"/>
      <w:shd w:val="clear" w:color="auto" w:fill="66FFCC"/>
    </w:rPr>
  </w:style>
  <w:style w:type="character" w:customStyle="1" w:styleId="bibreportnum">
    <w:name w:val="bib_reportnum"/>
    <w:rsid w:val="006C1774"/>
    <w:rPr>
      <w:sz w:val="24"/>
      <w:bdr w:val="none" w:sz="0" w:space="0" w:color="auto"/>
      <w:shd w:val="clear" w:color="auto" w:fill="CCCCFF"/>
    </w:rPr>
  </w:style>
  <w:style w:type="character" w:customStyle="1" w:styleId="bibschool">
    <w:name w:val="bib_school"/>
    <w:rsid w:val="006C1774"/>
    <w:rPr>
      <w:sz w:val="24"/>
      <w:bdr w:val="none" w:sz="0" w:space="0" w:color="auto"/>
      <w:shd w:val="clear" w:color="auto" w:fill="FFCC66"/>
    </w:rPr>
  </w:style>
  <w:style w:type="character" w:customStyle="1" w:styleId="bibalt-year">
    <w:name w:val="bib_alt-year"/>
    <w:rsid w:val="006C1774"/>
    <w:rPr>
      <w:sz w:val="24"/>
      <w:szCs w:val="24"/>
      <w:bdr w:val="none" w:sz="0" w:space="0" w:color="auto"/>
      <w:shd w:val="clear" w:color="auto" w:fill="CC99FF"/>
    </w:rPr>
  </w:style>
  <w:style w:type="character" w:customStyle="1" w:styleId="bibvolcount">
    <w:name w:val="bib_volcount"/>
    <w:rsid w:val="006C1774"/>
    <w:rPr>
      <w:sz w:val="24"/>
      <w:bdr w:val="none" w:sz="0" w:space="0" w:color="auto"/>
      <w:shd w:val="clear" w:color="auto" w:fill="00FF00"/>
    </w:rPr>
  </w:style>
  <w:style w:type="paragraph" w:customStyle="1" w:styleId="BaseHeading">
    <w:name w:val="BaseHeading"/>
    <w:next w:val="Normal"/>
    <w:link w:val="BaseHeadingChar"/>
    <w:rsid w:val="006C1774"/>
    <w:pPr>
      <w:spacing w:after="0" w:line="240" w:lineRule="auto"/>
    </w:pPr>
    <w:rPr>
      <w:rFonts w:ascii="Times New Roman" w:eastAsia="Calibri" w:hAnsi="Times New Roman" w:cs="Times New Roman"/>
      <w:sz w:val="24"/>
      <w:szCs w:val="20"/>
    </w:rPr>
  </w:style>
  <w:style w:type="paragraph" w:customStyle="1" w:styleId="BaseText">
    <w:name w:val="BaseText"/>
    <w:link w:val="BaseTextChar"/>
    <w:rsid w:val="006C1774"/>
    <w:pPr>
      <w:spacing w:after="0" w:line="240" w:lineRule="auto"/>
    </w:pPr>
    <w:rPr>
      <w:rFonts w:ascii="Times New Roman" w:eastAsia="Calibri" w:hAnsi="Times New Roman" w:cs="Times New Roman"/>
      <w:sz w:val="24"/>
      <w:szCs w:val="20"/>
    </w:rPr>
  </w:style>
  <w:style w:type="paragraph" w:customStyle="1" w:styleId="Remark">
    <w:name w:val="Remark"/>
    <w:basedOn w:val="BaseText"/>
    <w:next w:val="BaseText"/>
    <w:rsid w:val="006C1774"/>
    <w:pPr>
      <w:spacing w:before="120" w:after="120"/>
    </w:pPr>
    <w:rPr>
      <w:i/>
    </w:rPr>
  </w:style>
  <w:style w:type="paragraph" w:customStyle="1" w:styleId="ArticleTitle">
    <w:name w:val="ArticleTitle"/>
    <w:basedOn w:val="BaseHeading"/>
    <w:next w:val="Para"/>
    <w:rsid w:val="006C1774"/>
    <w:pPr>
      <w:spacing w:before="240" w:after="240"/>
    </w:pPr>
    <w:rPr>
      <w:b/>
      <w:sz w:val="32"/>
    </w:rPr>
  </w:style>
  <w:style w:type="paragraph" w:customStyle="1" w:styleId="Author">
    <w:name w:val="Author"/>
    <w:basedOn w:val="BaseText"/>
    <w:rsid w:val="006C1774"/>
    <w:pPr>
      <w:spacing w:before="120" w:after="120"/>
    </w:pPr>
  </w:style>
  <w:style w:type="paragraph" w:customStyle="1" w:styleId="SeriesInfo">
    <w:name w:val="SeriesInfo"/>
    <w:basedOn w:val="BaseText"/>
    <w:rsid w:val="006C1774"/>
  </w:style>
  <w:style w:type="paragraph" w:customStyle="1" w:styleId="SeriesTitle">
    <w:name w:val="SeriesTitle"/>
    <w:basedOn w:val="BaseHeading"/>
    <w:link w:val="SeriesTitleChar"/>
    <w:rsid w:val="006C1774"/>
    <w:pPr>
      <w:spacing w:before="240" w:after="120"/>
    </w:pPr>
    <w:rPr>
      <w:i/>
      <w:sz w:val="28"/>
    </w:rPr>
  </w:style>
  <w:style w:type="paragraph" w:customStyle="1" w:styleId="ShortTitle">
    <w:name w:val="ShortTitle"/>
    <w:basedOn w:val="BaseHeading"/>
    <w:rsid w:val="006C1774"/>
    <w:rPr>
      <w:b/>
    </w:rPr>
  </w:style>
  <w:style w:type="paragraph" w:customStyle="1" w:styleId="Collaboration">
    <w:name w:val="Collaboration"/>
    <w:basedOn w:val="BaseText"/>
    <w:rsid w:val="006C1774"/>
    <w:pPr>
      <w:spacing w:before="120" w:after="120"/>
    </w:pPr>
  </w:style>
  <w:style w:type="paragraph" w:customStyle="1" w:styleId="Collaborators">
    <w:name w:val="Collaborators"/>
    <w:basedOn w:val="BaseText"/>
    <w:rsid w:val="006C1774"/>
    <w:pPr>
      <w:spacing w:before="120" w:after="120"/>
    </w:pPr>
  </w:style>
  <w:style w:type="paragraph" w:customStyle="1" w:styleId="OnBehalfOf">
    <w:name w:val="OnBehalfOf"/>
    <w:basedOn w:val="BaseText"/>
    <w:rsid w:val="006C1774"/>
    <w:pPr>
      <w:spacing w:before="120" w:after="120"/>
    </w:pPr>
  </w:style>
  <w:style w:type="paragraph" w:customStyle="1" w:styleId="Position">
    <w:name w:val="Position"/>
    <w:basedOn w:val="BaseText"/>
    <w:rsid w:val="006C1774"/>
    <w:pPr>
      <w:spacing w:before="120" w:after="120"/>
    </w:pPr>
    <w:rPr>
      <w:i/>
    </w:rPr>
  </w:style>
  <w:style w:type="paragraph" w:customStyle="1" w:styleId="AbstractPara">
    <w:name w:val="AbstractPara"/>
    <w:basedOn w:val="BaseText"/>
    <w:rsid w:val="006C1774"/>
  </w:style>
  <w:style w:type="paragraph" w:customStyle="1" w:styleId="AbstractTitle">
    <w:name w:val="AbstractTitle"/>
    <w:basedOn w:val="BaseHeading"/>
    <w:next w:val="AbstractPara"/>
    <w:rsid w:val="006C1774"/>
    <w:pPr>
      <w:spacing w:before="120" w:after="120"/>
    </w:pPr>
    <w:rPr>
      <w:b/>
      <w:sz w:val="26"/>
    </w:rPr>
  </w:style>
  <w:style w:type="paragraph" w:customStyle="1" w:styleId="Accepted">
    <w:name w:val="Accepted"/>
    <w:basedOn w:val="BaseText"/>
    <w:next w:val="Para"/>
    <w:rsid w:val="006C1774"/>
    <w:pPr>
      <w:spacing w:before="60" w:after="60"/>
    </w:pPr>
  </w:style>
  <w:style w:type="paragraph" w:customStyle="1" w:styleId="Address">
    <w:name w:val="Address"/>
    <w:basedOn w:val="BaseText"/>
    <w:rsid w:val="006C1774"/>
    <w:pPr>
      <w:spacing w:before="120" w:after="120"/>
    </w:pPr>
  </w:style>
  <w:style w:type="paragraph" w:customStyle="1" w:styleId="Biog">
    <w:name w:val="Biog"/>
    <w:basedOn w:val="BaseText"/>
    <w:next w:val="Para"/>
    <w:rsid w:val="006C1774"/>
    <w:pPr>
      <w:spacing w:before="60" w:after="60"/>
    </w:pPr>
  </w:style>
  <w:style w:type="paragraph" w:customStyle="1" w:styleId="Correspdent">
    <w:name w:val="Correspdent"/>
    <w:basedOn w:val="BaseText"/>
    <w:link w:val="CorrespdentChar"/>
    <w:rsid w:val="006C1774"/>
  </w:style>
  <w:style w:type="paragraph" w:customStyle="1" w:styleId="MoreInfo">
    <w:name w:val="MoreInfo"/>
    <w:basedOn w:val="BaseText"/>
    <w:rsid w:val="006C1774"/>
  </w:style>
  <w:style w:type="paragraph" w:customStyle="1" w:styleId="Standfirst">
    <w:name w:val="Standfirst"/>
    <w:basedOn w:val="BaseText"/>
    <w:rsid w:val="006C1774"/>
    <w:pPr>
      <w:spacing w:before="120" w:after="120"/>
    </w:pPr>
    <w:rPr>
      <w:i/>
    </w:rPr>
  </w:style>
  <w:style w:type="paragraph" w:customStyle="1" w:styleId="ProductAuth">
    <w:name w:val="ProductAuth"/>
    <w:basedOn w:val="BaseText"/>
    <w:rsid w:val="006C1774"/>
    <w:rPr>
      <w:b/>
      <w:sz w:val="28"/>
    </w:rPr>
  </w:style>
  <w:style w:type="paragraph" w:customStyle="1" w:styleId="ProductDetails">
    <w:name w:val="ProductDetails"/>
    <w:basedOn w:val="BaseText"/>
    <w:next w:val="Normal"/>
    <w:rsid w:val="006C1774"/>
    <w:rPr>
      <w:b/>
      <w:sz w:val="28"/>
    </w:rPr>
  </w:style>
  <w:style w:type="paragraph" w:customStyle="1" w:styleId="ProductTitle">
    <w:name w:val="ProductTitle"/>
    <w:basedOn w:val="BaseText"/>
    <w:rsid w:val="006C1774"/>
    <w:rPr>
      <w:b/>
      <w:sz w:val="28"/>
    </w:rPr>
  </w:style>
  <w:style w:type="paragraph" w:customStyle="1" w:styleId="Rating">
    <w:name w:val="Rating"/>
    <w:basedOn w:val="BaseText"/>
    <w:next w:val="Normal"/>
    <w:qFormat/>
    <w:rsid w:val="006C1774"/>
    <w:rPr>
      <w:b/>
      <w:sz w:val="28"/>
    </w:rPr>
  </w:style>
  <w:style w:type="paragraph" w:customStyle="1" w:styleId="HeadA">
    <w:name w:val="HeadA"/>
    <w:basedOn w:val="BaseHeading"/>
    <w:next w:val="Para"/>
    <w:rsid w:val="006C1774"/>
    <w:pPr>
      <w:spacing w:before="240" w:after="120"/>
    </w:pPr>
    <w:rPr>
      <w:b/>
      <w:sz w:val="28"/>
    </w:rPr>
  </w:style>
  <w:style w:type="paragraph" w:customStyle="1" w:styleId="HeadB">
    <w:name w:val="HeadB"/>
    <w:basedOn w:val="BaseHeading"/>
    <w:next w:val="Para"/>
    <w:rsid w:val="006C1774"/>
    <w:pPr>
      <w:spacing w:before="160" w:after="60"/>
    </w:pPr>
    <w:rPr>
      <w:b/>
    </w:rPr>
  </w:style>
  <w:style w:type="paragraph" w:customStyle="1" w:styleId="HeadC">
    <w:name w:val="HeadC"/>
    <w:basedOn w:val="BaseHeading"/>
    <w:next w:val="Para"/>
    <w:rsid w:val="006C1774"/>
    <w:pPr>
      <w:spacing w:before="160" w:after="60"/>
    </w:pPr>
    <w:rPr>
      <w:i/>
    </w:rPr>
  </w:style>
  <w:style w:type="paragraph" w:customStyle="1" w:styleId="Para">
    <w:name w:val="Para"/>
    <w:basedOn w:val="BaseText"/>
    <w:link w:val="ParaChar"/>
    <w:rsid w:val="006C1774"/>
    <w:pPr>
      <w:spacing w:line="360" w:lineRule="auto"/>
      <w:ind w:firstLine="360"/>
    </w:pPr>
  </w:style>
  <w:style w:type="paragraph" w:customStyle="1" w:styleId="ParaCont">
    <w:name w:val="ParaCont"/>
    <w:basedOn w:val="BaseText"/>
    <w:next w:val="Para"/>
    <w:rsid w:val="006C1774"/>
  </w:style>
  <w:style w:type="paragraph" w:customStyle="1" w:styleId="PullQuote">
    <w:name w:val="PullQuote"/>
    <w:basedOn w:val="BaseText"/>
    <w:next w:val="Para"/>
    <w:rsid w:val="006C1774"/>
    <w:pPr>
      <w:spacing w:before="120" w:after="120"/>
      <w:ind w:left="360"/>
    </w:pPr>
    <w:rPr>
      <w:i/>
    </w:rPr>
  </w:style>
  <w:style w:type="paragraph" w:styleId="Quote">
    <w:name w:val="Quote"/>
    <w:basedOn w:val="Normal"/>
    <w:next w:val="Normal"/>
    <w:link w:val="QuoteChar"/>
    <w:uiPriority w:val="29"/>
    <w:qFormat/>
    <w:rsid w:val="006C1774"/>
    <w:pPr>
      <w:spacing w:before="60" w:after="60"/>
      <w:ind w:left="360"/>
    </w:pPr>
    <w:rPr>
      <w:rFonts w:eastAsia="Calibri"/>
      <w:i/>
      <w:iCs/>
      <w:color w:val="000000"/>
      <w:szCs w:val="20"/>
    </w:rPr>
  </w:style>
  <w:style w:type="character" w:customStyle="1" w:styleId="QuoteChar">
    <w:name w:val="Quote Char"/>
    <w:link w:val="Quote"/>
    <w:uiPriority w:val="29"/>
    <w:rsid w:val="006C1774"/>
    <w:rPr>
      <w:rFonts w:ascii="Times New Roman" w:eastAsia="Calibri" w:hAnsi="Times New Roman" w:cs="Times New Roman"/>
      <w:i/>
      <w:iCs/>
      <w:color w:val="000000"/>
      <w:sz w:val="24"/>
      <w:szCs w:val="20"/>
    </w:rPr>
  </w:style>
  <w:style w:type="paragraph" w:customStyle="1" w:styleId="QuoteRef">
    <w:name w:val="QuoteRef"/>
    <w:basedOn w:val="BaseText"/>
    <w:next w:val="Para"/>
    <w:rsid w:val="006C1774"/>
    <w:pPr>
      <w:spacing w:after="120"/>
      <w:ind w:left="360"/>
    </w:pPr>
  </w:style>
  <w:style w:type="paragraph" w:customStyle="1" w:styleId="SourceRef">
    <w:name w:val="SourceRef"/>
    <w:basedOn w:val="BaseText"/>
    <w:next w:val="Para"/>
    <w:rsid w:val="006C1774"/>
  </w:style>
  <w:style w:type="paragraph" w:customStyle="1" w:styleId="NumList1">
    <w:name w:val="NumList1"/>
    <w:basedOn w:val="BaseText"/>
    <w:rsid w:val="006C1774"/>
    <w:pPr>
      <w:spacing w:after="60"/>
      <w:ind w:left="357" w:hanging="357"/>
    </w:pPr>
  </w:style>
  <w:style w:type="paragraph" w:customStyle="1" w:styleId="NumList1Cont">
    <w:name w:val="NumList1Cont"/>
    <w:basedOn w:val="BaseText"/>
    <w:rsid w:val="006C1774"/>
    <w:pPr>
      <w:spacing w:before="60" w:after="60"/>
      <w:ind w:left="360"/>
    </w:pPr>
  </w:style>
  <w:style w:type="paragraph" w:customStyle="1" w:styleId="NumList2">
    <w:name w:val="NumList2"/>
    <w:basedOn w:val="BaseText"/>
    <w:rsid w:val="006C1774"/>
    <w:pPr>
      <w:tabs>
        <w:tab w:val="left" w:pos="720"/>
        <w:tab w:val="left" w:pos="1080"/>
      </w:tabs>
      <w:spacing w:before="60" w:after="60"/>
      <w:ind w:left="714" w:hanging="357"/>
    </w:pPr>
  </w:style>
  <w:style w:type="paragraph" w:customStyle="1" w:styleId="NumList2Cont">
    <w:name w:val="NumList2Cont"/>
    <w:basedOn w:val="BaseText"/>
    <w:rsid w:val="006C1774"/>
    <w:pPr>
      <w:spacing w:before="60" w:after="60"/>
      <w:ind w:left="709"/>
    </w:pPr>
  </w:style>
  <w:style w:type="paragraph" w:customStyle="1" w:styleId="NumList3">
    <w:name w:val="NumList3"/>
    <w:basedOn w:val="BaseText"/>
    <w:rsid w:val="006C1774"/>
    <w:pPr>
      <w:ind w:left="1066" w:hanging="357"/>
    </w:pPr>
  </w:style>
  <w:style w:type="paragraph" w:customStyle="1" w:styleId="NumList3Cont">
    <w:name w:val="NumList3Cont"/>
    <w:basedOn w:val="BaseText"/>
    <w:rsid w:val="006C1774"/>
    <w:pPr>
      <w:spacing w:before="60" w:after="60"/>
      <w:ind w:left="1066"/>
    </w:pPr>
  </w:style>
  <w:style w:type="paragraph" w:customStyle="1" w:styleId="List1">
    <w:name w:val="List1"/>
    <w:basedOn w:val="BaseText"/>
    <w:rsid w:val="006C1774"/>
    <w:pPr>
      <w:ind w:left="357" w:hanging="357"/>
    </w:pPr>
  </w:style>
  <w:style w:type="paragraph" w:customStyle="1" w:styleId="List2">
    <w:name w:val="List2"/>
    <w:basedOn w:val="BaseText"/>
    <w:rsid w:val="006C1774"/>
    <w:pPr>
      <w:ind w:left="714" w:hanging="357"/>
    </w:pPr>
  </w:style>
  <w:style w:type="paragraph" w:customStyle="1" w:styleId="List3">
    <w:name w:val="List3"/>
    <w:basedOn w:val="BaseText"/>
    <w:rsid w:val="006C1774"/>
    <w:pPr>
      <w:ind w:left="1077" w:hanging="357"/>
    </w:pPr>
  </w:style>
  <w:style w:type="paragraph" w:customStyle="1" w:styleId="BullList1">
    <w:name w:val="BullList1"/>
    <w:basedOn w:val="BaseText"/>
    <w:rsid w:val="006C1774"/>
    <w:pPr>
      <w:spacing w:after="60"/>
      <w:ind w:left="357" w:hanging="357"/>
    </w:pPr>
  </w:style>
  <w:style w:type="paragraph" w:customStyle="1" w:styleId="BullList2">
    <w:name w:val="BullList2"/>
    <w:basedOn w:val="BaseText"/>
    <w:rsid w:val="006C1774"/>
    <w:pPr>
      <w:spacing w:after="60"/>
      <w:ind w:left="714" w:hanging="357"/>
    </w:pPr>
  </w:style>
  <w:style w:type="paragraph" w:customStyle="1" w:styleId="BullList3">
    <w:name w:val="BullList3"/>
    <w:basedOn w:val="BaseText"/>
    <w:rsid w:val="006C1774"/>
    <w:pPr>
      <w:spacing w:after="60"/>
      <w:ind w:left="1077" w:hanging="357"/>
    </w:pPr>
  </w:style>
  <w:style w:type="paragraph" w:customStyle="1" w:styleId="ListPara">
    <w:name w:val="ListPara"/>
    <w:basedOn w:val="BaseText"/>
    <w:rsid w:val="006C1774"/>
    <w:pPr>
      <w:ind w:firstLine="360"/>
    </w:pPr>
  </w:style>
  <w:style w:type="paragraph" w:customStyle="1" w:styleId="Equation">
    <w:name w:val="Equation"/>
    <w:basedOn w:val="BaseText"/>
    <w:next w:val="Para"/>
    <w:rsid w:val="006C1774"/>
    <w:pPr>
      <w:spacing w:before="120" w:after="120"/>
      <w:jc w:val="center"/>
    </w:pPr>
  </w:style>
  <w:style w:type="paragraph" w:customStyle="1" w:styleId="BoxSubTitle">
    <w:name w:val="BoxSubTitle"/>
    <w:basedOn w:val="BaseHeading"/>
    <w:next w:val="Para"/>
    <w:rsid w:val="006C1774"/>
    <w:pPr>
      <w:shd w:val="pct12" w:color="auto" w:fill="auto"/>
    </w:pPr>
    <w:rPr>
      <w:b/>
      <w:sz w:val="20"/>
    </w:rPr>
  </w:style>
  <w:style w:type="paragraph" w:customStyle="1" w:styleId="BoxText">
    <w:name w:val="BoxText"/>
    <w:basedOn w:val="BaseText"/>
    <w:rsid w:val="006C1774"/>
    <w:pPr>
      <w:shd w:val="pct12" w:color="auto" w:fill="auto"/>
    </w:pPr>
  </w:style>
  <w:style w:type="paragraph" w:customStyle="1" w:styleId="BoxTitle">
    <w:name w:val="BoxTitle"/>
    <w:basedOn w:val="BaseHeading"/>
    <w:next w:val="BoxText"/>
    <w:rsid w:val="006C1774"/>
    <w:pPr>
      <w:shd w:val="pct12" w:color="auto" w:fill="auto"/>
    </w:pPr>
    <w:rPr>
      <w:b/>
    </w:rPr>
  </w:style>
  <w:style w:type="paragraph" w:customStyle="1" w:styleId="TableBody">
    <w:name w:val="TableBody"/>
    <w:basedOn w:val="BaseText"/>
    <w:rsid w:val="006C1774"/>
    <w:rPr>
      <w:sz w:val="20"/>
    </w:rPr>
  </w:style>
  <w:style w:type="paragraph" w:customStyle="1" w:styleId="TableHeader">
    <w:name w:val="TableHeader"/>
    <w:basedOn w:val="BaseText"/>
    <w:next w:val="Para"/>
    <w:rsid w:val="006C1774"/>
    <w:rPr>
      <w:b/>
    </w:rPr>
  </w:style>
  <w:style w:type="paragraph" w:customStyle="1" w:styleId="TableNote">
    <w:name w:val="TableNote"/>
    <w:basedOn w:val="BaseText"/>
    <w:next w:val="Para"/>
    <w:rsid w:val="006C1774"/>
    <w:rPr>
      <w:sz w:val="20"/>
    </w:rPr>
  </w:style>
  <w:style w:type="paragraph" w:customStyle="1" w:styleId="TableSubHead">
    <w:name w:val="TableSubHead"/>
    <w:basedOn w:val="BaseText"/>
    <w:next w:val="Para"/>
    <w:rsid w:val="006C1774"/>
    <w:rPr>
      <w:b/>
      <w:sz w:val="20"/>
    </w:rPr>
  </w:style>
  <w:style w:type="paragraph" w:customStyle="1" w:styleId="TableTitle">
    <w:name w:val="TableTitle"/>
    <w:basedOn w:val="BaseHeading"/>
    <w:next w:val="Para"/>
    <w:rsid w:val="006C1774"/>
    <w:pPr>
      <w:spacing w:before="240"/>
    </w:pPr>
  </w:style>
  <w:style w:type="paragraph" w:customStyle="1" w:styleId="Credit">
    <w:name w:val="Credit"/>
    <w:basedOn w:val="BaseText"/>
    <w:next w:val="Para"/>
    <w:rsid w:val="006C1774"/>
    <w:pPr>
      <w:spacing w:before="60" w:after="60"/>
    </w:pPr>
    <w:rPr>
      <w:sz w:val="20"/>
    </w:rPr>
  </w:style>
  <w:style w:type="paragraph" w:customStyle="1" w:styleId="FigCaption">
    <w:name w:val="FigCaption"/>
    <w:basedOn w:val="BaseText"/>
    <w:next w:val="Para"/>
    <w:rsid w:val="006C1774"/>
    <w:pPr>
      <w:spacing w:before="120" w:after="120"/>
    </w:pPr>
    <w:rPr>
      <w:sz w:val="20"/>
    </w:rPr>
  </w:style>
  <w:style w:type="paragraph" w:customStyle="1" w:styleId="Acknowledge">
    <w:name w:val="Acknowledge"/>
    <w:basedOn w:val="BaseText"/>
    <w:next w:val="Para"/>
    <w:rsid w:val="006C1774"/>
    <w:pPr>
      <w:spacing w:before="120"/>
    </w:pPr>
  </w:style>
  <w:style w:type="paragraph" w:customStyle="1" w:styleId="Conflict">
    <w:name w:val="Conflict"/>
    <w:basedOn w:val="BaseText"/>
    <w:link w:val="ConflictChar"/>
    <w:rsid w:val="006C1774"/>
    <w:pPr>
      <w:spacing w:before="120"/>
    </w:pPr>
  </w:style>
  <w:style w:type="paragraph" w:customStyle="1" w:styleId="EthicalApproval">
    <w:name w:val="EthicalApproval"/>
    <w:basedOn w:val="BaseText"/>
    <w:rsid w:val="006C1774"/>
    <w:pPr>
      <w:spacing w:before="120"/>
    </w:pPr>
  </w:style>
  <w:style w:type="paragraph" w:customStyle="1" w:styleId="Funding">
    <w:name w:val="Funding"/>
    <w:basedOn w:val="BaseText"/>
    <w:rsid w:val="006C1774"/>
    <w:pPr>
      <w:spacing w:before="120"/>
    </w:pPr>
  </w:style>
  <w:style w:type="paragraph" w:customStyle="1" w:styleId="Miscellaneous">
    <w:name w:val="Miscellaneous"/>
    <w:basedOn w:val="BaseText"/>
    <w:rsid w:val="006C1774"/>
    <w:pPr>
      <w:spacing w:before="120" w:after="60"/>
    </w:pPr>
  </w:style>
  <w:style w:type="paragraph" w:customStyle="1" w:styleId="Participators">
    <w:name w:val="Participators"/>
    <w:basedOn w:val="BaseText"/>
    <w:rsid w:val="006C1774"/>
    <w:pPr>
      <w:spacing w:before="120"/>
    </w:pPr>
  </w:style>
  <w:style w:type="paragraph" w:customStyle="1" w:styleId="Reference">
    <w:name w:val="Reference"/>
    <w:basedOn w:val="BaseText"/>
    <w:link w:val="ReferenceChar"/>
    <w:rsid w:val="006C1774"/>
    <w:pPr>
      <w:spacing w:before="40" w:after="40"/>
    </w:pPr>
  </w:style>
  <w:style w:type="paragraph" w:customStyle="1" w:styleId="EdNoteTitle">
    <w:name w:val="EdNoteTitle"/>
    <w:basedOn w:val="BaseHeading"/>
    <w:rsid w:val="006C1774"/>
    <w:rPr>
      <w:sz w:val="28"/>
    </w:rPr>
  </w:style>
  <w:style w:type="paragraph" w:customStyle="1" w:styleId="BoxBegin">
    <w:name w:val="BoxBegin"/>
    <w:basedOn w:val="BaseText"/>
    <w:rsid w:val="006C1774"/>
    <w:pPr>
      <w:pBdr>
        <w:top w:val="single" w:sz="4" w:space="1" w:color="auto"/>
      </w:pBdr>
      <w:shd w:val="pct12" w:color="auto" w:fill="FFFFFF"/>
      <w:spacing w:before="120" w:line="200" w:lineRule="atLeast"/>
    </w:pPr>
    <w:rPr>
      <w:rFonts w:ascii="Calibri" w:eastAsia="Times New Roman" w:hAnsi="Calibri"/>
      <w:b/>
      <w:sz w:val="20"/>
    </w:rPr>
  </w:style>
  <w:style w:type="paragraph" w:customStyle="1" w:styleId="BoxEnd">
    <w:name w:val="BoxEnd"/>
    <w:basedOn w:val="BaseText"/>
    <w:rsid w:val="006C1774"/>
    <w:pPr>
      <w:pBdr>
        <w:bottom w:val="single" w:sz="4" w:space="1" w:color="auto"/>
      </w:pBdr>
      <w:shd w:val="pct12" w:color="auto" w:fill="FFFFFF"/>
      <w:spacing w:after="120" w:line="200" w:lineRule="atLeast"/>
    </w:pPr>
    <w:rPr>
      <w:rFonts w:ascii="Calibri" w:eastAsia="Times New Roman" w:hAnsi="Calibri"/>
      <w:b/>
      <w:sz w:val="20"/>
    </w:rPr>
  </w:style>
  <w:style w:type="paragraph" w:customStyle="1" w:styleId="supp-file">
    <w:name w:val="supp-file"/>
    <w:basedOn w:val="BaseText"/>
    <w:rsid w:val="006C1774"/>
    <w:pPr>
      <w:ind w:left="720"/>
    </w:pPr>
    <w:rPr>
      <w:rFonts w:eastAsia="Times New Roman" w:cs="Arial"/>
      <w:color w:val="FF0000"/>
      <w:sz w:val="20"/>
      <w:szCs w:val="24"/>
    </w:rPr>
  </w:style>
  <w:style w:type="paragraph" w:customStyle="1" w:styleId="WebExtraDesc">
    <w:name w:val="WebExtraDesc"/>
    <w:basedOn w:val="BaseText"/>
    <w:rsid w:val="006C1774"/>
    <w:pPr>
      <w:ind w:left="432"/>
    </w:pPr>
    <w:rPr>
      <w:rFonts w:eastAsia="Times New Roman"/>
      <w:iCs/>
      <w:color w:val="0000FF"/>
      <w:szCs w:val="24"/>
    </w:rPr>
  </w:style>
  <w:style w:type="paragraph" w:customStyle="1" w:styleId="WebExtraTitle">
    <w:name w:val="WebExtraTitle"/>
    <w:basedOn w:val="BaseHeading"/>
    <w:rsid w:val="006C1774"/>
    <w:rPr>
      <w:rFonts w:eastAsia="Times New Roman"/>
      <w:sz w:val="28"/>
      <w:szCs w:val="28"/>
    </w:rPr>
  </w:style>
  <w:style w:type="paragraph" w:customStyle="1" w:styleId="TopicCode">
    <w:name w:val="TopicCode"/>
    <w:basedOn w:val="BaseText"/>
    <w:rsid w:val="006C1774"/>
    <w:pPr>
      <w:ind w:left="300"/>
    </w:pPr>
    <w:rPr>
      <w:color w:val="FF0000"/>
    </w:rPr>
  </w:style>
  <w:style w:type="paragraph" w:customStyle="1" w:styleId="BoxNote">
    <w:name w:val="BoxNote"/>
    <w:basedOn w:val="BaseText"/>
    <w:rsid w:val="006C1774"/>
    <w:pPr>
      <w:shd w:val="pct12" w:color="auto" w:fill="auto"/>
    </w:pPr>
    <w:rPr>
      <w:sz w:val="20"/>
    </w:rPr>
  </w:style>
  <w:style w:type="paragraph" w:customStyle="1" w:styleId="BullNumList1">
    <w:name w:val="Bull/NumList1"/>
    <w:basedOn w:val="BaseText"/>
    <w:rsid w:val="006C1774"/>
    <w:pPr>
      <w:spacing w:after="60"/>
      <w:ind w:left="357" w:hanging="357"/>
    </w:pPr>
  </w:style>
  <w:style w:type="paragraph" w:customStyle="1" w:styleId="BullNumList2">
    <w:name w:val="Bull/NumList2"/>
    <w:basedOn w:val="BaseText"/>
    <w:rsid w:val="006C1774"/>
    <w:pPr>
      <w:spacing w:after="60"/>
      <w:ind w:left="714" w:hanging="357"/>
    </w:pPr>
  </w:style>
  <w:style w:type="paragraph" w:customStyle="1" w:styleId="BullNumList3">
    <w:name w:val="Bull/NumList3"/>
    <w:basedOn w:val="BaseText"/>
    <w:rsid w:val="006C1774"/>
    <w:pPr>
      <w:spacing w:after="60"/>
      <w:ind w:left="1077" w:hanging="357"/>
    </w:pPr>
  </w:style>
  <w:style w:type="paragraph" w:customStyle="1" w:styleId="BullNumList1Cont">
    <w:name w:val="Bull/NumList1Cont"/>
    <w:basedOn w:val="BaseText"/>
    <w:rsid w:val="006C1774"/>
    <w:pPr>
      <w:spacing w:before="60" w:after="60"/>
      <w:ind w:left="360"/>
    </w:pPr>
  </w:style>
  <w:style w:type="paragraph" w:customStyle="1" w:styleId="BullNumList2Cont">
    <w:name w:val="Bull/NumList2Cont"/>
    <w:basedOn w:val="BaseText"/>
    <w:rsid w:val="006C1774"/>
    <w:pPr>
      <w:spacing w:before="60" w:after="60"/>
      <w:ind w:left="709"/>
    </w:pPr>
  </w:style>
  <w:style w:type="paragraph" w:customStyle="1" w:styleId="BullNumList3Cont">
    <w:name w:val="Bull/NumList3Cont"/>
    <w:basedOn w:val="BaseText"/>
    <w:rsid w:val="006C1774"/>
    <w:pPr>
      <w:spacing w:before="60" w:after="60"/>
      <w:ind w:left="1066"/>
    </w:pPr>
  </w:style>
  <w:style w:type="paragraph" w:customStyle="1" w:styleId="BoxBullNumList1">
    <w:name w:val="BoxBull/NumList1"/>
    <w:basedOn w:val="BaseText"/>
    <w:link w:val="BoxBullNumList1Char"/>
    <w:rsid w:val="006C1774"/>
    <w:pPr>
      <w:shd w:val="pct12" w:color="auto" w:fill="auto"/>
      <w:spacing w:after="60"/>
      <w:ind w:left="357" w:hanging="357"/>
    </w:pPr>
  </w:style>
  <w:style w:type="paragraph" w:customStyle="1" w:styleId="BoxBullNumList2">
    <w:name w:val="BoxBull/NumList2"/>
    <w:basedOn w:val="BaseText"/>
    <w:rsid w:val="006C1774"/>
    <w:pPr>
      <w:shd w:val="pct12" w:color="auto" w:fill="auto"/>
      <w:spacing w:after="60"/>
      <w:ind w:left="714" w:hanging="357"/>
    </w:pPr>
  </w:style>
  <w:style w:type="paragraph" w:customStyle="1" w:styleId="BoxBullNumList3">
    <w:name w:val="BoxBull/NumList3"/>
    <w:basedOn w:val="BaseText"/>
    <w:rsid w:val="006C1774"/>
    <w:pPr>
      <w:shd w:val="pct12" w:color="auto" w:fill="auto"/>
      <w:spacing w:after="60"/>
      <w:ind w:left="1077" w:hanging="357"/>
    </w:pPr>
  </w:style>
  <w:style w:type="paragraph" w:customStyle="1" w:styleId="BoxList1">
    <w:name w:val="BoxList1"/>
    <w:basedOn w:val="BaseText"/>
    <w:rsid w:val="006C1774"/>
    <w:pPr>
      <w:shd w:val="pct12" w:color="auto" w:fill="auto"/>
      <w:ind w:left="357" w:hanging="357"/>
    </w:pPr>
  </w:style>
  <w:style w:type="paragraph" w:customStyle="1" w:styleId="BoxList2">
    <w:name w:val="BoxList2"/>
    <w:basedOn w:val="BaseText"/>
    <w:rsid w:val="006C1774"/>
    <w:pPr>
      <w:shd w:val="pct12" w:color="auto" w:fill="auto"/>
      <w:ind w:left="714" w:hanging="357"/>
    </w:pPr>
  </w:style>
  <w:style w:type="paragraph" w:customStyle="1" w:styleId="BoxList3">
    <w:name w:val="BoxList3"/>
    <w:basedOn w:val="BaseText"/>
    <w:rsid w:val="006C1774"/>
    <w:pPr>
      <w:shd w:val="pct12" w:color="auto" w:fill="auto"/>
      <w:ind w:left="1077" w:hanging="357"/>
    </w:pPr>
  </w:style>
  <w:style w:type="paragraph" w:customStyle="1" w:styleId="RelatedTo">
    <w:name w:val="RelatedTo"/>
    <w:basedOn w:val="BaseText"/>
    <w:rsid w:val="006C1774"/>
  </w:style>
  <w:style w:type="paragraph" w:customStyle="1" w:styleId="MediaBlock">
    <w:name w:val="MediaBlock"/>
    <w:basedOn w:val="BaseText"/>
    <w:rsid w:val="006C1774"/>
    <w:pPr>
      <w:ind w:left="720"/>
    </w:pPr>
    <w:rPr>
      <w:rFonts w:ascii="Arial" w:eastAsia="Times New Roman" w:hAnsi="Arial" w:cs="Arial"/>
      <w:color w:val="FF0000"/>
      <w:szCs w:val="24"/>
    </w:rPr>
  </w:style>
  <w:style w:type="character" w:customStyle="1" w:styleId="BaseHeadingChar">
    <w:name w:val="BaseHeading Char"/>
    <w:basedOn w:val="DefaultParagraphFont"/>
    <w:link w:val="BaseHeading"/>
    <w:rsid w:val="00EA089E"/>
    <w:rPr>
      <w:rFonts w:ascii="Times New Roman" w:eastAsia="Calibri" w:hAnsi="Times New Roman" w:cs="Times New Roman"/>
      <w:sz w:val="24"/>
      <w:szCs w:val="20"/>
    </w:rPr>
  </w:style>
  <w:style w:type="character" w:customStyle="1" w:styleId="SeriesTitleChar">
    <w:name w:val="SeriesTitle Char"/>
    <w:basedOn w:val="BaseHeadingChar"/>
    <w:link w:val="SeriesTitle"/>
    <w:rsid w:val="00EA089E"/>
    <w:rPr>
      <w:rFonts w:ascii="Times New Roman" w:eastAsia="Calibri" w:hAnsi="Times New Roman" w:cs="Times New Roman"/>
      <w:i/>
      <w:sz w:val="28"/>
      <w:szCs w:val="20"/>
    </w:rPr>
  </w:style>
  <w:style w:type="character" w:customStyle="1" w:styleId="BaseTextChar">
    <w:name w:val="BaseText Char"/>
    <w:basedOn w:val="DefaultParagraphFont"/>
    <w:link w:val="BaseText"/>
    <w:rsid w:val="005D00A3"/>
    <w:rPr>
      <w:rFonts w:ascii="Times New Roman" w:eastAsia="Calibri" w:hAnsi="Times New Roman" w:cs="Times New Roman"/>
      <w:sz w:val="24"/>
      <w:szCs w:val="20"/>
    </w:rPr>
  </w:style>
  <w:style w:type="character" w:customStyle="1" w:styleId="ReferenceChar">
    <w:name w:val="Reference Char"/>
    <w:basedOn w:val="BaseTextChar"/>
    <w:link w:val="Reference"/>
    <w:rsid w:val="005D00A3"/>
    <w:rPr>
      <w:rFonts w:ascii="Times New Roman" w:eastAsia="Calibri" w:hAnsi="Times New Roman" w:cs="Times New Roman"/>
      <w:sz w:val="24"/>
      <w:szCs w:val="20"/>
    </w:rPr>
  </w:style>
  <w:style w:type="character" w:customStyle="1" w:styleId="BoxBullNumList1Char">
    <w:name w:val="BoxBull/NumList1 Char"/>
    <w:basedOn w:val="BaseTextChar"/>
    <w:link w:val="BoxBullNumList1"/>
    <w:rsid w:val="0049677F"/>
    <w:rPr>
      <w:rFonts w:ascii="Times New Roman" w:eastAsia="Calibri" w:hAnsi="Times New Roman" w:cs="Times New Roman"/>
      <w:sz w:val="24"/>
      <w:szCs w:val="20"/>
      <w:shd w:val="pct12" w:color="auto" w:fill="auto"/>
    </w:rPr>
  </w:style>
  <w:style w:type="character" w:customStyle="1" w:styleId="ParaChar">
    <w:name w:val="Para Char"/>
    <w:basedOn w:val="BaseTextChar"/>
    <w:link w:val="Para"/>
    <w:rsid w:val="004F5428"/>
    <w:rPr>
      <w:rFonts w:ascii="Times New Roman" w:eastAsia="Calibri" w:hAnsi="Times New Roman" w:cs="Times New Roman"/>
      <w:sz w:val="24"/>
      <w:szCs w:val="20"/>
    </w:rPr>
  </w:style>
  <w:style w:type="character" w:customStyle="1" w:styleId="Heading1Char">
    <w:name w:val="Heading 1 Char"/>
    <w:basedOn w:val="DefaultParagraphFont"/>
    <w:link w:val="Heading1"/>
    <w:uiPriority w:val="9"/>
    <w:rsid w:val="002F5557"/>
    <w:rPr>
      <w:rFonts w:ascii="Times New Roman" w:eastAsia="Times New Roman" w:hAnsi="Times New Roman" w:cs="Times New Roman"/>
      <w:b/>
      <w:bCs/>
      <w:kern w:val="36"/>
      <w:sz w:val="48"/>
      <w:szCs w:val="48"/>
      <w:lang w:eastAsia="en-GB"/>
    </w:rPr>
  </w:style>
  <w:style w:type="character" w:customStyle="1" w:styleId="month">
    <w:name w:val="month"/>
    <w:basedOn w:val="DefaultParagraphFont"/>
    <w:rsid w:val="002F5557"/>
  </w:style>
  <w:style w:type="character" w:customStyle="1" w:styleId="day">
    <w:name w:val="day"/>
    <w:basedOn w:val="DefaultParagraphFont"/>
    <w:rsid w:val="002F5557"/>
  </w:style>
  <w:style w:type="character" w:customStyle="1" w:styleId="apple-converted-space">
    <w:name w:val="apple-converted-space"/>
    <w:basedOn w:val="DefaultParagraphFont"/>
    <w:rsid w:val="002F5557"/>
  </w:style>
  <w:style w:type="character" w:customStyle="1" w:styleId="year">
    <w:name w:val="year"/>
    <w:basedOn w:val="DefaultParagraphFont"/>
    <w:rsid w:val="002F5557"/>
  </w:style>
  <w:style w:type="character" w:customStyle="1" w:styleId="Subtitle1">
    <w:name w:val="Subtitle1"/>
    <w:basedOn w:val="DefaultParagraphFont"/>
    <w:rsid w:val="002F5557"/>
  </w:style>
  <w:style w:type="character" w:customStyle="1" w:styleId="al-author-delim">
    <w:name w:val="al-author-delim"/>
    <w:basedOn w:val="DefaultParagraphFont"/>
    <w:rsid w:val="002F5557"/>
  </w:style>
  <w:style w:type="character" w:customStyle="1" w:styleId="meta-citation-journal-name">
    <w:name w:val="meta-citation-journal-name"/>
    <w:basedOn w:val="DefaultParagraphFont"/>
    <w:rsid w:val="002F5557"/>
  </w:style>
  <w:style w:type="character" w:customStyle="1" w:styleId="meta-citation">
    <w:name w:val="meta-citation"/>
    <w:basedOn w:val="DefaultParagraphFont"/>
    <w:rsid w:val="002F5557"/>
  </w:style>
  <w:style w:type="paragraph" w:styleId="NoSpacing">
    <w:name w:val="No Spacing"/>
    <w:uiPriority w:val="1"/>
    <w:qFormat/>
    <w:rsid w:val="00326ED4"/>
    <w:pPr>
      <w:spacing w:after="0" w:line="240" w:lineRule="auto"/>
    </w:pPr>
    <w:rPr>
      <w:rFonts w:ascii="Times New Roman" w:eastAsia="Calibri" w:hAnsi="Times New Roman" w:cs="Times New Roman"/>
      <w:sz w:val="20"/>
      <w:szCs w:val="20"/>
    </w:rPr>
  </w:style>
  <w:style w:type="paragraph" w:styleId="NormalWeb">
    <w:name w:val="Normal (Web)"/>
    <w:basedOn w:val="Normal"/>
    <w:uiPriority w:val="99"/>
    <w:unhideWhenUsed/>
    <w:rsid w:val="00581DF1"/>
    <w:pPr>
      <w:spacing w:before="100" w:beforeAutospacing="1" w:after="100" w:afterAutospacing="1"/>
    </w:pPr>
  </w:style>
  <w:style w:type="paragraph" w:customStyle="1" w:styleId="Default">
    <w:name w:val="Default"/>
    <w:rsid w:val="00B804DB"/>
    <w:pPr>
      <w:autoSpaceDE w:val="0"/>
      <w:autoSpaceDN w:val="0"/>
      <w:adjustRightInd w:val="0"/>
      <w:spacing w:after="0" w:line="240" w:lineRule="auto"/>
    </w:pPr>
    <w:rPr>
      <w:rFonts w:ascii="Calibri" w:hAnsi="Calibri" w:cs="Calibri"/>
      <w:color w:val="000000"/>
      <w:sz w:val="24"/>
      <w:szCs w:val="24"/>
    </w:rPr>
  </w:style>
  <w:style w:type="character" w:customStyle="1" w:styleId="UnresolvedMention6">
    <w:name w:val="Unresolved Mention6"/>
    <w:basedOn w:val="DefaultParagraphFont"/>
    <w:uiPriority w:val="99"/>
    <w:unhideWhenUsed/>
    <w:rsid w:val="007C2F55"/>
    <w:rPr>
      <w:color w:val="605E5C"/>
      <w:shd w:val="clear" w:color="auto" w:fill="E1DFDD"/>
    </w:rPr>
  </w:style>
  <w:style w:type="character" w:customStyle="1" w:styleId="UnresolvedMention7">
    <w:name w:val="Unresolved Mention7"/>
    <w:basedOn w:val="DefaultParagraphFont"/>
    <w:uiPriority w:val="99"/>
    <w:unhideWhenUsed/>
    <w:rsid w:val="009A4849"/>
    <w:rPr>
      <w:color w:val="605E5C"/>
      <w:shd w:val="clear" w:color="auto" w:fill="E1DFDD"/>
    </w:rPr>
  </w:style>
  <w:style w:type="character" w:customStyle="1" w:styleId="ConflictChar">
    <w:name w:val="Conflict Char"/>
    <w:basedOn w:val="BaseTextChar"/>
    <w:link w:val="Conflict"/>
    <w:rsid w:val="00CB6BBB"/>
    <w:rPr>
      <w:rFonts w:ascii="Times New Roman" w:eastAsia="Calibri" w:hAnsi="Times New Roman" w:cs="Times New Roman"/>
      <w:sz w:val="24"/>
      <w:szCs w:val="20"/>
    </w:rPr>
  </w:style>
  <w:style w:type="character" w:customStyle="1" w:styleId="UnresolvedMention8">
    <w:name w:val="Unresolved Mention8"/>
    <w:basedOn w:val="DefaultParagraphFont"/>
    <w:uiPriority w:val="99"/>
    <w:semiHidden/>
    <w:unhideWhenUsed/>
    <w:rsid w:val="00F41E66"/>
    <w:rPr>
      <w:color w:val="605E5C"/>
      <w:shd w:val="clear" w:color="auto" w:fill="E1DFDD"/>
    </w:rPr>
  </w:style>
  <w:style w:type="character" w:customStyle="1" w:styleId="UnresolvedMention9">
    <w:name w:val="Unresolved Mention9"/>
    <w:basedOn w:val="DefaultParagraphFont"/>
    <w:uiPriority w:val="99"/>
    <w:semiHidden/>
    <w:unhideWhenUsed/>
    <w:rsid w:val="009659CC"/>
    <w:rPr>
      <w:color w:val="605E5C"/>
      <w:shd w:val="clear" w:color="auto" w:fill="E1DFDD"/>
    </w:rPr>
  </w:style>
  <w:style w:type="character" w:customStyle="1" w:styleId="UnresolvedMention10">
    <w:name w:val="Unresolved Mention10"/>
    <w:basedOn w:val="DefaultParagraphFont"/>
    <w:uiPriority w:val="99"/>
    <w:semiHidden/>
    <w:unhideWhenUsed/>
    <w:rsid w:val="00584007"/>
    <w:rPr>
      <w:color w:val="605E5C"/>
      <w:shd w:val="clear" w:color="auto" w:fill="E1DFDD"/>
    </w:rPr>
  </w:style>
  <w:style w:type="character" w:customStyle="1" w:styleId="hlfld-contribauthor">
    <w:name w:val="hlfld-contribauthor"/>
    <w:basedOn w:val="DefaultParagraphFont"/>
    <w:rsid w:val="00B70556"/>
  </w:style>
  <w:style w:type="character" w:customStyle="1" w:styleId="nlmgiven-names">
    <w:name w:val="nlm_given-names"/>
    <w:basedOn w:val="DefaultParagraphFont"/>
    <w:rsid w:val="00B70556"/>
  </w:style>
  <w:style w:type="character" w:customStyle="1" w:styleId="nlmarticle-title">
    <w:name w:val="nlm_article-title"/>
    <w:basedOn w:val="DefaultParagraphFont"/>
    <w:rsid w:val="00B70556"/>
  </w:style>
  <w:style w:type="character" w:customStyle="1" w:styleId="nlmyear">
    <w:name w:val="nlm_year"/>
    <w:basedOn w:val="DefaultParagraphFont"/>
    <w:rsid w:val="00B70556"/>
  </w:style>
  <w:style w:type="character" w:customStyle="1" w:styleId="nlmmonth">
    <w:name w:val="nlm_month"/>
    <w:basedOn w:val="DefaultParagraphFont"/>
    <w:rsid w:val="00B70556"/>
  </w:style>
  <w:style w:type="character" w:customStyle="1" w:styleId="nlmday">
    <w:name w:val="nlm_day"/>
    <w:basedOn w:val="DefaultParagraphFont"/>
    <w:rsid w:val="00B70556"/>
  </w:style>
  <w:style w:type="character" w:customStyle="1" w:styleId="nlmfpage">
    <w:name w:val="nlm_fpage"/>
    <w:basedOn w:val="DefaultParagraphFont"/>
    <w:rsid w:val="00B70556"/>
  </w:style>
  <w:style w:type="character" w:customStyle="1" w:styleId="nlmlpage">
    <w:name w:val="nlm_lpage"/>
    <w:basedOn w:val="DefaultParagraphFont"/>
    <w:rsid w:val="00B70556"/>
  </w:style>
  <w:style w:type="character" w:customStyle="1" w:styleId="nlmpub-id">
    <w:name w:val="nlm_pub-id"/>
    <w:basedOn w:val="DefaultParagraphFont"/>
    <w:rsid w:val="00B70556"/>
  </w:style>
  <w:style w:type="character" w:customStyle="1" w:styleId="nlmdate-in-citation">
    <w:name w:val="nlm_date-in-citation"/>
    <w:basedOn w:val="DefaultParagraphFont"/>
    <w:rsid w:val="00D27F32"/>
  </w:style>
  <w:style w:type="paragraph" w:customStyle="1" w:styleId="EndNoteBibliographyTitle">
    <w:name w:val="EndNote Bibliography Title"/>
    <w:basedOn w:val="Normal"/>
    <w:link w:val="EndNoteBibliographyTitleChar"/>
    <w:rsid w:val="00387A58"/>
    <w:pPr>
      <w:jc w:val="center"/>
    </w:pPr>
  </w:style>
  <w:style w:type="character" w:customStyle="1" w:styleId="CorrespdentChar">
    <w:name w:val="Correspdent Char"/>
    <w:basedOn w:val="BaseTextChar"/>
    <w:link w:val="Correspdent"/>
    <w:rsid w:val="00387A58"/>
    <w:rPr>
      <w:rFonts w:ascii="Times New Roman" w:eastAsia="Calibri" w:hAnsi="Times New Roman" w:cs="Times New Roman"/>
      <w:sz w:val="24"/>
      <w:szCs w:val="20"/>
    </w:rPr>
  </w:style>
  <w:style w:type="character" w:customStyle="1" w:styleId="EndNoteBibliographyTitleChar">
    <w:name w:val="EndNote Bibliography Title Char"/>
    <w:basedOn w:val="CorrespdentChar"/>
    <w:link w:val="EndNoteBibliographyTitle"/>
    <w:rsid w:val="00387A58"/>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387A58"/>
  </w:style>
  <w:style w:type="character" w:customStyle="1" w:styleId="EndNoteBibliographyChar">
    <w:name w:val="EndNote Bibliography Char"/>
    <w:basedOn w:val="CorrespdentChar"/>
    <w:link w:val="EndNoteBibliography"/>
    <w:rsid w:val="00387A58"/>
    <w:rPr>
      <w:rFonts w:ascii="Times New Roman" w:eastAsia="Times New Roman" w:hAnsi="Times New Roman" w:cs="Times New Roman"/>
      <w:sz w:val="24"/>
      <w:szCs w:val="24"/>
      <w:lang w:eastAsia="en-GB"/>
    </w:rPr>
  </w:style>
  <w:style w:type="character" w:customStyle="1" w:styleId="UnresolvedMention11">
    <w:name w:val="Unresolved Mention11"/>
    <w:basedOn w:val="DefaultParagraphFont"/>
    <w:uiPriority w:val="99"/>
    <w:semiHidden/>
    <w:unhideWhenUsed/>
    <w:rsid w:val="00387A58"/>
    <w:rPr>
      <w:color w:val="605E5C"/>
      <w:shd w:val="clear" w:color="auto" w:fill="E1DFDD"/>
    </w:rPr>
  </w:style>
  <w:style w:type="character" w:customStyle="1" w:styleId="UnresolvedMention12">
    <w:name w:val="Unresolved Mention12"/>
    <w:basedOn w:val="DefaultParagraphFont"/>
    <w:uiPriority w:val="99"/>
    <w:semiHidden/>
    <w:unhideWhenUsed/>
    <w:rsid w:val="00514647"/>
    <w:rPr>
      <w:color w:val="605E5C"/>
      <w:shd w:val="clear" w:color="auto" w:fill="E1DFDD"/>
    </w:rPr>
  </w:style>
  <w:style w:type="character" w:styleId="LineNumber">
    <w:name w:val="line number"/>
    <w:basedOn w:val="DefaultParagraphFont"/>
    <w:uiPriority w:val="99"/>
    <w:semiHidden/>
    <w:unhideWhenUsed/>
    <w:rsid w:val="000B13FE"/>
  </w:style>
  <w:style w:type="character" w:customStyle="1" w:styleId="UnresolvedMention13">
    <w:name w:val="Unresolved Mention13"/>
    <w:basedOn w:val="DefaultParagraphFont"/>
    <w:uiPriority w:val="99"/>
    <w:semiHidden/>
    <w:unhideWhenUsed/>
    <w:rsid w:val="00B95F40"/>
    <w:rPr>
      <w:color w:val="605E5C"/>
      <w:shd w:val="clear" w:color="auto" w:fill="E1DFDD"/>
    </w:rPr>
  </w:style>
  <w:style w:type="character" w:styleId="UnresolvedMention">
    <w:name w:val="Unresolved Mention"/>
    <w:basedOn w:val="DefaultParagraphFont"/>
    <w:uiPriority w:val="99"/>
    <w:semiHidden/>
    <w:unhideWhenUsed/>
    <w:rsid w:val="00433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8641">
      <w:bodyDiv w:val="1"/>
      <w:marLeft w:val="0"/>
      <w:marRight w:val="0"/>
      <w:marTop w:val="0"/>
      <w:marBottom w:val="0"/>
      <w:divBdr>
        <w:top w:val="none" w:sz="0" w:space="0" w:color="auto"/>
        <w:left w:val="none" w:sz="0" w:space="0" w:color="auto"/>
        <w:bottom w:val="none" w:sz="0" w:space="0" w:color="auto"/>
        <w:right w:val="none" w:sz="0" w:space="0" w:color="auto"/>
      </w:divBdr>
    </w:div>
    <w:div w:id="46955031">
      <w:bodyDiv w:val="1"/>
      <w:marLeft w:val="0"/>
      <w:marRight w:val="0"/>
      <w:marTop w:val="0"/>
      <w:marBottom w:val="0"/>
      <w:divBdr>
        <w:top w:val="none" w:sz="0" w:space="0" w:color="auto"/>
        <w:left w:val="none" w:sz="0" w:space="0" w:color="auto"/>
        <w:bottom w:val="none" w:sz="0" w:space="0" w:color="auto"/>
        <w:right w:val="none" w:sz="0" w:space="0" w:color="auto"/>
      </w:divBdr>
      <w:divsChild>
        <w:div w:id="1567570768">
          <w:marLeft w:val="0"/>
          <w:marRight w:val="0"/>
          <w:marTop w:val="0"/>
          <w:marBottom w:val="0"/>
          <w:divBdr>
            <w:top w:val="none" w:sz="0" w:space="0" w:color="auto"/>
            <w:left w:val="none" w:sz="0" w:space="0" w:color="auto"/>
            <w:bottom w:val="none" w:sz="0" w:space="0" w:color="auto"/>
            <w:right w:val="none" w:sz="0" w:space="0" w:color="auto"/>
          </w:divBdr>
          <w:divsChild>
            <w:div w:id="1110204275">
              <w:marLeft w:val="0"/>
              <w:marRight w:val="0"/>
              <w:marTop w:val="0"/>
              <w:marBottom w:val="0"/>
              <w:divBdr>
                <w:top w:val="none" w:sz="0" w:space="0" w:color="auto"/>
                <w:left w:val="none" w:sz="0" w:space="0" w:color="auto"/>
                <w:bottom w:val="none" w:sz="0" w:space="0" w:color="auto"/>
                <w:right w:val="none" w:sz="0" w:space="0" w:color="auto"/>
              </w:divBdr>
              <w:divsChild>
                <w:div w:id="20691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1439">
      <w:bodyDiv w:val="1"/>
      <w:marLeft w:val="0"/>
      <w:marRight w:val="0"/>
      <w:marTop w:val="0"/>
      <w:marBottom w:val="0"/>
      <w:divBdr>
        <w:top w:val="none" w:sz="0" w:space="0" w:color="auto"/>
        <w:left w:val="none" w:sz="0" w:space="0" w:color="auto"/>
        <w:bottom w:val="none" w:sz="0" w:space="0" w:color="auto"/>
        <w:right w:val="none" w:sz="0" w:space="0" w:color="auto"/>
      </w:divBdr>
      <w:divsChild>
        <w:div w:id="1883322572">
          <w:marLeft w:val="0"/>
          <w:marRight w:val="0"/>
          <w:marTop w:val="0"/>
          <w:marBottom w:val="0"/>
          <w:divBdr>
            <w:top w:val="none" w:sz="0" w:space="0" w:color="auto"/>
            <w:left w:val="none" w:sz="0" w:space="0" w:color="auto"/>
            <w:bottom w:val="none" w:sz="0" w:space="0" w:color="auto"/>
            <w:right w:val="none" w:sz="0" w:space="0" w:color="auto"/>
          </w:divBdr>
          <w:divsChild>
            <w:div w:id="592206607">
              <w:marLeft w:val="0"/>
              <w:marRight w:val="0"/>
              <w:marTop w:val="0"/>
              <w:marBottom w:val="0"/>
              <w:divBdr>
                <w:top w:val="none" w:sz="0" w:space="0" w:color="auto"/>
                <w:left w:val="none" w:sz="0" w:space="0" w:color="auto"/>
                <w:bottom w:val="none" w:sz="0" w:space="0" w:color="auto"/>
                <w:right w:val="none" w:sz="0" w:space="0" w:color="auto"/>
              </w:divBdr>
              <w:divsChild>
                <w:div w:id="12094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1494">
      <w:bodyDiv w:val="1"/>
      <w:marLeft w:val="0"/>
      <w:marRight w:val="0"/>
      <w:marTop w:val="0"/>
      <w:marBottom w:val="0"/>
      <w:divBdr>
        <w:top w:val="none" w:sz="0" w:space="0" w:color="auto"/>
        <w:left w:val="none" w:sz="0" w:space="0" w:color="auto"/>
        <w:bottom w:val="none" w:sz="0" w:space="0" w:color="auto"/>
        <w:right w:val="none" w:sz="0" w:space="0" w:color="auto"/>
      </w:divBdr>
      <w:divsChild>
        <w:div w:id="1535734472">
          <w:marLeft w:val="0"/>
          <w:marRight w:val="0"/>
          <w:marTop w:val="0"/>
          <w:marBottom w:val="0"/>
          <w:divBdr>
            <w:top w:val="none" w:sz="0" w:space="0" w:color="auto"/>
            <w:left w:val="none" w:sz="0" w:space="0" w:color="auto"/>
            <w:bottom w:val="none" w:sz="0" w:space="0" w:color="auto"/>
            <w:right w:val="none" w:sz="0" w:space="0" w:color="auto"/>
          </w:divBdr>
          <w:divsChild>
            <w:div w:id="1747990581">
              <w:marLeft w:val="0"/>
              <w:marRight w:val="0"/>
              <w:marTop w:val="0"/>
              <w:marBottom w:val="0"/>
              <w:divBdr>
                <w:top w:val="none" w:sz="0" w:space="0" w:color="auto"/>
                <w:left w:val="none" w:sz="0" w:space="0" w:color="auto"/>
                <w:bottom w:val="none" w:sz="0" w:space="0" w:color="auto"/>
                <w:right w:val="none" w:sz="0" w:space="0" w:color="auto"/>
              </w:divBdr>
              <w:divsChild>
                <w:div w:id="4392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0382">
      <w:bodyDiv w:val="1"/>
      <w:marLeft w:val="0"/>
      <w:marRight w:val="0"/>
      <w:marTop w:val="0"/>
      <w:marBottom w:val="0"/>
      <w:divBdr>
        <w:top w:val="none" w:sz="0" w:space="0" w:color="auto"/>
        <w:left w:val="none" w:sz="0" w:space="0" w:color="auto"/>
        <w:bottom w:val="none" w:sz="0" w:space="0" w:color="auto"/>
        <w:right w:val="none" w:sz="0" w:space="0" w:color="auto"/>
      </w:divBdr>
    </w:div>
    <w:div w:id="192496824">
      <w:bodyDiv w:val="1"/>
      <w:marLeft w:val="0"/>
      <w:marRight w:val="0"/>
      <w:marTop w:val="0"/>
      <w:marBottom w:val="0"/>
      <w:divBdr>
        <w:top w:val="none" w:sz="0" w:space="0" w:color="auto"/>
        <w:left w:val="none" w:sz="0" w:space="0" w:color="auto"/>
        <w:bottom w:val="none" w:sz="0" w:space="0" w:color="auto"/>
        <w:right w:val="none" w:sz="0" w:space="0" w:color="auto"/>
      </w:divBdr>
      <w:divsChild>
        <w:div w:id="254947999">
          <w:marLeft w:val="0"/>
          <w:marRight w:val="0"/>
          <w:marTop w:val="0"/>
          <w:marBottom w:val="0"/>
          <w:divBdr>
            <w:top w:val="none" w:sz="0" w:space="0" w:color="auto"/>
            <w:left w:val="none" w:sz="0" w:space="0" w:color="auto"/>
            <w:bottom w:val="none" w:sz="0" w:space="0" w:color="auto"/>
            <w:right w:val="none" w:sz="0" w:space="0" w:color="auto"/>
          </w:divBdr>
          <w:divsChild>
            <w:div w:id="1416395628">
              <w:marLeft w:val="0"/>
              <w:marRight w:val="0"/>
              <w:marTop w:val="0"/>
              <w:marBottom w:val="0"/>
              <w:divBdr>
                <w:top w:val="none" w:sz="0" w:space="0" w:color="auto"/>
                <w:left w:val="none" w:sz="0" w:space="0" w:color="auto"/>
                <w:bottom w:val="none" w:sz="0" w:space="0" w:color="auto"/>
                <w:right w:val="none" w:sz="0" w:space="0" w:color="auto"/>
              </w:divBdr>
              <w:divsChild>
                <w:div w:id="8975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0531">
      <w:bodyDiv w:val="1"/>
      <w:marLeft w:val="0"/>
      <w:marRight w:val="0"/>
      <w:marTop w:val="0"/>
      <w:marBottom w:val="0"/>
      <w:divBdr>
        <w:top w:val="none" w:sz="0" w:space="0" w:color="auto"/>
        <w:left w:val="none" w:sz="0" w:space="0" w:color="auto"/>
        <w:bottom w:val="none" w:sz="0" w:space="0" w:color="auto"/>
        <w:right w:val="none" w:sz="0" w:space="0" w:color="auto"/>
      </w:divBdr>
    </w:div>
    <w:div w:id="260185073">
      <w:bodyDiv w:val="1"/>
      <w:marLeft w:val="0"/>
      <w:marRight w:val="0"/>
      <w:marTop w:val="0"/>
      <w:marBottom w:val="0"/>
      <w:divBdr>
        <w:top w:val="none" w:sz="0" w:space="0" w:color="auto"/>
        <w:left w:val="none" w:sz="0" w:space="0" w:color="auto"/>
        <w:bottom w:val="none" w:sz="0" w:space="0" w:color="auto"/>
        <w:right w:val="none" w:sz="0" w:space="0" w:color="auto"/>
      </w:divBdr>
    </w:div>
    <w:div w:id="325014477">
      <w:bodyDiv w:val="1"/>
      <w:marLeft w:val="0"/>
      <w:marRight w:val="0"/>
      <w:marTop w:val="0"/>
      <w:marBottom w:val="0"/>
      <w:divBdr>
        <w:top w:val="none" w:sz="0" w:space="0" w:color="auto"/>
        <w:left w:val="none" w:sz="0" w:space="0" w:color="auto"/>
        <w:bottom w:val="none" w:sz="0" w:space="0" w:color="auto"/>
        <w:right w:val="none" w:sz="0" w:space="0" w:color="auto"/>
      </w:divBdr>
    </w:div>
    <w:div w:id="325742823">
      <w:bodyDiv w:val="1"/>
      <w:marLeft w:val="0"/>
      <w:marRight w:val="0"/>
      <w:marTop w:val="0"/>
      <w:marBottom w:val="0"/>
      <w:divBdr>
        <w:top w:val="none" w:sz="0" w:space="0" w:color="auto"/>
        <w:left w:val="none" w:sz="0" w:space="0" w:color="auto"/>
        <w:bottom w:val="none" w:sz="0" w:space="0" w:color="auto"/>
        <w:right w:val="none" w:sz="0" w:space="0" w:color="auto"/>
      </w:divBdr>
    </w:div>
    <w:div w:id="445273716">
      <w:bodyDiv w:val="1"/>
      <w:marLeft w:val="0"/>
      <w:marRight w:val="0"/>
      <w:marTop w:val="0"/>
      <w:marBottom w:val="0"/>
      <w:divBdr>
        <w:top w:val="none" w:sz="0" w:space="0" w:color="auto"/>
        <w:left w:val="none" w:sz="0" w:space="0" w:color="auto"/>
        <w:bottom w:val="none" w:sz="0" w:space="0" w:color="auto"/>
        <w:right w:val="none" w:sz="0" w:space="0" w:color="auto"/>
      </w:divBdr>
    </w:div>
    <w:div w:id="472062153">
      <w:bodyDiv w:val="1"/>
      <w:marLeft w:val="0"/>
      <w:marRight w:val="0"/>
      <w:marTop w:val="0"/>
      <w:marBottom w:val="0"/>
      <w:divBdr>
        <w:top w:val="none" w:sz="0" w:space="0" w:color="auto"/>
        <w:left w:val="none" w:sz="0" w:space="0" w:color="auto"/>
        <w:bottom w:val="none" w:sz="0" w:space="0" w:color="auto"/>
        <w:right w:val="none" w:sz="0" w:space="0" w:color="auto"/>
      </w:divBdr>
    </w:div>
    <w:div w:id="486165287">
      <w:bodyDiv w:val="1"/>
      <w:marLeft w:val="0"/>
      <w:marRight w:val="0"/>
      <w:marTop w:val="0"/>
      <w:marBottom w:val="0"/>
      <w:divBdr>
        <w:top w:val="none" w:sz="0" w:space="0" w:color="auto"/>
        <w:left w:val="none" w:sz="0" w:space="0" w:color="auto"/>
        <w:bottom w:val="none" w:sz="0" w:space="0" w:color="auto"/>
        <w:right w:val="none" w:sz="0" w:space="0" w:color="auto"/>
      </w:divBdr>
    </w:div>
    <w:div w:id="489249502">
      <w:bodyDiv w:val="1"/>
      <w:marLeft w:val="0"/>
      <w:marRight w:val="0"/>
      <w:marTop w:val="0"/>
      <w:marBottom w:val="0"/>
      <w:divBdr>
        <w:top w:val="none" w:sz="0" w:space="0" w:color="auto"/>
        <w:left w:val="none" w:sz="0" w:space="0" w:color="auto"/>
        <w:bottom w:val="none" w:sz="0" w:space="0" w:color="auto"/>
        <w:right w:val="none" w:sz="0" w:space="0" w:color="auto"/>
      </w:divBdr>
    </w:div>
    <w:div w:id="524558333">
      <w:bodyDiv w:val="1"/>
      <w:marLeft w:val="0"/>
      <w:marRight w:val="0"/>
      <w:marTop w:val="0"/>
      <w:marBottom w:val="0"/>
      <w:divBdr>
        <w:top w:val="none" w:sz="0" w:space="0" w:color="auto"/>
        <w:left w:val="none" w:sz="0" w:space="0" w:color="auto"/>
        <w:bottom w:val="none" w:sz="0" w:space="0" w:color="auto"/>
        <w:right w:val="none" w:sz="0" w:space="0" w:color="auto"/>
      </w:divBdr>
    </w:div>
    <w:div w:id="533812155">
      <w:bodyDiv w:val="1"/>
      <w:marLeft w:val="0"/>
      <w:marRight w:val="0"/>
      <w:marTop w:val="0"/>
      <w:marBottom w:val="0"/>
      <w:divBdr>
        <w:top w:val="none" w:sz="0" w:space="0" w:color="auto"/>
        <w:left w:val="none" w:sz="0" w:space="0" w:color="auto"/>
        <w:bottom w:val="none" w:sz="0" w:space="0" w:color="auto"/>
        <w:right w:val="none" w:sz="0" w:space="0" w:color="auto"/>
      </w:divBdr>
    </w:div>
    <w:div w:id="555437986">
      <w:bodyDiv w:val="1"/>
      <w:marLeft w:val="0"/>
      <w:marRight w:val="0"/>
      <w:marTop w:val="0"/>
      <w:marBottom w:val="0"/>
      <w:divBdr>
        <w:top w:val="none" w:sz="0" w:space="0" w:color="auto"/>
        <w:left w:val="none" w:sz="0" w:space="0" w:color="auto"/>
        <w:bottom w:val="none" w:sz="0" w:space="0" w:color="auto"/>
        <w:right w:val="none" w:sz="0" w:space="0" w:color="auto"/>
      </w:divBdr>
    </w:div>
    <w:div w:id="573050475">
      <w:bodyDiv w:val="1"/>
      <w:marLeft w:val="0"/>
      <w:marRight w:val="0"/>
      <w:marTop w:val="0"/>
      <w:marBottom w:val="0"/>
      <w:divBdr>
        <w:top w:val="none" w:sz="0" w:space="0" w:color="auto"/>
        <w:left w:val="none" w:sz="0" w:space="0" w:color="auto"/>
        <w:bottom w:val="none" w:sz="0" w:space="0" w:color="auto"/>
        <w:right w:val="none" w:sz="0" w:space="0" w:color="auto"/>
      </w:divBdr>
      <w:divsChild>
        <w:div w:id="751514038">
          <w:marLeft w:val="0"/>
          <w:marRight w:val="0"/>
          <w:marTop w:val="0"/>
          <w:marBottom w:val="0"/>
          <w:divBdr>
            <w:top w:val="none" w:sz="0" w:space="0" w:color="auto"/>
            <w:left w:val="none" w:sz="0" w:space="0" w:color="auto"/>
            <w:bottom w:val="none" w:sz="0" w:space="0" w:color="auto"/>
            <w:right w:val="none" w:sz="0" w:space="0" w:color="auto"/>
          </w:divBdr>
          <w:divsChild>
            <w:div w:id="167067113">
              <w:marLeft w:val="0"/>
              <w:marRight w:val="0"/>
              <w:marTop w:val="0"/>
              <w:marBottom w:val="0"/>
              <w:divBdr>
                <w:top w:val="none" w:sz="0" w:space="0" w:color="auto"/>
                <w:left w:val="none" w:sz="0" w:space="0" w:color="auto"/>
                <w:bottom w:val="none" w:sz="0" w:space="0" w:color="auto"/>
                <w:right w:val="none" w:sz="0" w:space="0" w:color="auto"/>
              </w:divBdr>
              <w:divsChild>
                <w:div w:id="3265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7255">
      <w:bodyDiv w:val="1"/>
      <w:marLeft w:val="0"/>
      <w:marRight w:val="0"/>
      <w:marTop w:val="0"/>
      <w:marBottom w:val="0"/>
      <w:divBdr>
        <w:top w:val="none" w:sz="0" w:space="0" w:color="auto"/>
        <w:left w:val="none" w:sz="0" w:space="0" w:color="auto"/>
        <w:bottom w:val="none" w:sz="0" w:space="0" w:color="auto"/>
        <w:right w:val="none" w:sz="0" w:space="0" w:color="auto"/>
      </w:divBdr>
    </w:div>
    <w:div w:id="627127557">
      <w:bodyDiv w:val="1"/>
      <w:marLeft w:val="0"/>
      <w:marRight w:val="0"/>
      <w:marTop w:val="0"/>
      <w:marBottom w:val="0"/>
      <w:divBdr>
        <w:top w:val="none" w:sz="0" w:space="0" w:color="auto"/>
        <w:left w:val="none" w:sz="0" w:space="0" w:color="auto"/>
        <w:bottom w:val="none" w:sz="0" w:space="0" w:color="auto"/>
        <w:right w:val="none" w:sz="0" w:space="0" w:color="auto"/>
      </w:divBdr>
    </w:div>
    <w:div w:id="663507426">
      <w:bodyDiv w:val="1"/>
      <w:marLeft w:val="0"/>
      <w:marRight w:val="0"/>
      <w:marTop w:val="0"/>
      <w:marBottom w:val="0"/>
      <w:divBdr>
        <w:top w:val="none" w:sz="0" w:space="0" w:color="auto"/>
        <w:left w:val="none" w:sz="0" w:space="0" w:color="auto"/>
        <w:bottom w:val="none" w:sz="0" w:space="0" w:color="auto"/>
        <w:right w:val="none" w:sz="0" w:space="0" w:color="auto"/>
      </w:divBdr>
      <w:divsChild>
        <w:div w:id="1601989577">
          <w:marLeft w:val="0"/>
          <w:marRight w:val="0"/>
          <w:marTop w:val="0"/>
          <w:marBottom w:val="0"/>
          <w:divBdr>
            <w:top w:val="none" w:sz="0" w:space="0" w:color="auto"/>
            <w:left w:val="none" w:sz="0" w:space="0" w:color="auto"/>
            <w:bottom w:val="none" w:sz="0" w:space="0" w:color="auto"/>
            <w:right w:val="none" w:sz="0" w:space="0" w:color="auto"/>
          </w:divBdr>
          <w:divsChild>
            <w:div w:id="367611802">
              <w:marLeft w:val="0"/>
              <w:marRight w:val="0"/>
              <w:marTop w:val="0"/>
              <w:marBottom w:val="0"/>
              <w:divBdr>
                <w:top w:val="none" w:sz="0" w:space="0" w:color="auto"/>
                <w:left w:val="none" w:sz="0" w:space="0" w:color="auto"/>
                <w:bottom w:val="none" w:sz="0" w:space="0" w:color="auto"/>
                <w:right w:val="none" w:sz="0" w:space="0" w:color="auto"/>
              </w:divBdr>
              <w:divsChild>
                <w:div w:id="1016615158">
                  <w:marLeft w:val="0"/>
                  <w:marRight w:val="0"/>
                  <w:marTop w:val="0"/>
                  <w:marBottom w:val="0"/>
                  <w:divBdr>
                    <w:top w:val="none" w:sz="0" w:space="0" w:color="auto"/>
                    <w:left w:val="none" w:sz="0" w:space="0" w:color="auto"/>
                    <w:bottom w:val="none" w:sz="0" w:space="0" w:color="auto"/>
                    <w:right w:val="none" w:sz="0" w:space="0" w:color="auto"/>
                  </w:divBdr>
                  <w:divsChild>
                    <w:div w:id="2017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3466">
      <w:bodyDiv w:val="1"/>
      <w:marLeft w:val="0"/>
      <w:marRight w:val="0"/>
      <w:marTop w:val="0"/>
      <w:marBottom w:val="0"/>
      <w:divBdr>
        <w:top w:val="none" w:sz="0" w:space="0" w:color="auto"/>
        <w:left w:val="none" w:sz="0" w:space="0" w:color="auto"/>
        <w:bottom w:val="none" w:sz="0" w:space="0" w:color="auto"/>
        <w:right w:val="none" w:sz="0" w:space="0" w:color="auto"/>
      </w:divBdr>
    </w:div>
    <w:div w:id="700666622">
      <w:bodyDiv w:val="1"/>
      <w:marLeft w:val="0"/>
      <w:marRight w:val="0"/>
      <w:marTop w:val="0"/>
      <w:marBottom w:val="0"/>
      <w:divBdr>
        <w:top w:val="none" w:sz="0" w:space="0" w:color="auto"/>
        <w:left w:val="none" w:sz="0" w:space="0" w:color="auto"/>
        <w:bottom w:val="none" w:sz="0" w:space="0" w:color="auto"/>
        <w:right w:val="none" w:sz="0" w:space="0" w:color="auto"/>
      </w:divBdr>
    </w:div>
    <w:div w:id="721636843">
      <w:bodyDiv w:val="1"/>
      <w:marLeft w:val="0"/>
      <w:marRight w:val="0"/>
      <w:marTop w:val="0"/>
      <w:marBottom w:val="0"/>
      <w:divBdr>
        <w:top w:val="none" w:sz="0" w:space="0" w:color="auto"/>
        <w:left w:val="none" w:sz="0" w:space="0" w:color="auto"/>
        <w:bottom w:val="none" w:sz="0" w:space="0" w:color="auto"/>
        <w:right w:val="none" w:sz="0" w:space="0" w:color="auto"/>
      </w:divBdr>
    </w:div>
    <w:div w:id="752623942">
      <w:bodyDiv w:val="1"/>
      <w:marLeft w:val="0"/>
      <w:marRight w:val="0"/>
      <w:marTop w:val="0"/>
      <w:marBottom w:val="0"/>
      <w:divBdr>
        <w:top w:val="none" w:sz="0" w:space="0" w:color="auto"/>
        <w:left w:val="none" w:sz="0" w:space="0" w:color="auto"/>
        <w:bottom w:val="none" w:sz="0" w:space="0" w:color="auto"/>
        <w:right w:val="none" w:sz="0" w:space="0" w:color="auto"/>
      </w:divBdr>
    </w:div>
    <w:div w:id="765930750">
      <w:bodyDiv w:val="1"/>
      <w:marLeft w:val="0"/>
      <w:marRight w:val="0"/>
      <w:marTop w:val="0"/>
      <w:marBottom w:val="0"/>
      <w:divBdr>
        <w:top w:val="none" w:sz="0" w:space="0" w:color="auto"/>
        <w:left w:val="none" w:sz="0" w:space="0" w:color="auto"/>
        <w:bottom w:val="none" w:sz="0" w:space="0" w:color="auto"/>
        <w:right w:val="none" w:sz="0" w:space="0" w:color="auto"/>
      </w:divBdr>
    </w:div>
    <w:div w:id="772553336">
      <w:bodyDiv w:val="1"/>
      <w:marLeft w:val="0"/>
      <w:marRight w:val="0"/>
      <w:marTop w:val="0"/>
      <w:marBottom w:val="0"/>
      <w:divBdr>
        <w:top w:val="none" w:sz="0" w:space="0" w:color="auto"/>
        <w:left w:val="none" w:sz="0" w:space="0" w:color="auto"/>
        <w:bottom w:val="none" w:sz="0" w:space="0" w:color="auto"/>
        <w:right w:val="none" w:sz="0" w:space="0" w:color="auto"/>
      </w:divBdr>
    </w:div>
    <w:div w:id="809975305">
      <w:bodyDiv w:val="1"/>
      <w:marLeft w:val="0"/>
      <w:marRight w:val="0"/>
      <w:marTop w:val="0"/>
      <w:marBottom w:val="0"/>
      <w:divBdr>
        <w:top w:val="none" w:sz="0" w:space="0" w:color="auto"/>
        <w:left w:val="none" w:sz="0" w:space="0" w:color="auto"/>
        <w:bottom w:val="none" w:sz="0" w:space="0" w:color="auto"/>
        <w:right w:val="none" w:sz="0" w:space="0" w:color="auto"/>
      </w:divBdr>
    </w:div>
    <w:div w:id="822160092">
      <w:bodyDiv w:val="1"/>
      <w:marLeft w:val="0"/>
      <w:marRight w:val="0"/>
      <w:marTop w:val="0"/>
      <w:marBottom w:val="0"/>
      <w:divBdr>
        <w:top w:val="none" w:sz="0" w:space="0" w:color="auto"/>
        <w:left w:val="none" w:sz="0" w:space="0" w:color="auto"/>
        <w:bottom w:val="none" w:sz="0" w:space="0" w:color="auto"/>
        <w:right w:val="none" w:sz="0" w:space="0" w:color="auto"/>
      </w:divBdr>
      <w:divsChild>
        <w:div w:id="1403675513">
          <w:marLeft w:val="0"/>
          <w:marRight w:val="0"/>
          <w:marTop w:val="0"/>
          <w:marBottom w:val="0"/>
          <w:divBdr>
            <w:top w:val="none" w:sz="0" w:space="0" w:color="auto"/>
            <w:left w:val="none" w:sz="0" w:space="0" w:color="auto"/>
            <w:bottom w:val="none" w:sz="0" w:space="0" w:color="auto"/>
            <w:right w:val="none" w:sz="0" w:space="0" w:color="auto"/>
          </w:divBdr>
        </w:div>
      </w:divsChild>
    </w:div>
    <w:div w:id="925304249">
      <w:bodyDiv w:val="1"/>
      <w:marLeft w:val="0"/>
      <w:marRight w:val="0"/>
      <w:marTop w:val="0"/>
      <w:marBottom w:val="0"/>
      <w:divBdr>
        <w:top w:val="none" w:sz="0" w:space="0" w:color="auto"/>
        <w:left w:val="none" w:sz="0" w:space="0" w:color="auto"/>
        <w:bottom w:val="none" w:sz="0" w:space="0" w:color="auto"/>
        <w:right w:val="none" w:sz="0" w:space="0" w:color="auto"/>
      </w:divBdr>
    </w:div>
    <w:div w:id="1043410912">
      <w:bodyDiv w:val="1"/>
      <w:marLeft w:val="0"/>
      <w:marRight w:val="0"/>
      <w:marTop w:val="0"/>
      <w:marBottom w:val="0"/>
      <w:divBdr>
        <w:top w:val="none" w:sz="0" w:space="0" w:color="auto"/>
        <w:left w:val="none" w:sz="0" w:space="0" w:color="auto"/>
        <w:bottom w:val="none" w:sz="0" w:space="0" w:color="auto"/>
        <w:right w:val="none" w:sz="0" w:space="0" w:color="auto"/>
      </w:divBdr>
    </w:div>
    <w:div w:id="1083527090">
      <w:bodyDiv w:val="1"/>
      <w:marLeft w:val="0"/>
      <w:marRight w:val="0"/>
      <w:marTop w:val="0"/>
      <w:marBottom w:val="0"/>
      <w:divBdr>
        <w:top w:val="none" w:sz="0" w:space="0" w:color="auto"/>
        <w:left w:val="none" w:sz="0" w:space="0" w:color="auto"/>
        <w:bottom w:val="none" w:sz="0" w:space="0" w:color="auto"/>
        <w:right w:val="none" w:sz="0" w:space="0" w:color="auto"/>
      </w:divBdr>
    </w:div>
    <w:div w:id="1214537334">
      <w:bodyDiv w:val="1"/>
      <w:marLeft w:val="0"/>
      <w:marRight w:val="0"/>
      <w:marTop w:val="0"/>
      <w:marBottom w:val="0"/>
      <w:divBdr>
        <w:top w:val="none" w:sz="0" w:space="0" w:color="auto"/>
        <w:left w:val="none" w:sz="0" w:space="0" w:color="auto"/>
        <w:bottom w:val="none" w:sz="0" w:space="0" w:color="auto"/>
        <w:right w:val="none" w:sz="0" w:space="0" w:color="auto"/>
      </w:divBdr>
    </w:div>
    <w:div w:id="1237666892">
      <w:bodyDiv w:val="1"/>
      <w:marLeft w:val="0"/>
      <w:marRight w:val="0"/>
      <w:marTop w:val="0"/>
      <w:marBottom w:val="0"/>
      <w:divBdr>
        <w:top w:val="none" w:sz="0" w:space="0" w:color="auto"/>
        <w:left w:val="none" w:sz="0" w:space="0" w:color="auto"/>
        <w:bottom w:val="none" w:sz="0" w:space="0" w:color="auto"/>
        <w:right w:val="none" w:sz="0" w:space="0" w:color="auto"/>
      </w:divBdr>
    </w:div>
    <w:div w:id="1302536248">
      <w:bodyDiv w:val="1"/>
      <w:marLeft w:val="0"/>
      <w:marRight w:val="0"/>
      <w:marTop w:val="0"/>
      <w:marBottom w:val="0"/>
      <w:divBdr>
        <w:top w:val="none" w:sz="0" w:space="0" w:color="auto"/>
        <w:left w:val="none" w:sz="0" w:space="0" w:color="auto"/>
        <w:bottom w:val="none" w:sz="0" w:space="0" w:color="auto"/>
        <w:right w:val="none" w:sz="0" w:space="0" w:color="auto"/>
      </w:divBdr>
      <w:divsChild>
        <w:div w:id="1859468468">
          <w:marLeft w:val="0"/>
          <w:marRight w:val="0"/>
          <w:marTop w:val="0"/>
          <w:marBottom w:val="0"/>
          <w:divBdr>
            <w:top w:val="none" w:sz="0" w:space="0" w:color="auto"/>
            <w:left w:val="none" w:sz="0" w:space="0" w:color="auto"/>
            <w:bottom w:val="none" w:sz="0" w:space="0" w:color="auto"/>
            <w:right w:val="none" w:sz="0" w:space="0" w:color="auto"/>
          </w:divBdr>
          <w:divsChild>
            <w:div w:id="1240139963">
              <w:marLeft w:val="0"/>
              <w:marRight w:val="0"/>
              <w:marTop w:val="0"/>
              <w:marBottom w:val="0"/>
              <w:divBdr>
                <w:top w:val="none" w:sz="0" w:space="0" w:color="auto"/>
                <w:left w:val="none" w:sz="0" w:space="0" w:color="auto"/>
                <w:bottom w:val="none" w:sz="0" w:space="0" w:color="auto"/>
                <w:right w:val="none" w:sz="0" w:space="0" w:color="auto"/>
              </w:divBdr>
              <w:divsChild>
                <w:div w:id="18887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1373">
      <w:bodyDiv w:val="1"/>
      <w:marLeft w:val="0"/>
      <w:marRight w:val="0"/>
      <w:marTop w:val="0"/>
      <w:marBottom w:val="0"/>
      <w:divBdr>
        <w:top w:val="none" w:sz="0" w:space="0" w:color="auto"/>
        <w:left w:val="none" w:sz="0" w:space="0" w:color="auto"/>
        <w:bottom w:val="none" w:sz="0" w:space="0" w:color="auto"/>
        <w:right w:val="none" w:sz="0" w:space="0" w:color="auto"/>
      </w:divBdr>
    </w:div>
    <w:div w:id="1368219504">
      <w:bodyDiv w:val="1"/>
      <w:marLeft w:val="0"/>
      <w:marRight w:val="0"/>
      <w:marTop w:val="0"/>
      <w:marBottom w:val="0"/>
      <w:divBdr>
        <w:top w:val="none" w:sz="0" w:space="0" w:color="auto"/>
        <w:left w:val="none" w:sz="0" w:space="0" w:color="auto"/>
        <w:bottom w:val="none" w:sz="0" w:space="0" w:color="auto"/>
        <w:right w:val="none" w:sz="0" w:space="0" w:color="auto"/>
      </w:divBdr>
    </w:div>
    <w:div w:id="1394351056">
      <w:bodyDiv w:val="1"/>
      <w:marLeft w:val="0"/>
      <w:marRight w:val="0"/>
      <w:marTop w:val="0"/>
      <w:marBottom w:val="0"/>
      <w:divBdr>
        <w:top w:val="none" w:sz="0" w:space="0" w:color="auto"/>
        <w:left w:val="none" w:sz="0" w:space="0" w:color="auto"/>
        <w:bottom w:val="none" w:sz="0" w:space="0" w:color="auto"/>
        <w:right w:val="none" w:sz="0" w:space="0" w:color="auto"/>
      </w:divBdr>
    </w:div>
    <w:div w:id="1477182128">
      <w:bodyDiv w:val="1"/>
      <w:marLeft w:val="0"/>
      <w:marRight w:val="0"/>
      <w:marTop w:val="0"/>
      <w:marBottom w:val="0"/>
      <w:divBdr>
        <w:top w:val="none" w:sz="0" w:space="0" w:color="auto"/>
        <w:left w:val="none" w:sz="0" w:space="0" w:color="auto"/>
        <w:bottom w:val="none" w:sz="0" w:space="0" w:color="auto"/>
        <w:right w:val="none" w:sz="0" w:space="0" w:color="auto"/>
      </w:divBdr>
      <w:divsChild>
        <w:div w:id="1650934474">
          <w:marLeft w:val="0"/>
          <w:marRight w:val="0"/>
          <w:marTop w:val="0"/>
          <w:marBottom w:val="0"/>
          <w:divBdr>
            <w:top w:val="none" w:sz="0" w:space="0" w:color="auto"/>
            <w:left w:val="none" w:sz="0" w:space="0" w:color="auto"/>
            <w:bottom w:val="none" w:sz="0" w:space="0" w:color="auto"/>
            <w:right w:val="none" w:sz="0" w:space="0" w:color="auto"/>
          </w:divBdr>
          <w:divsChild>
            <w:div w:id="783233383">
              <w:marLeft w:val="0"/>
              <w:marRight w:val="0"/>
              <w:marTop w:val="0"/>
              <w:marBottom w:val="0"/>
              <w:divBdr>
                <w:top w:val="none" w:sz="0" w:space="0" w:color="auto"/>
                <w:left w:val="none" w:sz="0" w:space="0" w:color="auto"/>
                <w:bottom w:val="none" w:sz="0" w:space="0" w:color="auto"/>
                <w:right w:val="none" w:sz="0" w:space="0" w:color="auto"/>
              </w:divBdr>
              <w:divsChild>
                <w:div w:id="7724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886">
      <w:bodyDiv w:val="1"/>
      <w:marLeft w:val="0"/>
      <w:marRight w:val="0"/>
      <w:marTop w:val="0"/>
      <w:marBottom w:val="0"/>
      <w:divBdr>
        <w:top w:val="none" w:sz="0" w:space="0" w:color="auto"/>
        <w:left w:val="none" w:sz="0" w:space="0" w:color="auto"/>
        <w:bottom w:val="none" w:sz="0" w:space="0" w:color="auto"/>
        <w:right w:val="none" w:sz="0" w:space="0" w:color="auto"/>
      </w:divBdr>
    </w:div>
    <w:div w:id="1514806257">
      <w:bodyDiv w:val="1"/>
      <w:marLeft w:val="0"/>
      <w:marRight w:val="0"/>
      <w:marTop w:val="0"/>
      <w:marBottom w:val="0"/>
      <w:divBdr>
        <w:top w:val="none" w:sz="0" w:space="0" w:color="auto"/>
        <w:left w:val="none" w:sz="0" w:space="0" w:color="auto"/>
        <w:bottom w:val="none" w:sz="0" w:space="0" w:color="auto"/>
        <w:right w:val="none" w:sz="0" w:space="0" w:color="auto"/>
      </w:divBdr>
    </w:div>
    <w:div w:id="1533767587">
      <w:bodyDiv w:val="1"/>
      <w:marLeft w:val="0"/>
      <w:marRight w:val="0"/>
      <w:marTop w:val="0"/>
      <w:marBottom w:val="0"/>
      <w:divBdr>
        <w:top w:val="none" w:sz="0" w:space="0" w:color="auto"/>
        <w:left w:val="none" w:sz="0" w:space="0" w:color="auto"/>
        <w:bottom w:val="none" w:sz="0" w:space="0" w:color="auto"/>
        <w:right w:val="none" w:sz="0" w:space="0" w:color="auto"/>
      </w:divBdr>
    </w:div>
    <w:div w:id="1550654414">
      <w:bodyDiv w:val="1"/>
      <w:marLeft w:val="0"/>
      <w:marRight w:val="0"/>
      <w:marTop w:val="0"/>
      <w:marBottom w:val="0"/>
      <w:divBdr>
        <w:top w:val="none" w:sz="0" w:space="0" w:color="auto"/>
        <w:left w:val="none" w:sz="0" w:space="0" w:color="auto"/>
        <w:bottom w:val="none" w:sz="0" w:space="0" w:color="auto"/>
        <w:right w:val="none" w:sz="0" w:space="0" w:color="auto"/>
      </w:divBdr>
    </w:div>
    <w:div w:id="1650599375">
      <w:bodyDiv w:val="1"/>
      <w:marLeft w:val="0"/>
      <w:marRight w:val="0"/>
      <w:marTop w:val="0"/>
      <w:marBottom w:val="0"/>
      <w:divBdr>
        <w:top w:val="none" w:sz="0" w:space="0" w:color="auto"/>
        <w:left w:val="none" w:sz="0" w:space="0" w:color="auto"/>
        <w:bottom w:val="none" w:sz="0" w:space="0" w:color="auto"/>
        <w:right w:val="none" w:sz="0" w:space="0" w:color="auto"/>
      </w:divBdr>
    </w:div>
    <w:div w:id="1661618491">
      <w:bodyDiv w:val="1"/>
      <w:marLeft w:val="0"/>
      <w:marRight w:val="0"/>
      <w:marTop w:val="0"/>
      <w:marBottom w:val="0"/>
      <w:divBdr>
        <w:top w:val="none" w:sz="0" w:space="0" w:color="auto"/>
        <w:left w:val="none" w:sz="0" w:space="0" w:color="auto"/>
        <w:bottom w:val="none" w:sz="0" w:space="0" w:color="auto"/>
        <w:right w:val="none" w:sz="0" w:space="0" w:color="auto"/>
      </w:divBdr>
    </w:div>
    <w:div w:id="1663967640">
      <w:bodyDiv w:val="1"/>
      <w:marLeft w:val="0"/>
      <w:marRight w:val="0"/>
      <w:marTop w:val="0"/>
      <w:marBottom w:val="0"/>
      <w:divBdr>
        <w:top w:val="none" w:sz="0" w:space="0" w:color="auto"/>
        <w:left w:val="none" w:sz="0" w:space="0" w:color="auto"/>
        <w:bottom w:val="none" w:sz="0" w:space="0" w:color="auto"/>
        <w:right w:val="none" w:sz="0" w:space="0" w:color="auto"/>
      </w:divBdr>
      <w:divsChild>
        <w:div w:id="413745169">
          <w:marLeft w:val="0"/>
          <w:marRight w:val="0"/>
          <w:marTop w:val="0"/>
          <w:marBottom w:val="0"/>
          <w:divBdr>
            <w:top w:val="none" w:sz="0" w:space="0" w:color="auto"/>
            <w:left w:val="none" w:sz="0" w:space="0" w:color="auto"/>
            <w:bottom w:val="none" w:sz="0" w:space="0" w:color="auto"/>
            <w:right w:val="none" w:sz="0" w:space="0" w:color="auto"/>
          </w:divBdr>
          <w:divsChild>
            <w:div w:id="311562872">
              <w:marLeft w:val="0"/>
              <w:marRight w:val="0"/>
              <w:marTop w:val="0"/>
              <w:marBottom w:val="0"/>
              <w:divBdr>
                <w:top w:val="none" w:sz="0" w:space="0" w:color="auto"/>
                <w:left w:val="none" w:sz="0" w:space="0" w:color="auto"/>
                <w:bottom w:val="none" w:sz="0" w:space="0" w:color="auto"/>
                <w:right w:val="none" w:sz="0" w:space="0" w:color="auto"/>
              </w:divBdr>
              <w:divsChild>
                <w:div w:id="830878127">
                  <w:marLeft w:val="0"/>
                  <w:marRight w:val="0"/>
                  <w:marTop w:val="0"/>
                  <w:marBottom w:val="0"/>
                  <w:divBdr>
                    <w:top w:val="none" w:sz="0" w:space="0" w:color="auto"/>
                    <w:left w:val="none" w:sz="0" w:space="0" w:color="auto"/>
                    <w:bottom w:val="none" w:sz="0" w:space="0" w:color="auto"/>
                    <w:right w:val="none" w:sz="0" w:space="0" w:color="auto"/>
                  </w:divBdr>
                  <w:divsChild>
                    <w:div w:id="18875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35457">
      <w:bodyDiv w:val="1"/>
      <w:marLeft w:val="0"/>
      <w:marRight w:val="0"/>
      <w:marTop w:val="0"/>
      <w:marBottom w:val="0"/>
      <w:divBdr>
        <w:top w:val="none" w:sz="0" w:space="0" w:color="auto"/>
        <w:left w:val="none" w:sz="0" w:space="0" w:color="auto"/>
        <w:bottom w:val="none" w:sz="0" w:space="0" w:color="auto"/>
        <w:right w:val="none" w:sz="0" w:space="0" w:color="auto"/>
      </w:divBdr>
      <w:divsChild>
        <w:div w:id="318268559">
          <w:marLeft w:val="0"/>
          <w:marRight w:val="0"/>
          <w:marTop w:val="0"/>
          <w:marBottom w:val="0"/>
          <w:divBdr>
            <w:top w:val="none" w:sz="0" w:space="0" w:color="auto"/>
            <w:left w:val="none" w:sz="0" w:space="0" w:color="auto"/>
            <w:bottom w:val="none" w:sz="0" w:space="0" w:color="auto"/>
            <w:right w:val="none" w:sz="0" w:space="0" w:color="auto"/>
          </w:divBdr>
        </w:div>
        <w:div w:id="850872949">
          <w:marLeft w:val="0"/>
          <w:marRight w:val="0"/>
          <w:marTop w:val="0"/>
          <w:marBottom w:val="0"/>
          <w:divBdr>
            <w:top w:val="none" w:sz="0" w:space="0" w:color="auto"/>
            <w:left w:val="none" w:sz="0" w:space="0" w:color="auto"/>
            <w:bottom w:val="none" w:sz="0" w:space="0" w:color="auto"/>
            <w:right w:val="none" w:sz="0" w:space="0" w:color="auto"/>
          </w:divBdr>
        </w:div>
        <w:div w:id="928737801">
          <w:marLeft w:val="0"/>
          <w:marRight w:val="0"/>
          <w:marTop w:val="0"/>
          <w:marBottom w:val="0"/>
          <w:divBdr>
            <w:top w:val="none" w:sz="0" w:space="0" w:color="auto"/>
            <w:left w:val="none" w:sz="0" w:space="0" w:color="auto"/>
            <w:bottom w:val="none" w:sz="0" w:space="0" w:color="auto"/>
            <w:right w:val="none" w:sz="0" w:space="0" w:color="auto"/>
          </w:divBdr>
        </w:div>
        <w:div w:id="1132790450">
          <w:marLeft w:val="0"/>
          <w:marRight w:val="0"/>
          <w:marTop w:val="0"/>
          <w:marBottom w:val="0"/>
          <w:divBdr>
            <w:top w:val="none" w:sz="0" w:space="0" w:color="auto"/>
            <w:left w:val="none" w:sz="0" w:space="0" w:color="auto"/>
            <w:bottom w:val="none" w:sz="0" w:space="0" w:color="auto"/>
            <w:right w:val="none" w:sz="0" w:space="0" w:color="auto"/>
          </w:divBdr>
        </w:div>
        <w:div w:id="1451819593">
          <w:marLeft w:val="0"/>
          <w:marRight w:val="0"/>
          <w:marTop w:val="0"/>
          <w:marBottom w:val="0"/>
          <w:divBdr>
            <w:top w:val="none" w:sz="0" w:space="0" w:color="auto"/>
            <w:left w:val="none" w:sz="0" w:space="0" w:color="auto"/>
            <w:bottom w:val="none" w:sz="0" w:space="0" w:color="auto"/>
            <w:right w:val="none" w:sz="0" w:space="0" w:color="auto"/>
          </w:divBdr>
        </w:div>
        <w:div w:id="1692491562">
          <w:marLeft w:val="0"/>
          <w:marRight w:val="0"/>
          <w:marTop w:val="0"/>
          <w:marBottom w:val="0"/>
          <w:divBdr>
            <w:top w:val="none" w:sz="0" w:space="0" w:color="auto"/>
            <w:left w:val="none" w:sz="0" w:space="0" w:color="auto"/>
            <w:bottom w:val="none" w:sz="0" w:space="0" w:color="auto"/>
            <w:right w:val="none" w:sz="0" w:space="0" w:color="auto"/>
          </w:divBdr>
        </w:div>
        <w:div w:id="1793936130">
          <w:marLeft w:val="0"/>
          <w:marRight w:val="0"/>
          <w:marTop w:val="0"/>
          <w:marBottom w:val="0"/>
          <w:divBdr>
            <w:top w:val="none" w:sz="0" w:space="0" w:color="auto"/>
            <w:left w:val="none" w:sz="0" w:space="0" w:color="auto"/>
            <w:bottom w:val="none" w:sz="0" w:space="0" w:color="auto"/>
            <w:right w:val="none" w:sz="0" w:space="0" w:color="auto"/>
          </w:divBdr>
        </w:div>
        <w:div w:id="2022707120">
          <w:marLeft w:val="0"/>
          <w:marRight w:val="0"/>
          <w:marTop w:val="0"/>
          <w:marBottom w:val="0"/>
          <w:divBdr>
            <w:top w:val="none" w:sz="0" w:space="0" w:color="auto"/>
            <w:left w:val="none" w:sz="0" w:space="0" w:color="auto"/>
            <w:bottom w:val="none" w:sz="0" w:space="0" w:color="auto"/>
            <w:right w:val="none" w:sz="0" w:space="0" w:color="auto"/>
          </w:divBdr>
        </w:div>
      </w:divsChild>
    </w:div>
    <w:div w:id="1670911447">
      <w:bodyDiv w:val="1"/>
      <w:marLeft w:val="0"/>
      <w:marRight w:val="0"/>
      <w:marTop w:val="0"/>
      <w:marBottom w:val="0"/>
      <w:divBdr>
        <w:top w:val="none" w:sz="0" w:space="0" w:color="auto"/>
        <w:left w:val="none" w:sz="0" w:space="0" w:color="auto"/>
        <w:bottom w:val="none" w:sz="0" w:space="0" w:color="auto"/>
        <w:right w:val="none" w:sz="0" w:space="0" w:color="auto"/>
      </w:divBdr>
    </w:div>
    <w:div w:id="1754476077">
      <w:bodyDiv w:val="1"/>
      <w:marLeft w:val="0"/>
      <w:marRight w:val="0"/>
      <w:marTop w:val="0"/>
      <w:marBottom w:val="0"/>
      <w:divBdr>
        <w:top w:val="none" w:sz="0" w:space="0" w:color="auto"/>
        <w:left w:val="none" w:sz="0" w:space="0" w:color="auto"/>
        <w:bottom w:val="none" w:sz="0" w:space="0" w:color="auto"/>
        <w:right w:val="none" w:sz="0" w:space="0" w:color="auto"/>
      </w:divBdr>
    </w:div>
    <w:div w:id="1790975895">
      <w:bodyDiv w:val="1"/>
      <w:marLeft w:val="0"/>
      <w:marRight w:val="0"/>
      <w:marTop w:val="0"/>
      <w:marBottom w:val="0"/>
      <w:divBdr>
        <w:top w:val="none" w:sz="0" w:space="0" w:color="auto"/>
        <w:left w:val="none" w:sz="0" w:space="0" w:color="auto"/>
        <w:bottom w:val="none" w:sz="0" w:space="0" w:color="auto"/>
        <w:right w:val="none" w:sz="0" w:space="0" w:color="auto"/>
      </w:divBdr>
    </w:div>
    <w:div w:id="1800999314">
      <w:bodyDiv w:val="1"/>
      <w:marLeft w:val="0"/>
      <w:marRight w:val="0"/>
      <w:marTop w:val="0"/>
      <w:marBottom w:val="0"/>
      <w:divBdr>
        <w:top w:val="none" w:sz="0" w:space="0" w:color="auto"/>
        <w:left w:val="none" w:sz="0" w:space="0" w:color="auto"/>
        <w:bottom w:val="none" w:sz="0" w:space="0" w:color="auto"/>
        <w:right w:val="none" w:sz="0" w:space="0" w:color="auto"/>
      </w:divBdr>
    </w:div>
    <w:div w:id="1872112739">
      <w:bodyDiv w:val="1"/>
      <w:marLeft w:val="0"/>
      <w:marRight w:val="0"/>
      <w:marTop w:val="0"/>
      <w:marBottom w:val="0"/>
      <w:divBdr>
        <w:top w:val="none" w:sz="0" w:space="0" w:color="auto"/>
        <w:left w:val="none" w:sz="0" w:space="0" w:color="auto"/>
        <w:bottom w:val="none" w:sz="0" w:space="0" w:color="auto"/>
        <w:right w:val="none" w:sz="0" w:space="0" w:color="auto"/>
      </w:divBdr>
    </w:div>
    <w:div w:id="1943951931">
      <w:bodyDiv w:val="1"/>
      <w:marLeft w:val="0"/>
      <w:marRight w:val="0"/>
      <w:marTop w:val="0"/>
      <w:marBottom w:val="0"/>
      <w:divBdr>
        <w:top w:val="none" w:sz="0" w:space="0" w:color="auto"/>
        <w:left w:val="none" w:sz="0" w:space="0" w:color="auto"/>
        <w:bottom w:val="none" w:sz="0" w:space="0" w:color="auto"/>
        <w:right w:val="none" w:sz="0" w:space="0" w:color="auto"/>
      </w:divBdr>
    </w:div>
    <w:div w:id="2050379076">
      <w:bodyDiv w:val="1"/>
      <w:marLeft w:val="0"/>
      <w:marRight w:val="0"/>
      <w:marTop w:val="0"/>
      <w:marBottom w:val="0"/>
      <w:divBdr>
        <w:top w:val="none" w:sz="0" w:space="0" w:color="auto"/>
        <w:left w:val="none" w:sz="0" w:space="0" w:color="auto"/>
        <w:bottom w:val="none" w:sz="0" w:space="0" w:color="auto"/>
        <w:right w:val="none" w:sz="0" w:space="0" w:color="auto"/>
      </w:divBdr>
      <w:divsChild>
        <w:div w:id="1080492963">
          <w:marLeft w:val="0"/>
          <w:marRight w:val="0"/>
          <w:marTop w:val="0"/>
          <w:marBottom w:val="0"/>
          <w:divBdr>
            <w:top w:val="none" w:sz="0" w:space="0" w:color="auto"/>
            <w:left w:val="none" w:sz="0" w:space="0" w:color="auto"/>
            <w:bottom w:val="none" w:sz="0" w:space="0" w:color="auto"/>
            <w:right w:val="none" w:sz="0" w:space="0" w:color="auto"/>
          </w:divBdr>
        </w:div>
      </w:divsChild>
    </w:div>
    <w:div w:id="20593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ckmd.io/@scibehC19vax/home" TargetMode="External"/><Relationship Id="rId18" Type="http://schemas.openxmlformats.org/officeDocument/2006/relationships/hyperlink" Target="https://www.who.int/news-room/q-a-detail/coronavirus-disease-(covid-19)-vaccines-safety" TargetMode="External"/><Relationship Id="rId26" Type="http://schemas.openxmlformats.org/officeDocument/2006/relationships/hyperlink" Target="https://www.ons.gov.uk/peoplepopulationandcommunity/healthandsocialcare/healthandwellbeing/bulletins/coronavirusandthesocialimpactsongreatbritain/29january2021" TargetMode="External"/><Relationship Id="rId21" Type="http://schemas.openxmlformats.org/officeDocument/2006/relationships/hyperlink" Target="https://www.kcl.ac.uk/policy-institute/assets/coronavirus-vaccine-misinformation.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dc.gov/vaccines/covid-19/index.html" TargetMode="External"/><Relationship Id="rId17" Type="http://schemas.openxmlformats.org/officeDocument/2006/relationships/hyperlink" Target="https://ourworldindata.org/covid-vaccinations" TargetMode="External"/><Relationship Id="rId25" Type="http://schemas.openxmlformats.org/officeDocument/2006/relationships/hyperlink" Target="https://blogs.bmj.com/bmj/2021/03/19/covid-19-vaccine-adverse-events-balancing-monitoring-with-confidence-in-vaccin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mj.com/about-bmj/resources-authors/forms-policies-and-checklists/declaration-competing-interests" TargetMode="External"/><Relationship Id="rId20" Type="http://schemas.openxmlformats.org/officeDocument/2006/relationships/hyperlink" Target="https://www.gov.uk/government/news/mhra-issues-new-advice-concluding-a-possible-link-between-covid-19-vaccine-astrazeneca-and-extremely-rare-unlikely-to-occur-blood-clots" TargetMode="External"/><Relationship Id="rId29" Type="http://schemas.openxmlformats.org/officeDocument/2006/relationships/hyperlink" Target="https://www.gov.uk/government/publications/covid-19-vaccination-uptake-plan/uk-covid-19-vaccine-uptake-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vaccine_safety/en/" TargetMode="External"/><Relationship Id="rId24" Type="http://schemas.openxmlformats.org/officeDocument/2006/relationships/hyperlink" Target="https://www.nytimes.com/2021/04/16/world/vaccine-hesitancy-africa.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ma.org.uk/advice-and-support/covid-19/vaccines/covid-19-how-to-communicate-with-different-groups-about-the-vaccine" TargetMode="External"/><Relationship Id="rId23" Type="http://schemas.openxmlformats.org/officeDocument/2006/relationships/hyperlink" Target="https://yougov.co.uk/topics/international/articles-reports/2021/03/22/europeans-now-see-astrazeneca-vaccine-unsafe-follo" TargetMode="External"/><Relationship Id="rId28" Type="http://schemas.openxmlformats.org/officeDocument/2006/relationships/hyperlink" Target="https://coronavirusresources.phe.gov.uk/covid-19-vaccine/resources/" TargetMode="External"/><Relationship Id="rId36" Type="http://schemas.openxmlformats.org/officeDocument/2006/relationships/fontTable" Target="fontTable.xml"/><Relationship Id="rId10" Type="http://schemas.openxmlformats.org/officeDocument/2006/relationships/hyperlink" Target="https://vk.ovg.ox.ac.uk/vk/" TargetMode="External"/><Relationship Id="rId19" Type="http://schemas.openxmlformats.org/officeDocument/2006/relationships/hyperlink" Target="https://www.cdc.gov/coronavirus/2019-ncov/vaccines/safety.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ronavirusresources.phe.gov.uk/covid-19-vaccine/resources/" TargetMode="External"/><Relationship Id="rId14" Type="http://schemas.openxmlformats.org/officeDocument/2006/relationships/hyperlink" Target="https://www.hopkinsmedicine.org/health/conditions-and-diseases/coronavirus/is-the-covid19-vaccine-safe" TargetMode="External"/><Relationship Id="rId22" Type="http://schemas.openxmlformats.org/officeDocument/2006/relationships/hyperlink" Target="https://www.ons.gov.uk/peoplepopulationandcommunity/healthandsocialcare/healthinequalities/bulletins/coronavirusandvaccinationratesinpeopleaged70yearsandoverbysociodemographiccharacteristicengland/8december2020to11march2021" TargetMode="External"/><Relationship Id="rId27" Type="http://schemas.openxmlformats.org/officeDocument/2006/relationships/hyperlink" Target="https://www.bma.org.uk/advice-and-support/covid-19/vaccines/covid-19-how-to-communicate-with-different-groups-about-the-vaccine"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nhs.uk/conditions/vaccination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DE0D4-065E-4A63-80D9-429636A0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14357</Words>
  <Characters>81836</Characters>
  <Application>Microsoft Office Word</Application>
  <DocSecurity>0</DocSecurity>
  <Lines>681</Lines>
  <Paragraphs>192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Oakeshott</dc:creator>
  <cp:lastModifiedBy>Mohammad Razai</cp:lastModifiedBy>
  <cp:revision>2</cp:revision>
  <cp:lastPrinted>2020-03-15T08:58:00Z</cp:lastPrinted>
  <dcterms:created xsi:type="dcterms:W3CDTF">2021-04-28T18:23:00Z</dcterms:created>
  <dcterms:modified xsi:type="dcterms:W3CDTF">2021-04-28T18:23:00Z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I">
    <vt:lpwstr>10.1136/bmj.m800</vt:lpwstr>
  </property>
  <property fmtid="{D5CDD505-2E9C-101B-9397-08002B2CF9AE}" pid="3" name="ELocID">
    <vt:lpwstr>m800</vt:lpwstr>
  </property>
  <property fmtid="{D5CDD505-2E9C-101B-9397-08002B2CF9AE}" pid="4" name="x_t">
    <vt:bool>true</vt:bool>
  </property>
</Properties>
</file>