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F243" w14:textId="77777777" w:rsidR="006E189A" w:rsidRDefault="006E189A" w:rsidP="006E189A">
      <w:pPr>
        <w:rPr>
          <w:b/>
          <w:bCs/>
          <w:lang w:val="en-GB"/>
        </w:rPr>
      </w:pPr>
    </w:p>
    <w:p w14:paraId="3AB7DAEA" w14:textId="77777777" w:rsidR="00E4579F" w:rsidRDefault="001D1215" w:rsidP="00715428">
      <w:pPr>
        <w:spacing w:line="480" w:lineRule="auto"/>
        <w:ind w:left="0" w:firstLine="0"/>
        <w:jc w:val="both"/>
        <w:rPr>
          <w:b/>
          <w:sz w:val="24"/>
          <w:szCs w:val="24"/>
          <w:lang w:val="en-GB"/>
        </w:rPr>
      </w:pPr>
      <w:r w:rsidRPr="00715428">
        <w:rPr>
          <w:b/>
          <w:sz w:val="24"/>
          <w:szCs w:val="24"/>
          <w:lang w:val="en-GB"/>
        </w:rPr>
        <w:t xml:space="preserve">Table </w:t>
      </w:r>
      <w:r w:rsidR="00E4579F">
        <w:rPr>
          <w:b/>
          <w:sz w:val="24"/>
          <w:szCs w:val="24"/>
          <w:lang w:val="en-GB"/>
        </w:rPr>
        <w:t>S</w:t>
      </w:r>
      <w:r w:rsidRPr="00715428">
        <w:rPr>
          <w:b/>
          <w:sz w:val="24"/>
          <w:szCs w:val="24"/>
          <w:lang w:val="en-GB"/>
        </w:rPr>
        <w:t>2</w:t>
      </w:r>
    </w:p>
    <w:p w14:paraId="75B2571D" w14:textId="481DB301" w:rsidR="006E189A" w:rsidRPr="00E4579F" w:rsidRDefault="001D1215" w:rsidP="00715428">
      <w:pPr>
        <w:spacing w:line="480" w:lineRule="auto"/>
        <w:ind w:left="0" w:firstLine="0"/>
        <w:jc w:val="both"/>
        <w:rPr>
          <w:bCs/>
          <w:lang w:val="en-GB"/>
        </w:rPr>
      </w:pPr>
      <w:r w:rsidRPr="00E4579F">
        <w:rPr>
          <w:bCs/>
          <w:sz w:val="24"/>
          <w:szCs w:val="24"/>
          <w:lang w:val="en-GB"/>
        </w:rPr>
        <w:t>QT</w:t>
      </w:r>
      <w:r w:rsidR="00E4579F" w:rsidRPr="00E4579F">
        <w:rPr>
          <w:bCs/>
          <w:sz w:val="24"/>
          <w:szCs w:val="24"/>
          <w:lang w:val="en-GB"/>
        </w:rPr>
        <w:t>-</w:t>
      </w:r>
      <w:r w:rsidR="00E632F1" w:rsidRPr="00E4579F">
        <w:rPr>
          <w:bCs/>
          <w:sz w:val="24"/>
          <w:szCs w:val="24"/>
          <w:lang w:val="en-GB"/>
        </w:rPr>
        <w:t>p</w:t>
      </w:r>
      <w:r w:rsidRPr="00E4579F">
        <w:rPr>
          <w:bCs/>
          <w:sz w:val="24"/>
          <w:szCs w:val="24"/>
          <w:lang w:val="en-GB"/>
        </w:rPr>
        <w:t>rolonging drugs</w:t>
      </w:r>
      <w:r w:rsidR="00E632F1" w:rsidRPr="00E4579F">
        <w:rPr>
          <w:bCs/>
          <w:sz w:val="24"/>
          <w:szCs w:val="24"/>
          <w:lang w:val="en-GB"/>
        </w:rPr>
        <w:t xml:space="preserve"> </w:t>
      </w:r>
      <w:r w:rsidR="00FD070B" w:rsidRPr="00E4579F">
        <w:rPr>
          <w:bCs/>
          <w:sz w:val="24"/>
          <w:szCs w:val="24"/>
          <w:lang w:val="en-GB"/>
        </w:rPr>
        <w:t xml:space="preserve">that preclude </w:t>
      </w:r>
      <w:r w:rsidR="00E4579F" w:rsidRPr="00E4579F">
        <w:rPr>
          <w:bCs/>
          <w:sz w:val="24"/>
          <w:szCs w:val="24"/>
          <w:lang w:val="en-GB"/>
        </w:rPr>
        <w:t xml:space="preserve">the use of </w:t>
      </w:r>
      <w:r w:rsidR="00FD070B" w:rsidRPr="00E4579F">
        <w:rPr>
          <w:bCs/>
          <w:sz w:val="24"/>
          <w:szCs w:val="24"/>
          <w:lang w:val="en-GB"/>
        </w:rPr>
        <w:t xml:space="preserve">hydroxychloroquine </w:t>
      </w:r>
      <w:r w:rsidR="003B2004" w:rsidRPr="00E4579F">
        <w:rPr>
          <w:bCs/>
          <w:sz w:val="24"/>
          <w:szCs w:val="24"/>
          <w:lang w:val="en-GB"/>
        </w:rPr>
        <w:t>in the</w:t>
      </w:r>
      <w:r w:rsidR="00E4579F" w:rsidRPr="00E4579F">
        <w:rPr>
          <w:bCs/>
          <w:sz w:val="24"/>
          <w:szCs w:val="24"/>
          <w:lang w:val="en-GB"/>
        </w:rPr>
        <w:t xml:space="preserve"> </w:t>
      </w:r>
      <w:r w:rsidR="003B2004" w:rsidRPr="00E4579F">
        <w:rPr>
          <w:bCs/>
          <w:sz w:val="24"/>
          <w:szCs w:val="24"/>
          <w:lang w:val="en-GB"/>
        </w:rPr>
        <w:t>COV-HCQ trial</w:t>
      </w:r>
    </w:p>
    <w:tbl>
      <w:tblPr>
        <w:tblW w:w="85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66"/>
      </w:tblGrid>
      <w:tr w:rsidR="001D1215" w:rsidRPr="00715428" w14:paraId="08FAD01F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07AB7C3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Alfuzosin</w:t>
            </w:r>
          </w:p>
        </w:tc>
        <w:tc>
          <w:tcPr>
            <w:tcW w:w="4266" w:type="dxa"/>
            <w:vAlign w:val="bottom"/>
          </w:tcPr>
          <w:p w14:paraId="0EE8831E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Metronidazole</w:t>
            </w:r>
          </w:p>
        </w:tc>
      </w:tr>
      <w:tr w:rsidR="001D1215" w:rsidRPr="00715428" w14:paraId="135A5CBA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90EEDE9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Amiodarone</w:t>
            </w:r>
          </w:p>
        </w:tc>
        <w:tc>
          <w:tcPr>
            <w:tcW w:w="4266" w:type="dxa"/>
            <w:vAlign w:val="bottom"/>
          </w:tcPr>
          <w:p w14:paraId="6CC9C368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Mirtazapine</w:t>
            </w:r>
          </w:p>
        </w:tc>
      </w:tr>
      <w:tr w:rsidR="001D1215" w:rsidRPr="00715428" w14:paraId="10A7144E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0CA40D70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Amitriptyline</w:t>
            </w:r>
          </w:p>
        </w:tc>
        <w:tc>
          <w:tcPr>
            <w:tcW w:w="4266" w:type="dxa"/>
            <w:vAlign w:val="bottom"/>
          </w:tcPr>
          <w:p w14:paraId="0CA42834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Moxifloxacin</w:t>
            </w:r>
          </w:p>
        </w:tc>
      </w:tr>
      <w:tr w:rsidR="001D1215" w:rsidRPr="00715428" w14:paraId="3356113A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74C2BDC3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Aripiprazole</w:t>
            </w:r>
          </w:p>
        </w:tc>
        <w:tc>
          <w:tcPr>
            <w:tcW w:w="4266" w:type="dxa"/>
            <w:vAlign w:val="bottom"/>
          </w:tcPr>
          <w:p w14:paraId="6DF6E257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Olanzapine</w:t>
            </w:r>
          </w:p>
        </w:tc>
      </w:tr>
      <w:tr w:rsidR="001D1215" w:rsidRPr="00715428" w14:paraId="16CB5E40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07DFAE06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Azithromycin</w:t>
            </w:r>
          </w:p>
        </w:tc>
        <w:tc>
          <w:tcPr>
            <w:tcW w:w="4266" w:type="dxa"/>
            <w:vAlign w:val="bottom"/>
          </w:tcPr>
          <w:p w14:paraId="2B23C864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Pipamperone</w:t>
            </w:r>
          </w:p>
        </w:tc>
      </w:tr>
      <w:tr w:rsidR="001D1215" w:rsidRPr="00715428" w14:paraId="472BD410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2EB8064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Ciprofloxacin</w:t>
            </w:r>
          </w:p>
        </w:tc>
        <w:tc>
          <w:tcPr>
            <w:tcW w:w="4266" w:type="dxa"/>
            <w:vAlign w:val="bottom"/>
          </w:tcPr>
          <w:p w14:paraId="6FA92636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Posaconazole</w:t>
            </w:r>
          </w:p>
        </w:tc>
      </w:tr>
      <w:tr w:rsidR="001D1215" w:rsidRPr="00715428" w14:paraId="18915C94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777339C2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Citalopram</w:t>
            </w:r>
          </w:p>
        </w:tc>
        <w:tc>
          <w:tcPr>
            <w:tcW w:w="4266" w:type="dxa"/>
            <w:vAlign w:val="bottom"/>
          </w:tcPr>
          <w:p w14:paraId="1A7BC06A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Quetiapine</w:t>
            </w:r>
          </w:p>
        </w:tc>
      </w:tr>
      <w:tr w:rsidR="001D1215" w:rsidRPr="00715428" w14:paraId="2D205B5E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B996AD7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Clarithromycin</w:t>
            </w:r>
          </w:p>
        </w:tc>
        <w:tc>
          <w:tcPr>
            <w:tcW w:w="4266" w:type="dxa"/>
            <w:vAlign w:val="bottom"/>
          </w:tcPr>
          <w:p w14:paraId="67A4821C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Ranolazine</w:t>
            </w:r>
          </w:p>
        </w:tc>
      </w:tr>
      <w:tr w:rsidR="001D1215" w:rsidRPr="00715428" w14:paraId="72EF3B72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4D5DEDE7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Clozapine</w:t>
            </w:r>
          </w:p>
        </w:tc>
        <w:tc>
          <w:tcPr>
            <w:tcW w:w="4266" w:type="dxa"/>
            <w:vAlign w:val="bottom"/>
          </w:tcPr>
          <w:p w14:paraId="277C9F12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Risperidone</w:t>
            </w:r>
          </w:p>
        </w:tc>
      </w:tr>
      <w:tr w:rsidR="001D1215" w:rsidRPr="00715428" w14:paraId="16853A90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EC8704F" w14:textId="792BC631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Cotrimoxazole</w:t>
            </w:r>
            <w:r w:rsidR="00E4579F" w:rsidRPr="00E4579F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4266" w:type="dxa"/>
            <w:vAlign w:val="bottom"/>
          </w:tcPr>
          <w:p w14:paraId="4A89761E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Roxithromycin</w:t>
            </w:r>
          </w:p>
        </w:tc>
      </w:tr>
      <w:tr w:rsidR="001D1215" w:rsidRPr="00715428" w14:paraId="7B85EFA1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0245BBD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Doxepin</w:t>
            </w:r>
          </w:p>
        </w:tc>
        <w:tc>
          <w:tcPr>
            <w:tcW w:w="4266" w:type="dxa"/>
            <w:vAlign w:val="bottom"/>
          </w:tcPr>
          <w:p w14:paraId="5DE028B1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Sertraline</w:t>
            </w:r>
          </w:p>
        </w:tc>
      </w:tr>
      <w:tr w:rsidR="001D1215" w:rsidRPr="00715428" w14:paraId="2CA7F853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C46F1D1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Flecainide</w:t>
            </w:r>
          </w:p>
        </w:tc>
        <w:tc>
          <w:tcPr>
            <w:tcW w:w="4266" w:type="dxa"/>
            <w:vAlign w:val="bottom"/>
          </w:tcPr>
          <w:p w14:paraId="28B7C25B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Solifenacin</w:t>
            </w:r>
          </w:p>
        </w:tc>
      </w:tr>
      <w:tr w:rsidR="001D1215" w:rsidRPr="00715428" w14:paraId="7494B1F1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42EE44C5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Fluoxetine</w:t>
            </w:r>
          </w:p>
        </w:tc>
        <w:tc>
          <w:tcPr>
            <w:tcW w:w="4266" w:type="dxa"/>
            <w:vAlign w:val="bottom"/>
          </w:tcPr>
          <w:p w14:paraId="49D11162" w14:textId="5C8FA7E5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Selected ß-</w:t>
            </w:r>
            <w:proofErr w:type="spellStart"/>
            <w:r w:rsidR="00E4579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ympathomimetics</w:t>
            </w:r>
            <w:r w:rsidR="00E4579F" w:rsidRPr="00E4579F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</w:tr>
      <w:tr w:rsidR="001D1215" w:rsidRPr="00715428" w14:paraId="30E30762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077B667C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Galantamine</w:t>
            </w:r>
          </w:p>
        </w:tc>
        <w:tc>
          <w:tcPr>
            <w:tcW w:w="4266" w:type="dxa"/>
            <w:vAlign w:val="bottom"/>
          </w:tcPr>
          <w:p w14:paraId="2417674F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Tacrolimus</w:t>
            </w:r>
          </w:p>
        </w:tc>
      </w:tr>
      <w:tr w:rsidR="001D1215" w:rsidRPr="00715428" w14:paraId="6BAE4EC0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09F1199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Haloperidol</w:t>
            </w:r>
          </w:p>
        </w:tc>
        <w:tc>
          <w:tcPr>
            <w:tcW w:w="4266" w:type="dxa"/>
            <w:vAlign w:val="bottom"/>
          </w:tcPr>
          <w:p w14:paraId="4172C9A3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Tazobactam</w:t>
            </w:r>
          </w:p>
        </w:tc>
      </w:tr>
      <w:tr w:rsidR="001D1215" w:rsidRPr="00715428" w14:paraId="6A4AAEEA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910021B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Ivabradine</w:t>
            </w:r>
          </w:p>
        </w:tc>
        <w:tc>
          <w:tcPr>
            <w:tcW w:w="4266" w:type="dxa"/>
            <w:vAlign w:val="bottom"/>
          </w:tcPr>
          <w:p w14:paraId="162D7E15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Tizanidine</w:t>
            </w:r>
          </w:p>
        </w:tc>
      </w:tr>
      <w:tr w:rsidR="001D1215" w:rsidRPr="00715428" w14:paraId="551689E9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4E252531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Lithium</w:t>
            </w:r>
          </w:p>
        </w:tc>
        <w:tc>
          <w:tcPr>
            <w:tcW w:w="4266" w:type="dxa"/>
            <w:vAlign w:val="bottom"/>
          </w:tcPr>
          <w:p w14:paraId="0210AF02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Tramadol</w:t>
            </w:r>
          </w:p>
        </w:tc>
      </w:tr>
      <w:tr w:rsidR="001D1215" w:rsidRPr="00715428" w14:paraId="50F65AC5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CB5939A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Metoclopramide</w:t>
            </w:r>
          </w:p>
        </w:tc>
        <w:tc>
          <w:tcPr>
            <w:tcW w:w="4266" w:type="dxa"/>
            <w:vAlign w:val="bottom"/>
          </w:tcPr>
          <w:p w14:paraId="3CEC5143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Trimipramine</w:t>
            </w:r>
          </w:p>
        </w:tc>
      </w:tr>
      <w:tr w:rsidR="001D1215" w:rsidRPr="00715428" w14:paraId="117ADB75" w14:textId="77777777" w:rsidTr="005F3CBC">
        <w:trPr>
          <w:trHeight w:val="242"/>
        </w:trPr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60512D5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Melperone</w:t>
            </w:r>
          </w:p>
        </w:tc>
        <w:tc>
          <w:tcPr>
            <w:tcW w:w="4266" w:type="dxa"/>
            <w:vAlign w:val="bottom"/>
          </w:tcPr>
          <w:p w14:paraId="5BB031FF" w14:textId="77777777" w:rsidR="001D1215" w:rsidRPr="00715428" w:rsidRDefault="001D1215" w:rsidP="00715428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1542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Venlafaxine</w:t>
            </w:r>
          </w:p>
        </w:tc>
      </w:tr>
    </w:tbl>
    <w:p w14:paraId="6D27D328" w14:textId="77777777" w:rsidR="006E189A" w:rsidRPr="00715428" w:rsidRDefault="006E189A" w:rsidP="00715428">
      <w:pPr>
        <w:spacing w:line="480" w:lineRule="auto"/>
        <w:ind w:left="0" w:firstLine="0"/>
        <w:jc w:val="both"/>
        <w:rPr>
          <w:rFonts w:cstheme="minorHAnsi"/>
          <w:sz w:val="24"/>
          <w:szCs w:val="24"/>
          <w:lang w:val="en-GB"/>
        </w:rPr>
      </w:pPr>
    </w:p>
    <w:p w14:paraId="41B7B32A" w14:textId="52F531EF" w:rsidR="001D1215" w:rsidRPr="00715428" w:rsidRDefault="00E4579F" w:rsidP="00715428">
      <w:pPr>
        <w:spacing w:line="480" w:lineRule="auto"/>
        <w:ind w:left="0" w:firstLine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4579F">
        <w:rPr>
          <w:rFonts w:cstheme="minorHAnsi"/>
          <w:sz w:val="24"/>
          <w:szCs w:val="24"/>
          <w:vertAlign w:val="superscript"/>
          <w:lang w:val="en-GB"/>
        </w:rPr>
        <w:lastRenderedPageBreak/>
        <w:t>a</w:t>
      </w:r>
      <w:r w:rsidR="00E632F1" w:rsidRPr="00715428">
        <w:rPr>
          <w:rFonts w:cstheme="minorHAnsi"/>
          <w:sz w:val="24"/>
          <w:szCs w:val="24"/>
          <w:lang w:val="en-GB"/>
        </w:rPr>
        <w:t>Drugs</w:t>
      </w:r>
      <w:proofErr w:type="spellEnd"/>
      <w:r w:rsidR="00FD070B" w:rsidRPr="00715428">
        <w:rPr>
          <w:rFonts w:cstheme="minorHAnsi"/>
          <w:sz w:val="24"/>
          <w:szCs w:val="24"/>
          <w:lang w:val="en-GB"/>
        </w:rPr>
        <w:t xml:space="preserve"> precluding </w:t>
      </w:r>
      <w:r>
        <w:rPr>
          <w:rFonts w:cstheme="minorHAnsi"/>
          <w:sz w:val="24"/>
          <w:szCs w:val="24"/>
          <w:lang w:val="en-GB"/>
        </w:rPr>
        <w:t xml:space="preserve">the use of </w:t>
      </w:r>
      <w:r w:rsidR="00FD070B" w:rsidRPr="00715428">
        <w:rPr>
          <w:rFonts w:cstheme="minorHAnsi"/>
          <w:sz w:val="24"/>
          <w:szCs w:val="24"/>
          <w:lang w:val="en-GB"/>
        </w:rPr>
        <w:t xml:space="preserve">hydroxychloroquine </w:t>
      </w:r>
      <w:r w:rsidR="003B2004" w:rsidRPr="00715428">
        <w:rPr>
          <w:rFonts w:cstheme="minorHAnsi"/>
          <w:sz w:val="24"/>
          <w:szCs w:val="24"/>
          <w:lang w:val="en-GB"/>
        </w:rPr>
        <w:t>in the COV-HCQ trial</w:t>
      </w:r>
      <w:r w:rsidR="00E632F1" w:rsidRPr="00715428">
        <w:rPr>
          <w:rFonts w:cstheme="minorHAnsi"/>
          <w:sz w:val="24"/>
          <w:szCs w:val="24"/>
          <w:lang w:val="en-GB"/>
        </w:rPr>
        <w:t xml:space="preserve"> under specific</w:t>
      </w:r>
      <w:r w:rsidR="00FD070B" w:rsidRPr="00715428">
        <w:rPr>
          <w:rFonts w:cstheme="minorHAnsi"/>
          <w:sz w:val="24"/>
          <w:szCs w:val="24"/>
          <w:lang w:val="en-GB"/>
        </w:rPr>
        <w:t xml:space="preserve"> medical</w:t>
      </w:r>
      <w:r w:rsidR="00E632F1" w:rsidRPr="00715428">
        <w:rPr>
          <w:rFonts w:cstheme="minorHAnsi"/>
          <w:sz w:val="24"/>
          <w:szCs w:val="24"/>
          <w:lang w:val="en-GB"/>
        </w:rPr>
        <w:t xml:space="preserve"> circumstances (</w:t>
      </w:r>
      <w:r>
        <w:rPr>
          <w:rFonts w:cstheme="minorHAnsi"/>
          <w:sz w:val="24"/>
          <w:szCs w:val="24"/>
          <w:lang w:val="en-GB"/>
        </w:rPr>
        <w:t>c</w:t>
      </w:r>
      <w:r w:rsidR="00E632F1" w:rsidRPr="00715428">
        <w:rPr>
          <w:rFonts w:cstheme="minorHAnsi"/>
          <w:sz w:val="24"/>
          <w:szCs w:val="24"/>
          <w:lang w:val="en-GB"/>
        </w:rPr>
        <w:t xml:space="preserve">ongenital </w:t>
      </w:r>
      <w:r>
        <w:rPr>
          <w:rFonts w:cstheme="minorHAnsi"/>
          <w:sz w:val="24"/>
          <w:szCs w:val="24"/>
          <w:lang w:val="en-GB"/>
        </w:rPr>
        <w:t>l</w:t>
      </w:r>
      <w:r w:rsidR="00E632F1" w:rsidRPr="00715428">
        <w:rPr>
          <w:rFonts w:cstheme="minorHAnsi"/>
          <w:sz w:val="24"/>
          <w:szCs w:val="24"/>
          <w:lang w:val="en-GB"/>
        </w:rPr>
        <w:t xml:space="preserve">ong QT </w:t>
      </w:r>
      <w:r>
        <w:rPr>
          <w:rFonts w:cstheme="minorHAnsi"/>
          <w:sz w:val="24"/>
          <w:szCs w:val="24"/>
          <w:lang w:val="en-GB"/>
        </w:rPr>
        <w:t>s</w:t>
      </w:r>
      <w:r w:rsidR="00E632F1" w:rsidRPr="00715428">
        <w:rPr>
          <w:rFonts w:cstheme="minorHAnsi"/>
          <w:sz w:val="24"/>
          <w:szCs w:val="24"/>
          <w:lang w:val="en-GB"/>
        </w:rPr>
        <w:t>yndrome or multiple QT-</w:t>
      </w:r>
      <w:r>
        <w:rPr>
          <w:rFonts w:cstheme="minorHAnsi"/>
          <w:sz w:val="24"/>
          <w:szCs w:val="24"/>
          <w:lang w:val="en-GB"/>
        </w:rPr>
        <w:t>p</w:t>
      </w:r>
      <w:r w:rsidR="00E632F1" w:rsidRPr="00715428">
        <w:rPr>
          <w:rFonts w:cstheme="minorHAnsi"/>
          <w:sz w:val="24"/>
          <w:szCs w:val="24"/>
          <w:lang w:val="en-GB"/>
        </w:rPr>
        <w:t>rolonging drugs as co-medication)</w:t>
      </w:r>
      <w:r>
        <w:rPr>
          <w:rFonts w:cstheme="minorHAnsi"/>
          <w:sz w:val="24"/>
          <w:szCs w:val="24"/>
          <w:lang w:val="en-GB"/>
        </w:rPr>
        <w:t>.</w:t>
      </w:r>
    </w:p>
    <w:sectPr w:rsidR="001D1215" w:rsidRPr="00715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15"/>
    <w:rsid w:val="00013AC8"/>
    <w:rsid w:val="001D1215"/>
    <w:rsid w:val="002348AB"/>
    <w:rsid w:val="00264EE1"/>
    <w:rsid w:val="003B2004"/>
    <w:rsid w:val="003E3364"/>
    <w:rsid w:val="00550AF9"/>
    <w:rsid w:val="005F3CBC"/>
    <w:rsid w:val="006D5836"/>
    <w:rsid w:val="006E189A"/>
    <w:rsid w:val="00715428"/>
    <w:rsid w:val="009E7069"/>
    <w:rsid w:val="00C96111"/>
    <w:rsid w:val="00E4579F"/>
    <w:rsid w:val="00E54C4C"/>
    <w:rsid w:val="00E632F1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D31C"/>
  <w15:chartTrackingRefBased/>
  <w15:docId w15:val="{3E917BA2-6EF6-4384-8FA4-C377385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12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Kreidenweiss</dc:creator>
  <cp:keywords/>
  <dc:description/>
  <cp:lastModifiedBy>Anna Walker</cp:lastModifiedBy>
  <cp:revision>4</cp:revision>
  <dcterms:created xsi:type="dcterms:W3CDTF">2021-04-09T13:27:00Z</dcterms:created>
  <dcterms:modified xsi:type="dcterms:W3CDTF">2021-04-09T13:49:00Z</dcterms:modified>
</cp:coreProperties>
</file>