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5CE" w:rsidRPr="008D0B53" w:rsidRDefault="007C5F1D">
      <w:pPr>
        <w:rPr>
          <w:rFonts w:cs="Arial"/>
          <w:b/>
          <w:sz w:val="22"/>
          <w:szCs w:val="22"/>
        </w:rPr>
      </w:pPr>
      <w:r w:rsidRPr="008D0B53">
        <w:rPr>
          <w:rFonts w:cs="Arial"/>
          <w:b/>
          <w:sz w:val="22"/>
          <w:szCs w:val="22"/>
        </w:rPr>
        <w:t xml:space="preserve">Table </w:t>
      </w:r>
      <w:r w:rsidR="0033682E" w:rsidRPr="008D0B53">
        <w:rPr>
          <w:rFonts w:cs="Arial"/>
          <w:b/>
          <w:sz w:val="22"/>
          <w:szCs w:val="22"/>
        </w:rPr>
        <w:t>S</w:t>
      </w:r>
      <w:r w:rsidRPr="008D0B53">
        <w:rPr>
          <w:rFonts w:cs="Arial"/>
          <w:b/>
          <w:sz w:val="22"/>
          <w:szCs w:val="22"/>
        </w:rPr>
        <w:t xml:space="preserve">2. CASP summary, by criterion </w:t>
      </w:r>
    </w:p>
    <w:p w:rsidR="00E96BB2" w:rsidRDefault="00E96BB2"/>
    <w:p w:rsidR="00E96BB2" w:rsidRDefault="00E96BB2"/>
    <w:tbl>
      <w:tblPr>
        <w:tblStyle w:val="TableGrid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348"/>
        <w:gridCol w:w="1349"/>
        <w:gridCol w:w="1348"/>
        <w:gridCol w:w="1349"/>
        <w:gridCol w:w="1348"/>
        <w:gridCol w:w="1349"/>
        <w:gridCol w:w="1348"/>
        <w:gridCol w:w="1349"/>
      </w:tblGrid>
      <w:tr w:rsidR="00FC185B" w:rsidRPr="008D0B53" w:rsidTr="008D0B53">
        <w:tc>
          <w:tcPr>
            <w:tcW w:w="3099" w:type="dxa"/>
            <w:tcBorders>
              <w:top w:val="single" w:sz="12" w:space="0" w:color="000000"/>
              <w:bottom w:val="single" w:sz="4" w:space="0" w:color="000000"/>
            </w:tcBorders>
          </w:tcPr>
          <w:p w:rsidR="00FC185B" w:rsidRPr="008D0B53" w:rsidRDefault="00FC185B" w:rsidP="008D0B53">
            <w:pPr>
              <w:rPr>
                <w:rFonts w:cs="Arial"/>
                <w:b/>
                <w:sz w:val="22"/>
                <w:szCs w:val="22"/>
              </w:rPr>
            </w:pPr>
            <w:r w:rsidRPr="008D0B53">
              <w:rPr>
                <w:rFonts w:cs="Arial"/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1348" w:type="dxa"/>
            <w:tcBorders>
              <w:top w:val="single" w:sz="12" w:space="0" w:color="000000"/>
              <w:bottom w:val="single" w:sz="4" w:space="0" w:color="000000"/>
            </w:tcBorders>
          </w:tcPr>
          <w:p w:rsidR="00FC185B" w:rsidRPr="008D0B53" w:rsidRDefault="00FC185B" w:rsidP="008D0B53">
            <w:pPr>
              <w:rPr>
                <w:rFonts w:cs="Arial"/>
                <w:b/>
                <w:sz w:val="22"/>
                <w:szCs w:val="22"/>
              </w:rPr>
            </w:pPr>
            <w:r w:rsidRPr="008D0B53">
              <w:rPr>
                <w:rFonts w:cs="Arial"/>
                <w:b/>
                <w:sz w:val="22"/>
                <w:szCs w:val="22"/>
              </w:rPr>
              <w:t>Grace et al, 2007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4" w:space="0" w:color="000000"/>
            </w:tcBorders>
          </w:tcPr>
          <w:p w:rsidR="00FC185B" w:rsidRPr="008D0B53" w:rsidRDefault="00FC185B" w:rsidP="008D0B53">
            <w:pPr>
              <w:rPr>
                <w:rFonts w:cs="Arial"/>
                <w:b/>
                <w:sz w:val="22"/>
                <w:szCs w:val="22"/>
              </w:rPr>
            </w:pPr>
            <w:r w:rsidRPr="008D0B53">
              <w:rPr>
                <w:rFonts w:cs="Arial"/>
                <w:b/>
                <w:sz w:val="22"/>
                <w:szCs w:val="22"/>
              </w:rPr>
              <w:t>Grace et al, 2008</w:t>
            </w:r>
          </w:p>
        </w:tc>
        <w:tc>
          <w:tcPr>
            <w:tcW w:w="1348" w:type="dxa"/>
            <w:tcBorders>
              <w:top w:val="single" w:sz="12" w:space="0" w:color="000000"/>
              <w:bottom w:val="single" w:sz="4" w:space="0" w:color="000000"/>
            </w:tcBorders>
          </w:tcPr>
          <w:p w:rsidR="00FC185B" w:rsidRPr="008D0B53" w:rsidRDefault="00FC185B" w:rsidP="008D0B5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8D0B53">
              <w:rPr>
                <w:rFonts w:cs="Arial"/>
                <w:b/>
                <w:color w:val="000000"/>
                <w:sz w:val="22"/>
                <w:szCs w:val="22"/>
              </w:rPr>
              <w:t>McGowan et al, 2007</w:t>
            </w:r>
          </w:p>
          <w:p w:rsidR="00FC185B" w:rsidRPr="008D0B53" w:rsidRDefault="00FC185B" w:rsidP="008D0B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12" w:space="0" w:color="000000"/>
              <w:bottom w:val="single" w:sz="4" w:space="0" w:color="000000"/>
            </w:tcBorders>
          </w:tcPr>
          <w:p w:rsidR="00FC185B" w:rsidRPr="008D0B53" w:rsidRDefault="00FC185B" w:rsidP="008D0B5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8D0B53">
              <w:rPr>
                <w:rFonts w:cs="Arial"/>
                <w:b/>
                <w:color w:val="000000"/>
                <w:sz w:val="22"/>
                <w:szCs w:val="22"/>
              </w:rPr>
              <w:t xml:space="preserve">Moore et al, 2002 </w:t>
            </w:r>
          </w:p>
          <w:p w:rsidR="00FC185B" w:rsidRPr="008D0B53" w:rsidRDefault="00FC185B" w:rsidP="008D0B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12" w:space="0" w:color="000000"/>
              <w:bottom w:val="single" w:sz="4" w:space="0" w:color="000000"/>
            </w:tcBorders>
          </w:tcPr>
          <w:p w:rsidR="00FC185B" w:rsidRPr="008D0B53" w:rsidRDefault="00FC185B" w:rsidP="008D0B53">
            <w:pPr>
              <w:rPr>
                <w:rFonts w:cs="Arial"/>
                <w:b/>
                <w:sz w:val="22"/>
                <w:szCs w:val="22"/>
              </w:rPr>
            </w:pPr>
            <w:r w:rsidRPr="008D0B53">
              <w:rPr>
                <w:rFonts w:cs="Arial"/>
                <w:b/>
                <w:color w:val="000000"/>
                <w:sz w:val="22"/>
                <w:szCs w:val="22"/>
              </w:rPr>
              <w:t>Price et al, 2006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4" w:space="0" w:color="000000"/>
            </w:tcBorders>
          </w:tcPr>
          <w:p w:rsidR="00FC185B" w:rsidRPr="008D0B53" w:rsidRDefault="00FC185B" w:rsidP="008D0B5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8D0B53">
              <w:rPr>
                <w:rFonts w:cs="Arial"/>
                <w:b/>
                <w:color w:val="000000"/>
                <w:sz w:val="22"/>
                <w:szCs w:val="22"/>
              </w:rPr>
              <w:t>Savidge</w:t>
            </w:r>
            <w:proofErr w:type="spellEnd"/>
            <w:r w:rsidRPr="008D0B53">
              <w:rPr>
                <w:rFonts w:cs="Arial"/>
                <w:b/>
                <w:color w:val="000000"/>
                <w:sz w:val="22"/>
                <w:szCs w:val="22"/>
              </w:rPr>
              <w:t xml:space="preserve"> et al, 1998</w:t>
            </w:r>
          </w:p>
          <w:p w:rsidR="00FC185B" w:rsidRPr="008D0B53" w:rsidRDefault="00FC185B" w:rsidP="008D0B53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12" w:space="0" w:color="000000"/>
              <w:bottom w:val="single" w:sz="4" w:space="0" w:color="000000"/>
            </w:tcBorders>
          </w:tcPr>
          <w:p w:rsidR="00FC185B" w:rsidRPr="008D0B53" w:rsidRDefault="00FC185B" w:rsidP="008D0B5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8D0B53">
              <w:rPr>
                <w:rFonts w:cs="Arial"/>
                <w:b/>
                <w:sz w:val="22"/>
                <w:szCs w:val="22"/>
              </w:rPr>
              <w:t>Warwick et al, 2004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4" w:space="0" w:color="000000"/>
            </w:tcBorders>
          </w:tcPr>
          <w:p w:rsidR="00FC185B" w:rsidRPr="008D0B53" w:rsidRDefault="00FC185B" w:rsidP="008D0B5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8D0B53">
              <w:rPr>
                <w:rFonts w:cs="Arial"/>
                <w:b/>
                <w:sz w:val="22"/>
                <w:szCs w:val="22"/>
              </w:rPr>
              <w:t>Zadinsky</w:t>
            </w:r>
            <w:proofErr w:type="spellEnd"/>
            <w:r w:rsidRPr="008D0B53">
              <w:rPr>
                <w:rFonts w:cs="Arial"/>
                <w:b/>
                <w:sz w:val="22"/>
                <w:szCs w:val="22"/>
              </w:rPr>
              <w:t xml:space="preserve"> et al, 1996</w:t>
            </w:r>
          </w:p>
        </w:tc>
      </w:tr>
      <w:tr w:rsidR="00FC185B" w:rsidRPr="008D0B53" w:rsidTr="008D0B53">
        <w:tc>
          <w:tcPr>
            <w:tcW w:w="3099" w:type="dxa"/>
            <w:tcBorders>
              <w:top w:val="single" w:sz="4" w:space="0" w:color="000000"/>
            </w:tcBorders>
          </w:tcPr>
          <w:p w:rsidR="00FC185B" w:rsidRDefault="00FC185B" w:rsidP="008D0B53">
            <w:pPr>
              <w:rPr>
                <w:rFonts w:cs="Arial"/>
                <w:sz w:val="22"/>
                <w:szCs w:val="22"/>
              </w:rPr>
            </w:pPr>
            <w:r w:rsidRPr="008D0B53">
              <w:rPr>
                <w:rFonts w:cs="Arial"/>
                <w:sz w:val="22"/>
                <w:szCs w:val="22"/>
              </w:rPr>
              <w:t>Explicitly stated aims and objectives</w:t>
            </w:r>
          </w:p>
          <w:p w:rsidR="0040029B" w:rsidRPr="008D0B53" w:rsidRDefault="0040029B" w:rsidP="008D0B53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</w:tcBorders>
          </w:tcPr>
          <w:p w:rsidR="00FC185B" w:rsidRPr="008D0B53" w:rsidRDefault="00230761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  <w:tcBorders>
              <w:top w:val="single" w:sz="4" w:space="0" w:color="000000"/>
            </w:tcBorders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  <w:tcBorders>
              <w:top w:val="single" w:sz="4" w:space="0" w:color="000000"/>
            </w:tcBorders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  <w:tcBorders>
              <w:top w:val="single" w:sz="4" w:space="0" w:color="000000"/>
            </w:tcBorders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</w:tr>
      <w:tr w:rsidR="00FC185B" w:rsidRPr="008D0B53" w:rsidTr="008D0B53">
        <w:tc>
          <w:tcPr>
            <w:tcW w:w="3099" w:type="dxa"/>
          </w:tcPr>
          <w:p w:rsidR="00FC185B" w:rsidRDefault="00FC185B" w:rsidP="008D0B53">
            <w:pPr>
              <w:rPr>
                <w:rFonts w:cs="Arial"/>
                <w:sz w:val="22"/>
                <w:szCs w:val="22"/>
              </w:rPr>
            </w:pPr>
            <w:r w:rsidRPr="008D0B53">
              <w:rPr>
                <w:rFonts w:cs="Arial"/>
                <w:sz w:val="22"/>
                <w:szCs w:val="22"/>
              </w:rPr>
              <w:t>Appropriate use of qualitative methods</w:t>
            </w:r>
          </w:p>
          <w:p w:rsidR="0040029B" w:rsidRPr="008D0B53" w:rsidRDefault="0040029B" w:rsidP="008D0B53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FC185B" w:rsidRPr="008D0B53" w:rsidRDefault="00230761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b/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</w:tr>
      <w:tr w:rsidR="00FC185B" w:rsidRPr="008D0B53" w:rsidTr="008D0B53">
        <w:tc>
          <w:tcPr>
            <w:tcW w:w="3099" w:type="dxa"/>
          </w:tcPr>
          <w:p w:rsidR="00FC185B" w:rsidRDefault="00FC185B" w:rsidP="008D0B53">
            <w:pPr>
              <w:rPr>
                <w:rFonts w:cs="Arial"/>
                <w:sz w:val="22"/>
                <w:szCs w:val="22"/>
              </w:rPr>
            </w:pPr>
            <w:r w:rsidRPr="008D0B53">
              <w:rPr>
                <w:rFonts w:cs="Arial"/>
                <w:sz w:val="22"/>
                <w:szCs w:val="22"/>
              </w:rPr>
              <w:t>Justification for methods used</w:t>
            </w:r>
          </w:p>
          <w:p w:rsidR="0040029B" w:rsidRPr="008D0B53" w:rsidRDefault="0040029B" w:rsidP="008D0B53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FC185B" w:rsidRPr="008D0B53" w:rsidRDefault="00230761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</w:tr>
      <w:tr w:rsidR="00FC185B" w:rsidRPr="008D0B53" w:rsidTr="008D0B53">
        <w:tc>
          <w:tcPr>
            <w:tcW w:w="3099" w:type="dxa"/>
          </w:tcPr>
          <w:p w:rsidR="00FC185B" w:rsidRDefault="00FC185B" w:rsidP="008D0B53">
            <w:pPr>
              <w:rPr>
                <w:rFonts w:cs="Arial"/>
                <w:sz w:val="22"/>
                <w:szCs w:val="22"/>
              </w:rPr>
            </w:pPr>
            <w:r w:rsidRPr="008D0B53">
              <w:rPr>
                <w:rFonts w:cs="Arial"/>
                <w:sz w:val="22"/>
                <w:szCs w:val="22"/>
              </w:rPr>
              <w:t xml:space="preserve">Appropriate method of recruitment, description of recruitment </w:t>
            </w:r>
          </w:p>
          <w:p w:rsidR="0040029B" w:rsidRPr="008D0B53" w:rsidRDefault="0040029B" w:rsidP="008D0B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FC185B" w:rsidRPr="008D0B53" w:rsidRDefault="00230761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Can’t tell</w:t>
            </w:r>
          </w:p>
        </w:tc>
        <w:tc>
          <w:tcPr>
            <w:tcW w:w="1348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FC185B" w:rsidRPr="008D0B53" w:rsidRDefault="0065475B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Can’t tell</w:t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</w:tr>
      <w:tr w:rsidR="00FC185B" w:rsidRPr="008D0B53" w:rsidTr="008D0B53">
        <w:tc>
          <w:tcPr>
            <w:tcW w:w="3099" w:type="dxa"/>
          </w:tcPr>
          <w:p w:rsidR="00FC185B" w:rsidRDefault="00FC185B" w:rsidP="008D0B53">
            <w:pPr>
              <w:rPr>
                <w:rFonts w:cs="Arial"/>
                <w:sz w:val="22"/>
                <w:szCs w:val="22"/>
              </w:rPr>
            </w:pPr>
            <w:r w:rsidRPr="008D0B53">
              <w:rPr>
                <w:rFonts w:cs="Arial"/>
                <w:sz w:val="22"/>
                <w:szCs w:val="22"/>
              </w:rPr>
              <w:t>Description of setting, methods of data collection, form of data recorded</w:t>
            </w:r>
          </w:p>
          <w:p w:rsidR="0040029B" w:rsidRPr="008D0B53" w:rsidRDefault="0040029B" w:rsidP="008D0B53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FC185B" w:rsidRPr="008D0B53" w:rsidRDefault="00230761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Can’t tell</w:t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Can’t tell</w:t>
            </w:r>
          </w:p>
        </w:tc>
        <w:tc>
          <w:tcPr>
            <w:tcW w:w="1348" w:type="dxa"/>
          </w:tcPr>
          <w:p w:rsidR="00FC185B" w:rsidRPr="008D0B53" w:rsidRDefault="0065475B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65475B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FC185B" w:rsidRPr="008D0B53" w:rsidRDefault="0065475B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8E1157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</w:tr>
      <w:tr w:rsidR="00FC185B" w:rsidRPr="008D0B53" w:rsidTr="008D0B53">
        <w:tc>
          <w:tcPr>
            <w:tcW w:w="3099" w:type="dxa"/>
          </w:tcPr>
          <w:p w:rsidR="00FC185B" w:rsidRDefault="00FC185B" w:rsidP="008D0B53">
            <w:pPr>
              <w:rPr>
                <w:rFonts w:cs="Arial"/>
                <w:sz w:val="22"/>
                <w:szCs w:val="22"/>
              </w:rPr>
            </w:pPr>
            <w:r w:rsidRPr="008D0B53">
              <w:rPr>
                <w:rFonts w:cs="Arial"/>
                <w:sz w:val="22"/>
                <w:szCs w:val="22"/>
              </w:rPr>
              <w:t>Critical examination of researchers’ own role and potential bias</w:t>
            </w:r>
          </w:p>
          <w:p w:rsidR="0040029B" w:rsidRPr="008D0B53" w:rsidRDefault="0040029B" w:rsidP="008D0B53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Can’t tell</w:t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Can’t tell</w:t>
            </w:r>
          </w:p>
        </w:tc>
        <w:tc>
          <w:tcPr>
            <w:tcW w:w="1348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No</w:t>
            </w:r>
          </w:p>
        </w:tc>
        <w:tc>
          <w:tcPr>
            <w:tcW w:w="1349" w:type="dxa"/>
          </w:tcPr>
          <w:p w:rsidR="00FC185B" w:rsidRPr="008D0B53" w:rsidRDefault="0065475B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No</w:t>
            </w:r>
          </w:p>
        </w:tc>
        <w:tc>
          <w:tcPr>
            <w:tcW w:w="1348" w:type="dxa"/>
          </w:tcPr>
          <w:p w:rsidR="00FC185B" w:rsidRPr="008D0B53" w:rsidRDefault="0065475B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65475B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Can’t tell</w:t>
            </w:r>
          </w:p>
        </w:tc>
        <w:tc>
          <w:tcPr>
            <w:tcW w:w="1348" w:type="dxa"/>
          </w:tcPr>
          <w:p w:rsidR="00FC185B" w:rsidRPr="008D0B53" w:rsidRDefault="0065475B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No</w:t>
            </w:r>
          </w:p>
        </w:tc>
        <w:tc>
          <w:tcPr>
            <w:tcW w:w="1349" w:type="dxa"/>
          </w:tcPr>
          <w:p w:rsidR="00FC185B" w:rsidRPr="008D0B53" w:rsidRDefault="008E1157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Can’t tell</w:t>
            </w:r>
          </w:p>
        </w:tc>
      </w:tr>
      <w:tr w:rsidR="00FC185B" w:rsidRPr="008D0B53" w:rsidTr="008D0B53">
        <w:tc>
          <w:tcPr>
            <w:tcW w:w="3099" w:type="dxa"/>
          </w:tcPr>
          <w:p w:rsidR="00FC185B" w:rsidRPr="008D0B53" w:rsidRDefault="00FC185B" w:rsidP="008D0B53">
            <w:pPr>
              <w:rPr>
                <w:rFonts w:cs="Arial"/>
                <w:sz w:val="22"/>
                <w:szCs w:val="22"/>
              </w:rPr>
            </w:pPr>
            <w:r w:rsidRPr="008D0B53">
              <w:rPr>
                <w:rFonts w:cs="Arial"/>
                <w:sz w:val="22"/>
                <w:szCs w:val="22"/>
              </w:rPr>
              <w:t xml:space="preserve">Evidence of ethical approval </w:t>
            </w:r>
          </w:p>
        </w:tc>
        <w:tc>
          <w:tcPr>
            <w:tcW w:w="1348" w:type="dxa"/>
          </w:tcPr>
          <w:p w:rsidR="00FC185B" w:rsidRPr="008D0B53" w:rsidRDefault="00230761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FC185B" w:rsidRPr="008D0B53" w:rsidRDefault="003F723C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65475B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FC185B" w:rsidRPr="008D0B53" w:rsidRDefault="0065475B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65475B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No</w:t>
            </w:r>
          </w:p>
        </w:tc>
        <w:tc>
          <w:tcPr>
            <w:tcW w:w="1348" w:type="dxa"/>
          </w:tcPr>
          <w:p w:rsidR="00FC185B" w:rsidRPr="008D0B53" w:rsidRDefault="0065475B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FC185B" w:rsidRPr="008D0B53" w:rsidRDefault="008E1157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</w:tr>
      <w:tr w:rsidR="00656C1A" w:rsidRPr="008D0B53" w:rsidTr="008D0B53">
        <w:tc>
          <w:tcPr>
            <w:tcW w:w="3099" w:type="dxa"/>
          </w:tcPr>
          <w:p w:rsidR="00656C1A" w:rsidRDefault="00656C1A" w:rsidP="008D0B53">
            <w:pPr>
              <w:rPr>
                <w:rFonts w:cs="Arial"/>
                <w:sz w:val="22"/>
                <w:szCs w:val="22"/>
              </w:rPr>
            </w:pPr>
            <w:r w:rsidRPr="008D0B53">
              <w:rPr>
                <w:rFonts w:cs="Arial"/>
                <w:sz w:val="22"/>
                <w:szCs w:val="22"/>
              </w:rPr>
              <w:t>Description of method used, adequate and rigorous in-depth data analysis</w:t>
            </w:r>
          </w:p>
          <w:p w:rsidR="0040029B" w:rsidRPr="008D0B53" w:rsidRDefault="0040029B" w:rsidP="008D0B53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Can’t tell</w:t>
            </w:r>
          </w:p>
        </w:tc>
        <w:tc>
          <w:tcPr>
            <w:tcW w:w="1349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</w:tr>
      <w:tr w:rsidR="00656C1A" w:rsidRPr="008D0B53" w:rsidTr="008D0B53">
        <w:tc>
          <w:tcPr>
            <w:tcW w:w="3099" w:type="dxa"/>
          </w:tcPr>
          <w:p w:rsidR="0040029B" w:rsidRDefault="00656C1A" w:rsidP="008D0B53">
            <w:pPr>
              <w:rPr>
                <w:rFonts w:cs="Arial"/>
                <w:sz w:val="22"/>
                <w:szCs w:val="22"/>
              </w:rPr>
            </w:pPr>
            <w:r w:rsidRPr="008D0B53">
              <w:rPr>
                <w:rFonts w:cs="Arial"/>
                <w:sz w:val="22"/>
                <w:szCs w:val="22"/>
              </w:rPr>
              <w:t xml:space="preserve">Clear statement of findings, discussion of evidence, </w:t>
            </w:r>
            <w:r w:rsidRPr="008D0B53">
              <w:rPr>
                <w:rFonts w:cs="Arial"/>
                <w:sz w:val="22"/>
                <w:szCs w:val="22"/>
              </w:rPr>
              <w:lastRenderedPageBreak/>
              <w:t xml:space="preserve">credibility and validity of findings </w:t>
            </w:r>
          </w:p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lastRenderedPageBreak/>
              <w:sym w:font="Wingdings" w:char="F0FC"/>
            </w:r>
          </w:p>
        </w:tc>
        <w:tc>
          <w:tcPr>
            <w:tcW w:w="1349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</w:tr>
      <w:tr w:rsidR="00656C1A" w:rsidRPr="008D0B53" w:rsidTr="008D0B53">
        <w:tc>
          <w:tcPr>
            <w:tcW w:w="3099" w:type="dxa"/>
          </w:tcPr>
          <w:p w:rsidR="00656C1A" w:rsidRDefault="00656C1A" w:rsidP="008D0B53">
            <w:pPr>
              <w:rPr>
                <w:rFonts w:cs="Arial"/>
                <w:sz w:val="22"/>
                <w:szCs w:val="22"/>
              </w:rPr>
            </w:pPr>
            <w:r w:rsidRPr="008D0B53">
              <w:rPr>
                <w:rFonts w:cs="Arial"/>
                <w:sz w:val="22"/>
                <w:szCs w:val="22"/>
              </w:rPr>
              <w:t>Contribution to existing knowledge, transferrable to clinical practice, improvement of patient care</w:t>
            </w:r>
          </w:p>
          <w:p w:rsidR="0040029B" w:rsidRPr="008D0B53" w:rsidRDefault="0040029B" w:rsidP="008D0B53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Can’t tell</w:t>
            </w:r>
          </w:p>
        </w:tc>
        <w:tc>
          <w:tcPr>
            <w:tcW w:w="1349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8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49" w:type="dxa"/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sym w:font="Wingdings" w:char="F0FC"/>
            </w:r>
          </w:p>
        </w:tc>
      </w:tr>
      <w:tr w:rsidR="00656C1A" w:rsidRPr="008D0B53" w:rsidTr="008D0B53">
        <w:tc>
          <w:tcPr>
            <w:tcW w:w="3099" w:type="dxa"/>
            <w:tcBorders>
              <w:bottom w:val="single" w:sz="12" w:space="0" w:color="000000"/>
            </w:tcBorders>
          </w:tcPr>
          <w:p w:rsidR="00656C1A" w:rsidRPr="008D0B53" w:rsidRDefault="00656C1A" w:rsidP="008D0B53">
            <w:pPr>
              <w:rPr>
                <w:rFonts w:cs="Arial"/>
                <w:b/>
                <w:sz w:val="22"/>
                <w:szCs w:val="22"/>
              </w:rPr>
            </w:pPr>
            <w:r w:rsidRPr="008D0B53">
              <w:rPr>
                <w:rFonts w:cs="Arial"/>
                <w:b/>
                <w:sz w:val="22"/>
                <w:szCs w:val="22"/>
              </w:rPr>
              <w:t xml:space="preserve">Total scores </w:t>
            </w:r>
          </w:p>
        </w:tc>
        <w:tc>
          <w:tcPr>
            <w:tcW w:w="1348" w:type="dxa"/>
            <w:tcBorders>
              <w:bottom w:val="single" w:sz="12" w:space="0" w:color="000000"/>
            </w:tcBorders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7</w:t>
            </w:r>
          </w:p>
        </w:tc>
        <w:tc>
          <w:tcPr>
            <w:tcW w:w="1349" w:type="dxa"/>
            <w:tcBorders>
              <w:bottom w:val="single" w:sz="12" w:space="0" w:color="000000"/>
            </w:tcBorders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9</w:t>
            </w:r>
          </w:p>
        </w:tc>
        <w:tc>
          <w:tcPr>
            <w:tcW w:w="1348" w:type="dxa"/>
            <w:tcBorders>
              <w:bottom w:val="single" w:sz="12" w:space="0" w:color="000000"/>
            </w:tcBorders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8</w:t>
            </w:r>
          </w:p>
        </w:tc>
        <w:tc>
          <w:tcPr>
            <w:tcW w:w="1349" w:type="dxa"/>
            <w:tcBorders>
              <w:bottom w:val="single" w:sz="12" w:space="0" w:color="000000"/>
            </w:tcBorders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7</w:t>
            </w:r>
          </w:p>
        </w:tc>
        <w:tc>
          <w:tcPr>
            <w:tcW w:w="1348" w:type="dxa"/>
            <w:tcBorders>
              <w:bottom w:val="single" w:sz="12" w:space="0" w:color="000000"/>
            </w:tcBorders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bottom w:val="single" w:sz="12" w:space="0" w:color="000000"/>
            </w:tcBorders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8</w:t>
            </w:r>
          </w:p>
        </w:tc>
        <w:tc>
          <w:tcPr>
            <w:tcW w:w="1348" w:type="dxa"/>
            <w:tcBorders>
              <w:bottom w:val="single" w:sz="12" w:space="0" w:color="000000"/>
            </w:tcBorders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8</w:t>
            </w:r>
          </w:p>
        </w:tc>
        <w:tc>
          <w:tcPr>
            <w:tcW w:w="1349" w:type="dxa"/>
            <w:tcBorders>
              <w:bottom w:val="single" w:sz="12" w:space="0" w:color="000000"/>
            </w:tcBorders>
          </w:tcPr>
          <w:p w:rsidR="00656C1A" w:rsidRPr="008D0B53" w:rsidRDefault="00656C1A" w:rsidP="008D0B53">
            <w:pPr>
              <w:rPr>
                <w:sz w:val="22"/>
                <w:szCs w:val="22"/>
              </w:rPr>
            </w:pPr>
            <w:r w:rsidRPr="008D0B53">
              <w:rPr>
                <w:sz w:val="22"/>
                <w:szCs w:val="22"/>
              </w:rPr>
              <w:t>9</w:t>
            </w:r>
          </w:p>
        </w:tc>
      </w:tr>
    </w:tbl>
    <w:p w:rsidR="00E96BB2" w:rsidRDefault="00E96BB2"/>
    <w:sectPr w:rsidR="00E96BB2" w:rsidSect="00FC185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1D"/>
    <w:rsid w:val="00230761"/>
    <w:rsid w:val="0033682E"/>
    <w:rsid w:val="0035413A"/>
    <w:rsid w:val="003F723C"/>
    <w:rsid w:val="0040029B"/>
    <w:rsid w:val="00471237"/>
    <w:rsid w:val="00476354"/>
    <w:rsid w:val="0065475B"/>
    <w:rsid w:val="00656C1A"/>
    <w:rsid w:val="00665D68"/>
    <w:rsid w:val="00690231"/>
    <w:rsid w:val="006D1DDC"/>
    <w:rsid w:val="007860E9"/>
    <w:rsid w:val="007C5F1D"/>
    <w:rsid w:val="008D0B53"/>
    <w:rsid w:val="008E1157"/>
    <w:rsid w:val="00986E17"/>
    <w:rsid w:val="00993919"/>
    <w:rsid w:val="00B85871"/>
    <w:rsid w:val="00E50932"/>
    <w:rsid w:val="00E86ACB"/>
    <w:rsid w:val="00E96BB2"/>
    <w:rsid w:val="00F0477C"/>
    <w:rsid w:val="00F63692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8E75E"/>
  <w15:chartTrackingRefBased/>
  <w15:docId w15:val="{62E96103-A08A-C345-9304-CA382766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8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5B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0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1AC623-AC0F-CF4B-82E7-760331DA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Vishalli Ghai</dc:creator>
  <cp:keywords/>
  <dc:description/>
  <cp:lastModifiedBy>Vishalli Ghai</cp:lastModifiedBy>
  <cp:revision>21</cp:revision>
  <dcterms:created xsi:type="dcterms:W3CDTF">2019-12-06T14:54:00Z</dcterms:created>
  <dcterms:modified xsi:type="dcterms:W3CDTF">2020-08-19T18:01:00Z</dcterms:modified>
</cp:coreProperties>
</file>