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3C406" w14:textId="307B47E5" w:rsidR="00CE701B" w:rsidRPr="00014080" w:rsidRDefault="00CE701B" w:rsidP="00CE701B">
      <w:pPr>
        <w:spacing w:line="360" w:lineRule="auto"/>
        <w:contextualSpacing/>
        <w:rPr>
          <w:rFonts w:ascii="Times New Roman" w:hAnsi="Times New Roman" w:cs="Times New Roman"/>
          <w:b/>
          <w:lang w:val="en-US"/>
        </w:rPr>
      </w:pPr>
      <w:r w:rsidRPr="00014080">
        <w:rPr>
          <w:rFonts w:ascii="Times New Roman" w:hAnsi="Times New Roman" w:cs="Times New Roman"/>
          <w:b/>
          <w:lang w:val="en-US"/>
        </w:rPr>
        <w:t xml:space="preserve">The effect of a structured clinical algorithm on </w:t>
      </w:r>
      <w:r w:rsidR="00014080" w:rsidRPr="00014080">
        <w:rPr>
          <w:rFonts w:ascii="Times New Roman" w:hAnsi="Times New Roman" w:cs="Times New Roman"/>
          <w:b/>
          <w:lang w:val="en-US"/>
        </w:rPr>
        <w:t>glycemic</w:t>
      </w:r>
      <w:r w:rsidRPr="00014080">
        <w:rPr>
          <w:rFonts w:ascii="Times New Roman" w:hAnsi="Times New Roman" w:cs="Times New Roman"/>
          <w:b/>
          <w:lang w:val="en-US"/>
        </w:rPr>
        <w:t xml:space="preserve"> control in patients with combined tuberculosis and diabetes in Indonesia: a </w:t>
      </w:r>
      <w:r w:rsidR="00014080" w:rsidRPr="00014080">
        <w:rPr>
          <w:rFonts w:ascii="Times New Roman" w:hAnsi="Times New Roman" w:cs="Times New Roman"/>
          <w:b/>
          <w:lang w:val="en-US"/>
        </w:rPr>
        <w:t>randomized</w:t>
      </w:r>
      <w:r w:rsidRPr="00014080">
        <w:rPr>
          <w:rFonts w:ascii="Times New Roman" w:hAnsi="Times New Roman" w:cs="Times New Roman"/>
          <w:b/>
          <w:lang w:val="en-US"/>
        </w:rPr>
        <w:t xml:space="preserve"> trial</w:t>
      </w:r>
    </w:p>
    <w:p w14:paraId="14C40A20" w14:textId="77777777" w:rsidR="00CE701B" w:rsidRPr="00014080" w:rsidRDefault="00CE701B" w:rsidP="00CE701B">
      <w:pPr>
        <w:spacing w:line="360" w:lineRule="auto"/>
        <w:contextualSpacing/>
        <w:rPr>
          <w:rFonts w:ascii="Times New Roman" w:hAnsi="Times New Roman" w:cs="Times New Roman"/>
          <w:lang w:val="en-US"/>
        </w:rPr>
      </w:pPr>
    </w:p>
    <w:p w14:paraId="3FC52F7D" w14:textId="7B64308D" w:rsidR="00CE701B" w:rsidRPr="00014080" w:rsidRDefault="00CE701B" w:rsidP="00CE701B">
      <w:pPr>
        <w:spacing w:line="360" w:lineRule="auto"/>
        <w:rPr>
          <w:rFonts w:ascii="Times New Roman" w:hAnsi="Times New Roman" w:cs="Times New Roman"/>
          <w:lang w:val="en-US"/>
        </w:rPr>
      </w:pPr>
      <w:r w:rsidRPr="00014080">
        <w:rPr>
          <w:rFonts w:ascii="Times New Roman" w:hAnsi="Times New Roman" w:cs="Times New Roman"/>
          <w:b/>
          <w:lang w:val="en-US"/>
        </w:rPr>
        <w:t>Authors:</w:t>
      </w:r>
      <w:r w:rsidRPr="00014080">
        <w:rPr>
          <w:rFonts w:ascii="Times New Roman" w:hAnsi="Times New Roman" w:cs="Times New Roman"/>
          <w:lang w:val="en-US"/>
        </w:rPr>
        <w:t xml:space="preserve"> </w:t>
      </w:r>
      <w:proofErr w:type="spellStart"/>
      <w:r w:rsidRPr="00014080">
        <w:rPr>
          <w:rFonts w:ascii="Times New Roman" w:hAnsi="Times New Roman" w:cs="Times New Roman"/>
          <w:lang w:val="en-US"/>
        </w:rPr>
        <w:t>Rovina</w:t>
      </w:r>
      <w:proofErr w:type="spellEnd"/>
      <w:r w:rsidRPr="00014080">
        <w:rPr>
          <w:rFonts w:ascii="Times New Roman" w:hAnsi="Times New Roman" w:cs="Times New Roman"/>
          <w:lang w:val="en-US"/>
        </w:rPr>
        <w:t xml:space="preserve"> Ruslami</w:t>
      </w:r>
      <w:r w:rsidRPr="00014080">
        <w:rPr>
          <w:rFonts w:ascii="Times New Roman" w:hAnsi="Times New Roman" w:cs="Times New Roman"/>
          <w:vertAlign w:val="superscript"/>
          <w:lang w:val="en-US"/>
        </w:rPr>
        <w:t>1</w:t>
      </w:r>
      <w:r w:rsidR="005A2617">
        <w:rPr>
          <w:rFonts w:ascii="Times New Roman" w:hAnsi="Times New Roman" w:cs="Times New Roman"/>
          <w:vertAlign w:val="superscript"/>
          <w:lang w:val="en-US"/>
        </w:rPr>
        <w:t>,2</w:t>
      </w:r>
      <w:r w:rsidRPr="00014080">
        <w:rPr>
          <w:rFonts w:ascii="Times New Roman" w:hAnsi="Times New Roman" w:cs="Times New Roman"/>
          <w:vertAlign w:val="superscript"/>
          <w:lang w:val="en-US"/>
        </w:rPr>
        <w:t>*</w:t>
      </w:r>
      <w:r w:rsidRPr="00014080">
        <w:rPr>
          <w:rFonts w:ascii="Times New Roman" w:hAnsi="Times New Roman" w:cs="Times New Roman"/>
          <w:lang w:val="en-US"/>
        </w:rPr>
        <w:t>, Raspati C. Koesoemadinata</w:t>
      </w:r>
      <w:r w:rsidR="005A2617">
        <w:rPr>
          <w:rFonts w:ascii="Times New Roman" w:hAnsi="Times New Roman" w:cs="Times New Roman"/>
          <w:vertAlign w:val="superscript"/>
          <w:lang w:val="en-US"/>
        </w:rPr>
        <w:t>1,3</w:t>
      </w:r>
      <w:r w:rsidRPr="00014080">
        <w:rPr>
          <w:rFonts w:ascii="Times New Roman" w:hAnsi="Times New Roman" w:cs="Times New Roman"/>
          <w:vertAlign w:val="superscript"/>
          <w:lang w:val="en-US"/>
        </w:rPr>
        <w:t>*#</w:t>
      </w:r>
      <w:r w:rsidRPr="00014080">
        <w:rPr>
          <w:rFonts w:ascii="Times New Roman" w:hAnsi="Times New Roman" w:cs="Times New Roman"/>
          <w:lang w:val="en-US"/>
        </w:rPr>
        <w:t>, Nanny NM Soetedjo</w:t>
      </w:r>
      <w:r w:rsidR="005A2617">
        <w:rPr>
          <w:rFonts w:ascii="Times New Roman" w:hAnsi="Times New Roman" w:cs="Times New Roman"/>
          <w:vertAlign w:val="superscript"/>
          <w:lang w:val="en-US"/>
        </w:rPr>
        <w:t>1,4</w:t>
      </w:r>
      <w:r w:rsidRPr="00014080">
        <w:rPr>
          <w:rFonts w:ascii="Times New Roman" w:hAnsi="Times New Roman" w:cs="Times New Roman"/>
          <w:lang w:val="en-US"/>
        </w:rPr>
        <w:t>, Sofia Imaculata</w:t>
      </w:r>
      <w:r w:rsidR="005A2617">
        <w:rPr>
          <w:rFonts w:ascii="Times New Roman" w:hAnsi="Times New Roman" w:cs="Times New Roman"/>
          <w:vertAlign w:val="superscript"/>
          <w:lang w:val="en-US"/>
        </w:rPr>
        <w:t>1</w:t>
      </w:r>
      <w:r w:rsidRPr="00014080">
        <w:rPr>
          <w:rFonts w:ascii="Times New Roman" w:hAnsi="Times New Roman" w:cs="Times New Roman"/>
          <w:lang w:val="en-US"/>
        </w:rPr>
        <w:t xml:space="preserve">, </w:t>
      </w:r>
      <w:proofErr w:type="spellStart"/>
      <w:r w:rsidRPr="00014080">
        <w:rPr>
          <w:rFonts w:ascii="Times New Roman" w:hAnsi="Times New Roman" w:cs="Times New Roman"/>
          <w:lang w:val="en-US"/>
        </w:rPr>
        <w:t>Yuanita</w:t>
      </w:r>
      <w:proofErr w:type="spellEnd"/>
      <w:r w:rsidRPr="00014080">
        <w:rPr>
          <w:rFonts w:ascii="Times New Roman" w:hAnsi="Times New Roman" w:cs="Times New Roman"/>
          <w:lang w:val="en-US"/>
        </w:rPr>
        <w:t xml:space="preserve"> Gunawan</w:t>
      </w:r>
      <w:r w:rsidR="005A2617">
        <w:rPr>
          <w:rFonts w:ascii="Times New Roman" w:hAnsi="Times New Roman" w:cs="Times New Roman"/>
          <w:vertAlign w:val="superscript"/>
          <w:lang w:val="en-US"/>
        </w:rPr>
        <w:t>1</w:t>
      </w:r>
      <w:r w:rsidRPr="00014080">
        <w:rPr>
          <w:rFonts w:ascii="Times New Roman" w:hAnsi="Times New Roman" w:cs="Times New Roman"/>
          <w:lang w:val="en-US"/>
        </w:rPr>
        <w:t xml:space="preserve">, </w:t>
      </w:r>
      <w:proofErr w:type="spellStart"/>
      <w:r w:rsidRPr="00014080">
        <w:rPr>
          <w:rFonts w:ascii="Times New Roman" w:hAnsi="Times New Roman" w:cs="Times New Roman"/>
          <w:lang w:val="en-US"/>
        </w:rPr>
        <w:t>Hikmat</w:t>
      </w:r>
      <w:proofErr w:type="spellEnd"/>
      <w:r w:rsidRPr="00014080">
        <w:rPr>
          <w:rFonts w:ascii="Times New Roman" w:hAnsi="Times New Roman" w:cs="Times New Roman"/>
          <w:lang w:val="en-US"/>
        </w:rPr>
        <w:t xml:space="preserve"> Permana</w:t>
      </w:r>
      <w:r w:rsidR="005A2617">
        <w:rPr>
          <w:rFonts w:ascii="Times New Roman" w:hAnsi="Times New Roman" w:cs="Times New Roman"/>
          <w:vertAlign w:val="superscript"/>
          <w:lang w:val="en-US"/>
        </w:rPr>
        <w:t>4</w:t>
      </w:r>
      <w:r w:rsidRPr="00014080">
        <w:rPr>
          <w:rFonts w:ascii="Times New Roman" w:hAnsi="Times New Roman" w:cs="Times New Roman"/>
          <w:lang w:val="en-US"/>
        </w:rPr>
        <w:t xml:space="preserve">, </w:t>
      </w:r>
      <w:proofErr w:type="spellStart"/>
      <w:r w:rsidRPr="00014080">
        <w:rPr>
          <w:rFonts w:ascii="Times New Roman" w:hAnsi="Times New Roman" w:cs="Times New Roman"/>
          <w:lang w:val="en-US"/>
        </w:rPr>
        <w:t>Prayudi</w:t>
      </w:r>
      <w:proofErr w:type="spellEnd"/>
      <w:r w:rsidRPr="00014080">
        <w:rPr>
          <w:rFonts w:ascii="Times New Roman" w:hAnsi="Times New Roman" w:cs="Times New Roman"/>
          <w:lang w:val="en-US"/>
        </w:rPr>
        <w:t xml:space="preserve"> Santoso</w:t>
      </w:r>
      <w:r w:rsidR="005A2617">
        <w:rPr>
          <w:rFonts w:ascii="Times New Roman" w:hAnsi="Times New Roman" w:cs="Times New Roman"/>
          <w:vertAlign w:val="superscript"/>
          <w:lang w:val="en-US"/>
        </w:rPr>
        <w:t>1,4</w:t>
      </w:r>
      <w:r w:rsidRPr="00014080">
        <w:rPr>
          <w:rFonts w:ascii="Times New Roman" w:hAnsi="Times New Roman" w:cs="Times New Roman"/>
          <w:lang w:val="en-US"/>
        </w:rPr>
        <w:t xml:space="preserve">, </w:t>
      </w:r>
      <w:proofErr w:type="spellStart"/>
      <w:r w:rsidRPr="00014080">
        <w:rPr>
          <w:rFonts w:ascii="Times New Roman" w:hAnsi="Times New Roman" w:cs="Times New Roman"/>
          <w:lang w:val="en-US"/>
        </w:rPr>
        <w:t>Bachti</w:t>
      </w:r>
      <w:proofErr w:type="spellEnd"/>
      <w:r w:rsidRPr="00014080">
        <w:rPr>
          <w:rFonts w:ascii="Times New Roman" w:hAnsi="Times New Roman" w:cs="Times New Roman"/>
          <w:lang w:val="en-US"/>
        </w:rPr>
        <w:t xml:space="preserve"> Alisjahbana</w:t>
      </w:r>
      <w:r w:rsidR="005A2617">
        <w:rPr>
          <w:rFonts w:ascii="Times New Roman" w:hAnsi="Times New Roman" w:cs="Times New Roman"/>
          <w:vertAlign w:val="superscript"/>
          <w:lang w:val="en-US"/>
        </w:rPr>
        <w:t>1,4</w:t>
      </w:r>
      <w:r w:rsidRPr="00014080">
        <w:rPr>
          <w:rFonts w:ascii="Times New Roman" w:hAnsi="Times New Roman" w:cs="Times New Roman"/>
          <w:lang w:val="en-US"/>
        </w:rPr>
        <w:t>, Susan M. McAllister</w:t>
      </w:r>
      <w:r w:rsidR="00473EA5">
        <w:rPr>
          <w:rFonts w:ascii="Times New Roman" w:hAnsi="Times New Roman" w:cs="Times New Roman"/>
          <w:vertAlign w:val="superscript"/>
          <w:lang w:val="en-US"/>
        </w:rPr>
        <w:t>5</w:t>
      </w:r>
      <w:r w:rsidRPr="00014080">
        <w:rPr>
          <w:rFonts w:ascii="Times New Roman" w:hAnsi="Times New Roman" w:cs="Times New Roman"/>
          <w:lang w:val="en-US"/>
        </w:rPr>
        <w:t>,</w:t>
      </w:r>
      <w:r w:rsidRPr="00014080">
        <w:rPr>
          <w:rFonts w:ascii="Times New Roman" w:hAnsi="Times New Roman" w:cs="Times New Roman"/>
          <w:vertAlign w:val="superscript"/>
          <w:lang w:val="en-US"/>
        </w:rPr>
        <w:t xml:space="preserve"> </w:t>
      </w:r>
      <w:r w:rsidRPr="00014080">
        <w:rPr>
          <w:rFonts w:ascii="Times New Roman" w:hAnsi="Times New Roman" w:cs="Times New Roman"/>
          <w:lang w:val="en-US"/>
        </w:rPr>
        <w:t>Daniel Grint</w:t>
      </w:r>
      <w:r w:rsidR="00473EA5">
        <w:rPr>
          <w:rFonts w:ascii="Times New Roman" w:hAnsi="Times New Roman" w:cs="Times New Roman"/>
          <w:vertAlign w:val="superscript"/>
          <w:lang w:val="en-US"/>
        </w:rPr>
        <w:t>6</w:t>
      </w:r>
      <w:r w:rsidRPr="00014080">
        <w:rPr>
          <w:rFonts w:ascii="Times New Roman" w:hAnsi="Times New Roman" w:cs="Times New Roman"/>
          <w:lang w:val="en-US"/>
        </w:rPr>
        <w:t>, Julia A. Critchley</w:t>
      </w:r>
      <w:r w:rsidR="00473EA5">
        <w:rPr>
          <w:rFonts w:ascii="Times New Roman" w:hAnsi="Times New Roman" w:cs="Times New Roman"/>
          <w:vertAlign w:val="superscript"/>
          <w:lang w:val="en-US"/>
        </w:rPr>
        <w:t>7</w:t>
      </w:r>
      <w:r w:rsidRPr="00014080">
        <w:rPr>
          <w:rFonts w:ascii="Times New Roman" w:hAnsi="Times New Roman" w:cs="Times New Roman"/>
          <w:lang w:val="en-US"/>
        </w:rPr>
        <w:t>, Philip C. Hill</w:t>
      </w:r>
      <w:r w:rsidR="00473EA5">
        <w:rPr>
          <w:rFonts w:ascii="Times New Roman" w:hAnsi="Times New Roman" w:cs="Times New Roman"/>
          <w:vertAlign w:val="superscript"/>
          <w:lang w:val="en-US"/>
        </w:rPr>
        <w:t>5</w:t>
      </w:r>
      <w:r w:rsidRPr="00014080">
        <w:rPr>
          <w:rFonts w:ascii="Times New Roman" w:hAnsi="Times New Roman" w:cs="Times New Roman"/>
          <w:lang w:val="en-US"/>
        </w:rPr>
        <w:t xml:space="preserve">, </w:t>
      </w:r>
      <w:proofErr w:type="spellStart"/>
      <w:r w:rsidRPr="00014080">
        <w:rPr>
          <w:rFonts w:ascii="Times New Roman" w:hAnsi="Times New Roman" w:cs="Times New Roman"/>
          <w:lang w:val="en-US"/>
        </w:rPr>
        <w:t>Reinout</w:t>
      </w:r>
      <w:proofErr w:type="spellEnd"/>
      <w:r w:rsidRPr="00014080">
        <w:rPr>
          <w:rFonts w:ascii="Times New Roman" w:hAnsi="Times New Roman" w:cs="Times New Roman"/>
          <w:lang w:val="en-US"/>
        </w:rPr>
        <w:t xml:space="preserve"> van Crevel</w:t>
      </w:r>
      <w:r w:rsidR="00473EA5">
        <w:rPr>
          <w:rFonts w:ascii="Times New Roman" w:hAnsi="Times New Roman" w:cs="Times New Roman"/>
          <w:vertAlign w:val="superscript"/>
          <w:lang w:val="en-US"/>
        </w:rPr>
        <w:t>8</w:t>
      </w:r>
    </w:p>
    <w:p w14:paraId="0ABB9B4A" w14:textId="77777777" w:rsidR="00CE701B" w:rsidRPr="00014080" w:rsidRDefault="00CE701B" w:rsidP="00CE701B">
      <w:pPr>
        <w:spacing w:line="360" w:lineRule="auto"/>
        <w:rPr>
          <w:rFonts w:ascii="Times New Roman" w:hAnsi="Times New Roman" w:cs="Times New Roman"/>
          <w:lang w:val="en-US"/>
        </w:rPr>
      </w:pPr>
    </w:p>
    <w:p w14:paraId="5A41274B" w14:textId="77777777" w:rsidR="00CE701B" w:rsidRPr="00014080" w:rsidRDefault="00CE701B" w:rsidP="00A077FF">
      <w:pPr>
        <w:spacing w:line="360" w:lineRule="auto"/>
        <w:rPr>
          <w:rFonts w:ascii="Times New Roman" w:hAnsi="Times New Roman" w:cs="Times New Roman"/>
          <w:b/>
          <w:lang w:val="en-US"/>
        </w:rPr>
      </w:pPr>
      <w:r w:rsidRPr="00014080">
        <w:rPr>
          <w:rFonts w:ascii="Times New Roman" w:hAnsi="Times New Roman" w:cs="Times New Roman"/>
          <w:b/>
          <w:lang w:val="en-US"/>
        </w:rPr>
        <w:t>Affiliations:</w:t>
      </w:r>
    </w:p>
    <w:p w14:paraId="20A87C1B" w14:textId="77777777" w:rsidR="005A2617" w:rsidRPr="00F971FE" w:rsidRDefault="005A2617" w:rsidP="00A077FF">
      <w:pPr>
        <w:pStyle w:val="ListParagraph"/>
        <w:numPr>
          <w:ilvl w:val="0"/>
          <w:numId w:val="3"/>
        </w:numPr>
        <w:spacing w:line="360" w:lineRule="auto"/>
        <w:rPr>
          <w:rFonts w:ascii="Times New Roman" w:hAnsi="Times New Roman" w:cs="Times New Roman"/>
          <w:lang w:val="en-US"/>
        </w:rPr>
      </w:pPr>
      <w:r w:rsidRPr="00014080">
        <w:rPr>
          <w:rFonts w:ascii="Times New Roman" w:hAnsi="Times New Roman" w:cs="Times New Roman"/>
          <w:lang w:val="en-US"/>
        </w:rPr>
        <w:t xml:space="preserve">Infectious Disease Research Center, Faculty of Medicine, </w:t>
      </w:r>
      <w:proofErr w:type="spellStart"/>
      <w:r w:rsidRPr="00014080">
        <w:rPr>
          <w:rFonts w:ascii="Times New Roman" w:hAnsi="Times New Roman" w:cs="Times New Roman"/>
          <w:lang w:val="en-US"/>
        </w:rPr>
        <w:t>Universitas</w:t>
      </w:r>
      <w:proofErr w:type="spellEnd"/>
      <w:r w:rsidRPr="00014080">
        <w:rPr>
          <w:rFonts w:ascii="Times New Roman" w:hAnsi="Times New Roman" w:cs="Times New Roman"/>
          <w:lang w:val="en-US"/>
        </w:rPr>
        <w:t xml:space="preserve"> </w:t>
      </w:r>
      <w:proofErr w:type="spellStart"/>
      <w:r w:rsidRPr="00014080">
        <w:rPr>
          <w:rFonts w:ascii="Times New Roman" w:hAnsi="Times New Roman" w:cs="Times New Roman"/>
          <w:lang w:val="en-US"/>
        </w:rPr>
        <w:t>Padjadjaran</w:t>
      </w:r>
      <w:proofErr w:type="spellEnd"/>
      <w:r w:rsidRPr="00014080">
        <w:rPr>
          <w:rFonts w:ascii="Times New Roman" w:hAnsi="Times New Roman" w:cs="Times New Roman"/>
          <w:lang w:val="en-US"/>
        </w:rPr>
        <w:t>, Bandung, Indonesia</w:t>
      </w:r>
    </w:p>
    <w:p w14:paraId="197751C6" w14:textId="6E881E02" w:rsidR="00CE701B" w:rsidRDefault="00CE701B" w:rsidP="00A077FF">
      <w:pPr>
        <w:pStyle w:val="ListParagraph"/>
        <w:numPr>
          <w:ilvl w:val="0"/>
          <w:numId w:val="3"/>
        </w:numPr>
        <w:spacing w:line="360" w:lineRule="auto"/>
        <w:rPr>
          <w:rFonts w:ascii="Times New Roman" w:hAnsi="Times New Roman" w:cs="Times New Roman"/>
          <w:lang w:val="en-US"/>
        </w:rPr>
      </w:pPr>
      <w:r w:rsidRPr="00014080">
        <w:rPr>
          <w:rFonts w:ascii="Times New Roman" w:hAnsi="Times New Roman" w:cs="Times New Roman"/>
          <w:lang w:val="en-US"/>
        </w:rPr>
        <w:t xml:space="preserve">Department of Biomedical Sciences, Faculty of Medicine, </w:t>
      </w:r>
      <w:proofErr w:type="spellStart"/>
      <w:r w:rsidRPr="00014080">
        <w:rPr>
          <w:rFonts w:ascii="Times New Roman" w:hAnsi="Times New Roman" w:cs="Times New Roman"/>
          <w:lang w:val="en-US"/>
        </w:rPr>
        <w:t>Universitas</w:t>
      </w:r>
      <w:proofErr w:type="spellEnd"/>
      <w:r w:rsidRPr="00014080">
        <w:rPr>
          <w:rFonts w:ascii="Times New Roman" w:hAnsi="Times New Roman" w:cs="Times New Roman"/>
          <w:lang w:val="en-US"/>
        </w:rPr>
        <w:t xml:space="preserve"> </w:t>
      </w:r>
      <w:proofErr w:type="spellStart"/>
      <w:r w:rsidRPr="00014080">
        <w:rPr>
          <w:rFonts w:ascii="Times New Roman" w:hAnsi="Times New Roman" w:cs="Times New Roman"/>
          <w:lang w:val="en-US"/>
        </w:rPr>
        <w:t>Padjadjaran</w:t>
      </w:r>
      <w:proofErr w:type="spellEnd"/>
      <w:r w:rsidRPr="00014080">
        <w:rPr>
          <w:rFonts w:ascii="Times New Roman" w:hAnsi="Times New Roman" w:cs="Times New Roman"/>
          <w:lang w:val="en-US"/>
        </w:rPr>
        <w:t>, Bandung, Indonesia</w:t>
      </w:r>
    </w:p>
    <w:p w14:paraId="40E68009" w14:textId="6C88B513" w:rsidR="00473EA5" w:rsidRDefault="00473EA5" w:rsidP="00A077FF">
      <w:pPr>
        <w:pStyle w:val="ListParagraph"/>
        <w:numPr>
          <w:ilvl w:val="0"/>
          <w:numId w:val="3"/>
        </w:numPr>
        <w:spacing w:line="360" w:lineRule="auto"/>
        <w:rPr>
          <w:rFonts w:ascii="Times New Roman" w:hAnsi="Times New Roman" w:cs="Times New Roman"/>
          <w:lang w:val="en-US"/>
        </w:rPr>
      </w:pPr>
      <w:r>
        <w:rPr>
          <w:rFonts w:ascii="Times New Roman" w:hAnsi="Times New Roman" w:cs="Times New Roman"/>
          <w:lang w:val="en-US"/>
        </w:rPr>
        <w:t>Department of Internal Medicine, Radboud Institute of Health Sciences, Radboud University Medical Center, Nijmegen, The Netherlands</w:t>
      </w:r>
    </w:p>
    <w:p w14:paraId="17205244" w14:textId="4494FFAD" w:rsidR="00473EA5" w:rsidRPr="00014080" w:rsidRDefault="00473EA5" w:rsidP="00A077FF">
      <w:pPr>
        <w:pStyle w:val="ListParagraph"/>
        <w:numPr>
          <w:ilvl w:val="0"/>
          <w:numId w:val="3"/>
        </w:numPr>
        <w:spacing w:line="360" w:lineRule="auto"/>
        <w:rPr>
          <w:rFonts w:ascii="Times New Roman" w:hAnsi="Times New Roman" w:cs="Times New Roman"/>
          <w:lang w:val="en-US"/>
        </w:rPr>
      </w:pPr>
      <w:r w:rsidRPr="00014080">
        <w:rPr>
          <w:rFonts w:ascii="Times New Roman" w:hAnsi="Times New Roman" w:cs="Times New Roman"/>
          <w:lang w:val="en-US"/>
        </w:rPr>
        <w:t xml:space="preserve">Department of Internal Medicine, Faculty of Medicine, </w:t>
      </w:r>
      <w:proofErr w:type="spellStart"/>
      <w:r w:rsidRPr="00014080">
        <w:rPr>
          <w:rFonts w:ascii="Times New Roman" w:hAnsi="Times New Roman" w:cs="Times New Roman"/>
          <w:lang w:val="en-US"/>
        </w:rPr>
        <w:t>Universitas</w:t>
      </w:r>
      <w:proofErr w:type="spellEnd"/>
      <w:r w:rsidRPr="00014080">
        <w:rPr>
          <w:rFonts w:ascii="Times New Roman" w:hAnsi="Times New Roman" w:cs="Times New Roman"/>
          <w:lang w:val="en-US"/>
        </w:rPr>
        <w:t xml:space="preserve"> </w:t>
      </w:r>
      <w:proofErr w:type="spellStart"/>
      <w:r w:rsidRPr="00014080">
        <w:rPr>
          <w:rFonts w:ascii="Times New Roman" w:hAnsi="Times New Roman" w:cs="Times New Roman"/>
          <w:lang w:val="en-US"/>
        </w:rPr>
        <w:t>Padjadjaran</w:t>
      </w:r>
      <w:proofErr w:type="spellEnd"/>
      <w:r w:rsidRPr="00014080">
        <w:rPr>
          <w:rFonts w:ascii="Times New Roman" w:hAnsi="Times New Roman" w:cs="Times New Roman"/>
          <w:lang w:val="en-US"/>
        </w:rPr>
        <w:t xml:space="preserve"> </w:t>
      </w:r>
      <w:r w:rsidR="005A2617">
        <w:rPr>
          <w:rFonts w:ascii="Times New Roman" w:hAnsi="Times New Roman" w:cs="Times New Roman"/>
          <w:lang w:val="en-US"/>
        </w:rPr>
        <w:t xml:space="preserve">/ </w:t>
      </w:r>
      <w:r w:rsidRPr="00014080">
        <w:rPr>
          <w:rFonts w:ascii="Times New Roman" w:hAnsi="Times New Roman" w:cs="Times New Roman"/>
          <w:lang w:val="en-US"/>
        </w:rPr>
        <w:t xml:space="preserve">Hasan </w:t>
      </w:r>
      <w:proofErr w:type="spellStart"/>
      <w:r w:rsidRPr="00014080">
        <w:rPr>
          <w:rFonts w:ascii="Times New Roman" w:hAnsi="Times New Roman" w:cs="Times New Roman"/>
          <w:lang w:val="en-US"/>
        </w:rPr>
        <w:t>Sadikin</w:t>
      </w:r>
      <w:proofErr w:type="spellEnd"/>
      <w:r w:rsidRPr="00014080">
        <w:rPr>
          <w:rFonts w:ascii="Times New Roman" w:hAnsi="Times New Roman" w:cs="Times New Roman"/>
          <w:lang w:val="en-US"/>
        </w:rPr>
        <w:t xml:space="preserve"> General Hospital, Bandung, Indonesia</w:t>
      </w:r>
    </w:p>
    <w:p w14:paraId="6D149BC6" w14:textId="77777777" w:rsidR="00CE701B" w:rsidRPr="00014080" w:rsidRDefault="00CE701B" w:rsidP="00A077FF">
      <w:pPr>
        <w:pStyle w:val="ListParagraph"/>
        <w:numPr>
          <w:ilvl w:val="0"/>
          <w:numId w:val="3"/>
        </w:numPr>
        <w:spacing w:line="360" w:lineRule="auto"/>
        <w:rPr>
          <w:rFonts w:ascii="Times New Roman" w:hAnsi="Times New Roman" w:cs="Times New Roman"/>
          <w:lang w:val="en-US"/>
        </w:rPr>
      </w:pPr>
      <w:r w:rsidRPr="00014080">
        <w:rPr>
          <w:rFonts w:ascii="Times New Roman" w:hAnsi="Times New Roman" w:cs="Times New Roman"/>
          <w:lang w:val="en-US"/>
        </w:rPr>
        <w:t>Centre for International Health, Department of Preventive and Social Medicine, University of Otago Medical School, Dunedin, New Zealand</w:t>
      </w:r>
    </w:p>
    <w:p w14:paraId="4AA8DEF5" w14:textId="77777777" w:rsidR="00CE701B" w:rsidRPr="00014080" w:rsidRDefault="00CE701B" w:rsidP="00A077FF">
      <w:pPr>
        <w:pStyle w:val="ListParagraph"/>
        <w:numPr>
          <w:ilvl w:val="0"/>
          <w:numId w:val="3"/>
        </w:numPr>
        <w:spacing w:line="360" w:lineRule="auto"/>
        <w:rPr>
          <w:rFonts w:ascii="Times New Roman" w:hAnsi="Times New Roman" w:cs="Times New Roman"/>
          <w:lang w:val="en-US"/>
        </w:rPr>
      </w:pPr>
      <w:r w:rsidRPr="00014080">
        <w:rPr>
          <w:rFonts w:ascii="Times New Roman" w:hAnsi="Times New Roman" w:cs="Times New Roman"/>
          <w:lang w:val="en-US"/>
        </w:rPr>
        <w:t>Tropical Epidemiology Group, London School of Hygiene &amp; Tropical Medicine, London, England</w:t>
      </w:r>
    </w:p>
    <w:p w14:paraId="4B7E49B9" w14:textId="77777777" w:rsidR="00CE701B" w:rsidRPr="00014080" w:rsidRDefault="00CE701B" w:rsidP="00A077FF">
      <w:pPr>
        <w:pStyle w:val="ListParagraph"/>
        <w:numPr>
          <w:ilvl w:val="0"/>
          <w:numId w:val="3"/>
        </w:numPr>
        <w:spacing w:line="360" w:lineRule="auto"/>
        <w:rPr>
          <w:rFonts w:ascii="Times New Roman" w:hAnsi="Times New Roman" w:cs="Times New Roman"/>
          <w:lang w:val="en-US"/>
        </w:rPr>
      </w:pPr>
      <w:r w:rsidRPr="00014080">
        <w:rPr>
          <w:rFonts w:ascii="Times New Roman" w:hAnsi="Times New Roman" w:cs="Times New Roman"/>
          <w:lang w:val="en-US"/>
        </w:rPr>
        <w:t>Population Health Research Institute, St George’s University of London, London, England</w:t>
      </w:r>
    </w:p>
    <w:p w14:paraId="46DF2D8D" w14:textId="77777777" w:rsidR="00CE701B" w:rsidRPr="00014080" w:rsidRDefault="00CE701B" w:rsidP="00A077FF">
      <w:pPr>
        <w:pStyle w:val="ListParagraph"/>
        <w:numPr>
          <w:ilvl w:val="0"/>
          <w:numId w:val="3"/>
        </w:numPr>
        <w:spacing w:line="360" w:lineRule="auto"/>
        <w:rPr>
          <w:rFonts w:ascii="Times New Roman" w:hAnsi="Times New Roman" w:cs="Times New Roman"/>
          <w:lang w:val="en-US"/>
        </w:rPr>
      </w:pPr>
      <w:r w:rsidRPr="00014080">
        <w:rPr>
          <w:rFonts w:ascii="Times New Roman" w:hAnsi="Times New Roman" w:cs="Times New Roman"/>
          <w:lang w:val="en-US"/>
        </w:rPr>
        <w:t>Department of Internal Medicine and Radboud Centre for Infectious Disease (RCI), Radboud University Medical Center, Nijmegen, The Netherlands</w:t>
      </w:r>
    </w:p>
    <w:p w14:paraId="7AE350E9" w14:textId="77777777" w:rsidR="00CE701B" w:rsidRPr="00014080" w:rsidRDefault="00CE701B" w:rsidP="00CE701B">
      <w:pPr>
        <w:spacing w:line="360" w:lineRule="auto"/>
        <w:jc w:val="both"/>
        <w:rPr>
          <w:rFonts w:ascii="Times New Roman" w:hAnsi="Times New Roman" w:cs="Times New Roman"/>
          <w:lang w:val="en-US"/>
        </w:rPr>
      </w:pPr>
    </w:p>
    <w:p w14:paraId="7DA400EA" w14:textId="77777777" w:rsidR="00CE701B" w:rsidRPr="00014080" w:rsidRDefault="00CE701B" w:rsidP="00A077FF">
      <w:pPr>
        <w:tabs>
          <w:tab w:val="left" w:pos="709"/>
        </w:tabs>
        <w:spacing w:line="360" w:lineRule="auto"/>
        <w:contextualSpacing/>
        <w:outlineLvl w:val="0"/>
        <w:rPr>
          <w:rFonts w:ascii="Times New Roman" w:hAnsi="Times New Roman" w:cs="Times New Roman"/>
          <w:lang w:val="en-US"/>
        </w:rPr>
      </w:pPr>
      <w:r w:rsidRPr="00014080">
        <w:rPr>
          <w:rFonts w:ascii="Times New Roman" w:hAnsi="Times New Roman" w:cs="Times New Roman"/>
          <w:lang w:val="en-US"/>
        </w:rPr>
        <w:t>*These authors contributed equally to this work</w:t>
      </w:r>
    </w:p>
    <w:p w14:paraId="17C3FE08" w14:textId="77777777"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b/>
          <w:vertAlign w:val="superscript"/>
          <w:lang w:val="en-US"/>
        </w:rPr>
        <w:t>#</w:t>
      </w:r>
      <w:r w:rsidRPr="00014080">
        <w:rPr>
          <w:rFonts w:ascii="Times New Roman" w:hAnsi="Times New Roman" w:cs="Times New Roman"/>
          <w:lang w:val="en-US"/>
        </w:rPr>
        <w:t>Corresponding author: Raspati C. Koesoemadinata</w:t>
      </w:r>
      <w:r w:rsidR="00AD15F0" w:rsidRPr="00014080">
        <w:rPr>
          <w:rFonts w:ascii="Times New Roman" w:hAnsi="Times New Roman" w:cs="Times New Roman"/>
          <w:lang w:val="en-US"/>
        </w:rPr>
        <w:t>, MD</w:t>
      </w:r>
      <w:r w:rsidRPr="00014080">
        <w:rPr>
          <w:rFonts w:ascii="Times New Roman" w:hAnsi="Times New Roman" w:cs="Times New Roman"/>
          <w:lang w:val="en-US"/>
        </w:rPr>
        <w:t xml:space="preserve"> </w:t>
      </w:r>
    </w:p>
    <w:p w14:paraId="1DA45128" w14:textId="77777777" w:rsidR="001659A6"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 xml:space="preserve"> Infectious Disease Research Center, Faculty of Medicine </w:t>
      </w:r>
    </w:p>
    <w:p w14:paraId="5E5DEA22" w14:textId="6703F394" w:rsidR="00CE701B" w:rsidRPr="00014080" w:rsidRDefault="00CE701B" w:rsidP="00A077FF">
      <w:pPr>
        <w:spacing w:line="360" w:lineRule="auto"/>
        <w:rPr>
          <w:rFonts w:ascii="Times New Roman" w:hAnsi="Times New Roman" w:cs="Times New Roman"/>
          <w:lang w:val="en-US"/>
        </w:rPr>
      </w:pPr>
      <w:proofErr w:type="spellStart"/>
      <w:r w:rsidRPr="00014080">
        <w:rPr>
          <w:rFonts w:ascii="Times New Roman" w:hAnsi="Times New Roman" w:cs="Times New Roman"/>
          <w:lang w:val="en-US"/>
        </w:rPr>
        <w:t>Universitas</w:t>
      </w:r>
      <w:proofErr w:type="spellEnd"/>
      <w:r w:rsidRPr="00014080">
        <w:rPr>
          <w:rFonts w:ascii="Times New Roman" w:hAnsi="Times New Roman" w:cs="Times New Roman"/>
          <w:lang w:val="en-US"/>
        </w:rPr>
        <w:t xml:space="preserve"> </w:t>
      </w:r>
      <w:proofErr w:type="spellStart"/>
      <w:r w:rsidRPr="00014080">
        <w:rPr>
          <w:rFonts w:ascii="Times New Roman" w:hAnsi="Times New Roman" w:cs="Times New Roman"/>
          <w:lang w:val="en-US"/>
        </w:rPr>
        <w:t>Padjadjaran</w:t>
      </w:r>
      <w:proofErr w:type="spellEnd"/>
      <w:r w:rsidRPr="00014080">
        <w:rPr>
          <w:rFonts w:ascii="Times New Roman" w:hAnsi="Times New Roman" w:cs="Times New Roman"/>
          <w:lang w:val="en-US"/>
        </w:rPr>
        <w:t>, Bandung, Indonesia</w:t>
      </w:r>
    </w:p>
    <w:p w14:paraId="53EBF7A3" w14:textId="77777777"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 xml:space="preserve"> e-mail address: </w:t>
      </w:r>
      <w:hyperlink r:id="rId8" w:history="1">
        <w:r w:rsidRPr="00014080">
          <w:rPr>
            <w:rStyle w:val="Hyperlink"/>
            <w:rFonts w:ascii="Times New Roman" w:hAnsi="Times New Roman" w:cs="Times New Roman"/>
            <w:lang w:val="en-US"/>
          </w:rPr>
          <w:t>r.c.koesoemadinata@unpad.ac.id</w:t>
        </w:r>
      </w:hyperlink>
      <w:r w:rsidRPr="00014080">
        <w:rPr>
          <w:rFonts w:ascii="Times New Roman" w:hAnsi="Times New Roman" w:cs="Times New Roman"/>
          <w:lang w:val="en-US"/>
        </w:rPr>
        <w:t xml:space="preserve"> </w:t>
      </w:r>
    </w:p>
    <w:p w14:paraId="3BDDC3DB" w14:textId="77777777" w:rsidR="001659A6" w:rsidRDefault="001659A6" w:rsidP="00A077FF">
      <w:pPr>
        <w:spacing w:line="360" w:lineRule="auto"/>
        <w:rPr>
          <w:rFonts w:ascii="Times New Roman" w:hAnsi="Times New Roman" w:cs="Times New Roman"/>
          <w:b/>
          <w:bCs/>
          <w:lang w:val="en-US"/>
        </w:rPr>
      </w:pPr>
    </w:p>
    <w:p w14:paraId="1E880787" w14:textId="0C9AC4A6" w:rsidR="00CE701B" w:rsidRPr="001659A6" w:rsidRDefault="001659A6" w:rsidP="00A077FF">
      <w:pPr>
        <w:spacing w:line="360" w:lineRule="auto"/>
        <w:rPr>
          <w:rFonts w:ascii="Times New Roman" w:hAnsi="Times New Roman" w:cs="Times New Roman"/>
          <w:b/>
          <w:bCs/>
          <w:lang w:val="en-US"/>
        </w:rPr>
      </w:pPr>
      <w:r w:rsidRPr="001659A6">
        <w:rPr>
          <w:rFonts w:ascii="Times New Roman" w:hAnsi="Times New Roman" w:cs="Times New Roman"/>
          <w:b/>
          <w:bCs/>
          <w:lang w:val="en-US"/>
        </w:rPr>
        <w:t>Running title:</w:t>
      </w:r>
      <w:r>
        <w:rPr>
          <w:rFonts w:ascii="Times New Roman" w:hAnsi="Times New Roman" w:cs="Times New Roman"/>
          <w:b/>
          <w:bCs/>
          <w:lang w:val="en-US"/>
        </w:rPr>
        <w:t xml:space="preserve"> </w:t>
      </w:r>
      <w:r w:rsidR="007457DE">
        <w:rPr>
          <w:rFonts w:ascii="Times New Roman" w:hAnsi="Times New Roman" w:cs="Times New Roman"/>
          <w:lang w:val="en-US"/>
        </w:rPr>
        <w:t>Improving</w:t>
      </w:r>
      <w:r>
        <w:rPr>
          <w:rFonts w:ascii="Times New Roman" w:hAnsi="Times New Roman" w:cs="Times New Roman"/>
          <w:lang w:val="en-US"/>
        </w:rPr>
        <w:t xml:space="preserve"> glycemic control in TB-DM patients</w:t>
      </w:r>
      <w:r w:rsidRPr="001659A6">
        <w:rPr>
          <w:rFonts w:ascii="Times New Roman" w:hAnsi="Times New Roman" w:cs="Times New Roman"/>
          <w:b/>
          <w:bCs/>
          <w:lang w:val="en-US"/>
        </w:rPr>
        <w:t xml:space="preserve"> </w:t>
      </w:r>
    </w:p>
    <w:p w14:paraId="1020AC15" w14:textId="68081173" w:rsidR="009113BA" w:rsidRDefault="00CE701B" w:rsidP="00A077FF">
      <w:pPr>
        <w:rPr>
          <w:rFonts w:ascii="Times New Roman" w:hAnsi="Times New Roman" w:cs="Times New Roman"/>
          <w:bCs/>
          <w:i/>
          <w:iCs/>
          <w:color w:val="FF0000"/>
          <w:lang w:val="en-US"/>
        </w:rPr>
      </w:pPr>
      <w:r w:rsidRPr="00014080">
        <w:rPr>
          <w:rFonts w:ascii="Times New Roman" w:hAnsi="Times New Roman" w:cs="Times New Roman"/>
          <w:b/>
          <w:lang w:val="en-US"/>
        </w:rPr>
        <w:t xml:space="preserve">Word counts: </w:t>
      </w:r>
      <w:r w:rsidR="002B6265">
        <w:rPr>
          <w:rFonts w:ascii="Times New Roman" w:hAnsi="Times New Roman" w:cs="Times New Roman"/>
          <w:lang w:val="en-US"/>
        </w:rPr>
        <w:t>49</w:t>
      </w:r>
      <w:r w:rsidR="002320D7">
        <w:rPr>
          <w:rFonts w:ascii="Times New Roman" w:hAnsi="Times New Roman" w:cs="Times New Roman"/>
          <w:lang w:val="en-US"/>
        </w:rPr>
        <w:t>98</w:t>
      </w:r>
    </w:p>
    <w:p w14:paraId="3352EC7B" w14:textId="77777777" w:rsidR="007C45BF" w:rsidRDefault="007C45BF">
      <w:pPr>
        <w:spacing w:after="160" w:line="259" w:lineRule="auto"/>
        <w:rPr>
          <w:rFonts w:ascii="Times New Roman" w:hAnsi="Times New Roman" w:cs="Times New Roman"/>
          <w:b/>
          <w:lang w:val="en-US"/>
        </w:rPr>
      </w:pPr>
      <w:r>
        <w:rPr>
          <w:rFonts w:ascii="Times New Roman" w:hAnsi="Times New Roman" w:cs="Times New Roman"/>
          <w:b/>
          <w:lang w:val="en-US"/>
        </w:rPr>
        <w:br w:type="page"/>
      </w:r>
    </w:p>
    <w:p w14:paraId="7ABD14AC" w14:textId="2E133E89" w:rsidR="00CE701B" w:rsidRPr="00014080" w:rsidRDefault="00F971FE" w:rsidP="00A077FF">
      <w:pPr>
        <w:spacing w:line="360" w:lineRule="auto"/>
        <w:contextualSpacing/>
        <w:outlineLvl w:val="0"/>
        <w:rPr>
          <w:rFonts w:ascii="Times New Roman" w:hAnsi="Times New Roman" w:cs="Times New Roman"/>
          <w:b/>
          <w:lang w:val="en-US"/>
        </w:rPr>
      </w:pPr>
      <w:r>
        <w:rPr>
          <w:rFonts w:ascii="Times New Roman" w:hAnsi="Times New Roman" w:cs="Times New Roman"/>
          <w:b/>
          <w:lang w:val="en-US"/>
        </w:rPr>
        <w:lastRenderedPageBreak/>
        <w:t>Abstract</w:t>
      </w:r>
    </w:p>
    <w:p w14:paraId="42CF0824" w14:textId="7C1870CE" w:rsidR="00CE701B" w:rsidRPr="00014080" w:rsidRDefault="007C45BF" w:rsidP="00A077FF">
      <w:pPr>
        <w:spacing w:line="360" w:lineRule="auto"/>
        <w:contextualSpacing/>
        <w:rPr>
          <w:rFonts w:ascii="Times New Roman" w:hAnsi="Times New Roman" w:cs="Times New Roman"/>
          <w:lang w:val="en-US"/>
        </w:rPr>
      </w:pPr>
      <w:r>
        <w:rPr>
          <w:rFonts w:ascii="Times New Roman" w:hAnsi="Times New Roman" w:cs="Times New Roman"/>
          <w:b/>
          <w:lang w:val="en-US"/>
        </w:rPr>
        <w:t>Aims</w:t>
      </w:r>
      <w:r w:rsidR="00CE701B" w:rsidRPr="00014080">
        <w:rPr>
          <w:rFonts w:ascii="Times New Roman" w:hAnsi="Times New Roman" w:cs="Times New Roman"/>
          <w:b/>
          <w:lang w:val="en-US"/>
        </w:rPr>
        <w:t xml:space="preserve">: </w:t>
      </w:r>
      <w:r w:rsidR="00CE701B" w:rsidRPr="00014080">
        <w:rPr>
          <w:rFonts w:ascii="Times New Roman" w:hAnsi="Times New Roman" w:cs="Times New Roman"/>
          <w:lang w:val="en-US"/>
        </w:rPr>
        <w:t xml:space="preserve">Diabetes mellitus (DM) is associated with worse tuberculosis (TB) treatment outcomes, especially among those with poor </w:t>
      </w:r>
      <w:r w:rsidR="00AB7D1A" w:rsidRPr="00014080">
        <w:rPr>
          <w:rFonts w:ascii="Times New Roman" w:hAnsi="Times New Roman" w:cs="Times New Roman"/>
          <w:lang w:val="en-US"/>
        </w:rPr>
        <w:t>glycemic</w:t>
      </w:r>
      <w:r w:rsidR="00CE701B" w:rsidRPr="00014080">
        <w:rPr>
          <w:rFonts w:ascii="Times New Roman" w:hAnsi="Times New Roman" w:cs="Times New Roman"/>
          <w:lang w:val="en-US"/>
        </w:rPr>
        <w:t xml:space="preserve"> control. We examined whether a structured clinical algorithm </w:t>
      </w:r>
      <w:proofErr w:type="gramStart"/>
      <w:r w:rsidR="00CE701B" w:rsidRPr="00014080">
        <w:rPr>
          <w:rFonts w:ascii="Times New Roman" w:hAnsi="Times New Roman" w:cs="Times New Roman"/>
          <w:lang w:val="en-US"/>
        </w:rPr>
        <w:t>can</w:t>
      </w:r>
      <w:proofErr w:type="gramEnd"/>
      <w:r w:rsidR="00CE701B" w:rsidRPr="00014080">
        <w:rPr>
          <w:rFonts w:ascii="Times New Roman" w:hAnsi="Times New Roman" w:cs="Times New Roman"/>
          <w:lang w:val="en-US"/>
        </w:rPr>
        <w:t xml:space="preserve"> improve </w:t>
      </w:r>
      <w:r w:rsidR="00AB7D1A" w:rsidRPr="00014080">
        <w:rPr>
          <w:rFonts w:ascii="Times New Roman" w:hAnsi="Times New Roman" w:cs="Times New Roman"/>
          <w:lang w:val="en-US"/>
        </w:rPr>
        <w:t>glycemic</w:t>
      </w:r>
      <w:r w:rsidR="00CE701B" w:rsidRPr="00014080">
        <w:rPr>
          <w:rFonts w:ascii="Times New Roman" w:hAnsi="Times New Roman" w:cs="Times New Roman"/>
          <w:lang w:val="en-US"/>
        </w:rPr>
        <w:t xml:space="preserve"> control in T</w:t>
      </w:r>
      <w:r w:rsidR="006B7422">
        <w:rPr>
          <w:rFonts w:ascii="Times New Roman" w:hAnsi="Times New Roman" w:cs="Times New Roman"/>
          <w:lang w:val="en-US"/>
        </w:rPr>
        <w:t>B</w:t>
      </w:r>
      <w:r w:rsidR="00CE701B" w:rsidRPr="00014080">
        <w:rPr>
          <w:rFonts w:ascii="Times New Roman" w:hAnsi="Times New Roman" w:cs="Times New Roman"/>
          <w:lang w:val="en-US"/>
        </w:rPr>
        <w:t xml:space="preserve"> patients</w:t>
      </w:r>
      <w:r w:rsidR="006B7422">
        <w:rPr>
          <w:rFonts w:ascii="Times New Roman" w:hAnsi="Times New Roman" w:cs="Times New Roman"/>
          <w:lang w:val="en-US"/>
        </w:rPr>
        <w:t xml:space="preserve"> with DM</w:t>
      </w:r>
      <w:r w:rsidR="00CE701B" w:rsidRPr="00014080">
        <w:rPr>
          <w:rFonts w:ascii="Times New Roman" w:hAnsi="Times New Roman" w:cs="Times New Roman"/>
          <w:lang w:val="en-US"/>
        </w:rPr>
        <w:t>.</w:t>
      </w:r>
    </w:p>
    <w:p w14:paraId="1B781815" w14:textId="77777777" w:rsidR="00CE701B" w:rsidRPr="00014080" w:rsidRDefault="00CE701B" w:rsidP="00A077FF">
      <w:pPr>
        <w:tabs>
          <w:tab w:val="left" w:pos="709"/>
        </w:tabs>
        <w:spacing w:line="360" w:lineRule="auto"/>
        <w:contextualSpacing/>
        <w:rPr>
          <w:rFonts w:ascii="Times New Roman" w:hAnsi="Times New Roman" w:cs="Times New Roman"/>
          <w:b/>
          <w:lang w:val="en-US"/>
        </w:rPr>
      </w:pPr>
    </w:p>
    <w:p w14:paraId="6940B0A6" w14:textId="5F9D21E4" w:rsidR="00CE701B" w:rsidRPr="00014080" w:rsidRDefault="00CE701B" w:rsidP="00A077FF">
      <w:pPr>
        <w:tabs>
          <w:tab w:val="left" w:pos="709"/>
        </w:tabs>
        <w:spacing w:line="360" w:lineRule="auto"/>
        <w:contextualSpacing/>
        <w:rPr>
          <w:rFonts w:ascii="Times New Roman" w:hAnsi="Times New Roman" w:cs="Times New Roman"/>
          <w:lang w:val="en-US"/>
        </w:rPr>
      </w:pPr>
      <w:r w:rsidRPr="00014080">
        <w:rPr>
          <w:rFonts w:ascii="Times New Roman" w:hAnsi="Times New Roman" w:cs="Times New Roman"/>
          <w:b/>
          <w:lang w:val="en-US"/>
        </w:rPr>
        <w:t xml:space="preserve">Methods: </w:t>
      </w:r>
      <w:r w:rsidRPr="00014080">
        <w:rPr>
          <w:rFonts w:ascii="Times New Roman" w:hAnsi="Times New Roman" w:cs="Times New Roman"/>
          <w:lang w:val="en-US"/>
        </w:rPr>
        <w:t>In</w:t>
      </w:r>
      <w:r w:rsidRPr="00014080">
        <w:rPr>
          <w:rFonts w:ascii="Times New Roman" w:hAnsi="Times New Roman" w:cs="Times New Roman"/>
          <w:b/>
          <w:lang w:val="en-US"/>
        </w:rPr>
        <w:t xml:space="preserve"> </w:t>
      </w:r>
      <w:r w:rsidRPr="00014080">
        <w:rPr>
          <w:rFonts w:ascii="Times New Roman" w:hAnsi="Times New Roman" w:cs="Times New Roman"/>
          <w:bCs/>
          <w:lang w:val="en-US"/>
        </w:rPr>
        <w:t xml:space="preserve">an open label </w:t>
      </w:r>
      <w:r w:rsidR="00AB7D1A" w:rsidRPr="00014080">
        <w:rPr>
          <w:rFonts w:ascii="Times New Roman" w:hAnsi="Times New Roman" w:cs="Times New Roman"/>
          <w:bCs/>
          <w:lang w:val="en-US"/>
        </w:rPr>
        <w:t>randomized</w:t>
      </w:r>
      <w:r w:rsidRPr="00014080">
        <w:rPr>
          <w:rFonts w:ascii="Times New Roman" w:hAnsi="Times New Roman" w:cs="Times New Roman"/>
          <w:bCs/>
          <w:lang w:val="en-US"/>
        </w:rPr>
        <w:t xml:space="preserve"> trial</w:t>
      </w:r>
      <w:r w:rsidRPr="00014080">
        <w:rPr>
          <w:rFonts w:ascii="Times New Roman" w:hAnsi="Times New Roman" w:cs="Times New Roman"/>
          <w:lang w:val="en-US"/>
        </w:rPr>
        <w:t>,</w:t>
      </w:r>
      <w:r w:rsidRPr="00014080">
        <w:rPr>
          <w:rFonts w:ascii="Times New Roman" w:hAnsi="Times New Roman" w:cs="Times New Roman"/>
          <w:b/>
          <w:lang w:val="en-US"/>
        </w:rPr>
        <w:t xml:space="preserve"> </w:t>
      </w:r>
      <w:r w:rsidRPr="00014080">
        <w:rPr>
          <w:rFonts w:ascii="Times New Roman" w:hAnsi="Times New Roman" w:cs="Times New Roman"/>
          <w:lang w:val="en-US"/>
        </w:rPr>
        <w:t xml:space="preserve">TB-DM patients in Bandung, Indonesia were </w:t>
      </w:r>
      <w:r w:rsidR="00AB7D1A" w:rsidRPr="00014080">
        <w:rPr>
          <w:rFonts w:ascii="Times New Roman" w:hAnsi="Times New Roman" w:cs="Times New Roman"/>
          <w:lang w:val="en-US"/>
        </w:rPr>
        <w:t>randomized</w:t>
      </w:r>
      <w:r w:rsidRPr="00014080">
        <w:rPr>
          <w:rFonts w:ascii="Times New Roman" w:hAnsi="Times New Roman" w:cs="Times New Roman"/>
          <w:lang w:val="en-US"/>
        </w:rPr>
        <w:t xml:space="preserve"> to regular scheduled counsel</w:t>
      </w:r>
      <w:r w:rsidR="00AD15F0" w:rsidRPr="00014080">
        <w:rPr>
          <w:rFonts w:ascii="Times New Roman" w:hAnsi="Times New Roman" w:cs="Times New Roman"/>
          <w:lang w:val="en-US"/>
        </w:rPr>
        <w:t>l</w:t>
      </w:r>
      <w:r w:rsidRPr="00014080">
        <w:rPr>
          <w:rFonts w:ascii="Times New Roman" w:hAnsi="Times New Roman" w:cs="Times New Roman"/>
          <w:lang w:val="en-US"/>
        </w:rPr>
        <w:t xml:space="preserve">ing, glucose monitoring, and adjustment of glucose-lowering medication using a structured clinical algorithm (intervention arm) or routine DM management (control arm), with glycated </w:t>
      </w:r>
      <w:r w:rsidR="00AB7D1A" w:rsidRPr="00014080">
        <w:rPr>
          <w:rFonts w:ascii="Times New Roman" w:hAnsi="Times New Roman" w:cs="Times New Roman"/>
          <w:lang w:val="en-US"/>
        </w:rPr>
        <w:t>hemoglobin</w:t>
      </w:r>
      <w:r w:rsidRPr="00014080">
        <w:rPr>
          <w:rFonts w:ascii="Times New Roman" w:hAnsi="Times New Roman" w:cs="Times New Roman"/>
          <w:lang w:val="en-US"/>
        </w:rPr>
        <w:t xml:space="preserve"> (HbA1c) at month 6 as the primary </w:t>
      </w:r>
      <w:r w:rsidR="00B26BBE" w:rsidRPr="00014080">
        <w:rPr>
          <w:rFonts w:ascii="Times New Roman" w:hAnsi="Times New Roman" w:cs="Times New Roman"/>
          <w:lang w:val="en-US"/>
        </w:rPr>
        <w:t>end</w:t>
      </w:r>
      <w:r w:rsidR="005A4D62">
        <w:rPr>
          <w:rFonts w:ascii="Times New Roman" w:hAnsi="Times New Roman" w:cs="Times New Roman"/>
          <w:lang w:val="en-US"/>
        </w:rPr>
        <w:t xml:space="preserve"> </w:t>
      </w:r>
      <w:r w:rsidR="00B26BBE" w:rsidRPr="00014080">
        <w:rPr>
          <w:rFonts w:ascii="Times New Roman" w:hAnsi="Times New Roman" w:cs="Times New Roman"/>
          <w:lang w:val="en-US"/>
        </w:rPr>
        <w:t>point</w:t>
      </w:r>
      <w:r w:rsidRPr="00014080">
        <w:rPr>
          <w:rFonts w:ascii="Times New Roman" w:hAnsi="Times New Roman" w:cs="Times New Roman"/>
          <w:lang w:val="en-US"/>
        </w:rPr>
        <w:t xml:space="preserve">. </w:t>
      </w:r>
    </w:p>
    <w:p w14:paraId="71C5B408" w14:textId="77777777" w:rsidR="00CE701B" w:rsidRPr="00014080" w:rsidRDefault="00CE701B" w:rsidP="00A077FF">
      <w:pPr>
        <w:tabs>
          <w:tab w:val="left" w:pos="709"/>
        </w:tabs>
        <w:spacing w:line="360" w:lineRule="auto"/>
        <w:contextualSpacing/>
        <w:rPr>
          <w:rFonts w:ascii="Times New Roman" w:hAnsi="Times New Roman" w:cs="Times New Roman"/>
          <w:b/>
          <w:lang w:val="en-US"/>
        </w:rPr>
      </w:pPr>
    </w:p>
    <w:p w14:paraId="48988E0B" w14:textId="04868C6F" w:rsidR="00CE701B" w:rsidRPr="00014080" w:rsidRDefault="008B0BF3" w:rsidP="00A077FF">
      <w:pPr>
        <w:spacing w:line="360" w:lineRule="auto"/>
        <w:contextualSpacing/>
        <w:rPr>
          <w:rFonts w:ascii="Times New Roman" w:hAnsi="Times New Roman" w:cs="Times New Roman"/>
          <w:color w:val="FF0000"/>
          <w:lang w:val="en-US"/>
        </w:rPr>
      </w:pPr>
      <w:r>
        <w:rPr>
          <w:rFonts w:ascii="Times New Roman" w:hAnsi="Times New Roman" w:cs="Times New Roman"/>
          <w:b/>
          <w:lang w:val="en-US"/>
        </w:rPr>
        <w:t>Results</w:t>
      </w:r>
      <w:r w:rsidR="00CE701B" w:rsidRPr="00014080">
        <w:rPr>
          <w:rFonts w:ascii="Times New Roman" w:hAnsi="Times New Roman" w:cs="Times New Roman"/>
          <w:b/>
          <w:lang w:val="en-US"/>
        </w:rPr>
        <w:t xml:space="preserve">: </w:t>
      </w:r>
      <w:r w:rsidR="00AB7D1A">
        <w:rPr>
          <w:rFonts w:ascii="Times New Roman" w:hAnsi="Times New Roman" w:cs="Times New Roman"/>
          <w:lang w:val="en-US"/>
        </w:rPr>
        <w:t>W</w:t>
      </w:r>
      <w:r w:rsidR="00CE701B" w:rsidRPr="00014080">
        <w:rPr>
          <w:rFonts w:ascii="Times New Roman" w:hAnsi="Times New Roman" w:cs="Times New Roman"/>
          <w:lang w:val="en-US"/>
        </w:rPr>
        <w:t xml:space="preserve">e </w:t>
      </w:r>
      <w:r w:rsidR="00AB7D1A" w:rsidRPr="00014080">
        <w:rPr>
          <w:rFonts w:ascii="Times New Roman" w:hAnsi="Times New Roman" w:cs="Times New Roman"/>
          <w:lang w:val="en-US"/>
        </w:rPr>
        <w:t>randomized</w:t>
      </w:r>
      <w:r w:rsidR="00CE701B" w:rsidRPr="00014080">
        <w:rPr>
          <w:rFonts w:ascii="Times New Roman" w:hAnsi="Times New Roman" w:cs="Times New Roman"/>
          <w:b/>
          <w:lang w:val="en-US"/>
        </w:rPr>
        <w:t xml:space="preserve"> </w:t>
      </w:r>
      <w:r w:rsidR="00CE701B" w:rsidRPr="00014080">
        <w:rPr>
          <w:rFonts w:ascii="Times New Roman" w:hAnsi="Times New Roman" w:cs="Times New Roman"/>
          <w:lang w:val="en-US"/>
        </w:rPr>
        <w:t>150 HIV-negative pulmonary TB-DM patients (92% culture positive, 51</w:t>
      </w:r>
      <w:r w:rsidR="00AB7D1A">
        <w:rPr>
          <w:rFonts w:ascii="Times New Roman" w:hAnsi="Times New Roman" w:cs="Times New Roman"/>
          <w:lang w:val="en-US"/>
        </w:rPr>
        <w:t>.</w:t>
      </w:r>
      <w:r w:rsidR="00CE701B" w:rsidRPr="00014080">
        <w:rPr>
          <w:rFonts w:ascii="Times New Roman" w:hAnsi="Times New Roman" w:cs="Times New Roman"/>
          <w:lang w:val="en-US"/>
        </w:rPr>
        <w:t>3% male, mean age 53 years). DM was newly diagnosed in 28%, and previously known in 72%.</w:t>
      </w:r>
      <w:r w:rsidR="00CE701B" w:rsidRPr="00014080">
        <w:rPr>
          <w:rFonts w:ascii="Times New Roman" w:hAnsi="Times New Roman" w:cs="Times New Roman"/>
          <w:color w:val="FF0000"/>
          <w:lang w:val="en-US"/>
        </w:rPr>
        <w:t xml:space="preserve"> </w:t>
      </w:r>
      <w:r w:rsidR="00CE701B" w:rsidRPr="00014080">
        <w:rPr>
          <w:rFonts w:ascii="Times New Roman" w:hAnsi="Times New Roman" w:cs="Times New Roman"/>
          <w:lang w:val="en-US"/>
        </w:rPr>
        <w:t>Baseline mean HbA1c was 11</w:t>
      </w:r>
      <w:r w:rsidR="00AB7D1A">
        <w:rPr>
          <w:rFonts w:ascii="Times New Roman" w:hAnsi="Times New Roman" w:cs="Times New Roman"/>
          <w:lang w:val="en-US"/>
        </w:rPr>
        <w:t>.</w:t>
      </w:r>
      <w:r w:rsidR="00CE701B" w:rsidRPr="00014080">
        <w:rPr>
          <w:rFonts w:ascii="Times New Roman" w:hAnsi="Times New Roman" w:cs="Times New Roman"/>
          <w:lang w:val="en-US"/>
        </w:rPr>
        <w:t>0% in the intervention arm (n=76) and 11</w:t>
      </w:r>
      <w:r w:rsidR="00AB7D1A">
        <w:rPr>
          <w:rFonts w:ascii="Times New Roman" w:hAnsi="Times New Roman" w:cs="Times New Roman"/>
          <w:lang w:val="en-US"/>
        </w:rPr>
        <w:t>.</w:t>
      </w:r>
      <w:r w:rsidR="00CE701B" w:rsidRPr="00014080">
        <w:rPr>
          <w:rFonts w:ascii="Times New Roman" w:hAnsi="Times New Roman" w:cs="Times New Roman"/>
          <w:lang w:val="en-US"/>
        </w:rPr>
        <w:t>6% in the control arm (n=74). At 6 months, HbA1c had decreased more in the intervention arm (3</w:t>
      </w:r>
      <w:r w:rsidR="00AB7D1A">
        <w:rPr>
          <w:rFonts w:ascii="Times New Roman" w:hAnsi="Times New Roman" w:cs="Times New Roman"/>
          <w:lang w:val="en-US"/>
        </w:rPr>
        <w:t>.</w:t>
      </w:r>
      <w:r w:rsidR="00CE701B" w:rsidRPr="00014080">
        <w:rPr>
          <w:rFonts w:ascii="Times New Roman" w:hAnsi="Times New Roman" w:cs="Times New Roman"/>
          <w:lang w:val="en-US"/>
        </w:rPr>
        <w:t>49; 95% CI: 2</w:t>
      </w:r>
      <w:r w:rsidR="00AB7D1A">
        <w:rPr>
          <w:rFonts w:ascii="Times New Roman" w:hAnsi="Times New Roman" w:cs="Times New Roman"/>
          <w:lang w:val="en-US"/>
        </w:rPr>
        <w:t>.</w:t>
      </w:r>
      <w:r w:rsidR="00CE701B" w:rsidRPr="00014080">
        <w:rPr>
          <w:rFonts w:ascii="Times New Roman" w:hAnsi="Times New Roman" w:cs="Times New Roman"/>
          <w:lang w:val="en-US"/>
        </w:rPr>
        <w:t>88–4</w:t>
      </w:r>
      <w:r w:rsidR="00AB7D1A">
        <w:rPr>
          <w:rFonts w:ascii="Times New Roman" w:hAnsi="Times New Roman" w:cs="Times New Roman"/>
          <w:lang w:val="en-US"/>
        </w:rPr>
        <w:t>.</w:t>
      </w:r>
      <w:r w:rsidR="00CE701B" w:rsidRPr="00014080">
        <w:rPr>
          <w:rFonts w:ascii="Times New Roman" w:hAnsi="Times New Roman" w:cs="Times New Roman"/>
          <w:lang w:val="en-US"/>
        </w:rPr>
        <w:t>10) than in the control arm (1</w:t>
      </w:r>
      <w:r w:rsidR="00AB7D1A">
        <w:rPr>
          <w:rFonts w:ascii="Times New Roman" w:hAnsi="Times New Roman" w:cs="Times New Roman"/>
          <w:lang w:val="en-US"/>
        </w:rPr>
        <w:t>.</w:t>
      </w:r>
      <w:r w:rsidR="00CE701B" w:rsidRPr="00014080">
        <w:rPr>
          <w:rFonts w:ascii="Times New Roman" w:hAnsi="Times New Roman" w:cs="Times New Roman"/>
          <w:lang w:val="en-US"/>
        </w:rPr>
        <w:t>77; 95% CI: 0</w:t>
      </w:r>
      <w:r w:rsidR="00AB7D1A">
        <w:rPr>
          <w:rFonts w:ascii="Times New Roman" w:hAnsi="Times New Roman" w:cs="Times New Roman"/>
          <w:lang w:val="en-US"/>
        </w:rPr>
        <w:t>.</w:t>
      </w:r>
      <w:r w:rsidR="00CE701B" w:rsidRPr="00014080">
        <w:rPr>
          <w:rFonts w:ascii="Times New Roman" w:hAnsi="Times New Roman" w:cs="Times New Roman"/>
          <w:lang w:val="en-US"/>
        </w:rPr>
        <w:t>97–2</w:t>
      </w:r>
      <w:r w:rsidR="00AB7D1A">
        <w:rPr>
          <w:rFonts w:ascii="Times New Roman" w:hAnsi="Times New Roman" w:cs="Times New Roman"/>
          <w:lang w:val="en-US"/>
        </w:rPr>
        <w:t>.</w:t>
      </w:r>
      <w:r w:rsidR="00CE701B" w:rsidRPr="00014080">
        <w:rPr>
          <w:rFonts w:ascii="Times New Roman" w:hAnsi="Times New Roman" w:cs="Times New Roman"/>
          <w:lang w:val="en-US"/>
        </w:rPr>
        <w:t xml:space="preserve">57). Five patients were </w:t>
      </w:r>
      <w:r w:rsidR="00AB7D1A" w:rsidRPr="00014080">
        <w:rPr>
          <w:rFonts w:ascii="Times New Roman" w:hAnsi="Times New Roman" w:cs="Times New Roman"/>
          <w:lang w:val="en-US"/>
        </w:rPr>
        <w:t>hospitalized</w:t>
      </w:r>
      <w:r w:rsidR="00CE701B" w:rsidRPr="00014080">
        <w:rPr>
          <w:rFonts w:ascii="Times New Roman" w:hAnsi="Times New Roman" w:cs="Times New Roman"/>
          <w:lang w:val="en-US"/>
        </w:rPr>
        <w:t xml:space="preserve"> in the intervention arm and seven in the control arm. </w:t>
      </w:r>
      <w:r w:rsidR="00AF2BD3" w:rsidRPr="00AF2BD3">
        <w:rPr>
          <w:rFonts w:ascii="Times New Roman" w:hAnsi="Times New Roman" w:cs="Times New Roman"/>
          <w:color w:val="0070C0"/>
          <w:lang w:val="en-US"/>
        </w:rPr>
        <w:t>There was more hypoglycemia (35.0% vs 11.8%; p=0.002) in the intervention arm.</w:t>
      </w:r>
      <w:r w:rsidR="00AF2BD3">
        <w:rPr>
          <w:rFonts w:ascii="Times New Roman" w:hAnsi="Times New Roman" w:cs="Times New Roman"/>
          <w:lang w:val="en-US"/>
        </w:rPr>
        <w:t xml:space="preserve"> </w:t>
      </w:r>
      <w:r w:rsidR="00CE701B" w:rsidRPr="00014080">
        <w:rPr>
          <w:rFonts w:ascii="Times New Roman" w:hAnsi="Times New Roman" w:cs="Times New Roman"/>
          <w:lang w:val="en-US"/>
        </w:rPr>
        <w:t>Two deaths occurred, both in the intervention arm, one as a result of cardiorespiratory failure and one because of suspected septic shock and multiorgan failure.</w:t>
      </w:r>
    </w:p>
    <w:p w14:paraId="1F8E0EA5" w14:textId="77777777" w:rsidR="00CE701B" w:rsidRPr="00014080" w:rsidRDefault="00CE701B" w:rsidP="00A077FF">
      <w:pPr>
        <w:tabs>
          <w:tab w:val="left" w:pos="709"/>
        </w:tabs>
        <w:spacing w:line="360" w:lineRule="auto"/>
        <w:contextualSpacing/>
        <w:rPr>
          <w:rFonts w:ascii="Times New Roman" w:hAnsi="Times New Roman" w:cs="Times New Roman"/>
          <w:b/>
          <w:lang w:val="en-US"/>
        </w:rPr>
      </w:pPr>
    </w:p>
    <w:p w14:paraId="27D490D5" w14:textId="61ADC551" w:rsidR="00CE701B" w:rsidRPr="00014080" w:rsidRDefault="00CE701B" w:rsidP="00A077FF">
      <w:pPr>
        <w:tabs>
          <w:tab w:val="left" w:pos="709"/>
        </w:tabs>
        <w:spacing w:line="360" w:lineRule="auto"/>
        <w:contextualSpacing/>
        <w:rPr>
          <w:rFonts w:ascii="Times New Roman" w:hAnsi="Times New Roman" w:cs="Times New Roman"/>
          <w:lang w:val="en-US"/>
        </w:rPr>
      </w:pPr>
      <w:r w:rsidRPr="00014080">
        <w:rPr>
          <w:rFonts w:ascii="Times New Roman" w:hAnsi="Times New Roman" w:cs="Times New Roman"/>
          <w:b/>
          <w:lang w:val="en-US"/>
        </w:rPr>
        <w:t xml:space="preserve">Conclusion: </w:t>
      </w:r>
      <w:r w:rsidRPr="00014080">
        <w:rPr>
          <w:rFonts w:ascii="Times New Roman" w:hAnsi="Times New Roman" w:cs="Times New Roman"/>
          <w:lang w:val="en-US"/>
        </w:rPr>
        <w:t>In Indonesian</w:t>
      </w:r>
      <w:r w:rsidRPr="00014080">
        <w:rPr>
          <w:rFonts w:ascii="Times New Roman" w:hAnsi="Times New Roman" w:cs="Times New Roman"/>
          <w:b/>
          <w:lang w:val="en-US"/>
        </w:rPr>
        <w:t xml:space="preserve"> </w:t>
      </w:r>
      <w:r w:rsidRPr="00014080">
        <w:rPr>
          <w:rFonts w:ascii="Times New Roman" w:hAnsi="Times New Roman" w:cs="Times New Roman"/>
          <w:lang w:val="en-US"/>
        </w:rPr>
        <w:t xml:space="preserve">patients with TB and DM, regular glucose monitoring and algorithmic adjustment of DM treatment led to improved </w:t>
      </w:r>
      <w:r w:rsidR="00AB7D1A" w:rsidRPr="00014080">
        <w:rPr>
          <w:rFonts w:ascii="Times New Roman" w:hAnsi="Times New Roman" w:cs="Times New Roman"/>
          <w:lang w:val="en-US"/>
        </w:rPr>
        <w:t>glycemic</w:t>
      </w:r>
      <w:r w:rsidRPr="00014080">
        <w:rPr>
          <w:rFonts w:ascii="Times New Roman" w:hAnsi="Times New Roman" w:cs="Times New Roman"/>
          <w:lang w:val="en-US"/>
        </w:rPr>
        <w:t xml:space="preserve"> control. </w:t>
      </w:r>
    </w:p>
    <w:p w14:paraId="478C78FC" w14:textId="0A254FEB" w:rsidR="00CE701B" w:rsidRDefault="00CE701B" w:rsidP="00A077FF">
      <w:pPr>
        <w:tabs>
          <w:tab w:val="left" w:pos="709"/>
        </w:tabs>
        <w:spacing w:line="360" w:lineRule="auto"/>
        <w:contextualSpacing/>
        <w:rPr>
          <w:rFonts w:ascii="Times New Roman" w:hAnsi="Times New Roman" w:cs="Times New Roman"/>
          <w:lang w:val="en-US"/>
        </w:rPr>
      </w:pPr>
    </w:p>
    <w:p w14:paraId="0F46F4F1" w14:textId="1E06696B" w:rsidR="007C45BF" w:rsidRPr="00014080" w:rsidRDefault="007C45BF" w:rsidP="00A077FF">
      <w:pPr>
        <w:spacing w:line="360" w:lineRule="auto"/>
        <w:rPr>
          <w:rFonts w:ascii="Times New Roman" w:hAnsi="Times New Roman" w:cs="Times New Roman"/>
          <w:lang w:val="en-US"/>
        </w:rPr>
      </w:pPr>
      <w:r w:rsidRPr="00014080">
        <w:rPr>
          <w:rFonts w:ascii="Times New Roman" w:hAnsi="Times New Roman" w:cs="Times New Roman"/>
          <w:b/>
          <w:lang w:val="en-US"/>
        </w:rPr>
        <w:t xml:space="preserve">Key words: </w:t>
      </w:r>
      <w:r w:rsidRPr="00014080">
        <w:rPr>
          <w:rFonts w:ascii="Times New Roman" w:hAnsi="Times New Roman" w:cs="Times New Roman"/>
          <w:lang w:val="en-US"/>
        </w:rPr>
        <w:t xml:space="preserve">pulmonary </w:t>
      </w:r>
      <w:r w:rsidR="00341AD1">
        <w:rPr>
          <w:rFonts w:ascii="Times New Roman" w:hAnsi="Times New Roman" w:cs="Times New Roman"/>
          <w:lang w:val="en-US"/>
        </w:rPr>
        <w:t>tuberculosis</w:t>
      </w:r>
      <w:r w:rsidR="00DB673B">
        <w:rPr>
          <w:rFonts w:ascii="Times New Roman" w:hAnsi="Times New Roman" w:cs="Times New Roman"/>
          <w:lang w:val="en-US"/>
        </w:rPr>
        <w:t>;</w:t>
      </w:r>
      <w:r w:rsidRPr="00014080">
        <w:rPr>
          <w:rFonts w:ascii="Times New Roman" w:hAnsi="Times New Roman" w:cs="Times New Roman"/>
          <w:lang w:val="en-US"/>
        </w:rPr>
        <w:t xml:space="preserve"> diabetes mellitus type 2</w:t>
      </w:r>
      <w:r w:rsidR="00DB673B">
        <w:rPr>
          <w:rFonts w:ascii="Times New Roman" w:hAnsi="Times New Roman" w:cs="Times New Roman"/>
          <w:lang w:val="en-US"/>
        </w:rPr>
        <w:t>;</w:t>
      </w:r>
      <w:r w:rsidRPr="00014080">
        <w:rPr>
          <w:rFonts w:ascii="Times New Roman" w:hAnsi="Times New Roman" w:cs="Times New Roman"/>
          <w:lang w:val="en-US"/>
        </w:rPr>
        <w:t xml:space="preserve"> treatment adjustment</w:t>
      </w:r>
    </w:p>
    <w:p w14:paraId="730A3D1A" w14:textId="5D2CDD18" w:rsidR="00CE701B" w:rsidRPr="00014080" w:rsidRDefault="00CE701B" w:rsidP="00A077FF">
      <w:pPr>
        <w:tabs>
          <w:tab w:val="left" w:pos="709"/>
        </w:tabs>
        <w:spacing w:line="360" w:lineRule="auto"/>
        <w:contextualSpacing/>
        <w:outlineLvl w:val="0"/>
        <w:rPr>
          <w:rFonts w:ascii="Times New Roman" w:hAnsi="Times New Roman" w:cs="Times New Roman"/>
          <w:b/>
          <w:lang w:val="en-US"/>
        </w:rPr>
      </w:pPr>
      <w:r w:rsidRPr="00014080">
        <w:rPr>
          <w:rFonts w:ascii="Times New Roman" w:hAnsi="Times New Roman" w:cs="Times New Roman"/>
          <w:b/>
          <w:lang w:val="en-US"/>
        </w:rPr>
        <w:t xml:space="preserve">Word count: </w:t>
      </w:r>
      <w:r w:rsidRPr="00014080">
        <w:rPr>
          <w:rFonts w:ascii="Times New Roman" w:hAnsi="Times New Roman" w:cs="Times New Roman"/>
          <w:bCs/>
          <w:lang w:val="en-US"/>
        </w:rPr>
        <w:t>2</w:t>
      </w:r>
      <w:r w:rsidR="00845681">
        <w:rPr>
          <w:rFonts w:ascii="Times New Roman" w:hAnsi="Times New Roman" w:cs="Times New Roman"/>
          <w:bCs/>
          <w:lang w:val="en-US"/>
        </w:rPr>
        <w:t>25</w:t>
      </w:r>
    </w:p>
    <w:p w14:paraId="6AD6FB50" w14:textId="77777777" w:rsidR="00CE701B" w:rsidRPr="00014080" w:rsidRDefault="00CE701B" w:rsidP="00CE701B">
      <w:pPr>
        <w:rPr>
          <w:rFonts w:ascii="Times New Roman" w:hAnsi="Times New Roman" w:cs="Times New Roman"/>
          <w:b/>
          <w:lang w:val="en-US"/>
        </w:rPr>
      </w:pPr>
    </w:p>
    <w:p w14:paraId="0765C35E" w14:textId="64CCF3DC" w:rsidR="00CE701B" w:rsidRPr="00AC28AC" w:rsidRDefault="00CE701B" w:rsidP="000E2718">
      <w:pPr>
        <w:pStyle w:val="ListParagraph"/>
        <w:numPr>
          <w:ilvl w:val="0"/>
          <w:numId w:val="19"/>
        </w:numPr>
        <w:ind w:left="284" w:hanging="284"/>
        <w:rPr>
          <w:rFonts w:ascii="Times New Roman" w:hAnsi="Times New Roman" w:cs="Times New Roman"/>
          <w:b/>
          <w:lang w:val="en-US"/>
        </w:rPr>
      </w:pPr>
      <w:r w:rsidRPr="00AC28AC">
        <w:rPr>
          <w:rFonts w:ascii="Times New Roman" w:hAnsi="Times New Roman" w:cs="Times New Roman"/>
          <w:b/>
          <w:lang w:val="en-US"/>
        </w:rPr>
        <w:br w:type="page"/>
      </w:r>
      <w:r w:rsidRPr="00AC28AC">
        <w:rPr>
          <w:rFonts w:ascii="Times New Roman" w:hAnsi="Times New Roman" w:cs="Times New Roman"/>
          <w:b/>
          <w:lang w:val="en-US"/>
        </w:rPr>
        <w:lastRenderedPageBreak/>
        <w:t>Introduction</w:t>
      </w:r>
    </w:p>
    <w:p w14:paraId="6604AA4A" w14:textId="57A84689" w:rsidR="00CE701B" w:rsidRPr="00014080" w:rsidRDefault="00CE701B" w:rsidP="00A077FF">
      <w:pPr>
        <w:spacing w:line="360" w:lineRule="auto"/>
        <w:contextualSpacing/>
        <w:rPr>
          <w:rFonts w:ascii="Times New Roman" w:hAnsi="Times New Roman" w:cs="Times New Roman"/>
          <w:vertAlign w:val="superscript"/>
          <w:lang w:val="en-US"/>
        </w:rPr>
      </w:pPr>
      <w:r w:rsidRPr="00014080">
        <w:rPr>
          <w:rFonts w:ascii="Times New Roman" w:hAnsi="Times New Roman" w:cs="Times New Roman"/>
          <w:lang w:val="en-US"/>
        </w:rPr>
        <w:t xml:space="preserve">The prevalence of diabetes mellitus (DM) continues to increase globally. DM increases the risk of acquiring </w:t>
      </w:r>
      <w:r w:rsidRPr="00014080">
        <w:rPr>
          <w:rFonts w:ascii="Times New Roman" w:hAnsi="Times New Roman" w:cs="Times New Roman"/>
          <w:i/>
          <w:lang w:val="en-US"/>
        </w:rPr>
        <w:t>Mycobacterium tuberculosis (</w:t>
      </w:r>
      <w:proofErr w:type="spellStart"/>
      <w:r w:rsidRPr="00014080">
        <w:rPr>
          <w:rFonts w:ascii="Times New Roman" w:hAnsi="Times New Roman" w:cs="Times New Roman"/>
          <w:i/>
          <w:lang w:val="en-US"/>
        </w:rPr>
        <w:t>Mtb</w:t>
      </w:r>
      <w:proofErr w:type="spellEnd"/>
      <w:r w:rsidRPr="00014080">
        <w:rPr>
          <w:rFonts w:ascii="Times New Roman" w:hAnsi="Times New Roman" w:cs="Times New Roman"/>
          <w:i/>
          <w:lang w:val="en-US"/>
        </w:rPr>
        <w:t xml:space="preserve">) </w:t>
      </w:r>
      <w:r w:rsidRPr="00014080">
        <w:rPr>
          <w:rFonts w:ascii="Times New Roman" w:hAnsi="Times New Roman" w:cs="Times New Roman"/>
          <w:lang w:val="en-US"/>
        </w:rPr>
        <w:t>infection and of developing tuberculosis (TB) disease.</w:t>
      </w:r>
      <w:r w:rsidRPr="00014080">
        <w:rPr>
          <w:rFonts w:ascii="Times New Roman" w:hAnsi="Times New Roman" w:cs="Times New Roman"/>
          <w:vertAlign w:val="superscript"/>
          <w:lang w:val="en-US"/>
        </w:rPr>
        <w:t>1</w:t>
      </w:r>
      <w:r w:rsidRPr="00014080">
        <w:rPr>
          <w:rFonts w:ascii="Times New Roman" w:hAnsi="Times New Roman" w:cs="Times New Roman"/>
          <w:lang w:val="en-US"/>
        </w:rPr>
        <w:t xml:space="preserve"> DM is also associated with poor TB treatment outcomes</w:t>
      </w:r>
      <w:r w:rsidRPr="00014080">
        <w:rPr>
          <w:rFonts w:ascii="Times New Roman" w:hAnsi="Times New Roman" w:cs="Times New Roman"/>
          <w:vertAlign w:val="superscript"/>
          <w:lang w:val="en-US"/>
        </w:rPr>
        <w:t>2</w:t>
      </w:r>
      <w:r w:rsidRPr="00014080">
        <w:rPr>
          <w:rFonts w:ascii="Times New Roman" w:hAnsi="Times New Roman" w:cs="Times New Roman"/>
          <w:lang w:val="en-US"/>
        </w:rPr>
        <w:t xml:space="preserve">, especially in patients with poor </w:t>
      </w:r>
      <w:r w:rsidR="00286B7D" w:rsidRPr="00014080">
        <w:rPr>
          <w:rFonts w:ascii="Times New Roman" w:hAnsi="Times New Roman" w:cs="Times New Roman"/>
          <w:lang w:val="en-US"/>
        </w:rPr>
        <w:t>glycemic</w:t>
      </w:r>
      <w:r w:rsidRPr="00014080">
        <w:rPr>
          <w:rFonts w:ascii="Times New Roman" w:hAnsi="Times New Roman" w:cs="Times New Roman"/>
          <w:lang w:val="en-US"/>
        </w:rPr>
        <w:t xml:space="preserve"> control.</w:t>
      </w:r>
      <w:r w:rsidRPr="00014080">
        <w:rPr>
          <w:rFonts w:ascii="Times New Roman" w:hAnsi="Times New Roman" w:cs="Times New Roman"/>
          <w:vertAlign w:val="superscript"/>
          <w:lang w:val="en-US"/>
        </w:rPr>
        <w:t>3,4</w:t>
      </w:r>
      <w:r w:rsidRPr="00014080">
        <w:rPr>
          <w:rFonts w:ascii="Times New Roman" w:hAnsi="Times New Roman" w:cs="Times New Roman"/>
          <w:lang w:val="en-US"/>
        </w:rPr>
        <w:t xml:space="preserve"> Better </w:t>
      </w:r>
      <w:r w:rsidR="00286B7D" w:rsidRPr="00014080">
        <w:rPr>
          <w:rFonts w:ascii="Times New Roman" w:hAnsi="Times New Roman" w:cs="Times New Roman"/>
          <w:lang w:val="en-US"/>
        </w:rPr>
        <w:t>glycemic</w:t>
      </w:r>
      <w:r w:rsidRPr="00014080">
        <w:rPr>
          <w:rFonts w:ascii="Times New Roman" w:hAnsi="Times New Roman" w:cs="Times New Roman"/>
          <w:lang w:val="en-US"/>
        </w:rPr>
        <w:t xml:space="preserve"> control in patients with concurrent TB and DM (TB-DM) may lead to better TB treatment outcomes,</w:t>
      </w:r>
      <w:r w:rsidRPr="00014080">
        <w:rPr>
          <w:rFonts w:ascii="Times New Roman" w:hAnsi="Times New Roman" w:cs="Times New Roman"/>
          <w:vertAlign w:val="superscript"/>
          <w:lang w:val="en-US"/>
        </w:rPr>
        <w:t xml:space="preserve">5,6 </w:t>
      </w:r>
      <w:r w:rsidRPr="00014080">
        <w:rPr>
          <w:rFonts w:ascii="Times New Roman" w:hAnsi="Times New Roman" w:cs="Times New Roman"/>
          <w:lang w:val="en-US"/>
        </w:rPr>
        <w:t xml:space="preserve">but several factors hamper </w:t>
      </w:r>
      <w:r w:rsidR="00286B7D" w:rsidRPr="00014080">
        <w:rPr>
          <w:rFonts w:ascii="Times New Roman" w:hAnsi="Times New Roman" w:cs="Times New Roman"/>
          <w:lang w:val="en-US"/>
        </w:rPr>
        <w:t>glycemic</w:t>
      </w:r>
      <w:r w:rsidRPr="00014080">
        <w:rPr>
          <w:rFonts w:ascii="Times New Roman" w:hAnsi="Times New Roman" w:cs="Times New Roman"/>
          <w:lang w:val="en-US"/>
        </w:rPr>
        <w:t xml:space="preserve"> control including TB-associated inflammation, food intake and physical activities that change during TB treatment, interactions of rifampicin with most oral anti-diabetic drugs, and lack of integration of TB and DM services.</w:t>
      </w:r>
      <w:r w:rsidRPr="00014080">
        <w:rPr>
          <w:rFonts w:ascii="Times New Roman" w:hAnsi="Times New Roman" w:cs="Times New Roman"/>
          <w:vertAlign w:val="superscript"/>
          <w:lang w:val="en-US"/>
        </w:rPr>
        <w:t>7</w:t>
      </w:r>
      <w:r w:rsidRPr="00014080">
        <w:rPr>
          <w:rFonts w:ascii="Times New Roman" w:hAnsi="Times New Roman" w:cs="Times New Roman"/>
          <w:lang w:val="en-US"/>
        </w:rPr>
        <w:t xml:space="preserve"> </w:t>
      </w:r>
    </w:p>
    <w:p w14:paraId="5C05BB1D" w14:textId="77777777" w:rsidR="00CE701B" w:rsidRPr="00014080" w:rsidRDefault="00CE701B" w:rsidP="00A077FF">
      <w:pPr>
        <w:tabs>
          <w:tab w:val="left" w:pos="3340"/>
        </w:tabs>
        <w:spacing w:line="360" w:lineRule="auto"/>
        <w:contextualSpacing/>
        <w:rPr>
          <w:rFonts w:ascii="Times New Roman" w:hAnsi="Times New Roman" w:cs="Times New Roman"/>
          <w:lang w:val="en-US"/>
        </w:rPr>
      </w:pPr>
      <w:r w:rsidRPr="00014080">
        <w:rPr>
          <w:rFonts w:ascii="Times New Roman" w:hAnsi="Times New Roman" w:cs="Times New Roman"/>
          <w:lang w:val="en-US"/>
        </w:rPr>
        <w:tab/>
      </w:r>
    </w:p>
    <w:p w14:paraId="62E82664" w14:textId="1D3880D4" w:rsidR="00CE701B" w:rsidRPr="00014080" w:rsidRDefault="00286B7D" w:rsidP="00A077FF">
      <w:pPr>
        <w:spacing w:line="360" w:lineRule="auto"/>
        <w:contextualSpacing/>
        <w:rPr>
          <w:rFonts w:ascii="Times New Roman" w:hAnsi="Times New Roman" w:cs="Times New Roman"/>
          <w:lang w:val="en-US"/>
        </w:rPr>
      </w:pPr>
      <w:r w:rsidRPr="00014080">
        <w:rPr>
          <w:rFonts w:ascii="Times New Roman" w:hAnsi="Times New Roman" w:cs="Times New Roman"/>
          <w:lang w:val="en-US"/>
        </w:rPr>
        <w:t>Recently published guidelines</w:t>
      </w:r>
      <w:r w:rsidR="00CE701B" w:rsidRPr="00014080">
        <w:rPr>
          <w:rFonts w:ascii="Times New Roman" w:hAnsi="Times New Roman" w:cs="Times New Roman"/>
          <w:lang w:val="en-US"/>
        </w:rPr>
        <w:t xml:space="preserve"> jointly agreed by the International Union Against Tuberculosis and Lung Disease and World Diabetes Federation suggest targets and approaches to DM management during TB treatment</w:t>
      </w:r>
      <w:r w:rsidR="00CE701B" w:rsidRPr="00014080">
        <w:rPr>
          <w:rFonts w:ascii="Times New Roman" w:hAnsi="Times New Roman" w:cs="Times New Roman"/>
          <w:vertAlign w:val="superscript"/>
          <w:lang w:val="en-US"/>
        </w:rPr>
        <w:t>8</w:t>
      </w:r>
      <w:r w:rsidR="00CE701B" w:rsidRPr="00014080">
        <w:rPr>
          <w:rFonts w:ascii="Times New Roman" w:hAnsi="Times New Roman" w:cs="Times New Roman"/>
          <w:lang w:val="en-US"/>
        </w:rPr>
        <w:t xml:space="preserve">. However, there are no published studies showing how to control </w:t>
      </w:r>
      <w:r w:rsidRPr="00014080">
        <w:rPr>
          <w:rFonts w:ascii="Times New Roman" w:hAnsi="Times New Roman" w:cs="Times New Roman"/>
          <w:lang w:val="en-US"/>
        </w:rPr>
        <w:t>hyperglycemia</w:t>
      </w:r>
      <w:r w:rsidR="00CE701B" w:rsidRPr="00014080">
        <w:rPr>
          <w:rFonts w:ascii="Times New Roman" w:hAnsi="Times New Roman" w:cs="Times New Roman"/>
          <w:lang w:val="en-US"/>
        </w:rPr>
        <w:t xml:space="preserve"> during TB treatment. We assessed whether a package of structured counselling, clinical monitoring, and formal algorithm-based DM treatment adjustments offers better </w:t>
      </w:r>
      <w:r w:rsidRPr="00014080">
        <w:rPr>
          <w:rFonts w:ascii="Times New Roman" w:hAnsi="Times New Roman" w:cs="Times New Roman"/>
          <w:lang w:val="en-US"/>
        </w:rPr>
        <w:t>glycemic</w:t>
      </w:r>
      <w:r w:rsidR="00CE701B" w:rsidRPr="00014080">
        <w:rPr>
          <w:rFonts w:ascii="Times New Roman" w:hAnsi="Times New Roman" w:cs="Times New Roman"/>
          <w:lang w:val="en-US"/>
        </w:rPr>
        <w:t xml:space="preserve"> control than routine care in TB-DM patients. We conducted a </w:t>
      </w:r>
      <w:r w:rsidRPr="00014080">
        <w:rPr>
          <w:rFonts w:ascii="Times New Roman" w:hAnsi="Times New Roman" w:cs="Times New Roman"/>
          <w:lang w:val="en-US"/>
        </w:rPr>
        <w:t>randomized</w:t>
      </w:r>
      <w:r w:rsidR="00CE701B" w:rsidRPr="00014080">
        <w:rPr>
          <w:rFonts w:ascii="Times New Roman" w:hAnsi="Times New Roman" w:cs="Times New Roman"/>
          <w:lang w:val="en-US"/>
        </w:rPr>
        <w:t xml:space="preserve"> trial in Indonesia, which has the third-highest TB incidence</w:t>
      </w:r>
      <w:r w:rsidR="00CE701B" w:rsidRPr="00014080">
        <w:rPr>
          <w:rFonts w:ascii="Times New Roman" w:hAnsi="Times New Roman" w:cs="Times New Roman"/>
          <w:vertAlign w:val="superscript"/>
          <w:lang w:val="en-US"/>
        </w:rPr>
        <w:t>9</w:t>
      </w:r>
      <w:r w:rsidR="00CE701B" w:rsidRPr="00014080">
        <w:rPr>
          <w:rFonts w:ascii="Times New Roman" w:hAnsi="Times New Roman" w:cs="Times New Roman"/>
          <w:lang w:val="en-US"/>
        </w:rPr>
        <w:t xml:space="preserve"> and sixth-highest DM prevalence worldwide.</w:t>
      </w:r>
      <w:r w:rsidR="00CE701B" w:rsidRPr="00014080">
        <w:rPr>
          <w:rFonts w:ascii="Times New Roman" w:hAnsi="Times New Roman" w:cs="Times New Roman"/>
          <w:vertAlign w:val="superscript"/>
          <w:lang w:val="en-US"/>
        </w:rPr>
        <w:t>10</w:t>
      </w:r>
      <w:r w:rsidR="00CE701B" w:rsidRPr="00014080">
        <w:rPr>
          <w:rFonts w:ascii="Times New Roman" w:hAnsi="Times New Roman" w:cs="Times New Roman"/>
          <w:lang w:val="en-US"/>
        </w:rPr>
        <w:t xml:space="preserve"> </w:t>
      </w:r>
    </w:p>
    <w:p w14:paraId="7F15C8E1" w14:textId="77777777" w:rsidR="00CE701B" w:rsidRPr="00014080" w:rsidRDefault="00CE701B" w:rsidP="00A077FF">
      <w:pPr>
        <w:spacing w:line="360" w:lineRule="auto"/>
        <w:contextualSpacing/>
        <w:rPr>
          <w:rFonts w:ascii="Times New Roman" w:hAnsi="Times New Roman" w:cs="Times New Roman"/>
          <w:b/>
          <w:lang w:val="en-US"/>
        </w:rPr>
      </w:pPr>
    </w:p>
    <w:p w14:paraId="2140F72C" w14:textId="6EF69C85" w:rsidR="00C2481B" w:rsidRPr="00AC28AC" w:rsidRDefault="00C2481B" w:rsidP="000E2718">
      <w:pPr>
        <w:pStyle w:val="ListParagraph"/>
        <w:numPr>
          <w:ilvl w:val="0"/>
          <w:numId w:val="19"/>
        </w:numPr>
        <w:spacing w:line="360" w:lineRule="auto"/>
        <w:ind w:left="284" w:hanging="284"/>
        <w:rPr>
          <w:rFonts w:ascii="Times New Roman" w:hAnsi="Times New Roman" w:cs="Times New Roman"/>
          <w:b/>
          <w:lang w:val="en-US"/>
        </w:rPr>
      </w:pPr>
      <w:r w:rsidRPr="00AC28AC">
        <w:rPr>
          <w:rFonts w:ascii="Times New Roman" w:hAnsi="Times New Roman" w:cs="Times New Roman"/>
          <w:b/>
          <w:lang w:val="en-US"/>
        </w:rPr>
        <w:t>Subjects</w:t>
      </w:r>
    </w:p>
    <w:p w14:paraId="5115BF85" w14:textId="38C0999F" w:rsidR="00C2481B" w:rsidRPr="00014080" w:rsidRDefault="00C2481B" w:rsidP="00A077FF">
      <w:pPr>
        <w:spacing w:line="360" w:lineRule="auto"/>
        <w:contextualSpacing/>
        <w:rPr>
          <w:rFonts w:ascii="Times New Roman" w:hAnsi="Times New Roman" w:cs="Times New Roman"/>
          <w:lang w:val="en-US"/>
        </w:rPr>
      </w:pPr>
      <w:r w:rsidRPr="00014080">
        <w:rPr>
          <w:rFonts w:ascii="Times New Roman" w:hAnsi="Times New Roman" w:cs="Times New Roman"/>
          <w:lang w:val="en-US"/>
        </w:rPr>
        <w:t>Adult (&gt;18 years of age) patients newly enrolled in TB treatment at outpatient TB clinics of two hospitals and 44 community health centers (CHC)</w:t>
      </w:r>
      <w:r>
        <w:rPr>
          <w:rFonts w:ascii="Times New Roman" w:hAnsi="Times New Roman" w:cs="Times New Roman"/>
          <w:lang w:val="en-US"/>
        </w:rPr>
        <w:t xml:space="preserve"> in Bandung, Indonesia</w:t>
      </w:r>
      <w:r w:rsidRPr="00014080">
        <w:rPr>
          <w:rFonts w:ascii="Times New Roman" w:hAnsi="Times New Roman" w:cs="Times New Roman"/>
          <w:lang w:val="en-US"/>
        </w:rPr>
        <w:t xml:space="preserve"> were screened for DM using a questionnaire and repeated laboratory-measured glycated hemoglobin (HbA1c). We also recruited DM patients diagnosed with pulmonary TB in a hospital endocrine clinic or CHC. </w:t>
      </w:r>
    </w:p>
    <w:p w14:paraId="4A613053" w14:textId="77777777" w:rsidR="00C2481B" w:rsidRPr="00014080" w:rsidRDefault="00C2481B" w:rsidP="00A077FF">
      <w:pPr>
        <w:spacing w:line="360" w:lineRule="auto"/>
        <w:contextualSpacing/>
        <w:rPr>
          <w:rFonts w:ascii="Times New Roman" w:hAnsi="Times New Roman" w:cs="Times New Roman"/>
          <w:lang w:val="en-US"/>
        </w:rPr>
      </w:pPr>
    </w:p>
    <w:p w14:paraId="0D87C648" w14:textId="77777777" w:rsidR="00C2481B" w:rsidRPr="00014080" w:rsidRDefault="00C2481B" w:rsidP="00A077FF">
      <w:pPr>
        <w:spacing w:line="360" w:lineRule="auto"/>
        <w:contextualSpacing/>
        <w:rPr>
          <w:rFonts w:ascii="Times New Roman" w:hAnsi="Times New Roman" w:cs="Times New Roman"/>
          <w:lang w:val="en-US"/>
        </w:rPr>
      </w:pPr>
      <w:r w:rsidRPr="00014080">
        <w:rPr>
          <w:rFonts w:ascii="Times New Roman" w:hAnsi="Times New Roman" w:cs="Times New Roman"/>
          <w:lang w:val="en-US"/>
        </w:rPr>
        <w:t>Patients with newly diagnosed pulmonary TB disease and either a previous diagnosis of DM, or a repeated laboratory HbA1c ≥6</w:t>
      </w:r>
      <w:r>
        <w:rPr>
          <w:rFonts w:ascii="Times New Roman" w:hAnsi="Times New Roman" w:cs="Times New Roman"/>
          <w:lang w:val="en-US"/>
        </w:rPr>
        <w:t>.</w:t>
      </w:r>
      <w:r w:rsidRPr="00014080">
        <w:rPr>
          <w:rFonts w:ascii="Times New Roman" w:hAnsi="Times New Roman" w:cs="Times New Roman"/>
          <w:lang w:val="en-US"/>
        </w:rPr>
        <w:t>5%</w:t>
      </w:r>
      <w:r w:rsidRPr="00014080">
        <w:rPr>
          <w:rFonts w:ascii="Times New Roman" w:hAnsi="Times New Roman" w:cs="Times New Roman"/>
          <w:vertAlign w:val="superscript"/>
          <w:lang w:val="en-US"/>
        </w:rPr>
        <w:t>12</w:t>
      </w:r>
      <w:r>
        <w:rPr>
          <w:rFonts w:ascii="Times New Roman" w:hAnsi="Times New Roman" w:cs="Times New Roman"/>
          <w:vertAlign w:val="superscript"/>
          <w:lang w:val="en-US"/>
        </w:rPr>
        <w:t>,13</w:t>
      </w:r>
      <w:r w:rsidRPr="00014080">
        <w:rPr>
          <w:rFonts w:ascii="Times New Roman" w:hAnsi="Times New Roman" w:cs="Times New Roman"/>
          <w:lang w:val="en-US"/>
        </w:rPr>
        <w:t xml:space="preserve"> on screening were eligible for randomization. Thirteen months after start of the study, the HbA1c threshold was raised to 7% to avoid misclassification due to TB-associated hyperglycemia. Patients were excluded if they were already on TB treatment for more than 72 hours, had steroid-dependent or gestational-DM, were HIV-infected, were living outside of Bandung city or had to be hospitalized or referred to the MDR-clinic because of proven drug-resistance.</w:t>
      </w:r>
    </w:p>
    <w:p w14:paraId="2D880189" w14:textId="77777777" w:rsidR="00C2481B" w:rsidRDefault="00C2481B" w:rsidP="00CE701B">
      <w:pPr>
        <w:spacing w:line="360" w:lineRule="auto"/>
        <w:contextualSpacing/>
        <w:jc w:val="both"/>
        <w:rPr>
          <w:rFonts w:ascii="Times New Roman" w:hAnsi="Times New Roman" w:cs="Times New Roman"/>
          <w:b/>
          <w:lang w:val="en-US"/>
        </w:rPr>
      </w:pPr>
    </w:p>
    <w:p w14:paraId="01C857ED" w14:textId="16EC8D92" w:rsidR="00CE701B" w:rsidRPr="00AC28AC" w:rsidRDefault="00CE701B" w:rsidP="000E2718">
      <w:pPr>
        <w:pStyle w:val="ListParagraph"/>
        <w:numPr>
          <w:ilvl w:val="0"/>
          <w:numId w:val="19"/>
        </w:numPr>
        <w:spacing w:line="360" w:lineRule="auto"/>
        <w:ind w:left="284" w:hanging="284"/>
        <w:rPr>
          <w:rFonts w:ascii="Times New Roman" w:hAnsi="Times New Roman" w:cs="Times New Roman"/>
          <w:b/>
          <w:lang w:val="en-US"/>
        </w:rPr>
      </w:pPr>
      <w:r w:rsidRPr="00AC28AC">
        <w:rPr>
          <w:rFonts w:ascii="Times New Roman" w:hAnsi="Times New Roman" w:cs="Times New Roman"/>
          <w:b/>
          <w:lang w:val="en-US"/>
        </w:rPr>
        <w:lastRenderedPageBreak/>
        <w:t>Methods</w:t>
      </w:r>
    </w:p>
    <w:p w14:paraId="7DE1E00F" w14:textId="29B9846E" w:rsidR="00CE701B" w:rsidRPr="00014080" w:rsidRDefault="00AC28AC" w:rsidP="00A077FF">
      <w:pPr>
        <w:spacing w:line="360" w:lineRule="auto"/>
        <w:contextualSpacing/>
        <w:rPr>
          <w:rFonts w:ascii="Times New Roman" w:hAnsi="Times New Roman" w:cs="Times New Roman"/>
          <w:i/>
          <w:lang w:val="en-US"/>
        </w:rPr>
      </w:pPr>
      <w:r>
        <w:rPr>
          <w:rFonts w:ascii="Times New Roman" w:hAnsi="Times New Roman" w:cs="Times New Roman"/>
          <w:i/>
          <w:lang w:val="en-US"/>
        </w:rPr>
        <w:t xml:space="preserve">3.1 </w:t>
      </w:r>
      <w:r w:rsidR="00CE701B" w:rsidRPr="00014080">
        <w:rPr>
          <w:rFonts w:ascii="Times New Roman" w:hAnsi="Times New Roman" w:cs="Times New Roman"/>
          <w:i/>
          <w:lang w:val="en-US"/>
        </w:rPr>
        <w:t>Trial design</w:t>
      </w:r>
    </w:p>
    <w:p w14:paraId="005FED24" w14:textId="33BE99B2"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 xml:space="preserve">This open-label </w:t>
      </w:r>
      <w:r w:rsidR="00286B7D" w:rsidRPr="00014080">
        <w:rPr>
          <w:rFonts w:ascii="Times New Roman" w:hAnsi="Times New Roman" w:cs="Times New Roman"/>
          <w:lang w:val="en-US"/>
        </w:rPr>
        <w:t>randomized</w:t>
      </w:r>
      <w:r w:rsidRPr="00014080">
        <w:rPr>
          <w:rFonts w:ascii="Times New Roman" w:hAnsi="Times New Roman" w:cs="Times New Roman"/>
          <w:lang w:val="en-US"/>
        </w:rPr>
        <w:t xml:space="preserve"> clinical trial was</w:t>
      </w:r>
      <w:r w:rsidR="002320D7">
        <w:rPr>
          <w:rFonts w:ascii="Times New Roman" w:hAnsi="Times New Roman" w:cs="Times New Roman"/>
          <w:lang w:val="en-US"/>
        </w:rPr>
        <w:t xml:space="preserve"> </w:t>
      </w:r>
      <w:r w:rsidR="002320D7" w:rsidRPr="00014080">
        <w:rPr>
          <w:rFonts w:ascii="Times New Roman" w:hAnsi="Times New Roman" w:cs="Times New Roman"/>
          <w:lang w:val="en-US"/>
        </w:rPr>
        <w:t>registered at ClinicalTrials.gov number NCT02106039</w:t>
      </w:r>
      <w:r w:rsidR="002320D7">
        <w:rPr>
          <w:rFonts w:ascii="Times New Roman" w:hAnsi="Times New Roman" w:cs="Times New Roman"/>
          <w:lang w:val="en-US"/>
        </w:rPr>
        <w:t xml:space="preserve"> as</w:t>
      </w:r>
      <w:r w:rsidRPr="00014080">
        <w:rPr>
          <w:rFonts w:ascii="Times New Roman" w:hAnsi="Times New Roman" w:cs="Times New Roman"/>
          <w:lang w:val="en-US"/>
        </w:rPr>
        <w:t xml:space="preserve"> part of the TANDEM research project.</w:t>
      </w:r>
      <w:r w:rsidRPr="00014080">
        <w:rPr>
          <w:rFonts w:ascii="Times New Roman" w:hAnsi="Times New Roman" w:cs="Times New Roman"/>
          <w:vertAlign w:val="superscript"/>
          <w:lang w:val="en-US"/>
        </w:rPr>
        <w:t>11</w:t>
      </w:r>
      <w:r w:rsidRPr="00014080">
        <w:rPr>
          <w:rFonts w:ascii="Times New Roman" w:hAnsi="Times New Roman" w:cs="Times New Roman"/>
          <w:lang w:val="en-US"/>
        </w:rPr>
        <w:t xml:space="preserve"> The trial was originally intended to run in three countries: Peru, Romania, and Indonesia, but national guidelines </w:t>
      </w:r>
      <w:r w:rsidRPr="00F81699">
        <w:rPr>
          <w:rFonts w:ascii="Times New Roman" w:hAnsi="Times New Roman" w:cs="Times New Roman"/>
          <w:strike/>
          <w:lang w:val="en-US"/>
        </w:rPr>
        <w:t>prohibited the use of metformin</w:t>
      </w:r>
      <w:r w:rsidRPr="00014080">
        <w:rPr>
          <w:rFonts w:ascii="Times New Roman" w:hAnsi="Times New Roman" w:cs="Times New Roman"/>
          <w:lang w:val="en-US"/>
        </w:rPr>
        <w:t xml:space="preserve"> </w:t>
      </w:r>
      <w:r w:rsidR="00F81699">
        <w:rPr>
          <w:rFonts w:ascii="Times New Roman" w:hAnsi="Times New Roman" w:cs="Times New Roman"/>
          <w:color w:val="0070C0"/>
          <w:lang w:val="en-US"/>
        </w:rPr>
        <w:t xml:space="preserve">recommended the use of insulin </w:t>
      </w:r>
      <w:r w:rsidRPr="00014080">
        <w:rPr>
          <w:rFonts w:ascii="Times New Roman" w:hAnsi="Times New Roman" w:cs="Times New Roman"/>
          <w:lang w:val="en-US"/>
        </w:rPr>
        <w:t xml:space="preserve">for combined TB and DM in Peru, and </w:t>
      </w:r>
      <w:r w:rsidR="00F81699">
        <w:rPr>
          <w:rFonts w:ascii="Times New Roman" w:hAnsi="Times New Roman" w:cs="Times New Roman"/>
          <w:color w:val="0070C0"/>
          <w:lang w:val="en-US"/>
        </w:rPr>
        <w:t xml:space="preserve">prohibited </w:t>
      </w:r>
      <w:r w:rsidRPr="00014080">
        <w:rPr>
          <w:rFonts w:ascii="Times New Roman" w:hAnsi="Times New Roman" w:cs="Times New Roman"/>
          <w:lang w:val="en-US"/>
        </w:rPr>
        <w:t xml:space="preserve">use of clinical DM algorithms in TB clinics in Romania. </w:t>
      </w:r>
    </w:p>
    <w:p w14:paraId="7B193273" w14:textId="77777777" w:rsidR="00CE701B" w:rsidRPr="00014080" w:rsidRDefault="00CE701B" w:rsidP="00A077FF">
      <w:pPr>
        <w:spacing w:line="360" w:lineRule="auto"/>
        <w:contextualSpacing/>
        <w:rPr>
          <w:rFonts w:ascii="Times New Roman" w:hAnsi="Times New Roman" w:cs="Times New Roman"/>
          <w:i/>
          <w:lang w:val="en-US"/>
        </w:rPr>
      </w:pPr>
    </w:p>
    <w:p w14:paraId="10B164B6" w14:textId="2AB2BB68" w:rsidR="00CE701B" w:rsidRPr="00014080" w:rsidRDefault="00AC28AC" w:rsidP="00A077FF">
      <w:pPr>
        <w:spacing w:line="360" w:lineRule="auto"/>
        <w:contextualSpacing/>
        <w:rPr>
          <w:rFonts w:ascii="Times New Roman" w:hAnsi="Times New Roman" w:cs="Times New Roman"/>
          <w:i/>
          <w:lang w:val="en-US"/>
        </w:rPr>
      </w:pPr>
      <w:r>
        <w:rPr>
          <w:rFonts w:ascii="Times New Roman" w:hAnsi="Times New Roman" w:cs="Times New Roman"/>
          <w:i/>
          <w:lang w:val="en-US"/>
        </w:rPr>
        <w:t xml:space="preserve">3.2 </w:t>
      </w:r>
      <w:r w:rsidR="00CE701B" w:rsidRPr="00014080">
        <w:rPr>
          <w:rFonts w:ascii="Times New Roman" w:hAnsi="Times New Roman" w:cs="Times New Roman"/>
          <w:i/>
          <w:lang w:val="en-US"/>
        </w:rPr>
        <w:t>Participant consent and ethical approval</w:t>
      </w:r>
    </w:p>
    <w:p w14:paraId="00715072" w14:textId="77777777" w:rsidR="00CE701B" w:rsidRPr="00014080" w:rsidRDefault="00CE701B" w:rsidP="00A077FF">
      <w:pPr>
        <w:spacing w:line="360" w:lineRule="auto"/>
        <w:contextualSpacing/>
        <w:rPr>
          <w:rFonts w:ascii="Times New Roman" w:hAnsi="Times New Roman" w:cs="Times New Roman"/>
          <w:lang w:val="en-US"/>
        </w:rPr>
      </w:pPr>
      <w:r w:rsidRPr="00014080">
        <w:rPr>
          <w:rFonts w:ascii="Times New Roman" w:hAnsi="Times New Roman" w:cs="Times New Roman"/>
          <w:lang w:val="en-US"/>
        </w:rPr>
        <w:t xml:space="preserve">Patients provided written informed consent prior to study enrolment. The study was approved by the Health Research Ethics Committee, Faculty of Medicine, </w:t>
      </w:r>
      <w:proofErr w:type="spellStart"/>
      <w:r w:rsidRPr="00014080">
        <w:rPr>
          <w:rFonts w:ascii="Times New Roman" w:hAnsi="Times New Roman" w:cs="Times New Roman"/>
          <w:lang w:val="en-US"/>
        </w:rPr>
        <w:t>Universitas</w:t>
      </w:r>
      <w:proofErr w:type="spellEnd"/>
      <w:r w:rsidRPr="00014080">
        <w:rPr>
          <w:rFonts w:ascii="Times New Roman" w:hAnsi="Times New Roman" w:cs="Times New Roman"/>
          <w:lang w:val="en-US"/>
        </w:rPr>
        <w:t xml:space="preserve"> </w:t>
      </w:r>
      <w:proofErr w:type="spellStart"/>
      <w:r w:rsidRPr="00014080">
        <w:rPr>
          <w:rFonts w:ascii="Times New Roman" w:hAnsi="Times New Roman" w:cs="Times New Roman"/>
          <w:lang w:val="en-US"/>
        </w:rPr>
        <w:t>Padjadjaran</w:t>
      </w:r>
      <w:proofErr w:type="spellEnd"/>
      <w:r w:rsidRPr="00014080">
        <w:rPr>
          <w:rFonts w:ascii="Times New Roman" w:hAnsi="Times New Roman" w:cs="Times New Roman"/>
          <w:lang w:val="en-US"/>
        </w:rPr>
        <w:t xml:space="preserve">, Bandung, Indonesia (No: 05/UN6.C2.1.2/KEPK/PN/2014) and the Research Ethics Committee, London School of Hygiene and Tropical Medicine, London, UK (LSHTM ethics ref: 6449, LSHTM amendment no: A473). Participants could withdraw voluntarily from participation in the study at any time and for any reason. </w:t>
      </w:r>
    </w:p>
    <w:p w14:paraId="1627CCFB" w14:textId="77777777" w:rsidR="00CE701B" w:rsidRPr="00014080" w:rsidRDefault="00CE701B" w:rsidP="00A077FF">
      <w:pPr>
        <w:spacing w:line="360" w:lineRule="auto"/>
        <w:contextualSpacing/>
        <w:rPr>
          <w:rFonts w:ascii="Times New Roman" w:hAnsi="Times New Roman" w:cs="Times New Roman"/>
          <w:i/>
          <w:lang w:val="en-US"/>
        </w:rPr>
      </w:pPr>
    </w:p>
    <w:p w14:paraId="0FEF6911" w14:textId="24DF9402" w:rsidR="00CE701B" w:rsidRPr="00014080" w:rsidRDefault="00AC28AC" w:rsidP="00A077FF">
      <w:pPr>
        <w:spacing w:line="360" w:lineRule="auto"/>
        <w:contextualSpacing/>
        <w:rPr>
          <w:rFonts w:ascii="Times New Roman" w:hAnsi="Times New Roman" w:cs="Times New Roman"/>
          <w:i/>
          <w:lang w:val="en-US"/>
        </w:rPr>
      </w:pPr>
      <w:r>
        <w:rPr>
          <w:rFonts w:ascii="Times New Roman" w:hAnsi="Times New Roman" w:cs="Times New Roman"/>
          <w:i/>
          <w:lang w:val="en-US"/>
        </w:rPr>
        <w:t xml:space="preserve">3.3 </w:t>
      </w:r>
      <w:r w:rsidR="00286B7D" w:rsidRPr="00014080">
        <w:rPr>
          <w:rFonts w:ascii="Times New Roman" w:hAnsi="Times New Roman" w:cs="Times New Roman"/>
          <w:i/>
          <w:lang w:val="en-US"/>
        </w:rPr>
        <w:t>Randomization</w:t>
      </w:r>
      <w:r w:rsidR="00CE701B" w:rsidRPr="00014080">
        <w:rPr>
          <w:rFonts w:ascii="Times New Roman" w:hAnsi="Times New Roman" w:cs="Times New Roman"/>
          <w:i/>
          <w:lang w:val="en-US"/>
        </w:rPr>
        <w:t xml:space="preserve"> and blinding</w:t>
      </w:r>
    </w:p>
    <w:p w14:paraId="6E9E72C6" w14:textId="4ACC5F6B" w:rsidR="00CE701B" w:rsidRPr="00014080" w:rsidRDefault="00286B7D" w:rsidP="00A077FF">
      <w:pPr>
        <w:shd w:val="clear" w:color="auto" w:fill="FFFFFF"/>
        <w:spacing w:line="360" w:lineRule="auto"/>
        <w:rPr>
          <w:rFonts w:ascii="Times New Roman" w:hAnsi="Times New Roman" w:cs="Times New Roman"/>
          <w:lang w:val="en-US"/>
        </w:rPr>
      </w:pPr>
      <w:r w:rsidRPr="00014080">
        <w:rPr>
          <w:rFonts w:ascii="Times New Roman" w:hAnsi="Times New Roman" w:cs="Times New Roman"/>
          <w:color w:val="222222"/>
          <w:shd w:val="clear" w:color="auto" w:fill="FFFFFF"/>
          <w:lang w:val="en-US"/>
        </w:rPr>
        <w:t>Randomization</w:t>
      </w:r>
      <w:r w:rsidR="00CE701B" w:rsidRPr="00014080">
        <w:rPr>
          <w:rFonts w:ascii="Times New Roman" w:hAnsi="Times New Roman" w:cs="Times New Roman"/>
          <w:color w:val="222222"/>
          <w:shd w:val="clear" w:color="auto" w:fill="FFFFFF"/>
          <w:lang w:val="en-US"/>
        </w:rPr>
        <w:t xml:space="preserve"> was carried out on-line using Research Electronic Data Capture (</w:t>
      </w:r>
      <w:proofErr w:type="spellStart"/>
      <w:r w:rsidR="00CE701B" w:rsidRPr="00014080">
        <w:rPr>
          <w:rFonts w:ascii="Times New Roman" w:hAnsi="Times New Roman" w:cs="Times New Roman"/>
          <w:color w:val="222222"/>
          <w:shd w:val="clear" w:color="auto" w:fill="FFFFFF"/>
          <w:lang w:val="en-US"/>
        </w:rPr>
        <w:t>REDCap</w:t>
      </w:r>
      <w:proofErr w:type="spellEnd"/>
      <w:r w:rsidR="00CE701B" w:rsidRPr="00014080">
        <w:rPr>
          <w:rFonts w:ascii="Times New Roman" w:hAnsi="Times New Roman" w:cs="Times New Roman"/>
          <w:color w:val="222222"/>
          <w:shd w:val="clear" w:color="auto" w:fill="FFFFFF"/>
          <w:lang w:val="en-US"/>
        </w:rPr>
        <w:t>),</w:t>
      </w:r>
      <w:r w:rsidR="00CE701B" w:rsidRPr="00014080">
        <w:rPr>
          <w:rFonts w:ascii="Times New Roman" w:hAnsi="Times New Roman" w:cs="Times New Roman"/>
          <w:color w:val="222222"/>
          <w:shd w:val="clear" w:color="auto" w:fill="FFFFFF"/>
          <w:vertAlign w:val="superscript"/>
          <w:lang w:val="en-US"/>
        </w:rPr>
        <w:t>1</w:t>
      </w:r>
      <w:r w:rsidR="0013411E">
        <w:rPr>
          <w:rFonts w:ascii="Times New Roman" w:hAnsi="Times New Roman" w:cs="Times New Roman"/>
          <w:color w:val="222222"/>
          <w:shd w:val="clear" w:color="auto" w:fill="FFFFFF"/>
          <w:vertAlign w:val="superscript"/>
          <w:lang w:val="en-US"/>
        </w:rPr>
        <w:t>4</w:t>
      </w:r>
      <w:r w:rsidR="00CE701B" w:rsidRPr="00014080">
        <w:rPr>
          <w:rFonts w:ascii="Times New Roman" w:hAnsi="Times New Roman" w:cs="Times New Roman"/>
          <w:i/>
          <w:iCs/>
          <w:color w:val="222222"/>
          <w:shd w:val="clear" w:color="auto" w:fill="FFFFFF"/>
          <w:lang w:val="en-US"/>
        </w:rPr>
        <w:t> </w:t>
      </w:r>
      <w:r w:rsidR="00CE701B" w:rsidRPr="00014080">
        <w:rPr>
          <w:rFonts w:ascii="Times New Roman" w:hAnsi="Times New Roman" w:cs="Times New Roman"/>
          <w:iCs/>
          <w:color w:val="222222"/>
          <w:shd w:val="clear" w:color="auto" w:fill="FFFFFF"/>
          <w:lang w:val="en-US"/>
        </w:rPr>
        <w:t xml:space="preserve">with </w:t>
      </w:r>
      <w:r w:rsidR="00CE701B" w:rsidRPr="00014080">
        <w:rPr>
          <w:rFonts w:ascii="Times New Roman" w:hAnsi="Times New Roman" w:cs="Times New Roman"/>
          <w:color w:val="222222"/>
          <w:shd w:val="clear" w:color="auto" w:fill="FFFFFF"/>
          <w:lang w:val="en-US"/>
        </w:rPr>
        <w:t xml:space="preserve">permuted-block </w:t>
      </w:r>
      <w:r w:rsidRPr="00014080">
        <w:rPr>
          <w:rFonts w:ascii="Times New Roman" w:hAnsi="Times New Roman" w:cs="Times New Roman"/>
          <w:color w:val="222222"/>
          <w:shd w:val="clear" w:color="auto" w:fill="FFFFFF"/>
          <w:lang w:val="en-US"/>
        </w:rPr>
        <w:t>randomization</w:t>
      </w:r>
      <w:r w:rsidR="00CE701B" w:rsidRPr="00014080">
        <w:rPr>
          <w:rFonts w:ascii="Times New Roman" w:hAnsi="Times New Roman" w:cs="Times New Roman"/>
          <w:color w:val="222222"/>
          <w:shd w:val="clear" w:color="auto" w:fill="FFFFFF"/>
          <w:lang w:val="en-US"/>
        </w:rPr>
        <w:t xml:space="preserve"> (block sizes of 4, 6, and 8) generated using Stata v12</w:t>
      </w:r>
      <w:r w:rsidR="00CE701B" w:rsidRPr="00014080">
        <w:rPr>
          <w:rFonts w:ascii="Times New Roman" w:hAnsi="Times New Roman" w:cs="Times New Roman"/>
          <w:lang w:val="en-US"/>
        </w:rPr>
        <w:t>.</w:t>
      </w:r>
      <w:r w:rsidR="00CE701B" w:rsidRPr="00014080">
        <w:rPr>
          <w:rFonts w:ascii="Times New Roman" w:hAnsi="Times New Roman" w:cs="Times New Roman"/>
          <w:color w:val="222222"/>
          <w:shd w:val="clear" w:color="auto" w:fill="FFFFFF"/>
          <w:lang w:val="en-US"/>
        </w:rPr>
        <w:t xml:space="preserve">1 (Stata Corp, College Station, TX, USA). The </w:t>
      </w:r>
      <w:r w:rsidRPr="00014080">
        <w:rPr>
          <w:rFonts w:ascii="Times New Roman" w:hAnsi="Times New Roman" w:cs="Times New Roman"/>
          <w:color w:val="222222"/>
          <w:shd w:val="clear" w:color="auto" w:fill="FFFFFF"/>
          <w:lang w:val="en-US"/>
        </w:rPr>
        <w:t>randomization</w:t>
      </w:r>
      <w:r w:rsidR="00CE701B" w:rsidRPr="00014080">
        <w:rPr>
          <w:rFonts w:ascii="Times New Roman" w:hAnsi="Times New Roman" w:cs="Times New Roman"/>
          <w:color w:val="222222"/>
          <w:shd w:val="clear" w:color="auto" w:fill="FFFFFF"/>
          <w:lang w:val="en-US"/>
        </w:rPr>
        <w:t xml:space="preserve"> schedule was prepared and stored by TANDEM researchers in London, independent of the study site.</w:t>
      </w:r>
      <w:r w:rsidR="00CE701B" w:rsidRPr="00014080">
        <w:rPr>
          <w:rFonts w:ascii="Times New Roman" w:hAnsi="Times New Roman" w:cs="Times New Roman"/>
          <w:lang w:val="en-US"/>
        </w:rPr>
        <w:t xml:space="preserve"> The nature of the intervention precluded blinding of patients and treating physicians, but study physicians were blinded to the HbA1c results at 3-month follow-up, with adjustments of anti-DM medication done according to fasting and random blood glucose levels. Radiologists and laboratory staff were also blinded to the intervention.</w:t>
      </w:r>
    </w:p>
    <w:p w14:paraId="4FA603F6" w14:textId="77777777" w:rsidR="00CE701B" w:rsidRPr="00014080" w:rsidRDefault="00CE701B" w:rsidP="00A077FF">
      <w:pPr>
        <w:spacing w:line="360" w:lineRule="auto"/>
        <w:contextualSpacing/>
        <w:rPr>
          <w:rFonts w:ascii="Times New Roman" w:hAnsi="Times New Roman" w:cs="Times New Roman"/>
          <w:color w:val="FF0000"/>
          <w:lang w:val="en-US"/>
        </w:rPr>
      </w:pPr>
    </w:p>
    <w:p w14:paraId="2EF2D780" w14:textId="599B52AE" w:rsidR="00CE701B" w:rsidRPr="00014080" w:rsidRDefault="00AC28AC" w:rsidP="00A077FF">
      <w:pPr>
        <w:spacing w:line="360" w:lineRule="auto"/>
        <w:contextualSpacing/>
        <w:rPr>
          <w:rFonts w:ascii="Times New Roman" w:hAnsi="Times New Roman" w:cs="Times New Roman"/>
          <w:i/>
          <w:lang w:val="en-US"/>
        </w:rPr>
      </w:pPr>
      <w:r>
        <w:rPr>
          <w:rFonts w:ascii="Times New Roman" w:hAnsi="Times New Roman" w:cs="Times New Roman"/>
          <w:i/>
          <w:lang w:val="en-US"/>
        </w:rPr>
        <w:t xml:space="preserve">3.4 </w:t>
      </w:r>
      <w:r w:rsidR="00CE701B" w:rsidRPr="00014080">
        <w:rPr>
          <w:rFonts w:ascii="Times New Roman" w:hAnsi="Times New Roman" w:cs="Times New Roman"/>
          <w:i/>
          <w:lang w:val="en-US"/>
        </w:rPr>
        <w:t xml:space="preserve">Procedures </w:t>
      </w:r>
    </w:p>
    <w:p w14:paraId="354208E4" w14:textId="08BD0660" w:rsidR="00CE701B" w:rsidRPr="00014080" w:rsidRDefault="00CE701B" w:rsidP="00A077FF">
      <w:pPr>
        <w:spacing w:line="360" w:lineRule="auto"/>
        <w:rPr>
          <w:rFonts w:ascii="Times New Roman" w:hAnsi="Times New Roman" w:cs="Times New Roman"/>
          <w:color w:val="FF0000"/>
          <w:lang w:val="en-US"/>
        </w:rPr>
      </w:pPr>
      <w:r w:rsidRPr="00014080">
        <w:rPr>
          <w:rFonts w:ascii="Times New Roman" w:hAnsi="Times New Roman" w:cs="Times New Roman"/>
          <w:lang w:val="en-US"/>
        </w:rPr>
        <w:t xml:space="preserve">Patients </w:t>
      </w:r>
      <w:r w:rsidR="00286B7D" w:rsidRPr="00014080">
        <w:rPr>
          <w:rFonts w:ascii="Times New Roman" w:hAnsi="Times New Roman" w:cs="Times New Roman"/>
          <w:lang w:val="en-US"/>
        </w:rPr>
        <w:t>randomized</w:t>
      </w:r>
      <w:r w:rsidRPr="00014080">
        <w:rPr>
          <w:rFonts w:ascii="Times New Roman" w:hAnsi="Times New Roman" w:cs="Times New Roman"/>
          <w:lang w:val="en-US"/>
        </w:rPr>
        <w:t xml:space="preserve"> to the intervention arm were seen in the hospital research clinic at 1, 2, and 4 weeks after </w:t>
      </w:r>
      <w:r w:rsidR="00286B7D" w:rsidRPr="00014080">
        <w:rPr>
          <w:rFonts w:ascii="Times New Roman" w:hAnsi="Times New Roman" w:cs="Times New Roman"/>
          <w:lang w:val="en-US"/>
        </w:rPr>
        <w:t>randomization</w:t>
      </w:r>
      <w:r w:rsidRPr="00014080">
        <w:rPr>
          <w:rFonts w:ascii="Times New Roman" w:hAnsi="Times New Roman" w:cs="Times New Roman"/>
          <w:lang w:val="en-US"/>
        </w:rPr>
        <w:t xml:space="preserve"> and monthly thereafter until 6 months. Patients in the control arm were referred back to their original health care facility and asked to return to the research clinic for follow-up at month 2, 3, and 6. An educational flipchart was used to counsel patients in the intervention arm at each monthly follow-up visit regarding specific aspects of TB and DM (Text box 1), and a handout containing nutritional information was provided. All patients in the intervention arm were given a glucometer (</w:t>
      </w:r>
      <w:proofErr w:type="spellStart"/>
      <w:r w:rsidRPr="00014080">
        <w:rPr>
          <w:rFonts w:ascii="Times New Roman" w:hAnsi="Times New Roman" w:cs="Times New Roman"/>
          <w:lang w:val="en-US"/>
        </w:rPr>
        <w:t>Accu</w:t>
      </w:r>
      <w:proofErr w:type="spellEnd"/>
      <w:r w:rsidRPr="00014080">
        <w:rPr>
          <w:rFonts w:ascii="Times New Roman" w:hAnsi="Times New Roman" w:cs="Times New Roman"/>
          <w:lang w:val="en-US"/>
        </w:rPr>
        <w:t xml:space="preserve">-check® active) </w:t>
      </w:r>
      <w:r w:rsidRPr="00014080">
        <w:rPr>
          <w:rFonts w:ascii="Times New Roman" w:hAnsi="Times New Roman" w:cs="Times New Roman"/>
          <w:lang w:val="en-US"/>
        </w:rPr>
        <w:lastRenderedPageBreak/>
        <w:t xml:space="preserve">and taught how to self-monitor and record their blood glucose (SMBG). Patients assigned to the control arm only received information about TB at time of </w:t>
      </w:r>
      <w:r w:rsidR="00286B7D" w:rsidRPr="00014080">
        <w:rPr>
          <w:rFonts w:ascii="Times New Roman" w:hAnsi="Times New Roman" w:cs="Times New Roman"/>
          <w:lang w:val="en-US"/>
        </w:rPr>
        <w:t>randomization</w:t>
      </w:r>
      <w:r w:rsidRPr="00014080">
        <w:rPr>
          <w:rFonts w:ascii="Times New Roman" w:hAnsi="Times New Roman" w:cs="Times New Roman"/>
          <w:lang w:val="en-US"/>
        </w:rPr>
        <w:t>; they may have received other (i.e. DM)</w:t>
      </w:r>
      <w:r w:rsidRPr="00014080">
        <w:rPr>
          <w:rFonts w:ascii="Times New Roman" w:hAnsi="Times New Roman" w:cs="Times New Roman"/>
          <w:color w:val="C00000"/>
          <w:lang w:val="en-US"/>
        </w:rPr>
        <w:t xml:space="preserve"> </w:t>
      </w:r>
      <w:r w:rsidRPr="00014080">
        <w:rPr>
          <w:rFonts w:ascii="Times New Roman" w:hAnsi="Times New Roman" w:cs="Times New Roman"/>
          <w:lang w:val="en-US"/>
        </w:rPr>
        <w:t>information from staff at their health care facilities.</w:t>
      </w:r>
    </w:p>
    <w:p w14:paraId="415BDFEE" w14:textId="77777777" w:rsidR="00CE701B" w:rsidRPr="00014080" w:rsidRDefault="00CE701B" w:rsidP="00A077FF">
      <w:pPr>
        <w:tabs>
          <w:tab w:val="left" w:pos="1800"/>
        </w:tabs>
        <w:spacing w:line="360" w:lineRule="auto"/>
        <w:contextualSpacing/>
        <w:rPr>
          <w:rFonts w:ascii="Times New Roman" w:hAnsi="Times New Roman" w:cs="Times New Roman"/>
          <w:lang w:val="en-US"/>
        </w:rPr>
      </w:pPr>
    </w:p>
    <w:p w14:paraId="7CAA83C6" w14:textId="77777777" w:rsidR="00CE701B" w:rsidRPr="00014080" w:rsidRDefault="00CE701B" w:rsidP="00A077FF">
      <w:pPr>
        <w:spacing w:line="360" w:lineRule="auto"/>
        <w:rPr>
          <w:rFonts w:ascii="Times New Roman" w:hAnsi="Times New Roman" w:cs="Times New Roman"/>
          <w:color w:val="FF0000"/>
          <w:lang w:val="en-US"/>
        </w:rPr>
      </w:pPr>
      <w:r w:rsidRPr="00014080">
        <w:rPr>
          <w:rFonts w:ascii="Times New Roman" w:hAnsi="Times New Roman" w:cs="Times New Roman"/>
          <w:lang w:val="en-US"/>
        </w:rPr>
        <w:t>Different monitoring and treatment algorithms were used in the intervention arm, taking DM medication history, HbA1c, estimated glomerular filtration rate (eGFR), glucose levels, and possible adverse drug effects into account (Supplementary figures 1–5). Patients with an HbA1c &lt;10% at baseline received metformin (Flowchart A1 for known DM and A2 for newly diagnosed DM) at a starting dose of 500 mg once or twice daily, according to their eGFR, adjusted at weekly visits according to SMBG results and possible side effects. If glucose targets (i.e. average random blood glucose 100–180 mg/dl and/or fasting blood glucose 70–130 mg/dl) were not achieved using the safe maximum dose, long</w:t>
      </w:r>
      <w:r w:rsidR="007016C5" w:rsidRPr="00014080">
        <w:rPr>
          <w:rFonts w:ascii="Times New Roman" w:hAnsi="Times New Roman" w:cs="Times New Roman"/>
          <w:lang w:val="en-US"/>
        </w:rPr>
        <w:t>-</w:t>
      </w:r>
      <w:r w:rsidRPr="00014080">
        <w:rPr>
          <w:rFonts w:ascii="Times New Roman" w:hAnsi="Times New Roman" w:cs="Times New Roman"/>
          <w:lang w:val="en-US"/>
        </w:rPr>
        <w:t>acting insulin (Flowchart B) was added, or another oral DM drug (sulfonyl urea or DPP4 inhibitor) if the patient refused insulin (Flowchart D). Patients with an HbA1c ≥10% at baseline or a contraindication or intolerance for metformin were started on long-acting insulin once daily and short-acting insulin before meals (Flowchart C). Patients who were put on insulin were also asked to perform more intensive blood glucose monitoring at home, and their insulin dose was adjusted accordingly.</w:t>
      </w:r>
    </w:p>
    <w:p w14:paraId="348E4CB9" w14:textId="77777777" w:rsidR="00CE701B" w:rsidRPr="00014080" w:rsidRDefault="00CE701B" w:rsidP="00CE701B">
      <w:pPr>
        <w:tabs>
          <w:tab w:val="left" w:pos="1800"/>
        </w:tabs>
        <w:spacing w:line="360" w:lineRule="auto"/>
        <w:contextualSpacing/>
        <w:jc w:val="both"/>
        <w:rPr>
          <w:rFonts w:ascii="Times New Roman" w:hAnsi="Times New Roman" w:cs="Times New Roman"/>
          <w:lang w:val="en-US"/>
        </w:rPr>
      </w:pPr>
    </w:p>
    <w:p w14:paraId="5222308B" w14:textId="3A9B1680" w:rsidR="00CE701B" w:rsidRPr="00014080" w:rsidRDefault="00CE701B" w:rsidP="00A077FF">
      <w:pPr>
        <w:tabs>
          <w:tab w:val="left" w:pos="1800"/>
        </w:tabs>
        <w:spacing w:line="360" w:lineRule="auto"/>
        <w:contextualSpacing/>
        <w:rPr>
          <w:rFonts w:ascii="Times New Roman" w:hAnsi="Times New Roman" w:cs="Times New Roman"/>
          <w:lang w:val="en-US"/>
        </w:rPr>
      </w:pPr>
      <w:r w:rsidRPr="00014080">
        <w:rPr>
          <w:rFonts w:ascii="Times New Roman" w:hAnsi="Times New Roman" w:cs="Times New Roman"/>
          <w:lang w:val="en-US"/>
        </w:rPr>
        <w:t>Monitoring and treatment of patients in the control arm was determined by their health care provider. Insulin, recommended for DM patients with TB according to national guidelines</w:t>
      </w:r>
      <w:r w:rsidRPr="00014080">
        <w:rPr>
          <w:rFonts w:ascii="Times New Roman" w:hAnsi="Times New Roman" w:cs="Times New Roman"/>
          <w:vertAlign w:val="superscript"/>
          <w:lang w:val="en-US"/>
        </w:rPr>
        <w:t>1</w:t>
      </w:r>
      <w:r w:rsidR="0013411E">
        <w:rPr>
          <w:rFonts w:ascii="Times New Roman" w:hAnsi="Times New Roman" w:cs="Times New Roman"/>
          <w:vertAlign w:val="superscript"/>
          <w:lang w:val="en-US"/>
        </w:rPr>
        <w:t>5</w:t>
      </w:r>
      <w:r w:rsidRPr="00014080">
        <w:rPr>
          <w:rFonts w:ascii="Times New Roman" w:hAnsi="Times New Roman" w:cs="Times New Roman"/>
          <w:lang w:val="en-US"/>
        </w:rPr>
        <w:t xml:space="preserve">, is not available in all CHCs. Instead, the main drugs used are metformin and </w:t>
      </w:r>
      <w:proofErr w:type="spellStart"/>
      <w:r w:rsidRPr="00014080">
        <w:rPr>
          <w:rFonts w:ascii="Times New Roman" w:hAnsi="Times New Roman" w:cs="Times New Roman"/>
          <w:lang w:val="en-US"/>
        </w:rPr>
        <w:t>glibenclamide</w:t>
      </w:r>
      <w:proofErr w:type="spellEnd"/>
      <w:r w:rsidRPr="00014080">
        <w:rPr>
          <w:rFonts w:ascii="Times New Roman" w:hAnsi="Times New Roman" w:cs="Times New Roman"/>
          <w:lang w:val="en-US"/>
        </w:rPr>
        <w:t xml:space="preserve">. Several CHCs have programs for non-communicable diseases (NCDs), with regular group education, exercise, blood pressure measurement, and point of care glucose testing for patients with DM. Follow-up HbA1c results taken in the study clinic at month 3 and 6 were not available to the control group patient’s CHC clinician, but as usually done in Indonesia, blood glucose, sputum and chest x-ray findings were given to the patients with advice to share results with their doctors.    </w:t>
      </w:r>
    </w:p>
    <w:p w14:paraId="04AD2E73" w14:textId="77777777" w:rsidR="00CE701B" w:rsidRPr="00014080" w:rsidRDefault="00CE701B" w:rsidP="00CE701B">
      <w:pPr>
        <w:spacing w:line="360" w:lineRule="auto"/>
        <w:contextualSpacing/>
        <w:jc w:val="both"/>
        <w:rPr>
          <w:rFonts w:ascii="Times New Roman" w:hAnsi="Times New Roman" w:cs="Times New Roman"/>
          <w:b/>
          <w:lang w:val="en-US"/>
        </w:rPr>
      </w:pPr>
    </w:p>
    <w:p w14:paraId="02DB9F1D" w14:textId="0ED6CCD5" w:rsidR="00CE701B" w:rsidRPr="00014080" w:rsidRDefault="00AC28AC" w:rsidP="00CE701B">
      <w:pPr>
        <w:spacing w:line="360" w:lineRule="auto"/>
        <w:contextualSpacing/>
        <w:jc w:val="both"/>
        <w:rPr>
          <w:rFonts w:ascii="Times New Roman" w:hAnsi="Times New Roman" w:cs="Times New Roman"/>
          <w:i/>
          <w:lang w:val="en-US"/>
        </w:rPr>
      </w:pPr>
      <w:r>
        <w:rPr>
          <w:rFonts w:ascii="Times New Roman" w:hAnsi="Times New Roman" w:cs="Times New Roman"/>
          <w:i/>
          <w:lang w:val="en-US"/>
        </w:rPr>
        <w:t xml:space="preserve">3.5 </w:t>
      </w:r>
      <w:r w:rsidR="00CE701B" w:rsidRPr="00014080">
        <w:rPr>
          <w:rFonts w:ascii="Times New Roman" w:hAnsi="Times New Roman" w:cs="Times New Roman"/>
          <w:i/>
          <w:lang w:val="en-US"/>
        </w:rPr>
        <w:t xml:space="preserve">Study outcomes </w:t>
      </w:r>
    </w:p>
    <w:p w14:paraId="32EE6C2A" w14:textId="77777777" w:rsidR="00A24307"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 xml:space="preserve">The primary outcome of the study was change from baseline laboratory HbA1c 6 months after the start of TB treatment, as measured by Bio rad Variant II </w:t>
      </w:r>
      <w:r w:rsidR="00286B7D" w:rsidRPr="00014080">
        <w:rPr>
          <w:rFonts w:ascii="Times New Roman" w:hAnsi="Times New Roman" w:cs="Times New Roman"/>
          <w:lang w:val="en-US"/>
        </w:rPr>
        <w:t>Hemoglobin</w:t>
      </w:r>
      <w:r w:rsidRPr="00014080">
        <w:rPr>
          <w:rFonts w:ascii="Times New Roman" w:hAnsi="Times New Roman" w:cs="Times New Roman"/>
          <w:lang w:val="en-US"/>
        </w:rPr>
        <w:t xml:space="preserve"> A1C </w:t>
      </w:r>
      <w:proofErr w:type="spellStart"/>
      <w:r w:rsidRPr="00014080">
        <w:rPr>
          <w:rFonts w:ascii="Times New Roman" w:hAnsi="Times New Roman" w:cs="Times New Roman"/>
          <w:lang w:val="en-US"/>
        </w:rPr>
        <w:t>programme</w:t>
      </w:r>
      <w:proofErr w:type="spellEnd"/>
      <w:r w:rsidRPr="00014080">
        <w:rPr>
          <w:rFonts w:ascii="Times New Roman" w:hAnsi="Times New Roman" w:cs="Times New Roman"/>
          <w:lang w:val="en-US"/>
        </w:rPr>
        <w:t xml:space="preserve"> using HPLC in a NGSP certified laboratory. Secondary outcomes included change from baseline laboratory HbA1c at month 3, type of drugs prescribed, and adverse </w:t>
      </w:r>
      <w:r w:rsidRPr="00014080">
        <w:rPr>
          <w:rFonts w:ascii="Times New Roman" w:hAnsi="Times New Roman" w:cs="Times New Roman"/>
          <w:lang w:val="en-US"/>
        </w:rPr>
        <w:lastRenderedPageBreak/>
        <w:t>events. DM treatment was determined by study doctors in the intervention arm and assessed during follow-up at month 2, 3, and 6 in the control arm.</w:t>
      </w:r>
    </w:p>
    <w:p w14:paraId="6C6B9253" w14:textId="77777777" w:rsidR="00AC28AC" w:rsidRDefault="00AC28AC" w:rsidP="00A24307">
      <w:pPr>
        <w:spacing w:line="360" w:lineRule="auto"/>
        <w:jc w:val="both"/>
        <w:rPr>
          <w:rFonts w:ascii="Times New Roman" w:hAnsi="Times New Roman" w:cs="Times New Roman"/>
          <w:i/>
          <w:lang w:val="en-US"/>
        </w:rPr>
      </w:pPr>
    </w:p>
    <w:p w14:paraId="30F01C28" w14:textId="561E889B" w:rsidR="00CE701B" w:rsidRPr="00A24307" w:rsidRDefault="00AC28AC" w:rsidP="00A077FF">
      <w:pPr>
        <w:spacing w:line="360" w:lineRule="auto"/>
        <w:rPr>
          <w:rFonts w:ascii="Times New Roman" w:hAnsi="Times New Roman" w:cs="Times New Roman"/>
          <w:lang w:val="en-US"/>
        </w:rPr>
      </w:pPr>
      <w:r>
        <w:rPr>
          <w:rFonts w:ascii="Times New Roman" w:hAnsi="Times New Roman" w:cs="Times New Roman"/>
          <w:i/>
          <w:lang w:val="en-US"/>
        </w:rPr>
        <w:t xml:space="preserve">3.6 </w:t>
      </w:r>
      <w:r w:rsidR="00CE701B" w:rsidRPr="00014080">
        <w:rPr>
          <w:rFonts w:ascii="Times New Roman" w:hAnsi="Times New Roman" w:cs="Times New Roman"/>
          <w:i/>
          <w:lang w:val="en-US"/>
        </w:rPr>
        <w:t>Safety</w:t>
      </w:r>
    </w:p>
    <w:p w14:paraId="06750712" w14:textId="3719126A" w:rsidR="00CE701B" w:rsidRPr="00014080" w:rsidRDefault="00CE701B" w:rsidP="00A077FF">
      <w:pPr>
        <w:tabs>
          <w:tab w:val="left" w:pos="1800"/>
        </w:tabs>
        <w:spacing w:line="360" w:lineRule="auto"/>
        <w:contextualSpacing/>
        <w:rPr>
          <w:rFonts w:ascii="Times New Roman" w:hAnsi="Times New Roman" w:cs="Times New Roman"/>
          <w:lang w:val="en-US"/>
        </w:rPr>
      </w:pPr>
      <w:r w:rsidRPr="00014080">
        <w:rPr>
          <w:rFonts w:ascii="Times New Roman" w:hAnsi="Times New Roman" w:cs="Times New Roman"/>
          <w:lang w:val="en-US"/>
        </w:rPr>
        <w:t xml:space="preserve">Adverse events (AE) grading used the Division of AIDS table for grading the severity of adult and </w:t>
      </w:r>
      <w:r w:rsidR="00286B7D" w:rsidRPr="00014080">
        <w:rPr>
          <w:rFonts w:ascii="Times New Roman" w:hAnsi="Times New Roman" w:cs="Times New Roman"/>
          <w:lang w:val="en-US"/>
        </w:rPr>
        <w:t>pediatric</w:t>
      </w:r>
      <w:r w:rsidRPr="00014080">
        <w:rPr>
          <w:rFonts w:ascii="Times New Roman" w:hAnsi="Times New Roman" w:cs="Times New Roman"/>
          <w:lang w:val="en-US"/>
        </w:rPr>
        <w:t xml:space="preserve"> adverse events version 2.0, 2014</w:t>
      </w:r>
      <w:r w:rsidRPr="00014080">
        <w:rPr>
          <w:rFonts w:ascii="Times New Roman" w:hAnsi="Times New Roman" w:cs="Times New Roman"/>
          <w:vertAlign w:val="superscript"/>
          <w:lang w:val="en-US"/>
        </w:rPr>
        <w:t>1</w:t>
      </w:r>
      <w:r w:rsidR="0013411E">
        <w:rPr>
          <w:rFonts w:ascii="Times New Roman" w:hAnsi="Times New Roman" w:cs="Times New Roman"/>
          <w:vertAlign w:val="superscript"/>
          <w:lang w:val="en-US"/>
        </w:rPr>
        <w:t>6</w:t>
      </w:r>
      <w:r w:rsidRPr="00014080">
        <w:rPr>
          <w:rFonts w:ascii="Times New Roman" w:hAnsi="Times New Roman" w:cs="Times New Roman"/>
          <w:lang w:val="en-US"/>
        </w:rPr>
        <w:t xml:space="preserve"> and grading for </w:t>
      </w:r>
      <w:r w:rsidR="00286B7D" w:rsidRPr="00014080">
        <w:rPr>
          <w:rFonts w:ascii="Times New Roman" w:hAnsi="Times New Roman" w:cs="Times New Roman"/>
          <w:lang w:val="en-US"/>
        </w:rPr>
        <w:t>hypoglycemia</w:t>
      </w:r>
      <w:r w:rsidRPr="00014080">
        <w:rPr>
          <w:rFonts w:ascii="Times New Roman" w:hAnsi="Times New Roman" w:cs="Times New Roman"/>
          <w:lang w:val="en-US"/>
        </w:rPr>
        <w:t xml:space="preserve"> used Common Terminology Criteria for Adverse Events version 4.0, 2009.</w:t>
      </w:r>
      <w:r w:rsidRPr="00014080">
        <w:rPr>
          <w:rFonts w:ascii="Times New Roman" w:hAnsi="Times New Roman" w:cs="Times New Roman"/>
          <w:vertAlign w:val="superscript"/>
          <w:lang w:val="en-US"/>
        </w:rPr>
        <w:t>1</w:t>
      </w:r>
      <w:r w:rsidR="0013411E">
        <w:rPr>
          <w:rFonts w:ascii="Times New Roman" w:hAnsi="Times New Roman" w:cs="Times New Roman"/>
          <w:vertAlign w:val="superscript"/>
          <w:lang w:val="en-US"/>
        </w:rPr>
        <w:t>7</w:t>
      </w:r>
      <w:r w:rsidRPr="00014080">
        <w:rPr>
          <w:rFonts w:ascii="Times New Roman" w:hAnsi="Times New Roman" w:cs="Times New Roman"/>
          <w:lang w:val="en-US"/>
        </w:rPr>
        <w:t xml:space="preserve"> An action plan was developed to address any AE reported (Supplementary figure 6) in the intervention arm. Information regarding AE were collected at each follow-up visit. To reduce information bias, only self-reported</w:t>
      </w:r>
      <w:r w:rsidR="007016C5" w:rsidRPr="00014080">
        <w:rPr>
          <w:rFonts w:ascii="Times New Roman" w:hAnsi="Times New Roman" w:cs="Times New Roman"/>
          <w:lang w:val="en-US"/>
        </w:rPr>
        <w:t xml:space="preserve"> AE</w:t>
      </w:r>
      <w:r w:rsidRPr="00014080">
        <w:rPr>
          <w:rFonts w:ascii="Times New Roman" w:hAnsi="Times New Roman" w:cs="Times New Roman"/>
          <w:lang w:val="en-US"/>
        </w:rPr>
        <w:t xml:space="preserve"> in month 2, 3, and 6 were compared between arms. Information on serious adverse events</w:t>
      </w:r>
      <w:r w:rsidR="007016C5" w:rsidRPr="00014080">
        <w:rPr>
          <w:rFonts w:ascii="Times New Roman" w:hAnsi="Times New Roman" w:cs="Times New Roman"/>
          <w:lang w:val="en-US"/>
        </w:rPr>
        <w:t xml:space="preserve"> (SAE)</w:t>
      </w:r>
      <w:r w:rsidRPr="00014080">
        <w:rPr>
          <w:rFonts w:ascii="Times New Roman" w:hAnsi="Times New Roman" w:cs="Times New Roman"/>
          <w:lang w:val="en-US"/>
        </w:rPr>
        <w:t xml:space="preserve"> was reported at any time during the 6-months follow-up.</w:t>
      </w:r>
    </w:p>
    <w:p w14:paraId="529CFD87" w14:textId="77777777" w:rsidR="00CE701B" w:rsidRPr="00014080" w:rsidRDefault="00CE701B" w:rsidP="00A077FF">
      <w:pPr>
        <w:spacing w:line="360" w:lineRule="auto"/>
        <w:contextualSpacing/>
        <w:rPr>
          <w:rFonts w:ascii="Times New Roman" w:hAnsi="Times New Roman" w:cs="Times New Roman"/>
          <w:i/>
          <w:lang w:val="en-US"/>
        </w:rPr>
      </w:pPr>
    </w:p>
    <w:p w14:paraId="6BB70286" w14:textId="6335A34A" w:rsidR="00CE701B" w:rsidRPr="00014080" w:rsidRDefault="00AC28AC" w:rsidP="00A077FF">
      <w:pPr>
        <w:spacing w:line="360" w:lineRule="auto"/>
        <w:contextualSpacing/>
        <w:rPr>
          <w:rFonts w:ascii="Times New Roman" w:hAnsi="Times New Roman" w:cs="Times New Roman"/>
          <w:i/>
          <w:lang w:val="en-US"/>
        </w:rPr>
      </w:pPr>
      <w:r>
        <w:rPr>
          <w:rFonts w:ascii="Times New Roman" w:hAnsi="Times New Roman" w:cs="Times New Roman"/>
          <w:i/>
          <w:lang w:val="en-US"/>
        </w:rPr>
        <w:t xml:space="preserve">3.7 </w:t>
      </w:r>
      <w:r w:rsidR="00CE701B" w:rsidRPr="00014080">
        <w:rPr>
          <w:rFonts w:ascii="Times New Roman" w:hAnsi="Times New Roman" w:cs="Times New Roman"/>
          <w:i/>
          <w:lang w:val="en-US"/>
        </w:rPr>
        <w:t>Sample size and interim analysis</w:t>
      </w:r>
    </w:p>
    <w:p w14:paraId="66E8D0C1" w14:textId="6B77157C" w:rsidR="00CE701B" w:rsidRPr="00014080" w:rsidRDefault="00CE701B" w:rsidP="00A077FF">
      <w:pPr>
        <w:widowControl w:val="0"/>
        <w:autoSpaceDE w:val="0"/>
        <w:autoSpaceDN w:val="0"/>
        <w:adjustRightInd w:val="0"/>
        <w:spacing w:line="360" w:lineRule="auto"/>
        <w:rPr>
          <w:rFonts w:ascii="Times New Roman" w:hAnsi="Times New Roman" w:cs="Times New Roman"/>
          <w:lang w:val="en-US"/>
        </w:rPr>
      </w:pPr>
      <w:r w:rsidRPr="00014080">
        <w:rPr>
          <w:rFonts w:ascii="Times New Roman" w:hAnsi="Times New Roman" w:cs="Times New Roman"/>
          <w:lang w:val="en-US" w:eastAsia="en-NZ"/>
        </w:rPr>
        <w:t>A difference of 1</w:t>
      </w:r>
      <w:r w:rsidR="00FB5004">
        <w:rPr>
          <w:rFonts w:ascii="Times New Roman" w:hAnsi="Times New Roman" w:cs="Times New Roman"/>
          <w:lang w:val="en-US"/>
        </w:rPr>
        <w:t>.</w:t>
      </w:r>
      <w:r w:rsidRPr="00014080">
        <w:rPr>
          <w:rFonts w:ascii="Times New Roman" w:hAnsi="Times New Roman" w:cs="Times New Roman"/>
          <w:lang w:val="en-US" w:eastAsia="en-NZ"/>
        </w:rPr>
        <w:t>0% between groups in the 6-months change from baseline HbA1c was assumed to be clinically important. Based on the variation in the drop of HbA1c during TB treatment in a previous study from Indonesia,</w:t>
      </w:r>
      <w:r w:rsidRPr="00014080">
        <w:rPr>
          <w:rFonts w:ascii="Times New Roman" w:hAnsi="Times New Roman" w:cs="Times New Roman"/>
          <w:vertAlign w:val="superscript"/>
          <w:lang w:val="en-US" w:eastAsia="en-NZ"/>
        </w:rPr>
        <w:t>1</w:t>
      </w:r>
      <w:r w:rsidR="0013411E">
        <w:rPr>
          <w:rFonts w:ascii="Times New Roman" w:hAnsi="Times New Roman" w:cs="Times New Roman"/>
          <w:vertAlign w:val="superscript"/>
          <w:lang w:val="en-US" w:eastAsia="en-NZ"/>
        </w:rPr>
        <w:t>8</w:t>
      </w:r>
      <w:r w:rsidRPr="00014080">
        <w:rPr>
          <w:rFonts w:ascii="Times New Roman" w:hAnsi="Times New Roman" w:cs="Times New Roman"/>
          <w:lang w:val="en-US" w:eastAsia="en-NZ"/>
        </w:rPr>
        <w:t xml:space="preserve"> the required sample size was 350 to allow for potential clustering within countries and </w:t>
      </w:r>
      <w:r w:rsidRPr="00014080">
        <w:rPr>
          <w:rFonts w:ascii="Times New Roman" w:hAnsi="Times New Roman" w:cs="Times New Roman"/>
          <w:lang w:val="en-US"/>
        </w:rPr>
        <w:t>150 patients were allocated to be recruited in the Indonesian site</w:t>
      </w:r>
      <w:r w:rsidRPr="00014080">
        <w:rPr>
          <w:rFonts w:ascii="Times New Roman" w:hAnsi="Times New Roman" w:cs="Times New Roman"/>
          <w:lang w:val="en-US" w:eastAsia="en-NZ"/>
        </w:rPr>
        <w:t xml:space="preserve">. </w:t>
      </w:r>
      <w:r w:rsidRPr="00014080">
        <w:rPr>
          <w:rFonts w:ascii="Times New Roman" w:hAnsi="Times New Roman" w:cs="Times New Roman"/>
          <w:lang w:val="en-US"/>
        </w:rPr>
        <w:t xml:space="preserve">After it became clear that Peru and Romania could not perform the trial, an interim analysis was performed to better estimate the standard deviation (SD) of the outcome, leading to the amended sample size estimate of 154 to achieve 80% power, </w:t>
      </w:r>
      <w:r w:rsidRPr="00014080">
        <w:rPr>
          <w:rFonts w:ascii="Times New Roman" w:hAnsi="Times New Roman" w:cs="Times New Roman"/>
          <w:lang w:val="en-US" w:eastAsia="en-NZ"/>
        </w:rPr>
        <w:t>at the 5% level of significance.</w:t>
      </w:r>
      <w:r w:rsidRPr="00014080">
        <w:rPr>
          <w:rFonts w:ascii="Times New Roman" w:hAnsi="Times New Roman" w:cs="Times New Roman"/>
          <w:lang w:val="en-US"/>
        </w:rPr>
        <w:t xml:space="preserve"> To account for the interim analysis and to preserve the overall 5% level of significance, we used Pocock boundaries (</w:t>
      </w:r>
      <w:r w:rsidRPr="00014080">
        <w:rPr>
          <w:rStyle w:val="CommentReference"/>
          <w:rFonts w:ascii="Times New Roman" w:hAnsi="Times New Roman" w:cs="Times New Roman"/>
          <w:sz w:val="24"/>
          <w:szCs w:val="24"/>
          <w:lang w:val="en-US"/>
        </w:rPr>
        <w:t xml:space="preserve">each analysis assessed at </w:t>
      </w:r>
      <w:r w:rsidRPr="00014080">
        <w:rPr>
          <w:rFonts w:ascii="Times New Roman" w:hAnsi="Times New Roman" w:cs="Times New Roman"/>
          <w:lang w:val="en-US"/>
        </w:rPr>
        <w:t>p=0</w:t>
      </w:r>
      <w:r w:rsidR="00FB5004">
        <w:rPr>
          <w:rFonts w:ascii="Times New Roman" w:hAnsi="Times New Roman" w:cs="Times New Roman"/>
          <w:lang w:val="en-US"/>
        </w:rPr>
        <w:t>.</w:t>
      </w:r>
      <w:r w:rsidRPr="00014080">
        <w:rPr>
          <w:rFonts w:ascii="Times New Roman" w:hAnsi="Times New Roman" w:cs="Times New Roman"/>
          <w:lang w:val="en-US"/>
        </w:rPr>
        <w:t>0294). Indonesian investigators remained blinded to the results of the interim analysis.</w:t>
      </w:r>
    </w:p>
    <w:p w14:paraId="0C9D628B" w14:textId="77777777" w:rsidR="00CE701B" w:rsidRPr="00014080" w:rsidRDefault="00CE701B" w:rsidP="00A077FF">
      <w:pPr>
        <w:spacing w:line="360" w:lineRule="auto"/>
        <w:contextualSpacing/>
        <w:rPr>
          <w:rFonts w:ascii="Times New Roman" w:hAnsi="Times New Roman" w:cs="Times New Roman"/>
          <w:lang w:val="en-US"/>
        </w:rPr>
      </w:pPr>
    </w:p>
    <w:p w14:paraId="0CDA2D97" w14:textId="58CE8CB9" w:rsidR="00CE701B" w:rsidRPr="00AC28AC" w:rsidRDefault="00CE701B" w:rsidP="00A077FF">
      <w:pPr>
        <w:pStyle w:val="ListParagraph"/>
        <w:numPr>
          <w:ilvl w:val="1"/>
          <w:numId w:val="19"/>
        </w:numPr>
        <w:spacing w:line="360" w:lineRule="auto"/>
        <w:ind w:left="426" w:hanging="426"/>
        <w:rPr>
          <w:rFonts w:ascii="Times New Roman" w:hAnsi="Times New Roman" w:cs="Times New Roman"/>
          <w:i/>
          <w:lang w:val="en-US"/>
        </w:rPr>
      </w:pPr>
      <w:r w:rsidRPr="00AC28AC">
        <w:rPr>
          <w:rFonts w:ascii="Times New Roman" w:hAnsi="Times New Roman" w:cs="Times New Roman"/>
          <w:i/>
          <w:lang w:val="en-US"/>
        </w:rPr>
        <w:t>Data collection, variables, and statistical analyses</w:t>
      </w:r>
    </w:p>
    <w:p w14:paraId="2913AB16" w14:textId="46707830" w:rsidR="00CE701B" w:rsidRPr="00014080" w:rsidRDefault="00CE701B" w:rsidP="00A077FF">
      <w:pPr>
        <w:pStyle w:val="BodyText"/>
        <w:spacing w:before="0" w:line="360" w:lineRule="auto"/>
        <w:rPr>
          <w:rFonts w:ascii="Times New Roman" w:hAnsi="Times New Roman"/>
          <w:sz w:val="24"/>
        </w:rPr>
      </w:pPr>
      <w:r w:rsidRPr="00014080">
        <w:rPr>
          <w:rFonts w:ascii="Times New Roman" w:hAnsi="Times New Roman"/>
          <w:sz w:val="24"/>
        </w:rPr>
        <w:t xml:space="preserve">Demographic and clinical data were entered in the electronic </w:t>
      </w:r>
      <w:proofErr w:type="spellStart"/>
      <w:r w:rsidRPr="00014080">
        <w:rPr>
          <w:rFonts w:ascii="Times New Roman" w:hAnsi="Times New Roman"/>
          <w:sz w:val="24"/>
        </w:rPr>
        <w:t>REDCap</w:t>
      </w:r>
      <w:proofErr w:type="spellEnd"/>
      <w:r w:rsidRPr="00014080">
        <w:rPr>
          <w:rFonts w:ascii="Times New Roman" w:hAnsi="Times New Roman"/>
          <w:sz w:val="24"/>
        </w:rPr>
        <w:t xml:space="preserve"> database by study physicians, except for the main outcome that was entered by a data entry officer to ensure blinding. Body mass index (BMI) was calculated and classified according to the Asia Pacific Criteria</w:t>
      </w:r>
      <w:r w:rsidRPr="00014080">
        <w:rPr>
          <w:rFonts w:ascii="Times New Roman" w:hAnsi="Times New Roman"/>
          <w:sz w:val="24"/>
          <w:vertAlign w:val="superscript"/>
        </w:rPr>
        <w:t>1</w:t>
      </w:r>
      <w:r w:rsidR="0013411E">
        <w:rPr>
          <w:rFonts w:ascii="Times New Roman" w:hAnsi="Times New Roman"/>
          <w:sz w:val="24"/>
          <w:vertAlign w:val="superscript"/>
        </w:rPr>
        <w:t>9</w:t>
      </w:r>
      <w:r w:rsidR="0013411E">
        <w:rPr>
          <w:rFonts w:ascii="Times New Roman" w:hAnsi="Times New Roman"/>
          <w:sz w:val="24"/>
        </w:rPr>
        <w:t>;</w:t>
      </w:r>
      <w:r w:rsidRPr="00014080">
        <w:rPr>
          <w:rFonts w:ascii="Times New Roman" w:hAnsi="Times New Roman"/>
          <w:sz w:val="24"/>
        </w:rPr>
        <w:t xml:space="preserve"> blood pressure according to the JNC VII.</w:t>
      </w:r>
      <w:r w:rsidR="0013411E">
        <w:rPr>
          <w:rFonts w:ascii="Times New Roman" w:hAnsi="Times New Roman"/>
          <w:sz w:val="24"/>
          <w:vertAlign w:val="superscript"/>
        </w:rPr>
        <w:t>20</w:t>
      </w:r>
      <w:r w:rsidRPr="00014080">
        <w:rPr>
          <w:rFonts w:ascii="Times New Roman" w:hAnsi="Times New Roman"/>
          <w:sz w:val="24"/>
        </w:rPr>
        <w:t xml:space="preserve">   </w:t>
      </w:r>
    </w:p>
    <w:p w14:paraId="72972B6E" w14:textId="77777777" w:rsidR="00CE701B" w:rsidRPr="00014080" w:rsidRDefault="00CE701B" w:rsidP="00A077FF">
      <w:pPr>
        <w:pStyle w:val="BodyText"/>
        <w:spacing w:before="0" w:line="360" w:lineRule="auto"/>
        <w:rPr>
          <w:rFonts w:ascii="Times New Roman" w:hAnsi="Times New Roman"/>
          <w:sz w:val="24"/>
        </w:rPr>
      </w:pPr>
    </w:p>
    <w:p w14:paraId="2C69FCE5" w14:textId="77777777" w:rsidR="00CE701B" w:rsidRPr="00014080" w:rsidRDefault="00CE701B" w:rsidP="00A077FF">
      <w:pPr>
        <w:pStyle w:val="BodyText"/>
        <w:spacing w:before="0" w:line="360" w:lineRule="auto"/>
        <w:rPr>
          <w:rFonts w:ascii="Times New Roman" w:hAnsi="Times New Roman"/>
          <w:sz w:val="24"/>
        </w:rPr>
      </w:pPr>
      <w:r w:rsidRPr="00014080">
        <w:rPr>
          <w:rFonts w:ascii="Times New Roman" w:hAnsi="Times New Roman"/>
          <w:sz w:val="24"/>
        </w:rPr>
        <w:t>We performed a complete case analysis for the primary outcome. The change from baseline in HbA1c plasma-concentration at month 6 was compared between arms, using a linear regression model. Proportions of people achieving HbA1c concentration &lt;8% as per recent recommendations</w:t>
      </w:r>
      <w:r w:rsidRPr="00014080">
        <w:rPr>
          <w:rFonts w:ascii="Times New Roman" w:hAnsi="Times New Roman"/>
          <w:sz w:val="24"/>
          <w:vertAlign w:val="superscript"/>
        </w:rPr>
        <w:t>8</w:t>
      </w:r>
      <w:r w:rsidRPr="00014080">
        <w:rPr>
          <w:rFonts w:ascii="Times New Roman" w:hAnsi="Times New Roman"/>
          <w:sz w:val="24"/>
        </w:rPr>
        <w:t xml:space="preserve"> at month 6 were compared using a logistic regression model. Adverse </w:t>
      </w:r>
      <w:r w:rsidRPr="00014080">
        <w:rPr>
          <w:rFonts w:ascii="Times New Roman" w:hAnsi="Times New Roman"/>
          <w:sz w:val="24"/>
        </w:rPr>
        <w:lastRenderedPageBreak/>
        <w:t>events were compared between arms using χ</w:t>
      </w:r>
      <w:r w:rsidRPr="00014080">
        <w:rPr>
          <w:rFonts w:ascii="Times New Roman" w:hAnsi="Times New Roman"/>
          <w:sz w:val="24"/>
          <w:vertAlign w:val="superscript"/>
        </w:rPr>
        <w:t>2</w:t>
      </w:r>
      <w:r w:rsidRPr="00014080">
        <w:rPr>
          <w:rFonts w:ascii="Times New Roman" w:hAnsi="Times New Roman"/>
          <w:sz w:val="24"/>
        </w:rPr>
        <w:t xml:space="preserve"> test. Data analyses were performed using Stata v13 (Stata Corp, College Station, TX, USA).</w:t>
      </w:r>
    </w:p>
    <w:p w14:paraId="0BA090DC" w14:textId="77777777" w:rsidR="00CE701B" w:rsidRPr="00014080" w:rsidRDefault="00CE701B" w:rsidP="00A077FF">
      <w:pPr>
        <w:spacing w:line="360" w:lineRule="auto"/>
        <w:rPr>
          <w:rFonts w:ascii="Times New Roman" w:hAnsi="Times New Roman" w:cs="Times New Roman"/>
          <w:b/>
          <w:lang w:val="en-US"/>
        </w:rPr>
      </w:pPr>
    </w:p>
    <w:p w14:paraId="29E207D6" w14:textId="6A894695" w:rsidR="00CE701B" w:rsidRPr="00AC28AC" w:rsidRDefault="00CE701B" w:rsidP="000E2718">
      <w:pPr>
        <w:pStyle w:val="ListParagraph"/>
        <w:numPr>
          <w:ilvl w:val="0"/>
          <w:numId w:val="19"/>
        </w:numPr>
        <w:spacing w:line="360" w:lineRule="auto"/>
        <w:ind w:left="284" w:hanging="284"/>
        <w:rPr>
          <w:rFonts w:ascii="Times New Roman" w:hAnsi="Times New Roman" w:cs="Times New Roman"/>
          <w:b/>
          <w:lang w:val="en-US"/>
        </w:rPr>
      </w:pPr>
      <w:r w:rsidRPr="00AC28AC">
        <w:rPr>
          <w:rFonts w:ascii="Times New Roman" w:hAnsi="Times New Roman" w:cs="Times New Roman"/>
          <w:b/>
          <w:lang w:val="en-US"/>
        </w:rPr>
        <w:t>Results</w:t>
      </w:r>
    </w:p>
    <w:p w14:paraId="5F537442" w14:textId="54B302D5" w:rsidR="00CE701B" w:rsidRPr="00014080" w:rsidRDefault="00AC28AC" w:rsidP="00A077FF">
      <w:pPr>
        <w:spacing w:line="360" w:lineRule="auto"/>
        <w:rPr>
          <w:rFonts w:ascii="Times New Roman" w:hAnsi="Times New Roman" w:cs="Times New Roman"/>
          <w:i/>
          <w:lang w:val="en-US"/>
        </w:rPr>
      </w:pPr>
      <w:r>
        <w:rPr>
          <w:rFonts w:ascii="Times New Roman" w:hAnsi="Times New Roman" w:cs="Times New Roman"/>
          <w:i/>
          <w:lang w:val="en-US"/>
        </w:rPr>
        <w:t xml:space="preserve">4.1 </w:t>
      </w:r>
      <w:r w:rsidR="00CE701B" w:rsidRPr="00014080">
        <w:rPr>
          <w:rFonts w:ascii="Times New Roman" w:hAnsi="Times New Roman" w:cs="Times New Roman"/>
          <w:i/>
          <w:lang w:val="en-US"/>
        </w:rPr>
        <w:t xml:space="preserve">Baseline characteristics </w:t>
      </w:r>
    </w:p>
    <w:p w14:paraId="1F9FE7D0" w14:textId="3B61A7A0"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We identified 218 patients with concurrent TB and DM, with 94</w:t>
      </w:r>
      <w:r w:rsidR="00FB5004">
        <w:rPr>
          <w:rFonts w:ascii="Times New Roman" w:hAnsi="Times New Roman" w:cs="Times New Roman"/>
          <w:lang w:val="en-US"/>
        </w:rPr>
        <w:t>.</w:t>
      </w:r>
      <w:r w:rsidRPr="00014080">
        <w:rPr>
          <w:rFonts w:ascii="Times New Roman" w:hAnsi="Times New Roman" w:cs="Times New Roman"/>
          <w:lang w:val="en-US"/>
        </w:rPr>
        <w:t>5% being TB patients screened for DM, while the other 5</w:t>
      </w:r>
      <w:r w:rsidR="00FB5004">
        <w:rPr>
          <w:rFonts w:ascii="Times New Roman" w:hAnsi="Times New Roman" w:cs="Times New Roman"/>
          <w:lang w:val="en-US"/>
        </w:rPr>
        <w:t>.</w:t>
      </w:r>
      <w:r w:rsidRPr="00014080">
        <w:rPr>
          <w:rFonts w:ascii="Times New Roman" w:hAnsi="Times New Roman" w:cs="Times New Roman"/>
          <w:lang w:val="en-US"/>
        </w:rPr>
        <w:t>5% were DM patients screened for and identified with active, previously undiagnosed TB. One patient (HbA1c 6</w:t>
      </w:r>
      <w:r w:rsidR="00FB5004">
        <w:rPr>
          <w:rFonts w:ascii="Times New Roman" w:hAnsi="Times New Roman" w:cs="Times New Roman"/>
          <w:lang w:val="en-US"/>
        </w:rPr>
        <w:t>.</w:t>
      </w:r>
      <w:r w:rsidRPr="00014080">
        <w:rPr>
          <w:rFonts w:ascii="Times New Roman" w:hAnsi="Times New Roman" w:cs="Times New Roman"/>
          <w:lang w:val="en-US"/>
        </w:rPr>
        <w:t xml:space="preserve">8%) was included before the HbA1c criterion for inclusion was raised to 7%. We excluded 55 patients, </w:t>
      </w:r>
      <w:r w:rsidR="00A01D5C" w:rsidRPr="00014080">
        <w:rPr>
          <w:rFonts w:ascii="Times New Roman" w:hAnsi="Times New Roman" w:cs="Times New Roman"/>
          <w:lang w:val="en-US"/>
        </w:rPr>
        <w:t xml:space="preserve">mainly </w:t>
      </w:r>
      <w:r w:rsidRPr="00014080">
        <w:rPr>
          <w:rFonts w:ascii="Times New Roman" w:hAnsi="Times New Roman" w:cs="Times New Roman"/>
          <w:lang w:val="en-US"/>
        </w:rPr>
        <w:t>because of travelling distance (n=13)</w:t>
      </w:r>
      <w:r w:rsidR="00A01D5C" w:rsidRPr="00014080">
        <w:rPr>
          <w:rFonts w:ascii="Times New Roman" w:hAnsi="Times New Roman" w:cs="Times New Roman"/>
          <w:lang w:val="en-US"/>
        </w:rPr>
        <w:t xml:space="preserve"> or patients were severely ill (n=12). Eleven patients refused participation, and 2 patients were not </w:t>
      </w:r>
      <w:r w:rsidR="00286B7D" w:rsidRPr="00014080">
        <w:rPr>
          <w:rFonts w:ascii="Times New Roman" w:hAnsi="Times New Roman" w:cs="Times New Roman"/>
          <w:lang w:val="en-US"/>
        </w:rPr>
        <w:t>randomized</w:t>
      </w:r>
      <w:r w:rsidR="00A01D5C" w:rsidRPr="00014080">
        <w:rPr>
          <w:rFonts w:ascii="Times New Roman" w:hAnsi="Times New Roman" w:cs="Times New Roman"/>
          <w:lang w:val="en-US"/>
        </w:rPr>
        <w:t xml:space="preserve"> without any documented reason, </w:t>
      </w:r>
      <w:r w:rsidRPr="00014080">
        <w:rPr>
          <w:rFonts w:ascii="Times New Roman" w:hAnsi="Times New Roman" w:cs="Times New Roman"/>
          <w:lang w:val="en-US"/>
        </w:rPr>
        <w:t xml:space="preserve">leaving 150 </w:t>
      </w:r>
      <w:r w:rsidR="00F81699">
        <w:rPr>
          <w:rFonts w:ascii="Times New Roman" w:hAnsi="Times New Roman" w:cs="Times New Roman"/>
          <w:color w:val="0070C0"/>
          <w:lang w:val="en-US"/>
        </w:rPr>
        <w:t xml:space="preserve">(68.8%) </w:t>
      </w:r>
      <w:r w:rsidRPr="00014080">
        <w:rPr>
          <w:rFonts w:ascii="Times New Roman" w:hAnsi="Times New Roman" w:cs="Times New Roman"/>
          <w:lang w:val="en-US"/>
        </w:rPr>
        <w:t xml:space="preserve">patients </w:t>
      </w:r>
      <w:r w:rsidR="00286B7D" w:rsidRPr="00014080">
        <w:rPr>
          <w:rFonts w:ascii="Times New Roman" w:hAnsi="Times New Roman" w:cs="Times New Roman"/>
          <w:lang w:val="en-US"/>
        </w:rPr>
        <w:t>randomized</w:t>
      </w:r>
      <w:r w:rsidRPr="00014080">
        <w:rPr>
          <w:rFonts w:ascii="Times New Roman" w:hAnsi="Times New Roman" w:cs="Times New Roman"/>
          <w:lang w:val="en-US"/>
        </w:rPr>
        <w:t xml:space="preserve"> (Figure 1) between 28 April 2014 to 21 February 2017. Compared to those included, patients who were excluded had a lower HbA1c (10</w:t>
      </w:r>
      <w:r w:rsidR="00FB5004">
        <w:rPr>
          <w:rFonts w:ascii="Times New Roman" w:hAnsi="Times New Roman" w:cs="Times New Roman"/>
          <w:lang w:val="en-US"/>
        </w:rPr>
        <w:t>.</w:t>
      </w:r>
      <w:r w:rsidRPr="00014080">
        <w:rPr>
          <w:rFonts w:ascii="Times New Roman" w:hAnsi="Times New Roman" w:cs="Times New Roman"/>
          <w:lang w:val="en-US"/>
        </w:rPr>
        <w:t>4 vs 11</w:t>
      </w:r>
      <w:r w:rsidR="00FB5004">
        <w:rPr>
          <w:rFonts w:ascii="Times New Roman" w:hAnsi="Times New Roman" w:cs="Times New Roman"/>
          <w:lang w:val="en-US"/>
        </w:rPr>
        <w:t>.</w:t>
      </w:r>
      <w:r w:rsidRPr="00014080">
        <w:rPr>
          <w:rFonts w:ascii="Times New Roman" w:hAnsi="Times New Roman" w:cs="Times New Roman"/>
          <w:lang w:val="en-US"/>
        </w:rPr>
        <w:t>3, p=0</w:t>
      </w:r>
      <w:r w:rsidR="00FB5004">
        <w:rPr>
          <w:rFonts w:ascii="Times New Roman" w:hAnsi="Times New Roman" w:cs="Times New Roman"/>
          <w:lang w:val="en-US"/>
        </w:rPr>
        <w:t>.</w:t>
      </w:r>
      <w:r w:rsidRPr="00014080">
        <w:rPr>
          <w:rFonts w:ascii="Times New Roman" w:hAnsi="Times New Roman" w:cs="Times New Roman"/>
          <w:lang w:val="en-US"/>
        </w:rPr>
        <w:t>027), more frequently used insulin (14</w:t>
      </w:r>
      <w:r w:rsidR="00FB5004">
        <w:rPr>
          <w:rFonts w:ascii="Times New Roman" w:hAnsi="Times New Roman" w:cs="Times New Roman"/>
          <w:lang w:val="en-US"/>
        </w:rPr>
        <w:t>.</w:t>
      </w:r>
      <w:r w:rsidRPr="00014080">
        <w:rPr>
          <w:rFonts w:ascii="Times New Roman" w:hAnsi="Times New Roman" w:cs="Times New Roman"/>
          <w:lang w:val="en-US"/>
        </w:rPr>
        <w:t>7% vs. 2</w:t>
      </w:r>
      <w:r w:rsidR="00FB5004">
        <w:rPr>
          <w:rFonts w:ascii="Times New Roman" w:hAnsi="Times New Roman" w:cs="Times New Roman"/>
          <w:lang w:val="en-US"/>
        </w:rPr>
        <w:t>.</w:t>
      </w:r>
      <w:r w:rsidRPr="00014080">
        <w:rPr>
          <w:rFonts w:ascii="Times New Roman" w:hAnsi="Times New Roman" w:cs="Times New Roman"/>
          <w:lang w:val="en-US"/>
        </w:rPr>
        <w:t>7%, p=0</w:t>
      </w:r>
      <w:r w:rsidR="00FB5004">
        <w:rPr>
          <w:rFonts w:ascii="Times New Roman" w:hAnsi="Times New Roman" w:cs="Times New Roman"/>
          <w:lang w:val="en-US"/>
        </w:rPr>
        <w:t>.</w:t>
      </w:r>
      <w:r w:rsidRPr="00014080">
        <w:rPr>
          <w:rFonts w:ascii="Times New Roman" w:hAnsi="Times New Roman" w:cs="Times New Roman"/>
          <w:lang w:val="en-US"/>
        </w:rPr>
        <w:t>001), and were more often treated in hospital instead of CHC (32</w:t>
      </w:r>
      <w:r w:rsidR="00FB5004">
        <w:rPr>
          <w:rFonts w:ascii="Times New Roman" w:hAnsi="Times New Roman" w:cs="Times New Roman"/>
          <w:lang w:val="en-US"/>
        </w:rPr>
        <w:t>.</w:t>
      </w:r>
      <w:r w:rsidRPr="00014080">
        <w:rPr>
          <w:rFonts w:ascii="Times New Roman" w:hAnsi="Times New Roman" w:cs="Times New Roman"/>
          <w:lang w:val="en-US"/>
        </w:rPr>
        <w:t>4% vs. 17</w:t>
      </w:r>
      <w:r w:rsidR="00FB5004">
        <w:rPr>
          <w:rFonts w:ascii="Times New Roman" w:hAnsi="Times New Roman" w:cs="Times New Roman"/>
          <w:lang w:val="en-US"/>
        </w:rPr>
        <w:t>.</w:t>
      </w:r>
      <w:r w:rsidRPr="00014080">
        <w:rPr>
          <w:rFonts w:ascii="Times New Roman" w:hAnsi="Times New Roman" w:cs="Times New Roman"/>
          <w:lang w:val="en-US"/>
        </w:rPr>
        <w:t>3%, p=0</w:t>
      </w:r>
      <w:r w:rsidR="00FB5004">
        <w:rPr>
          <w:rFonts w:ascii="Times New Roman" w:hAnsi="Times New Roman" w:cs="Times New Roman"/>
          <w:lang w:val="en-US"/>
        </w:rPr>
        <w:t>.</w:t>
      </w:r>
      <w:r w:rsidRPr="00014080">
        <w:rPr>
          <w:rFonts w:ascii="Times New Roman" w:hAnsi="Times New Roman" w:cs="Times New Roman"/>
          <w:lang w:val="en-US"/>
        </w:rPr>
        <w:t>046).</w:t>
      </w:r>
    </w:p>
    <w:p w14:paraId="548CD640" w14:textId="77777777" w:rsidR="00CE701B" w:rsidRPr="00014080" w:rsidRDefault="00CE701B" w:rsidP="00A077FF">
      <w:pPr>
        <w:spacing w:line="360" w:lineRule="auto"/>
        <w:rPr>
          <w:rFonts w:ascii="Times New Roman" w:hAnsi="Times New Roman" w:cs="Times New Roman"/>
          <w:lang w:val="en-US"/>
        </w:rPr>
      </w:pPr>
    </w:p>
    <w:p w14:paraId="3A043E3A" w14:textId="48C8A2AF" w:rsidR="00CE701B" w:rsidRPr="00014080" w:rsidRDefault="00CE701B" w:rsidP="00A077FF">
      <w:pPr>
        <w:spacing w:line="360" w:lineRule="auto"/>
        <w:rPr>
          <w:rFonts w:ascii="Times New Roman" w:hAnsi="Times New Roman" w:cs="Times New Roman"/>
          <w:b/>
          <w:lang w:val="en-US"/>
        </w:rPr>
      </w:pPr>
      <w:r w:rsidRPr="00014080">
        <w:rPr>
          <w:rFonts w:ascii="Times New Roman" w:hAnsi="Times New Roman" w:cs="Times New Roman"/>
          <w:lang w:val="en-US"/>
        </w:rPr>
        <w:t>Patients included in the study (male 51</w:t>
      </w:r>
      <w:r w:rsidR="00FB5004">
        <w:rPr>
          <w:rFonts w:ascii="Times New Roman" w:hAnsi="Times New Roman" w:cs="Times New Roman"/>
          <w:lang w:val="en-US"/>
        </w:rPr>
        <w:t>.</w:t>
      </w:r>
      <w:r w:rsidRPr="00014080">
        <w:rPr>
          <w:rFonts w:ascii="Times New Roman" w:hAnsi="Times New Roman" w:cs="Times New Roman"/>
          <w:lang w:val="en-US"/>
        </w:rPr>
        <w:t>3%, mean age 53 years) mostly had positive sputum microscopy and culture and a chest x-ray suggestive of TB (</w:t>
      </w:r>
      <w:r w:rsidRPr="00014080">
        <w:rPr>
          <w:rFonts w:ascii="Times New Roman" w:hAnsi="Times New Roman" w:cs="Times New Roman"/>
          <w:bCs/>
          <w:lang w:val="en-US"/>
        </w:rPr>
        <w:t>Table 1</w:t>
      </w:r>
      <w:r w:rsidRPr="00014080">
        <w:rPr>
          <w:rFonts w:ascii="Times New Roman" w:hAnsi="Times New Roman" w:cs="Times New Roman"/>
          <w:lang w:val="en-US"/>
        </w:rPr>
        <w:t>). Most patients had a normal body weight or were mildly obese, while 20% were underweight. The overall mean HbA1c was 11</w:t>
      </w:r>
      <w:r w:rsidR="00FB5004">
        <w:rPr>
          <w:rFonts w:ascii="Times New Roman" w:hAnsi="Times New Roman" w:cs="Times New Roman"/>
          <w:lang w:val="en-US"/>
        </w:rPr>
        <w:t>.</w:t>
      </w:r>
      <w:r w:rsidRPr="00014080">
        <w:rPr>
          <w:rFonts w:ascii="Times New Roman" w:hAnsi="Times New Roman" w:cs="Times New Roman"/>
          <w:lang w:val="en-US"/>
        </w:rPr>
        <w:t>3% (SD: 2.5), 11</w:t>
      </w:r>
      <w:r w:rsidR="00FB5004">
        <w:rPr>
          <w:rFonts w:ascii="Times New Roman" w:hAnsi="Times New Roman" w:cs="Times New Roman"/>
          <w:lang w:val="en-US"/>
        </w:rPr>
        <w:t>.</w:t>
      </w:r>
      <w:r w:rsidRPr="00014080">
        <w:rPr>
          <w:rFonts w:ascii="Times New Roman" w:hAnsi="Times New Roman" w:cs="Times New Roman"/>
          <w:lang w:val="en-US"/>
        </w:rPr>
        <w:t>0% in the intervention arm and 11</w:t>
      </w:r>
      <w:r w:rsidR="00FB5004">
        <w:rPr>
          <w:rFonts w:ascii="Times New Roman" w:hAnsi="Times New Roman" w:cs="Times New Roman"/>
          <w:lang w:val="en-US"/>
        </w:rPr>
        <w:t>.</w:t>
      </w:r>
      <w:r w:rsidRPr="00014080">
        <w:rPr>
          <w:rFonts w:ascii="Times New Roman" w:hAnsi="Times New Roman" w:cs="Times New Roman"/>
          <w:lang w:val="en-US"/>
        </w:rPr>
        <w:t>6% in the control arm. No formal distinction was made between type 1 and type 2 diabetes but two patients using insulin had been diagnosed with diabetes before the age of 40 at study entry, and an additional seven patients were below 40 years of age, untreated, and with high HbA1c values (ranged from 8</w:t>
      </w:r>
      <w:r w:rsidR="00FB5004">
        <w:rPr>
          <w:rFonts w:ascii="Times New Roman" w:hAnsi="Times New Roman" w:cs="Times New Roman"/>
          <w:lang w:val="en-US"/>
        </w:rPr>
        <w:t>.</w:t>
      </w:r>
      <w:r w:rsidRPr="00014080">
        <w:rPr>
          <w:rFonts w:ascii="Times New Roman" w:hAnsi="Times New Roman" w:cs="Times New Roman"/>
          <w:lang w:val="en-US"/>
        </w:rPr>
        <w:t>4% to 17</w:t>
      </w:r>
      <w:r w:rsidR="00FB5004">
        <w:rPr>
          <w:rFonts w:ascii="Times New Roman" w:hAnsi="Times New Roman" w:cs="Times New Roman"/>
          <w:lang w:val="en-US"/>
        </w:rPr>
        <w:t>.</w:t>
      </w:r>
      <w:r w:rsidRPr="00014080">
        <w:rPr>
          <w:rFonts w:ascii="Times New Roman" w:hAnsi="Times New Roman" w:cs="Times New Roman"/>
          <w:lang w:val="en-US"/>
        </w:rPr>
        <w:t>0%), suggesting that at least 142 patients (94</w:t>
      </w:r>
      <w:r w:rsidR="00FB5004">
        <w:rPr>
          <w:rFonts w:ascii="Times New Roman" w:hAnsi="Times New Roman" w:cs="Times New Roman"/>
          <w:lang w:val="en-US"/>
        </w:rPr>
        <w:t>.</w:t>
      </w:r>
      <w:r w:rsidRPr="00014080">
        <w:rPr>
          <w:rFonts w:ascii="Times New Roman" w:hAnsi="Times New Roman" w:cs="Times New Roman"/>
          <w:lang w:val="en-US"/>
        </w:rPr>
        <w:t>0%) had type 2 DM.</w:t>
      </w:r>
      <w:r w:rsidRPr="00014080">
        <w:rPr>
          <w:rFonts w:ascii="Times New Roman" w:hAnsi="Times New Roman" w:cs="Times New Roman"/>
          <w:color w:val="C00000"/>
          <w:lang w:val="en-US"/>
        </w:rPr>
        <w:t xml:space="preserve"> </w:t>
      </w:r>
      <w:r w:rsidRPr="00014080">
        <w:rPr>
          <w:rFonts w:ascii="Times New Roman" w:hAnsi="Times New Roman" w:cs="Times New Roman"/>
          <w:lang w:val="en-US"/>
        </w:rPr>
        <w:t>There were more patients in the control arm who were newly diagnosed DM (35</w:t>
      </w:r>
      <w:r w:rsidR="00FB5004">
        <w:rPr>
          <w:rFonts w:ascii="Times New Roman" w:hAnsi="Times New Roman" w:cs="Times New Roman"/>
          <w:lang w:val="en-US"/>
        </w:rPr>
        <w:t>.</w:t>
      </w:r>
      <w:r w:rsidRPr="00014080">
        <w:rPr>
          <w:rFonts w:ascii="Times New Roman" w:hAnsi="Times New Roman" w:cs="Times New Roman"/>
          <w:lang w:val="en-US"/>
        </w:rPr>
        <w:t>1% versus 21</w:t>
      </w:r>
      <w:r w:rsidR="00FB5004">
        <w:rPr>
          <w:rFonts w:ascii="Times New Roman" w:hAnsi="Times New Roman" w:cs="Times New Roman"/>
          <w:lang w:val="en-US"/>
        </w:rPr>
        <w:t>.</w:t>
      </w:r>
      <w:r w:rsidRPr="00014080">
        <w:rPr>
          <w:rFonts w:ascii="Times New Roman" w:hAnsi="Times New Roman" w:cs="Times New Roman"/>
          <w:lang w:val="en-US"/>
        </w:rPr>
        <w:t>0%). Insulin was used by 4 (5</w:t>
      </w:r>
      <w:r w:rsidR="00FB5004">
        <w:rPr>
          <w:rFonts w:ascii="Times New Roman" w:hAnsi="Times New Roman" w:cs="Times New Roman"/>
          <w:lang w:val="en-US"/>
        </w:rPr>
        <w:t>.</w:t>
      </w:r>
      <w:r w:rsidRPr="00014080">
        <w:rPr>
          <w:rFonts w:ascii="Times New Roman" w:hAnsi="Times New Roman" w:cs="Times New Roman"/>
          <w:lang w:val="en-US"/>
        </w:rPr>
        <w:t xml:space="preserve">3%) patients in the intervention arm and none in the control arm. No other significant differences in clinical characteristics were observed. </w:t>
      </w:r>
    </w:p>
    <w:p w14:paraId="4FD3FCE7" w14:textId="77777777"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 xml:space="preserve">  </w:t>
      </w:r>
    </w:p>
    <w:p w14:paraId="129A0ED9" w14:textId="77777777" w:rsidR="00CE701B" w:rsidRPr="00014080" w:rsidRDefault="00CE701B" w:rsidP="00A077FF">
      <w:pPr>
        <w:spacing w:line="360" w:lineRule="auto"/>
        <w:rPr>
          <w:rFonts w:ascii="Times New Roman" w:hAnsi="Times New Roman" w:cs="Times New Roman"/>
          <w:i/>
          <w:lang w:val="en-US"/>
        </w:rPr>
      </w:pPr>
    </w:p>
    <w:p w14:paraId="7DFAF202" w14:textId="7FDE20B9" w:rsidR="00CE701B" w:rsidRPr="00014080" w:rsidRDefault="00AC28AC" w:rsidP="00A077FF">
      <w:pPr>
        <w:spacing w:line="360" w:lineRule="auto"/>
        <w:rPr>
          <w:rFonts w:ascii="Times New Roman" w:hAnsi="Times New Roman" w:cs="Times New Roman"/>
          <w:i/>
          <w:lang w:val="en-US"/>
        </w:rPr>
      </w:pPr>
      <w:r>
        <w:rPr>
          <w:rFonts w:ascii="Times New Roman" w:hAnsi="Times New Roman" w:cs="Times New Roman"/>
          <w:i/>
          <w:lang w:val="en-US"/>
        </w:rPr>
        <w:t xml:space="preserve">4.2 </w:t>
      </w:r>
      <w:r w:rsidR="00286B7D" w:rsidRPr="00014080">
        <w:rPr>
          <w:rFonts w:ascii="Times New Roman" w:hAnsi="Times New Roman" w:cs="Times New Roman"/>
          <w:i/>
          <w:lang w:val="en-US"/>
        </w:rPr>
        <w:t>Glycemic</w:t>
      </w:r>
      <w:r w:rsidR="00CE701B" w:rsidRPr="00014080">
        <w:rPr>
          <w:rFonts w:ascii="Times New Roman" w:hAnsi="Times New Roman" w:cs="Times New Roman"/>
          <w:i/>
          <w:lang w:val="en-US"/>
        </w:rPr>
        <w:t xml:space="preserve"> control</w:t>
      </w:r>
    </w:p>
    <w:p w14:paraId="1F233C67" w14:textId="78DFD922"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 xml:space="preserve">In both groups, eight patients did not complete follow-up because of death, rifampicin resistance, drop-out, transfer-out, or withdrawal (Figure 1). </w:t>
      </w:r>
      <w:r w:rsidR="00286B7D" w:rsidRPr="00014080">
        <w:rPr>
          <w:rFonts w:ascii="Times New Roman" w:hAnsi="Times New Roman" w:cs="Times New Roman"/>
          <w:lang w:val="en-US"/>
        </w:rPr>
        <w:t>Glycemic</w:t>
      </w:r>
      <w:r w:rsidRPr="00014080">
        <w:rPr>
          <w:rFonts w:ascii="Times New Roman" w:hAnsi="Times New Roman" w:cs="Times New Roman"/>
          <w:lang w:val="en-US"/>
        </w:rPr>
        <w:t xml:space="preserve"> control was significantly better in the intervention arm, both at month 3 and 6, in terms of the median HbA1c (Figure 2) and the proportion of patients reaching the target HbA1c &lt;8% (Figure 3). </w:t>
      </w:r>
      <w:r w:rsidRPr="00014080">
        <w:rPr>
          <w:rFonts w:ascii="Times New Roman" w:hAnsi="Times New Roman" w:cs="Times New Roman"/>
          <w:lang w:val="en-US"/>
        </w:rPr>
        <w:lastRenderedPageBreak/>
        <w:t>The drop in HbA1c was larger among patients with newly diagnosed DM in both arms. For those with known DM, the median HbA1c in the intervention arm dropped from 10</w:t>
      </w:r>
      <w:r w:rsidR="00FB5004">
        <w:rPr>
          <w:rFonts w:ascii="Times New Roman" w:hAnsi="Times New Roman" w:cs="Times New Roman"/>
          <w:lang w:val="en-US"/>
        </w:rPr>
        <w:t>.</w:t>
      </w:r>
      <w:r w:rsidRPr="00014080">
        <w:rPr>
          <w:rFonts w:ascii="Times New Roman" w:hAnsi="Times New Roman" w:cs="Times New Roman"/>
          <w:lang w:val="en-US"/>
        </w:rPr>
        <w:t>8% (IQR 9</w:t>
      </w:r>
      <w:r w:rsidR="00FB5004">
        <w:rPr>
          <w:rFonts w:ascii="Times New Roman" w:hAnsi="Times New Roman" w:cs="Times New Roman"/>
          <w:lang w:val="en-US"/>
        </w:rPr>
        <w:t>.</w:t>
      </w:r>
      <w:r w:rsidRPr="00014080">
        <w:rPr>
          <w:rFonts w:ascii="Times New Roman" w:hAnsi="Times New Roman" w:cs="Times New Roman"/>
          <w:lang w:val="en-US"/>
        </w:rPr>
        <w:t>1–12</w:t>
      </w:r>
      <w:r w:rsidR="00FB5004">
        <w:rPr>
          <w:rFonts w:ascii="Times New Roman" w:hAnsi="Times New Roman" w:cs="Times New Roman"/>
          <w:lang w:val="en-US"/>
        </w:rPr>
        <w:t>.</w:t>
      </w:r>
      <w:r w:rsidRPr="00014080">
        <w:rPr>
          <w:rFonts w:ascii="Times New Roman" w:hAnsi="Times New Roman" w:cs="Times New Roman"/>
          <w:lang w:val="en-US"/>
        </w:rPr>
        <w:t>7) to 7</w:t>
      </w:r>
      <w:r w:rsidR="00FB5004">
        <w:rPr>
          <w:rFonts w:ascii="Times New Roman" w:hAnsi="Times New Roman" w:cs="Times New Roman"/>
          <w:lang w:val="en-US"/>
        </w:rPr>
        <w:t>.</w:t>
      </w:r>
      <w:r w:rsidRPr="00014080">
        <w:rPr>
          <w:rFonts w:ascii="Times New Roman" w:hAnsi="Times New Roman" w:cs="Times New Roman"/>
          <w:lang w:val="en-US"/>
        </w:rPr>
        <w:t>5% (IQR 6</w:t>
      </w:r>
      <w:r w:rsidR="00FB5004">
        <w:rPr>
          <w:rFonts w:ascii="Times New Roman" w:hAnsi="Times New Roman" w:cs="Times New Roman"/>
          <w:lang w:val="en-US"/>
        </w:rPr>
        <w:t>.</w:t>
      </w:r>
      <w:r w:rsidRPr="00014080">
        <w:rPr>
          <w:rFonts w:ascii="Times New Roman" w:hAnsi="Times New Roman" w:cs="Times New Roman"/>
          <w:lang w:val="en-US"/>
        </w:rPr>
        <w:t>6–8</w:t>
      </w:r>
      <w:r w:rsidR="00FB5004">
        <w:rPr>
          <w:rFonts w:ascii="Times New Roman" w:hAnsi="Times New Roman" w:cs="Times New Roman"/>
          <w:lang w:val="en-US"/>
        </w:rPr>
        <w:t>.</w:t>
      </w:r>
      <w:r w:rsidRPr="00014080">
        <w:rPr>
          <w:rFonts w:ascii="Times New Roman" w:hAnsi="Times New Roman" w:cs="Times New Roman"/>
          <w:lang w:val="en-US"/>
        </w:rPr>
        <w:t>1) and from 11</w:t>
      </w:r>
      <w:r w:rsidR="00FB5004">
        <w:rPr>
          <w:rFonts w:ascii="Times New Roman" w:hAnsi="Times New Roman" w:cs="Times New Roman"/>
          <w:lang w:val="en-US"/>
        </w:rPr>
        <w:t>.</w:t>
      </w:r>
      <w:r w:rsidRPr="00014080">
        <w:rPr>
          <w:rFonts w:ascii="Times New Roman" w:hAnsi="Times New Roman" w:cs="Times New Roman"/>
          <w:lang w:val="en-US"/>
        </w:rPr>
        <w:t>4% (IQR 9</w:t>
      </w:r>
      <w:r w:rsidR="00FB5004">
        <w:rPr>
          <w:rFonts w:ascii="Times New Roman" w:hAnsi="Times New Roman" w:cs="Times New Roman"/>
          <w:lang w:val="en-US"/>
        </w:rPr>
        <w:t>.</w:t>
      </w:r>
      <w:r w:rsidRPr="00014080">
        <w:rPr>
          <w:rFonts w:ascii="Times New Roman" w:hAnsi="Times New Roman" w:cs="Times New Roman"/>
          <w:lang w:val="en-US"/>
        </w:rPr>
        <w:t>4–13</w:t>
      </w:r>
      <w:r w:rsidR="00FB5004">
        <w:rPr>
          <w:rFonts w:ascii="Times New Roman" w:hAnsi="Times New Roman" w:cs="Times New Roman"/>
          <w:lang w:val="en-US"/>
        </w:rPr>
        <w:t>.</w:t>
      </w:r>
      <w:r w:rsidRPr="00014080">
        <w:rPr>
          <w:rFonts w:ascii="Times New Roman" w:hAnsi="Times New Roman" w:cs="Times New Roman"/>
          <w:lang w:val="en-US"/>
        </w:rPr>
        <w:t>1) to 9</w:t>
      </w:r>
      <w:r w:rsidR="00FB5004">
        <w:rPr>
          <w:rFonts w:ascii="Times New Roman" w:hAnsi="Times New Roman" w:cs="Times New Roman"/>
          <w:lang w:val="en-US"/>
        </w:rPr>
        <w:t>.</w:t>
      </w:r>
      <w:r w:rsidRPr="00014080">
        <w:rPr>
          <w:rFonts w:ascii="Times New Roman" w:hAnsi="Times New Roman" w:cs="Times New Roman"/>
          <w:lang w:val="en-US"/>
        </w:rPr>
        <w:t>8% (IQR 7</w:t>
      </w:r>
      <w:r w:rsidR="00FB5004">
        <w:rPr>
          <w:rFonts w:ascii="Times New Roman" w:hAnsi="Times New Roman" w:cs="Times New Roman"/>
          <w:lang w:val="en-US"/>
        </w:rPr>
        <w:t>.</w:t>
      </w:r>
      <w:r w:rsidRPr="00014080">
        <w:rPr>
          <w:rFonts w:ascii="Times New Roman" w:hAnsi="Times New Roman" w:cs="Times New Roman"/>
          <w:lang w:val="en-US"/>
        </w:rPr>
        <w:t>4–12</w:t>
      </w:r>
      <w:r w:rsidR="00FB5004">
        <w:rPr>
          <w:rFonts w:ascii="Times New Roman" w:hAnsi="Times New Roman" w:cs="Times New Roman"/>
          <w:lang w:val="en-US"/>
        </w:rPr>
        <w:t>.</w:t>
      </w:r>
      <w:r w:rsidRPr="00014080">
        <w:rPr>
          <w:rFonts w:ascii="Times New Roman" w:hAnsi="Times New Roman" w:cs="Times New Roman"/>
          <w:lang w:val="en-US"/>
        </w:rPr>
        <w:t>0) in the control arm. For those with newly diagnosed DM, the median values dropped from 11</w:t>
      </w:r>
      <w:r w:rsidR="00FB5004">
        <w:rPr>
          <w:rFonts w:ascii="Times New Roman" w:hAnsi="Times New Roman" w:cs="Times New Roman"/>
          <w:lang w:val="en-US"/>
        </w:rPr>
        <w:t>.</w:t>
      </w:r>
      <w:r w:rsidRPr="00014080">
        <w:rPr>
          <w:rFonts w:ascii="Times New Roman" w:hAnsi="Times New Roman" w:cs="Times New Roman"/>
          <w:lang w:val="en-US"/>
        </w:rPr>
        <w:t>9% (IQR 8</w:t>
      </w:r>
      <w:r w:rsidR="00FB5004">
        <w:rPr>
          <w:rFonts w:ascii="Times New Roman" w:hAnsi="Times New Roman" w:cs="Times New Roman"/>
          <w:lang w:val="en-US"/>
        </w:rPr>
        <w:t>.</w:t>
      </w:r>
      <w:r w:rsidRPr="00014080">
        <w:rPr>
          <w:rFonts w:ascii="Times New Roman" w:hAnsi="Times New Roman" w:cs="Times New Roman"/>
          <w:lang w:val="en-US"/>
        </w:rPr>
        <w:t>6–13</w:t>
      </w:r>
      <w:r w:rsidR="00FB5004">
        <w:rPr>
          <w:rFonts w:ascii="Times New Roman" w:hAnsi="Times New Roman" w:cs="Times New Roman"/>
          <w:lang w:val="en-US"/>
        </w:rPr>
        <w:t>.</w:t>
      </w:r>
      <w:r w:rsidRPr="00014080">
        <w:rPr>
          <w:rFonts w:ascii="Times New Roman" w:hAnsi="Times New Roman" w:cs="Times New Roman"/>
          <w:lang w:val="en-US"/>
        </w:rPr>
        <w:t>0) to 7</w:t>
      </w:r>
      <w:r w:rsidR="00FB5004">
        <w:rPr>
          <w:rFonts w:ascii="Times New Roman" w:hAnsi="Times New Roman" w:cs="Times New Roman"/>
          <w:lang w:val="en-US"/>
        </w:rPr>
        <w:t>.</w:t>
      </w:r>
      <w:r w:rsidRPr="00014080">
        <w:rPr>
          <w:rFonts w:ascii="Times New Roman" w:hAnsi="Times New Roman" w:cs="Times New Roman"/>
          <w:lang w:val="en-US"/>
        </w:rPr>
        <w:t>3% (IQR 6</w:t>
      </w:r>
      <w:r w:rsidR="00FB5004">
        <w:rPr>
          <w:rFonts w:ascii="Times New Roman" w:hAnsi="Times New Roman" w:cs="Times New Roman"/>
          <w:lang w:val="en-US"/>
        </w:rPr>
        <w:t>.</w:t>
      </w:r>
      <w:r w:rsidRPr="00014080">
        <w:rPr>
          <w:rFonts w:ascii="Times New Roman" w:hAnsi="Times New Roman" w:cs="Times New Roman"/>
          <w:lang w:val="en-US"/>
        </w:rPr>
        <w:t>6–9</w:t>
      </w:r>
      <w:r w:rsidR="00FB5004">
        <w:rPr>
          <w:rFonts w:ascii="Times New Roman" w:hAnsi="Times New Roman" w:cs="Times New Roman"/>
          <w:lang w:val="en-US"/>
        </w:rPr>
        <w:t>.</w:t>
      </w:r>
      <w:r w:rsidRPr="00014080">
        <w:rPr>
          <w:rFonts w:ascii="Times New Roman" w:hAnsi="Times New Roman" w:cs="Times New Roman"/>
          <w:lang w:val="en-US"/>
        </w:rPr>
        <w:t>2) in the intervention arm and 11</w:t>
      </w:r>
      <w:r w:rsidR="00FB5004">
        <w:rPr>
          <w:rFonts w:ascii="Times New Roman" w:hAnsi="Times New Roman" w:cs="Times New Roman"/>
          <w:lang w:val="en-US"/>
        </w:rPr>
        <w:t>.</w:t>
      </w:r>
      <w:r w:rsidRPr="00014080">
        <w:rPr>
          <w:rFonts w:ascii="Times New Roman" w:hAnsi="Times New Roman" w:cs="Times New Roman"/>
          <w:lang w:val="en-US"/>
        </w:rPr>
        <w:t>8% (IQR 9</w:t>
      </w:r>
      <w:r w:rsidR="00FB5004">
        <w:rPr>
          <w:rFonts w:ascii="Times New Roman" w:hAnsi="Times New Roman" w:cs="Times New Roman"/>
          <w:lang w:val="en-US"/>
        </w:rPr>
        <w:t>.</w:t>
      </w:r>
      <w:r w:rsidRPr="00014080">
        <w:rPr>
          <w:rFonts w:ascii="Times New Roman" w:hAnsi="Times New Roman" w:cs="Times New Roman"/>
          <w:lang w:val="en-US"/>
        </w:rPr>
        <w:t>4–14</w:t>
      </w:r>
      <w:r w:rsidR="00FB5004">
        <w:rPr>
          <w:rFonts w:ascii="Times New Roman" w:hAnsi="Times New Roman" w:cs="Times New Roman"/>
          <w:lang w:val="en-US"/>
        </w:rPr>
        <w:t>.</w:t>
      </w:r>
      <w:r w:rsidRPr="00014080">
        <w:rPr>
          <w:rFonts w:ascii="Times New Roman" w:hAnsi="Times New Roman" w:cs="Times New Roman"/>
          <w:lang w:val="en-US"/>
        </w:rPr>
        <w:t>0) to 7</w:t>
      </w:r>
      <w:r w:rsidR="00FB5004">
        <w:rPr>
          <w:rFonts w:ascii="Times New Roman" w:hAnsi="Times New Roman" w:cs="Times New Roman"/>
          <w:lang w:val="en-US"/>
        </w:rPr>
        <w:t>.</w:t>
      </w:r>
      <w:r w:rsidRPr="00014080">
        <w:rPr>
          <w:rFonts w:ascii="Times New Roman" w:hAnsi="Times New Roman" w:cs="Times New Roman"/>
          <w:lang w:val="en-US"/>
        </w:rPr>
        <w:t>6% (IQR 7</w:t>
      </w:r>
      <w:r w:rsidR="00FB5004">
        <w:rPr>
          <w:rFonts w:ascii="Times New Roman" w:hAnsi="Times New Roman" w:cs="Times New Roman"/>
          <w:lang w:val="en-US"/>
        </w:rPr>
        <w:t>.</w:t>
      </w:r>
      <w:r w:rsidRPr="00014080">
        <w:rPr>
          <w:rFonts w:ascii="Times New Roman" w:hAnsi="Times New Roman" w:cs="Times New Roman"/>
          <w:lang w:val="en-US"/>
        </w:rPr>
        <w:t>1–10</w:t>
      </w:r>
      <w:r w:rsidR="00FB5004">
        <w:rPr>
          <w:rFonts w:ascii="Times New Roman" w:hAnsi="Times New Roman" w:cs="Times New Roman"/>
          <w:lang w:val="en-US"/>
        </w:rPr>
        <w:t>.</w:t>
      </w:r>
      <w:r w:rsidRPr="00014080">
        <w:rPr>
          <w:rFonts w:ascii="Times New Roman" w:hAnsi="Times New Roman" w:cs="Times New Roman"/>
          <w:lang w:val="en-US"/>
        </w:rPr>
        <w:t>2) in the control arm.</w:t>
      </w:r>
    </w:p>
    <w:p w14:paraId="25D0F0B2" w14:textId="77777777" w:rsidR="00CE701B" w:rsidRPr="00014080" w:rsidRDefault="00CE701B" w:rsidP="00A077FF">
      <w:pPr>
        <w:spacing w:line="360" w:lineRule="auto"/>
        <w:rPr>
          <w:rFonts w:ascii="Times New Roman" w:hAnsi="Times New Roman" w:cs="Times New Roman"/>
          <w:lang w:val="en-US"/>
        </w:rPr>
      </w:pPr>
    </w:p>
    <w:p w14:paraId="5BAE95C2" w14:textId="6F72475A"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In a univariate linear regression analysis, the intervention arm was associated with a steeper drop in HbA1c (</w:t>
      </w:r>
      <w:r w:rsidRPr="00014080">
        <w:rPr>
          <w:rFonts w:ascii="Times New Roman" w:hAnsi="Times New Roman" w:cs="Times New Roman"/>
          <w:bCs/>
          <w:lang w:val="en-US"/>
        </w:rPr>
        <w:t>1</w:t>
      </w:r>
      <w:r w:rsidR="0064291F">
        <w:rPr>
          <w:rFonts w:ascii="Times New Roman" w:hAnsi="Times New Roman" w:cs="Times New Roman"/>
          <w:lang w:val="en-US"/>
        </w:rPr>
        <w:t>.</w:t>
      </w:r>
      <w:r w:rsidRPr="00014080">
        <w:rPr>
          <w:rFonts w:ascii="Times New Roman" w:hAnsi="Times New Roman" w:cs="Times New Roman"/>
          <w:bCs/>
          <w:lang w:val="en-US"/>
        </w:rPr>
        <w:t>72%; 95% CI 0</w:t>
      </w:r>
      <w:r w:rsidR="0064291F">
        <w:rPr>
          <w:rFonts w:ascii="Times New Roman" w:hAnsi="Times New Roman" w:cs="Times New Roman"/>
          <w:lang w:val="en-US"/>
        </w:rPr>
        <w:t>.</w:t>
      </w:r>
      <w:r w:rsidRPr="00014080">
        <w:rPr>
          <w:rFonts w:ascii="Times New Roman" w:hAnsi="Times New Roman" w:cs="Times New Roman"/>
          <w:bCs/>
          <w:lang w:val="en-US"/>
        </w:rPr>
        <w:t>72–2</w:t>
      </w:r>
      <w:r w:rsidR="0064291F">
        <w:rPr>
          <w:rFonts w:ascii="Times New Roman" w:hAnsi="Times New Roman" w:cs="Times New Roman"/>
          <w:lang w:val="en-US"/>
        </w:rPr>
        <w:t>.</w:t>
      </w:r>
      <w:r w:rsidRPr="00014080">
        <w:rPr>
          <w:rFonts w:ascii="Times New Roman" w:hAnsi="Times New Roman" w:cs="Times New Roman"/>
          <w:bCs/>
          <w:lang w:val="en-US"/>
        </w:rPr>
        <w:t>71</w:t>
      </w:r>
      <w:r w:rsidRPr="00014080">
        <w:rPr>
          <w:rFonts w:ascii="Times New Roman" w:hAnsi="Times New Roman" w:cs="Times New Roman"/>
          <w:lang w:val="en-US"/>
        </w:rPr>
        <w:t>; p=0</w:t>
      </w:r>
      <w:r w:rsidR="0064291F">
        <w:rPr>
          <w:rFonts w:ascii="Times New Roman" w:hAnsi="Times New Roman" w:cs="Times New Roman"/>
          <w:lang w:val="en-US"/>
        </w:rPr>
        <w:t>.</w:t>
      </w:r>
      <w:r w:rsidRPr="00014080">
        <w:rPr>
          <w:rFonts w:ascii="Times New Roman" w:hAnsi="Times New Roman" w:cs="Times New Roman"/>
          <w:lang w:val="en-US"/>
        </w:rPr>
        <w:t>001</w:t>
      </w:r>
      <w:r w:rsidRPr="00014080">
        <w:rPr>
          <w:rFonts w:ascii="Times New Roman" w:hAnsi="Times New Roman" w:cs="Times New Roman"/>
          <w:bCs/>
          <w:lang w:val="en-US"/>
        </w:rPr>
        <w:t xml:space="preserve">), </w:t>
      </w:r>
      <w:r w:rsidRPr="00014080">
        <w:rPr>
          <w:rFonts w:ascii="Times New Roman" w:hAnsi="Times New Roman" w:cs="Times New Roman"/>
          <w:lang w:val="en-US"/>
        </w:rPr>
        <w:t>which increased slightly after adjusting for the imbalance in known and newly diagnosed DM between groups (1</w:t>
      </w:r>
      <w:r w:rsidR="0064291F">
        <w:rPr>
          <w:rFonts w:ascii="Times New Roman" w:hAnsi="Times New Roman" w:cs="Times New Roman"/>
          <w:lang w:val="en-US"/>
        </w:rPr>
        <w:t>.</w:t>
      </w:r>
      <w:r w:rsidRPr="00014080">
        <w:rPr>
          <w:rFonts w:ascii="Times New Roman" w:hAnsi="Times New Roman" w:cs="Times New Roman"/>
          <w:lang w:val="en-US"/>
        </w:rPr>
        <w:t>82%; 95% CI 0</w:t>
      </w:r>
      <w:r w:rsidR="0064291F">
        <w:rPr>
          <w:rFonts w:ascii="Times New Roman" w:hAnsi="Times New Roman" w:cs="Times New Roman"/>
          <w:lang w:val="en-US"/>
        </w:rPr>
        <w:t>.</w:t>
      </w:r>
      <w:r w:rsidRPr="00014080">
        <w:rPr>
          <w:rFonts w:ascii="Times New Roman" w:hAnsi="Times New Roman" w:cs="Times New Roman"/>
          <w:lang w:val="en-US"/>
        </w:rPr>
        <w:t>82–2</w:t>
      </w:r>
      <w:r w:rsidR="0064291F">
        <w:rPr>
          <w:rFonts w:ascii="Times New Roman" w:hAnsi="Times New Roman" w:cs="Times New Roman"/>
          <w:lang w:val="en-US"/>
        </w:rPr>
        <w:t>.</w:t>
      </w:r>
      <w:r w:rsidRPr="00014080">
        <w:rPr>
          <w:rFonts w:ascii="Times New Roman" w:hAnsi="Times New Roman" w:cs="Times New Roman"/>
          <w:lang w:val="en-US"/>
        </w:rPr>
        <w:t>83; p&lt;0</w:t>
      </w:r>
      <w:r w:rsidR="0064291F">
        <w:rPr>
          <w:rFonts w:ascii="Times New Roman" w:hAnsi="Times New Roman" w:cs="Times New Roman"/>
          <w:lang w:val="en-US"/>
        </w:rPr>
        <w:t>.</w:t>
      </w:r>
      <w:r w:rsidRPr="00014080">
        <w:rPr>
          <w:rFonts w:ascii="Times New Roman" w:hAnsi="Times New Roman" w:cs="Times New Roman"/>
          <w:lang w:val="en-US"/>
        </w:rPr>
        <w:t>001) (Table 2). The odds of achieving HbA1c below the target of 8% at month 6 in the intervention arm was 3</w:t>
      </w:r>
      <w:r w:rsidR="0064291F">
        <w:rPr>
          <w:rFonts w:ascii="Times New Roman" w:hAnsi="Times New Roman" w:cs="Times New Roman"/>
          <w:lang w:val="en-US"/>
        </w:rPr>
        <w:t>.</w:t>
      </w:r>
      <w:r w:rsidRPr="00014080">
        <w:rPr>
          <w:rFonts w:ascii="Times New Roman" w:hAnsi="Times New Roman" w:cs="Times New Roman"/>
          <w:lang w:val="en-US"/>
        </w:rPr>
        <w:t>21 (95% CI: 1</w:t>
      </w:r>
      <w:r w:rsidR="0064291F">
        <w:rPr>
          <w:rFonts w:ascii="Times New Roman" w:hAnsi="Times New Roman" w:cs="Times New Roman"/>
          <w:lang w:val="en-US"/>
        </w:rPr>
        <w:t>.</w:t>
      </w:r>
      <w:r w:rsidRPr="00014080">
        <w:rPr>
          <w:rFonts w:ascii="Times New Roman" w:hAnsi="Times New Roman" w:cs="Times New Roman"/>
          <w:lang w:val="en-US"/>
        </w:rPr>
        <w:t>58–6</w:t>
      </w:r>
      <w:r w:rsidR="0064291F">
        <w:rPr>
          <w:rFonts w:ascii="Times New Roman" w:hAnsi="Times New Roman" w:cs="Times New Roman"/>
          <w:lang w:val="en-US"/>
        </w:rPr>
        <w:t>.</w:t>
      </w:r>
      <w:r w:rsidRPr="00014080">
        <w:rPr>
          <w:rFonts w:ascii="Times New Roman" w:hAnsi="Times New Roman" w:cs="Times New Roman"/>
          <w:lang w:val="en-US"/>
        </w:rPr>
        <w:t>51; p=0</w:t>
      </w:r>
      <w:r w:rsidR="0064291F">
        <w:rPr>
          <w:rFonts w:ascii="Times New Roman" w:hAnsi="Times New Roman" w:cs="Times New Roman"/>
          <w:lang w:val="en-US"/>
        </w:rPr>
        <w:t>.</w:t>
      </w:r>
      <w:r w:rsidRPr="00014080">
        <w:rPr>
          <w:rFonts w:ascii="Times New Roman" w:hAnsi="Times New Roman" w:cs="Times New Roman"/>
          <w:lang w:val="en-US"/>
        </w:rPr>
        <w:t>001) compared to the control arm, and this became even stronger after adjustment for DM status (new or known DM) (AOR: 3</w:t>
      </w:r>
      <w:r w:rsidR="0064291F">
        <w:rPr>
          <w:rFonts w:ascii="Times New Roman" w:hAnsi="Times New Roman" w:cs="Times New Roman"/>
          <w:lang w:val="en-US"/>
        </w:rPr>
        <w:t>.</w:t>
      </w:r>
      <w:r w:rsidRPr="00014080">
        <w:rPr>
          <w:rFonts w:ascii="Times New Roman" w:hAnsi="Times New Roman" w:cs="Times New Roman"/>
          <w:lang w:val="en-US"/>
        </w:rPr>
        <w:t>48, 95% CI: 1</w:t>
      </w:r>
      <w:r w:rsidR="0064291F">
        <w:rPr>
          <w:rFonts w:ascii="Times New Roman" w:hAnsi="Times New Roman" w:cs="Times New Roman"/>
          <w:lang w:val="en-US"/>
        </w:rPr>
        <w:t>.</w:t>
      </w:r>
      <w:r w:rsidRPr="00014080">
        <w:rPr>
          <w:rFonts w:ascii="Times New Roman" w:hAnsi="Times New Roman" w:cs="Times New Roman"/>
          <w:lang w:val="en-US"/>
        </w:rPr>
        <w:t>67–7</w:t>
      </w:r>
      <w:r w:rsidR="0064291F">
        <w:rPr>
          <w:rFonts w:ascii="Times New Roman" w:hAnsi="Times New Roman" w:cs="Times New Roman"/>
          <w:lang w:val="en-US"/>
        </w:rPr>
        <w:t>.</w:t>
      </w:r>
      <w:r w:rsidRPr="00014080">
        <w:rPr>
          <w:rFonts w:ascii="Times New Roman" w:hAnsi="Times New Roman" w:cs="Times New Roman"/>
          <w:lang w:val="en-US"/>
        </w:rPr>
        <w:t xml:space="preserve">21; p=0.001) (Table 2).  </w:t>
      </w:r>
    </w:p>
    <w:p w14:paraId="53B41D0D" w14:textId="77777777" w:rsidR="00CE701B" w:rsidRPr="00014080" w:rsidRDefault="00CE701B" w:rsidP="00A077FF">
      <w:pPr>
        <w:spacing w:line="360" w:lineRule="auto"/>
        <w:rPr>
          <w:rFonts w:ascii="Times New Roman" w:hAnsi="Times New Roman" w:cs="Times New Roman"/>
          <w:i/>
          <w:lang w:val="en-US"/>
        </w:rPr>
      </w:pPr>
    </w:p>
    <w:p w14:paraId="3FCB52F1" w14:textId="21F42D51" w:rsidR="00CE701B" w:rsidRPr="00014080" w:rsidRDefault="00AC28AC" w:rsidP="00A077FF">
      <w:pPr>
        <w:spacing w:line="360" w:lineRule="auto"/>
        <w:rPr>
          <w:rFonts w:ascii="Times New Roman" w:hAnsi="Times New Roman" w:cs="Times New Roman"/>
          <w:i/>
          <w:lang w:val="en-US"/>
        </w:rPr>
      </w:pPr>
      <w:r>
        <w:rPr>
          <w:rFonts w:ascii="Times New Roman" w:hAnsi="Times New Roman" w:cs="Times New Roman"/>
          <w:i/>
          <w:lang w:val="en-US"/>
        </w:rPr>
        <w:t xml:space="preserve">4.3 </w:t>
      </w:r>
      <w:r w:rsidR="00CE701B" w:rsidRPr="00014080">
        <w:rPr>
          <w:rFonts w:ascii="Times New Roman" w:hAnsi="Times New Roman" w:cs="Times New Roman"/>
          <w:i/>
          <w:lang w:val="en-US"/>
        </w:rPr>
        <w:t>Diabetes medication</w:t>
      </w:r>
    </w:p>
    <w:p w14:paraId="7639AB82" w14:textId="36C4ABAD"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According to the algorithms, 35 patients (46</w:t>
      </w:r>
      <w:r w:rsidR="0064291F">
        <w:rPr>
          <w:rFonts w:ascii="Times New Roman" w:hAnsi="Times New Roman" w:cs="Times New Roman"/>
          <w:lang w:val="en-US"/>
        </w:rPr>
        <w:t>.</w:t>
      </w:r>
      <w:r w:rsidRPr="00014080">
        <w:rPr>
          <w:rFonts w:ascii="Times New Roman" w:hAnsi="Times New Roman" w:cs="Times New Roman"/>
          <w:lang w:val="en-US"/>
        </w:rPr>
        <w:t>0%) in the intervention arm were started on metformin, 32 (42</w:t>
      </w:r>
      <w:r w:rsidR="0064291F">
        <w:rPr>
          <w:rFonts w:ascii="Times New Roman" w:hAnsi="Times New Roman" w:cs="Times New Roman"/>
          <w:lang w:val="en-US"/>
        </w:rPr>
        <w:t>.</w:t>
      </w:r>
      <w:r w:rsidRPr="00014080">
        <w:rPr>
          <w:rFonts w:ascii="Times New Roman" w:hAnsi="Times New Roman" w:cs="Times New Roman"/>
          <w:lang w:val="en-US"/>
        </w:rPr>
        <w:t>1%) patients on long-acting insulin plus rapid-acting insulin, and 9 (11</w:t>
      </w:r>
      <w:r w:rsidR="0064291F">
        <w:rPr>
          <w:rFonts w:ascii="Times New Roman" w:hAnsi="Times New Roman" w:cs="Times New Roman"/>
          <w:lang w:val="en-US"/>
        </w:rPr>
        <w:t>.</w:t>
      </w:r>
      <w:r w:rsidRPr="00014080">
        <w:rPr>
          <w:rFonts w:ascii="Times New Roman" w:hAnsi="Times New Roman" w:cs="Times New Roman"/>
          <w:lang w:val="en-US"/>
        </w:rPr>
        <w:t xml:space="preserve">8%) patients on metformin plus </w:t>
      </w:r>
      <w:proofErr w:type="spellStart"/>
      <w:r w:rsidRPr="00014080">
        <w:rPr>
          <w:rFonts w:ascii="Times New Roman" w:hAnsi="Times New Roman" w:cs="Times New Roman"/>
          <w:lang w:val="en-US"/>
        </w:rPr>
        <w:t>glibenclamide</w:t>
      </w:r>
      <w:proofErr w:type="spellEnd"/>
      <w:r w:rsidRPr="00014080">
        <w:rPr>
          <w:rFonts w:ascii="Times New Roman" w:hAnsi="Times New Roman" w:cs="Times New Roman"/>
          <w:lang w:val="en-US"/>
        </w:rPr>
        <w:t xml:space="preserve">. Changes of the flowchart allocation over the treatment period were in accordance with the algorithm, except for one patient who was changed from insulin (Flowchart C) to metformin (Flowchart A1) after experiencing </w:t>
      </w:r>
      <w:r w:rsidR="00286B7D" w:rsidRPr="00014080">
        <w:rPr>
          <w:rFonts w:ascii="Times New Roman" w:hAnsi="Times New Roman" w:cs="Times New Roman"/>
          <w:lang w:val="en-US"/>
        </w:rPr>
        <w:t>hypoglycemia</w:t>
      </w:r>
      <w:r w:rsidRPr="00014080">
        <w:rPr>
          <w:rFonts w:ascii="Times New Roman" w:hAnsi="Times New Roman" w:cs="Times New Roman"/>
          <w:lang w:val="en-US"/>
        </w:rPr>
        <w:t>. According to the flowcharts, insulin was added to oral treatment in three patients, insulin was replaced by metformin in three patients, six patients refusing insulin were treated with oral drugs, and two patients started insulin after some delay due to their initial refusal. At month 6, compared to the control arm, more patients in the intervention arm used insulin (51</w:t>
      </w:r>
      <w:r w:rsidR="0064291F">
        <w:rPr>
          <w:rFonts w:ascii="Times New Roman" w:hAnsi="Times New Roman" w:cs="Times New Roman"/>
          <w:lang w:val="en-US"/>
        </w:rPr>
        <w:t>.</w:t>
      </w:r>
      <w:r w:rsidRPr="00014080">
        <w:rPr>
          <w:rFonts w:ascii="Times New Roman" w:hAnsi="Times New Roman" w:cs="Times New Roman"/>
          <w:lang w:val="en-US"/>
        </w:rPr>
        <w:t>5% vs 9</w:t>
      </w:r>
      <w:r w:rsidR="0064291F">
        <w:rPr>
          <w:rFonts w:ascii="Times New Roman" w:hAnsi="Times New Roman" w:cs="Times New Roman"/>
          <w:lang w:val="en-US"/>
        </w:rPr>
        <w:t>.</w:t>
      </w:r>
      <w:r w:rsidRPr="00014080">
        <w:rPr>
          <w:rFonts w:ascii="Times New Roman" w:hAnsi="Times New Roman" w:cs="Times New Roman"/>
          <w:lang w:val="en-US"/>
        </w:rPr>
        <w:t>1%; p&lt;0</w:t>
      </w:r>
      <w:r w:rsidR="0064291F">
        <w:rPr>
          <w:rFonts w:ascii="Times New Roman" w:hAnsi="Times New Roman" w:cs="Times New Roman"/>
          <w:lang w:val="en-US"/>
        </w:rPr>
        <w:t>.</w:t>
      </w:r>
      <w:r w:rsidRPr="00014080">
        <w:rPr>
          <w:rFonts w:ascii="Times New Roman" w:hAnsi="Times New Roman" w:cs="Times New Roman"/>
          <w:lang w:val="en-US"/>
        </w:rPr>
        <w:t>001) and fewer used metformin (54</w:t>
      </w:r>
      <w:r w:rsidR="0064291F">
        <w:rPr>
          <w:rFonts w:ascii="Times New Roman" w:hAnsi="Times New Roman" w:cs="Times New Roman"/>
          <w:lang w:val="en-US"/>
        </w:rPr>
        <w:t>.</w:t>
      </w:r>
      <w:r w:rsidRPr="00014080">
        <w:rPr>
          <w:rFonts w:ascii="Times New Roman" w:hAnsi="Times New Roman" w:cs="Times New Roman"/>
          <w:lang w:val="en-US"/>
        </w:rPr>
        <w:t>4% vs 80</w:t>
      </w:r>
      <w:r w:rsidR="0064291F">
        <w:rPr>
          <w:rFonts w:ascii="Times New Roman" w:hAnsi="Times New Roman" w:cs="Times New Roman"/>
          <w:lang w:val="en-US"/>
        </w:rPr>
        <w:t>.</w:t>
      </w:r>
      <w:r w:rsidRPr="00014080">
        <w:rPr>
          <w:rFonts w:ascii="Times New Roman" w:hAnsi="Times New Roman" w:cs="Times New Roman"/>
          <w:lang w:val="en-US"/>
        </w:rPr>
        <w:t>3%; p=0</w:t>
      </w:r>
      <w:r w:rsidR="0064291F">
        <w:rPr>
          <w:rFonts w:ascii="Times New Roman" w:hAnsi="Times New Roman" w:cs="Times New Roman"/>
          <w:lang w:val="en-US"/>
        </w:rPr>
        <w:t>.</w:t>
      </w:r>
      <w:r w:rsidRPr="00014080">
        <w:rPr>
          <w:rFonts w:ascii="Times New Roman" w:hAnsi="Times New Roman" w:cs="Times New Roman"/>
          <w:lang w:val="en-US"/>
        </w:rPr>
        <w:t xml:space="preserve">001) (Table 3). </w:t>
      </w:r>
    </w:p>
    <w:p w14:paraId="1D7590C4" w14:textId="77777777" w:rsidR="00CE701B" w:rsidRPr="00014080" w:rsidRDefault="00CE701B" w:rsidP="00A077FF">
      <w:pPr>
        <w:spacing w:line="360" w:lineRule="auto"/>
        <w:rPr>
          <w:rFonts w:ascii="Times New Roman" w:hAnsi="Times New Roman" w:cs="Times New Roman"/>
          <w:i/>
          <w:lang w:val="en-US"/>
        </w:rPr>
      </w:pPr>
    </w:p>
    <w:p w14:paraId="423F7077" w14:textId="77777777" w:rsidR="00CE701B" w:rsidRPr="00014080" w:rsidRDefault="00CE701B" w:rsidP="00A077FF">
      <w:pPr>
        <w:spacing w:line="360" w:lineRule="auto"/>
        <w:rPr>
          <w:rFonts w:ascii="Times New Roman" w:hAnsi="Times New Roman" w:cs="Times New Roman"/>
          <w:i/>
          <w:lang w:val="en-US"/>
        </w:rPr>
      </w:pPr>
    </w:p>
    <w:p w14:paraId="16CA6717" w14:textId="7457A403" w:rsidR="00CE701B" w:rsidRPr="00014080" w:rsidRDefault="00AC28AC" w:rsidP="00A077FF">
      <w:pPr>
        <w:spacing w:line="360" w:lineRule="auto"/>
        <w:rPr>
          <w:rFonts w:ascii="Times New Roman" w:hAnsi="Times New Roman" w:cs="Times New Roman"/>
          <w:lang w:val="en-US"/>
        </w:rPr>
      </w:pPr>
      <w:r>
        <w:rPr>
          <w:rFonts w:ascii="Times New Roman" w:hAnsi="Times New Roman" w:cs="Times New Roman"/>
          <w:i/>
          <w:lang w:val="en-US"/>
        </w:rPr>
        <w:t xml:space="preserve">4.4 </w:t>
      </w:r>
      <w:r w:rsidR="00CE701B" w:rsidRPr="00014080">
        <w:rPr>
          <w:rFonts w:ascii="Times New Roman" w:hAnsi="Times New Roman" w:cs="Times New Roman"/>
          <w:i/>
          <w:lang w:val="en-US"/>
        </w:rPr>
        <w:t xml:space="preserve">Serious adverse events (SAE) and adverse events (AE) </w:t>
      </w:r>
    </w:p>
    <w:p w14:paraId="6DE1995F" w14:textId="5D66D31A"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There was no evidence for differences in the occurrence of SAE between arms (</w:t>
      </w:r>
      <w:r w:rsidRPr="00014080">
        <w:rPr>
          <w:rFonts w:ascii="Times New Roman" w:hAnsi="Times New Roman" w:cs="Times New Roman"/>
          <w:bCs/>
          <w:lang w:val="en-US"/>
        </w:rPr>
        <w:t>Table 4</w:t>
      </w:r>
      <w:r w:rsidRPr="00014080">
        <w:rPr>
          <w:rFonts w:ascii="Times New Roman" w:hAnsi="Times New Roman" w:cs="Times New Roman"/>
          <w:lang w:val="en-US"/>
        </w:rPr>
        <w:t xml:space="preserve">). However, there were two deaths in the intervention arm and none in the control arm. One death occurred in a 67-year old male patient admitted to another hospital three months after start of treatment with nausea and vomiting, progressive respiratory </w:t>
      </w:r>
      <w:proofErr w:type="gramStart"/>
      <w:r w:rsidRPr="00014080">
        <w:rPr>
          <w:rFonts w:ascii="Times New Roman" w:hAnsi="Times New Roman" w:cs="Times New Roman"/>
          <w:lang w:val="en-US"/>
        </w:rPr>
        <w:t>distress</w:t>
      </w:r>
      <w:proofErr w:type="gramEnd"/>
      <w:r w:rsidRPr="00014080">
        <w:rPr>
          <w:rFonts w:ascii="Times New Roman" w:hAnsi="Times New Roman" w:cs="Times New Roman"/>
          <w:lang w:val="en-US"/>
        </w:rPr>
        <w:t xml:space="preserve"> and finally </w:t>
      </w:r>
      <w:r w:rsidRPr="00014080">
        <w:rPr>
          <w:rFonts w:ascii="Times New Roman" w:hAnsi="Times New Roman" w:cs="Times New Roman"/>
          <w:lang w:val="en-US"/>
        </w:rPr>
        <w:lastRenderedPageBreak/>
        <w:t xml:space="preserve">cardiopulmonary failure. Another patient, a 60-year old female was admitted three weeks after starting treatment with presumed septic shock, acute kidney injury, and progressive multi-organ failure. The number of all AE combined was higher in the intervention arm, noting that patients in the intervention arm were seen more often. There was more grade 1 </w:t>
      </w:r>
      <w:r w:rsidR="00286B7D" w:rsidRPr="00014080">
        <w:rPr>
          <w:rFonts w:ascii="Times New Roman" w:hAnsi="Times New Roman" w:cs="Times New Roman"/>
          <w:lang w:val="en-US"/>
        </w:rPr>
        <w:t>diarrhea</w:t>
      </w:r>
      <w:r w:rsidRPr="00014080">
        <w:rPr>
          <w:rFonts w:ascii="Times New Roman" w:hAnsi="Times New Roman" w:cs="Times New Roman"/>
          <w:lang w:val="en-US"/>
        </w:rPr>
        <w:t xml:space="preserve"> (12</w:t>
      </w:r>
      <w:r w:rsidR="0064291F">
        <w:rPr>
          <w:rFonts w:ascii="Times New Roman" w:hAnsi="Times New Roman" w:cs="Times New Roman"/>
          <w:lang w:val="en-US"/>
        </w:rPr>
        <w:t>.</w:t>
      </w:r>
      <w:r w:rsidRPr="00014080">
        <w:rPr>
          <w:rFonts w:ascii="Times New Roman" w:hAnsi="Times New Roman" w:cs="Times New Roman"/>
          <w:lang w:val="en-US"/>
        </w:rPr>
        <w:t>5% vs 2</w:t>
      </w:r>
      <w:r w:rsidR="0064291F">
        <w:rPr>
          <w:rFonts w:ascii="Times New Roman" w:hAnsi="Times New Roman" w:cs="Times New Roman"/>
          <w:lang w:val="en-US"/>
        </w:rPr>
        <w:t>.</w:t>
      </w:r>
      <w:r w:rsidRPr="00014080">
        <w:rPr>
          <w:rFonts w:ascii="Times New Roman" w:hAnsi="Times New Roman" w:cs="Times New Roman"/>
          <w:lang w:val="en-US"/>
        </w:rPr>
        <w:t>9%; p=0</w:t>
      </w:r>
      <w:r w:rsidR="0064291F">
        <w:rPr>
          <w:rFonts w:ascii="Times New Roman" w:hAnsi="Times New Roman" w:cs="Times New Roman"/>
          <w:lang w:val="en-US"/>
        </w:rPr>
        <w:t>.</w:t>
      </w:r>
      <w:r w:rsidRPr="00014080">
        <w:rPr>
          <w:rFonts w:ascii="Times New Roman" w:hAnsi="Times New Roman" w:cs="Times New Roman"/>
          <w:lang w:val="en-US"/>
        </w:rPr>
        <w:t xml:space="preserve">036) and </w:t>
      </w:r>
      <w:r w:rsidR="00286B7D" w:rsidRPr="00014080">
        <w:rPr>
          <w:rFonts w:ascii="Times New Roman" w:hAnsi="Times New Roman" w:cs="Times New Roman"/>
          <w:lang w:val="en-US"/>
        </w:rPr>
        <w:t>hypoglycemia</w:t>
      </w:r>
      <w:r w:rsidRPr="00014080">
        <w:rPr>
          <w:rFonts w:ascii="Times New Roman" w:hAnsi="Times New Roman" w:cs="Times New Roman"/>
          <w:lang w:val="en-US"/>
        </w:rPr>
        <w:t xml:space="preserve"> (35</w:t>
      </w:r>
      <w:r w:rsidR="0064291F">
        <w:rPr>
          <w:rFonts w:ascii="Times New Roman" w:hAnsi="Times New Roman" w:cs="Times New Roman"/>
          <w:lang w:val="en-US"/>
        </w:rPr>
        <w:t>.</w:t>
      </w:r>
      <w:r w:rsidRPr="00014080">
        <w:rPr>
          <w:rFonts w:ascii="Times New Roman" w:hAnsi="Times New Roman" w:cs="Times New Roman"/>
          <w:lang w:val="en-US"/>
        </w:rPr>
        <w:t>0% vs 11</w:t>
      </w:r>
      <w:r w:rsidR="0064291F">
        <w:rPr>
          <w:rFonts w:ascii="Times New Roman" w:hAnsi="Times New Roman" w:cs="Times New Roman"/>
          <w:lang w:val="en-US"/>
        </w:rPr>
        <w:t>.</w:t>
      </w:r>
      <w:r w:rsidRPr="00014080">
        <w:rPr>
          <w:rFonts w:ascii="Times New Roman" w:hAnsi="Times New Roman" w:cs="Times New Roman"/>
          <w:lang w:val="en-US"/>
        </w:rPr>
        <w:t>8%; p=0</w:t>
      </w:r>
      <w:r w:rsidR="0064291F">
        <w:rPr>
          <w:rFonts w:ascii="Times New Roman" w:hAnsi="Times New Roman" w:cs="Times New Roman"/>
          <w:lang w:val="en-US"/>
        </w:rPr>
        <w:t>.</w:t>
      </w:r>
      <w:r w:rsidRPr="00014080">
        <w:rPr>
          <w:rFonts w:ascii="Times New Roman" w:hAnsi="Times New Roman" w:cs="Times New Roman"/>
          <w:lang w:val="en-US"/>
        </w:rPr>
        <w:t xml:space="preserve">002) in the intervention arm, while no significant difference was found for other adverse events. </w:t>
      </w:r>
    </w:p>
    <w:p w14:paraId="02C5BE50" w14:textId="77777777" w:rsidR="00CE701B" w:rsidRPr="00014080" w:rsidRDefault="00CE701B" w:rsidP="00A077FF">
      <w:pPr>
        <w:spacing w:line="360" w:lineRule="auto"/>
        <w:rPr>
          <w:rFonts w:ascii="Times New Roman" w:hAnsi="Times New Roman" w:cs="Times New Roman"/>
          <w:b/>
          <w:lang w:val="en-US"/>
        </w:rPr>
      </w:pPr>
    </w:p>
    <w:p w14:paraId="7722ACA5" w14:textId="0F4EBC75" w:rsidR="00CE701B" w:rsidRPr="00AC28AC" w:rsidRDefault="00CE701B" w:rsidP="000E2718">
      <w:pPr>
        <w:pStyle w:val="ListParagraph"/>
        <w:numPr>
          <w:ilvl w:val="0"/>
          <w:numId w:val="19"/>
        </w:numPr>
        <w:spacing w:line="360" w:lineRule="auto"/>
        <w:ind w:left="284" w:hanging="284"/>
        <w:rPr>
          <w:rFonts w:ascii="Times New Roman" w:hAnsi="Times New Roman" w:cs="Times New Roman"/>
          <w:b/>
          <w:lang w:val="en-US"/>
        </w:rPr>
      </w:pPr>
      <w:r w:rsidRPr="00AC28AC">
        <w:rPr>
          <w:rFonts w:ascii="Times New Roman" w:hAnsi="Times New Roman" w:cs="Times New Roman"/>
          <w:b/>
          <w:lang w:val="en-US"/>
        </w:rPr>
        <w:t>Discussion</w:t>
      </w:r>
    </w:p>
    <w:p w14:paraId="08462EE2" w14:textId="1D372016" w:rsidR="00CE701B" w:rsidRPr="00014080" w:rsidRDefault="00CE701B" w:rsidP="00A077FF">
      <w:pPr>
        <w:spacing w:line="360" w:lineRule="auto"/>
        <w:rPr>
          <w:rFonts w:ascii="Times New Roman" w:hAnsi="Times New Roman" w:cs="Times New Roman"/>
          <w:b/>
          <w:lang w:val="en-US"/>
        </w:rPr>
      </w:pPr>
      <w:r w:rsidRPr="00014080">
        <w:rPr>
          <w:rFonts w:ascii="Times New Roman" w:hAnsi="Times New Roman" w:cs="Times New Roman"/>
          <w:lang w:val="en-US"/>
        </w:rPr>
        <w:t xml:space="preserve">We report a </w:t>
      </w:r>
      <w:r w:rsidR="00286B7D" w:rsidRPr="00014080">
        <w:rPr>
          <w:rFonts w:ascii="Times New Roman" w:hAnsi="Times New Roman" w:cs="Times New Roman"/>
          <w:lang w:val="en-US"/>
        </w:rPr>
        <w:t>randomized</w:t>
      </w:r>
      <w:r w:rsidRPr="00014080">
        <w:rPr>
          <w:rFonts w:ascii="Times New Roman" w:hAnsi="Times New Roman" w:cs="Times New Roman"/>
          <w:lang w:val="en-US"/>
        </w:rPr>
        <w:t xml:space="preserve"> trial targeting better </w:t>
      </w:r>
      <w:r w:rsidR="00286B7D" w:rsidRPr="00014080">
        <w:rPr>
          <w:rFonts w:ascii="Times New Roman" w:hAnsi="Times New Roman" w:cs="Times New Roman"/>
          <w:lang w:val="en-US"/>
        </w:rPr>
        <w:t>glycemic</w:t>
      </w:r>
      <w:r w:rsidRPr="00014080">
        <w:rPr>
          <w:rFonts w:ascii="Times New Roman" w:hAnsi="Times New Roman" w:cs="Times New Roman"/>
          <w:lang w:val="en-US"/>
        </w:rPr>
        <w:t xml:space="preserve"> control among patients with combined TB and DM in Indonesia. Patients, both those previously diagnosed and newly diagnosed with DM, presented with severe </w:t>
      </w:r>
      <w:r w:rsidR="00286B7D" w:rsidRPr="00014080">
        <w:rPr>
          <w:rFonts w:ascii="Times New Roman" w:hAnsi="Times New Roman" w:cs="Times New Roman"/>
          <w:lang w:val="en-US"/>
        </w:rPr>
        <w:t>hyperglycemia</w:t>
      </w:r>
      <w:r w:rsidRPr="00014080">
        <w:rPr>
          <w:rFonts w:ascii="Times New Roman" w:hAnsi="Times New Roman" w:cs="Times New Roman"/>
          <w:lang w:val="en-US"/>
        </w:rPr>
        <w:t xml:space="preserve"> (mean HbA1c 11</w:t>
      </w:r>
      <w:r w:rsidR="0064291F">
        <w:rPr>
          <w:rFonts w:ascii="Times New Roman" w:hAnsi="Times New Roman" w:cs="Times New Roman"/>
          <w:lang w:val="en-US"/>
        </w:rPr>
        <w:t>.</w:t>
      </w:r>
      <w:r w:rsidRPr="00014080">
        <w:rPr>
          <w:rFonts w:ascii="Times New Roman" w:hAnsi="Times New Roman" w:cs="Times New Roman"/>
          <w:lang w:val="en-US"/>
        </w:rPr>
        <w:t xml:space="preserve">3%). Regular scheduled counselling, glucose monitoring, and adjustment of glucose-lowering medication using a structured clinical algorithm led to much better glucose control, doubling the proportion of patients reaching the HbA1c target of 8% at month 6. TB patients with DM reasonably tolerated metformin, one third of patients in the intervention arm experienced </w:t>
      </w:r>
      <w:r w:rsidR="00286B7D" w:rsidRPr="00014080">
        <w:rPr>
          <w:rFonts w:ascii="Times New Roman" w:hAnsi="Times New Roman" w:cs="Times New Roman"/>
          <w:lang w:val="en-US"/>
        </w:rPr>
        <w:t>hypoglycemia</w:t>
      </w:r>
      <w:r w:rsidRPr="00014080">
        <w:rPr>
          <w:rFonts w:ascii="Times New Roman" w:hAnsi="Times New Roman" w:cs="Times New Roman"/>
          <w:lang w:val="en-US"/>
        </w:rPr>
        <w:t>, and the intervention required multiple interactions with health care providers.</w:t>
      </w:r>
    </w:p>
    <w:p w14:paraId="07813EBD" w14:textId="77777777" w:rsidR="00CE701B" w:rsidRPr="00014080" w:rsidRDefault="00CE701B" w:rsidP="00A077FF">
      <w:pPr>
        <w:spacing w:line="360" w:lineRule="auto"/>
        <w:rPr>
          <w:rFonts w:ascii="Times New Roman" w:hAnsi="Times New Roman" w:cs="Times New Roman"/>
          <w:lang w:val="en-US"/>
        </w:rPr>
      </w:pPr>
    </w:p>
    <w:p w14:paraId="045099B4" w14:textId="55A3213D"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To our knowledge</w:t>
      </w:r>
      <w:r w:rsidR="007016C5" w:rsidRPr="00014080">
        <w:rPr>
          <w:rFonts w:ascii="Times New Roman" w:hAnsi="Times New Roman" w:cs="Times New Roman"/>
          <w:lang w:val="en-US"/>
        </w:rPr>
        <w:t>,</w:t>
      </w:r>
      <w:r w:rsidRPr="00014080">
        <w:rPr>
          <w:rFonts w:ascii="Times New Roman" w:hAnsi="Times New Roman" w:cs="Times New Roman"/>
          <w:lang w:val="en-US"/>
        </w:rPr>
        <w:t xml:space="preserve"> this is the first trial of its type. Most s</w:t>
      </w:r>
      <w:r w:rsidRPr="00014080">
        <w:rPr>
          <w:rFonts w:ascii="Times New Roman" w:eastAsia="Times New Roman" w:hAnsi="Times New Roman" w:cs="Times New Roman"/>
          <w:color w:val="222222"/>
          <w:lang w:val="en-US" w:eastAsia="en-ID"/>
        </w:rPr>
        <w:t>tudies have focused on the epidemiological associations between TB and DM</w:t>
      </w:r>
      <w:r w:rsidRPr="00014080">
        <w:rPr>
          <w:rFonts w:ascii="Times New Roman" w:eastAsia="Times New Roman" w:hAnsi="Times New Roman" w:cs="Times New Roman"/>
          <w:color w:val="222222"/>
          <w:vertAlign w:val="superscript"/>
          <w:lang w:val="en-US" w:eastAsia="en-ID"/>
        </w:rPr>
        <w:t>1-4</w:t>
      </w:r>
      <w:r w:rsidRPr="00014080">
        <w:rPr>
          <w:rFonts w:ascii="Times New Roman" w:eastAsia="Times New Roman" w:hAnsi="Times New Roman" w:cs="Times New Roman"/>
          <w:color w:val="222222"/>
          <w:lang w:val="en-US" w:eastAsia="en-ID"/>
        </w:rPr>
        <w:t xml:space="preserve"> and very few on patient management.</w:t>
      </w:r>
      <w:r w:rsidRPr="00014080">
        <w:rPr>
          <w:rFonts w:ascii="Times New Roman" w:hAnsi="Times New Roman" w:cs="Times New Roman"/>
          <w:lang w:val="en-US"/>
        </w:rPr>
        <w:t xml:space="preserve"> Clinical trials have focused on giving supplementation to TB-DM patients.</w:t>
      </w:r>
      <w:r w:rsidRPr="00014080">
        <w:rPr>
          <w:rFonts w:ascii="Times New Roman" w:hAnsi="Times New Roman" w:cs="Times New Roman"/>
          <w:vertAlign w:val="superscript"/>
          <w:lang w:val="en-US"/>
        </w:rPr>
        <w:t>2</w:t>
      </w:r>
      <w:r w:rsidR="0013411E">
        <w:rPr>
          <w:rFonts w:ascii="Times New Roman" w:hAnsi="Times New Roman" w:cs="Times New Roman"/>
          <w:vertAlign w:val="superscript"/>
          <w:lang w:val="en-US"/>
        </w:rPr>
        <w:t>1</w:t>
      </w:r>
      <w:r w:rsidRPr="00014080">
        <w:rPr>
          <w:rFonts w:ascii="Times New Roman" w:hAnsi="Times New Roman" w:cs="Times New Roman"/>
          <w:vertAlign w:val="superscript"/>
          <w:lang w:val="en-US"/>
        </w:rPr>
        <w:t>,2</w:t>
      </w:r>
      <w:r w:rsidR="0013411E">
        <w:rPr>
          <w:rFonts w:ascii="Times New Roman" w:hAnsi="Times New Roman" w:cs="Times New Roman"/>
          <w:vertAlign w:val="superscript"/>
          <w:lang w:val="en-US"/>
        </w:rPr>
        <w:t>2</w:t>
      </w:r>
      <w:r w:rsidRPr="00014080">
        <w:rPr>
          <w:rFonts w:ascii="Times New Roman" w:hAnsi="Times New Roman" w:cs="Times New Roman"/>
          <w:lang w:val="en-US"/>
        </w:rPr>
        <w:t xml:space="preserve"> One trial investigating joint TB-DM management is currently recruiting participants in Mexico, but it is a non-</w:t>
      </w:r>
      <w:r w:rsidR="00286B7D" w:rsidRPr="00014080">
        <w:rPr>
          <w:rFonts w:ascii="Times New Roman" w:hAnsi="Times New Roman" w:cs="Times New Roman"/>
          <w:lang w:val="en-US"/>
        </w:rPr>
        <w:t>randomized</w:t>
      </w:r>
      <w:r w:rsidRPr="00014080">
        <w:rPr>
          <w:rFonts w:ascii="Times New Roman" w:hAnsi="Times New Roman" w:cs="Times New Roman"/>
          <w:lang w:val="en-US"/>
        </w:rPr>
        <w:t>, community intervention trial.</w:t>
      </w:r>
      <w:r w:rsidRPr="00014080">
        <w:rPr>
          <w:rFonts w:ascii="Times New Roman" w:hAnsi="Times New Roman" w:cs="Times New Roman"/>
          <w:vertAlign w:val="superscript"/>
          <w:lang w:val="en-US"/>
        </w:rPr>
        <w:t>2</w:t>
      </w:r>
      <w:r w:rsidR="0013411E">
        <w:rPr>
          <w:rFonts w:ascii="Times New Roman" w:hAnsi="Times New Roman" w:cs="Times New Roman"/>
          <w:vertAlign w:val="superscript"/>
          <w:lang w:val="en-US"/>
        </w:rPr>
        <w:t>3</w:t>
      </w:r>
      <w:r w:rsidRPr="00014080">
        <w:rPr>
          <w:rFonts w:ascii="Times New Roman" w:hAnsi="Times New Roman" w:cs="Times New Roman"/>
          <w:lang w:val="en-US"/>
        </w:rPr>
        <w:t xml:space="preserve"> We therefore cannot compare the results of this study to another similar study. </w:t>
      </w:r>
    </w:p>
    <w:p w14:paraId="232534FB" w14:textId="77777777" w:rsidR="00CE701B" w:rsidRPr="00014080" w:rsidRDefault="00CE701B" w:rsidP="00A077FF">
      <w:pPr>
        <w:spacing w:line="360" w:lineRule="auto"/>
        <w:rPr>
          <w:rFonts w:ascii="Times New Roman" w:hAnsi="Times New Roman" w:cs="Times New Roman"/>
          <w:lang w:val="en-US"/>
        </w:rPr>
      </w:pPr>
    </w:p>
    <w:p w14:paraId="656E4990" w14:textId="18541D66" w:rsidR="00CE701B" w:rsidRPr="00014080" w:rsidRDefault="00CE701B" w:rsidP="00A077FF">
      <w:pPr>
        <w:spacing w:line="360" w:lineRule="auto"/>
        <w:rPr>
          <w:rFonts w:ascii="Times New Roman" w:hAnsi="Times New Roman" w:cs="Times New Roman"/>
          <w:color w:val="C00000"/>
          <w:lang w:val="en-US"/>
        </w:rPr>
      </w:pPr>
      <w:r w:rsidRPr="00014080">
        <w:rPr>
          <w:rFonts w:ascii="Times New Roman" w:hAnsi="Times New Roman" w:cs="Times New Roman"/>
          <w:lang w:val="en-US"/>
        </w:rPr>
        <w:t xml:space="preserve">With respect to the improved </w:t>
      </w:r>
      <w:r w:rsidR="00286B7D" w:rsidRPr="00014080">
        <w:rPr>
          <w:rFonts w:ascii="Times New Roman" w:hAnsi="Times New Roman" w:cs="Times New Roman"/>
          <w:lang w:val="en-US"/>
        </w:rPr>
        <w:t>glycemic</w:t>
      </w:r>
      <w:r w:rsidRPr="00014080">
        <w:rPr>
          <w:rFonts w:ascii="Times New Roman" w:hAnsi="Times New Roman" w:cs="Times New Roman"/>
          <w:lang w:val="en-US"/>
        </w:rPr>
        <w:t xml:space="preserve"> control in the control arm of our study, several observational studies in patients with TB and DM found that HbA1c level decreased with 6 months of anti-tuberculosis treatment alone, without any new DM treatment</w:t>
      </w:r>
      <w:r w:rsidRPr="00014080">
        <w:rPr>
          <w:rFonts w:ascii="Times New Roman" w:hAnsi="Times New Roman" w:cs="Times New Roman"/>
          <w:vertAlign w:val="superscript"/>
          <w:lang w:val="en-US"/>
        </w:rPr>
        <w:t xml:space="preserve"> </w:t>
      </w:r>
      <w:r w:rsidRPr="00014080">
        <w:rPr>
          <w:rFonts w:ascii="Times New Roman" w:hAnsi="Times New Roman" w:cs="Times New Roman"/>
          <w:lang w:val="en-US"/>
        </w:rPr>
        <w:t>intervention.</w:t>
      </w:r>
      <w:r w:rsidRPr="00014080">
        <w:rPr>
          <w:rFonts w:ascii="Times New Roman" w:hAnsi="Times New Roman" w:cs="Times New Roman"/>
          <w:vertAlign w:val="superscript"/>
          <w:lang w:val="en-US"/>
        </w:rPr>
        <w:t>2</w:t>
      </w:r>
      <w:r w:rsidR="0013411E">
        <w:rPr>
          <w:rFonts w:ascii="Times New Roman" w:hAnsi="Times New Roman" w:cs="Times New Roman"/>
          <w:vertAlign w:val="superscript"/>
          <w:lang w:val="en-US"/>
        </w:rPr>
        <w:t>4</w:t>
      </w:r>
      <w:r w:rsidRPr="00014080">
        <w:rPr>
          <w:rFonts w:ascii="Times New Roman" w:hAnsi="Times New Roman" w:cs="Times New Roman"/>
          <w:vertAlign w:val="superscript"/>
          <w:lang w:val="en-US"/>
        </w:rPr>
        <w:t>,2</w:t>
      </w:r>
      <w:r w:rsidR="0013411E">
        <w:rPr>
          <w:rFonts w:ascii="Times New Roman" w:hAnsi="Times New Roman" w:cs="Times New Roman"/>
          <w:vertAlign w:val="superscript"/>
          <w:lang w:val="en-US"/>
        </w:rPr>
        <w:t>5</w:t>
      </w:r>
      <w:r w:rsidRPr="00014080">
        <w:rPr>
          <w:rFonts w:ascii="Times New Roman" w:hAnsi="Times New Roman" w:cs="Times New Roman"/>
          <w:lang w:val="en-US"/>
        </w:rPr>
        <w:t xml:space="preserve"> As found in our study, Gupte et al</w:t>
      </w:r>
      <w:r w:rsidRPr="00014080">
        <w:rPr>
          <w:rFonts w:ascii="Times New Roman" w:hAnsi="Times New Roman" w:cs="Times New Roman"/>
          <w:vertAlign w:val="superscript"/>
          <w:lang w:val="en-US"/>
        </w:rPr>
        <w:t>23</w:t>
      </w:r>
      <w:r w:rsidRPr="00014080">
        <w:rPr>
          <w:rFonts w:ascii="Times New Roman" w:hAnsi="Times New Roman" w:cs="Times New Roman"/>
          <w:lang w:val="en-US"/>
        </w:rPr>
        <w:t xml:space="preserve"> showed that the decrease of HbA1c level was greater in those who were newly diagnosed, with a decrease from a median HbA1c of 10</w:t>
      </w:r>
      <w:r w:rsidR="0064291F">
        <w:rPr>
          <w:rFonts w:ascii="Times New Roman" w:hAnsi="Times New Roman" w:cs="Times New Roman"/>
          <w:lang w:val="en-US"/>
        </w:rPr>
        <w:t>.</w:t>
      </w:r>
      <w:r w:rsidRPr="00014080">
        <w:rPr>
          <w:rFonts w:ascii="Times New Roman" w:hAnsi="Times New Roman" w:cs="Times New Roman"/>
          <w:lang w:val="en-US"/>
        </w:rPr>
        <w:t>1% to 8</w:t>
      </w:r>
      <w:r w:rsidR="0064291F">
        <w:rPr>
          <w:rFonts w:ascii="Times New Roman" w:hAnsi="Times New Roman" w:cs="Times New Roman"/>
          <w:lang w:val="en-US"/>
        </w:rPr>
        <w:t>.</w:t>
      </w:r>
      <w:r w:rsidRPr="00014080">
        <w:rPr>
          <w:rFonts w:ascii="Times New Roman" w:hAnsi="Times New Roman" w:cs="Times New Roman"/>
          <w:lang w:val="en-US"/>
        </w:rPr>
        <w:t>7% for known DM (11</w:t>
      </w:r>
      <w:r w:rsidR="0064291F">
        <w:rPr>
          <w:rFonts w:ascii="Times New Roman" w:hAnsi="Times New Roman" w:cs="Times New Roman"/>
          <w:lang w:val="en-US"/>
        </w:rPr>
        <w:t>.</w:t>
      </w:r>
      <w:r w:rsidRPr="00014080">
        <w:rPr>
          <w:rFonts w:ascii="Times New Roman" w:hAnsi="Times New Roman" w:cs="Times New Roman"/>
          <w:lang w:val="en-US"/>
        </w:rPr>
        <w:t>4% to 9</w:t>
      </w:r>
      <w:r w:rsidR="0064291F">
        <w:rPr>
          <w:rFonts w:ascii="Times New Roman" w:hAnsi="Times New Roman" w:cs="Times New Roman"/>
          <w:lang w:val="en-US"/>
        </w:rPr>
        <w:t>.</w:t>
      </w:r>
      <w:r w:rsidRPr="00014080">
        <w:rPr>
          <w:rFonts w:ascii="Times New Roman" w:hAnsi="Times New Roman" w:cs="Times New Roman"/>
          <w:lang w:val="en-US"/>
        </w:rPr>
        <w:t>8% in our study) and from 8</w:t>
      </w:r>
      <w:r w:rsidR="0064291F">
        <w:rPr>
          <w:rFonts w:ascii="Times New Roman" w:hAnsi="Times New Roman" w:cs="Times New Roman"/>
          <w:lang w:val="en-US"/>
        </w:rPr>
        <w:t>.</w:t>
      </w:r>
      <w:r w:rsidRPr="00014080">
        <w:rPr>
          <w:rFonts w:ascii="Times New Roman" w:hAnsi="Times New Roman" w:cs="Times New Roman"/>
          <w:lang w:val="en-US"/>
        </w:rPr>
        <w:t>5% to 7</w:t>
      </w:r>
      <w:r w:rsidR="0064291F">
        <w:rPr>
          <w:rFonts w:ascii="Times New Roman" w:hAnsi="Times New Roman" w:cs="Times New Roman"/>
          <w:lang w:val="en-US"/>
        </w:rPr>
        <w:t>.</w:t>
      </w:r>
      <w:r w:rsidRPr="00014080">
        <w:rPr>
          <w:rFonts w:ascii="Times New Roman" w:hAnsi="Times New Roman" w:cs="Times New Roman"/>
          <w:lang w:val="en-US"/>
        </w:rPr>
        <w:t>3% in newly diagnosed DM (11</w:t>
      </w:r>
      <w:r w:rsidR="0064291F">
        <w:rPr>
          <w:rFonts w:ascii="Times New Roman" w:hAnsi="Times New Roman" w:cs="Times New Roman"/>
          <w:lang w:val="en-US"/>
        </w:rPr>
        <w:t>.</w:t>
      </w:r>
      <w:r w:rsidRPr="00014080">
        <w:rPr>
          <w:rFonts w:ascii="Times New Roman" w:hAnsi="Times New Roman" w:cs="Times New Roman"/>
          <w:lang w:val="en-US"/>
        </w:rPr>
        <w:t>8% to 7</w:t>
      </w:r>
      <w:r w:rsidR="0064291F">
        <w:rPr>
          <w:rFonts w:ascii="Times New Roman" w:hAnsi="Times New Roman" w:cs="Times New Roman"/>
          <w:lang w:val="en-US"/>
        </w:rPr>
        <w:t>.</w:t>
      </w:r>
      <w:r w:rsidRPr="00014080">
        <w:rPr>
          <w:rFonts w:ascii="Times New Roman" w:hAnsi="Times New Roman" w:cs="Times New Roman"/>
          <w:lang w:val="en-US"/>
        </w:rPr>
        <w:t>6% in our study). However, in our study, patients were given anti-DM treatment along with TB treatment due to their very high initial HbA1c levels. In a study in South India, HbA1c also declined after 3 months of anti-TB treatment in patients with DM, impaired glucose tolerance, and those who were normoglycemic.</w:t>
      </w:r>
      <w:r w:rsidRPr="00014080">
        <w:rPr>
          <w:rFonts w:ascii="Times New Roman" w:hAnsi="Times New Roman" w:cs="Times New Roman"/>
          <w:vertAlign w:val="superscript"/>
          <w:lang w:val="en-US"/>
        </w:rPr>
        <w:t>2</w:t>
      </w:r>
      <w:r w:rsidR="0013411E">
        <w:rPr>
          <w:rFonts w:ascii="Times New Roman" w:hAnsi="Times New Roman" w:cs="Times New Roman"/>
          <w:vertAlign w:val="superscript"/>
          <w:lang w:val="en-US"/>
        </w:rPr>
        <w:t>5</w:t>
      </w:r>
      <w:r w:rsidRPr="00014080">
        <w:rPr>
          <w:rFonts w:ascii="Times New Roman" w:hAnsi="Times New Roman" w:cs="Times New Roman"/>
          <w:lang w:val="en-US"/>
        </w:rPr>
        <w:t xml:space="preserve"> Similar to our study, the decline </w:t>
      </w:r>
      <w:r w:rsidRPr="00014080">
        <w:rPr>
          <w:rFonts w:ascii="Times New Roman" w:hAnsi="Times New Roman" w:cs="Times New Roman"/>
          <w:lang w:val="en-US"/>
        </w:rPr>
        <w:lastRenderedPageBreak/>
        <w:t>was also greatest in those who were newly diagnosed with DM.</w:t>
      </w:r>
      <w:r w:rsidRPr="00014080">
        <w:rPr>
          <w:rFonts w:ascii="Times New Roman" w:hAnsi="Times New Roman" w:cs="Times New Roman"/>
          <w:color w:val="C00000"/>
          <w:lang w:val="en-US"/>
        </w:rPr>
        <w:t xml:space="preserve"> </w:t>
      </w:r>
      <w:r w:rsidRPr="00014080">
        <w:rPr>
          <w:rFonts w:ascii="Times New Roman" w:hAnsi="Times New Roman" w:cs="Times New Roman"/>
          <w:lang w:val="en-US"/>
        </w:rPr>
        <w:t>In an observational patient cohort in Peru, active diabetes management was associated with better treatment outcome.</w:t>
      </w:r>
      <w:r w:rsidRPr="00014080">
        <w:rPr>
          <w:rFonts w:ascii="Times New Roman" w:hAnsi="Times New Roman" w:cs="Times New Roman"/>
          <w:vertAlign w:val="superscript"/>
          <w:lang w:val="en-US"/>
        </w:rPr>
        <w:t>2</w:t>
      </w:r>
      <w:r w:rsidRPr="00014080">
        <w:rPr>
          <w:rFonts w:ascii="Times New Roman" w:hAnsi="Times New Roman" w:cs="Times New Roman"/>
          <w:lang w:val="en-US"/>
        </w:rPr>
        <w:t xml:space="preserve"> In Taiwan, patients who were enrolled in a pay-for-performance program for DM as part of their national health insurance were less likely to acquire TB, and if they developed TB had a better treatment outcome compared to DM patients who were not </w:t>
      </w:r>
      <w:r w:rsidR="00B26BBE" w:rsidRPr="00014080">
        <w:rPr>
          <w:rFonts w:ascii="Times New Roman" w:hAnsi="Times New Roman" w:cs="Times New Roman"/>
          <w:lang w:val="en-US"/>
        </w:rPr>
        <w:t>enrolled</w:t>
      </w:r>
      <w:r w:rsidRPr="00014080">
        <w:rPr>
          <w:rFonts w:ascii="Times New Roman" w:hAnsi="Times New Roman" w:cs="Times New Roman"/>
          <w:lang w:val="en-US"/>
        </w:rPr>
        <w:t xml:space="preserve"> to the program.</w:t>
      </w:r>
      <w:r w:rsidRPr="00014080">
        <w:rPr>
          <w:rFonts w:ascii="Times New Roman" w:hAnsi="Times New Roman" w:cs="Times New Roman"/>
          <w:vertAlign w:val="superscript"/>
          <w:lang w:val="en-US"/>
        </w:rPr>
        <w:t>2</w:t>
      </w:r>
      <w:r w:rsidR="00D909DB">
        <w:rPr>
          <w:rFonts w:ascii="Times New Roman" w:hAnsi="Times New Roman" w:cs="Times New Roman"/>
          <w:vertAlign w:val="superscript"/>
          <w:lang w:val="en-US"/>
        </w:rPr>
        <w:t>6</w:t>
      </w:r>
    </w:p>
    <w:p w14:paraId="530904FC" w14:textId="77777777" w:rsidR="00CE701B" w:rsidRPr="00014080" w:rsidRDefault="00CE701B" w:rsidP="00A077FF">
      <w:pPr>
        <w:spacing w:line="360" w:lineRule="auto"/>
        <w:rPr>
          <w:rFonts w:ascii="Times New Roman" w:hAnsi="Times New Roman" w:cs="Times New Roman"/>
          <w:lang w:val="en-US"/>
        </w:rPr>
      </w:pPr>
    </w:p>
    <w:p w14:paraId="1C111210" w14:textId="5F35A026"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 xml:space="preserve">While we could not assess the efficacy of individual components of our intervention on </w:t>
      </w:r>
      <w:r w:rsidR="00286B7D" w:rsidRPr="00014080">
        <w:rPr>
          <w:rFonts w:ascii="Times New Roman" w:hAnsi="Times New Roman" w:cs="Times New Roman"/>
          <w:lang w:val="en-US"/>
        </w:rPr>
        <w:t>glycemic</w:t>
      </w:r>
      <w:r w:rsidRPr="00014080">
        <w:rPr>
          <w:rFonts w:ascii="Times New Roman" w:hAnsi="Times New Roman" w:cs="Times New Roman"/>
          <w:lang w:val="en-US"/>
        </w:rPr>
        <w:t xml:space="preserve"> control, education, </w:t>
      </w:r>
      <w:proofErr w:type="gramStart"/>
      <w:r w:rsidRPr="00014080">
        <w:rPr>
          <w:rFonts w:ascii="Times New Roman" w:hAnsi="Times New Roman" w:cs="Times New Roman"/>
          <w:lang w:val="en-US"/>
        </w:rPr>
        <w:t>monitoring</w:t>
      </w:r>
      <w:proofErr w:type="gramEnd"/>
      <w:r w:rsidRPr="00014080">
        <w:rPr>
          <w:rFonts w:ascii="Times New Roman" w:hAnsi="Times New Roman" w:cs="Times New Roman"/>
          <w:lang w:val="en-US"/>
        </w:rPr>
        <w:t xml:space="preserve"> and treatment adjustment are all likely to be necessary for optimal </w:t>
      </w:r>
      <w:r w:rsidR="00286B7D" w:rsidRPr="00014080">
        <w:rPr>
          <w:rFonts w:ascii="Times New Roman" w:hAnsi="Times New Roman" w:cs="Times New Roman"/>
          <w:lang w:val="en-US"/>
        </w:rPr>
        <w:t>glycemic</w:t>
      </w:r>
      <w:r w:rsidRPr="00014080">
        <w:rPr>
          <w:rFonts w:ascii="Times New Roman" w:hAnsi="Times New Roman" w:cs="Times New Roman"/>
          <w:lang w:val="en-US"/>
        </w:rPr>
        <w:t xml:space="preserve"> control. Patient education has been shown to be an important element of diabetes management.</w:t>
      </w:r>
      <w:r w:rsidRPr="00014080">
        <w:rPr>
          <w:rFonts w:ascii="Times New Roman" w:hAnsi="Times New Roman" w:cs="Times New Roman"/>
          <w:vertAlign w:val="superscript"/>
          <w:lang w:val="en-US"/>
        </w:rPr>
        <w:t>2</w:t>
      </w:r>
      <w:r w:rsidR="00D909DB">
        <w:rPr>
          <w:rFonts w:ascii="Times New Roman" w:hAnsi="Times New Roman" w:cs="Times New Roman"/>
          <w:vertAlign w:val="superscript"/>
          <w:lang w:val="en-US"/>
        </w:rPr>
        <w:t>7</w:t>
      </w:r>
      <w:r w:rsidRPr="00014080">
        <w:rPr>
          <w:rFonts w:ascii="Times New Roman" w:hAnsi="Times New Roman" w:cs="Times New Roman"/>
          <w:lang w:val="en-US"/>
        </w:rPr>
        <w:t xml:space="preserve"> Self-monitoring blood glucose (SMBG) is recommended and is proven to be effective at improving </w:t>
      </w:r>
      <w:r w:rsidR="00E07345" w:rsidRPr="00014080">
        <w:rPr>
          <w:rFonts w:ascii="Times New Roman" w:hAnsi="Times New Roman" w:cs="Times New Roman"/>
          <w:lang w:val="en-US"/>
        </w:rPr>
        <w:t>glycemic</w:t>
      </w:r>
      <w:r w:rsidRPr="00014080">
        <w:rPr>
          <w:rFonts w:ascii="Times New Roman" w:hAnsi="Times New Roman" w:cs="Times New Roman"/>
          <w:lang w:val="en-US"/>
        </w:rPr>
        <w:t xml:space="preserve"> control.</w:t>
      </w:r>
      <w:r w:rsidRPr="00014080">
        <w:rPr>
          <w:rFonts w:ascii="Times New Roman" w:hAnsi="Times New Roman" w:cs="Times New Roman"/>
          <w:vertAlign w:val="superscript"/>
          <w:lang w:val="en-US"/>
        </w:rPr>
        <w:t>2</w:t>
      </w:r>
      <w:r w:rsidR="00D909DB">
        <w:rPr>
          <w:rFonts w:ascii="Times New Roman" w:hAnsi="Times New Roman" w:cs="Times New Roman"/>
          <w:vertAlign w:val="superscript"/>
          <w:lang w:val="en-US"/>
        </w:rPr>
        <w:t>8</w:t>
      </w:r>
      <w:r w:rsidRPr="00014080">
        <w:rPr>
          <w:rFonts w:ascii="Times New Roman" w:hAnsi="Times New Roman" w:cs="Times New Roman"/>
          <w:vertAlign w:val="superscript"/>
          <w:lang w:val="en-US"/>
        </w:rPr>
        <w:t xml:space="preserve"> </w:t>
      </w:r>
      <w:r w:rsidRPr="00014080">
        <w:rPr>
          <w:rFonts w:ascii="Times New Roman" w:hAnsi="Times New Roman" w:cs="Times New Roman"/>
          <w:lang w:val="en-US"/>
        </w:rPr>
        <w:t>The fact that one third of patients in the intervention arm failed to achieve the target of HbA1c &lt;8%, as recently recommended in the IUALTD/WDF guidelines on TB and DM</w:t>
      </w:r>
      <w:r w:rsidRPr="00014080">
        <w:rPr>
          <w:rFonts w:ascii="Times New Roman" w:hAnsi="Times New Roman" w:cs="Times New Roman"/>
          <w:vertAlign w:val="superscript"/>
          <w:lang w:val="en-US"/>
        </w:rPr>
        <w:t>8</w:t>
      </w:r>
      <w:r w:rsidRPr="00014080">
        <w:rPr>
          <w:rFonts w:ascii="Times New Roman" w:hAnsi="Times New Roman" w:cs="Times New Roman"/>
          <w:lang w:val="en-US"/>
        </w:rPr>
        <w:t>, shows that controlling blood glucose in TB-DM patients is indeed an arduous task. Even in a high resource setting like the UK, almost one-fourth (23%) of DM patients at primary care level have a HbA1c &gt;8% in a cohort of T2DM.</w:t>
      </w:r>
      <w:r w:rsidRPr="00014080">
        <w:rPr>
          <w:rFonts w:ascii="Times New Roman" w:hAnsi="Times New Roman" w:cs="Times New Roman"/>
          <w:vertAlign w:val="superscript"/>
          <w:lang w:val="en-US"/>
        </w:rPr>
        <w:t>2</w:t>
      </w:r>
      <w:r w:rsidR="00D909DB">
        <w:rPr>
          <w:rFonts w:ascii="Times New Roman" w:hAnsi="Times New Roman" w:cs="Times New Roman"/>
          <w:vertAlign w:val="superscript"/>
          <w:lang w:val="en-US"/>
        </w:rPr>
        <w:t>9</w:t>
      </w:r>
      <w:r w:rsidRPr="00014080">
        <w:rPr>
          <w:rFonts w:ascii="Times New Roman" w:hAnsi="Times New Roman" w:cs="Times New Roman"/>
          <w:lang w:val="en-US"/>
        </w:rPr>
        <w:t xml:space="preserve"> While TB treatment is programmatic, DM treatment is recommended to be </w:t>
      </w:r>
      <w:r w:rsidR="00E07345" w:rsidRPr="00014080">
        <w:rPr>
          <w:rFonts w:ascii="Times New Roman" w:hAnsi="Times New Roman" w:cs="Times New Roman"/>
          <w:lang w:val="en-US"/>
        </w:rPr>
        <w:t>personalized</w:t>
      </w:r>
      <w:r w:rsidRPr="00014080">
        <w:rPr>
          <w:rFonts w:ascii="Times New Roman" w:hAnsi="Times New Roman" w:cs="Times New Roman"/>
          <w:lang w:val="en-US"/>
        </w:rPr>
        <w:t xml:space="preserve">, suggesting the need for special training for TB-DM management for the health care workers. </w:t>
      </w:r>
    </w:p>
    <w:p w14:paraId="55EEB379" w14:textId="77777777" w:rsidR="00CE701B" w:rsidRPr="00014080" w:rsidRDefault="00CE701B" w:rsidP="00A077FF">
      <w:pPr>
        <w:spacing w:line="360" w:lineRule="auto"/>
        <w:rPr>
          <w:rFonts w:ascii="Times New Roman" w:hAnsi="Times New Roman" w:cs="Times New Roman"/>
          <w:lang w:val="en-US"/>
        </w:rPr>
      </w:pPr>
    </w:p>
    <w:p w14:paraId="4168039F" w14:textId="6B96B9D7" w:rsidR="00CE701B" w:rsidRPr="00014080" w:rsidRDefault="00CE701B" w:rsidP="00A077FF">
      <w:pPr>
        <w:spacing w:line="360" w:lineRule="auto"/>
        <w:rPr>
          <w:rFonts w:ascii="Times New Roman" w:hAnsi="Times New Roman" w:cs="Times New Roman"/>
          <w:vertAlign w:val="superscript"/>
          <w:lang w:val="en-US"/>
        </w:rPr>
      </w:pPr>
      <w:r w:rsidRPr="00014080">
        <w:rPr>
          <w:rFonts w:ascii="Times New Roman" w:hAnsi="Times New Roman" w:cs="Times New Roman"/>
          <w:lang w:val="en-US"/>
        </w:rPr>
        <w:t>The mean HbA1c of TB-DM patients at baseline in this study was high and such levels of poor DM control in TB-DM patients (HbA1c &gt;10%) were similar to findings from the other study sites (Romania, Peru, and South Africa),</w:t>
      </w:r>
      <w:r w:rsidRPr="00014080">
        <w:rPr>
          <w:rFonts w:ascii="Times New Roman" w:hAnsi="Times New Roman" w:cs="Times New Roman"/>
          <w:vertAlign w:val="superscript"/>
          <w:lang w:val="en-US"/>
        </w:rPr>
        <w:t>11</w:t>
      </w:r>
      <w:r w:rsidRPr="00014080">
        <w:rPr>
          <w:rFonts w:ascii="Times New Roman" w:hAnsi="Times New Roman" w:cs="Times New Roman"/>
          <w:lang w:val="en-US"/>
        </w:rPr>
        <w:t xml:space="preserve"> but much higher than DM patients without TB in the TANDEM study (median HbA1c varied from 7</w:t>
      </w:r>
      <w:r w:rsidR="0064291F">
        <w:rPr>
          <w:rFonts w:ascii="Times New Roman" w:hAnsi="Times New Roman" w:cs="Times New Roman"/>
          <w:lang w:val="en-US"/>
        </w:rPr>
        <w:t>.</w:t>
      </w:r>
      <w:r w:rsidRPr="00014080">
        <w:rPr>
          <w:rFonts w:ascii="Times New Roman" w:hAnsi="Times New Roman" w:cs="Times New Roman"/>
          <w:lang w:val="en-US"/>
        </w:rPr>
        <w:t>7% in Peru, 8</w:t>
      </w:r>
      <w:r w:rsidR="0064291F">
        <w:rPr>
          <w:rFonts w:ascii="Times New Roman" w:hAnsi="Times New Roman" w:cs="Times New Roman"/>
          <w:lang w:val="en-US"/>
        </w:rPr>
        <w:t>.</w:t>
      </w:r>
      <w:r w:rsidRPr="00014080">
        <w:rPr>
          <w:rFonts w:ascii="Times New Roman" w:hAnsi="Times New Roman" w:cs="Times New Roman"/>
          <w:lang w:val="en-US"/>
        </w:rPr>
        <w:t>3% in Indonesia, 9</w:t>
      </w:r>
      <w:r w:rsidR="0064291F">
        <w:rPr>
          <w:rFonts w:ascii="Times New Roman" w:hAnsi="Times New Roman" w:cs="Times New Roman"/>
          <w:lang w:val="en-US"/>
        </w:rPr>
        <w:t>.</w:t>
      </w:r>
      <w:r w:rsidRPr="00014080">
        <w:rPr>
          <w:rFonts w:ascii="Times New Roman" w:hAnsi="Times New Roman" w:cs="Times New Roman"/>
          <w:lang w:val="en-US"/>
        </w:rPr>
        <w:t>5% in Romania, to 10</w:t>
      </w:r>
      <w:r w:rsidR="0064291F">
        <w:rPr>
          <w:rFonts w:ascii="Times New Roman" w:hAnsi="Times New Roman" w:cs="Times New Roman"/>
          <w:lang w:val="en-US"/>
        </w:rPr>
        <w:t>.</w:t>
      </w:r>
      <w:r w:rsidRPr="00014080">
        <w:rPr>
          <w:rFonts w:ascii="Times New Roman" w:hAnsi="Times New Roman" w:cs="Times New Roman"/>
          <w:lang w:val="en-US"/>
        </w:rPr>
        <w:t>4% in South Africa).</w:t>
      </w:r>
      <w:r w:rsidR="00D909DB">
        <w:rPr>
          <w:rFonts w:ascii="Times New Roman" w:hAnsi="Times New Roman" w:cs="Times New Roman"/>
          <w:vertAlign w:val="superscript"/>
          <w:lang w:val="en-US"/>
        </w:rPr>
        <w:t>30</w:t>
      </w:r>
      <w:r w:rsidRPr="00014080">
        <w:rPr>
          <w:rFonts w:ascii="Times New Roman" w:hAnsi="Times New Roman" w:cs="Times New Roman"/>
          <w:lang w:val="en-US"/>
        </w:rPr>
        <w:t xml:space="preserve">  It is known that poor </w:t>
      </w:r>
      <w:r w:rsidR="00E07345" w:rsidRPr="00014080">
        <w:rPr>
          <w:rFonts w:ascii="Times New Roman" w:hAnsi="Times New Roman" w:cs="Times New Roman"/>
          <w:lang w:val="en-US"/>
        </w:rPr>
        <w:t>glycemic</w:t>
      </w:r>
      <w:r w:rsidRPr="00014080">
        <w:rPr>
          <w:rFonts w:ascii="Times New Roman" w:hAnsi="Times New Roman" w:cs="Times New Roman"/>
          <w:lang w:val="en-US"/>
        </w:rPr>
        <w:t xml:space="preserve"> control in people with DM is associated with TB.</w:t>
      </w:r>
      <w:r w:rsidRPr="00014080">
        <w:rPr>
          <w:rFonts w:ascii="Times New Roman" w:hAnsi="Times New Roman" w:cs="Times New Roman"/>
          <w:vertAlign w:val="superscript"/>
          <w:lang w:val="en-US"/>
        </w:rPr>
        <w:t>3</w:t>
      </w:r>
      <w:r w:rsidR="00D909DB">
        <w:rPr>
          <w:rFonts w:ascii="Times New Roman" w:hAnsi="Times New Roman" w:cs="Times New Roman"/>
          <w:vertAlign w:val="superscript"/>
          <w:lang w:val="en-US"/>
        </w:rPr>
        <w:t>1</w:t>
      </w:r>
      <w:r w:rsidRPr="00014080">
        <w:rPr>
          <w:rFonts w:ascii="Times New Roman" w:hAnsi="Times New Roman" w:cs="Times New Roman"/>
          <w:lang w:val="en-US"/>
        </w:rPr>
        <w:t xml:space="preserve"> Once a person living with DM acquires TB disease, the treatment outcome is poorer than those without DM,</w:t>
      </w:r>
      <w:r w:rsidRPr="00014080">
        <w:rPr>
          <w:rFonts w:ascii="Times New Roman" w:hAnsi="Times New Roman" w:cs="Times New Roman"/>
          <w:vertAlign w:val="superscript"/>
          <w:lang w:val="en-US"/>
        </w:rPr>
        <w:t>1–3</w:t>
      </w:r>
      <w:r w:rsidRPr="00014080">
        <w:rPr>
          <w:rFonts w:ascii="Times New Roman" w:hAnsi="Times New Roman" w:cs="Times New Roman"/>
          <w:lang w:val="en-US"/>
        </w:rPr>
        <w:t xml:space="preserve"> and even though not yet proven, better </w:t>
      </w:r>
      <w:r w:rsidR="00E07345" w:rsidRPr="00014080">
        <w:rPr>
          <w:rFonts w:ascii="Times New Roman" w:hAnsi="Times New Roman" w:cs="Times New Roman"/>
          <w:lang w:val="en-US"/>
        </w:rPr>
        <w:t>glycemic</w:t>
      </w:r>
      <w:r w:rsidRPr="00014080">
        <w:rPr>
          <w:rFonts w:ascii="Times New Roman" w:hAnsi="Times New Roman" w:cs="Times New Roman"/>
          <w:lang w:val="en-US"/>
        </w:rPr>
        <w:t xml:space="preserve"> control during TB treatment is likely to lead to better TB treatment outcome and good </w:t>
      </w:r>
      <w:r w:rsidR="00E07345" w:rsidRPr="00014080">
        <w:rPr>
          <w:rFonts w:ascii="Times New Roman" w:hAnsi="Times New Roman" w:cs="Times New Roman"/>
          <w:lang w:val="en-US"/>
        </w:rPr>
        <w:t>glycemic</w:t>
      </w:r>
      <w:r w:rsidRPr="00014080">
        <w:rPr>
          <w:rFonts w:ascii="Times New Roman" w:hAnsi="Times New Roman" w:cs="Times New Roman"/>
          <w:lang w:val="en-US"/>
        </w:rPr>
        <w:t xml:space="preserve"> control has been proven as beneficial to reduce cardiovascular complications.</w:t>
      </w:r>
      <w:r w:rsidRPr="00014080">
        <w:rPr>
          <w:rFonts w:ascii="Times New Roman" w:hAnsi="Times New Roman" w:cs="Times New Roman"/>
          <w:vertAlign w:val="superscript"/>
          <w:lang w:val="en-US"/>
        </w:rPr>
        <w:t>3</w:t>
      </w:r>
      <w:r w:rsidR="00D909DB">
        <w:rPr>
          <w:rFonts w:ascii="Times New Roman" w:hAnsi="Times New Roman" w:cs="Times New Roman"/>
          <w:vertAlign w:val="superscript"/>
          <w:lang w:val="en-US"/>
        </w:rPr>
        <w:t>2</w:t>
      </w:r>
    </w:p>
    <w:p w14:paraId="4E5FBC5C" w14:textId="77777777" w:rsidR="00CE701B" w:rsidRPr="00014080" w:rsidRDefault="00CE701B" w:rsidP="00A077FF">
      <w:pPr>
        <w:spacing w:line="360" w:lineRule="auto"/>
        <w:rPr>
          <w:rFonts w:ascii="Times New Roman" w:hAnsi="Times New Roman" w:cs="Times New Roman"/>
          <w:lang w:val="en-US"/>
        </w:rPr>
      </w:pPr>
    </w:p>
    <w:p w14:paraId="49C9E7D8" w14:textId="7740E756"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 xml:space="preserve">There was a higher proportion of AE in the intervention arm, especially mild </w:t>
      </w:r>
      <w:proofErr w:type="gramStart"/>
      <w:r w:rsidR="00E07345" w:rsidRPr="00014080">
        <w:rPr>
          <w:rFonts w:ascii="Times New Roman" w:hAnsi="Times New Roman" w:cs="Times New Roman"/>
          <w:lang w:val="en-US"/>
        </w:rPr>
        <w:t>diarrhea</w:t>
      </w:r>
      <w:proofErr w:type="gramEnd"/>
      <w:r w:rsidRPr="00014080">
        <w:rPr>
          <w:rFonts w:ascii="Times New Roman" w:hAnsi="Times New Roman" w:cs="Times New Roman"/>
          <w:lang w:val="en-US"/>
        </w:rPr>
        <w:t xml:space="preserve"> and </w:t>
      </w:r>
      <w:r w:rsidR="00E07345" w:rsidRPr="00014080">
        <w:rPr>
          <w:rFonts w:ascii="Times New Roman" w:hAnsi="Times New Roman" w:cs="Times New Roman"/>
          <w:lang w:val="en-US"/>
        </w:rPr>
        <w:t>hypoglycemia</w:t>
      </w:r>
      <w:r w:rsidRPr="00014080">
        <w:rPr>
          <w:rFonts w:ascii="Times New Roman" w:hAnsi="Times New Roman" w:cs="Times New Roman"/>
          <w:lang w:val="en-US"/>
        </w:rPr>
        <w:t xml:space="preserve">. </w:t>
      </w:r>
      <w:r w:rsidR="00E07345" w:rsidRPr="00014080">
        <w:rPr>
          <w:rFonts w:ascii="Times New Roman" w:hAnsi="Times New Roman" w:cs="Times New Roman"/>
          <w:lang w:val="en-US"/>
        </w:rPr>
        <w:t>Diarrhea</w:t>
      </w:r>
      <w:r w:rsidRPr="00014080">
        <w:rPr>
          <w:rFonts w:ascii="Times New Roman" w:hAnsi="Times New Roman" w:cs="Times New Roman"/>
          <w:lang w:val="en-US"/>
        </w:rPr>
        <w:t xml:space="preserve"> is likely related to the use of metformin, which reached relatively high doses in the algorithms. However, there were no greater than grade 1 </w:t>
      </w:r>
      <w:r w:rsidR="00E07345" w:rsidRPr="00014080">
        <w:rPr>
          <w:rFonts w:ascii="Times New Roman" w:hAnsi="Times New Roman" w:cs="Times New Roman"/>
          <w:lang w:val="en-US"/>
        </w:rPr>
        <w:t>diarrhea</w:t>
      </w:r>
      <w:r w:rsidRPr="00014080">
        <w:rPr>
          <w:rFonts w:ascii="Times New Roman" w:hAnsi="Times New Roman" w:cs="Times New Roman"/>
          <w:lang w:val="en-US"/>
        </w:rPr>
        <w:t xml:space="preserve"> reported in both arms. More grade 2 and 3 </w:t>
      </w:r>
      <w:r w:rsidR="00E07345" w:rsidRPr="00014080">
        <w:rPr>
          <w:rFonts w:ascii="Times New Roman" w:hAnsi="Times New Roman" w:cs="Times New Roman"/>
          <w:lang w:val="en-US"/>
        </w:rPr>
        <w:t>hypoglycemia</w:t>
      </w:r>
      <w:r w:rsidRPr="00014080">
        <w:rPr>
          <w:rFonts w:ascii="Times New Roman" w:hAnsi="Times New Roman" w:cs="Times New Roman"/>
          <w:lang w:val="en-US"/>
        </w:rPr>
        <w:t xml:space="preserve"> episodes were reported in the intervention </w:t>
      </w:r>
      <w:r w:rsidRPr="00014080">
        <w:rPr>
          <w:rFonts w:ascii="Times New Roman" w:hAnsi="Times New Roman" w:cs="Times New Roman"/>
          <w:lang w:val="en-US"/>
        </w:rPr>
        <w:lastRenderedPageBreak/>
        <w:t xml:space="preserve">arm, likely due to frequent use of insulin. Two deaths occurred in the intervention arm, one </w:t>
      </w:r>
      <w:proofErr w:type="gramStart"/>
      <w:r w:rsidRPr="00014080">
        <w:rPr>
          <w:rFonts w:ascii="Times New Roman" w:hAnsi="Times New Roman" w:cs="Times New Roman"/>
          <w:lang w:val="en-US"/>
        </w:rPr>
        <w:t>as a result of</w:t>
      </w:r>
      <w:proofErr w:type="gramEnd"/>
      <w:r w:rsidRPr="00014080">
        <w:rPr>
          <w:rFonts w:ascii="Times New Roman" w:hAnsi="Times New Roman" w:cs="Times New Roman"/>
          <w:lang w:val="en-US"/>
        </w:rPr>
        <w:t xml:space="preserve"> cardiorespiratory failure and one because of suspected septic shock and multiorgan failure. Diabetes itself has a high mortality in Indonesia; 101 out of 590 people with diabetes in our setting had died after median 3.4 years follow-up.</w:t>
      </w:r>
      <w:r w:rsidRPr="00014080">
        <w:rPr>
          <w:rFonts w:ascii="Times New Roman" w:hAnsi="Times New Roman" w:cs="Times New Roman"/>
          <w:vertAlign w:val="superscript"/>
          <w:lang w:val="en-US"/>
        </w:rPr>
        <w:t>3</w:t>
      </w:r>
      <w:r w:rsidR="00D909DB">
        <w:rPr>
          <w:rFonts w:ascii="Times New Roman" w:hAnsi="Times New Roman" w:cs="Times New Roman"/>
          <w:vertAlign w:val="superscript"/>
          <w:lang w:val="en-US"/>
        </w:rPr>
        <w:t>3</w:t>
      </w:r>
      <w:r w:rsidRPr="00014080">
        <w:rPr>
          <w:rFonts w:ascii="Times New Roman" w:hAnsi="Times New Roman" w:cs="Times New Roman"/>
          <w:lang w:val="en-US"/>
        </w:rPr>
        <w:t xml:space="preserve"> Even though there were no differences in SAE in both arms, there were more </w:t>
      </w:r>
      <w:r w:rsidR="00E07345" w:rsidRPr="00014080">
        <w:rPr>
          <w:rFonts w:ascii="Times New Roman" w:hAnsi="Times New Roman" w:cs="Times New Roman"/>
          <w:lang w:val="en-US"/>
        </w:rPr>
        <w:t>hospitalizations</w:t>
      </w:r>
      <w:r w:rsidRPr="00014080">
        <w:rPr>
          <w:rFonts w:ascii="Times New Roman" w:hAnsi="Times New Roman" w:cs="Times New Roman"/>
          <w:lang w:val="en-US"/>
        </w:rPr>
        <w:t xml:space="preserve"> and disability in the control arm caused by DM complications which, at least in the case of </w:t>
      </w:r>
      <w:r w:rsidR="00E07345" w:rsidRPr="00014080">
        <w:rPr>
          <w:rFonts w:ascii="Times New Roman" w:hAnsi="Times New Roman" w:cs="Times New Roman"/>
          <w:lang w:val="en-US"/>
        </w:rPr>
        <w:t>hyperglycemia</w:t>
      </w:r>
      <w:r w:rsidRPr="00014080">
        <w:rPr>
          <w:rFonts w:ascii="Times New Roman" w:hAnsi="Times New Roman" w:cs="Times New Roman"/>
          <w:lang w:val="en-US"/>
        </w:rPr>
        <w:t xml:space="preserve">, could be related to inadequate DM treatment. </w:t>
      </w:r>
    </w:p>
    <w:p w14:paraId="61D01BD0" w14:textId="77777777" w:rsidR="00CE701B" w:rsidRPr="00014080" w:rsidRDefault="00CE701B" w:rsidP="00A077FF">
      <w:pPr>
        <w:spacing w:line="360" w:lineRule="auto"/>
        <w:rPr>
          <w:rFonts w:ascii="Times New Roman" w:hAnsi="Times New Roman" w:cs="Times New Roman"/>
          <w:lang w:val="en-US"/>
        </w:rPr>
      </w:pPr>
    </w:p>
    <w:p w14:paraId="07C7EC4F" w14:textId="1ED67C89" w:rsidR="00CE701B" w:rsidRPr="00014080" w:rsidRDefault="00CE701B" w:rsidP="00A077FF">
      <w:pPr>
        <w:spacing w:line="360" w:lineRule="auto"/>
        <w:rPr>
          <w:rFonts w:ascii="Times New Roman" w:hAnsi="Times New Roman" w:cs="Times New Roman"/>
          <w:color w:val="FF0000"/>
          <w:lang w:val="en-US"/>
        </w:rPr>
      </w:pPr>
      <w:r w:rsidRPr="00014080">
        <w:rPr>
          <w:rFonts w:ascii="Times New Roman" w:hAnsi="Times New Roman" w:cs="Times New Roman"/>
          <w:lang w:val="en-US"/>
        </w:rPr>
        <w:t>Long-term DM management is very challenging in Indonesia and other countries with similar settings. The effects of our intervention may wane after completion of TB treatment, especially for those treated with insulin, as (chronic) use of insulin requires trained professionals, time for intensive patient counselling, blood-glucose self-monitoring, and costs and possible reluctance from patients.</w:t>
      </w:r>
      <w:r w:rsidRPr="00014080">
        <w:rPr>
          <w:rFonts w:ascii="Times New Roman" w:hAnsi="Times New Roman" w:cs="Times New Roman"/>
          <w:vertAlign w:val="superscript"/>
          <w:lang w:val="en-US"/>
        </w:rPr>
        <w:t xml:space="preserve">7 </w:t>
      </w:r>
      <w:r w:rsidRPr="00014080">
        <w:rPr>
          <w:rFonts w:ascii="Times New Roman" w:hAnsi="Times New Roman" w:cs="Times New Roman"/>
          <w:lang w:val="en-US"/>
        </w:rPr>
        <w:t>Considering that insulin is relatively more expensive and less easy to use, optimizing the dose of metformin with the combination of sulphonyl urea in the CHCs may be a more feasible option. A study of nearly 2,000 DM patients managed in primary, secondary, and tertiary care facilities in Indonesia showed a mean HbA1c of 8</w:t>
      </w:r>
      <w:r w:rsidR="0064291F">
        <w:rPr>
          <w:rFonts w:ascii="Times New Roman" w:hAnsi="Times New Roman" w:cs="Times New Roman"/>
          <w:lang w:val="en-US"/>
        </w:rPr>
        <w:t>.</w:t>
      </w:r>
      <w:r w:rsidRPr="00014080">
        <w:rPr>
          <w:rFonts w:ascii="Times New Roman" w:hAnsi="Times New Roman" w:cs="Times New Roman"/>
          <w:lang w:val="en-US"/>
        </w:rPr>
        <w:t>3% (SD: 2·2), with only 30</w:t>
      </w:r>
      <w:r w:rsidR="0064291F">
        <w:rPr>
          <w:rFonts w:ascii="Times New Roman" w:hAnsi="Times New Roman" w:cs="Times New Roman"/>
          <w:lang w:val="en-US"/>
        </w:rPr>
        <w:t>.</w:t>
      </w:r>
      <w:r w:rsidRPr="00014080">
        <w:rPr>
          <w:rFonts w:ascii="Times New Roman" w:hAnsi="Times New Roman" w:cs="Times New Roman"/>
          <w:lang w:val="en-US"/>
        </w:rPr>
        <w:t>8% reaching the HbA1c target of 7%.</w:t>
      </w:r>
      <w:r w:rsidRPr="00014080">
        <w:rPr>
          <w:rFonts w:ascii="Times New Roman" w:hAnsi="Times New Roman" w:cs="Times New Roman"/>
          <w:vertAlign w:val="superscript"/>
          <w:lang w:val="en-US"/>
        </w:rPr>
        <w:t>3</w:t>
      </w:r>
      <w:r w:rsidR="00D909DB">
        <w:rPr>
          <w:rFonts w:ascii="Times New Roman" w:hAnsi="Times New Roman" w:cs="Times New Roman"/>
          <w:vertAlign w:val="superscript"/>
          <w:lang w:val="en-US"/>
        </w:rPr>
        <w:t>4</w:t>
      </w:r>
      <w:r w:rsidRPr="00014080">
        <w:rPr>
          <w:rFonts w:ascii="Times New Roman" w:hAnsi="Times New Roman" w:cs="Times New Roman"/>
          <w:lang w:val="en-US"/>
        </w:rPr>
        <w:t xml:space="preserve"> Recently published studies in Indonesia also showed a high mortality and a high incidence of TB among DM patients</w:t>
      </w:r>
      <w:r w:rsidRPr="00014080">
        <w:rPr>
          <w:rFonts w:ascii="Times New Roman" w:hAnsi="Times New Roman" w:cs="Times New Roman"/>
          <w:vertAlign w:val="superscript"/>
          <w:lang w:val="en-US"/>
        </w:rPr>
        <w:t>3</w:t>
      </w:r>
      <w:r w:rsidR="00D909DB">
        <w:rPr>
          <w:rFonts w:ascii="Times New Roman" w:hAnsi="Times New Roman" w:cs="Times New Roman"/>
          <w:vertAlign w:val="superscript"/>
          <w:lang w:val="en-US"/>
        </w:rPr>
        <w:t>3</w:t>
      </w:r>
      <w:r w:rsidRPr="00014080">
        <w:rPr>
          <w:rFonts w:ascii="Times New Roman" w:hAnsi="Times New Roman" w:cs="Times New Roman"/>
          <w:lang w:val="en-US"/>
        </w:rPr>
        <w:t xml:space="preserve"> and insufficient cardiovascular risk management.</w:t>
      </w:r>
      <w:r w:rsidR="00D909DB">
        <w:rPr>
          <w:rFonts w:ascii="Times New Roman" w:hAnsi="Times New Roman" w:cs="Times New Roman"/>
          <w:vertAlign w:val="superscript"/>
          <w:lang w:val="en-US"/>
        </w:rPr>
        <w:t>30</w:t>
      </w:r>
    </w:p>
    <w:p w14:paraId="1BC13BD6" w14:textId="77777777" w:rsidR="00CE701B" w:rsidRPr="00014080" w:rsidRDefault="00CE701B" w:rsidP="00A077FF">
      <w:pPr>
        <w:spacing w:line="360" w:lineRule="auto"/>
        <w:rPr>
          <w:rFonts w:ascii="Times New Roman" w:hAnsi="Times New Roman" w:cs="Times New Roman"/>
          <w:lang w:val="en-US"/>
        </w:rPr>
      </w:pPr>
    </w:p>
    <w:p w14:paraId="5F214FDD" w14:textId="55AE1A97"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 xml:space="preserve">Our study has several strengths: </w:t>
      </w:r>
      <w:r w:rsidR="00E07345" w:rsidRPr="00014080">
        <w:rPr>
          <w:rFonts w:ascii="Times New Roman" w:hAnsi="Times New Roman" w:cs="Times New Roman"/>
          <w:lang w:val="en-US"/>
        </w:rPr>
        <w:t>randomization</w:t>
      </w:r>
      <w:r w:rsidRPr="00014080">
        <w:rPr>
          <w:rFonts w:ascii="Times New Roman" w:hAnsi="Times New Roman" w:cs="Times New Roman"/>
          <w:lang w:val="en-US"/>
        </w:rPr>
        <w:t xml:space="preserve"> was carried out electronically by researchers far from the study site; the intervention followed specific algorithms and standard procedures; clinic staff were trained prior to recruitment and blinded to the primary outcome. We also had only just over 10% loss to follow-up, reducing the risk of bias. However, our study also has several limitations. With respect to </w:t>
      </w:r>
      <w:r w:rsidR="00E07345" w:rsidRPr="00014080">
        <w:rPr>
          <w:rFonts w:ascii="Times New Roman" w:hAnsi="Times New Roman" w:cs="Times New Roman"/>
          <w:lang w:val="en-US"/>
        </w:rPr>
        <w:t>generalizability</w:t>
      </w:r>
      <w:r w:rsidRPr="00014080">
        <w:rPr>
          <w:rFonts w:ascii="Times New Roman" w:hAnsi="Times New Roman" w:cs="Times New Roman"/>
          <w:lang w:val="en-US"/>
        </w:rPr>
        <w:t>, it was relatively small, was done at a single site, the intervention was applied in a research clinic, and severely ill (</w:t>
      </w:r>
      <w:r w:rsidR="00E07345" w:rsidRPr="00014080">
        <w:rPr>
          <w:rFonts w:ascii="Times New Roman" w:hAnsi="Times New Roman" w:cs="Times New Roman"/>
          <w:lang w:val="en-US"/>
        </w:rPr>
        <w:t>hospitalized</w:t>
      </w:r>
      <w:r w:rsidRPr="00014080">
        <w:rPr>
          <w:rFonts w:ascii="Times New Roman" w:hAnsi="Times New Roman" w:cs="Times New Roman"/>
          <w:lang w:val="en-US"/>
        </w:rPr>
        <w:t xml:space="preserve"> patients) were excluded. Also, there were unavoidable differences in follow-up schedules between arms, and these could cause bias regarding frequency of adverse events, although we took this into account in the analysis. </w:t>
      </w:r>
    </w:p>
    <w:p w14:paraId="1C01CA4C" w14:textId="77777777" w:rsidR="00CE701B" w:rsidRPr="00014080" w:rsidRDefault="00CE701B" w:rsidP="00A077FF">
      <w:pPr>
        <w:spacing w:line="360" w:lineRule="auto"/>
        <w:rPr>
          <w:rFonts w:ascii="Times New Roman" w:hAnsi="Times New Roman" w:cs="Times New Roman"/>
          <w:lang w:val="en-US"/>
        </w:rPr>
      </w:pPr>
    </w:p>
    <w:p w14:paraId="0BBA8680" w14:textId="1E5B045B"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 xml:space="preserve">In conclusion, our study showed that good </w:t>
      </w:r>
      <w:r w:rsidR="00E07345" w:rsidRPr="00014080">
        <w:rPr>
          <w:rFonts w:ascii="Times New Roman" w:hAnsi="Times New Roman" w:cs="Times New Roman"/>
          <w:lang w:val="en-US"/>
        </w:rPr>
        <w:t>glycemic</w:t>
      </w:r>
      <w:r w:rsidRPr="00014080">
        <w:rPr>
          <w:rFonts w:ascii="Times New Roman" w:hAnsi="Times New Roman" w:cs="Times New Roman"/>
          <w:lang w:val="en-US"/>
        </w:rPr>
        <w:t xml:space="preserve"> control in TB-DM patients can be attained through a package of education and use of simple treatment algorithms. Even though TB treatment itself reduces inflammation-induced-</w:t>
      </w:r>
      <w:r w:rsidR="00E07345" w:rsidRPr="00014080">
        <w:rPr>
          <w:rFonts w:ascii="Times New Roman" w:hAnsi="Times New Roman" w:cs="Times New Roman"/>
          <w:lang w:val="en-US"/>
        </w:rPr>
        <w:t>hyperglycemia</w:t>
      </w:r>
      <w:r w:rsidRPr="00014080">
        <w:rPr>
          <w:rFonts w:ascii="Times New Roman" w:hAnsi="Times New Roman" w:cs="Times New Roman"/>
          <w:lang w:val="en-US"/>
        </w:rPr>
        <w:t xml:space="preserve">, extra intervention such as shown in our study may still be needed especially in settings where TB-DM patients have </w:t>
      </w:r>
      <w:r w:rsidRPr="00014080">
        <w:rPr>
          <w:rFonts w:ascii="Times New Roman" w:hAnsi="Times New Roman" w:cs="Times New Roman"/>
          <w:lang w:val="en-US"/>
        </w:rPr>
        <w:lastRenderedPageBreak/>
        <w:t>very high HbA1c levels during TB diagnosis.</w:t>
      </w:r>
      <w:r w:rsidRPr="00014080">
        <w:rPr>
          <w:rFonts w:ascii="Times New Roman" w:hAnsi="Times New Roman" w:cs="Times New Roman"/>
          <w:color w:val="C00000"/>
          <w:lang w:val="en-US"/>
        </w:rPr>
        <w:t xml:space="preserve"> </w:t>
      </w:r>
      <w:r w:rsidRPr="00014080">
        <w:rPr>
          <w:rFonts w:ascii="Times New Roman" w:hAnsi="Times New Roman" w:cs="Times New Roman"/>
          <w:lang w:val="en-US"/>
        </w:rPr>
        <w:t xml:space="preserve">Moreover, referral of infectious TB-DM patients to DM clinics for their DM management </w:t>
      </w:r>
      <w:r w:rsidR="00BF5DFA">
        <w:rPr>
          <w:rFonts w:ascii="Times New Roman" w:hAnsi="Times New Roman" w:cs="Times New Roman"/>
          <w:lang w:val="en-US"/>
        </w:rPr>
        <w:t>is</w:t>
      </w:r>
      <w:r w:rsidRPr="00014080">
        <w:rPr>
          <w:rFonts w:ascii="Times New Roman" w:hAnsi="Times New Roman" w:cs="Times New Roman"/>
          <w:lang w:val="en-US"/>
        </w:rPr>
        <w:t xml:space="preserve"> undesirable as this may fuel onward disease transmission</w:t>
      </w:r>
      <w:r w:rsidRPr="00014080">
        <w:rPr>
          <w:rFonts w:ascii="Times New Roman" w:hAnsi="Times New Roman" w:cs="Times New Roman"/>
          <w:vertAlign w:val="superscript"/>
          <w:lang w:val="en-US"/>
        </w:rPr>
        <w:t>8</w:t>
      </w:r>
      <w:r w:rsidRPr="00014080">
        <w:rPr>
          <w:rFonts w:ascii="Times New Roman" w:hAnsi="Times New Roman" w:cs="Times New Roman"/>
          <w:lang w:val="en-US"/>
        </w:rPr>
        <w:t xml:space="preserve">, therefore a structured algorithm for </w:t>
      </w:r>
      <w:r w:rsidR="00E07345" w:rsidRPr="00014080">
        <w:rPr>
          <w:rFonts w:ascii="Times New Roman" w:hAnsi="Times New Roman" w:cs="Times New Roman"/>
          <w:lang w:val="en-US"/>
        </w:rPr>
        <w:t>glycemic</w:t>
      </w:r>
      <w:r w:rsidRPr="00014080">
        <w:rPr>
          <w:rFonts w:ascii="Times New Roman" w:hAnsi="Times New Roman" w:cs="Times New Roman"/>
          <w:lang w:val="en-US"/>
        </w:rPr>
        <w:t xml:space="preserve"> control is needed in TB clinics.</w:t>
      </w:r>
      <w:r w:rsidRPr="00014080">
        <w:rPr>
          <w:rFonts w:ascii="Times New Roman" w:hAnsi="Times New Roman" w:cs="Times New Roman"/>
          <w:vertAlign w:val="superscript"/>
          <w:lang w:val="en-US"/>
        </w:rPr>
        <w:t xml:space="preserve"> </w:t>
      </w:r>
      <w:r w:rsidRPr="00014080">
        <w:rPr>
          <w:rFonts w:ascii="Times New Roman" w:hAnsi="Times New Roman" w:cs="Times New Roman"/>
          <w:lang w:val="en-US"/>
        </w:rPr>
        <w:t xml:space="preserve">Larger studies are needed to evaluate the best approach (and associated costs) of achieving </w:t>
      </w:r>
      <w:r w:rsidR="00E07345" w:rsidRPr="00014080">
        <w:rPr>
          <w:rFonts w:ascii="Times New Roman" w:hAnsi="Times New Roman" w:cs="Times New Roman"/>
          <w:lang w:val="en-US"/>
        </w:rPr>
        <w:t>glycemic</w:t>
      </w:r>
      <w:r w:rsidRPr="00014080">
        <w:rPr>
          <w:rFonts w:ascii="Times New Roman" w:hAnsi="Times New Roman" w:cs="Times New Roman"/>
          <w:lang w:val="en-US"/>
        </w:rPr>
        <w:t xml:space="preserve"> control and implementing other essential components of DM management in patients with combined TB and DM, like cardiovascular risk management</w:t>
      </w:r>
      <w:r w:rsidR="00716B3C">
        <w:rPr>
          <w:rFonts w:ascii="Times New Roman" w:hAnsi="Times New Roman" w:cs="Times New Roman"/>
          <w:lang w:val="en-US"/>
        </w:rPr>
        <w:t xml:space="preserve"> and other comorbidities</w:t>
      </w:r>
      <w:r w:rsidR="00AF6DC9">
        <w:rPr>
          <w:rFonts w:ascii="Times New Roman" w:hAnsi="Times New Roman" w:cs="Times New Roman"/>
          <w:lang w:val="en-US"/>
        </w:rPr>
        <w:t>.</w:t>
      </w:r>
      <w:r w:rsidR="00AF6DC9">
        <w:rPr>
          <w:rFonts w:ascii="Times New Roman" w:hAnsi="Times New Roman" w:cs="Times New Roman"/>
          <w:vertAlign w:val="superscript"/>
          <w:lang w:val="en-US"/>
        </w:rPr>
        <w:t>35</w:t>
      </w:r>
      <w:r w:rsidRPr="00014080">
        <w:rPr>
          <w:rFonts w:ascii="Times New Roman" w:hAnsi="Times New Roman" w:cs="Times New Roman"/>
          <w:lang w:val="en-US"/>
        </w:rPr>
        <w:t xml:space="preserve"> </w:t>
      </w:r>
    </w:p>
    <w:p w14:paraId="1A7F9AB6" w14:textId="77777777" w:rsidR="00CE701B" w:rsidRPr="00014080" w:rsidRDefault="00CE701B" w:rsidP="00A077FF">
      <w:p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  </w:t>
      </w:r>
    </w:p>
    <w:p w14:paraId="70162912" w14:textId="63729049" w:rsidR="00CE701B" w:rsidRPr="00AC28AC" w:rsidRDefault="00CE701B" w:rsidP="000E2718">
      <w:pPr>
        <w:pStyle w:val="ListParagraph"/>
        <w:numPr>
          <w:ilvl w:val="0"/>
          <w:numId w:val="19"/>
        </w:numPr>
        <w:spacing w:line="360" w:lineRule="auto"/>
        <w:ind w:left="284" w:hanging="284"/>
        <w:rPr>
          <w:rFonts w:ascii="Times New Roman" w:hAnsi="Times New Roman" w:cs="Times New Roman"/>
          <w:b/>
          <w:lang w:val="en-US"/>
        </w:rPr>
      </w:pPr>
      <w:r w:rsidRPr="00AC28AC">
        <w:rPr>
          <w:rFonts w:ascii="Times New Roman" w:hAnsi="Times New Roman" w:cs="Times New Roman"/>
          <w:b/>
          <w:lang w:val="en-US"/>
        </w:rPr>
        <w:t>Acknowledgements</w:t>
      </w:r>
    </w:p>
    <w:p w14:paraId="1D327D85" w14:textId="77777777" w:rsidR="00CE701B" w:rsidRPr="00014080" w:rsidRDefault="00CE701B" w:rsidP="00A077FF">
      <w:pPr>
        <w:spacing w:line="360" w:lineRule="auto"/>
        <w:rPr>
          <w:rFonts w:ascii="Times New Roman" w:hAnsi="Times New Roman" w:cs="Times New Roman"/>
          <w:lang w:val="en-US"/>
        </w:rPr>
      </w:pPr>
      <w:r w:rsidRPr="00014080">
        <w:rPr>
          <w:rFonts w:ascii="Times New Roman" w:hAnsi="Times New Roman" w:cs="Times New Roman"/>
          <w:lang w:val="en-US"/>
        </w:rPr>
        <w:t xml:space="preserve">The authors thank the study participants, research clinic and laboratory staff, Bandung City Health Office, Department of Internal Medicine, Hasan </w:t>
      </w:r>
      <w:proofErr w:type="spellStart"/>
      <w:r w:rsidRPr="00014080">
        <w:rPr>
          <w:rFonts w:ascii="Times New Roman" w:hAnsi="Times New Roman" w:cs="Times New Roman"/>
          <w:lang w:val="en-US"/>
        </w:rPr>
        <w:t>Sadikin</w:t>
      </w:r>
      <w:proofErr w:type="spellEnd"/>
      <w:r w:rsidRPr="00014080">
        <w:rPr>
          <w:rFonts w:ascii="Times New Roman" w:hAnsi="Times New Roman" w:cs="Times New Roman"/>
          <w:lang w:val="en-US"/>
        </w:rPr>
        <w:t xml:space="preserve"> General Hospital, Kota Bandung District Hospital, Department of Radiology Hasan </w:t>
      </w:r>
      <w:proofErr w:type="spellStart"/>
      <w:r w:rsidRPr="00014080">
        <w:rPr>
          <w:rFonts w:ascii="Times New Roman" w:hAnsi="Times New Roman" w:cs="Times New Roman"/>
          <w:lang w:val="en-US"/>
        </w:rPr>
        <w:t>Sadikin</w:t>
      </w:r>
      <w:proofErr w:type="spellEnd"/>
      <w:r w:rsidRPr="00014080">
        <w:rPr>
          <w:rFonts w:ascii="Times New Roman" w:hAnsi="Times New Roman" w:cs="Times New Roman"/>
          <w:lang w:val="en-US"/>
        </w:rPr>
        <w:t xml:space="preserve"> General Hospital, West Java Provincial Reference Laboratory, </w:t>
      </w:r>
      <w:proofErr w:type="spellStart"/>
      <w:r w:rsidRPr="00014080">
        <w:rPr>
          <w:rFonts w:ascii="Times New Roman" w:hAnsi="Times New Roman" w:cs="Times New Roman"/>
          <w:lang w:val="en-US"/>
        </w:rPr>
        <w:t>Prodia</w:t>
      </w:r>
      <w:proofErr w:type="spellEnd"/>
      <w:r w:rsidRPr="00014080">
        <w:rPr>
          <w:rFonts w:ascii="Times New Roman" w:hAnsi="Times New Roman" w:cs="Times New Roman"/>
          <w:lang w:val="en-US"/>
        </w:rPr>
        <w:t xml:space="preserve"> </w:t>
      </w:r>
      <w:r w:rsidR="00B26BBE" w:rsidRPr="00014080">
        <w:rPr>
          <w:rFonts w:ascii="Times New Roman" w:hAnsi="Times New Roman" w:cs="Times New Roman"/>
          <w:lang w:val="en-US"/>
        </w:rPr>
        <w:t>L</w:t>
      </w:r>
      <w:r w:rsidRPr="00014080">
        <w:rPr>
          <w:rFonts w:ascii="Times New Roman" w:hAnsi="Times New Roman" w:cs="Times New Roman"/>
          <w:lang w:val="en-US"/>
        </w:rPr>
        <w:t xml:space="preserve">aboratory, and </w:t>
      </w:r>
      <w:proofErr w:type="spellStart"/>
      <w:r w:rsidRPr="00014080">
        <w:rPr>
          <w:rFonts w:ascii="Times New Roman" w:hAnsi="Times New Roman" w:cs="Times New Roman"/>
          <w:lang w:val="en-US"/>
        </w:rPr>
        <w:t>Accu</w:t>
      </w:r>
      <w:proofErr w:type="spellEnd"/>
      <w:r w:rsidRPr="00014080">
        <w:rPr>
          <w:rFonts w:ascii="Times New Roman" w:hAnsi="Times New Roman" w:cs="Times New Roman"/>
          <w:lang w:val="en-US"/>
        </w:rPr>
        <w:t>-Check®. This study is part of the TANDEM project (</w:t>
      </w:r>
      <w:hyperlink r:id="rId9" w:history="1">
        <w:r w:rsidRPr="00014080">
          <w:rPr>
            <w:rStyle w:val="Hyperlink"/>
            <w:rFonts w:ascii="Times New Roman" w:hAnsi="Times New Roman" w:cs="Times New Roman"/>
            <w:lang w:val="en-US"/>
          </w:rPr>
          <w:t>www.tandem-fp7.eu</w:t>
        </w:r>
      </w:hyperlink>
      <w:r w:rsidRPr="00014080">
        <w:rPr>
          <w:rFonts w:ascii="Times New Roman" w:hAnsi="Times New Roman" w:cs="Times New Roman"/>
          <w:lang w:val="en-US"/>
        </w:rPr>
        <w:t xml:space="preserve">), supported by the European Union Seventh Framework </w:t>
      </w:r>
      <w:proofErr w:type="spellStart"/>
      <w:r w:rsidRPr="00014080">
        <w:rPr>
          <w:rFonts w:ascii="Times New Roman" w:hAnsi="Times New Roman" w:cs="Times New Roman"/>
          <w:lang w:val="en-US"/>
        </w:rPr>
        <w:t>Programme</w:t>
      </w:r>
      <w:proofErr w:type="spellEnd"/>
      <w:r w:rsidRPr="00014080">
        <w:rPr>
          <w:rFonts w:ascii="Times New Roman" w:hAnsi="Times New Roman" w:cs="Times New Roman"/>
          <w:lang w:val="en-US"/>
        </w:rPr>
        <w:t xml:space="preserve"> (FP7/2007-2013) under Grant Agreement 305279. </w:t>
      </w:r>
      <w:r w:rsidRPr="00014080">
        <w:rPr>
          <w:rFonts w:ascii="Times New Roman" w:hAnsi="Times New Roman" w:cs="Times New Roman"/>
          <w:lang w:val="en-US"/>
        </w:rPr>
        <w:softHyphen/>
      </w:r>
      <w:r w:rsidRPr="00014080">
        <w:rPr>
          <w:rFonts w:ascii="Times New Roman" w:hAnsi="Times New Roman" w:cs="Times New Roman"/>
          <w:lang w:val="en-US"/>
        </w:rPr>
        <w:softHyphen/>
      </w:r>
      <w:r w:rsidRPr="00014080">
        <w:rPr>
          <w:rFonts w:ascii="Times New Roman" w:hAnsi="Times New Roman" w:cs="Times New Roman"/>
          <w:lang w:val="en-US"/>
        </w:rPr>
        <w:softHyphen/>
      </w:r>
      <w:r w:rsidRPr="00014080">
        <w:rPr>
          <w:rFonts w:ascii="Times New Roman" w:hAnsi="Times New Roman" w:cs="Times New Roman"/>
          <w:lang w:val="en-US"/>
        </w:rPr>
        <w:softHyphen/>
      </w:r>
      <w:r w:rsidRPr="00014080">
        <w:rPr>
          <w:rFonts w:ascii="Times New Roman" w:hAnsi="Times New Roman" w:cs="Times New Roman"/>
          <w:lang w:val="en-US"/>
        </w:rPr>
        <w:softHyphen/>
      </w:r>
      <w:r w:rsidRPr="00014080">
        <w:rPr>
          <w:rFonts w:ascii="Times New Roman" w:hAnsi="Times New Roman" w:cs="Times New Roman"/>
          <w:lang w:val="en-US"/>
        </w:rPr>
        <w:softHyphen/>
      </w:r>
    </w:p>
    <w:p w14:paraId="35061309" w14:textId="77777777" w:rsidR="00CE701B" w:rsidRPr="00014080" w:rsidRDefault="00CE701B" w:rsidP="00CE701B">
      <w:pPr>
        <w:rPr>
          <w:rFonts w:ascii="Times New Roman" w:hAnsi="Times New Roman" w:cs="Times New Roman"/>
          <w:b/>
          <w:bCs/>
          <w:lang w:val="en-US"/>
        </w:rPr>
      </w:pPr>
    </w:p>
    <w:p w14:paraId="45151131" w14:textId="32CEC3F7" w:rsidR="00CE701B" w:rsidRPr="00AC28AC" w:rsidRDefault="00CE701B" w:rsidP="000E2718">
      <w:pPr>
        <w:pStyle w:val="ListParagraph"/>
        <w:numPr>
          <w:ilvl w:val="0"/>
          <w:numId w:val="19"/>
        </w:numPr>
        <w:ind w:left="284" w:hanging="284"/>
        <w:rPr>
          <w:rFonts w:ascii="Times New Roman" w:hAnsi="Times New Roman" w:cs="Times New Roman"/>
          <w:b/>
          <w:bCs/>
          <w:lang w:val="en-US"/>
        </w:rPr>
      </w:pPr>
      <w:bookmarkStart w:id="0" w:name="_Hlk22045939"/>
      <w:r w:rsidRPr="00AC28AC">
        <w:rPr>
          <w:rFonts w:ascii="Times New Roman" w:hAnsi="Times New Roman" w:cs="Times New Roman"/>
          <w:b/>
          <w:bCs/>
          <w:lang w:val="en-US"/>
        </w:rPr>
        <w:br w:type="page"/>
      </w:r>
      <w:r w:rsidRPr="00AC28AC">
        <w:rPr>
          <w:rFonts w:ascii="Times New Roman" w:hAnsi="Times New Roman" w:cs="Times New Roman"/>
          <w:b/>
          <w:bCs/>
          <w:lang w:val="en-US"/>
        </w:rPr>
        <w:lastRenderedPageBreak/>
        <w:t>References</w:t>
      </w:r>
    </w:p>
    <w:p w14:paraId="5441653C"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Al-Rifai RH, Pearson F, Critchley JA, Abu-</w:t>
      </w:r>
      <w:proofErr w:type="spellStart"/>
      <w:r w:rsidRPr="00014080">
        <w:rPr>
          <w:rFonts w:ascii="Times New Roman" w:hAnsi="Times New Roman" w:cs="Times New Roman"/>
          <w:bCs/>
          <w:lang w:val="en-US"/>
        </w:rPr>
        <w:t>Raddad</w:t>
      </w:r>
      <w:proofErr w:type="spellEnd"/>
      <w:r w:rsidRPr="00014080">
        <w:rPr>
          <w:rFonts w:ascii="Times New Roman" w:hAnsi="Times New Roman" w:cs="Times New Roman"/>
          <w:bCs/>
          <w:lang w:val="en-US"/>
        </w:rPr>
        <w:t xml:space="preserve"> LJ. Association between diabetes mellitus and active tuberculosis: A systematic review and meta-analysis. </w:t>
      </w:r>
      <w:proofErr w:type="spellStart"/>
      <w:r w:rsidRPr="00014080">
        <w:rPr>
          <w:rFonts w:ascii="Times New Roman" w:hAnsi="Times New Roman" w:cs="Times New Roman"/>
          <w:bCs/>
          <w:lang w:val="en-US"/>
        </w:rPr>
        <w:t>PLoS</w:t>
      </w:r>
      <w:proofErr w:type="spellEnd"/>
      <w:r w:rsidRPr="00014080">
        <w:rPr>
          <w:rFonts w:ascii="Times New Roman" w:hAnsi="Times New Roman" w:cs="Times New Roman"/>
          <w:bCs/>
          <w:lang w:val="en-US"/>
        </w:rPr>
        <w:t xml:space="preserve"> ONE 2017; 12(11): e0187967. Doi: 10.1371/journal.pone.0187967.</w:t>
      </w:r>
    </w:p>
    <w:p w14:paraId="6BD57FDE"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proofErr w:type="spellStart"/>
      <w:r w:rsidRPr="00014080">
        <w:rPr>
          <w:rFonts w:ascii="Times New Roman" w:hAnsi="Times New Roman" w:cs="Times New Roman"/>
          <w:bCs/>
          <w:lang w:val="en-US"/>
        </w:rPr>
        <w:t>Huangfu</w:t>
      </w:r>
      <w:proofErr w:type="spellEnd"/>
      <w:r w:rsidRPr="00014080">
        <w:rPr>
          <w:rFonts w:ascii="Times New Roman" w:hAnsi="Times New Roman" w:cs="Times New Roman"/>
          <w:bCs/>
          <w:lang w:val="en-US"/>
        </w:rPr>
        <w:t xml:space="preserve"> P, Ugarte-Gil C, Golub J, Pearson F, Critchley J. The effect of diabetes on tuberculosis treatment outcomes: an updated systematic review and meta-analysis. Int J </w:t>
      </w:r>
      <w:proofErr w:type="spellStart"/>
      <w:r w:rsidRPr="00014080">
        <w:rPr>
          <w:rFonts w:ascii="Times New Roman" w:hAnsi="Times New Roman" w:cs="Times New Roman"/>
          <w:bCs/>
          <w:lang w:val="en-US"/>
        </w:rPr>
        <w:t>Tuberc</w:t>
      </w:r>
      <w:proofErr w:type="spellEnd"/>
      <w:r w:rsidRPr="00014080">
        <w:rPr>
          <w:rFonts w:ascii="Times New Roman" w:hAnsi="Times New Roman" w:cs="Times New Roman"/>
          <w:bCs/>
          <w:lang w:val="en-US"/>
        </w:rPr>
        <w:t xml:space="preserve"> Lung Dis 2019; 23(7):783–96.</w:t>
      </w:r>
    </w:p>
    <w:p w14:paraId="78975604"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Magee M J, </w:t>
      </w:r>
      <w:proofErr w:type="spellStart"/>
      <w:r w:rsidRPr="00014080">
        <w:rPr>
          <w:rFonts w:ascii="Times New Roman" w:hAnsi="Times New Roman" w:cs="Times New Roman"/>
          <w:bCs/>
          <w:lang w:val="en-US"/>
        </w:rPr>
        <w:t>Bloss</w:t>
      </w:r>
      <w:proofErr w:type="spellEnd"/>
      <w:r w:rsidRPr="00014080">
        <w:rPr>
          <w:rFonts w:ascii="Times New Roman" w:hAnsi="Times New Roman" w:cs="Times New Roman"/>
          <w:bCs/>
          <w:lang w:val="en-US"/>
        </w:rPr>
        <w:t xml:space="preserve"> E, Shin S </w:t>
      </w:r>
      <w:proofErr w:type="spellStart"/>
      <w:r w:rsidRPr="00014080">
        <w:rPr>
          <w:rFonts w:ascii="Times New Roman" w:hAnsi="Times New Roman" w:cs="Times New Roman"/>
          <w:bCs/>
          <w:lang w:val="en-US"/>
        </w:rPr>
        <w:t>S</w:t>
      </w:r>
      <w:proofErr w:type="spellEnd"/>
      <w:r w:rsidRPr="00014080">
        <w:rPr>
          <w:rFonts w:ascii="Times New Roman" w:hAnsi="Times New Roman" w:cs="Times New Roman"/>
          <w:bCs/>
          <w:lang w:val="en-US"/>
        </w:rPr>
        <w:t xml:space="preserve">, Contreras C, </w:t>
      </w:r>
      <w:proofErr w:type="spellStart"/>
      <w:r w:rsidRPr="00014080">
        <w:rPr>
          <w:rFonts w:ascii="Times New Roman" w:hAnsi="Times New Roman" w:cs="Times New Roman"/>
          <w:bCs/>
          <w:lang w:val="en-US"/>
        </w:rPr>
        <w:t>Arbanil</w:t>
      </w:r>
      <w:proofErr w:type="spellEnd"/>
      <w:r w:rsidRPr="00014080">
        <w:rPr>
          <w:rFonts w:ascii="Times New Roman" w:hAnsi="Times New Roman" w:cs="Times New Roman"/>
          <w:bCs/>
          <w:lang w:val="en-US"/>
        </w:rPr>
        <w:t xml:space="preserve"> </w:t>
      </w:r>
      <w:proofErr w:type="spellStart"/>
      <w:r w:rsidRPr="00014080">
        <w:rPr>
          <w:rFonts w:ascii="Times New Roman" w:hAnsi="Times New Roman" w:cs="Times New Roman"/>
          <w:bCs/>
          <w:lang w:val="en-US"/>
        </w:rPr>
        <w:t>Huaman</w:t>
      </w:r>
      <w:proofErr w:type="spellEnd"/>
      <w:r w:rsidRPr="00014080">
        <w:rPr>
          <w:rFonts w:ascii="Times New Roman" w:hAnsi="Times New Roman" w:cs="Times New Roman"/>
          <w:bCs/>
          <w:lang w:val="en-US"/>
        </w:rPr>
        <w:t xml:space="preserve"> H, Calderon </w:t>
      </w:r>
      <w:proofErr w:type="spellStart"/>
      <w:r w:rsidRPr="00014080">
        <w:rPr>
          <w:rFonts w:ascii="Times New Roman" w:hAnsi="Times New Roman" w:cs="Times New Roman"/>
          <w:bCs/>
          <w:lang w:val="en-US"/>
        </w:rPr>
        <w:t>Ticona</w:t>
      </w:r>
      <w:proofErr w:type="spellEnd"/>
      <w:r w:rsidRPr="00014080">
        <w:rPr>
          <w:rFonts w:ascii="Times New Roman" w:hAnsi="Times New Roman" w:cs="Times New Roman"/>
          <w:bCs/>
          <w:lang w:val="en-US"/>
        </w:rPr>
        <w:t xml:space="preserve"> J, et al. Clinical characteristics, drug resistance, and treatment outcomes among tuberculosis patients with diabetes in Peru. Int J Infect Dis 2013; 17: e404–12.</w:t>
      </w:r>
    </w:p>
    <w:p w14:paraId="60CBC6B8"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KV N, </w:t>
      </w:r>
      <w:proofErr w:type="spellStart"/>
      <w:r w:rsidRPr="00014080">
        <w:rPr>
          <w:rFonts w:ascii="Times New Roman" w:hAnsi="Times New Roman" w:cs="Times New Roman"/>
          <w:bCs/>
          <w:lang w:val="en-US"/>
        </w:rPr>
        <w:t>Duraisamy</w:t>
      </w:r>
      <w:proofErr w:type="spellEnd"/>
      <w:r w:rsidRPr="00014080">
        <w:rPr>
          <w:rFonts w:ascii="Times New Roman" w:hAnsi="Times New Roman" w:cs="Times New Roman"/>
          <w:bCs/>
          <w:lang w:val="en-US"/>
        </w:rPr>
        <w:t xml:space="preserve"> K, Balakrishnan S, M S, S JS, </w:t>
      </w:r>
      <w:proofErr w:type="spellStart"/>
      <w:r w:rsidRPr="00014080">
        <w:rPr>
          <w:rFonts w:ascii="Times New Roman" w:hAnsi="Times New Roman" w:cs="Times New Roman"/>
          <w:bCs/>
          <w:lang w:val="en-US"/>
        </w:rPr>
        <w:t>Sagili</w:t>
      </w:r>
      <w:proofErr w:type="spellEnd"/>
      <w:r w:rsidRPr="00014080">
        <w:rPr>
          <w:rFonts w:ascii="Times New Roman" w:hAnsi="Times New Roman" w:cs="Times New Roman"/>
          <w:bCs/>
          <w:lang w:val="en-US"/>
        </w:rPr>
        <w:t xml:space="preserve"> KD, et al. Outcome of tuberculosis treatment in patients with diabetes mellitus treated in the revised national tuberculosis control </w:t>
      </w:r>
      <w:proofErr w:type="spellStart"/>
      <w:r w:rsidRPr="00014080">
        <w:rPr>
          <w:rFonts w:ascii="Times New Roman" w:hAnsi="Times New Roman" w:cs="Times New Roman"/>
          <w:bCs/>
          <w:lang w:val="en-US"/>
        </w:rPr>
        <w:t>programme</w:t>
      </w:r>
      <w:proofErr w:type="spellEnd"/>
      <w:r w:rsidRPr="00014080">
        <w:rPr>
          <w:rFonts w:ascii="Times New Roman" w:hAnsi="Times New Roman" w:cs="Times New Roman"/>
          <w:bCs/>
          <w:lang w:val="en-US"/>
        </w:rPr>
        <w:t xml:space="preserve"> in Malappuram District, Kerala, India. PLOS ONE 2013; 8: e76275. Doi: 10.1371/journal.pone.0076275.</w:t>
      </w:r>
    </w:p>
    <w:p w14:paraId="04937702"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World Health Organization and The International Union Against Tuberculosis and Lung Disease. Collaborative framework for care and control of tuberculosis and diabetes 2011. WHO/HTM/TB/2011.15.</w:t>
      </w:r>
    </w:p>
    <w:p w14:paraId="28494C5D"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Jorgensen M E, </w:t>
      </w:r>
      <w:proofErr w:type="spellStart"/>
      <w:r w:rsidRPr="00014080">
        <w:rPr>
          <w:rFonts w:ascii="Times New Roman" w:hAnsi="Times New Roman" w:cs="Times New Roman"/>
          <w:bCs/>
          <w:lang w:val="en-US"/>
        </w:rPr>
        <w:t>Faurholt</w:t>
      </w:r>
      <w:proofErr w:type="spellEnd"/>
      <w:r w:rsidRPr="00014080">
        <w:rPr>
          <w:rFonts w:ascii="Times New Roman" w:hAnsi="Times New Roman" w:cs="Times New Roman"/>
          <w:bCs/>
          <w:lang w:val="en-US"/>
        </w:rPr>
        <w:t xml:space="preserve">-Jepsen D. Is there an effect of glucose lowering treatment on incidence and prognosis of tuberculosis? A systematic review. </w:t>
      </w:r>
      <w:proofErr w:type="spellStart"/>
      <w:r w:rsidRPr="00014080">
        <w:rPr>
          <w:rFonts w:ascii="Times New Roman" w:hAnsi="Times New Roman" w:cs="Times New Roman"/>
          <w:bCs/>
          <w:lang w:val="en-US"/>
        </w:rPr>
        <w:t>Curr</w:t>
      </w:r>
      <w:proofErr w:type="spellEnd"/>
      <w:r w:rsidRPr="00014080">
        <w:rPr>
          <w:rFonts w:ascii="Times New Roman" w:hAnsi="Times New Roman" w:cs="Times New Roman"/>
          <w:bCs/>
          <w:lang w:val="en-US"/>
        </w:rPr>
        <w:t xml:space="preserve"> Diabetes Rep 2014; 14 (505)</w:t>
      </w:r>
    </w:p>
    <w:p w14:paraId="1F034DF3"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Riza A L, Pearson F, Ugarte-Gil C, </w:t>
      </w:r>
      <w:proofErr w:type="spellStart"/>
      <w:r w:rsidRPr="00014080">
        <w:rPr>
          <w:rFonts w:ascii="Times New Roman" w:hAnsi="Times New Roman" w:cs="Times New Roman"/>
          <w:bCs/>
          <w:lang w:val="en-US"/>
        </w:rPr>
        <w:t>Alisjahbana</w:t>
      </w:r>
      <w:proofErr w:type="spellEnd"/>
      <w:r w:rsidRPr="00014080">
        <w:rPr>
          <w:rFonts w:ascii="Times New Roman" w:hAnsi="Times New Roman" w:cs="Times New Roman"/>
          <w:bCs/>
          <w:lang w:val="en-US"/>
        </w:rPr>
        <w:t xml:space="preserve"> A, van de </w:t>
      </w:r>
      <w:proofErr w:type="spellStart"/>
      <w:r w:rsidRPr="00014080">
        <w:rPr>
          <w:rFonts w:ascii="Times New Roman" w:hAnsi="Times New Roman" w:cs="Times New Roman"/>
          <w:bCs/>
          <w:lang w:val="en-US"/>
        </w:rPr>
        <w:t>Vijver</w:t>
      </w:r>
      <w:proofErr w:type="spellEnd"/>
      <w:r w:rsidRPr="00014080">
        <w:rPr>
          <w:rFonts w:ascii="Times New Roman" w:hAnsi="Times New Roman" w:cs="Times New Roman"/>
          <w:bCs/>
          <w:lang w:val="en-US"/>
        </w:rPr>
        <w:t xml:space="preserve"> S, </w:t>
      </w:r>
      <w:proofErr w:type="spellStart"/>
      <w:r w:rsidRPr="00014080">
        <w:rPr>
          <w:rFonts w:ascii="Times New Roman" w:hAnsi="Times New Roman" w:cs="Times New Roman"/>
          <w:bCs/>
          <w:lang w:val="en-US"/>
        </w:rPr>
        <w:t>Panduru</w:t>
      </w:r>
      <w:proofErr w:type="spellEnd"/>
      <w:r w:rsidRPr="00014080">
        <w:rPr>
          <w:rFonts w:ascii="Times New Roman" w:hAnsi="Times New Roman" w:cs="Times New Roman"/>
          <w:bCs/>
          <w:lang w:val="en-US"/>
        </w:rPr>
        <w:t xml:space="preserve"> NM, et al. Clinical management of concurrent diabetes and tuberculosis and the implications for patient services. Lancet Diabetes Endo 2014; 2 (9):740–53.</w:t>
      </w:r>
    </w:p>
    <w:p w14:paraId="5CD225AA"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bookmarkStart w:id="1" w:name="_Hlk17872609"/>
      <w:r w:rsidRPr="00014080">
        <w:rPr>
          <w:rFonts w:ascii="Times New Roman" w:hAnsi="Times New Roman" w:cs="Times New Roman"/>
          <w:bCs/>
          <w:lang w:val="en-US"/>
        </w:rPr>
        <w:t xml:space="preserve">Lin Y, Harries AD, Kumar AMV, Critchley JA, van </w:t>
      </w:r>
      <w:proofErr w:type="spellStart"/>
      <w:r w:rsidRPr="00014080">
        <w:rPr>
          <w:rFonts w:ascii="Times New Roman" w:hAnsi="Times New Roman" w:cs="Times New Roman"/>
          <w:bCs/>
          <w:lang w:val="en-US"/>
        </w:rPr>
        <w:t>Crevel</w:t>
      </w:r>
      <w:proofErr w:type="spellEnd"/>
      <w:r w:rsidRPr="00014080">
        <w:rPr>
          <w:rFonts w:ascii="Times New Roman" w:hAnsi="Times New Roman" w:cs="Times New Roman"/>
          <w:bCs/>
          <w:lang w:val="en-US"/>
        </w:rPr>
        <w:t xml:space="preserve"> R, </w:t>
      </w:r>
      <w:proofErr w:type="spellStart"/>
      <w:r w:rsidRPr="00014080">
        <w:rPr>
          <w:rFonts w:ascii="Times New Roman" w:hAnsi="Times New Roman" w:cs="Times New Roman"/>
          <w:bCs/>
          <w:lang w:val="en-US"/>
        </w:rPr>
        <w:t>Owiti</w:t>
      </w:r>
      <w:proofErr w:type="spellEnd"/>
      <w:r w:rsidRPr="00014080">
        <w:rPr>
          <w:rFonts w:ascii="Times New Roman" w:hAnsi="Times New Roman" w:cs="Times New Roman"/>
          <w:bCs/>
          <w:lang w:val="en-US"/>
        </w:rPr>
        <w:t xml:space="preserve"> P, et al. Tackling diabetes mellitus and tuberculosis: a new Union guide on the management of diabetes-tuberculosis. Int J </w:t>
      </w:r>
      <w:proofErr w:type="spellStart"/>
      <w:r w:rsidRPr="00014080">
        <w:rPr>
          <w:rFonts w:ascii="Times New Roman" w:hAnsi="Times New Roman" w:cs="Times New Roman"/>
          <w:bCs/>
          <w:lang w:val="en-US"/>
        </w:rPr>
        <w:t>Tuberc</w:t>
      </w:r>
      <w:proofErr w:type="spellEnd"/>
      <w:r w:rsidRPr="00014080">
        <w:rPr>
          <w:rFonts w:ascii="Times New Roman" w:hAnsi="Times New Roman" w:cs="Times New Roman"/>
          <w:bCs/>
          <w:lang w:val="en-US"/>
        </w:rPr>
        <w:t xml:space="preserve"> Lung Dis 2019; 23(7):771–2.</w:t>
      </w:r>
    </w:p>
    <w:p w14:paraId="04FBC20E"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World Health Organization. Global tuberculosis report 2018. Geneva: World Health Organization; 2018. </w:t>
      </w:r>
      <w:proofErr w:type="spellStart"/>
      <w:r w:rsidRPr="00014080">
        <w:rPr>
          <w:rFonts w:ascii="Times New Roman" w:hAnsi="Times New Roman" w:cs="Times New Roman"/>
          <w:bCs/>
          <w:lang w:val="en-US"/>
        </w:rPr>
        <w:t>Licence</w:t>
      </w:r>
      <w:proofErr w:type="spellEnd"/>
      <w:r w:rsidRPr="00014080">
        <w:rPr>
          <w:rFonts w:ascii="Times New Roman" w:hAnsi="Times New Roman" w:cs="Times New Roman"/>
          <w:bCs/>
          <w:lang w:val="en-US"/>
        </w:rPr>
        <w:t>: CC BY-NC-SA 3.0 IGO.</w:t>
      </w:r>
    </w:p>
    <w:p w14:paraId="495037A7"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International Diabetes Federation. IDF Diabetes Atlas Eight Edition, 2017. Available from </w:t>
      </w:r>
      <w:hyperlink r:id="rId10" w:history="1">
        <w:r w:rsidRPr="00014080">
          <w:rPr>
            <w:rStyle w:val="Hyperlink"/>
            <w:rFonts w:ascii="Times New Roman" w:hAnsi="Times New Roman" w:cs="Times New Roman"/>
            <w:bCs/>
            <w:lang w:val="en-US"/>
          </w:rPr>
          <w:t>www.diabetesatlas.org</w:t>
        </w:r>
      </w:hyperlink>
      <w:r w:rsidRPr="00014080">
        <w:rPr>
          <w:rFonts w:ascii="Times New Roman" w:hAnsi="Times New Roman" w:cs="Times New Roman"/>
          <w:bCs/>
          <w:lang w:val="en-US"/>
        </w:rPr>
        <w:t xml:space="preserve"> [accessed September 2018].</w:t>
      </w:r>
    </w:p>
    <w:bookmarkEnd w:id="1"/>
    <w:p w14:paraId="2573CDB9"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Ugarte-Gil C, </w:t>
      </w:r>
      <w:proofErr w:type="spellStart"/>
      <w:r w:rsidRPr="00014080">
        <w:rPr>
          <w:rFonts w:ascii="Times New Roman" w:hAnsi="Times New Roman" w:cs="Times New Roman"/>
          <w:bCs/>
          <w:lang w:val="en-US"/>
        </w:rPr>
        <w:t>Alisjahbana</w:t>
      </w:r>
      <w:proofErr w:type="spellEnd"/>
      <w:r w:rsidRPr="00014080">
        <w:rPr>
          <w:rFonts w:ascii="Times New Roman" w:hAnsi="Times New Roman" w:cs="Times New Roman"/>
          <w:bCs/>
          <w:lang w:val="en-US"/>
        </w:rPr>
        <w:t xml:space="preserve"> B, </w:t>
      </w:r>
      <w:proofErr w:type="spellStart"/>
      <w:r w:rsidRPr="00014080">
        <w:rPr>
          <w:rFonts w:ascii="Times New Roman" w:hAnsi="Times New Roman" w:cs="Times New Roman"/>
          <w:bCs/>
          <w:lang w:val="en-US"/>
        </w:rPr>
        <w:t>Ronacher</w:t>
      </w:r>
      <w:proofErr w:type="spellEnd"/>
      <w:r w:rsidRPr="00014080">
        <w:rPr>
          <w:rFonts w:ascii="Times New Roman" w:hAnsi="Times New Roman" w:cs="Times New Roman"/>
          <w:bCs/>
          <w:lang w:val="en-US"/>
        </w:rPr>
        <w:t xml:space="preserve"> K, Riza AL, Koesoemadinata RC, Malherbe ST, et al. Diabetes mellitus among pulmonary tuberculosis patients from four TB-endemic countries: the TANDEM study. Clin Infect Dis 2019; </w:t>
      </w:r>
      <w:proofErr w:type="spellStart"/>
      <w:r w:rsidRPr="00014080">
        <w:rPr>
          <w:rFonts w:ascii="Times New Roman" w:hAnsi="Times New Roman" w:cs="Times New Roman"/>
          <w:bCs/>
          <w:lang w:val="en-US"/>
        </w:rPr>
        <w:t>doi</w:t>
      </w:r>
      <w:proofErr w:type="spellEnd"/>
      <w:r w:rsidRPr="00014080">
        <w:rPr>
          <w:rFonts w:ascii="Times New Roman" w:hAnsi="Times New Roman" w:cs="Times New Roman"/>
          <w:bCs/>
          <w:lang w:val="en-US"/>
        </w:rPr>
        <w:t>: 10.1093/</w:t>
      </w:r>
      <w:proofErr w:type="spellStart"/>
      <w:r w:rsidRPr="00014080">
        <w:rPr>
          <w:rFonts w:ascii="Times New Roman" w:hAnsi="Times New Roman" w:cs="Times New Roman"/>
          <w:bCs/>
          <w:lang w:val="en-US"/>
        </w:rPr>
        <w:t>cid</w:t>
      </w:r>
      <w:proofErr w:type="spellEnd"/>
      <w:r w:rsidRPr="00014080">
        <w:rPr>
          <w:rFonts w:ascii="Times New Roman" w:hAnsi="Times New Roman" w:cs="Times New Roman"/>
          <w:bCs/>
          <w:lang w:val="en-US"/>
        </w:rPr>
        <w:t>/ciz284.</w:t>
      </w:r>
    </w:p>
    <w:p w14:paraId="66A7F3B1" w14:textId="7523E9D9" w:rsidR="00CE701B"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lastRenderedPageBreak/>
        <w:t xml:space="preserve">World Health Organization. Use of glycated </w:t>
      </w:r>
      <w:proofErr w:type="spellStart"/>
      <w:r w:rsidRPr="00014080">
        <w:rPr>
          <w:rFonts w:ascii="Times New Roman" w:hAnsi="Times New Roman" w:cs="Times New Roman"/>
          <w:bCs/>
          <w:lang w:val="en-US"/>
        </w:rPr>
        <w:t>haemoglobin</w:t>
      </w:r>
      <w:proofErr w:type="spellEnd"/>
      <w:r w:rsidRPr="00014080">
        <w:rPr>
          <w:rFonts w:ascii="Times New Roman" w:hAnsi="Times New Roman" w:cs="Times New Roman"/>
          <w:bCs/>
          <w:lang w:val="en-US"/>
        </w:rPr>
        <w:t xml:space="preserve"> (HbA1c) in the diagnosis of diabetes mellitus. Abbreviated report of a WHO consultation. WHO/NMH/CHP/CPM/11.1. Geneva: World Health Organization; 2011.</w:t>
      </w:r>
    </w:p>
    <w:p w14:paraId="7DCF1D71" w14:textId="43436514" w:rsidR="0013411E" w:rsidRPr="00014080" w:rsidRDefault="0013411E" w:rsidP="00CE701B">
      <w:pPr>
        <w:pStyle w:val="ListParagraph"/>
        <w:numPr>
          <w:ilvl w:val="0"/>
          <w:numId w:val="18"/>
        </w:numPr>
        <w:spacing w:line="360" w:lineRule="auto"/>
        <w:rPr>
          <w:rFonts w:ascii="Times New Roman" w:hAnsi="Times New Roman" w:cs="Times New Roman"/>
          <w:bCs/>
          <w:lang w:val="en-US"/>
        </w:rPr>
      </w:pPr>
      <w:proofErr w:type="spellStart"/>
      <w:r>
        <w:rPr>
          <w:rFonts w:ascii="Times New Roman" w:hAnsi="Times New Roman" w:cs="Times New Roman"/>
          <w:bCs/>
          <w:lang w:val="en-US"/>
        </w:rPr>
        <w:t>Grint</w:t>
      </w:r>
      <w:proofErr w:type="spellEnd"/>
      <w:r>
        <w:rPr>
          <w:rFonts w:ascii="Times New Roman" w:hAnsi="Times New Roman" w:cs="Times New Roman"/>
          <w:bCs/>
          <w:lang w:val="en-US"/>
        </w:rPr>
        <w:t xml:space="preserve"> D,</w:t>
      </w:r>
      <w:r w:rsidR="003E54D3">
        <w:rPr>
          <w:rFonts w:ascii="Times New Roman" w:hAnsi="Times New Roman" w:cs="Times New Roman"/>
          <w:bCs/>
          <w:lang w:val="en-US"/>
        </w:rPr>
        <w:t xml:space="preserve"> </w:t>
      </w:r>
      <w:proofErr w:type="spellStart"/>
      <w:r w:rsidR="003E54D3">
        <w:rPr>
          <w:rFonts w:ascii="Times New Roman" w:hAnsi="Times New Roman" w:cs="Times New Roman"/>
          <w:bCs/>
          <w:lang w:val="en-US"/>
        </w:rPr>
        <w:t>Alisjahbana</w:t>
      </w:r>
      <w:proofErr w:type="spellEnd"/>
      <w:r w:rsidR="003E54D3">
        <w:rPr>
          <w:rFonts w:ascii="Times New Roman" w:hAnsi="Times New Roman" w:cs="Times New Roman"/>
          <w:bCs/>
          <w:lang w:val="en-US"/>
        </w:rPr>
        <w:t xml:space="preserve"> B, Ugarte-Gil C, Riza A-L, </w:t>
      </w:r>
      <w:proofErr w:type="spellStart"/>
      <w:r w:rsidR="003E54D3">
        <w:rPr>
          <w:rFonts w:ascii="Times New Roman" w:hAnsi="Times New Roman" w:cs="Times New Roman"/>
          <w:bCs/>
          <w:lang w:val="en-US"/>
        </w:rPr>
        <w:t>Walzl</w:t>
      </w:r>
      <w:proofErr w:type="spellEnd"/>
      <w:r w:rsidR="003E54D3">
        <w:rPr>
          <w:rFonts w:ascii="Times New Roman" w:hAnsi="Times New Roman" w:cs="Times New Roman"/>
          <w:bCs/>
          <w:lang w:val="en-US"/>
        </w:rPr>
        <w:t xml:space="preserve"> G, Pearson F, et al. Accuracy of diabetes screening methods used for people with tuberculosis, Indonesia, Peru, Romania, South Africa. Bull World Health Organ 2018; 96: 738-49. Doi: 10.2471/BLT.17.206227.</w:t>
      </w:r>
    </w:p>
    <w:p w14:paraId="543CC410"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Harris PA, Taylor R, </w:t>
      </w:r>
      <w:proofErr w:type="spellStart"/>
      <w:r w:rsidRPr="00014080">
        <w:rPr>
          <w:rFonts w:ascii="Times New Roman" w:hAnsi="Times New Roman" w:cs="Times New Roman"/>
          <w:bCs/>
          <w:lang w:val="en-US"/>
        </w:rPr>
        <w:t>Thielke</w:t>
      </w:r>
      <w:proofErr w:type="spellEnd"/>
      <w:r w:rsidRPr="00014080">
        <w:rPr>
          <w:rFonts w:ascii="Times New Roman" w:hAnsi="Times New Roman" w:cs="Times New Roman"/>
          <w:bCs/>
          <w:lang w:val="en-US"/>
        </w:rPr>
        <w:t xml:space="preserve"> R, Payne J, Gonzalez N, Conde J G. Research electronic data capture (</w:t>
      </w:r>
      <w:proofErr w:type="spellStart"/>
      <w:r w:rsidRPr="00014080">
        <w:rPr>
          <w:rFonts w:ascii="Times New Roman" w:hAnsi="Times New Roman" w:cs="Times New Roman"/>
          <w:bCs/>
          <w:lang w:val="en-US"/>
        </w:rPr>
        <w:t>REDCap</w:t>
      </w:r>
      <w:proofErr w:type="spellEnd"/>
      <w:r w:rsidRPr="00014080">
        <w:rPr>
          <w:rFonts w:ascii="Times New Roman" w:hAnsi="Times New Roman" w:cs="Times New Roman"/>
          <w:bCs/>
          <w:lang w:val="en-US"/>
        </w:rPr>
        <w:t>) – A metadata-driven methodology and workflow process for providing translational research informatics support. J Biomed Inform 2009; 42(2):377–81.</w:t>
      </w:r>
    </w:p>
    <w:p w14:paraId="3A3A6FD5"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proofErr w:type="spellStart"/>
      <w:r w:rsidRPr="00014080">
        <w:rPr>
          <w:rFonts w:ascii="Times New Roman" w:hAnsi="Times New Roman" w:cs="Times New Roman"/>
          <w:bCs/>
          <w:lang w:val="en-US"/>
        </w:rPr>
        <w:t>Soelistijo</w:t>
      </w:r>
      <w:proofErr w:type="spellEnd"/>
      <w:r w:rsidRPr="00014080">
        <w:rPr>
          <w:rFonts w:ascii="Times New Roman" w:hAnsi="Times New Roman" w:cs="Times New Roman"/>
          <w:bCs/>
          <w:lang w:val="en-US"/>
        </w:rPr>
        <w:t xml:space="preserve"> SA, </w:t>
      </w:r>
      <w:proofErr w:type="spellStart"/>
      <w:r w:rsidRPr="00014080">
        <w:rPr>
          <w:rFonts w:ascii="Times New Roman" w:hAnsi="Times New Roman" w:cs="Times New Roman"/>
          <w:bCs/>
          <w:lang w:val="en-US"/>
        </w:rPr>
        <w:t>Novida</w:t>
      </w:r>
      <w:proofErr w:type="spellEnd"/>
      <w:r w:rsidRPr="00014080">
        <w:rPr>
          <w:rFonts w:ascii="Times New Roman" w:hAnsi="Times New Roman" w:cs="Times New Roman"/>
          <w:bCs/>
          <w:lang w:val="en-US"/>
        </w:rPr>
        <w:t xml:space="preserve"> H, </w:t>
      </w:r>
      <w:proofErr w:type="spellStart"/>
      <w:r w:rsidRPr="00014080">
        <w:rPr>
          <w:rFonts w:ascii="Times New Roman" w:hAnsi="Times New Roman" w:cs="Times New Roman"/>
          <w:bCs/>
          <w:lang w:val="en-US"/>
        </w:rPr>
        <w:t>Rudijanto</w:t>
      </w:r>
      <w:proofErr w:type="spellEnd"/>
      <w:r w:rsidRPr="00014080">
        <w:rPr>
          <w:rFonts w:ascii="Times New Roman" w:hAnsi="Times New Roman" w:cs="Times New Roman"/>
          <w:bCs/>
          <w:lang w:val="en-US"/>
        </w:rPr>
        <w:t xml:space="preserve"> A, </w:t>
      </w:r>
      <w:proofErr w:type="spellStart"/>
      <w:r w:rsidRPr="00014080">
        <w:rPr>
          <w:rFonts w:ascii="Times New Roman" w:hAnsi="Times New Roman" w:cs="Times New Roman"/>
          <w:bCs/>
          <w:lang w:val="en-US"/>
        </w:rPr>
        <w:t>Soewondo</w:t>
      </w:r>
      <w:proofErr w:type="spellEnd"/>
      <w:r w:rsidRPr="00014080">
        <w:rPr>
          <w:rFonts w:ascii="Times New Roman" w:hAnsi="Times New Roman" w:cs="Times New Roman"/>
          <w:bCs/>
          <w:lang w:val="en-US"/>
        </w:rPr>
        <w:t xml:space="preserve"> P, </w:t>
      </w:r>
      <w:proofErr w:type="spellStart"/>
      <w:r w:rsidRPr="00014080">
        <w:rPr>
          <w:rFonts w:ascii="Times New Roman" w:hAnsi="Times New Roman" w:cs="Times New Roman"/>
          <w:bCs/>
          <w:lang w:val="en-US"/>
        </w:rPr>
        <w:t>Suastika</w:t>
      </w:r>
      <w:proofErr w:type="spellEnd"/>
      <w:r w:rsidRPr="00014080">
        <w:rPr>
          <w:rFonts w:ascii="Times New Roman" w:hAnsi="Times New Roman" w:cs="Times New Roman"/>
          <w:bCs/>
          <w:lang w:val="en-US"/>
        </w:rPr>
        <w:t xml:space="preserve"> K, </w:t>
      </w:r>
      <w:proofErr w:type="spellStart"/>
      <w:r w:rsidRPr="00014080">
        <w:rPr>
          <w:rFonts w:ascii="Times New Roman" w:hAnsi="Times New Roman" w:cs="Times New Roman"/>
          <w:bCs/>
          <w:lang w:val="en-US"/>
        </w:rPr>
        <w:t>Manaf</w:t>
      </w:r>
      <w:proofErr w:type="spellEnd"/>
      <w:r w:rsidRPr="00014080">
        <w:rPr>
          <w:rFonts w:ascii="Times New Roman" w:hAnsi="Times New Roman" w:cs="Times New Roman"/>
          <w:bCs/>
          <w:lang w:val="en-US"/>
        </w:rPr>
        <w:t xml:space="preserve"> A, et al. </w:t>
      </w:r>
      <w:proofErr w:type="spellStart"/>
      <w:r w:rsidRPr="00014080">
        <w:rPr>
          <w:rFonts w:ascii="Times New Roman" w:hAnsi="Times New Roman" w:cs="Times New Roman"/>
          <w:bCs/>
          <w:lang w:val="en-US"/>
        </w:rPr>
        <w:t>Konsensus</w:t>
      </w:r>
      <w:proofErr w:type="spellEnd"/>
      <w:r w:rsidRPr="00014080">
        <w:rPr>
          <w:rFonts w:ascii="Times New Roman" w:hAnsi="Times New Roman" w:cs="Times New Roman"/>
          <w:bCs/>
          <w:lang w:val="en-US"/>
        </w:rPr>
        <w:t xml:space="preserve"> </w:t>
      </w:r>
      <w:proofErr w:type="spellStart"/>
      <w:r w:rsidRPr="00014080">
        <w:rPr>
          <w:rFonts w:ascii="Times New Roman" w:hAnsi="Times New Roman" w:cs="Times New Roman"/>
          <w:bCs/>
          <w:lang w:val="en-US"/>
        </w:rPr>
        <w:t>Pengelolaan</w:t>
      </w:r>
      <w:proofErr w:type="spellEnd"/>
      <w:r w:rsidRPr="00014080">
        <w:rPr>
          <w:rFonts w:ascii="Times New Roman" w:hAnsi="Times New Roman" w:cs="Times New Roman"/>
          <w:bCs/>
          <w:lang w:val="en-US"/>
        </w:rPr>
        <w:t xml:space="preserve"> dan </w:t>
      </w:r>
      <w:proofErr w:type="spellStart"/>
      <w:r w:rsidRPr="00014080">
        <w:rPr>
          <w:rFonts w:ascii="Times New Roman" w:hAnsi="Times New Roman" w:cs="Times New Roman"/>
          <w:bCs/>
          <w:lang w:val="en-US"/>
        </w:rPr>
        <w:t>Pencegahan</w:t>
      </w:r>
      <w:proofErr w:type="spellEnd"/>
      <w:r w:rsidRPr="00014080">
        <w:rPr>
          <w:rFonts w:ascii="Times New Roman" w:hAnsi="Times New Roman" w:cs="Times New Roman"/>
          <w:bCs/>
          <w:lang w:val="en-US"/>
        </w:rPr>
        <w:t xml:space="preserve"> Diabetes Mellitus </w:t>
      </w:r>
      <w:proofErr w:type="spellStart"/>
      <w:r w:rsidRPr="00014080">
        <w:rPr>
          <w:rFonts w:ascii="Times New Roman" w:hAnsi="Times New Roman" w:cs="Times New Roman"/>
          <w:bCs/>
          <w:lang w:val="en-US"/>
        </w:rPr>
        <w:t>Tipe</w:t>
      </w:r>
      <w:proofErr w:type="spellEnd"/>
      <w:r w:rsidRPr="00014080">
        <w:rPr>
          <w:rFonts w:ascii="Times New Roman" w:hAnsi="Times New Roman" w:cs="Times New Roman"/>
          <w:bCs/>
          <w:lang w:val="en-US"/>
        </w:rPr>
        <w:t xml:space="preserve"> 2 di Indonesia. </w:t>
      </w:r>
      <w:proofErr w:type="spellStart"/>
      <w:r w:rsidRPr="00014080">
        <w:rPr>
          <w:rFonts w:ascii="Times New Roman" w:hAnsi="Times New Roman" w:cs="Times New Roman"/>
          <w:bCs/>
          <w:lang w:val="en-US"/>
        </w:rPr>
        <w:t>Pengurus</w:t>
      </w:r>
      <w:proofErr w:type="spellEnd"/>
      <w:r w:rsidRPr="00014080">
        <w:rPr>
          <w:rFonts w:ascii="Times New Roman" w:hAnsi="Times New Roman" w:cs="Times New Roman"/>
          <w:bCs/>
          <w:lang w:val="en-US"/>
        </w:rPr>
        <w:t xml:space="preserve"> </w:t>
      </w:r>
      <w:proofErr w:type="spellStart"/>
      <w:r w:rsidRPr="00014080">
        <w:rPr>
          <w:rFonts w:ascii="Times New Roman" w:hAnsi="Times New Roman" w:cs="Times New Roman"/>
          <w:bCs/>
          <w:lang w:val="en-US"/>
        </w:rPr>
        <w:t>Besar</w:t>
      </w:r>
      <w:proofErr w:type="spellEnd"/>
      <w:r w:rsidRPr="00014080">
        <w:rPr>
          <w:rFonts w:ascii="Times New Roman" w:hAnsi="Times New Roman" w:cs="Times New Roman"/>
          <w:bCs/>
          <w:lang w:val="en-US"/>
        </w:rPr>
        <w:t xml:space="preserve"> </w:t>
      </w:r>
      <w:proofErr w:type="spellStart"/>
      <w:r w:rsidRPr="00014080">
        <w:rPr>
          <w:rFonts w:ascii="Times New Roman" w:hAnsi="Times New Roman" w:cs="Times New Roman"/>
          <w:bCs/>
          <w:lang w:val="en-US"/>
        </w:rPr>
        <w:t>Perkumpulan</w:t>
      </w:r>
      <w:proofErr w:type="spellEnd"/>
      <w:r w:rsidRPr="00014080">
        <w:rPr>
          <w:rFonts w:ascii="Times New Roman" w:hAnsi="Times New Roman" w:cs="Times New Roman"/>
          <w:bCs/>
          <w:lang w:val="en-US"/>
        </w:rPr>
        <w:t xml:space="preserve"> </w:t>
      </w:r>
      <w:proofErr w:type="spellStart"/>
      <w:r w:rsidRPr="00014080">
        <w:rPr>
          <w:rFonts w:ascii="Times New Roman" w:hAnsi="Times New Roman" w:cs="Times New Roman"/>
          <w:bCs/>
          <w:lang w:val="en-US"/>
        </w:rPr>
        <w:t>Endokrinologi</w:t>
      </w:r>
      <w:proofErr w:type="spellEnd"/>
      <w:r w:rsidRPr="00014080">
        <w:rPr>
          <w:rFonts w:ascii="Times New Roman" w:hAnsi="Times New Roman" w:cs="Times New Roman"/>
          <w:bCs/>
          <w:lang w:val="en-US"/>
        </w:rPr>
        <w:t xml:space="preserve"> Indonesia (PB PERKENI) 2015.</w:t>
      </w:r>
    </w:p>
    <w:p w14:paraId="6EE105EF"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US Department of Health and Human Services, National Institute of Allergy and Infectious Diseases, Division of AIDS. Division of AIDS (DAIDS) Table for Grading the Severity of Adult and Pediatric Adverse Events version 2.0 2014. Available from </w:t>
      </w:r>
      <w:hyperlink r:id="rId11" w:history="1">
        <w:r w:rsidRPr="00014080">
          <w:rPr>
            <w:rStyle w:val="Hyperlink"/>
            <w:rFonts w:ascii="Times New Roman" w:hAnsi="Times New Roman" w:cs="Times New Roman"/>
            <w:bCs/>
            <w:lang w:val="en-US"/>
          </w:rPr>
          <w:t>https://rsc.niaid.nih.gov/sites/default/files/daids-ae-grading-table-v2-nov2014.pdf</w:t>
        </w:r>
      </w:hyperlink>
      <w:r w:rsidRPr="00014080">
        <w:rPr>
          <w:rFonts w:ascii="Times New Roman" w:hAnsi="Times New Roman" w:cs="Times New Roman"/>
          <w:bCs/>
          <w:lang w:val="en-US"/>
        </w:rPr>
        <w:t xml:space="preserve"> [accessed 25 June 2018].</w:t>
      </w:r>
    </w:p>
    <w:p w14:paraId="49AD8D92"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US Department of Health and Human Services, National Institutes of Health, National Cancer Institute. Common Terminology Criteria for Adverse Events (CTCAE) version 4.0 2009. </w:t>
      </w:r>
      <w:hyperlink r:id="rId12" w:history="1">
        <w:r w:rsidRPr="00014080">
          <w:rPr>
            <w:rStyle w:val="Hyperlink"/>
            <w:rFonts w:ascii="Times New Roman" w:hAnsi="Times New Roman" w:cs="Times New Roman"/>
            <w:bCs/>
            <w:lang w:val="en-US"/>
          </w:rPr>
          <w:t>https://ctep.cancer.gov/protocolDevelopment/electronic_applications/ctc.htm</w:t>
        </w:r>
      </w:hyperlink>
      <w:r w:rsidRPr="00014080">
        <w:rPr>
          <w:rStyle w:val="Hyperlink"/>
          <w:rFonts w:ascii="Times New Roman" w:hAnsi="Times New Roman" w:cs="Times New Roman"/>
          <w:bCs/>
          <w:lang w:val="en-US"/>
        </w:rPr>
        <w:t xml:space="preserve"> </w:t>
      </w:r>
      <w:r w:rsidRPr="00014080">
        <w:rPr>
          <w:rFonts w:ascii="Times New Roman" w:hAnsi="Times New Roman" w:cs="Times New Roman"/>
          <w:bCs/>
          <w:lang w:val="en-US"/>
        </w:rPr>
        <w:t xml:space="preserve">[accessed 25 June 2018].   </w:t>
      </w:r>
    </w:p>
    <w:p w14:paraId="221CFBAC"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proofErr w:type="spellStart"/>
      <w:r w:rsidRPr="00014080">
        <w:rPr>
          <w:rFonts w:ascii="Times New Roman" w:hAnsi="Times New Roman" w:cs="Times New Roman"/>
          <w:bCs/>
          <w:lang w:val="en-US"/>
        </w:rPr>
        <w:t>Ruslami</w:t>
      </w:r>
      <w:proofErr w:type="spellEnd"/>
      <w:r w:rsidRPr="00014080">
        <w:rPr>
          <w:rFonts w:ascii="Times New Roman" w:hAnsi="Times New Roman" w:cs="Times New Roman"/>
          <w:bCs/>
          <w:lang w:val="en-US"/>
        </w:rPr>
        <w:t xml:space="preserve"> R, </w:t>
      </w:r>
      <w:proofErr w:type="spellStart"/>
      <w:r w:rsidRPr="00014080">
        <w:rPr>
          <w:rFonts w:ascii="Times New Roman" w:hAnsi="Times New Roman" w:cs="Times New Roman"/>
          <w:bCs/>
          <w:lang w:val="en-US"/>
        </w:rPr>
        <w:t>Nijland</w:t>
      </w:r>
      <w:proofErr w:type="spellEnd"/>
      <w:r w:rsidRPr="00014080">
        <w:rPr>
          <w:rFonts w:ascii="Times New Roman" w:hAnsi="Times New Roman" w:cs="Times New Roman"/>
          <w:bCs/>
          <w:lang w:val="en-US"/>
        </w:rPr>
        <w:t xml:space="preserve"> HMJ, </w:t>
      </w:r>
      <w:proofErr w:type="spellStart"/>
      <w:r w:rsidRPr="00014080">
        <w:rPr>
          <w:rFonts w:ascii="Times New Roman" w:hAnsi="Times New Roman" w:cs="Times New Roman"/>
          <w:bCs/>
          <w:lang w:val="en-US"/>
        </w:rPr>
        <w:t>Adhiarta</w:t>
      </w:r>
      <w:proofErr w:type="spellEnd"/>
      <w:r w:rsidRPr="00014080">
        <w:rPr>
          <w:rFonts w:ascii="Times New Roman" w:hAnsi="Times New Roman" w:cs="Times New Roman"/>
          <w:bCs/>
          <w:lang w:val="en-US"/>
        </w:rPr>
        <w:t xml:space="preserve"> IGN, </w:t>
      </w:r>
      <w:proofErr w:type="spellStart"/>
      <w:r w:rsidRPr="00014080">
        <w:rPr>
          <w:rFonts w:ascii="Times New Roman" w:hAnsi="Times New Roman" w:cs="Times New Roman"/>
          <w:bCs/>
          <w:lang w:val="en-US"/>
        </w:rPr>
        <w:t>Kariadi</w:t>
      </w:r>
      <w:proofErr w:type="spellEnd"/>
      <w:r w:rsidRPr="00014080">
        <w:rPr>
          <w:rFonts w:ascii="Times New Roman" w:hAnsi="Times New Roman" w:cs="Times New Roman"/>
          <w:bCs/>
          <w:lang w:val="en-US"/>
        </w:rPr>
        <w:t xml:space="preserve"> SHKS, </w:t>
      </w:r>
      <w:proofErr w:type="spellStart"/>
      <w:r w:rsidRPr="00014080">
        <w:rPr>
          <w:rFonts w:ascii="Times New Roman" w:hAnsi="Times New Roman" w:cs="Times New Roman"/>
          <w:bCs/>
          <w:lang w:val="en-US"/>
        </w:rPr>
        <w:t>Alisjahbana</w:t>
      </w:r>
      <w:proofErr w:type="spellEnd"/>
      <w:r w:rsidRPr="00014080">
        <w:rPr>
          <w:rFonts w:ascii="Times New Roman" w:hAnsi="Times New Roman" w:cs="Times New Roman"/>
          <w:bCs/>
          <w:lang w:val="en-US"/>
        </w:rPr>
        <w:t xml:space="preserve"> B, </w:t>
      </w:r>
      <w:proofErr w:type="spellStart"/>
      <w:r w:rsidRPr="00014080">
        <w:rPr>
          <w:rFonts w:ascii="Times New Roman" w:hAnsi="Times New Roman" w:cs="Times New Roman"/>
          <w:bCs/>
          <w:lang w:val="en-US"/>
        </w:rPr>
        <w:t>Aarnoutse</w:t>
      </w:r>
      <w:proofErr w:type="spellEnd"/>
      <w:r w:rsidRPr="00014080">
        <w:rPr>
          <w:rFonts w:ascii="Times New Roman" w:hAnsi="Times New Roman" w:cs="Times New Roman"/>
          <w:bCs/>
          <w:lang w:val="en-US"/>
        </w:rPr>
        <w:t xml:space="preserve"> RE, et al. Pharmacokinetics of anti-tuberculosis drugs in pulmonary tuberculosis patients with type 2 diabetes. </w:t>
      </w:r>
      <w:proofErr w:type="spellStart"/>
      <w:r w:rsidRPr="00014080">
        <w:rPr>
          <w:rFonts w:ascii="Times New Roman" w:hAnsi="Times New Roman" w:cs="Times New Roman"/>
          <w:bCs/>
          <w:lang w:val="en-US"/>
        </w:rPr>
        <w:t>Antimicrob</w:t>
      </w:r>
      <w:proofErr w:type="spellEnd"/>
      <w:r w:rsidRPr="00014080">
        <w:rPr>
          <w:rFonts w:ascii="Times New Roman" w:hAnsi="Times New Roman" w:cs="Times New Roman"/>
          <w:bCs/>
          <w:lang w:val="en-US"/>
        </w:rPr>
        <w:t>. Agents Chemother 2010; 54(3):1068–74.</w:t>
      </w:r>
    </w:p>
    <w:p w14:paraId="4CEFC2F6"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Yoon K-H, Lee J-H, Kim J-W, Cho JH, Choi YH, Ko SH, et al. Epidemic </w:t>
      </w:r>
      <w:proofErr w:type="gramStart"/>
      <w:r w:rsidRPr="00014080">
        <w:rPr>
          <w:rFonts w:ascii="Times New Roman" w:hAnsi="Times New Roman" w:cs="Times New Roman"/>
          <w:bCs/>
          <w:lang w:val="en-US"/>
        </w:rPr>
        <w:t>obesity</w:t>
      </w:r>
      <w:proofErr w:type="gramEnd"/>
      <w:r w:rsidRPr="00014080">
        <w:rPr>
          <w:rFonts w:ascii="Times New Roman" w:hAnsi="Times New Roman" w:cs="Times New Roman"/>
          <w:bCs/>
          <w:lang w:val="en-US"/>
        </w:rPr>
        <w:t xml:space="preserve"> and type 2 diabetes in Asia. The Lancet 2006; 368(9548):1681–8.</w:t>
      </w:r>
    </w:p>
    <w:p w14:paraId="25172A2A"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National High Blood Pressure Education Program. The Seventh Report of the Joint National Committee on Prevention, Detection, Evaluation, and Treatment of High Blood Pressure. Bethesda (MD): National Heart, Lung, and Blood Institute (US); 2004 Aug. Classification of Blood Pressure. Available from: </w:t>
      </w:r>
      <w:hyperlink r:id="rId13" w:history="1">
        <w:r w:rsidRPr="00014080">
          <w:rPr>
            <w:rStyle w:val="Hyperlink"/>
            <w:rFonts w:ascii="Times New Roman" w:hAnsi="Times New Roman" w:cs="Times New Roman"/>
            <w:bCs/>
            <w:lang w:val="en-US"/>
          </w:rPr>
          <w:t>https://www.ncbi.nlm.nih.gov/books/NBK9633</w:t>
        </w:r>
      </w:hyperlink>
      <w:r w:rsidRPr="00014080">
        <w:rPr>
          <w:rStyle w:val="Hyperlink"/>
          <w:rFonts w:ascii="Times New Roman" w:hAnsi="Times New Roman" w:cs="Times New Roman"/>
          <w:bCs/>
          <w:lang w:val="en-US"/>
        </w:rPr>
        <w:t xml:space="preserve"> </w:t>
      </w:r>
      <w:r w:rsidRPr="00014080">
        <w:rPr>
          <w:rFonts w:ascii="Times New Roman" w:hAnsi="Times New Roman" w:cs="Times New Roman"/>
          <w:bCs/>
          <w:lang w:val="en-US"/>
        </w:rPr>
        <w:t xml:space="preserve">[accessed 25 June 2019].  </w:t>
      </w:r>
    </w:p>
    <w:p w14:paraId="04B95C16"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lastRenderedPageBreak/>
        <w:t xml:space="preserve">Wang Q, Ma A, </w:t>
      </w:r>
      <w:proofErr w:type="spellStart"/>
      <w:r w:rsidRPr="00014080">
        <w:rPr>
          <w:rFonts w:ascii="Times New Roman" w:hAnsi="Times New Roman" w:cs="Times New Roman"/>
          <w:bCs/>
          <w:lang w:val="en-US"/>
        </w:rPr>
        <w:t>Bygbjerg</w:t>
      </w:r>
      <w:proofErr w:type="spellEnd"/>
      <w:r w:rsidRPr="00014080">
        <w:rPr>
          <w:rFonts w:ascii="Times New Roman" w:hAnsi="Times New Roman" w:cs="Times New Roman"/>
          <w:bCs/>
          <w:lang w:val="en-US"/>
        </w:rPr>
        <w:t xml:space="preserve"> IC, Han X, Liu Y, Zhao S, et al. Rationale and design of a </w:t>
      </w:r>
      <w:proofErr w:type="spellStart"/>
      <w:r w:rsidR="00AD15F0" w:rsidRPr="00014080">
        <w:rPr>
          <w:rFonts w:ascii="Times New Roman" w:hAnsi="Times New Roman" w:cs="Times New Roman"/>
          <w:bCs/>
          <w:lang w:val="en-US"/>
        </w:rPr>
        <w:t>randomise</w:t>
      </w:r>
      <w:r w:rsidRPr="00014080">
        <w:rPr>
          <w:rFonts w:ascii="Times New Roman" w:hAnsi="Times New Roman" w:cs="Times New Roman"/>
          <w:bCs/>
          <w:lang w:val="en-US"/>
        </w:rPr>
        <w:t>d</w:t>
      </w:r>
      <w:proofErr w:type="spellEnd"/>
      <w:r w:rsidRPr="00014080">
        <w:rPr>
          <w:rFonts w:ascii="Times New Roman" w:hAnsi="Times New Roman" w:cs="Times New Roman"/>
          <w:bCs/>
          <w:lang w:val="en-US"/>
        </w:rPr>
        <w:t xml:space="preserve"> controlled trial of the effect of retinol and vitamin D supplementations on treatment in active pulmonary tuberculosis patients with diabetes. BMC Infect Dis 2013; 13:104. Doi: 10.1186/1471-2334-13-104. </w:t>
      </w:r>
    </w:p>
    <w:p w14:paraId="560E6EC4"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Kota SK, </w:t>
      </w:r>
      <w:proofErr w:type="spellStart"/>
      <w:r w:rsidRPr="00014080">
        <w:rPr>
          <w:rFonts w:ascii="Times New Roman" w:hAnsi="Times New Roman" w:cs="Times New Roman"/>
          <w:bCs/>
          <w:lang w:val="en-US"/>
        </w:rPr>
        <w:t>Jammula</w:t>
      </w:r>
      <w:proofErr w:type="spellEnd"/>
      <w:r w:rsidRPr="00014080">
        <w:rPr>
          <w:rFonts w:ascii="Times New Roman" w:hAnsi="Times New Roman" w:cs="Times New Roman"/>
          <w:bCs/>
          <w:lang w:val="en-US"/>
        </w:rPr>
        <w:t xml:space="preserve"> S, Kota SK, </w:t>
      </w:r>
      <w:proofErr w:type="spellStart"/>
      <w:r w:rsidRPr="00014080">
        <w:rPr>
          <w:rFonts w:ascii="Times New Roman" w:hAnsi="Times New Roman" w:cs="Times New Roman"/>
          <w:bCs/>
          <w:lang w:val="en-US"/>
        </w:rPr>
        <w:t>Tripathy</w:t>
      </w:r>
      <w:proofErr w:type="spellEnd"/>
      <w:r w:rsidRPr="00014080">
        <w:rPr>
          <w:rFonts w:ascii="Times New Roman" w:hAnsi="Times New Roman" w:cs="Times New Roman"/>
          <w:bCs/>
          <w:lang w:val="en-US"/>
        </w:rPr>
        <w:t xml:space="preserve"> PR, Panda S, Modi K D. Effect of vitamin D supplementation in type 2 diabetes patients with pulmonary tuberculosis. Diabetes </w:t>
      </w:r>
      <w:proofErr w:type="spellStart"/>
      <w:r w:rsidRPr="00014080">
        <w:rPr>
          <w:rFonts w:ascii="Times New Roman" w:hAnsi="Times New Roman" w:cs="Times New Roman"/>
          <w:bCs/>
          <w:lang w:val="en-US"/>
        </w:rPr>
        <w:t>Metab</w:t>
      </w:r>
      <w:proofErr w:type="spellEnd"/>
      <w:r w:rsidRPr="00014080">
        <w:rPr>
          <w:rFonts w:ascii="Times New Roman" w:hAnsi="Times New Roman" w:cs="Times New Roman"/>
          <w:bCs/>
          <w:lang w:val="en-US"/>
        </w:rPr>
        <w:t xml:space="preserve"> </w:t>
      </w:r>
      <w:proofErr w:type="spellStart"/>
      <w:r w:rsidRPr="00014080">
        <w:rPr>
          <w:rFonts w:ascii="Times New Roman" w:hAnsi="Times New Roman" w:cs="Times New Roman"/>
          <w:bCs/>
          <w:lang w:val="en-US"/>
        </w:rPr>
        <w:t>Syndr</w:t>
      </w:r>
      <w:proofErr w:type="spellEnd"/>
      <w:r w:rsidRPr="00014080">
        <w:rPr>
          <w:rFonts w:ascii="Times New Roman" w:hAnsi="Times New Roman" w:cs="Times New Roman"/>
          <w:bCs/>
          <w:lang w:val="en-US"/>
        </w:rPr>
        <w:t xml:space="preserve"> 2011; 5(2):85–9. Doi: 10.1016/j.dsx.2012.02.021.</w:t>
      </w:r>
    </w:p>
    <w:p w14:paraId="02BC2694"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bookmarkStart w:id="2" w:name="_Hlk17874630"/>
      <w:r w:rsidRPr="00014080">
        <w:rPr>
          <w:rFonts w:ascii="Times New Roman" w:hAnsi="Times New Roman" w:cs="Times New Roman"/>
          <w:lang w:val="en-US"/>
        </w:rPr>
        <w:t xml:space="preserve">ClinicalTrial.gov [Internet]. Bethesda (MD): National Library of Medicine (US). Identifier No. NCT03277742. Joint Management of DM2 and Pulmonary TB in Orizaba, Veracruz. Last update post 16 August 2018. Available from </w:t>
      </w:r>
      <w:hyperlink r:id="rId14" w:history="1">
        <w:r w:rsidRPr="00014080">
          <w:rPr>
            <w:rStyle w:val="Hyperlink"/>
            <w:rFonts w:ascii="Times New Roman" w:hAnsi="Times New Roman" w:cs="Times New Roman"/>
            <w:lang w:val="en-US"/>
          </w:rPr>
          <w:t xml:space="preserve">https://clinicaltrials.gov/ct2/show/NCT03277742 </w:t>
        </w:r>
      </w:hyperlink>
      <w:r w:rsidRPr="00014080">
        <w:rPr>
          <w:rFonts w:ascii="Times New Roman" w:hAnsi="Times New Roman" w:cs="Times New Roman"/>
          <w:lang w:val="en-US"/>
        </w:rPr>
        <w:t xml:space="preserve"> [</w:t>
      </w:r>
      <w:r w:rsidRPr="00014080">
        <w:rPr>
          <w:rFonts w:ascii="Times New Roman" w:hAnsi="Times New Roman" w:cs="Times New Roman"/>
          <w:bCs/>
          <w:lang w:val="en-US"/>
        </w:rPr>
        <w:t>accessed 28 August 2019].</w:t>
      </w:r>
    </w:p>
    <w:bookmarkEnd w:id="2"/>
    <w:p w14:paraId="0720B949" w14:textId="77777777" w:rsidR="00CE701B" w:rsidRPr="00014080" w:rsidRDefault="00CE701B" w:rsidP="00CE701B">
      <w:pPr>
        <w:pStyle w:val="CommentText"/>
        <w:numPr>
          <w:ilvl w:val="0"/>
          <w:numId w:val="18"/>
        </w:numPr>
        <w:spacing w:line="360" w:lineRule="auto"/>
        <w:ind w:left="714" w:hanging="357"/>
        <w:rPr>
          <w:rFonts w:ascii="Times New Roman" w:hAnsi="Times New Roman" w:cs="Times New Roman"/>
          <w:sz w:val="24"/>
          <w:szCs w:val="24"/>
          <w:lang w:val="en-US"/>
        </w:rPr>
      </w:pPr>
      <w:r w:rsidRPr="00014080">
        <w:rPr>
          <w:rFonts w:ascii="Times New Roman" w:hAnsi="Times New Roman" w:cs="Times New Roman"/>
          <w:sz w:val="24"/>
          <w:szCs w:val="24"/>
          <w:lang w:val="en-US"/>
        </w:rPr>
        <w:t xml:space="preserve">Gupte AN, </w:t>
      </w:r>
      <w:proofErr w:type="spellStart"/>
      <w:r w:rsidRPr="00014080">
        <w:rPr>
          <w:rFonts w:ascii="Times New Roman" w:hAnsi="Times New Roman" w:cs="Times New Roman"/>
          <w:sz w:val="24"/>
          <w:szCs w:val="24"/>
          <w:lang w:val="en-US"/>
        </w:rPr>
        <w:t>Mave</w:t>
      </w:r>
      <w:proofErr w:type="spellEnd"/>
      <w:r w:rsidRPr="00014080">
        <w:rPr>
          <w:rFonts w:ascii="Times New Roman" w:hAnsi="Times New Roman" w:cs="Times New Roman"/>
          <w:sz w:val="24"/>
          <w:szCs w:val="24"/>
          <w:lang w:val="en-US"/>
        </w:rPr>
        <w:t xml:space="preserve"> V, </w:t>
      </w:r>
      <w:proofErr w:type="spellStart"/>
      <w:r w:rsidRPr="00014080">
        <w:rPr>
          <w:rFonts w:ascii="Times New Roman" w:hAnsi="Times New Roman" w:cs="Times New Roman"/>
          <w:sz w:val="24"/>
          <w:szCs w:val="24"/>
          <w:lang w:val="en-US"/>
        </w:rPr>
        <w:t>Meshram</w:t>
      </w:r>
      <w:proofErr w:type="spellEnd"/>
      <w:r w:rsidRPr="00014080">
        <w:rPr>
          <w:rFonts w:ascii="Times New Roman" w:hAnsi="Times New Roman" w:cs="Times New Roman"/>
          <w:sz w:val="24"/>
          <w:szCs w:val="24"/>
          <w:lang w:val="en-US"/>
        </w:rPr>
        <w:t xml:space="preserve"> S, </w:t>
      </w:r>
      <w:proofErr w:type="spellStart"/>
      <w:r w:rsidRPr="00014080">
        <w:rPr>
          <w:rFonts w:ascii="Times New Roman" w:hAnsi="Times New Roman" w:cs="Times New Roman"/>
          <w:sz w:val="24"/>
          <w:szCs w:val="24"/>
          <w:lang w:val="en-US"/>
        </w:rPr>
        <w:t>Lokhande</w:t>
      </w:r>
      <w:proofErr w:type="spellEnd"/>
      <w:r w:rsidRPr="00014080">
        <w:rPr>
          <w:rFonts w:ascii="Times New Roman" w:hAnsi="Times New Roman" w:cs="Times New Roman"/>
          <w:sz w:val="24"/>
          <w:szCs w:val="24"/>
          <w:lang w:val="en-US"/>
        </w:rPr>
        <w:t xml:space="preserve"> R, Kadam D, </w:t>
      </w:r>
      <w:proofErr w:type="spellStart"/>
      <w:r w:rsidRPr="00014080">
        <w:rPr>
          <w:rFonts w:ascii="Times New Roman" w:hAnsi="Times New Roman" w:cs="Times New Roman"/>
          <w:sz w:val="24"/>
          <w:szCs w:val="24"/>
          <w:lang w:val="en-US"/>
        </w:rPr>
        <w:t>Dharmshale</w:t>
      </w:r>
      <w:proofErr w:type="spellEnd"/>
      <w:r w:rsidRPr="00014080">
        <w:rPr>
          <w:rFonts w:ascii="Times New Roman" w:hAnsi="Times New Roman" w:cs="Times New Roman"/>
          <w:sz w:val="24"/>
          <w:szCs w:val="24"/>
          <w:lang w:val="en-US"/>
        </w:rPr>
        <w:t xml:space="preserve"> S, et al. Trends in HbA1c levels and implications for diabetes screening in tuberculosis cases undergoing treatment in India. Int J </w:t>
      </w:r>
      <w:proofErr w:type="spellStart"/>
      <w:r w:rsidRPr="00014080">
        <w:rPr>
          <w:rFonts w:ascii="Times New Roman" w:hAnsi="Times New Roman" w:cs="Times New Roman"/>
          <w:sz w:val="24"/>
          <w:szCs w:val="24"/>
          <w:lang w:val="en-US"/>
        </w:rPr>
        <w:t>Tuberc</w:t>
      </w:r>
      <w:proofErr w:type="spellEnd"/>
      <w:r w:rsidRPr="00014080">
        <w:rPr>
          <w:rFonts w:ascii="Times New Roman" w:hAnsi="Times New Roman" w:cs="Times New Roman"/>
          <w:sz w:val="24"/>
          <w:szCs w:val="24"/>
          <w:lang w:val="en-US"/>
        </w:rPr>
        <w:t xml:space="preserve"> Lung Dis 2018; 22(7):800</w:t>
      </w:r>
      <w:r w:rsidRPr="00014080">
        <w:rPr>
          <w:rFonts w:ascii="Times New Roman" w:hAnsi="Times New Roman" w:cs="Times New Roman"/>
          <w:bCs/>
          <w:lang w:val="en-US"/>
        </w:rPr>
        <w:t>–</w:t>
      </w:r>
      <w:r w:rsidRPr="00014080">
        <w:rPr>
          <w:rFonts w:ascii="Times New Roman" w:hAnsi="Times New Roman" w:cs="Times New Roman"/>
          <w:sz w:val="24"/>
          <w:szCs w:val="24"/>
          <w:lang w:val="en-US"/>
        </w:rPr>
        <w:t>6. Doi: 10.5588/ijtld.18.0026.</w:t>
      </w:r>
    </w:p>
    <w:p w14:paraId="0D70DDDF" w14:textId="77777777" w:rsidR="00CE701B" w:rsidRPr="00014080" w:rsidRDefault="00CE701B" w:rsidP="00CE701B">
      <w:pPr>
        <w:pStyle w:val="CommentText"/>
        <w:numPr>
          <w:ilvl w:val="0"/>
          <w:numId w:val="18"/>
        </w:numPr>
        <w:spacing w:line="360" w:lineRule="auto"/>
        <w:ind w:left="714" w:hanging="357"/>
        <w:rPr>
          <w:rFonts w:ascii="Times New Roman" w:hAnsi="Times New Roman" w:cs="Times New Roman"/>
          <w:sz w:val="24"/>
          <w:szCs w:val="24"/>
          <w:lang w:val="en-US"/>
        </w:rPr>
      </w:pPr>
      <w:r w:rsidRPr="00014080">
        <w:rPr>
          <w:rFonts w:ascii="Times New Roman" w:hAnsi="Times New Roman" w:cs="Times New Roman"/>
          <w:sz w:val="24"/>
          <w:szCs w:val="24"/>
          <w:lang w:val="en-US"/>
        </w:rPr>
        <w:t xml:space="preserve">Kornfeld H, West K, Kane K, </w:t>
      </w:r>
      <w:proofErr w:type="spellStart"/>
      <w:r w:rsidRPr="00014080">
        <w:rPr>
          <w:rFonts w:ascii="Times New Roman" w:hAnsi="Times New Roman" w:cs="Times New Roman"/>
          <w:sz w:val="24"/>
          <w:szCs w:val="24"/>
          <w:lang w:val="en-US"/>
        </w:rPr>
        <w:t>Kumpatla</w:t>
      </w:r>
      <w:proofErr w:type="spellEnd"/>
      <w:r w:rsidRPr="00014080">
        <w:rPr>
          <w:rFonts w:ascii="Times New Roman" w:hAnsi="Times New Roman" w:cs="Times New Roman"/>
          <w:sz w:val="24"/>
          <w:szCs w:val="24"/>
          <w:lang w:val="en-US"/>
        </w:rPr>
        <w:t xml:space="preserve"> S, Zacharias RR, Martinez-</w:t>
      </w:r>
      <w:proofErr w:type="spellStart"/>
      <w:r w:rsidRPr="00014080">
        <w:rPr>
          <w:rFonts w:ascii="Times New Roman" w:hAnsi="Times New Roman" w:cs="Times New Roman"/>
          <w:sz w:val="24"/>
          <w:szCs w:val="24"/>
          <w:lang w:val="en-US"/>
        </w:rPr>
        <w:t>Balzano</w:t>
      </w:r>
      <w:proofErr w:type="spellEnd"/>
      <w:r w:rsidRPr="00014080">
        <w:rPr>
          <w:rFonts w:ascii="Times New Roman" w:hAnsi="Times New Roman" w:cs="Times New Roman"/>
          <w:sz w:val="24"/>
          <w:szCs w:val="24"/>
          <w:lang w:val="en-US"/>
        </w:rPr>
        <w:t xml:space="preserve"> C, et al. High </w:t>
      </w:r>
      <w:proofErr w:type="gramStart"/>
      <w:r w:rsidRPr="00014080">
        <w:rPr>
          <w:rFonts w:ascii="Times New Roman" w:hAnsi="Times New Roman" w:cs="Times New Roman"/>
          <w:sz w:val="24"/>
          <w:szCs w:val="24"/>
          <w:lang w:val="en-US"/>
        </w:rPr>
        <w:t>prevalence</w:t>
      </w:r>
      <w:proofErr w:type="gramEnd"/>
      <w:r w:rsidRPr="00014080">
        <w:rPr>
          <w:rFonts w:ascii="Times New Roman" w:hAnsi="Times New Roman" w:cs="Times New Roman"/>
          <w:sz w:val="24"/>
          <w:szCs w:val="24"/>
          <w:lang w:val="en-US"/>
        </w:rPr>
        <w:t xml:space="preserve"> and heterogeneity of diabetes in patients with TB in South India. A report from the Effect of Diabetes on Tuberculosis Severity (EDOTS) Study. CHEST 2016; 149(6):1501-8. Doi: 10.1016/j.chest.2016.02.675.</w:t>
      </w:r>
    </w:p>
    <w:p w14:paraId="3DFC6EE5" w14:textId="77777777" w:rsidR="00CE701B" w:rsidRPr="00014080" w:rsidRDefault="00CE701B" w:rsidP="00CE701B">
      <w:pPr>
        <w:pStyle w:val="CommentText"/>
        <w:numPr>
          <w:ilvl w:val="0"/>
          <w:numId w:val="18"/>
        </w:numPr>
        <w:spacing w:line="360" w:lineRule="auto"/>
        <w:ind w:left="714" w:hanging="357"/>
        <w:rPr>
          <w:rFonts w:ascii="Times New Roman" w:hAnsi="Times New Roman" w:cs="Times New Roman"/>
          <w:sz w:val="24"/>
          <w:szCs w:val="24"/>
          <w:lang w:val="en-US"/>
        </w:rPr>
      </w:pPr>
      <w:r w:rsidRPr="00014080">
        <w:rPr>
          <w:rFonts w:ascii="Times New Roman" w:hAnsi="Times New Roman" w:cs="Times New Roman"/>
          <w:sz w:val="24"/>
          <w:szCs w:val="24"/>
          <w:lang w:val="en-US"/>
        </w:rPr>
        <w:t xml:space="preserve">Lo H-Y, Yang S-L, Lin H-H, Bai K-J, Lee J-J, Lee T-I, et al. Does enhanced diabetes management reduce the risk and improve the outcome of tuberculosis? Int J </w:t>
      </w:r>
      <w:proofErr w:type="spellStart"/>
      <w:r w:rsidRPr="00014080">
        <w:rPr>
          <w:rFonts w:ascii="Times New Roman" w:hAnsi="Times New Roman" w:cs="Times New Roman"/>
          <w:sz w:val="24"/>
          <w:szCs w:val="24"/>
          <w:lang w:val="en-US"/>
        </w:rPr>
        <w:t>Tuberc</w:t>
      </w:r>
      <w:proofErr w:type="spellEnd"/>
      <w:r w:rsidRPr="00014080">
        <w:rPr>
          <w:rFonts w:ascii="Times New Roman" w:hAnsi="Times New Roman" w:cs="Times New Roman"/>
          <w:sz w:val="24"/>
          <w:szCs w:val="24"/>
          <w:lang w:val="en-US"/>
        </w:rPr>
        <w:t xml:space="preserve"> Lung Dis 2016; 20(3):376-82. Doi: 10.5588/ijtld.15.0654.</w:t>
      </w:r>
    </w:p>
    <w:p w14:paraId="18372F4F" w14:textId="77777777" w:rsidR="00CE701B" w:rsidRPr="00014080" w:rsidRDefault="00CE701B" w:rsidP="00CE701B">
      <w:pPr>
        <w:pStyle w:val="CommentText"/>
        <w:numPr>
          <w:ilvl w:val="0"/>
          <w:numId w:val="18"/>
        </w:numPr>
        <w:spacing w:line="360" w:lineRule="auto"/>
        <w:ind w:left="714" w:hanging="357"/>
        <w:rPr>
          <w:rFonts w:ascii="Times New Roman" w:hAnsi="Times New Roman" w:cs="Times New Roman"/>
          <w:sz w:val="24"/>
          <w:szCs w:val="24"/>
          <w:lang w:val="en-US"/>
        </w:rPr>
      </w:pPr>
      <w:proofErr w:type="spellStart"/>
      <w:r w:rsidRPr="00014080">
        <w:rPr>
          <w:rFonts w:ascii="Times New Roman" w:hAnsi="Times New Roman" w:cs="Times New Roman"/>
          <w:sz w:val="24"/>
          <w:szCs w:val="24"/>
          <w:lang w:val="en-US"/>
        </w:rPr>
        <w:t>Świaôtoniowska</w:t>
      </w:r>
      <w:proofErr w:type="spellEnd"/>
      <w:r w:rsidRPr="00014080">
        <w:rPr>
          <w:rFonts w:ascii="Times New Roman" w:hAnsi="Times New Roman" w:cs="Times New Roman"/>
          <w:sz w:val="24"/>
          <w:szCs w:val="24"/>
          <w:lang w:val="en-US"/>
        </w:rPr>
        <w:t xml:space="preserve"> N, </w:t>
      </w:r>
      <w:proofErr w:type="spellStart"/>
      <w:r w:rsidRPr="00014080">
        <w:rPr>
          <w:rFonts w:ascii="Times New Roman" w:hAnsi="Times New Roman" w:cs="Times New Roman"/>
          <w:sz w:val="24"/>
          <w:szCs w:val="24"/>
          <w:lang w:val="en-US"/>
        </w:rPr>
        <w:t>Sarzyńska</w:t>
      </w:r>
      <w:proofErr w:type="spellEnd"/>
      <w:r w:rsidRPr="00014080">
        <w:rPr>
          <w:rFonts w:ascii="Times New Roman" w:hAnsi="Times New Roman" w:cs="Times New Roman"/>
          <w:sz w:val="24"/>
          <w:szCs w:val="24"/>
          <w:lang w:val="en-US"/>
        </w:rPr>
        <w:t xml:space="preserve"> K, </w:t>
      </w:r>
      <w:proofErr w:type="spellStart"/>
      <w:r w:rsidRPr="00014080">
        <w:rPr>
          <w:rFonts w:ascii="Times New Roman" w:hAnsi="Times New Roman" w:cs="Times New Roman"/>
          <w:sz w:val="24"/>
          <w:szCs w:val="24"/>
          <w:lang w:val="en-US"/>
        </w:rPr>
        <w:t>Szymańska-Chabowska</w:t>
      </w:r>
      <w:proofErr w:type="spellEnd"/>
      <w:r w:rsidRPr="00014080">
        <w:rPr>
          <w:rFonts w:ascii="Times New Roman" w:hAnsi="Times New Roman" w:cs="Times New Roman"/>
          <w:sz w:val="24"/>
          <w:szCs w:val="24"/>
          <w:lang w:val="en-US"/>
        </w:rPr>
        <w:t xml:space="preserve"> A, </w:t>
      </w:r>
      <w:proofErr w:type="spellStart"/>
      <w:r w:rsidRPr="00014080">
        <w:rPr>
          <w:rFonts w:ascii="Times New Roman" w:hAnsi="Times New Roman" w:cs="Times New Roman"/>
          <w:sz w:val="24"/>
          <w:szCs w:val="24"/>
          <w:lang w:val="en-US"/>
        </w:rPr>
        <w:t>Jankowska-Polańska</w:t>
      </w:r>
      <w:proofErr w:type="spellEnd"/>
      <w:r w:rsidRPr="00014080">
        <w:rPr>
          <w:rFonts w:ascii="Times New Roman" w:hAnsi="Times New Roman" w:cs="Times New Roman"/>
          <w:sz w:val="24"/>
          <w:szCs w:val="24"/>
          <w:lang w:val="en-US"/>
        </w:rPr>
        <w:t xml:space="preserve"> B. The role of education in type 2 diabetes treatment. Diabetes Res Clin </w:t>
      </w:r>
      <w:proofErr w:type="spellStart"/>
      <w:r w:rsidRPr="00014080">
        <w:rPr>
          <w:rFonts w:ascii="Times New Roman" w:hAnsi="Times New Roman" w:cs="Times New Roman"/>
          <w:sz w:val="24"/>
          <w:szCs w:val="24"/>
          <w:lang w:val="en-US"/>
        </w:rPr>
        <w:t>Pract</w:t>
      </w:r>
      <w:proofErr w:type="spellEnd"/>
      <w:r w:rsidRPr="00014080">
        <w:rPr>
          <w:rFonts w:ascii="Times New Roman" w:hAnsi="Times New Roman" w:cs="Times New Roman"/>
          <w:sz w:val="24"/>
          <w:szCs w:val="24"/>
          <w:lang w:val="en-US"/>
        </w:rPr>
        <w:t xml:space="preserve"> 2019; 151:237</w:t>
      </w:r>
      <w:r w:rsidRPr="00014080">
        <w:rPr>
          <w:rFonts w:ascii="Times New Roman" w:hAnsi="Times New Roman" w:cs="Times New Roman"/>
          <w:bCs/>
          <w:lang w:val="en-US"/>
        </w:rPr>
        <w:t>–</w:t>
      </w:r>
      <w:r w:rsidRPr="00014080">
        <w:rPr>
          <w:rFonts w:ascii="Times New Roman" w:hAnsi="Times New Roman" w:cs="Times New Roman"/>
          <w:sz w:val="24"/>
          <w:szCs w:val="24"/>
          <w:lang w:val="en-US"/>
        </w:rPr>
        <w:t>46.</w:t>
      </w:r>
    </w:p>
    <w:p w14:paraId="181E98E8" w14:textId="77777777" w:rsidR="00CE701B" w:rsidRPr="00014080" w:rsidRDefault="00CE701B" w:rsidP="00CE701B">
      <w:pPr>
        <w:pStyle w:val="CommentText"/>
        <w:numPr>
          <w:ilvl w:val="0"/>
          <w:numId w:val="18"/>
        </w:numPr>
        <w:spacing w:line="360" w:lineRule="auto"/>
        <w:ind w:left="714" w:hanging="357"/>
        <w:rPr>
          <w:rFonts w:ascii="Times New Roman" w:hAnsi="Times New Roman" w:cs="Times New Roman"/>
          <w:sz w:val="24"/>
          <w:szCs w:val="24"/>
          <w:lang w:val="en-US"/>
        </w:rPr>
      </w:pPr>
      <w:r w:rsidRPr="00014080">
        <w:rPr>
          <w:rFonts w:ascii="Times New Roman" w:hAnsi="Times New Roman" w:cs="Times New Roman"/>
          <w:sz w:val="24"/>
          <w:szCs w:val="24"/>
          <w:lang w:val="en-US"/>
        </w:rPr>
        <w:t>American Diabetes Association. Glycemic targets. Sec 6 in Standards of Medical Care in Diabetes 2017. Diabetes Care 2017;40(Suppl. 1): S48</w:t>
      </w:r>
      <w:r w:rsidRPr="00014080">
        <w:rPr>
          <w:rFonts w:ascii="Times New Roman" w:hAnsi="Times New Roman" w:cs="Times New Roman"/>
          <w:bCs/>
          <w:lang w:val="en-US"/>
        </w:rPr>
        <w:t>–</w:t>
      </w:r>
      <w:r w:rsidRPr="00014080">
        <w:rPr>
          <w:rFonts w:ascii="Times New Roman" w:hAnsi="Times New Roman" w:cs="Times New Roman"/>
          <w:sz w:val="24"/>
          <w:szCs w:val="24"/>
          <w:lang w:val="en-US"/>
        </w:rPr>
        <w:t>S56. Doi: 10.2337/dc17-S009</w:t>
      </w:r>
    </w:p>
    <w:p w14:paraId="68DCC064" w14:textId="77777777" w:rsidR="00CE701B" w:rsidRPr="00014080" w:rsidRDefault="00CE701B" w:rsidP="00CE701B">
      <w:pPr>
        <w:pStyle w:val="CommentText"/>
        <w:numPr>
          <w:ilvl w:val="0"/>
          <w:numId w:val="18"/>
        </w:numPr>
        <w:spacing w:line="360" w:lineRule="auto"/>
        <w:ind w:left="714" w:hanging="357"/>
        <w:rPr>
          <w:rFonts w:ascii="Times New Roman" w:hAnsi="Times New Roman" w:cs="Times New Roman"/>
          <w:sz w:val="24"/>
          <w:szCs w:val="24"/>
          <w:lang w:val="en-US"/>
        </w:rPr>
      </w:pPr>
      <w:r w:rsidRPr="00014080">
        <w:rPr>
          <w:rFonts w:ascii="Times New Roman" w:hAnsi="Times New Roman" w:cs="Times New Roman"/>
          <w:sz w:val="24"/>
          <w:szCs w:val="24"/>
          <w:lang w:val="en-US"/>
        </w:rPr>
        <w:t xml:space="preserve">Critchley JA, Carey IM, Harris T, </w:t>
      </w:r>
      <w:proofErr w:type="spellStart"/>
      <w:r w:rsidRPr="00014080">
        <w:rPr>
          <w:rFonts w:ascii="Times New Roman" w:hAnsi="Times New Roman" w:cs="Times New Roman"/>
          <w:sz w:val="24"/>
          <w:szCs w:val="24"/>
          <w:lang w:val="en-US"/>
        </w:rPr>
        <w:t>DeWilde</w:t>
      </w:r>
      <w:proofErr w:type="spellEnd"/>
      <w:r w:rsidRPr="00014080">
        <w:rPr>
          <w:rFonts w:ascii="Times New Roman" w:hAnsi="Times New Roman" w:cs="Times New Roman"/>
          <w:sz w:val="24"/>
          <w:szCs w:val="24"/>
          <w:lang w:val="en-US"/>
        </w:rPr>
        <w:t xml:space="preserve"> S, Hosking FJ, Cook DG. Glycemic control and risk of infection among people with type 1 or type 2 diabetes in large primary care cohort study. Diabetes Care 2018;41(10):2127</w:t>
      </w:r>
      <w:r w:rsidRPr="00014080">
        <w:rPr>
          <w:rFonts w:ascii="Times New Roman" w:hAnsi="Times New Roman" w:cs="Times New Roman"/>
          <w:bCs/>
          <w:lang w:val="en-US"/>
        </w:rPr>
        <w:t>–</w:t>
      </w:r>
      <w:r w:rsidRPr="00014080">
        <w:rPr>
          <w:rFonts w:ascii="Times New Roman" w:hAnsi="Times New Roman" w:cs="Times New Roman"/>
          <w:sz w:val="24"/>
          <w:szCs w:val="24"/>
          <w:lang w:val="en-US"/>
        </w:rPr>
        <w:t>35.</w:t>
      </w:r>
    </w:p>
    <w:p w14:paraId="77CD9A6F"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proofErr w:type="spellStart"/>
      <w:r w:rsidRPr="00014080">
        <w:rPr>
          <w:rFonts w:ascii="Times New Roman" w:hAnsi="Times New Roman" w:cs="Times New Roman"/>
          <w:bCs/>
          <w:lang w:val="en-US"/>
        </w:rPr>
        <w:t>Soetedjo</w:t>
      </w:r>
      <w:proofErr w:type="spellEnd"/>
      <w:r w:rsidRPr="00014080">
        <w:rPr>
          <w:rFonts w:ascii="Times New Roman" w:hAnsi="Times New Roman" w:cs="Times New Roman"/>
          <w:bCs/>
          <w:lang w:val="en-US"/>
        </w:rPr>
        <w:t xml:space="preserve"> NNM, McAllister SM, Ugarte-Gil C, </w:t>
      </w:r>
      <w:proofErr w:type="spellStart"/>
      <w:r w:rsidRPr="00014080">
        <w:rPr>
          <w:rFonts w:ascii="Times New Roman" w:hAnsi="Times New Roman" w:cs="Times New Roman"/>
          <w:bCs/>
          <w:lang w:val="en-US"/>
        </w:rPr>
        <w:t>Firanescu</w:t>
      </w:r>
      <w:proofErr w:type="spellEnd"/>
      <w:r w:rsidRPr="00014080">
        <w:rPr>
          <w:rFonts w:ascii="Times New Roman" w:hAnsi="Times New Roman" w:cs="Times New Roman"/>
          <w:bCs/>
          <w:lang w:val="en-US"/>
        </w:rPr>
        <w:t xml:space="preserve"> AG, </w:t>
      </w:r>
      <w:proofErr w:type="spellStart"/>
      <w:r w:rsidRPr="00014080">
        <w:rPr>
          <w:rFonts w:ascii="Times New Roman" w:hAnsi="Times New Roman" w:cs="Times New Roman"/>
          <w:bCs/>
          <w:lang w:val="en-US"/>
        </w:rPr>
        <w:t>Ronacher</w:t>
      </w:r>
      <w:proofErr w:type="spellEnd"/>
      <w:r w:rsidRPr="00014080">
        <w:rPr>
          <w:rFonts w:ascii="Times New Roman" w:hAnsi="Times New Roman" w:cs="Times New Roman"/>
          <w:bCs/>
          <w:lang w:val="en-US"/>
        </w:rPr>
        <w:t xml:space="preserve"> K, </w:t>
      </w:r>
      <w:proofErr w:type="spellStart"/>
      <w:r w:rsidRPr="00014080">
        <w:rPr>
          <w:rFonts w:ascii="Times New Roman" w:hAnsi="Times New Roman" w:cs="Times New Roman"/>
          <w:bCs/>
          <w:lang w:val="en-US"/>
        </w:rPr>
        <w:t>Alisjahbana</w:t>
      </w:r>
      <w:proofErr w:type="spellEnd"/>
      <w:r w:rsidRPr="00014080">
        <w:rPr>
          <w:rFonts w:ascii="Times New Roman" w:hAnsi="Times New Roman" w:cs="Times New Roman"/>
          <w:bCs/>
          <w:lang w:val="en-US"/>
        </w:rPr>
        <w:t xml:space="preserve"> B, et al. Disease characteristics and treatment of patients with diabetes </w:t>
      </w:r>
      <w:r w:rsidRPr="00014080">
        <w:rPr>
          <w:rFonts w:ascii="Times New Roman" w:hAnsi="Times New Roman" w:cs="Times New Roman"/>
          <w:bCs/>
          <w:lang w:val="en-US"/>
        </w:rPr>
        <w:lastRenderedPageBreak/>
        <w:t>mellitus attending government health services in Indonesia, Peru, Romania, and South Africa. TM &amp; IH 2018; 23(10):1118–28.</w:t>
      </w:r>
    </w:p>
    <w:p w14:paraId="25AA99EC"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Lee P-H, Fu H, Lai T-C, Chiang C-Y, Chan C-C, Lin H-H. Glycemic </w:t>
      </w:r>
      <w:proofErr w:type="gramStart"/>
      <w:r w:rsidRPr="00014080">
        <w:rPr>
          <w:rFonts w:ascii="Times New Roman" w:hAnsi="Times New Roman" w:cs="Times New Roman"/>
          <w:bCs/>
          <w:lang w:val="en-US"/>
        </w:rPr>
        <w:t>control</w:t>
      </w:r>
      <w:proofErr w:type="gramEnd"/>
      <w:r w:rsidRPr="00014080">
        <w:rPr>
          <w:rFonts w:ascii="Times New Roman" w:hAnsi="Times New Roman" w:cs="Times New Roman"/>
          <w:bCs/>
          <w:lang w:val="en-US"/>
        </w:rPr>
        <w:t xml:space="preserve"> and the risk of tuberculosis: a cohort study. </w:t>
      </w:r>
      <w:proofErr w:type="spellStart"/>
      <w:r w:rsidRPr="00014080">
        <w:rPr>
          <w:rFonts w:ascii="Times New Roman" w:hAnsi="Times New Roman" w:cs="Times New Roman"/>
          <w:bCs/>
          <w:lang w:val="en-US"/>
        </w:rPr>
        <w:t>PLoS</w:t>
      </w:r>
      <w:proofErr w:type="spellEnd"/>
      <w:r w:rsidRPr="00014080">
        <w:rPr>
          <w:rFonts w:ascii="Times New Roman" w:hAnsi="Times New Roman" w:cs="Times New Roman"/>
          <w:bCs/>
          <w:lang w:val="en-US"/>
        </w:rPr>
        <w:t xml:space="preserve"> Med 2016; 13(8): e1002071. Doi: 10.1371/journal.pmed.1002072.</w:t>
      </w:r>
    </w:p>
    <w:p w14:paraId="1CDFC77B" w14:textId="77777777" w:rsidR="00CE701B" w:rsidRPr="00014080" w:rsidRDefault="00CE701B" w:rsidP="00CE701B">
      <w:pPr>
        <w:pStyle w:val="ListParagraph"/>
        <w:numPr>
          <w:ilvl w:val="0"/>
          <w:numId w:val="18"/>
        </w:numPr>
        <w:spacing w:line="360" w:lineRule="auto"/>
        <w:rPr>
          <w:rFonts w:ascii="Times New Roman" w:hAnsi="Times New Roman" w:cs="Times New Roman"/>
          <w:bCs/>
          <w:lang w:val="en-US"/>
        </w:rPr>
      </w:pPr>
      <w:r w:rsidRPr="00014080">
        <w:rPr>
          <w:rFonts w:ascii="Times New Roman" w:hAnsi="Times New Roman" w:cs="Times New Roman"/>
          <w:bCs/>
          <w:lang w:val="en-US"/>
        </w:rPr>
        <w:t xml:space="preserve">Holman RR, Paul SK, Bethel MA, Matthews DR, Neil HAW. 10-year follow-up of intensive glucose control in type 2 diabetes. N </w:t>
      </w:r>
      <w:proofErr w:type="spellStart"/>
      <w:r w:rsidRPr="00014080">
        <w:rPr>
          <w:rFonts w:ascii="Times New Roman" w:hAnsi="Times New Roman" w:cs="Times New Roman"/>
          <w:bCs/>
          <w:lang w:val="en-US"/>
        </w:rPr>
        <w:t>Engl</w:t>
      </w:r>
      <w:proofErr w:type="spellEnd"/>
      <w:r w:rsidRPr="00014080">
        <w:rPr>
          <w:rFonts w:ascii="Times New Roman" w:hAnsi="Times New Roman" w:cs="Times New Roman"/>
          <w:bCs/>
          <w:lang w:val="en-US"/>
        </w:rPr>
        <w:t xml:space="preserve"> J Med 2008; 359:1577–89. Doi: 10.1056/NEJMoa0806470.</w:t>
      </w:r>
    </w:p>
    <w:p w14:paraId="4FF47DDE" w14:textId="77777777" w:rsidR="00CE701B" w:rsidRPr="00014080" w:rsidRDefault="00CE701B" w:rsidP="00CE701B">
      <w:pPr>
        <w:pStyle w:val="ListParagraph"/>
        <w:numPr>
          <w:ilvl w:val="0"/>
          <w:numId w:val="18"/>
        </w:numPr>
        <w:spacing w:line="360" w:lineRule="auto"/>
        <w:rPr>
          <w:rFonts w:ascii="Times New Roman" w:hAnsi="Times New Roman" w:cs="Times New Roman"/>
          <w:bCs/>
          <w:sz w:val="20"/>
          <w:szCs w:val="20"/>
          <w:lang w:val="en-US"/>
        </w:rPr>
      </w:pPr>
      <w:r w:rsidRPr="00014080">
        <w:rPr>
          <w:rFonts w:ascii="Times New Roman" w:hAnsi="Times New Roman" w:cs="Times New Roman"/>
          <w:bCs/>
          <w:lang w:val="en-US"/>
        </w:rPr>
        <w:t xml:space="preserve">McAllister SM, Koesoemadinata RC, </w:t>
      </w:r>
      <w:proofErr w:type="spellStart"/>
      <w:r w:rsidRPr="00014080">
        <w:rPr>
          <w:rFonts w:ascii="Times New Roman" w:hAnsi="Times New Roman" w:cs="Times New Roman"/>
          <w:bCs/>
          <w:lang w:val="en-US"/>
        </w:rPr>
        <w:t>Santoso</w:t>
      </w:r>
      <w:proofErr w:type="spellEnd"/>
      <w:r w:rsidRPr="00014080">
        <w:rPr>
          <w:rFonts w:ascii="Times New Roman" w:hAnsi="Times New Roman" w:cs="Times New Roman"/>
          <w:bCs/>
          <w:lang w:val="en-US"/>
        </w:rPr>
        <w:t xml:space="preserve"> P, </w:t>
      </w:r>
      <w:proofErr w:type="spellStart"/>
      <w:r w:rsidRPr="00014080">
        <w:rPr>
          <w:rFonts w:ascii="Times New Roman" w:hAnsi="Times New Roman" w:cs="Times New Roman"/>
          <w:bCs/>
          <w:lang w:val="en-US"/>
        </w:rPr>
        <w:t>Soetedjo</w:t>
      </w:r>
      <w:proofErr w:type="spellEnd"/>
      <w:r w:rsidRPr="00014080">
        <w:rPr>
          <w:rFonts w:ascii="Times New Roman" w:hAnsi="Times New Roman" w:cs="Times New Roman"/>
          <w:bCs/>
          <w:lang w:val="en-US"/>
        </w:rPr>
        <w:t xml:space="preserve"> NNM, Kamil A, </w:t>
      </w:r>
      <w:proofErr w:type="spellStart"/>
      <w:r w:rsidRPr="00014080">
        <w:rPr>
          <w:rFonts w:ascii="Times New Roman" w:hAnsi="Times New Roman" w:cs="Times New Roman"/>
          <w:bCs/>
          <w:lang w:val="en-US"/>
        </w:rPr>
        <w:t>Permana</w:t>
      </w:r>
      <w:proofErr w:type="spellEnd"/>
      <w:r w:rsidRPr="00014080">
        <w:rPr>
          <w:rFonts w:ascii="Times New Roman" w:hAnsi="Times New Roman" w:cs="Times New Roman"/>
          <w:bCs/>
          <w:lang w:val="en-US"/>
        </w:rPr>
        <w:t xml:space="preserve"> H, et al. High tuberculosis incidence among people living with diabetes in Indonesia. Trans R Soc Trop Med </w:t>
      </w:r>
      <w:proofErr w:type="spellStart"/>
      <w:r w:rsidRPr="00014080">
        <w:rPr>
          <w:rFonts w:ascii="Times New Roman" w:hAnsi="Times New Roman" w:cs="Times New Roman"/>
          <w:bCs/>
          <w:lang w:val="en-US"/>
        </w:rPr>
        <w:t>Hyg</w:t>
      </w:r>
      <w:proofErr w:type="spellEnd"/>
      <w:r w:rsidRPr="00014080">
        <w:rPr>
          <w:rFonts w:ascii="Times New Roman" w:hAnsi="Times New Roman" w:cs="Times New Roman"/>
          <w:bCs/>
          <w:lang w:val="en-US"/>
        </w:rPr>
        <w:t xml:space="preserve"> 2019; Doi: 10.1093/</w:t>
      </w:r>
      <w:proofErr w:type="spellStart"/>
      <w:r w:rsidRPr="00014080">
        <w:rPr>
          <w:rFonts w:ascii="Times New Roman" w:hAnsi="Times New Roman" w:cs="Times New Roman"/>
          <w:bCs/>
          <w:lang w:val="en-US"/>
        </w:rPr>
        <w:t>trstmh</w:t>
      </w:r>
      <w:proofErr w:type="spellEnd"/>
      <w:r w:rsidRPr="00014080">
        <w:rPr>
          <w:rFonts w:ascii="Times New Roman" w:hAnsi="Times New Roman" w:cs="Times New Roman"/>
          <w:bCs/>
          <w:lang w:val="en-US"/>
        </w:rPr>
        <w:t>/trz100.</w:t>
      </w:r>
      <w:r w:rsidRPr="00014080">
        <w:rPr>
          <w:rFonts w:ascii="Times New Roman" w:hAnsi="Times New Roman" w:cs="Times New Roman"/>
          <w:bCs/>
          <w:sz w:val="20"/>
          <w:szCs w:val="20"/>
          <w:lang w:val="en-US"/>
        </w:rPr>
        <w:t xml:space="preserve"> </w:t>
      </w:r>
    </w:p>
    <w:p w14:paraId="718D92B9" w14:textId="333966B0" w:rsidR="00CE701B" w:rsidRPr="00EC7D38" w:rsidRDefault="00CE701B" w:rsidP="00CE701B">
      <w:pPr>
        <w:pStyle w:val="ListParagraph"/>
        <w:numPr>
          <w:ilvl w:val="0"/>
          <w:numId w:val="18"/>
        </w:numPr>
        <w:spacing w:line="360" w:lineRule="auto"/>
        <w:rPr>
          <w:rStyle w:val="Hyperlink"/>
          <w:rFonts w:ascii="Times New Roman" w:hAnsi="Times New Roman" w:cs="Times New Roman"/>
          <w:bCs/>
          <w:color w:val="auto"/>
          <w:u w:val="none"/>
          <w:lang w:val="en-US"/>
        </w:rPr>
      </w:pPr>
      <w:proofErr w:type="spellStart"/>
      <w:r w:rsidRPr="00014080">
        <w:rPr>
          <w:rFonts w:ascii="Times New Roman" w:hAnsi="Times New Roman" w:cs="Times New Roman"/>
          <w:bCs/>
          <w:lang w:val="en-US"/>
        </w:rPr>
        <w:t>Cholil</w:t>
      </w:r>
      <w:proofErr w:type="spellEnd"/>
      <w:r w:rsidRPr="00014080">
        <w:rPr>
          <w:rFonts w:ascii="Times New Roman" w:hAnsi="Times New Roman" w:cs="Times New Roman"/>
          <w:bCs/>
          <w:lang w:val="en-US"/>
        </w:rPr>
        <w:t xml:space="preserve"> AR, </w:t>
      </w:r>
      <w:proofErr w:type="spellStart"/>
      <w:r w:rsidRPr="00014080">
        <w:rPr>
          <w:rFonts w:ascii="Times New Roman" w:hAnsi="Times New Roman" w:cs="Times New Roman"/>
          <w:bCs/>
          <w:lang w:val="en-US"/>
        </w:rPr>
        <w:t>Lindarto</w:t>
      </w:r>
      <w:proofErr w:type="spellEnd"/>
      <w:r w:rsidRPr="00014080">
        <w:rPr>
          <w:rFonts w:ascii="Times New Roman" w:hAnsi="Times New Roman" w:cs="Times New Roman"/>
          <w:bCs/>
          <w:lang w:val="en-US"/>
        </w:rPr>
        <w:t xml:space="preserve"> D, </w:t>
      </w:r>
      <w:proofErr w:type="spellStart"/>
      <w:r w:rsidRPr="00014080">
        <w:rPr>
          <w:rFonts w:ascii="Times New Roman" w:hAnsi="Times New Roman" w:cs="Times New Roman"/>
          <w:bCs/>
          <w:lang w:val="en-US"/>
        </w:rPr>
        <w:t>Pemayun</w:t>
      </w:r>
      <w:proofErr w:type="spellEnd"/>
      <w:r w:rsidRPr="00014080">
        <w:rPr>
          <w:rFonts w:ascii="Times New Roman" w:hAnsi="Times New Roman" w:cs="Times New Roman"/>
          <w:bCs/>
          <w:lang w:val="en-US"/>
        </w:rPr>
        <w:t xml:space="preserve"> TGD, </w:t>
      </w:r>
      <w:proofErr w:type="spellStart"/>
      <w:r w:rsidRPr="00014080">
        <w:rPr>
          <w:rFonts w:ascii="Times New Roman" w:hAnsi="Times New Roman" w:cs="Times New Roman"/>
          <w:bCs/>
          <w:lang w:val="en-US"/>
        </w:rPr>
        <w:t>Wisnu</w:t>
      </w:r>
      <w:proofErr w:type="spellEnd"/>
      <w:r w:rsidRPr="00014080">
        <w:rPr>
          <w:rFonts w:ascii="Times New Roman" w:hAnsi="Times New Roman" w:cs="Times New Roman"/>
          <w:bCs/>
          <w:lang w:val="en-US"/>
        </w:rPr>
        <w:t xml:space="preserve"> W, </w:t>
      </w:r>
      <w:proofErr w:type="spellStart"/>
      <w:r w:rsidRPr="00014080">
        <w:rPr>
          <w:rFonts w:ascii="Times New Roman" w:hAnsi="Times New Roman" w:cs="Times New Roman"/>
          <w:bCs/>
          <w:lang w:val="en-US"/>
        </w:rPr>
        <w:t>Kumala</w:t>
      </w:r>
      <w:proofErr w:type="spellEnd"/>
      <w:r w:rsidRPr="00014080">
        <w:rPr>
          <w:rFonts w:ascii="Times New Roman" w:hAnsi="Times New Roman" w:cs="Times New Roman"/>
          <w:bCs/>
          <w:lang w:val="en-US"/>
        </w:rPr>
        <w:t xml:space="preserve"> P, </w:t>
      </w:r>
      <w:proofErr w:type="spellStart"/>
      <w:r w:rsidRPr="00014080">
        <w:rPr>
          <w:rFonts w:ascii="Times New Roman" w:hAnsi="Times New Roman" w:cs="Times New Roman"/>
          <w:bCs/>
          <w:lang w:val="en-US"/>
        </w:rPr>
        <w:t>Puteri</w:t>
      </w:r>
      <w:proofErr w:type="spellEnd"/>
      <w:r w:rsidRPr="00014080">
        <w:rPr>
          <w:rFonts w:ascii="Times New Roman" w:hAnsi="Times New Roman" w:cs="Times New Roman"/>
          <w:bCs/>
          <w:lang w:val="en-US"/>
        </w:rPr>
        <w:t xml:space="preserve"> HHS. </w:t>
      </w:r>
      <w:proofErr w:type="spellStart"/>
      <w:r w:rsidRPr="00014080">
        <w:rPr>
          <w:rFonts w:ascii="Times New Roman" w:hAnsi="Times New Roman" w:cs="Times New Roman"/>
          <w:bCs/>
          <w:lang w:val="en-US"/>
        </w:rPr>
        <w:t>DiabCare</w:t>
      </w:r>
      <w:proofErr w:type="spellEnd"/>
      <w:r w:rsidRPr="00014080">
        <w:rPr>
          <w:rFonts w:ascii="Times New Roman" w:hAnsi="Times New Roman" w:cs="Times New Roman"/>
          <w:bCs/>
          <w:lang w:val="en-US"/>
        </w:rPr>
        <w:t xml:space="preserve"> Asia 2012: diabetes management, control, and complications in patients with type 2 diabetes in Indonesia. Med J </w:t>
      </w:r>
      <w:proofErr w:type="spellStart"/>
      <w:r w:rsidRPr="00014080">
        <w:rPr>
          <w:rFonts w:ascii="Times New Roman" w:hAnsi="Times New Roman" w:cs="Times New Roman"/>
          <w:bCs/>
          <w:lang w:val="en-US"/>
        </w:rPr>
        <w:t>Indones</w:t>
      </w:r>
      <w:proofErr w:type="spellEnd"/>
      <w:r w:rsidRPr="00014080">
        <w:rPr>
          <w:rFonts w:ascii="Times New Roman" w:hAnsi="Times New Roman" w:cs="Times New Roman"/>
          <w:bCs/>
          <w:lang w:val="en-US"/>
        </w:rPr>
        <w:t xml:space="preserve">. 2019; 28:47–56. Available at </w:t>
      </w:r>
      <w:hyperlink r:id="rId15" w:history="1">
        <w:r w:rsidRPr="00014080">
          <w:rPr>
            <w:rStyle w:val="Hyperlink"/>
            <w:rFonts w:ascii="Times New Roman" w:hAnsi="Times New Roman" w:cs="Times New Roman"/>
            <w:shd w:val="clear" w:color="auto" w:fill="FFFFFF"/>
            <w:lang w:val="en-US"/>
          </w:rPr>
          <w:t>http://mji.ui.ac.id/journal/index.php/mji/article/view/2931/1321</w:t>
        </w:r>
      </w:hyperlink>
      <w:r w:rsidRPr="00014080">
        <w:rPr>
          <w:rStyle w:val="Hyperlink"/>
          <w:rFonts w:ascii="Times New Roman" w:hAnsi="Times New Roman" w:cs="Times New Roman"/>
          <w:shd w:val="clear" w:color="auto" w:fill="FFFFFF"/>
          <w:lang w:val="en-US"/>
        </w:rPr>
        <w:t xml:space="preserve"> </w:t>
      </w:r>
      <w:r w:rsidRPr="00014080">
        <w:rPr>
          <w:rFonts w:ascii="Times New Roman" w:hAnsi="Times New Roman" w:cs="Times New Roman"/>
          <w:bCs/>
          <w:lang w:val="en-US"/>
        </w:rPr>
        <w:t>[accessed 25 June 2019].</w:t>
      </w:r>
      <w:r w:rsidRPr="00014080">
        <w:rPr>
          <w:rStyle w:val="Hyperlink"/>
          <w:rFonts w:ascii="Times New Roman" w:hAnsi="Times New Roman" w:cs="Times New Roman"/>
          <w:color w:val="003300"/>
          <w:shd w:val="clear" w:color="auto" w:fill="FFFFFF"/>
          <w:lang w:val="en-US"/>
        </w:rPr>
        <w:t xml:space="preserve"> </w:t>
      </w:r>
    </w:p>
    <w:p w14:paraId="3C25412F" w14:textId="3E6F6B4F" w:rsidR="00EC7D38" w:rsidRPr="00014080" w:rsidRDefault="00EC7D38" w:rsidP="00CE701B">
      <w:pPr>
        <w:pStyle w:val="ListParagraph"/>
        <w:numPr>
          <w:ilvl w:val="0"/>
          <w:numId w:val="18"/>
        </w:numPr>
        <w:spacing w:line="360" w:lineRule="auto"/>
        <w:rPr>
          <w:rFonts w:ascii="Times New Roman" w:hAnsi="Times New Roman" w:cs="Times New Roman"/>
          <w:bCs/>
          <w:lang w:val="en-US"/>
        </w:rPr>
      </w:pPr>
      <w:r>
        <w:rPr>
          <w:rFonts w:ascii="Times New Roman" w:hAnsi="Times New Roman" w:cs="Times New Roman"/>
          <w:bCs/>
          <w:lang w:val="en-US"/>
        </w:rPr>
        <w:t xml:space="preserve">van </w:t>
      </w:r>
      <w:proofErr w:type="spellStart"/>
      <w:r>
        <w:rPr>
          <w:rFonts w:ascii="Times New Roman" w:hAnsi="Times New Roman" w:cs="Times New Roman"/>
          <w:bCs/>
          <w:lang w:val="en-US"/>
        </w:rPr>
        <w:t>Crevel</w:t>
      </w:r>
      <w:proofErr w:type="spellEnd"/>
      <w:r>
        <w:rPr>
          <w:rFonts w:ascii="Times New Roman" w:hAnsi="Times New Roman" w:cs="Times New Roman"/>
          <w:bCs/>
          <w:lang w:val="en-US"/>
        </w:rPr>
        <w:t xml:space="preserve"> R, Koesoemadinata R, Hill PC, Harries AD. Clinical management of combined tuberculosis and diabetes. Int J </w:t>
      </w:r>
      <w:proofErr w:type="spellStart"/>
      <w:r>
        <w:rPr>
          <w:rFonts w:ascii="Times New Roman" w:hAnsi="Times New Roman" w:cs="Times New Roman"/>
          <w:bCs/>
          <w:lang w:val="en-US"/>
        </w:rPr>
        <w:t>Tuberc</w:t>
      </w:r>
      <w:proofErr w:type="spellEnd"/>
      <w:r>
        <w:rPr>
          <w:rFonts w:ascii="Times New Roman" w:hAnsi="Times New Roman" w:cs="Times New Roman"/>
          <w:bCs/>
          <w:lang w:val="en-US"/>
        </w:rPr>
        <w:t xml:space="preserve"> Lung Dis 2018; 22 (12): 1404-10. Doi: 10.5588/ijtld.18.0340.</w:t>
      </w:r>
    </w:p>
    <w:bookmarkEnd w:id="0"/>
    <w:p w14:paraId="5F42C4AE" w14:textId="77777777" w:rsidR="00CE701B" w:rsidRPr="00014080" w:rsidRDefault="00CE701B" w:rsidP="00CE701B">
      <w:pPr>
        <w:rPr>
          <w:rFonts w:ascii="Times New Roman" w:hAnsi="Times New Roman" w:cs="Times New Roman"/>
          <w:bCs/>
          <w:sz w:val="20"/>
          <w:szCs w:val="20"/>
          <w:lang w:val="en-US"/>
        </w:rPr>
      </w:pPr>
      <w:r w:rsidRPr="00014080">
        <w:rPr>
          <w:rFonts w:ascii="Times New Roman" w:hAnsi="Times New Roman" w:cs="Times New Roman"/>
          <w:bCs/>
          <w:sz w:val="20"/>
          <w:szCs w:val="20"/>
          <w:lang w:val="en-US"/>
        </w:rPr>
        <w:br w:type="page"/>
      </w:r>
    </w:p>
    <w:p w14:paraId="0EC1681A" w14:textId="77777777" w:rsidR="00CE701B" w:rsidRPr="00014080" w:rsidRDefault="00CE701B" w:rsidP="00CE701B">
      <w:pPr>
        <w:rPr>
          <w:rFonts w:ascii="Times New Roman" w:hAnsi="Times New Roman" w:cs="Times New Roman"/>
          <w:b/>
          <w:color w:val="595959" w:themeColor="text1" w:themeTint="A6"/>
          <w:sz w:val="20"/>
          <w:szCs w:val="20"/>
          <w:lang w:val="en-US"/>
        </w:rPr>
      </w:pPr>
      <w:r w:rsidRPr="00014080">
        <w:rPr>
          <w:rFonts w:ascii="Times New Roman" w:hAnsi="Times New Roman" w:cs="Times New Roman"/>
          <w:b/>
          <w:noProof/>
          <w:sz w:val="20"/>
          <w:szCs w:val="20"/>
          <w:lang w:val="en-US"/>
        </w:rPr>
        <w:lastRenderedPageBreak/>
        <mc:AlternateContent>
          <mc:Choice Requires="wps">
            <w:drawing>
              <wp:anchor distT="45720" distB="45720" distL="114300" distR="114300" simplePos="0" relativeHeight="251660288" behindDoc="0" locked="0" layoutInCell="1" allowOverlap="1" wp14:anchorId="464217B6" wp14:editId="70948405">
                <wp:simplePos x="0" y="0"/>
                <wp:positionH relativeFrom="margin">
                  <wp:posOffset>5715</wp:posOffset>
                </wp:positionH>
                <wp:positionV relativeFrom="paragraph">
                  <wp:posOffset>281940</wp:posOffset>
                </wp:positionV>
                <wp:extent cx="5454015" cy="1647825"/>
                <wp:effectExtent l="0" t="0" r="133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647825"/>
                        </a:xfrm>
                        <a:prstGeom prst="rect">
                          <a:avLst/>
                        </a:prstGeom>
                        <a:solidFill>
                          <a:srgbClr val="FFFFFF"/>
                        </a:solidFill>
                        <a:ln w="12700">
                          <a:solidFill>
                            <a:schemeClr val="tx1"/>
                          </a:solidFill>
                          <a:miter lim="800000"/>
                          <a:headEnd/>
                          <a:tailEnd/>
                        </a:ln>
                      </wps:spPr>
                      <wps:txbx>
                        <w:txbxContent>
                          <w:p w14:paraId="1D94C2B2" w14:textId="77777777" w:rsidR="00F81699" w:rsidRPr="00E07345" w:rsidRDefault="00F81699" w:rsidP="00CE701B">
                            <w:pPr>
                              <w:rPr>
                                <w:rFonts w:ascii="Times New Roman" w:hAnsi="Times New Roman" w:cs="Times New Roman"/>
                                <w:sz w:val="20"/>
                                <w:szCs w:val="20"/>
                                <w:lang w:val="en-US"/>
                              </w:rPr>
                            </w:pPr>
                            <w:r w:rsidRPr="00B26BBE">
                              <w:rPr>
                                <w:rFonts w:ascii="Times New Roman" w:hAnsi="Times New Roman" w:cs="Times New Roman"/>
                                <w:sz w:val="20"/>
                                <w:szCs w:val="20"/>
                              </w:rPr>
                              <w:t xml:space="preserve">1. </w:t>
                            </w:r>
                            <w:r w:rsidRPr="00E07345">
                              <w:rPr>
                                <w:rFonts w:ascii="Times New Roman" w:hAnsi="Times New Roman" w:cs="Times New Roman"/>
                                <w:sz w:val="20"/>
                                <w:szCs w:val="20"/>
                                <w:lang w:val="en-US"/>
                              </w:rPr>
                              <w:t>TB: cause, transmission, treatment compliance, possible side effects.</w:t>
                            </w:r>
                          </w:p>
                          <w:p w14:paraId="6EFDD87D"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2. DM: what is DM? What are the symptoms? What can be done?</w:t>
                            </w:r>
                          </w:p>
                          <w:p w14:paraId="1B672B99"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3. Glucose measurement and recording.</w:t>
                            </w:r>
                          </w:p>
                          <w:p w14:paraId="60004D8B" w14:textId="2B357B81"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4. Importance of glycemic control.</w:t>
                            </w:r>
                          </w:p>
                          <w:p w14:paraId="06ABB9D9"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5. Metformin and insulin (use, precautions, side effects).</w:t>
                            </w:r>
                          </w:p>
                          <w:p w14:paraId="05055FF9" w14:textId="7DD07266"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6. Hyperglycemia and hypoglycemia.</w:t>
                            </w:r>
                          </w:p>
                          <w:p w14:paraId="3A3F9864"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7. The importance of smoking cessation for both TB and DM.</w:t>
                            </w:r>
                          </w:p>
                          <w:p w14:paraId="34C6125D"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8. DM and TB together – more difficult to treat.</w:t>
                            </w:r>
                          </w:p>
                          <w:p w14:paraId="2DBB520D"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9. Healthy lifestyle: smoking, moderate exercise, diet.</w:t>
                            </w:r>
                          </w:p>
                          <w:p w14:paraId="06479584"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10. Management after TB treatment is completed (long-term DM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217B6" id="_x0000_t202" coordsize="21600,21600" o:spt="202" path="m,l,21600r21600,l21600,xe">
                <v:stroke joinstyle="miter"/>
                <v:path gradientshapeok="t" o:connecttype="rect"/>
              </v:shapetype>
              <v:shape id="Text Box 2" o:spid="_x0000_s1026" type="#_x0000_t202" style="position:absolute;margin-left:.45pt;margin-top:22.2pt;width:429.45pt;height:129.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" strokecolor="black [3213]" strokeweight="1pt">
                <v:textbox>
                  <w:txbxContent>
                    <w:p w14:paraId="1D94C2B2" w14:textId="77777777" w:rsidR="00F81699" w:rsidRPr="00E07345" w:rsidRDefault="00F81699" w:rsidP="00CE701B">
                      <w:pPr>
                        <w:rPr>
                          <w:rFonts w:ascii="Times New Roman" w:hAnsi="Times New Roman" w:cs="Times New Roman"/>
                          <w:sz w:val="20"/>
                          <w:szCs w:val="20"/>
                          <w:lang w:val="en-US"/>
                        </w:rPr>
                      </w:pPr>
                      <w:r w:rsidRPr="00B26BBE">
                        <w:rPr>
                          <w:rFonts w:ascii="Times New Roman" w:hAnsi="Times New Roman" w:cs="Times New Roman"/>
                          <w:sz w:val="20"/>
                          <w:szCs w:val="20"/>
                        </w:rPr>
                        <w:t xml:space="preserve">1. </w:t>
                      </w:r>
                      <w:r w:rsidRPr="00E07345">
                        <w:rPr>
                          <w:rFonts w:ascii="Times New Roman" w:hAnsi="Times New Roman" w:cs="Times New Roman"/>
                          <w:sz w:val="20"/>
                          <w:szCs w:val="20"/>
                          <w:lang w:val="en-US"/>
                        </w:rPr>
                        <w:t>TB: cause, transmission, treatment compliance, possible side effects.</w:t>
                      </w:r>
                    </w:p>
                    <w:p w14:paraId="6EFDD87D"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2. DM: what is DM? What are the symptoms? What can be done?</w:t>
                      </w:r>
                    </w:p>
                    <w:p w14:paraId="1B672B99"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3. Glucose measurement and recording.</w:t>
                      </w:r>
                    </w:p>
                    <w:p w14:paraId="60004D8B" w14:textId="2B357B81"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4. Importance of glycemic control.</w:t>
                      </w:r>
                    </w:p>
                    <w:p w14:paraId="06ABB9D9"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5. Metformin and insulin (use, precautions, side effects).</w:t>
                      </w:r>
                    </w:p>
                    <w:p w14:paraId="05055FF9" w14:textId="7DD07266"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6. Hyperglycemia and hypoglycemia.</w:t>
                      </w:r>
                    </w:p>
                    <w:p w14:paraId="3A3F9864"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7. The importance of smoking cessation for both TB and DM.</w:t>
                      </w:r>
                    </w:p>
                    <w:p w14:paraId="34C6125D"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8. DM and TB together – more difficult to treat.</w:t>
                      </w:r>
                    </w:p>
                    <w:p w14:paraId="2DBB520D"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9. Healthy lifestyle: smoking, moderate exercise, diet.</w:t>
                      </w:r>
                    </w:p>
                    <w:p w14:paraId="06479584" w14:textId="77777777" w:rsidR="00F81699" w:rsidRPr="00E07345" w:rsidRDefault="00F81699" w:rsidP="00CE701B">
                      <w:pPr>
                        <w:rPr>
                          <w:rFonts w:ascii="Times New Roman" w:hAnsi="Times New Roman" w:cs="Times New Roman"/>
                          <w:sz w:val="20"/>
                          <w:szCs w:val="20"/>
                          <w:lang w:val="en-US"/>
                        </w:rPr>
                      </w:pPr>
                      <w:r w:rsidRPr="00E07345">
                        <w:rPr>
                          <w:rFonts w:ascii="Times New Roman" w:hAnsi="Times New Roman" w:cs="Times New Roman"/>
                          <w:sz w:val="20"/>
                          <w:szCs w:val="20"/>
                          <w:lang w:val="en-US"/>
                        </w:rPr>
                        <w:t>10. Management after TB treatment is completed (long-term DM management)</w:t>
                      </w:r>
                    </w:p>
                  </w:txbxContent>
                </v:textbox>
                <w10:wrap type="square" anchorx="margin"/>
              </v:shape>
            </w:pict>
          </mc:Fallback>
        </mc:AlternateContent>
      </w:r>
      <w:r w:rsidRPr="00014080">
        <w:rPr>
          <w:rFonts w:ascii="Times New Roman" w:hAnsi="Times New Roman" w:cs="Times New Roman"/>
          <w:b/>
          <w:sz w:val="20"/>
          <w:szCs w:val="20"/>
          <w:lang w:val="en-US"/>
        </w:rPr>
        <w:t>Text box 1. Educational topics in the intervention arm</w:t>
      </w:r>
    </w:p>
    <w:p w14:paraId="2CC363B2" w14:textId="40A7021E" w:rsidR="0058791B" w:rsidRDefault="00CE701B">
      <w:pPr>
        <w:rPr>
          <w:rStyle w:val="Hyperlink"/>
          <w:rFonts w:ascii="Times New Roman" w:hAnsi="Times New Roman" w:cs="Times New Roman"/>
          <w:sz w:val="20"/>
          <w:szCs w:val="20"/>
          <w:lang w:val="en-US"/>
        </w:rPr>
      </w:pPr>
      <w:r w:rsidRPr="00014080">
        <w:rPr>
          <w:rFonts w:ascii="Times New Roman" w:hAnsi="Times New Roman" w:cs="Times New Roman"/>
          <w:sz w:val="20"/>
          <w:szCs w:val="20"/>
          <w:lang w:val="en-US"/>
        </w:rPr>
        <w:t xml:space="preserve">Inspired by educational tools developed by Australian Respiratory Council. Key messages for TB and DM. 2012. </w:t>
      </w:r>
      <w:hyperlink r:id="rId16" w:history="1">
        <w:r w:rsidRPr="00014080">
          <w:rPr>
            <w:rStyle w:val="Hyperlink"/>
            <w:rFonts w:ascii="Times New Roman" w:hAnsi="Times New Roman" w:cs="Times New Roman"/>
            <w:sz w:val="20"/>
            <w:szCs w:val="20"/>
            <w:lang w:val="en-US"/>
          </w:rPr>
          <w:t>http://www.thearc.org.au/resources/flipchart</w:t>
        </w:r>
      </w:hyperlink>
      <w:r w:rsidR="0058791B">
        <w:rPr>
          <w:rStyle w:val="Hyperlink"/>
          <w:rFonts w:ascii="Times New Roman" w:hAnsi="Times New Roman" w:cs="Times New Roman"/>
          <w:sz w:val="20"/>
          <w:szCs w:val="20"/>
          <w:lang w:val="en-US"/>
        </w:rPr>
        <w:t xml:space="preserve"> </w:t>
      </w:r>
    </w:p>
    <w:p w14:paraId="62090E9D" w14:textId="77777777" w:rsidR="0058791B" w:rsidRDefault="0058791B">
      <w:pPr>
        <w:spacing w:after="160" w:line="259" w:lineRule="auto"/>
        <w:rPr>
          <w:rStyle w:val="Hyperlink"/>
          <w:rFonts w:ascii="Times New Roman" w:hAnsi="Times New Roman" w:cs="Times New Roman"/>
          <w:sz w:val="20"/>
          <w:szCs w:val="20"/>
          <w:lang w:val="en-US"/>
        </w:rPr>
      </w:pPr>
      <w:r>
        <w:rPr>
          <w:rStyle w:val="Hyperlink"/>
          <w:rFonts w:ascii="Times New Roman" w:hAnsi="Times New Roman" w:cs="Times New Roman"/>
          <w:sz w:val="20"/>
          <w:szCs w:val="20"/>
          <w:lang w:val="en-US"/>
        </w:rPr>
        <w:br w:type="page"/>
      </w:r>
    </w:p>
    <w:p w14:paraId="54BFF865" w14:textId="77777777" w:rsidR="0058791B" w:rsidRPr="006B68D0" w:rsidRDefault="0058791B" w:rsidP="0058791B">
      <w:pPr>
        <w:rPr>
          <w:rFonts w:ascii="Times New Roman" w:hAnsi="Times New Roman" w:cs="Times New Roman"/>
          <w:b/>
          <w:sz w:val="20"/>
          <w:szCs w:val="20"/>
        </w:rPr>
      </w:pPr>
      <w:r w:rsidRPr="006B68D0">
        <w:rPr>
          <w:rFonts w:ascii="Times New Roman" w:hAnsi="Times New Roman" w:cs="Times New Roman"/>
          <w:b/>
          <w:sz w:val="20"/>
          <w:szCs w:val="20"/>
        </w:rPr>
        <w:lastRenderedPageBreak/>
        <w:t>Figure 1. Flow chart of trial participants</w:t>
      </w:r>
    </w:p>
    <w:p w14:paraId="63A93041" w14:textId="77777777" w:rsidR="0058791B" w:rsidRPr="006B68D0" w:rsidRDefault="0058791B" w:rsidP="0058791B">
      <w:pPr>
        <w:rPr>
          <w:rFonts w:ascii="Times New Roman" w:hAnsi="Times New Roman" w:cs="Times New Roman"/>
          <w:color w:val="595959" w:themeColor="text1" w:themeTint="A6"/>
          <w:sz w:val="20"/>
          <w:szCs w:val="20"/>
        </w:rPr>
      </w:pPr>
    </w:p>
    <w:p w14:paraId="6CAD073A" w14:textId="77777777" w:rsidR="0058791B" w:rsidRPr="006B68D0" w:rsidRDefault="0058791B" w:rsidP="0058791B">
      <w:pPr>
        <w:rPr>
          <w:rFonts w:ascii="Times New Roman" w:hAnsi="Times New Roman" w:cs="Times New Roman"/>
          <w:color w:val="595959" w:themeColor="text1" w:themeTint="A6"/>
          <w:sz w:val="20"/>
          <w:szCs w:val="20"/>
        </w:rPr>
      </w:pPr>
      <w:r w:rsidRPr="006B68D0">
        <w:rPr>
          <w:rFonts w:ascii="Times New Roman" w:hAnsi="Times New Roman" w:cs="Times New Roman"/>
          <w:noProof/>
          <w:color w:val="595959" w:themeColor="text1" w:themeTint="A6"/>
          <w:sz w:val="20"/>
          <w:szCs w:val="20"/>
        </w:rPr>
        <mc:AlternateContent>
          <mc:Choice Requires="wpc">
            <w:drawing>
              <wp:inline distT="0" distB="0" distL="0" distR="0" wp14:anchorId="03B894D4" wp14:editId="5B3248A1">
                <wp:extent cx="5842660" cy="5707413"/>
                <wp:effectExtent l="0" t="0" r="24765" b="26670"/>
                <wp:docPr id="107" name="Canvas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a:solidFill>
                            <a:schemeClr val="tx1"/>
                          </a:solidFill>
                        </a:ln>
                      </wpc:whole>
                      <wpg:wgp>
                        <wpg:cNvPr id="64" name="Group 64"/>
                        <wpg:cNvGrpSpPr/>
                        <wpg:grpSpPr>
                          <a:xfrm>
                            <a:off x="324286" y="174328"/>
                            <a:ext cx="5197853" cy="5254108"/>
                            <a:chOff x="146156" y="1180793"/>
                            <a:chExt cx="5197853" cy="4840390"/>
                          </a:xfrm>
                        </wpg:grpSpPr>
                        <wps:wsp>
                          <wps:cNvPr id="76" name="Rounded Rectangle 76"/>
                          <wps:cNvSpPr/>
                          <wps:spPr>
                            <a:xfrm>
                              <a:off x="1833540" y="1180793"/>
                              <a:ext cx="1821815" cy="39798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10829573"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szCs w:val="20"/>
                                  </w:rPr>
                                </w:pPr>
                                <w:r w:rsidRPr="00207FCC">
                                  <w:rPr>
                                    <w:rFonts w:asciiTheme="minorHAnsi" w:eastAsia="Calibri" w:hAnsiTheme="minorHAnsi" w:cstheme="minorHAnsi"/>
                                    <w:sz w:val="20"/>
                                    <w:szCs w:val="20"/>
                                    <w:lang w:val="en-US"/>
                                  </w:rPr>
                                  <w:t>Patients with TB and DM</w:t>
                                </w:r>
                              </w:p>
                              <w:p w14:paraId="7CAC0C47"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szCs w:val="20"/>
                                  </w:rPr>
                                </w:pPr>
                                <w:r w:rsidRPr="00207FCC">
                                  <w:rPr>
                                    <w:rFonts w:asciiTheme="minorHAnsi" w:eastAsia="Calibri" w:hAnsiTheme="minorHAnsi" w:cstheme="minorHAnsi"/>
                                    <w:sz w:val="20"/>
                                    <w:szCs w:val="20"/>
                                    <w:lang w:val="en-US"/>
                                  </w:rPr>
                                  <w:t>n=218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Rounded Rectangle 77"/>
                          <wps:cNvSpPr/>
                          <wps:spPr>
                            <a:xfrm>
                              <a:off x="1833540" y="2362810"/>
                              <a:ext cx="1821815" cy="39798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6F600623"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szCs w:val="20"/>
                                  </w:rPr>
                                </w:pPr>
                                <w:r w:rsidRPr="00207FCC">
                                  <w:rPr>
                                    <w:rFonts w:asciiTheme="minorHAnsi" w:eastAsia="Calibri" w:hAnsiTheme="minorHAnsi" w:cstheme="minorHAnsi"/>
                                    <w:sz w:val="20"/>
                                    <w:szCs w:val="20"/>
                                    <w:lang w:val="en-US"/>
                                  </w:rPr>
                                  <w:t>TB-DM</w:t>
                                </w:r>
                                <w:r>
                                  <w:rPr>
                                    <w:rFonts w:asciiTheme="minorHAnsi" w:eastAsia="Calibri" w:hAnsiTheme="minorHAnsi" w:cstheme="minorHAnsi"/>
                                    <w:sz w:val="20"/>
                                    <w:szCs w:val="20"/>
                                    <w:lang w:val="en-US"/>
                                  </w:rPr>
                                  <w:t xml:space="preserve"> patients</w:t>
                                </w:r>
                                <w:r w:rsidRPr="00207FCC">
                                  <w:rPr>
                                    <w:rFonts w:asciiTheme="minorHAnsi" w:eastAsia="Calibri" w:hAnsiTheme="minorHAnsi" w:cstheme="minorHAnsi"/>
                                    <w:sz w:val="20"/>
                                    <w:szCs w:val="20"/>
                                    <w:lang w:val="en-US"/>
                                  </w:rPr>
                                  <w:t xml:space="preserve"> randomized</w:t>
                                </w:r>
                              </w:p>
                              <w:p w14:paraId="51D860C7"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szCs w:val="20"/>
                                  </w:rPr>
                                </w:pPr>
                                <w:r w:rsidRPr="00207FCC">
                                  <w:rPr>
                                    <w:rFonts w:asciiTheme="minorHAnsi" w:eastAsia="Calibri" w:hAnsiTheme="minorHAnsi" w:cstheme="minorHAnsi"/>
                                    <w:sz w:val="20"/>
                                    <w:szCs w:val="20"/>
                                    <w:lang w:val="en-US"/>
                                  </w:rPr>
                                  <w:t>n=150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Rounded Rectangle 78"/>
                          <wps:cNvSpPr/>
                          <wps:spPr>
                            <a:xfrm>
                              <a:off x="3341251" y="1676457"/>
                              <a:ext cx="2002711" cy="56604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72F46DF7" w14:textId="77777777" w:rsidR="00F81699" w:rsidRPr="00EB737D" w:rsidRDefault="00F81699" w:rsidP="0058791B">
                                <w:pPr>
                                  <w:pStyle w:val="NormalWeb"/>
                                  <w:spacing w:before="0" w:beforeAutospacing="0" w:after="0" w:afterAutospacing="0"/>
                                  <w:jc w:val="center"/>
                                  <w:rPr>
                                    <w:rFonts w:asciiTheme="minorHAnsi" w:eastAsia="Calibri" w:hAnsiTheme="minorHAnsi" w:cstheme="minorHAnsi"/>
                                    <w:sz w:val="20"/>
                                    <w:szCs w:val="20"/>
                                    <w:lang w:val="en-US"/>
                                  </w:rPr>
                                </w:pPr>
                                <w:r>
                                  <w:rPr>
                                    <w:rFonts w:asciiTheme="minorHAnsi" w:eastAsia="Calibri" w:hAnsiTheme="minorHAnsi" w:cstheme="minorHAnsi"/>
                                    <w:sz w:val="20"/>
                                    <w:szCs w:val="20"/>
                                    <w:lang w:val="en-US"/>
                                  </w:rPr>
                                  <w:t>Excluded (</w:t>
                                </w:r>
                                <w:r w:rsidRPr="00207FCC">
                                  <w:rPr>
                                    <w:rFonts w:asciiTheme="minorHAnsi" w:eastAsia="Calibri" w:hAnsiTheme="minorHAnsi" w:cstheme="minorHAnsi"/>
                                    <w:sz w:val="20"/>
                                    <w:szCs w:val="20"/>
                                    <w:lang w:val="en-US"/>
                                  </w:rPr>
                                  <w:t>n=</w:t>
                                </w:r>
                                <w:r>
                                  <w:rPr>
                                    <w:rFonts w:asciiTheme="minorHAnsi" w:eastAsia="Calibri" w:hAnsiTheme="minorHAnsi" w:cstheme="minorHAnsi"/>
                                    <w:sz w:val="20"/>
                                    <w:szCs w:val="20"/>
                                    <w:lang w:val="en-US"/>
                                  </w:rPr>
                                  <w:t xml:space="preserve">55)*, refused (n=11), </w:t>
                                </w:r>
                                <w:r>
                                  <w:rPr>
                                    <w:rFonts w:asciiTheme="minorHAnsi" w:hAnsiTheme="minorHAnsi" w:cstheme="minorHAnsi"/>
                                    <w:sz w:val="20"/>
                                    <w:szCs w:val="20"/>
                                  </w:rPr>
                                  <w:t>not randomized for unknown reason (n=2)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Rounded Rectangle 79"/>
                          <wps:cNvSpPr/>
                          <wps:spPr>
                            <a:xfrm>
                              <a:off x="995340" y="3114899"/>
                              <a:ext cx="1656195" cy="39798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723BCE0D"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Inte</w:t>
                                </w:r>
                                <w:r>
                                  <w:rPr>
                                    <w:rFonts w:asciiTheme="minorHAnsi" w:eastAsia="Calibri" w:hAnsiTheme="minorHAnsi" w:cstheme="minorHAnsi"/>
                                    <w:sz w:val="20"/>
                                    <w:szCs w:val="20"/>
                                    <w:lang w:val="en-US"/>
                                  </w:rPr>
                                  <w:t>rvention</w:t>
                                </w:r>
                                <w:r w:rsidRPr="00207FCC">
                                  <w:rPr>
                                    <w:rFonts w:asciiTheme="minorHAnsi" w:eastAsia="Calibri" w:hAnsiTheme="minorHAnsi" w:cstheme="minorHAnsi"/>
                                    <w:sz w:val="20"/>
                                    <w:szCs w:val="20"/>
                                    <w:lang w:val="en-US"/>
                                  </w:rPr>
                                  <w:t xml:space="preserve"> arm</w:t>
                                </w:r>
                              </w:p>
                              <w:p w14:paraId="7B5CBEF5"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n=76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Rounded Rectangle 80"/>
                          <wps:cNvSpPr/>
                          <wps:spPr>
                            <a:xfrm>
                              <a:off x="2905745" y="3114899"/>
                              <a:ext cx="1505632" cy="39798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71490450"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Control arm</w:t>
                                </w:r>
                              </w:p>
                              <w:p w14:paraId="193758EA"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n=74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ounded Rectangle 81"/>
                          <wps:cNvSpPr/>
                          <wps:spPr>
                            <a:xfrm>
                              <a:off x="3838377" y="3646927"/>
                              <a:ext cx="1505632" cy="39798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6759008A"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Did not wish to continue</w:t>
                                </w:r>
                              </w:p>
                              <w:p w14:paraId="5C7693F5"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ounded Rectangle 82"/>
                          <wps:cNvSpPr/>
                          <wps:spPr>
                            <a:xfrm>
                              <a:off x="3838424" y="4109918"/>
                              <a:ext cx="1505585" cy="39798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2D1152E3"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Dropped out TB therapy</w:t>
                                </w:r>
                              </w:p>
                              <w:p w14:paraId="0CA58BE9"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ounded Rectangle 83"/>
                          <wps:cNvSpPr/>
                          <wps:spPr>
                            <a:xfrm>
                              <a:off x="3828912" y="4581525"/>
                              <a:ext cx="1505585" cy="39798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671A838D"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lang w:val="en-US"/>
                                  </w:rPr>
                                </w:pPr>
                                <w:r w:rsidRPr="00207FCC">
                                  <w:rPr>
                                    <w:rFonts w:asciiTheme="minorHAnsi" w:hAnsiTheme="minorHAnsi" w:cstheme="minorHAnsi"/>
                                    <w:sz w:val="20"/>
                                    <w:lang w:val="en-US"/>
                                  </w:rPr>
                                  <w:t>Moved to another city</w:t>
                                </w:r>
                              </w:p>
                              <w:p w14:paraId="7F35B846"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lang w:val="en-US"/>
                                  </w:rPr>
                                </w:pPr>
                                <w:r w:rsidRPr="00207FCC">
                                  <w:rPr>
                                    <w:rFonts w:asciiTheme="minorHAnsi" w:hAnsiTheme="minorHAnsi" w:cstheme="minorHAnsi"/>
                                    <w:sz w:val="20"/>
                                    <w:lang w:val="en-US"/>
                                  </w:rPr>
                                  <w:t>n=1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ounded Rectangle 84"/>
                          <wps:cNvSpPr/>
                          <wps:spPr>
                            <a:xfrm>
                              <a:off x="146156" y="3647401"/>
                              <a:ext cx="1505585" cy="39798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3DF0FFAD"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Died</w:t>
                                </w:r>
                              </w:p>
                              <w:p w14:paraId="618D5D52"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ounded Rectangle 85"/>
                          <wps:cNvSpPr/>
                          <wps:spPr>
                            <a:xfrm>
                              <a:off x="146156" y="4109918"/>
                              <a:ext cx="1505585" cy="39798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0BD1381B"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Dropped out TB therapy</w:t>
                                </w:r>
                              </w:p>
                              <w:p w14:paraId="74621A94"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Rounded Rectangle 86"/>
                          <wps:cNvSpPr/>
                          <wps:spPr>
                            <a:xfrm>
                              <a:off x="146156" y="4581525"/>
                              <a:ext cx="1505585" cy="39798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629AED87"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Moved to another city</w:t>
                                </w:r>
                              </w:p>
                              <w:p w14:paraId="6C9740C3"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szCs w:val="20"/>
                                  </w:rPr>
                                </w:pPr>
                                <w:r w:rsidRPr="00207FCC">
                                  <w:rPr>
                                    <w:rFonts w:asciiTheme="minorHAnsi" w:eastAsia="Calibri" w:hAnsiTheme="minorHAnsi" w:cstheme="minorHAnsi"/>
                                    <w:sz w:val="20"/>
                                    <w:szCs w:val="20"/>
                                    <w:lang w:val="en-US"/>
                                  </w:rPr>
                                  <w:t>n=2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Rounded Rectangle 87"/>
                          <wps:cNvSpPr/>
                          <wps:spPr>
                            <a:xfrm>
                              <a:off x="995340" y="5623199"/>
                              <a:ext cx="1656195" cy="39798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6855A9EA"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Completed follow</w:t>
                                </w:r>
                                <w:r>
                                  <w:rPr>
                                    <w:rFonts w:asciiTheme="minorHAnsi" w:eastAsia="Calibri" w:hAnsiTheme="minorHAnsi" w:cstheme="minorHAnsi"/>
                                    <w:sz w:val="20"/>
                                    <w:szCs w:val="20"/>
                                    <w:lang w:val="en-US"/>
                                  </w:rPr>
                                  <w:t>-</w:t>
                                </w:r>
                                <w:r w:rsidRPr="00207FCC">
                                  <w:rPr>
                                    <w:rFonts w:asciiTheme="minorHAnsi" w:eastAsia="Calibri" w:hAnsiTheme="minorHAnsi" w:cstheme="minorHAnsi"/>
                                    <w:sz w:val="20"/>
                                    <w:szCs w:val="20"/>
                                    <w:lang w:val="en-US"/>
                                  </w:rPr>
                                  <w:t>up</w:t>
                                </w:r>
                              </w:p>
                              <w:p w14:paraId="396463DB"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n=68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Rounded Rectangle 88"/>
                          <wps:cNvSpPr/>
                          <wps:spPr>
                            <a:xfrm>
                              <a:off x="2905745" y="5617849"/>
                              <a:ext cx="1505632" cy="39798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4999B046"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Completed follow</w:t>
                                </w:r>
                                <w:r>
                                  <w:rPr>
                                    <w:rFonts w:asciiTheme="minorHAnsi" w:eastAsia="Calibri" w:hAnsiTheme="minorHAnsi" w:cstheme="minorHAnsi"/>
                                    <w:sz w:val="20"/>
                                    <w:szCs w:val="20"/>
                                    <w:lang w:val="en-US"/>
                                  </w:rPr>
                                  <w:t>-</w:t>
                                </w:r>
                                <w:r w:rsidRPr="00207FCC">
                                  <w:rPr>
                                    <w:rFonts w:asciiTheme="minorHAnsi" w:eastAsia="Calibri" w:hAnsiTheme="minorHAnsi" w:cstheme="minorHAnsi"/>
                                    <w:sz w:val="20"/>
                                    <w:szCs w:val="20"/>
                                    <w:lang w:val="en-US"/>
                                  </w:rPr>
                                  <w:t>up</w:t>
                                </w:r>
                              </w:p>
                              <w:p w14:paraId="280C4240"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n=66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Straight Arrow Connector 92"/>
                          <wps:cNvCnPr>
                            <a:stCxn id="76" idx="2"/>
                            <a:endCxn id="77" idx="0"/>
                          </wps:cNvCnPr>
                          <wps:spPr>
                            <a:xfrm>
                              <a:off x="2744448" y="1578777"/>
                              <a:ext cx="0" cy="78403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3" name="Straight Arrow Connector 93"/>
                          <wps:cNvCnPr>
                            <a:endCxn id="78" idx="1"/>
                          </wps:cNvCnPr>
                          <wps:spPr>
                            <a:xfrm flipV="1">
                              <a:off x="2745070" y="1959479"/>
                              <a:ext cx="596181" cy="63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4" name="Connector: Elbow 94"/>
                          <wps:cNvCnPr/>
                          <wps:spPr>
                            <a:xfrm rot="5400000">
                              <a:off x="2107012" y="2477463"/>
                              <a:ext cx="353863" cy="921010"/>
                            </a:xfrm>
                            <a:prstGeom prst="bentConnector3">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5" name="Connector: Elbow 95"/>
                          <wps:cNvCnPr/>
                          <wps:spPr>
                            <a:xfrm rot="16200000" flipH="1">
                              <a:off x="3024573" y="2480911"/>
                              <a:ext cx="353863" cy="914113"/>
                            </a:xfrm>
                            <a:prstGeom prst="bentConnector3">
                              <a:avLst>
                                <a:gd name="adj1" fmla="val 50000"/>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6" name="Straight Arrow Connector 96"/>
                          <wps:cNvCnPr>
                            <a:stCxn id="79" idx="2"/>
                            <a:endCxn id="87" idx="0"/>
                          </wps:cNvCnPr>
                          <wps:spPr>
                            <a:xfrm>
                              <a:off x="1823438" y="3512883"/>
                              <a:ext cx="0" cy="211031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7" name="Straight Arrow Connector 97"/>
                          <wps:cNvCnPr>
                            <a:stCxn id="80" idx="2"/>
                            <a:endCxn id="88" idx="0"/>
                          </wps:cNvCnPr>
                          <wps:spPr>
                            <a:xfrm>
                              <a:off x="3658561" y="3512883"/>
                              <a:ext cx="0" cy="210496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8" name="Straight Arrow Connector 98"/>
                          <wps:cNvCnPr/>
                          <wps:spPr>
                            <a:xfrm flipH="1" flipV="1">
                              <a:off x="1651741" y="3839171"/>
                              <a:ext cx="171697" cy="161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9" name="Straight Arrow Connector 99"/>
                          <wps:cNvCnPr/>
                          <wps:spPr>
                            <a:xfrm flipH="1" flipV="1">
                              <a:off x="1651741" y="4301688"/>
                              <a:ext cx="171697" cy="161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0" name="Straight Arrow Connector 100"/>
                          <wps:cNvCnPr/>
                          <wps:spPr>
                            <a:xfrm flipH="1" flipV="1">
                              <a:off x="1651741" y="4773295"/>
                              <a:ext cx="171697" cy="161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1" name="Straight Arrow Connector 101"/>
                          <wps:cNvCnPr/>
                          <wps:spPr>
                            <a:xfrm flipV="1">
                              <a:off x="3664820" y="3838697"/>
                              <a:ext cx="173557" cy="161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2" name="Straight Arrow Connector 102"/>
                          <wps:cNvCnPr/>
                          <wps:spPr>
                            <a:xfrm flipV="1">
                              <a:off x="3664867" y="4301688"/>
                              <a:ext cx="173557" cy="161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3" name="Straight Arrow Connector 103"/>
                          <wps:cNvCnPr/>
                          <wps:spPr>
                            <a:xfrm flipV="1">
                              <a:off x="3655355" y="4773295"/>
                              <a:ext cx="173557" cy="161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4" name="Rounded Rectangle 104"/>
                          <wps:cNvSpPr/>
                          <wps:spPr>
                            <a:xfrm>
                              <a:off x="146156" y="5059519"/>
                              <a:ext cx="1505585" cy="39798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0123BC61"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Became MDR-TB</w:t>
                                </w:r>
                              </w:p>
                              <w:p w14:paraId="52FE8A83"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Straight Arrow Connector 105"/>
                          <wps:cNvCnPr/>
                          <wps:spPr>
                            <a:xfrm flipH="1" flipV="1">
                              <a:off x="1651741" y="5251289"/>
                              <a:ext cx="171697" cy="51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w14:anchorId="03B894D4" id="Canvas 107" o:spid="_x0000_s1027" editas="canvas" style="width:460.05pt;height:449.4pt;mso-position-horizontal-relative:char;mso-position-vertical-relative:line" coordsize="58426,5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426;height:57073;visibility:visible;mso-wrap-style:square" stroked="t" strokecolor="black [3213]" strokeweight="1pt">
                  <v:fill o:detectmouseclick="t"/>
                  <v:path o:connecttype="none"/>
                </v:shape>
                <v:group id="Group 64" o:spid="_x0000_s1029" style="position:absolute;left:3242;top:1743;width:51979;height:52541" coordorigin="1461,11807" coordsize="51978,4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oundrect id="Rounded Rectangle 76" o:spid="_x0000_s1030" style="position:absolute;left:18335;top:11807;width:18218;height:3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" filled="f" strokecolor="black [3200]" strokeweight="1pt">
                    <v:stroke joinstyle="miter"/>
                    <v:textbox>
                      <w:txbxContent>
                        <w:p w14:paraId="10829573"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szCs w:val="20"/>
                            </w:rPr>
                          </w:pPr>
                          <w:r w:rsidRPr="00207FCC">
                            <w:rPr>
                              <w:rFonts w:asciiTheme="minorHAnsi" w:eastAsia="Calibri" w:hAnsiTheme="minorHAnsi" w:cstheme="minorHAnsi"/>
                              <w:sz w:val="20"/>
                              <w:szCs w:val="20"/>
                              <w:lang w:val="en-US"/>
                            </w:rPr>
                            <w:t>Patients with TB and DM</w:t>
                          </w:r>
                        </w:p>
                        <w:p w14:paraId="7CAC0C47"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szCs w:val="20"/>
                            </w:rPr>
                          </w:pPr>
                          <w:r w:rsidRPr="00207FCC">
                            <w:rPr>
                              <w:rFonts w:asciiTheme="minorHAnsi" w:eastAsia="Calibri" w:hAnsiTheme="minorHAnsi" w:cstheme="minorHAnsi"/>
                              <w:sz w:val="20"/>
                              <w:szCs w:val="20"/>
                              <w:lang w:val="en-US"/>
                            </w:rPr>
                            <w:t>n=218</w:t>
                          </w:r>
                        </w:p>
                      </w:txbxContent>
                    </v:textbox>
                  </v:roundrect>
                  <v:roundrect id="Rounded Rectangle 77" o:spid="_x0000_s1031" style="position:absolute;left:18335;top:23628;width:18218;height:3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" filled="f" strokecolor="black [3200]" strokeweight="1pt">
                    <v:stroke joinstyle="miter"/>
                    <v:textbox>
                      <w:txbxContent>
                        <w:p w14:paraId="6F600623"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szCs w:val="20"/>
                            </w:rPr>
                          </w:pPr>
                          <w:r w:rsidRPr="00207FCC">
                            <w:rPr>
                              <w:rFonts w:asciiTheme="minorHAnsi" w:eastAsia="Calibri" w:hAnsiTheme="minorHAnsi" w:cstheme="minorHAnsi"/>
                              <w:sz w:val="20"/>
                              <w:szCs w:val="20"/>
                              <w:lang w:val="en-US"/>
                            </w:rPr>
                            <w:t>TB-DM</w:t>
                          </w:r>
                          <w:r>
                            <w:rPr>
                              <w:rFonts w:asciiTheme="minorHAnsi" w:eastAsia="Calibri" w:hAnsiTheme="minorHAnsi" w:cstheme="minorHAnsi"/>
                              <w:sz w:val="20"/>
                              <w:szCs w:val="20"/>
                              <w:lang w:val="en-US"/>
                            </w:rPr>
                            <w:t xml:space="preserve"> patients</w:t>
                          </w:r>
                          <w:r w:rsidRPr="00207FCC">
                            <w:rPr>
                              <w:rFonts w:asciiTheme="minorHAnsi" w:eastAsia="Calibri" w:hAnsiTheme="minorHAnsi" w:cstheme="minorHAnsi"/>
                              <w:sz w:val="20"/>
                              <w:szCs w:val="20"/>
                              <w:lang w:val="en-US"/>
                            </w:rPr>
                            <w:t xml:space="preserve"> randomized</w:t>
                          </w:r>
                        </w:p>
                        <w:p w14:paraId="51D860C7"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szCs w:val="20"/>
                            </w:rPr>
                          </w:pPr>
                          <w:r w:rsidRPr="00207FCC">
                            <w:rPr>
                              <w:rFonts w:asciiTheme="minorHAnsi" w:eastAsia="Calibri" w:hAnsiTheme="minorHAnsi" w:cstheme="minorHAnsi"/>
                              <w:sz w:val="20"/>
                              <w:szCs w:val="20"/>
                              <w:lang w:val="en-US"/>
                            </w:rPr>
                            <w:t>n=150</w:t>
                          </w:r>
                        </w:p>
                      </w:txbxContent>
                    </v:textbox>
                  </v:roundrect>
                  <v:roundrect id="Rounded Rectangle 78" o:spid="_x0000_s1032" style="position:absolute;left:33412;top:16764;width:20027;height:5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" filled="f" strokecolor="black [3200]" strokeweight="1pt">
                    <v:stroke joinstyle="miter"/>
                    <v:textbox>
                      <w:txbxContent>
                        <w:p w14:paraId="72F46DF7" w14:textId="77777777" w:rsidR="00F81699" w:rsidRPr="00EB737D" w:rsidRDefault="00F81699" w:rsidP="0058791B">
                          <w:pPr>
                            <w:pStyle w:val="NormalWeb"/>
                            <w:spacing w:before="0" w:beforeAutospacing="0" w:after="0" w:afterAutospacing="0"/>
                            <w:jc w:val="center"/>
                            <w:rPr>
                              <w:rFonts w:asciiTheme="minorHAnsi" w:eastAsia="Calibri" w:hAnsiTheme="minorHAnsi" w:cstheme="minorHAnsi"/>
                              <w:sz w:val="20"/>
                              <w:szCs w:val="20"/>
                              <w:lang w:val="en-US"/>
                            </w:rPr>
                          </w:pPr>
                          <w:r>
                            <w:rPr>
                              <w:rFonts w:asciiTheme="minorHAnsi" w:eastAsia="Calibri" w:hAnsiTheme="minorHAnsi" w:cstheme="minorHAnsi"/>
                              <w:sz w:val="20"/>
                              <w:szCs w:val="20"/>
                              <w:lang w:val="en-US"/>
                            </w:rPr>
                            <w:t>Excluded (</w:t>
                          </w:r>
                          <w:r w:rsidRPr="00207FCC">
                            <w:rPr>
                              <w:rFonts w:asciiTheme="minorHAnsi" w:eastAsia="Calibri" w:hAnsiTheme="minorHAnsi" w:cstheme="minorHAnsi"/>
                              <w:sz w:val="20"/>
                              <w:szCs w:val="20"/>
                              <w:lang w:val="en-US"/>
                            </w:rPr>
                            <w:t>n=</w:t>
                          </w:r>
                          <w:r>
                            <w:rPr>
                              <w:rFonts w:asciiTheme="minorHAnsi" w:eastAsia="Calibri" w:hAnsiTheme="minorHAnsi" w:cstheme="minorHAnsi"/>
                              <w:sz w:val="20"/>
                              <w:szCs w:val="20"/>
                              <w:lang w:val="en-US"/>
                            </w:rPr>
                            <w:t xml:space="preserve">55)*, refused (n=11), </w:t>
                          </w:r>
                          <w:r>
                            <w:rPr>
                              <w:rFonts w:asciiTheme="minorHAnsi" w:hAnsiTheme="minorHAnsi" w:cstheme="minorHAnsi"/>
                              <w:sz w:val="20"/>
                              <w:szCs w:val="20"/>
                            </w:rPr>
                            <w:t>not randomized for unknown reason (n=2)</w:t>
                          </w:r>
                        </w:p>
                      </w:txbxContent>
                    </v:textbox>
                  </v:roundrect>
                  <v:roundrect id="Rounded Rectangle 79" o:spid="_x0000_s1033" style="position:absolute;left:9953;top:31148;width:16562;height:3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" filled="f" strokecolor="black [3200]" strokeweight="1pt">
                    <v:stroke joinstyle="miter"/>
                    <v:textbox>
                      <w:txbxContent>
                        <w:p w14:paraId="723BCE0D"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Inte</w:t>
                          </w:r>
                          <w:r>
                            <w:rPr>
                              <w:rFonts w:asciiTheme="minorHAnsi" w:eastAsia="Calibri" w:hAnsiTheme="minorHAnsi" w:cstheme="minorHAnsi"/>
                              <w:sz w:val="20"/>
                              <w:szCs w:val="20"/>
                              <w:lang w:val="en-US"/>
                            </w:rPr>
                            <w:t>rvention</w:t>
                          </w:r>
                          <w:r w:rsidRPr="00207FCC">
                            <w:rPr>
                              <w:rFonts w:asciiTheme="minorHAnsi" w:eastAsia="Calibri" w:hAnsiTheme="minorHAnsi" w:cstheme="minorHAnsi"/>
                              <w:sz w:val="20"/>
                              <w:szCs w:val="20"/>
                              <w:lang w:val="en-US"/>
                            </w:rPr>
                            <w:t xml:space="preserve"> arm</w:t>
                          </w:r>
                        </w:p>
                        <w:p w14:paraId="7B5CBEF5"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n=76</w:t>
                          </w:r>
                        </w:p>
                      </w:txbxContent>
                    </v:textbox>
                  </v:roundrect>
                  <v:roundrect id="Rounded Rectangle 80" o:spid="_x0000_s1034" style="position:absolute;left:29057;top:31148;width:15056;height:3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" filled="f" strokecolor="black [3200]" strokeweight="1pt">
                    <v:stroke joinstyle="miter"/>
                    <v:textbox>
                      <w:txbxContent>
                        <w:p w14:paraId="71490450"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Control arm</w:t>
                          </w:r>
                        </w:p>
                        <w:p w14:paraId="193758EA"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n=74</w:t>
                          </w:r>
                        </w:p>
                      </w:txbxContent>
                    </v:textbox>
                  </v:roundrect>
                  <v:roundrect id="Rounded Rectangle 81" o:spid="_x0000_s1035" style="position:absolute;left:38383;top:36469;width:15057;height:3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" filled="f" strokecolor="black [3200]" strokeweight="1pt">
                    <v:stroke joinstyle="miter"/>
                    <v:textbox>
                      <w:txbxContent>
                        <w:p w14:paraId="6759008A"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Did not wish to continue</w:t>
                          </w:r>
                        </w:p>
                        <w:p w14:paraId="5C7693F5"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n=2</w:t>
                          </w:r>
                        </w:p>
                      </w:txbxContent>
                    </v:textbox>
                  </v:roundrect>
                  <v:roundrect id="Rounded Rectangle 82" o:spid="_x0000_s1036" style="position:absolute;left:38384;top:41099;width:15056;height:3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" filled="f" strokecolor="black [3200]" strokeweight="1pt">
                    <v:stroke joinstyle="miter"/>
                    <v:textbox>
                      <w:txbxContent>
                        <w:p w14:paraId="2D1152E3"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Dropped out TB therapy</w:t>
                          </w:r>
                        </w:p>
                        <w:p w14:paraId="0CA58BE9"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n=5</w:t>
                          </w:r>
                        </w:p>
                      </w:txbxContent>
                    </v:textbox>
                  </v:roundrect>
                  <v:roundrect id="Rounded Rectangle 83" o:spid="_x0000_s1037" style="position:absolute;left:38289;top:45815;width:15055;height:3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" filled="f" strokecolor="black [3200]" strokeweight="1pt">
                    <v:stroke joinstyle="miter"/>
                    <v:textbox>
                      <w:txbxContent>
                        <w:p w14:paraId="671A838D"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lang w:val="en-US"/>
                            </w:rPr>
                          </w:pPr>
                          <w:r w:rsidRPr="00207FCC">
                            <w:rPr>
                              <w:rFonts w:asciiTheme="minorHAnsi" w:hAnsiTheme="minorHAnsi" w:cstheme="minorHAnsi"/>
                              <w:sz w:val="20"/>
                              <w:lang w:val="en-US"/>
                            </w:rPr>
                            <w:t>Moved to another city</w:t>
                          </w:r>
                        </w:p>
                        <w:p w14:paraId="7F35B846"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lang w:val="en-US"/>
                            </w:rPr>
                          </w:pPr>
                          <w:r w:rsidRPr="00207FCC">
                            <w:rPr>
                              <w:rFonts w:asciiTheme="minorHAnsi" w:hAnsiTheme="minorHAnsi" w:cstheme="minorHAnsi"/>
                              <w:sz w:val="20"/>
                              <w:lang w:val="en-US"/>
                            </w:rPr>
                            <w:t>n=1</w:t>
                          </w:r>
                        </w:p>
                      </w:txbxContent>
                    </v:textbox>
                  </v:roundrect>
                  <v:roundrect id="Rounded Rectangle 84" o:spid="_x0000_s1038" style="position:absolute;left:1461;top:36474;width:15056;height:3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" filled="f" strokecolor="black [3200]" strokeweight="1pt">
                    <v:stroke joinstyle="miter"/>
                    <v:textbox>
                      <w:txbxContent>
                        <w:p w14:paraId="3DF0FFAD"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Died</w:t>
                          </w:r>
                        </w:p>
                        <w:p w14:paraId="618D5D52"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n=2</w:t>
                          </w:r>
                        </w:p>
                      </w:txbxContent>
                    </v:textbox>
                  </v:roundrect>
                  <v:roundrect id="Rounded Rectangle 85" o:spid="_x0000_s1039" style="position:absolute;left:1461;top:41099;width:15056;height:3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" filled="f" strokecolor="black [3200]" strokeweight="1pt">
                    <v:stroke joinstyle="miter"/>
                    <v:textbox>
                      <w:txbxContent>
                        <w:p w14:paraId="0BD1381B"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Dropped out TB therapy</w:t>
                          </w:r>
                        </w:p>
                        <w:p w14:paraId="74621A94"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n=3</w:t>
                          </w:r>
                        </w:p>
                      </w:txbxContent>
                    </v:textbox>
                  </v:roundrect>
                  <v:roundrect id="Rounded Rectangle 86" o:spid="_x0000_s1040" style="position:absolute;left:1461;top:45815;width:15056;height:3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" filled="f" strokecolor="black [3200]" strokeweight="1pt">
                    <v:stroke joinstyle="miter"/>
                    <v:textbox>
                      <w:txbxContent>
                        <w:p w14:paraId="629AED87"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Moved to another city</w:t>
                          </w:r>
                        </w:p>
                        <w:p w14:paraId="6C9740C3" w14:textId="77777777" w:rsidR="00F81699" w:rsidRPr="00207FCC" w:rsidRDefault="00F81699" w:rsidP="0058791B">
                          <w:pPr>
                            <w:pStyle w:val="NormalWeb"/>
                            <w:spacing w:before="0" w:beforeAutospacing="0" w:after="0" w:afterAutospacing="0"/>
                            <w:jc w:val="center"/>
                            <w:rPr>
                              <w:rFonts w:asciiTheme="minorHAnsi" w:hAnsiTheme="minorHAnsi" w:cstheme="minorHAnsi"/>
                              <w:sz w:val="20"/>
                              <w:szCs w:val="20"/>
                            </w:rPr>
                          </w:pPr>
                          <w:r w:rsidRPr="00207FCC">
                            <w:rPr>
                              <w:rFonts w:asciiTheme="minorHAnsi" w:eastAsia="Calibri" w:hAnsiTheme="minorHAnsi" w:cstheme="minorHAnsi"/>
                              <w:sz w:val="20"/>
                              <w:szCs w:val="20"/>
                              <w:lang w:val="en-US"/>
                            </w:rPr>
                            <w:t>n=2</w:t>
                          </w:r>
                        </w:p>
                      </w:txbxContent>
                    </v:textbox>
                  </v:roundrect>
                  <v:roundrect id="Rounded Rectangle 87" o:spid="_x0000_s1041" style="position:absolute;left:9953;top:56231;width:16562;height:3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" filled="f" strokecolor="black [3200]" strokeweight="1pt">
                    <v:stroke joinstyle="miter"/>
                    <v:textbox>
                      <w:txbxContent>
                        <w:p w14:paraId="6855A9EA"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Completed follow</w:t>
                          </w:r>
                          <w:r>
                            <w:rPr>
                              <w:rFonts w:asciiTheme="minorHAnsi" w:eastAsia="Calibri" w:hAnsiTheme="minorHAnsi" w:cstheme="minorHAnsi"/>
                              <w:sz w:val="20"/>
                              <w:szCs w:val="20"/>
                              <w:lang w:val="en-US"/>
                            </w:rPr>
                            <w:t>-</w:t>
                          </w:r>
                          <w:r w:rsidRPr="00207FCC">
                            <w:rPr>
                              <w:rFonts w:asciiTheme="minorHAnsi" w:eastAsia="Calibri" w:hAnsiTheme="minorHAnsi" w:cstheme="minorHAnsi"/>
                              <w:sz w:val="20"/>
                              <w:szCs w:val="20"/>
                              <w:lang w:val="en-US"/>
                            </w:rPr>
                            <w:t>up</w:t>
                          </w:r>
                        </w:p>
                        <w:p w14:paraId="396463DB"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n=68</w:t>
                          </w:r>
                        </w:p>
                      </w:txbxContent>
                    </v:textbox>
                  </v:roundrect>
                  <v:roundrect id="Rounded Rectangle 88" o:spid="_x0000_s1042" style="position:absolute;left:29057;top:56178;width:15056;height:3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" filled="f" strokecolor="black [3200]" strokeweight="1pt">
                    <v:stroke joinstyle="miter"/>
                    <v:textbox>
                      <w:txbxContent>
                        <w:p w14:paraId="4999B046"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Completed follow</w:t>
                          </w:r>
                          <w:r>
                            <w:rPr>
                              <w:rFonts w:asciiTheme="minorHAnsi" w:eastAsia="Calibri" w:hAnsiTheme="minorHAnsi" w:cstheme="minorHAnsi"/>
                              <w:sz w:val="20"/>
                              <w:szCs w:val="20"/>
                              <w:lang w:val="en-US"/>
                            </w:rPr>
                            <w:t>-</w:t>
                          </w:r>
                          <w:r w:rsidRPr="00207FCC">
                            <w:rPr>
                              <w:rFonts w:asciiTheme="minorHAnsi" w:eastAsia="Calibri" w:hAnsiTheme="minorHAnsi" w:cstheme="minorHAnsi"/>
                              <w:sz w:val="20"/>
                              <w:szCs w:val="20"/>
                              <w:lang w:val="en-US"/>
                            </w:rPr>
                            <w:t>up</w:t>
                          </w:r>
                        </w:p>
                        <w:p w14:paraId="280C4240"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n=66</w:t>
                          </w:r>
                        </w:p>
                      </w:txbxContent>
                    </v:textbox>
                  </v:roundrect>
                  <v:shapetype id="_x0000_t32" coordsize="21600,21600" o:spt="32" o:oned="t" path="m,l21600,21600e" filled="f">
                    <v:path arrowok="t" fillok="f" o:connecttype="none"/>
                    <o:lock v:ext="edit" shapetype="t"/>
                  </v:shapetype>
                  <v:shape id="Straight Arrow Connector 92" o:spid="_x0000_s1043" type="#_x0000_t32" style="position:absolute;left:27444;top:15787;width:0;height: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" strokecolor="black [3200]" strokeweight="1pt">
                    <v:stroke endarrow="block" joinstyle="miter"/>
                  </v:shape>
                  <v:shape id="Straight Arrow Connector 93" o:spid="_x0000_s1044" type="#_x0000_t32" style="position:absolute;left:27450;top:19594;width:5962;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" strokecolor="black [3200]" strokeweight="1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4" o:spid="_x0000_s1045" type="#_x0000_t34" style="position:absolute;left:21070;top:24774;width:3538;height:921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" strokecolor="black [3200]" strokeweight="1pt">
                    <v:stroke endarrow="block"/>
                  </v:shape>
                  <v:shape id="Connector: Elbow 95" o:spid="_x0000_s1046" type="#_x0000_t34" style="position:absolute;left:30246;top:24808;width:3538;height:914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" strokecolor="black [3200]" strokeweight="1pt">
                    <v:stroke endarrow="block"/>
                  </v:shape>
                  <v:shape id="Straight Arrow Connector 96" o:spid="_x0000_s1047" type="#_x0000_t32" style="position:absolute;left:18234;top:35128;width:0;height:211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" strokecolor="black [3200]" strokeweight="1pt">
                    <v:stroke endarrow="block" joinstyle="miter"/>
                  </v:shape>
                  <v:shape id="Straight Arrow Connector 97" o:spid="_x0000_s1048" type="#_x0000_t32" style="position:absolute;left:36585;top:35128;width:0;height:21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" strokecolor="black [3200]" strokeweight="1pt">
                    <v:stroke endarrow="block" joinstyle="miter"/>
                  </v:shape>
                  <v:shape id="Straight Arrow Connector 98" o:spid="_x0000_s1049" type="#_x0000_t32" style="position:absolute;left:16517;top:38391;width:1717;height: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" strokecolor="black [3200]" strokeweight="1pt">
                    <v:stroke endarrow="block" joinstyle="miter"/>
                  </v:shape>
                  <v:shape id="Straight Arrow Connector 99" o:spid="_x0000_s1050" type="#_x0000_t32" style="position:absolute;left:16517;top:43016;width:1717;height: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" strokecolor="black [3200]" strokeweight="1pt">
                    <v:stroke endarrow="block" joinstyle="miter"/>
                  </v:shape>
                  <v:shape id="Straight Arrow Connector 100" o:spid="_x0000_s1051" type="#_x0000_t32" style="position:absolute;left:16517;top:47732;width:1717;height: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" strokecolor="black [3200]" strokeweight="1pt">
                    <v:stroke endarrow="block" joinstyle="miter"/>
                  </v:shape>
                  <v:shape id="Straight Arrow Connector 101" o:spid="_x0000_s1052" type="#_x0000_t32" style="position:absolute;left:36648;top:38386;width:1735;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" strokecolor="black [3200]" strokeweight="1pt">
                    <v:stroke endarrow="block" joinstyle="miter"/>
                  </v:shape>
                  <v:shape id="Straight Arrow Connector 102" o:spid="_x0000_s1053" type="#_x0000_t32" style="position:absolute;left:36648;top:43016;width:1736;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" strokecolor="black [3200]" strokeweight="1pt">
                    <v:stroke endarrow="block" joinstyle="miter"/>
                  </v:shape>
                  <v:shape id="Straight Arrow Connector 103" o:spid="_x0000_s1054" type="#_x0000_t32" style="position:absolute;left:36553;top:47732;width:1736;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" strokecolor="black [3200]" strokeweight="1pt">
                    <v:stroke endarrow="block" joinstyle="miter"/>
                  </v:shape>
                  <v:roundrect id="Rounded Rectangle 104" o:spid="_x0000_s1055" style="position:absolute;left:1461;top:50595;width:15056;height:3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" filled="f" strokecolor="black [3200]" strokeweight="1pt">
                    <v:stroke joinstyle="miter"/>
                    <v:textbox>
                      <w:txbxContent>
                        <w:p w14:paraId="0123BC61"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Became MDR-TB</w:t>
                          </w:r>
                        </w:p>
                        <w:p w14:paraId="52FE8A83" w14:textId="77777777" w:rsidR="00F81699" w:rsidRPr="00207FCC" w:rsidRDefault="00F81699" w:rsidP="0058791B">
                          <w:pPr>
                            <w:pStyle w:val="NormalWeb"/>
                            <w:spacing w:before="0" w:beforeAutospacing="0" w:after="0" w:afterAutospacing="0"/>
                            <w:jc w:val="center"/>
                            <w:rPr>
                              <w:rFonts w:asciiTheme="minorHAnsi" w:hAnsiTheme="minorHAnsi" w:cstheme="minorHAnsi"/>
                            </w:rPr>
                          </w:pPr>
                          <w:r w:rsidRPr="00207FCC">
                            <w:rPr>
                              <w:rFonts w:asciiTheme="minorHAnsi" w:eastAsia="Calibri" w:hAnsiTheme="minorHAnsi" w:cstheme="minorHAnsi"/>
                              <w:sz w:val="20"/>
                              <w:szCs w:val="20"/>
                              <w:lang w:val="en-US"/>
                            </w:rPr>
                            <w:t>n=1</w:t>
                          </w:r>
                        </w:p>
                      </w:txbxContent>
                    </v:textbox>
                  </v:roundrect>
                  <v:shape id="Straight Arrow Connector 105" o:spid="_x0000_s1056" type="#_x0000_t32" style="position:absolute;left:16517;top:52512;width:1717;height: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" strokecolor="black [3200]" strokeweight="1pt">
                    <v:stroke endarrow="block" joinstyle="miter"/>
                  </v:shape>
                </v:group>
                <w10:anchorlock/>
              </v:group>
            </w:pict>
          </mc:Fallback>
        </mc:AlternateContent>
      </w:r>
    </w:p>
    <w:p w14:paraId="44FB1F33" w14:textId="77777777" w:rsidR="0058791B" w:rsidRPr="006B68D0" w:rsidRDefault="0058791B" w:rsidP="0058791B">
      <w:pPr>
        <w:rPr>
          <w:rFonts w:ascii="Times New Roman" w:hAnsi="Times New Roman" w:cs="Times New Roman"/>
          <w:sz w:val="20"/>
          <w:szCs w:val="20"/>
        </w:rPr>
      </w:pPr>
      <w:r w:rsidRPr="006B68D0">
        <w:rPr>
          <w:rFonts w:ascii="Times New Roman" w:hAnsi="Times New Roman" w:cs="Times New Roman"/>
          <w:sz w:val="20"/>
          <w:szCs w:val="20"/>
        </w:rPr>
        <w:t>*TB-DM patients excluded:</w:t>
      </w:r>
      <w:r>
        <w:rPr>
          <w:rFonts w:ascii="Times New Roman" w:hAnsi="Times New Roman" w:cs="Times New Roman"/>
          <w:sz w:val="20"/>
          <w:szCs w:val="20"/>
        </w:rPr>
        <w:t xml:space="preserve"> </w:t>
      </w:r>
      <w:r w:rsidRPr="006B68D0">
        <w:rPr>
          <w:rFonts w:ascii="Times New Roman" w:hAnsi="Times New Roman" w:cs="Times New Roman"/>
          <w:sz w:val="20"/>
          <w:szCs w:val="20"/>
        </w:rPr>
        <w:t>live outside Bandung City (n=13),</w:t>
      </w:r>
      <w:r>
        <w:rPr>
          <w:rFonts w:ascii="Times New Roman" w:hAnsi="Times New Roman" w:cs="Times New Roman"/>
          <w:sz w:val="20"/>
          <w:szCs w:val="20"/>
        </w:rPr>
        <w:t xml:space="preserve"> </w:t>
      </w:r>
      <w:r w:rsidRPr="006B68D0">
        <w:rPr>
          <w:rFonts w:ascii="Times New Roman" w:hAnsi="Times New Roman" w:cs="Times New Roman"/>
          <w:sz w:val="20"/>
          <w:szCs w:val="20"/>
        </w:rPr>
        <w:t>severely ill (n=12)</w:t>
      </w:r>
      <w:r>
        <w:rPr>
          <w:rFonts w:ascii="Times New Roman" w:hAnsi="Times New Roman" w:cs="Times New Roman"/>
          <w:sz w:val="20"/>
          <w:szCs w:val="20"/>
        </w:rPr>
        <w:t xml:space="preserve">, </w:t>
      </w:r>
      <w:r w:rsidRPr="006B68D0">
        <w:rPr>
          <w:rFonts w:ascii="Times New Roman" w:hAnsi="Times New Roman" w:cs="Times New Roman"/>
          <w:sz w:val="20"/>
          <w:szCs w:val="20"/>
        </w:rPr>
        <w:t>HbA1c&lt;7 (n=8),</w:t>
      </w:r>
      <w:r>
        <w:rPr>
          <w:rFonts w:ascii="Times New Roman" w:hAnsi="Times New Roman" w:cs="Times New Roman"/>
          <w:sz w:val="20"/>
          <w:szCs w:val="20"/>
        </w:rPr>
        <w:t xml:space="preserve"> </w:t>
      </w:r>
      <w:r w:rsidRPr="006B68D0">
        <w:rPr>
          <w:rFonts w:ascii="Times New Roman" w:hAnsi="Times New Roman" w:cs="Times New Roman"/>
          <w:sz w:val="20"/>
          <w:szCs w:val="20"/>
        </w:rPr>
        <w:t>study team was not ready for RCT (n=7)</w:t>
      </w:r>
      <w:r>
        <w:rPr>
          <w:rFonts w:ascii="Times New Roman" w:hAnsi="Times New Roman" w:cs="Times New Roman"/>
          <w:sz w:val="20"/>
          <w:szCs w:val="20"/>
        </w:rPr>
        <w:t>,</w:t>
      </w:r>
      <w:r w:rsidRPr="006B68D0">
        <w:rPr>
          <w:rFonts w:ascii="Times New Roman" w:hAnsi="Times New Roman" w:cs="Times New Roman"/>
          <w:sz w:val="20"/>
          <w:szCs w:val="20"/>
        </w:rPr>
        <w:t xml:space="preserve"> already took TB drugs prior to randomization (n=5),</w:t>
      </w:r>
      <w:r>
        <w:rPr>
          <w:rFonts w:ascii="Times New Roman" w:hAnsi="Times New Roman" w:cs="Times New Roman"/>
          <w:sz w:val="20"/>
          <w:szCs w:val="20"/>
        </w:rPr>
        <w:t xml:space="preserve"> </w:t>
      </w:r>
      <w:r w:rsidRPr="006B68D0">
        <w:rPr>
          <w:rFonts w:ascii="Times New Roman" w:hAnsi="Times New Roman" w:cs="Times New Roman"/>
          <w:sz w:val="20"/>
          <w:szCs w:val="20"/>
        </w:rPr>
        <w:t>MDR-TB (n=4), on steroids (n=2), uncertain TB diagnosis (n=2)</w:t>
      </w:r>
      <w:r>
        <w:rPr>
          <w:rFonts w:ascii="Times New Roman" w:hAnsi="Times New Roman" w:cs="Times New Roman"/>
          <w:sz w:val="20"/>
          <w:szCs w:val="20"/>
        </w:rPr>
        <w:t xml:space="preserve">, </w:t>
      </w:r>
      <w:r w:rsidRPr="006B68D0">
        <w:rPr>
          <w:rFonts w:ascii="Times New Roman" w:hAnsi="Times New Roman" w:cs="Times New Roman"/>
          <w:sz w:val="20"/>
          <w:szCs w:val="20"/>
        </w:rPr>
        <w:t>HIV (n=1), died before randomization (n=1).</w:t>
      </w:r>
    </w:p>
    <w:p w14:paraId="70E8CD5A" w14:textId="77777777" w:rsidR="0058791B" w:rsidRPr="006B68D0" w:rsidRDefault="0058791B" w:rsidP="0058791B">
      <w:pPr>
        <w:rPr>
          <w:rFonts w:ascii="Times New Roman" w:hAnsi="Times New Roman" w:cs="Times New Roman"/>
          <w:sz w:val="20"/>
          <w:szCs w:val="20"/>
        </w:rPr>
      </w:pPr>
      <w:r w:rsidRPr="006B68D0">
        <w:rPr>
          <w:rFonts w:ascii="Times New Roman" w:hAnsi="Times New Roman" w:cs="Times New Roman"/>
          <w:sz w:val="20"/>
          <w:szCs w:val="20"/>
        </w:rPr>
        <w:t>Abbreviations: TB = tuberculosis; DM = diabetes mellitus</w:t>
      </w:r>
    </w:p>
    <w:p w14:paraId="2E1AF021" w14:textId="77777777" w:rsidR="0058791B" w:rsidRPr="006B68D0" w:rsidRDefault="0058791B" w:rsidP="0058791B">
      <w:pPr>
        <w:rPr>
          <w:rFonts w:ascii="Times New Roman" w:hAnsi="Times New Roman" w:cs="Times New Roman"/>
          <w:color w:val="595959" w:themeColor="text1" w:themeTint="A6"/>
          <w:sz w:val="20"/>
          <w:szCs w:val="20"/>
        </w:rPr>
      </w:pPr>
      <w:r w:rsidRPr="006B68D0">
        <w:rPr>
          <w:rFonts w:ascii="Times New Roman" w:hAnsi="Times New Roman" w:cs="Times New Roman"/>
          <w:color w:val="595959" w:themeColor="text1" w:themeTint="A6"/>
          <w:sz w:val="20"/>
          <w:szCs w:val="20"/>
        </w:rPr>
        <w:br w:type="page"/>
      </w:r>
    </w:p>
    <w:p w14:paraId="5A7AF455" w14:textId="77777777" w:rsidR="0058791B" w:rsidRPr="000E7604" w:rsidRDefault="0058791B" w:rsidP="0058791B">
      <w:pPr>
        <w:rPr>
          <w:rFonts w:ascii="Times New Roman" w:hAnsi="Times New Roman" w:cs="Times New Roman"/>
          <w:b/>
          <w:sz w:val="20"/>
          <w:szCs w:val="20"/>
        </w:rPr>
      </w:pPr>
      <w:r w:rsidRPr="006B68D0">
        <w:rPr>
          <w:rFonts w:ascii="Times New Roman" w:hAnsi="Times New Roman" w:cs="Times New Roman"/>
          <w:b/>
          <w:sz w:val="20"/>
          <w:szCs w:val="20"/>
        </w:rPr>
        <w:lastRenderedPageBreak/>
        <w:t>Figure 2. Mean laboratory HbA1c values during TB treatment</w:t>
      </w:r>
    </w:p>
    <w:p w14:paraId="39FC529F" w14:textId="77777777" w:rsidR="0058791B" w:rsidRPr="006B68D0" w:rsidRDefault="0058791B" w:rsidP="0058791B">
      <w:pPr>
        <w:rPr>
          <w:rFonts w:ascii="Times New Roman" w:hAnsi="Times New Roman" w:cs="Times New Roman"/>
          <w:b/>
          <w:bCs/>
          <w:color w:val="595959" w:themeColor="text1" w:themeTint="A6"/>
          <w:sz w:val="20"/>
          <w:szCs w:val="20"/>
        </w:rPr>
      </w:pPr>
    </w:p>
    <w:p w14:paraId="1FFA6D43" w14:textId="77777777" w:rsidR="0058791B" w:rsidRPr="006B68D0" w:rsidRDefault="0058791B" w:rsidP="0058791B">
      <w:pPr>
        <w:rPr>
          <w:rFonts w:ascii="Times New Roman" w:hAnsi="Times New Roman" w:cs="Times New Roman"/>
          <w:b/>
          <w:sz w:val="20"/>
          <w:szCs w:val="20"/>
        </w:rPr>
      </w:pPr>
      <w:r>
        <w:rPr>
          <w:noProof/>
        </w:rPr>
        <w:drawing>
          <wp:inline distT="0" distB="0" distL="0" distR="0" wp14:anchorId="33192A7F" wp14:editId="00B9B05D">
            <wp:extent cx="4572000" cy="2743200"/>
            <wp:effectExtent l="0" t="0" r="0" b="0"/>
            <wp:docPr id="5" name="Chart 5">
              <a:extLst xmlns:a="http://schemas.openxmlformats.org/drawingml/2006/main">
                <a:ext uri="{FF2B5EF4-FFF2-40B4-BE49-F238E27FC236}">
                  <a16:creationId xmlns:a16="http://schemas.microsoft.com/office/drawing/2014/main" id="{092A869B-81E5-4777-9999-8A3A7FB57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3E7276" w14:textId="77777777" w:rsidR="0058791B" w:rsidRPr="006B68D0" w:rsidRDefault="0058791B" w:rsidP="0058791B">
      <w:pPr>
        <w:tabs>
          <w:tab w:val="center" w:pos="820"/>
        </w:tabs>
        <w:rPr>
          <w:rFonts w:ascii="Times New Roman" w:hAnsi="Times New Roman" w:cs="Times New Roman"/>
          <w:sz w:val="20"/>
          <w:szCs w:val="20"/>
        </w:rPr>
      </w:pPr>
      <w:r w:rsidRPr="006B68D0">
        <w:rPr>
          <w:rFonts w:ascii="Times New Roman" w:hAnsi="Times New Roman" w:cs="Times New Roman"/>
          <w:sz w:val="20"/>
          <w:szCs w:val="20"/>
        </w:rPr>
        <w:t>P-value was generated using repeated measures ANOVA (MANOVA) test.</w:t>
      </w:r>
    </w:p>
    <w:p w14:paraId="27BA11E1" w14:textId="77777777" w:rsidR="0058791B" w:rsidRPr="006B68D0" w:rsidRDefault="0058791B" w:rsidP="0058791B">
      <w:pPr>
        <w:rPr>
          <w:rFonts w:ascii="Times New Roman" w:hAnsi="Times New Roman" w:cs="Times New Roman"/>
          <w:sz w:val="20"/>
          <w:szCs w:val="20"/>
        </w:rPr>
      </w:pPr>
      <w:r w:rsidRPr="006B68D0">
        <w:rPr>
          <w:rFonts w:ascii="Times New Roman" w:hAnsi="Times New Roman" w:cs="Times New Roman"/>
          <w:sz w:val="20"/>
          <w:szCs w:val="20"/>
        </w:rPr>
        <w:t>Abbreviations: HbA1c=glycated haemoglobin; TB=tuberculosis</w:t>
      </w:r>
    </w:p>
    <w:p w14:paraId="284CA5A1" w14:textId="77777777" w:rsidR="0058791B" w:rsidRPr="006B68D0" w:rsidRDefault="0058791B" w:rsidP="0058791B">
      <w:pPr>
        <w:rPr>
          <w:rFonts w:ascii="Times New Roman" w:hAnsi="Times New Roman" w:cs="Times New Roman"/>
          <w:b/>
          <w:sz w:val="20"/>
          <w:szCs w:val="20"/>
        </w:rPr>
      </w:pPr>
    </w:p>
    <w:p w14:paraId="1F7AD081" w14:textId="77777777" w:rsidR="0058791B" w:rsidRDefault="0058791B" w:rsidP="0058791B">
      <w:pPr>
        <w:rPr>
          <w:rFonts w:ascii="Times New Roman" w:hAnsi="Times New Roman" w:cs="Times New Roman"/>
          <w:b/>
          <w:sz w:val="20"/>
          <w:szCs w:val="20"/>
        </w:rPr>
      </w:pPr>
    </w:p>
    <w:p w14:paraId="459DB57C" w14:textId="77777777" w:rsidR="0058791B" w:rsidRDefault="0058791B" w:rsidP="0058791B">
      <w:pPr>
        <w:rPr>
          <w:rFonts w:ascii="Times New Roman" w:hAnsi="Times New Roman" w:cs="Times New Roman"/>
          <w:b/>
          <w:sz w:val="20"/>
          <w:szCs w:val="20"/>
        </w:rPr>
      </w:pPr>
    </w:p>
    <w:p w14:paraId="4E4840F8" w14:textId="77777777" w:rsidR="0058791B" w:rsidRPr="006B68D0" w:rsidRDefault="0058791B" w:rsidP="0058791B">
      <w:pPr>
        <w:rPr>
          <w:rFonts w:ascii="Times New Roman" w:hAnsi="Times New Roman" w:cs="Times New Roman"/>
          <w:b/>
          <w:sz w:val="20"/>
          <w:szCs w:val="20"/>
        </w:rPr>
      </w:pPr>
      <w:r w:rsidRPr="006B68D0">
        <w:rPr>
          <w:rFonts w:ascii="Times New Roman" w:hAnsi="Times New Roman" w:cs="Times New Roman"/>
          <w:b/>
          <w:sz w:val="20"/>
          <w:szCs w:val="20"/>
        </w:rPr>
        <w:t>Figure 3. Proportions of patients who reached target of HbA1c level &lt; 8%</w:t>
      </w:r>
    </w:p>
    <w:p w14:paraId="44F14BA7" w14:textId="77777777" w:rsidR="0058791B" w:rsidRPr="006B68D0" w:rsidRDefault="0058791B" w:rsidP="0058791B">
      <w:pPr>
        <w:rPr>
          <w:rFonts w:ascii="Times New Roman" w:hAnsi="Times New Roman" w:cs="Times New Roman"/>
          <w:b/>
          <w:sz w:val="20"/>
          <w:szCs w:val="20"/>
        </w:rPr>
      </w:pPr>
    </w:p>
    <w:p w14:paraId="77F00C2C" w14:textId="77777777" w:rsidR="0058791B" w:rsidRPr="006B68D0" w:rsidRDefault="0058791B" w:rsidP="0058791B">
      <w:pPr>
        <w:rPr>
          <w:rFonts w:ascii="Times New Roman" w:hAnsi="Times New Roman" w:cs="Times New Roman"/>
          <w:b/>
          <w:sz w:val="20"/>
          <w:szCs w:val="20"/>
        </w:rPr>
      </w:pPr>
      <w:r w:rsidRPr="006B68D0">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378F9AE9" wp14:editId="1B36AD58">
                <wp:simplePos x="0" y="0"/>
                <wp:positionH relativeFrom="column">
                  <wp:posOffset>1231900</wp:posOffset>
                </wp:positionH>
                <wp:positionV relativeFrom="paragraph">
                  <wp:posOffset>1722120</wp:posOffset>
                </wp:positionV>
                <wp:extent cx="118872" cy="393192"/>
                <wp:effectExtent l="0" t="80010" r="10795" b="10795"/>
                <wp:wrapNone/>
                <wp:docPr id="6" name="Left Brace 6"/>
                <wp:cNvGraphicFramePr/>
                <a:graphic xmlns:a="http://schemas.openxmlformats.org/drawingml/2006/main">
                  <a:graphicData uri="http://schemas.microsoft.com/office/word/2010/wordprocessingShape">
                    <wps:wsp>
                      <wps:cNvSpPr/>
                      <wps:spPr>
                        <a:xfrm rot="5400000">
                          <a:off x="0" y="0"/>
                          <a:ext cx="118872" cy="39319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73E1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97pt;margin-top:135.6pt;width:9.35pt;height:30.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" adj="544" strokecolor="black [3200]" strokeweight=".5pt">
                <v:stroke joinstyle="miter"/>
              </v:shape>
            </w:pict>
          </mc:Fallback>
        </mc:AlternateContent>
      </w:r>
      <w:r w:rsidRPr="006B68D0">
        <w:rPr>
          <w:rFonts w:ascii="Times New Roman" w:hAnsi="Times New Roman" w:cs="Times New Roman"/>
          <w:noProof/>
          <w:sz w:val="20"/>
          <w:szCs w:val="20"/>
        </w:rPr>
        <w:drawing>
          <wp:inline distT="0" distB="0" distL="0" distR="0" wp14:anchorId="1BA4D480" wp14:editId="60F0EF72">
            <wp:extent cx="4572000" cy="2927350"/>
            <wp:effectExtent l="0" t="0" r="0" b="6350"/>
            <wp:docPr id="3" name="Chart 3">
              <a:extLst xmlns:a="http://schemas.openxmlformats.org/drawingml/2006/main">
                <a:ext uri="{FF2B5EF4-FFF2-40B4-BE49-F238E27FC236}">
                  <a16:creationId xmlns:a16="http://schemas.microsoft.com/office/drawing/2014/main" id="{63B47728-16DD-4292-AAE3-A60B83B343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0FF144" w14:textId="367B4F2B" w:rsidR="0058791B" w:rsidRDefault="0058791B" w:rsidP="0058791B">
      <w:pPr>
        <w:rPr>
          <w:rFonts w:ascii="Times New Roman" w:hAnsi="Times New Roman" w:cs="Times New Roman"/>
          <w:sz w:val="20"/>
          <w:szCs w:val="20"/>
        </w:rPr>
      </w:pPr>
      <w:r w:rsidRPr="006B68D0">
        <w:rPr>
          <w:rFonts w:ascii="Times New Roman" w:hAnsi="Times New Roman" w:cs="Times New Roman"/>
          <w:sz w:val="20"/>
          <w:szCs w:val="20"/>
        </w:rPr>
        <w:t>Abbreviations: HbA1c=glycated haemoglobin</w:t>
      </w:r>
    </w:p>
    <w:p w14:paraId="3398EF7A" w14:textId="77777777" w:rsidR="0058791B" w:rsidRDefault="0058791B">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14:paraId="0D27E068" w14:textId="77777777" w:rsidR="0058791B" w:rsidRPr="006B68D0" w:rsidRDefault="0058791B" w:rsidP="0058791B">
      <w:pPr>
        <w:jc w:val="both"/>
        <w:rPr>
          <w:rFonts w:ascii="Times New Roman" w:hAnsi="Times New Roman" w:cs="Times New Roman"/>
          <w:b/>
          <w:sz w:val="20"/>
          <w:szCs w:val="20"/>
        </w:rPr>
      </w:pPr>
      <w:bookmarkStart w:id="3" w:name="_Hlk526416005"/>
      <w:bookmarkStart w:id="4" w:name="_Hlk17816281"/>
      <w:r w:rsidRPr="006B68D0">
        <w:rPr>
          <w:rFonts w:ascii="Times New Roman" w:hAnsi="Times New Roman" w:cs="Times New Roman"/>
          <w:b/>
          <w:sz w:val="20"/>
          <w:szCs w:val="20"/>
        </w:rPr>
        <w:lastRenderedPageBreak/>
        <w:t xml:space="preserve">Table 1. Baseline patient characteristics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660"/>
        <w:gridCol w:w="1260"/>
        <w:gridCol w:w="1270"/>
      </w:tblGrid>
      <w:tr w:rsidR="0058791B" w:rsidRPr="006B68D0" w14:paraId="40C2E536" w14:textId="77777777" w:rsidTr="007457DE">
        <w:tc>
          <w:tcPr>
            <w:tcW w:w="4820" w:type="dxa"/>
            <w:tcBorders>
              <w:top w:val="single" w:sz="4" w:space="0" w:color="auto"/>
              <w:bottom w:val="single" w:sz="4" w:space="0" w:color="auto"/>
            </w:tcBorders>
            <w:vAlign w:val="center"/>
          </w:tcPr>
          <w:p w14:paraId="4DD8BB64"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Characteristics</w:t>
            </w:r>
          </w:p>
        </w:tc>
        <w:tc>
          <w:tcPr>
            <w:tcW w:w="1660" w:type="dxa"/>
            <w:tcBorders>
              <w:top w:val="single" w:sz="4" w:space="0" w:color="auto"/>
              <w:bottom w:val="single" w:sz="4" w:space="0" w:color="auto"/>
            </w:tcBorders>
          </w:tcPr>
          <w:p w14:paraId="0E99BB5B"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Intervention arm</w:t>
            </w:r>
          </w:p>
          <w:p w14:paraId="3AB5453C"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(n=76)</w:t>
            </w:r>
          </w:p>
        </w:tc>
        <w:tc>
          <w:tcPr>
            <w:tcW w:w="1260" w:type="dxa"/>
            <w:tcBorders>
              <w:top w:val="single" w:sz="4" w:space="0" w:color="auto"/>
              <w:bottom w:val="single" w:sz="4" w:space="0" w:color="auto"/>
            </w:tcBorders>
          </w:tcPr>
          <w:p w14:paraId="572DEAF5"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Control arm</w:t>
            </w:r>
          </w:p>
          <w:p w14:paraId="179BA2E1"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(n=74)</w:t>
            </w:r>
          </w:p>
        </w:tc>
        <w:tc>
          <w:tcPr>
            <w:tcW w:w="1270" w:type="dxa"/>
            <w:tcBorders>
              <w:top w:val="single" w:sz="4" w:space="0" w:color="auto"/>
              <w:bottom w:val="single" w:sz="4" w:space="0" w:color="auto"/>
            </w:tcBorders>
          </w:tcPr>
          <w:p w14:paraId="48C45E77"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 xml:space="preserve">Total </w:t>
            </w:r>
          </w:p>
          <w:p w14:paraId="3068D512"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(n=150)</w:t>
            </w:r>
          </w:p>
        </w:tc>
      </w:tr>
      <w:tr w:rsidR="0058791B" w:rsidRPr="006B68D0" w14:paraId="1D887701" w14:textId="77777777" w:rsidTr="007457DE">
        <w:tc>
          <w:tcPr>
            <w:tcW w:w="4820" w:type="dxa"/>
            <w:tcBorders>
              <w:top w:val="single" w:sz="4" w:space="0" w:color="auto"/>
            </w:tcBorders>
          </w:tcPr>
          <w:p w14:paraId="0FE0220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Male sex – n (%)</w:t>
            </w:r>
          </w:p>
        </w:tc>
        <w:tc>
          <w:tcPr>
            <w:tcW w:w="1660" w:type="dxa"/>
            <w:tcBorders>
              <w:top w:val="single" w:sz="4" w:space="0" w:color="auto"/>
            </w:tcBorders>
          </w:tcPr>
          <w:p w14:paraId="248574F4" w14:textId="753D4ACF"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39 (51</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60" w:type="dxa"/>
            <w:tcBorders>
              <w:top w:val="single" w:sz="4" w:space="0" w:color="auto"/>
            </w:tcBorders>
          </w:tcPr>
          <w:p w14:paraId="2EE48065" w14:textId="7925357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38 (51</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70" w:type="dxa"/>
            <w:tcBorders>
              <w:top w:val="single" w:sz="4" w:space="0" w:color="auto"/>
            </w:tcBorders>
          </w:tcPr>
          <w:p w14:paraId="0F1E6EAC" w14:textId="55F8616F"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77 (51</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r>
      <w:tr w:rsidR="0058791B" w:rsidRPr="006B68D0" w14:paraId="0BA4D4F5" w14:textId="77777777" w:rsidTr="007457DE">
        <w:tc>
          <w:tcPr>
            <w:tcW w:w="4820" w:type="dxa"/>
            <w:tcBorders>
              <w:bottom w:val="single" w:sz="4" w:space="0" w:color="auto"/>
            </w:tcBorders>
          </w:tcPr>
          <w:p w14:paraId="174A35E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Mean age in years (SD) </w:t>
            </w:r>
          </w:p>
        </w:tc>
        <w:tc>
          <w:tcPr>
            <w:tcW w:w="1660" w:type="dxa"/>
            <w:tcBorders>
              <w:bottom w:val="single" w:sz="4" w:space="0" w:color="auto"/>
            </w:tcBorders>
          </w:tcPr>
          <w:p w14:paraId="1501F4BF" w14:textId="22800DDC"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53</w:t>
            </w:r>
            <w:r w:rsidR="00380D6A">
              <w:rPr>
                <w:rFonts w:ascii="Times New Roman" w:hAnsi="Times New Roman" w:cs="Times New Roman"/>
                <w:sz w:val="20"/>
                <w:szCs w:val="20"/>
              </w:rPr>
              <w:t>.</w:t>
            </w:r>
            <w:r w:rsidRPr="006B68D0">
              <w:rPr>
                <w:rFonts w:ascii="Times New Roman" w:hAnsi="Times New Roman" w:cs="Times New Roman"/>
                <w:sz w:val="20"/>
                <w:szCs w:val="20"/>
              </w:rPr>
              <w:t>7 (10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60" w:type="dxa"/>
            <w:tcBorders>
              <w:bottom w:val="single" w:sz="4" w:space="0" w:color="auto"/>
            </w:tcBorders>
          </w:tcPr>
          <w:p w14:paraId="07170E78" w14:textId="29731C4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52</w:t>
            </w:r>
            <w:r w:rsidR="00380D6A">
              <w:rPr>
                <w:rFonts w:ascii="Times New Roman" w:hAnsi="Times New Roman" w:cs="Times New Roman"/>
                <w:sz w:val="20"/>
                <w:szCs w:val="20"/>
              </w:rPr>
              <w:t>.</w:t>
            </w:r>
            <w:r w:rsidRPr="006B68D0">
              <w:rPr>
                <w:rFonts w:ascii="Times New Roman" w:hAnsi="Times New Roman" w:cs="Times New Roman"/>
                <w:sz w:val="20"/>
                <w:szCs w:val="20"/>
              </w:rPr>
              <w:t>2 (8</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1270" w:type="dxa"/>
            <w:tcBorders>
              <w:bottom w:val="single" w:sz="4" w:space="0" w:color="auto"/>
            </w:tcBorders>
          </w:tcPr>
          <w:p w14:paraId="1A92C539" w14:textId="3B25ACBD"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53</w:t>
            </w:r>
            <w:r w:rsidR="00380D6A">
              <w:rPr>
                <w:rFonts w:ascii="Times New Roman" w:hAnsi="Times New Roman" w:cs="Times New Roman"/>
                <w:sz w:val="20"/>
                <w:szCs w:val="20"/>
              </w:rPr>
              <w:t>.</w:t>
            </w:r>
            <w:r w:rsidRPr="006B68D0">
              <w:rPr>
                <w:rFonts w:ascii="Times New Roman" w:hAnsi="Times New Roman" w:cs="Times New Roman"/>
                <w:sz w:val="20"/>
                <w:szCs w:val="20"/>
              </w:rPr>
              <w:t>0 (9</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r>
      <w:tr w:rsidR="0058791B" w:rsidRPr="006B68D0" w14:paraId="34CA6750" w14:textId="77777777" w:rsidTr="007457DE">
        <w:tc>
          <w:tcPr>
            <w:tcW w:w="4820" w:type="dxa"/>
          </w:tcPr>
          <w:p w14:paraId="4D8A65CA" w14:textId="77777777" w:rsidR="0058791B" w:rsidRPr="006B68D0" w:rsidRDefault="0058791B" w:rsidP="007457DE">
            <w:pPr>
              <w:rPr>
                <w:rFonts w:ascii="Times New Roman" w:hAnsi="Times New Roman" w:cs="Times New Roman"/>
                <w:sz w:val="20"/>
                <w:szCs w:val="20"/>
                <w:vertAlign w:val="superscript"/>
              </w:rPr>
            </w:pPr>
            <w:r w:rsidRPr="006B68D0">
              <w:rPr>
                <w:rFonts w:ascii="Times New Roman" w:hAnsi="Times New Roman" w:cs="Times New Roman"/>
                <w:sz w:val="20"/>
                <w:szCs w:val="20"/>
              </w:rPr>
              <w:t>Mean body mass index (SD) – kg/m</w:t>
            </w:r>
            <w:r w:rsidRPr="006B68D0">
              <w:rPr>
                <w:rFonts w:ascii="Times New Roman" w:hAnsi="Times New Roman" w:cs="Times New Roman"/>
                <w:sz w:val="20"/>
                <w:szCs w:val="20"/>
                <w:vertAlign w:val="superscript"/>
              </w:rPr>
              <w:t xml:space="preserve">2 </w:t>
            </w:r>
          </w:p>
        </w:tc>
        <w:tc>
          <w:tcPr>
            <w:tcW w:w="1660" w:type="dxa"/>
          </w:tcPr>
          <w:p w14:paraId="516FC55B" w14:textId="1837EC3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21</w:t>
            </w:r>
            <w:r w:rsidR="00380D6A">
              <w:rPr>
                <w:rFonts w:ascii="Times New Roman" w:hAnsi="Times New Roman" w:cs="Times New Roman"/>
                <w:sz w:val="20"/>
                <w:szCs w:val="20"/>
              </w:rPr>
              <w:t>.</w:t>
            </w:r>
            <w:r w:rsidRPr="006B68D0">
              <w:rPr>
                <w:rFonts w:ascii="Times New Roman" w:hAnsi="Times New Roman" w:cs="Times New Roman"/>
                <w:sz w:val="20"/>
                <w:szCs w:val="20"/>
              </w:rPr>
              <w:t>5 (3</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1260" w:type="dxa"/>
          </w:tcPr>
          <w:p w14:paraId="47F31F22" w14:textId="3409ED2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21</w:t>
            </w:r>
            <w:r w:rsidR="00380D6A">
              <w:rPr>
                <w:rFonts w:ascii="Times New Roman" w:hAnsi="Times New Roman" w:cs="Times New Roman"/>
                <w:sz w:val="20"/>
                <w:szCs w:val="20"/>
              </w:rPr>
              <w:t>.</w:t>
            </w:r>
            <w:r w:rsidRPr="006B68D0">
              <w:rPr>
                <w:rFonts w:ascii="Times New Roman" w:hAnsi="Times New Roman" w:cs="Times New Roman"/>
                <w:sz w:val="20"/>
                <w:szCs w:val="20"/>
              </w:rPr>
              <w:t>9 (3</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70" w:type="dxa"/>
          </w:tcPr>
          <w:p w14:paraId="54FE247B" w14:textId="300D965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21</w:t>
            </w:r>
            <w:r w:rsidR="00380D6A">
              <w:rPr>
                <w:rFonts w:ascii="Times New Roman" w:hAnsi="Times New Roman" w:cs="Times New Roman"/>
                <w:sz w:val="20"/>
                <w:szCs w:val="20"/>
              </w:rPr>
              <w:t>.</w:t>
            </w:r>
            <w:r w:rsidRPr="006B68D0">
              <w:rPr>
                <w:rFonts w:ascii="Times New Roman" w:hAnsi="Times New Roman" w:cs="Times New Roman"/>
                <w:sz w:val="20"/>
                <w:szCs w:val="20"/>
              </w:rPr>
              <w:t>7 (3</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r>
      <w:tr w:rsidR="0058791B" w:rsidRPr="006B68D0" w14:paraId="7B3FA795" w14:textId="77777777" w:rsidTr="007457DE">
        <w:tc>
          <w:tcPr>
            <w:tcW w:w="4820" w:type="dxa"/>
          </w:tcPr>
          <w:p w14:paraId="53EA3FBA"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Body mass index category</w:t>
            </w:r>
            <w:r>
              <w:rPr>
                <w:rFonts w:ascii="Times New Roman" w:hAnsi="Times New Roman" w:cs="Times New Roman"/>
                <w:sz w:val="20"/>
                <w:szCs w:val="20"/>
              </w:rPr>
              <w:t xml:space="preserve"> (Asia Pacific)</w:t>
            </w:r>
            <w:r w:rsidRPr="006B68D0">
              <w:rPr>
                <w:rFonts w:ascii="Times New Roman" w:hAnsi="Times New Roman" w:cs="Times New Roman"/>
                <w:sz w:val="20"/>
                <w:szCs w:val="20"/>
              </w:rPr>
              <w:t xml:space="preserve"> – kg/m</w:t>
            </w:r>
            <w:r w:rsidRPr="006B68D0">
              <w:rPr>
                <w:rFonts w:ascii="Times New Roman" w:hAnsi="Times New Roman" w:cs="Times New Roman"/>
                <w:sz w:val="20"/>
                <w:szCs w:val="20"/>
                <w:vertAlign w:val="superscript"/>
              </w:rPr>
              <w:t>2</w:t>
            </w:r>
          </w:p>
        </w:tc>
        <w:tc>
          <w:tcPr>
            <w:tcW w:w="1660" w:type="dxa"/>
          </w:tcPr>
          <w:p w14:paraId="5C9BB057" w14:textId="77777777" w:rsidR="0058791B" w:rsidRPr="006B68D0" w:rsidRDefault="0058791B" w:rsidP="007457DE">
            <w:pPr>
              <w:jc w:val="right"/>
              <w:rPr>
                <w:rFonts w:ascii="Times New Roman" w:hAnsi="Times New Roman" w:cs="Times New Roman"/>
                <w:sz w:val="20"/>
                <w:szCs w:val="20"/>
              </w:rPr>
            </w:pPr>
          </w:p>
        </w:tc>
        <w:tc>
          <w:tcPr>
            <w:tcW w:w="1260" w:type="dxa"/>
          </w:tcPr>
          <w:p w14:paraId="5BC8D76A" w14:textId="77777777" w:rsidR="0058791B" w:rsidRPr="006B68D0" w:rsidRDefault="0058791B" w:rsidP="007457DE">
            <w:pPr>
              <w:jc w:val="right"/>
              <w:rPr>
                <w:rFonts w:ascii="Times New Roman" w:hAnsi="Times New Roman" w:cs="Times New Roman"/>
                <w:sz w:val="20"/>
                <w:szCs w:val="20"/>
              </w:rPr>
            </w:pPr>
          </w:p>
        </w:tc>
        <w:tc>
          <w:tcPr>
            <w:tcW w:w="1270" w:type="dxa"/>
          </w:tcPr>
          <w:p w14:paraId="42FCE73B" w14:textId="77777777" w:rsidR="0058791B" w:rsidRPr="006B68D0" w:rsidRDefault="0058791B" w:rsidP="007457DE">
            <w:pPr>
              <w:jc w:val="right"/>
              <w:rPr>
                <w:rFonts w:ascii="Times New Roman" w:hAnsi="Times New Roman" w:cs="Times New Roman"/>
                <w:sz w:val="20"/>
                <w:szCs w:val="20"/>
              </w:rPr>
            </w:pPr>
          </w:p>
        </w:tc>
      </w:tr>
      <w:tr w:rsidR="0058791B" w:rsidRPr="006B68D0" w14:paraId="6334D0F5" w14:textId="77777777" w:rsidTr="007457DE">
        <w:tc>
          <w:tcPr>
            <w:tcW w:w="4820" w:type="dxa"/>
          </w:tcPr>
          <w:p w14:paraId="540D079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Underweight (</w:t>
            </w:r>
            <w:r>
              <w:rPr>
                <w:rFonts w:ascii="Times New Roman" w:hAnsi="Times New Roman" w:cs="Times New Roman"/>
                <w:sz w:val="20"/>
                <w:szCs w:val="20"/>
              </w:rPr>
              <w:t>&lt;</w:t>
            </w:r>
            <w:r w:rsidRPr="006B68D0">
              <w:rPr>
                <w:rFonts w:ascii="Times New Roman" w:hAnsi="Times New Roman" w:cs="Times New Roman"/>
                <w:sz w:val="20"/>
                <w:szCs w:val="20"/>
              </w:rPr>
              <w:t>18.5)</w:t>
            </w:r>
          </w:p>
        </w:tc>
        <w:tc>
          <w:tcPr>
            <w:tcW w:w="1660" w:type="dxa"/>
          </w:tcPr>
          <w:p w14:paraId="12E86367" w14:textId="596887BB"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18 (23</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c>
          <w:tcPr>
            <w:tcW w:w="1260" w:type="dxa"/>
          </w:tcPr>
          <w:p w14:paraId="783A2774" w14:textId="2DB0CB87"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12 (16</w:t>
            </w:r>
            <w:r w:rsidR="00380D6A">
              <w:rPr>
                <w:rFonts w:ascii="Times New Roman" w:hAnsi="Times New Roman" w:cs="Times New Roman"/>
                <w:sz w:val="20"/>
                <w:szCs w:val="20"/>
              </w:rPr>
              <w:t>.</w:t>
            </w:r>
            <w:r w:rsidRPr="006B68D0">
              <w:rPr>
                <w:rFonts w:ascii="Times New Roman" w:hAnsi="Times New Roman" w:cs="Times New Roman"/>
                <w:sz w:val="20"/>
                <w:szCs w:val="20"/>
              </w:rPr>
              <w:t>2)</w:t>
            </w:r>
          </w:p>
        </w:tc>
        <w:tc>
          <w:tcPr>
            <w:tcW w:w="1270" w:type="dxa"/>
          </w:tcPr>
          <w:p w14:paraId="6A088074" w14:textId="5C8ADC0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30 (20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0CF6C7F2" w14:textId="77777777" w:rsidTr="007457DE">
        <w:tc>
          <w:tcPr>
            <w:tcW w:w="4820" w:type="dxa"/>
          </w:tcPr>
          <w:p w14:paraId="7C4139A4"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Normal (18.5</w:t>
            </w:r>
            <w:r>
              <w:rPr>
                <w:rFonts w:ascii="Times New Roman" w:hAnsi="Times New Roman" w:cs="Times New Roman"/>
                <w:sz w:val="20"/>
                <w:szCs w:val="20"/>
              </w:rPr>
              <w:t>–</w:t>
            </w:r>
            <w:r w:rsidRPr="006B68D0">
              <w:rPr>
                <w:rFonts w:ascii="Times New Roman" w:hAnsi="Times New Roman" w:cs="Times New Roman"/>
                <w:sz w:val="20"/>
                <w:szCs w:val="20"/>
              </w:rPr>
              <w:t>22.9)</w:t>
            </w:r>
          </w:p>
        </w:tc>
        <w:tc>
          <w:tcPr>
            <w:tcW w:w="1660" w:type="dxa"/>
          </w:tcPr>
          <w:p w14:paraId="6D4D4555" w14:textId="228F977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35 (46</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60" w:type="dxa"/>
          </w:tcPr>
          <w:p w14:paraId="4869B85A" w14:textId="3A1E53AC"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36 (48</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70" w:type="dxa"/>
          </w:tcPr>
          <w:p w14:paraId="1AD232E2" w14:textId="45C389C1"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71 (47</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r>
      <w:tr w:rsidR="0058791B" w:rsidRPr="006B68D0" w14:paraId="2896405E" w14:textId="77777777" w:rsidTr="007457DE">
        <w:tc>
          <w:tcPr>
            <w:tcW w:w="4820" w:type="dxa"/>
          </w:tcPr>
          <w:p w14:paraId="72613919"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Overweight (23.0</w:t>
            </w:r>
            <w:r>
              <w:rPr>
                <w:rFonts w:ascii="Times New Roman" w:hAnsi="Times New Roman" w:cs="Times New Roman"/>
                <w:sz w:val="20"/>
                <w:szCs w:val="20"/>
              </w:rPr>
              <w:t>–</w:t>
            </w:r>
            <w:r w:rsidRPr="006B68D0">
              <w:rPr>
                <w:rFonts w:ascii="Times New Roman" w:hAnsi="Times New Roman" w:cs="Times New Roman"/>
                <w:sz w:val="20"/>
                <w:szCs w:val="20"/>
              </w:rPr>
              <w:t>24.9)</w:t>
            </w:r>
          </w:p>
        </w:tc>
        <w:tc>
          <w:tcPr>
            <w:tcW w:w="1660" w:type="dxa"/>
          </w:tcPr>
          <w:p w14:paraId="16D8580A" w14:textId="416D3E3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8 (10</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1260" w:type="dxa"/>
          </w:tcPr>
          <w:p w14:paraId="04B6371A" w14:textId="229933A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11 (14</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1270" w:type="dxa"/>
          </w:tcPr>
          <w:p w14:paraId="5D6C8E26" w14:textId="068C8136"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19 (12</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r>
      <w:tr w:rsidR="0058791B" w:rsidRPr="006B68D0" w14:paraId="68012E23" w14:textId="77777777" w:rsidTr="007457DE">
        <w:tc>
          <w:tcPr>
            <w:tcW w:w="4820" w:type="dxa"/>
          </w:tcPr>
          <w:p w14:paraId="27301397"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Obese I (25.0</w:t>
            </w:r>
            <w:r>
              <w:rPr>
                <w:rFonts w:ascii="Times New Roman" w:hAnsi="Times New Roman" w:cs="Times New Roman"/>
                <w:sz w:val="20"/>
                <w:szCs w:val="20"/>
              </w:rPr>
              <w:t>–</w:t>
            </w:r>
            <w:r w:rsidRPr="006B68D0">
              <w:rPr>
                <w:rFonts w:ascii="Times New Roman" w:hAnsi="Times New Roman" w:cs="Times New Roman"/>
                <w:sz w:val="20"/>
                <w:szCs w:val="20"/>
              </w:rPr>
              <w:t>29.9)</w:t>
            </w:r>
          </w:p>
        </w:tc>
        <w:tc>
          <w:tcPr>
            <w:tcW w:w="1660" w:type="dxa"/>
          </w:tcPr>
          <w:p w14:paraId="7A6C5F98" w14:textId="022F0D4A"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12 (15</w:t>
            </w:r>
            <w:r w:rsidR="00380D6A">
              <w:rPr>
                <w:rFonts w:ascii="Times New Roman" w:hAnsi="Times New Roman" w:cs="Times New Roman"/>
                <w:sz w:val="20"/>
                <w:szCs w:val="20"/>
              </w:rPr>
              <w:t>.</w:t>
            </w:r>
            <w:r w:rsidRPr="006B68D0">
              <w:rPr>
                <w:rFonts w:ascii="Times New Roman" w:hAnsi="Times New Roman" w:cs="Times New Roman"/>
                <w:sz w:val="20"/>
                <w:szCs w:val="20"/>
              </w:rPr>
              <w:t>8)</w:t>
            </w:r>
          </w:p>
        </w:tc>
        <w:tc>
          <w:tcPr>
            <w:tcW w:w="1260" w:type="dxa"/>
          </w:tcPr>
          <w:p w14:paraId="2A9C3EF5" w14:textId="3C50FB6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14 (18</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1270" w:type="dxa"/>
          </w:tcPr>
          <w:p w14:paraId="472816D8" w14:textId="28AFD6FA"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26 (17</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r>
      <w:tr w:rsidR="0058791B" w:rsidRPr="006B68D0" w14:paraId="2F87A336" w14:textId="77777777" w:rsidTr="007457DE">
        <w:tc>
          <w:tcPr>
            <w:tcW w:w="4820" w:type="dxa"/>
            <w:tcBorders>
              <w:bottom w:val="single" w:sz="4" w:space="0" w:color="auto"/>
            </w:tcBorders>
          </w:tcPr>
          <w:p w14:paraId="1053F479"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Obese II (</w:t>
            </w:r>
            <w:r w:rsidRPr="004E4905">
              <w:rPr>
                <w:rFonts w:ascii="Times New Roman" w:hAnsi="Times New Roman" w:cs="Times New Roman"/>
                <w:sz w:val="20"/>
                <w:szCs w:val="20"/>
              </w:rPr>
              <w:t>≥</w:t>
            </w:r>
            <w:r w:rsidRPr="006B68D0">
              <w:rPr>
                <w:rFonts w:ascii="Times New Roman" w:hAnsi="Times New Roman" w:cs="Times New Roman"/>
                <w:sz w:val="20"/>
                <w:szCs w:val="20"/>
              </w:rPr>
              <w:t>30)</w:t>
            </w:r>
          </w:p>
        </w:tc>
        <w:tc>
          <w:tcPr>
            <w:tcW w:w="1660" w:type="dxa"/>
            <w:tcBorders>
              <w:bottom w:val="single" w:sz="4" w:space="0" w:color="auto"/>
            </w:tcBorders>
          </w:tcPr>
          <w:p w14:paraId="7FD66DD1" w14:textId="2225680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 (34</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60" w:type="dxa"/>
            <w:tcBorders>
              <w:bottom w:val="single" w:sz="4" w:space="0" w:color="auto"/>
            </w:tcBorders>
          </w:tcPr>
          <w:p w14:paraId="603FDD0A" w14:textId="00D508EB"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70" w:type="dxa"/>
            <w:tcBorders>
              <w:bottom w:val="single" w:sz="4" w:space="0" w:color="auto"/>
            </w:tcBorders>
          </w:tcPr>
          <w:p w14:paraId="0D0FBB0D" w14:textId="5CD6AF0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 (2</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r>
      <w:tr w:rsidR="0058791B" w:rsidRPr="006B68D0" w14:paraId="2F88A4E9" w14:textId="77777777" w:rsidTr="007457DE">
        <w:tc>
          <w:tcPr>
            <w:tcW w:w="4820" w:type="dxa"/>
            <w:tcBorders>
              <w:top w:val="single" w:sz="4" w:space="0" w:color="auto"/>
            </w:tcBorders>
          </w:tcPr>
          <w:p w14:paraId="018D1F05"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Blood pressure (JNC VII) – mmHg</w:t>
            </w:r>
          </w:p>
        </w:tc>
        <w:tc>
          <w:tcPr>
            <w:tcW w:w="1660" w:type="dxa"/>
            <w:tcBorders>
              <w:top w:val="single" w:sz="4" w:space="0" w:color="auto"/>
            </w:tcBorders>
          </w:tcPr>
          <w:p w14:paraId="1DEBB279" w14:textId="77777777" w:rsidR="0058791B" w:rsidRPr="006B68D0" w:rsidRDefault="0058791B" w:rsidP="007457DE">
            <w:pPr>
              <w:jc w:val="right"/>
              <w:rPr>
                <w:rFonts w:ascii="Times New Roman" w:hAnsi="Times New Roman" w:cs="Times New Roman"/>
                <w:sz w:val="20"/>
                <w:szCs w:val="20"/>
              </w:rPr>
            </w:pPr>
          </w:p>
        </w:tc>
        <w:tc>
          <w:tcPr>
            <w:tcW w:w="1260" w:type="dxa"/>
            <w:tcBorders>
              <w:top w:val="single" w:sz="4" w:space="0" w:color="auto"/>
            </w:tcBorders>
          </w:tcPr>
          <w:p w14:paraId="762A9383" w14:textId="77777777" w:rsidR="0058791B" w:rsidRPr="006B68D0" w:rsidRDefault="0058791B" w:rsidP="007457DE">
            <w:pPr>
              <w:jc w:val="right"/>
              <w:rPr>
                <w:rFonts w:ascii="Times New Roman" w:hAnsi="Times New Roman" w:cs="Times New Roman"/>
                <w:sz w:val="20"/>
                <w:szCs w:val="20"/>
              </w:rPr>
            </w:pPr>
          </w:p>
        </w:tc>
        <w:tc>
          <w:tcPr>
            <w:tcW w:w="1270" w:type="dxa"/>
            <w:tcBorders>
              <w:top w:val="single" w:sz="4" w:space="0" w:color="auto"/>
            </w:tcBorders>
          </w:tcPr>
          <w:p w14:paraId="5A69FFD6" w14:textId="77777777" w:rsidR="0058791B" w:rsidRPr="006B68D0" w:rsidRDefault="0058791B" w:rsidP="007457DE">
            <w:pPr>
              <w:jc w:val="right"/>
              <w:rPr>
                <w:rFonts w:ascii="Times New Roman" w:hAnsi="Times New Roman" w:cs="Times New Roman"/>
                <w:sz w:val="20"/>
                <w:szCs w:val="20"/>
              </w:rPr>
            </w:pPr>
          </w:p>
        </w:tc>
      </w:tr>
      <w:tr w:rsidR="0058791B" w:rsidRPr="006B68D0" w14:paraId="2CCD4311" w14:textId="77777777" w:rsidTr="007457DE">
        <w:tc>
          <w:tcPr>
            <w:tcW w:w="4820" w:type="dxa"/>
          </w:tcPr>
          <w:p w14:paraId="282B554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Normal (systole </w:t>
            </w:r>
            <w:r w:rsidRPr="006B68D0">
              <w:rPr>
                <w:rFonts w:ascii="Times New Roman" w:hAnsi="Times New Roman" w:cs="Times New Roman"/>
                <w:sz w:val="20"/>
                <w:szCs w:val="20"/>
                <w:u w:val="single"/>
              </w:rPr>
              <w:t>&lt;</w:t>
            </w:r>
            <w:r w:rsidRPr="006B68D0">
              <w:rPr>
                <w:rFonts w:ascii="Times New Roman" w:hAnsi="Times New Roman" w:cs="Times New Roman"/>
                <w:sz w:val="20"/>
                <w:szCs w:val="20"/>
              </w:rPr>
              <w:t xml:space="preserve">120 and diastole </w:t>
            </w:r>
            <w:r w:rsidRPr="006B68D0">
              <w:rPr>
                <w:rFonts w:ascii="Times New Roman" w:hAnsi="Times New Roman" w:cs="Times New Roman"/>
                <w:sz w:val="20"/>
                <w:szCs w:val="20"/>
                <w:u w:val="single"/>
              </w:rPr>
              <w:t>&lt;</w:t>
            </w:r>
            <w:r w:rsidRPr="006B68D0">
              <w:rPr>
                <w:rFonts w:ascii="Times New Roman" w:hAnsi="Times New Roman" w:cs="Times New Roman"/>
                <w:sz w:val="20"/>
                <w:szCs w:val="20"/>
              </w:rPr>
              <w:t>80)</w:t>
            </w:r>
          </w:p>
        </w:tc>
        <w:tc>
          <w:tcPr>
            <w:tcW w:w="1660" w:type="dxa"/>
          </w:tcPr>
          <w:p w14:paraId="2172C448" w14:textId="68E7948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23 (30</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60" w:type="dxa"/>
          </w:tcPr>
          <w:p w14:paraId="4AE0C8EF" w14:textId="7BD07F48"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28 (37</w:t>
            </w:r>
            <w:r w:rsidR="00380D6A">
              <w:rPr>
                <w:rFonts w:ascii="Times New Roman" w:hAnsi="Times New Roman" w:cs="Times New Roman"/>
                <w:sz w:val="20"/>
                <w:szCs w:val="20"/>
              </w:rPr>
              <w:t>.</w:t>
            </w:r>
            <w:r w:rsidRPr="006B68D0">
              <w:rPr>
                <w:rFonts w:ascii="Times New Roman" w:hAnsi="Times New Roman" w:cs="Times New Roman"/>
                <w:sz w:val="20"/>
                <w:szCs w:val="20"/>
              </w:rPr>
              <w:t>8)</w:t>
            </w:r>
          </w:p>
        </w:tc>
        <w:tc>
          <w:tcPr>
            <w:tcW w:w="1270" w:type="dxa"/>
          </w:tcPr>
          <w:p w14:paraId="2C895D4E" w14:textId="1D499B6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51 (34</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483DB0A7" w14:textId="77777777" w:rsidTr="007457DE">
        <w:tc>
          <w:tcPr>
            <w:tcW w:w="4820" w:type="dxa"/>
          </w:tcPr>
          <w:p w14:paraId="5992B2D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Prehypertension (systole 120</w:t>
            </w:r>
            <w:r>
              <w:rPr>
                <w:rFonts w:ascii="Times New Roman" w:hAnsi="Times New Roman" w:cs="Times New Roman"/>
                <w:sz w:val="20"/>
                <w:szCs w:val="20"/>
              </w:rPr>
              <w:t>–</w:t>
            </w:r>
            <w:r w:rsidRPr="006B68D0">
              <w:rPr>
                <w:rFonts w:ascii="Times New Roman" w:hAnsi="Times New Roman" w:cs="Times New Roman"/>
                <w:sz w:val="20"/>
                <w:szCs w:val="20"/>
              </w:rPr>
              <w:t>129 or diastole 80</w:t>
            </w:r>
            <w:r>
              <w:rPr>
                <w:rFonts w:ascii="Times New Roman" w:hAnsi="Times New Roman" w:cs="Times New Roman"/>
                <w:sz w:val="20"/>
                <w:szCs w:val="20"/>
              </w:rPr>
              <w:t>–</w:t>
            </w:r>
            <w:r w:rsidRPr="006B68D0">
              <w:rPr>
                <w:rFonts w:ascii="Times New Roman" w:hAnsi="Times New Roman" w:cs="Times New Roman"/>
                <w:sz w:val="20"/>
                <w:szCs w:val="20"/>
              </w:rPr>
              <w:t>89)</w:t>
            </w:r>
          </w:p>
        </w:tc>
        <w:tc>
          <w:tcPr>
            <w:tcW w:w="1660" w:type="dxa"/>
          </w:tcPr>
          <w:p w14:paraId="6BE325B6" w14:textId="075AB22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33 (43</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60" w:type="dxa"/>
          </w:tcPr>
          <w:p w14:paraId="042AA7E3" w14:textId="5F5B8DD7"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29 (39</w:t>
            </w:r>
            <w:r w:rsidR="00380D6A">
              <w:rPr>
                <w:rFonts w:ascii="Times New Roman" w:hAnsi="Times New Roman" w:cs="Times New Roman"/>
                <w:sz w:val="20"/>
                <w:szCs w:val="20"/>
              </w:rPr>
              <w:t>.</w:t>
            </w:r>
            <w:r w:rsidRPr="006B68D0">
              <w:rPr>
                <w:rFonts w:ascii="Times New Roman" w:hAnsi="Times New Roman" w:cs="Times New Roman"/>
                <w:sz w:val="20"/>
                <w:szCs w:val="20"/>
              </w:rPr>
              <w:t>2)</w:t>
            </w:r>
          </w:p>
        </w:tc>
        <w:tc>
          <w:tcPr>
            <w:tcW w:w="1270" w:type="dxa"/>
          </w:tcPr>
          <w:p w14:paraId="7377712D" w14:textId="0E81931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62 (41</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r>
      <w:tr w:rsidR="0058791B" w:rsidRPr="006B68D0" w14:paraId="42ED976D" w14:textId="77777777" w:rsidTr="007457DE">
        <w:tc>
          <w:tcPr>
            <w:tcW w:w="4820" w:type="dxa"/>
          </w:tcPr>
          <w:p w14:paraId="01AEC054"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Hypertension I (systole 140</w:t>
            </w:r>
            <w:r>
              <w:rPr>
                <w:rFonts w:ascii="Times New Roman" w:hAnsi="Times New Roman" w:cs="Times New Roman"/>
                <w:sz w:val="20"/>
                <w:szCs w:val="20"/>
              </w:rPr>
              <w:t>–</w:t>
            </w:r>
            <w:r w:rsidRPr="006B68D0">
              <w:rPr>
                <w:rFonts w:ascii="Times New Roman" w:hAnsi="Times New Roman" w:cs="Times New Roman"/>
                <w:sz w:val="20"/>
                <w:szCs w:val="20"/>
              </w:rPr>
              <w:t>159 or diastole 90</w:t>
            </w:r>
            <w:r>
              <w:rPr>
                <w:rFonts w:ascii="Times New Roman" w:hAnsi="Times New Roman" w:cs="Times New Roman"/>
                <w:sz w:val="20"/>
                <w:szCs w:val="20"/>
              </w:rPr>
              <w:t>–</w:t>
            </w:r>
            <w:r w:rsidRPr="006B68D0">
              <w:rPr>
                <w:rFonts w:ascii="Times New Roman" w:hAnsi="Times New Roman" w:cs="Times New Roman"/>
                <w:sz w:val="20"/>
                <w:szCs w:val="20"/>
              </w:rPr>
              <w:t>99)</w:t>
            </w:r>
          </w:p>
        </w:tc>
        <w:tc>
          <w:tcPr>
            <w:tcW w:w="1660" w:type="dxa"/>
          </w:tcPr>
          <w:p w14:paraId="2814F8D6" w14:textId="1D4E443C"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15 (19</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c>
          <w:tcPr>
            <w:tcW w:w="1260" w:type="dxa"/>
          </w:tcPr>
          <w:p w14:paraId="479AE490" w14:textId="5595062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10 (13</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1270" w:type="dxa"/>
          </w:tcPr>
          <w:p w14:paraId="1C3F4959" w14:textId="7BFCFD2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25 (16</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r>
      <w:tr w:rsidR="0058791B" w:rsidRPr="006B68D0" w14:paraId="6DCB3CE1" w14:textId="77777777" w:rsidTr="007457DE">
        <w:tc>
          <w:tcPr>
            <w:tcW w:w="4820" w:type="dxa"/>
            <w:tcBorders>
              <w:bottom w:val="single" w:sz="4" w:space="0" w:color="auto"/>
            </w:tcBorders>
          </w:tcPr>
          <w:p w14:paraId="2FD6FE00"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Hypertension II (systole </w:t>
            </w:r>
            <w:r w:rsidRPr="006B68D0">
              <w:rPr>
                <w:rFonts w:ascii="Times New Roman" w:hAnsi="Times New Roman" w:cs="Times New Roman"/>
                <w:sz w:val="20"/>
                <w:szCs w:val="20"/>
                <w:u w:val="single"/>
              </w:rPr>
              <w:t>&gt;</w:t>
            </w:r>
            <w:r w:rsidRPr="006B68D0">
              <w:rPr>
                <w:rFonts w:ascii="Times New Roman" w:hAnsi="Times New Roman" w:cs="Times New Roman"/>
                <w:sz w:val="20"/>
                <w:szCs w:val="20"/>
              </w:rPr>
              <w:t xml:space="preserve">160 or diastole </w:t>
            </w:r>
            <w:r w:rsidRPr="006B68D0">
              <w:rPr>
                <w:rFonts w:ascii="Times New Roman" w:hAnsi="Times New Roman" w:cs="Times New Roman"/>
                <w:sz w:val="20"/>
                <w:szCs w:val="20"/>
                <w:u w:val="single"/>
              </w:rPr>
              <w:t>&gt;</w:t>
            </w:r>
            <w:r w:rsidRPr="006B68D0">
              <w:rPr>
                <w:rFonts w:ascii="Times New Roman" w:hAnsi="Times New Roman" w:cs="Times New Roman"/>
                <w:sz w:val="20"/>
                <w:szCs w:val="20"/>
              </w:rPr>
              <w:t>100)</w:t>
            </w:r>
          </w:p>
        </w:tc>
        <w:tc>
          <w:tcPr>
            <w:tcW w:w="1660" w:type="dxa"/>
            <w:tcBorders>
              <w:bottom w:val="single" w:sz="4" w:space="0" w:color="auto"/>
            </w:tcBorders>
          </w:tcPr>
          <w:p w14:paraId="65DB11D3" w14:textId="333EC51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 (6</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60" w:type="dxa"/>
            <w:tcBorders>
              <w:bottom w:val="single" w:sz="4" w:space="0" w:color="auto"/>
            </w:tcBorders>
          </w:tcPr>
          <w:p w14:paraId="2047C4F7" w14:textId="43410DB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7 (9</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1270" w:type="dxa"/>
            <w:tcBorders>
              <w:bottom w:val="single" w:sz="4" w:space="0" w:color="auto"/>
            </w:tcBorders>
          </w:tcPr>
          <w:p w14:paraId="7C5BEE20" w14:textId="45B0BE28"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12 (8</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38877E05" w14:textId="77777777" w:rsidTr="007457DE">
        <w:tc>
          <w:tcPr>
            <w:tcW w:w="4820" w:type="dxa"/>
          </w:tcPr>
          <w:p w14:paraId="28EB7C4D"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Mean laboratory HbA1c (SD) – %    </w:t>
            </w:r>
          </w:p>
        </w:tc>
        <w:tc>
          <w:tcPr>
            <w:tcW w:w="1660" w:type="dxa"/>
          </w:tcPr>
          <w:p w14:paraId="6D0C537D" w14:textId="0595BE4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11</w:t>
            </w:r>
            <w:r w:rsidR="00380D6A">
              <w:rPr>
                <w:rFonts w:ascii="Times New Roman" w:hAnsi="Times New Roman" w:cs="Times New Roman"/>
                <w:sz w:val="20"/>
                <w:szCs w:val="20"/>
              </w:rPr>
              <w:t>.</w:t>
            </w:r>
            <w:r w:rsidRPr="006B68D0">
              <w:rPr>
                <w:rFonts w:ascii="Times New Roman" w:hAnsi="Times New Roman" w:cs="Times New Roman"/>
                <w:sz w:val="20"/>
                <w:szCs w:val="20"/>
              </w:rPr>
              <w:t>0 (2</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60" w:type="dxa"/>
          </w:tcPr>
          <w:p w14:paraId="0CEBC11F" w14:textId="09FC31E1"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11</w:t>
            </w:r>
            <w:r w:rsidR="00380D6A">
              <w:rPr>
                <w:rFonts w:ascii="Times New Roman" w:hAnsi="Times New Roman" w:cs="Times New Roman"/>
                <w:sz w:val="20"/>
                <w:szCs w:val="20"/>
              </w:rPr>
              <w:t>.</w:t>
            </w:r>
            <w:r w:rsidRPr="006B68D0">
              <w:rPr>
                <w:rFonts w:ascii="Times New Roman" w:hAnsi="Times New Roman" w:cs="Times New Roman"/>
                <w:sz w:val="20"/>
                <w:szCs w:val="20"/>
              </w:rPr>
              <w:t>6 (2</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1270" w:type="dxa"/>
          </w:tcPr>
          <w:p w14:paraId="4B5C8C84" w14:textId="7292C0E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11</w:t>
            </w:r>
            <w:r w:rsidR="00380D6A">
              <w:rPr>
                <w:rFonts w:ascii="Times New Roman" w:hAnsi="Times New Roman" w:cs="Times New Roman"/>
                <w:sz w:val="20"/>
                <w:szCs w:val="20"/>
              </w:rPr>
              <w:t>.</w:t>
            </w:r>
            <w:r w:rsidRPr="006B68D0">
              <w:rPr>
                <w:rFonts w:ascii="Times New Roman" w:hAnsi="Times New Roman" w:cs="Times New Roman"/>
                <w:sz w:val="20"/>
                <w:szCs w:val="20"/>
              </w:rPr>
              <w:t>3 (2</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r>
      <w:tr w:rsidR="0058791B" w:rsidRPr="006B68D0" w14:paraId="175946A9" w14:textId="77777777" w:rsidTr="007457DE">
        <w:tc>
          <w:tcPr>
            <w:tcW w:w="4820" w:type="dxa"/>
          </w:tcPr>
          <w:p w14:paraId="40FA4608"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Laboratory HbA1c (%) category – %    </w:t>
            </w:r>
          </w:p>
        </w:tc>
        <w:tc>
          <w:tcPr>
            <w:tcW w:w="1660" w:type="dxa"/>
          </w:tcPr>
          <w:p w14:paraId="5C5D6DEE" w14:textId="77777777" w:rsidR="0058791B" w:rsidRPr="006B68D0" w:rsidRDefault="0058791B" w:rsidP="007457DE">
            <w:pPr>
              <w:jc w:val="right"/>
              <w:rPr>
                <w:rFonts w:ascii="Times New Roman" w:hAnsi="Times New Roman" w:cs="Times New Roman"/>
                <w:sz w:val="20"/>
                <w:szCs w:val="20"/>
              </w:rPr>
            </w:pPr>
          </w:p>
        </w:tc>
        <w:tc>
          <w:tcPr>
            <w:tcW w:w="1260" w:type="dxa"/>
          </w:tcPr>
          <w:p w14:paraId="074F392D" w14:textId="77777777" w:rsidR="0058791B" w:rsidRPr="006B68D0" w:rsidRDefault="0058791B" w:rsidP="007457DE">
            <w:pPr>
              <w:jc w:val="right"/>
              <w:rPr>
                <w:rFonts w:ascii="Times New Roman" w:hAnsi="Times New Roman" w:cs="Times New Roman"/>
                <w:sz w:val="20"/>
                <w:szCs w:val="20"/>
              </w:rPr>
            </w:pPr>
          </w:p>
        </w:tc>
        <w:tc>
          <w:tcPr>
            <w:tcW w:w="1270" w:type="dxa"/>
          </w:tcPr>
          <w:p w14:paraId="0551348A" w14:textId="77777777" w:rsidR="0058791B" w:rsidRPr="006B68D0" w:rsidRDefault="0058791B" w:rsidP="007457DE">
            <w:pPr>
              <w:jc w:val="right"/>
              <w:rPr>
                <w:rFonts w:ascii="Times New Roman" w:hAnsi="Times New Roman" w:cs="Times New Roman"/>
                <w:sz w:val="20"/>
                <w:szCs w:val="20"/>
              </w:rPr>
            </w:pPr>
          </w:p>
        </w:tc>
      </w:tr>
      <w:tr w:rsidR="0058791B" w:rsidRPr="006B68D0" w14:paraId="6BBF9F1D" w14:textId="77777777" w:rsidTr="007457DE">
        <w:tc>
          <w:tcPr>
            <w:tcW w:w="4820" w:type="dxa"/>
          </w:tcPr>
          <w:p w14:paraId="56F88188"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&lt;7</w:t>
            </w:r>
          </w:p>
        </w:tc>
        <w:tc>
          <w:tcPr>
            <w:tcW w:w="1660" w:type="dxa"/>
          </w:tcPr>
          <w:p w14:paraId="168E2AD5" w14:textId="00D1431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60" w:type="dxa"/>
          </w:tcPr>
          <w:p w14:paraId="670DDA7C" w14:textId="76FA710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 (0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70" w:type="dxa"/>
          </w:tcPr>
          <w:p w14:paraId="1983AE3A" w14:textId="06945A37"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1(0</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r>
      <w:tr w:rsidR="0058791B" w:rsidRPr="006B68D0" w14:paraId="2E0F1A1C" w14:textId="77777777" w:rsidTr="007457DE">
        <w:tc>
          <w:tcPr>
            <w:tcW w:w="4820" w:type="dxa"/>
          </w:tcPr>
          <w:p w14:paraId="314816A5"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7–9.9</w:t>
            </w:r>
          </w:p>
        </w:tc>
        <w:tc>
          <w:tcPr>
            <w:tcW w:w="1660" w:type="dxa"/>
          </w:tcPr>
          <w:p w14:paraId="35997C34" w14:textId="67914737"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26 (34</w:t>
            </w:r>
            <w:r w:rsidR="00380D6A">
              <w:rPr>
                <w:rFonts w:ascii="Times New Roman" w:hAnsi="Times New Roman" w:cs="Times New Roman"/>
                <w:sz w:val="20"/>
                <w:szCs w:val="20"/>
              </w:rPr>
              <w:t>.</w:t>
            </w:r>
            <w:r w:rsidRPr="006B68D0">
              <w:rPr>
                <w:rFonts w:ascii="Times New Roman" w:hAnsi="Times New Roman" w:cs="Times New Roman"/>
                <w:sz w:val="20"/>
                <w:szCs w:val="20"/>
              </w:rPr>
              <w:t>2)</w:t>
            </w:r>
          </w:p>
        </w:tc>
        <w:tc>
          <w:tcPr>
            <w:tcW w:w="1260" w:type="dxa"/>
          </w:tcPr>
          <w:p w14:paraId="5C3E9C93" w14:textId="13F32029"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23 (31</w:t>
            </w:r>
            <w:r w:rsidR="00380D6A">
              <w:rPr>
                <w:rFonts w:ascii="Times New Roman" w:hAnsi="Times New Roman" w:cs="Times New Roman"/>
                <w:sz w:val="20"/>
                <w:szCs w:val="20"/>
              </w:rPr>
              <w:t>.</w:t>
            </w:r>
            <w:r w:rsidRPr="006B68D0">
              <w:rPr>
                <w:rFonts w:ascii="Times New Roman" w:hAnsi="Times New Roman" w:cs="Times New Roman"/>
                <w:sz w:val="20"/>
                <w:szCs w:val="20"/>
              </w:rPr>
              <w:t>1)</w:t>
            </w:r>
          </w:p>
        </w:tc>
        <w:tc>
          <w:tcPr>
            <w:tcW w:w="1270" w:type="dxa"/>
          </w:tcPr>
          <w:p w14:paraId="69098A64" w14:textId="6333564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49 (32</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r>
      <w:tr w:rsidR="0058791B" w:rsidRPr="006B68D0" w14:paraId="34A5AD6F" w14:textId="77777777" w:rsidTr="007457DE">
        <w:tc>
          <w:tcPr>
            <w:tcW w:w="4820" w:type="dxa"/>
            <w:tcBorders>
              <w:bottom w:val="single" w:sz="4" w:space="0" w:color="auto"/>
            </w:tcBorders>
          </w:tcPr>
          <w:p w14:paraId="146980B6"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w:t>
            </w:r>
            <w:r w:rsidRPr="006B68D0">
              <w:rPr>
                <w:rFonts w:ascii="Times New Roman" w:hAnsi="Times New Roman" w:cs="Times New Roman"/>
                <w:sz w:val="20"/>
                <w:szCs w:val="20"/>
                <w:u w:val="single"/>
              </w:rPr>
              <w:t>&gt;</w:t>
            </w:r>
            <w:r w:rsidRPr="006B68D0">
              <w:rPr>
                <w:rFonts w:ascii="Times New Roman" w:hAnsi="Times New Roman" w:cs="Times New Roman"/>
                <w:sz w:val="20"/>
                <w:szCs w:val="20"/>
              </w:rPr>
              <w:t>10</w:t>
            </w:r>
          </w:p>
        </w:tc>
        <w:tc>
          <w:tcPr>
            <w:tcW w:w="1660" w:type="dxa"/>
            <w:tcBorders>
              <w:bottom w:val="single" w:sz="4" w:space="0" w:color="auto"/>
            </w:tcBorders>
          </w:tcPr>
          <w:p w14:paraId="2E7B861B" w14:textId="229277BC"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49 (64</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1260" w:type="dxa"/>
            <w:tcBorders>
              <w:bottom w:val="single" w:sz="4" w:space="0" w:color="auto"/>
            </w:tcBorders>
          </w:tcPr>
          <w:p w14:paraId="53D4984B" w14:textId="48CC2C0D"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51 (68</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1270" w:type="dxa"/>
            <w:tcBorders>
              <w:bottom w:val="single" w:sz="4" w:space="0" w:color="auto"/>
            </w:tcBorders>
          </w:tcPr>
          <w:p w14:paraId="1DE350F6" w14:textId="5225DDFD"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100 (66</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r>
      <w:tr w:rsidR="0058791B" w:rsidRPr="006B68D0" w14:paraId="6ABC6541" w14:textId="77777777" w:rsidTr="007457DE">
        <w:tc>
          <w:tcPr>
            <w:tcW w:w="4820" w:type="dxa"/>
            <w:tcBorders>
              <w:top w:val="single" w:sz="4" w:space="0" w:color="auto"/>
            </w:tcBorders>
          </w:tcPr>
          <w:p w14:paraId="52FB3A6A"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DM duration – years </w:t>
            </w:r>
          </w:p>
        </w:tc>
        <w:tc>
          <w:tcPr>
            <w:tcW w:w="1660" w:type="dxa"/>
            <w:tcBorders>
              <w:top w:val="single" w:sz="4" w:space="0" w:color="auto"/>
            </w:tcBorders>
          </w:tcPr>
          <w:p w14:paraId="0AFCCC1A" w14:textId="77777777" w:rsidR="0058791B" w:rsidRPr="006B68D0" w:rsidRDefault="0058791B" w:rsidP="007457DE">
            <w:pPr>
              <w:jc w:val="right"/>
              <w:rPr>
                <w:rFonts w:ascii="Times New Roman" w:hAnsi="Times New Roman" w:cs="Times New Roman"/>
                <w:sz w:val="20"/>
                <w:szCs w:val="20"/>
              </w:rPr>
            </w:pPr>
          </w:p>
        </w:tc>
        <w:tc>
          <w:tcPr>
            <w:tcW w:w="1260" w:type="dxa"/>
            <w:tcBorders>
              <w:top w:val="single" w:sz="4" w:space="0" w:color="auto"/>
            </w:tcBorders>
          </w:tcPr>
          <w:p w14:paraId="1F2EC1E3" w14:textId="77777777" w:rsidR="0058791B" w:rsidRPr="006B68D0" w:rsidRDefault="0058791B" w:rsidP="007457DE">
            <w:pPr>
              <w:jc w:val="right"/>
              <w:rPr>
                <w:rFonts w:ascii="Times New Roman" w:hAnsi="Times New Roman" w:cs="Times New Roman"/>
                <w:sz w:val="20"/>
                <w:szCs w:val="20"/>
              </w:rPr>
            </w:pPr>
          </w:p>
        </w:tc>
        <w:tc>
          <w:tcPr>
            <w:tcW w:w="1270" w:type="dxa"/>
            <w:tcBorders>
              <w:top w:val="single" w:sz="4" w:space="0" w:color="auto"/>
            </w:tcBorders>
          </w:tcPr>
          <w:p w14:paraId="5FD0DD08" w14:textId="77777777" w:rsidR="0058791B" w:rsidRPr="006B68D0" w:rsidRDefault="0058791B" w:rsidP="007457DE">
            <w:pPr>
              <w:jc w:val="right"/>
              <w:rPr>
                <w:rFonts w:ascii="Times New Roman" w:hAnsi="Times New Roman" w:cs="Times New Roman"/>
                <w:sz w:val="20"/>
                <w:szCs w:val="20"/>
              </w:rPr>
            </w:pPr>
          </w:p>
        </w:tc>
      </w:tr>
      <w:tr w:rsidR="0058791B" w:rsidRPr="006B68D0" w14:paraId="4E31B476" w14:textId="77777777" w:rsidTr="007457DE">
        <w:tc>
          <w:tcPr>
            <w:tcW w:w="4820" w:type="dxa"/>
          </w:tcPr>
          <w:p w14:paraId="58855749"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Newly diagnosed DM</w:t>
            </w:r>
          </w:p>
        </w:tc>
        <w:tc>
          <w:tcPr>
            <w:tcW w:w="1660" w:type="dxa"/>
          </w:tcPr>
          <w:p w14:paraId="0E728236" w14:textId="1B67DF0D"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16 (21</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60" w:type="dxa"/>
          </w:tcPr>
          <w:p w14:paraId="59F9FA4D" w14:textId="5B3BC67B"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26 (35</w:t>
            </w:r>
            <w:r w:rsidR="00380D6A">
              <w:rPr>
                <w:rFonts w:ascii="Times New Roman" w:hAnsi="Times New Roman" w:cs="Times New Roman"/>
                <w:sz w:val="20"/>
                <w:szCs w:val="20"/>
              </w:rPr>
              <w:t>.</w:t>
            </w:r>
            <w:r w:rsidRPr="006B68D0">
              <w:rPr>
                <w:rFonts w:ascii="Times New Roman" w:hAnsi="Times New Roman" w:cs="Times New Roman"/>
                <w:sz w:val="20"/>
                <w:szCs w:val="20"/>
              </w:rPr>
              <w:t>1)</w:t>
            </w:r>
          </w:p>
        </w:tc>
        <w:tc>
          <w:tcPr>
            <w:tcW w:w="1270" w:type="dxa"/>
          </w:tcPr>
          <w:p w14:paraId="66044E03" w14:textId="5F80B01D"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42 (28</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0E33BB73" w14:textId="77777777" w:rsidTr="007457DE">
        <w:tc>
          <w:tcPr>
            <w:tcW w:w="4820" w:type="dxa"/>
          </w:tcPr>
          <w:p w14:paraId="63E4F7DE"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&lt;1 </w:t>
            </w:r>
          </w:p>
        </w:tc>
        <w:tc>
          <w:tcPr>
            <w:tcW w:w="1660" w:type="dxa"/>
          </w:tcPr>
          <w:p w14:paraId="6205FA28" w14:textId="329A8B6C"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17 (22</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60" w:type="dxa"/>
          </w:tcPr>
          <w:p w14:paraId="1A5AA9B3" w14:textId="1BA5D22D"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13 (17</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70" w:type="dxa"/>
          </w:tcPr>
          <w:p w14:paraId="232CF159" w14:textId="4F8F02B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30 (20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1D7337AD" w14:textId="77777777" w:rsidTr="007457DE">
        <w:tc>
          <w:tcPr>
            <w:tcW w:w="4820" w:type="dxa"/>
          </w:tcPr>
          <w:p w14:paraId="71AAF5A1"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1–5 </w:t>
            </w:r>
          </w:p>
        </w:tc>
        <w:tc>
          <w:tcPr>
            <w:tcW w:w="1660" w:type="dxa"/>
          </w:tcPr>
          <w:p w14:paraId="469E0CEF" w14:textId="4C3B9A5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23 (30</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60" w:type="dxa"/>
          </w:tcPr>
          <w:p w14:paraId="386318F2" w14:textId="25048AE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22 (29</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c>
          <w:tcPr>
            <w:tcW w:w="1270" w:type="dxa"/>
          </w:tcPr>
          <w:p w14:paraId="4CC0D9E0" w14:textId="6EEC1C36"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45 (30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2314C068" w14:textId="77777777" w:rsidTr="007457DE">
        <w:tc>
          <w:tcPr>
            <w:tcW w:w="4820" w:type="dxa"/>
          </w:tcPr>
          <w:p w14:paraId="682B9E65"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6–15 </w:t>
            </w:r>
          </w:p>
        </w:tc>
        <w:tc>
          <w:tcPr>
            <w:tcW w:w="1660" w:type="dxa"/>
          </w:tcPr>
          <w:p w14:paraId="6C686B85" w14:textId="03B9AF8D"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16 (21</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60" w:type="dxa"/>
          </w:tcPr>
          <w:p w14:paraId="7CF1BD8E" w14:textId="565C3EC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11 (14</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1270" w:type="dxa"/>
          </w:tcPr>
          <w:p w14:paraId="6101F4AF" w14:textId="5C81E15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27 (18</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007D60CE" w14:textId="77777777" w:rsidTr="007457DE">
        <w:tc>
          <w:tcPr>
            <w:tcW w:w="4820" w:type="dxa"/>
            <w:tcBorders>
              <w:bottom w:val="single" w:sz="4" w:space="0" w:color="auto"/>
            </w:tcBorders>
          </w:tcPr>
          <w:p w14:paraId="6E261FA8"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&gt;15 </w:t>
            </w:r>
          </w:p>
        </w:tc>
        <w:tc>
          <w:tcPr>
            <w:tcW w:w="1660" w:type="dxa"/>
            <w:tcBorders>
              <w:bottom w:val="single" w:sz="4" w:space="0" w:color="auto"/>
            </w:tcBorders>
          </w:tcPr>
          <w:p w14:paraId="479973FB" w14:textId="0F79D49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 (5</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60" w:type="dxa"/>
            <w:tcBorders>
              <w:bottom w:val="single" w:sz="4" w:space="0" w:color="auto"/>
            </w:tcBorders>
          </w:tcPr>
          <w:p w14:paraId="65033913" w14:textId="5D4C169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 (2</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c>
          <w:tcPr>
            <w:tcW w:w="1270" w:type="dxa"/>
            <w:tcBorders>
              <w:bottom w:val="single" w:sz="4" w:space="0" w:color="auto"/>
            </w:tcBorders>
          </w:tcPr>
          <w:p w14:paraId="47B18663" w14:textId="07A54FD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6 (4</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2A62D23F" w14:textId="77777777" w:rsidTr="007457DE">
        <w:tc>
          <w:tcPr>
            <w:tcW w:w="4820" w:type="dxa"/>
            <w:tcBorders>
              <w:top w:val="single" w:sz="4" w:space="0" w:color="auto"/>
            </w:tcBorders>
          </w:tcPr>
          <w:p w14:paraId="64F77455"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DM medication</w:t>
            </w:r>
            <w:r w:rsidRPr="006B68D0">
              <w:rPr>
                <w:rFonts w:ascii="Times New Roman" w:hAnsi="Times New Roman" w:cs="Times New Roman"/>
                <w:sz w:val="20"/>
                <w:szCs w:val="20"/>
                <w:vertAlign w:val="superscript"/>
              </w:rPr>
              <w:t>#</w:t>
            </w:r>
          </w:p>
        </w:tc>
        <w:tc>
          <w:tcPr>
            <w:tcW w:w="1660" w:type="dxa"/>
            <w:tcBorders>
              <w:top w:val="single" w:sz="4" w:space="0" w:color="auto"/>
            </w:tcBorders>
          </w:tcPr>
          <w:p w14:paraId="0436D53F" w14:textId="77777777" w:rsidR="0058791B" w:rsidRPr="006B68D0" w:rsidRDefault="0058791B" w:rsidP="007457DE">
            <w:pPr>
              <w:jc w:val="right"/>
              <w:rPr>
                <w:rFonts w:ascii="Times New Roman" w:hAnsi="Times New Roman" w:cs="Times New Roman"/>
                <w:sz w:val="20"/>
                <w:szCs w:val="20"/>
              </w:rPr>
            </w:pPr>
          </w:p>
        </w:tc>
        <w:tc>
          <w:tcPr>
            <w:tcW w:w="1260" w:type="dxa"/>
            <w:tcBorders>
              <w:top w:val="single" w:sz="4" w:space="0" w:color="auto"/>
            </w:tcBorders>
          </w:tcPr>
          <w:p w14:paraId="469F9433" w14:textId="77777777" w:rsidR="0058791B" w:rsidRPr="006B68D0" w:rsidRDefault="0058791B" w:rsidP="007457DE">
            <w:pPr>
              <w:jc w:val="right"/>
              <w:rPr>
                <w:rFonts w:ascii="Times New Roman" w:hAnsi="Times New Roman" w:cs="Times New Roman"/>
                <w:sz w:val="20"/>
                <w:szCs w:val="20"/>
              </w:rPr>
            </w:pPr>
          </w:p>
        </w:tc>
        <w:tc>
          <w:tcPr>
            <w:tcW w:w="1270" w:type="dxa"/>
            <w:tcBorders>
              <w:top w:val="single" w:sz="4" w:space="0" w:color="auto"/>
            </w:tcBorders>
          </w:tcPr>
          <w:p w14:paraId="730538D9" w14:textId="77777777" w:rsidR="0058791B" w:rsidRPr="006B68D0" w:rsidRDefault="0058791B" w:rsidP="007457DE">
            <w:pPr>
              <w:jc w:val="right"/>
              <w:rPr>
                <w:rFonts w:ascii="Times New Roman" w:hAnsi="Times New Roman" w:cs="Times New Roman"/>
                <w:sz w:val="20"/>
                <w:szCs w:val="20"/>
              </w:rPr>
            </w:pPr>
          </w:p>
        </w:tc>
      </w:tr>
      <w:tr w:rsidR="0058791B" w:rsidRPr="006B68D0" w14:paraId="076E672F" w14:textId="77777777" w:rsidTr="007457DE">
        <w:tc>
          <w:tcPr>
            <w:tcW w:w="4820" w:type="dxa"/>
          </w:tcPr>
          <w:p w14:paraId="2C2886A4"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 medication</w:t>
            </w:r>
          </w:p>
        </w:tc>
        <w:tc>
          <w:tcPr>
            <w:tcW w:w="1660" w:type="dxa"/>
          </w:tcPr>
          <w:p w14:paraId="29C20D8F" w14:textId="2238326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25 (32</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1260" w:type="dxa"/>
          </w:tcPr>
          <w:p w14:paraId="148EE179" w14:textId="694E6C9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32 (43</w:t>
            </w:r>
            <w:r w:rsidR="00380D6A">
              <w:rPr>
                <w:rFonts w:ascii="Times New Roman" w:hAnsi="Times New Roman" w:cs="Times New Roman"/>
                <w:sz w:val="20"/>
                <w:szCs w:val="20"/>
              </w:rPr>
              <w:t>.</w:t>
            </w:r>
            <w:r w:rsidRPr="006B68D0">
              <w:rPr>
                <w:rFonts w:ascii="Times New Roman" w:hAnsi="Times New Roman" w:cs="Times New Roman"/>
                <w:sz w:val="20"/>
                <w:szCs w:val="20"/>
              </w:rPr>
              <w:t>2)</w:t>
            </w:r>
          </w:p>
        </w:tc>
        <w:tc>
          <w:tcPr>
            <w:tcW w:w="1270" w:type="dxa"/>
          </w:tcPr>
          <w:p w14:paraId="486C8D1D" w14:textId="4D08A166"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57 (38</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5A513A1E" w14:textId="77777777" w:rsidTr="007457DE">
        <w:tc>
          <w:tcPr>
            <w:tcW w:w="4820" w:type="dxa"/>
          </w:tcPr>
          <w:p w14:paraId="31791ACA"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Insulin</w:t>
            </w:r>
          </w:p>
        </w:tc>
        <w:tc>
          <w:tcPr>
            <w:tcW w:w="1660" w:type="dxa"/>
          </w:tcPr>
          <w:p w14:paraId="0E059160" w14:textId="3FAF7B46"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 (5</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60" w:type="dxa"/>
          </w:tcPr>
          <w:p w14:paraId="06A6C920" w14:textId="3E8485D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 (0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70" w:type="dxa"/>
          </w:tcPr>
          <w:p w14:paraId="477E7B69" w14:textId="19117D2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 (2</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r>
      <w:tr w:rsidR="0058791B" w:rsidRPr="006B68D0" w14:paraId="069DFCDF" w14:textId="77777777" w:rsidTr="007457DE">
        <w:tc>
          <w:tcPr>
            <w:tcW w:w="4820" w:type="dxa"/>
          </w:tcPr>
          <w:p w14:paraId="792F7BF8"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Metformin</w:t>
            </w:r>
          </w:p>
        </w:tc>
        <w:tc>
          <w:tcPr>
            <w:tcW w:w="1660" w:type="dxa"/>
          </w:tcPr>
          <w:p w14:paraId="2DB3C897" w14:textId="3EF5410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43 (56</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60" w:type="dxa"/>
          </w:tcPr>
          <w:p w14:paraId="6523071E" w14:textId="322B2D71"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35 (47</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70" w:type="dxa"/>
          </w:tcPr>
          <w:p w14:paraId="0BD507EE" w14:textId="02E5DE9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78 (52</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6044CA32" w14:textId="77777777" w:rsidTr="007457DE">
        <w:tc>
          <w:tcPr>
            <w:tcW w:w="4820" w:type="dxa"/>
          </w:tcPr>
          <w:p w14:paraId="75FAAE75"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Other oral anti-DM medication</w:t>
            </w:r>
          </w:p>
        </w:tc>
        <w:tc>
          <w:tcPr>
            <w:tcW w:w="1660" w:type="dxa"/>
          </w:tcPr>
          <w:p w14:paraId="2D03A83B" w14:textId="6683E50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20 (26</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60" w:type="dxa"/>
          </w:tcPr>
          <w:p w14:paraId="00599E4D" w14:textId="34941EBF"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17 (23</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70" w:type="dxa"/>
          </w:tcPr>
          <w:p w14:paraId="091AB2AA" w14:textId="426F1CDA"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37 (24</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r>
      <w:tr w:rsidR="0058791B" w:rsidRPr="006B68D0" w14:paraId="02FE9BAF" w14:textId="77777777" w:rsidTr="007457DE">
        <w:tc>
          <w:tcPr>
            <w:tcW w:w="4820" w:type="dxa"/>
            <w:tcBorders>
              <w:top w:val="single" w:sz="4" w:space="0" w:color="auto"/>
            </w:tcBorders>
          </w:tcPr>
          <w:p w14:paraId="4A0DCF59"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Sputum microscopy</w:t>
            </w:r>
          </w:p>
        </w:tc>
        <w:tc>
          <w:tcPr>
            <w:tcW w:w="1660" w:type="dxa"/>
            <w:tcBorders>
              <w:top w:val="single" w:sz="4" w:space="0" w:color="auto"/>
            </w:tcBorders>
          </w:tcPr>
          <w:p w14:paraId="0ED8692B" w14:textId="77777777" w:rsidR="0058791B" w:rsidRPr="006B68D0" w:rsidRDefault="0058791B" w:rsidP="007457DE">
            <w:pPr>
              <w:jc w:val="right"/>
              <w:rPr>
                <w:rFonts w:ascii="Times New Roman" w:hAnsi="Times New Roman" w:cs="Times New Roman"/>
                <w:sz w:val="20"/>
                <w:szCs w:val="20"/>
              </w:rPr>
            </w:pPr>
          </w:p>
        </w:tc>
        <w:tc>
          <w:tcPr>
            <w:tcW w:w="1260" w:type="dxa"/>
            <w:tcBorders>
              <w:top w:val="single" w:sz="4" w:space="0" w:color="auto"/>
            </w:tcBorders>
          </w:tcPr>
          <w:p w14:paraId="1F475650" w14:textId="77777777" w:rsidR="0058791B" w:rsidRPr="006B68D0" w:rsidRDefault="0058791B" w:rsidP="007457DE">
            <w:pPr>
              <w:jc w:val="right"/>
              <w:rPr>
                <w:rFonts w:ascii="Times New Roman" w:hAnsi="Times New Roman" w:cs="Times New Roman"/>
                <w:sz w:val="20"/>
                <w:szCs w:val="20"/>
              </w:rPr>
            </w:pPr>
          </w:p>
        </w:tc>
        <w:tc>
          <w:tcPr>
            <w:tcW w:w="1270" w:type="dxa"/>
            <w:tcBorders>
              <w:top w:val="single" w:sz="4" w:space="0" w:color="auto"/>
            </w:tcBorders>
          </w:tcPr>
          <w:p w14:paraId="0EC6FDAD" w14:textId="77777777" w:rsidR="0058791B" w:rsidRPr="006B68D0" w:rsidRDefault="0058791B" w:rsidP="007457DE">
            <w:pPr>
              <w:jc w:val="right"/>
              <w:rPr>
                <w:rFonts w:ascii="Times New Roman" w:hAnsi="Times New Roman" w:cs="Times New Roman"/>
                <w:sz w:val="20"/>
                <w:szCs w:val="20"/>
              </w:rPr>
            </w:pPr>
          </w:p>
        </w:tc>
      </w:tr>
      <w:tr w:rsidR="0058791B" w:rsidRPr="006B68D0" w14:paraId="6FD9793E" w14:textId="77777777" w:rsidTr="007457DE">
        <w:tc>
          <w:tcPr>
            <w:tcW w:w="4820" w:type="dxa"/>
          </w:tcPr>
          <w:p w14:paraId="7CA7472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Negative</w:t>
            </w:r>
          </w:p>
        </w:tc>
        <w:tc>
          <w:tcPr>
            <w:tcW w:w="1660" w:type="dxa"/>
          </w:tcPr>
          <w:p w14:paraId="3860FD42" w14:textId="2223572B"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6 (7</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1260" w:type="dxa"/>
          </w:tcPr>
          <w:p w14:paraId="7BE09AF9" w14:textId="2520CAA9"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 (6</w:t>
            </w:r>
            <w:r w:rsidR="00380D6A">
              <w:rPr>
                <w:rFonts w:ascii="Times New Roman" w:hAnsi="Times New Roman" w:cs="Times New Roman"/>
                <w:sz w:val="20"/>
                <w:szCs w:val="20"/>
              </w:rPr>
              <w:t>.</w:t>
            </w:r>
            <w:r w:rsidRPr="006B68D0">
              <w:rPr>
                <w:rFonts w:ascii="Times New Roman" w:hAnsi="Times New Roman" w:cs="Times New Roman"/>
                <w:sz w:val="20"/>
                <w:szCs w:val="20"/>
              </w:rPr>
              <w:t>8)</w:t>
            </w:r>
          </w:p>
        </w:tc>
        <w:tc>
          <w:tcPr>
            <w:tcW w:w="1270" w:type="dxa"/>
          </w:tcPr>
          <w:p w14:paraId="72A64607" w14:textId="5135D85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11 (7</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r>
      <w:tr w:rsidR="0058791B" w:rsidRPr="006B68D0" w14:paraId="6E98C945" w14:textId="77777777" w:rsidTr="007457DE">
        <w:tc>
          <w:tcPr>
            <w:tcW w:w="4820" w:type="dxa"/>
          </w:tcPr>
          <w:p w14:paraId="050D45B9"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Scanty</w:t>
            </w:r>
          </w:p>
        </w:tc>
        <w:tc>
          <w:tcPr>
            <w:tcW w:w="1660" w:type="dxa"/>
          </w:tcPr>
          <w:p w14:paraId="693889F8" w14:textId="18BC36E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 (6</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60" w:type="dxa"/>
          </w:tcPr>
          <w:p w14:paraId="3911DF0A" w14:textId="2F2A8007"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 (5</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70" w:type="dxa"/>
          </w:tcPr>
          <w:p w14:paraId="7DA64457" w14:textId="677FC82A"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9 (6</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348A76CF" w14:textId="77777777" w:rsidTr="007457DE">
        <w:tc>
          <w:tcPr>
            <w:tcW w:w="4820" w:type="dxa"/>
          </w:tcPr>
          <w:p w14:paraId="766E4C15"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1+</w:t>
            </w:r>
          </w:p>
        </w:tc>
        <w:tc>
          <w:tcPr>
            <w:tcW w:w="1660" w:type="dxa"/>
          </w:tcPr>
          <w:p w14:paraId="0069B0C0" w14:textId="1C9D2CA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21 (27</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60" w:type="dxa"/>
          </w:tcPr>
          <w:p w14:paraId="71AE779C" w14:textId="68E286FF"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12 (16</w:t>
            </w:r>
            <w:r w:rsidR="00380D6A">
              <w:rPr>
                <w:rFonts w:ascii="Times New Roman" w:hAnsi="Times New Roman" w:cs="Times New Roman"/>
                <w:sz w:val="20"/>
                <w:szCs w:val="20"/>
              </w:rPr>
              <w:t>.</w:t>
            </w:r>
            <w:r w:rsidRPr="006B68D0">
              <w:rPr>
                <w:rFonts w:ascii="Times New Roman" w:hAnsi="Times New Roman" w:cs="Times New Roman"/>
                <w:sz w:val="20"/>
                <w:szCs w:val="20"/>
              </w:rPr>
              <w:t>2)</w:t>
            </w:r>
          </w:p>
        </w:tc>
        <w:tc>
          <w:tcPr>
            <w:tcW w:w="1270" w:type="dxa"/>
          </w:tcPr>
          <w:p w14:paraId="4D2F8EEA" w14:textId="1FB7AD9F"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33 (22</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7F31542D" w14:textId="77777777" w:rsidTr="007457DE">
        <w:tc>
          <w:tcPr>
            <w:tcW w:w="4820" w:type="dxa"/>
          </w:tcPr>
          <w:p w14:paraId="3EFCA7D5"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2++</w:t>
            </w:r>
          </w:p>
        </w:tc>
        <w:tc>
          <w:tcPr>
            <w:tcW w:w="1660" w:type="dxa"/>
          </w:tcPr>
          <w:p w14:paraId="7DBF7EE7" w14:textId="5C596D7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18 (23</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c>
          <w:tcPr>
            <w:tcW w:w="1260" w:type="dxa"/>
          </w:tcPr>
          <w:p w14:paraId="36744CAB" w14:textId="227BD87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23 (31</w:t>
            </w:r>
            <w:r w:rsidR="00380D6A">
              <w:rPr>
                <w:rFonts w:ascii="Times New Roman" w:hAnsi="Times New Roman" w:cs="Times New Roman"/>
                <w:sz w:val="20"/>
                <w:szCs w:val="20"/>
              </w:rPr>
              <w:t>.</w:t>
            </w:r>
            <w:r w:rsidRPr="006B68D0">
              <w:rPr>
                <w:rFonts w:ascii="Times New Roman" w:hAnsi="Times New Roman" w:cs="Times New Roman"/>
                <w:sz w:val="20"/>
                <w:szCs w:val="20"/>
              </w:rPr>
              <w:t>1)</w:t>
            </w:r>
          </w:p>
        </w:tc>
        <w:tc>
          <w:tcPr>
            <w:tcW w:w="1270" w:type="dxa"/>
          </w:tcPr>
          <w:p w14:paraId="26AE1390" w14:textId="788B735F"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41 (27</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r>
      <w:tr w:rsidR="0058791B" w:rsidRPr="006B68D0" w14:paraId="762D5887" w14:textId="77777777" w:rsidTr="007457DE">
        <w:tc>
          <w:tcPr>
            <w:tcW w:w="4820" w:type="dxa"/>
            <w:tcBorders>
              <w:bottom w:val="single" w:sz="4" w:space="0" w:color="auto"/>
            </w:tcBorders>
          </w:tcPr>
          <w:p w14:paraId="22772C86"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3+++</w:t>
            </w:r>
          </w:p>
        </w:tc>
        <w:tc>
          <w:tcPr>
            <w:tcW w:w="1660" w:type="dxa"/>
            <w:tcBorders>
              <w:bottom w:val="single" w:sz="4" w:space="0" w:color="auto"/>
            </w:tcBorders>
          </w:tcPr>
          <w:p w14:paraId="50F3D2FE" w14:textId="3555BF1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26 (34</w:t>
            </w:r>
            <w:r w:rsidR="00380D6A">
              <w:rPr>
                <w:rFonts w:ascii="Times New Roman" w:hAnsi="Times New Roman" w:cs="Times New Roman"/>
                <w:sz w:val="20"/>
                <w:szCs w:val="20"/>
              </w:rPr>
              <w:t>.</w:t>
            </w:r>
            <w:r w:rsidRPr="006B68D0">
              <w:rPr>
                <w:rFonts w:ascii="Times New Roman" w:hAnsi="Times New Roman" w:cs="Times New Roman"/>
                <w:sz w:val="20"/>
                <w:szCs w:val="20"/>
              </w:rPr>
              <w:t>2)</w:t>
            </w:r>
          </w:p>
        </w:tc>
        <w:tc>
          <w:tcPr>
            <w:tcW w:w="1260" w:type="dxa"/>
            <w:tcBorders>
              <w:bottom w:val="single" w:sz="4" w:space="0" w:color="auto"/>
            </w:tcBorders>
          </w:tcPr>
          <w:p w14:paraId="34F22A99" w14:textId="53BD6FB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30 (40</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1270" w:type="dxa"/>
            <w:tcBorders>
              <w:bottom w:val="single" w:sz="4" w:space="0" w:color="auto"/>
            </w:tcBorders>
          </w:tcPr>
          <w:p w14:paraId="4958FEA2" w14:textId="650BB8A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56 (37</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r>
      <w:tr w:rsidR="0058791B" w:rsidRPr="006B68D0" w14:paraId="69E8EDC0" w14:textId="77777777" w:rsidTr="007457DE">
        <w:tc>
          <w:tcPr>
            <w:tcW w:w="4820" w:type="dxa"/>
            <w:tcBorders>
              <w:top w:val="single" w:sz="4" w:space="0" w:color="auto"/>
            </w:tcBorders>
          </w:tcPr>
          <w:p w14:paraId="44AA1E6A" w14:textId="77777777" w:rsidR="0058791B" w:rsidRPr="006B68D0" w:rsidRDefault="0058791B" w:rsidP="007457DE">
            <w:pPr>
              <w:rPr>
                <w:rFonts w:ascii="Times New Roman" w:hAnsi="Times New Roman" w:cs="Times New Roman"/>
                <w:i/>
                <w:sz w:val="20"/>
                <w:szCs w:val="20"/>
              </w:rPr>
            </w:pPr>
            <w:r w:rsidRPr="006B68D0">
              <w:rPr>
                <w:rFonts w:ascii="Times New Roman" w:hAnsi="Times New Roman" w:cs="Times New Roman"/>
                <w:i/>
                <w:iCs/>
                <w:sz w:val="20"/>
                <w:szCs w:val="20"/>
              </w:rPr>
              <w:t xml:space="preserve">Mycobacterium tuberculosis </w:t>
            </w:r>
            <w:r w:rsidRPr="006B68D0">
              <w:rPr>
                <w:rFonts w:ascii="Times New Roman" w:hAnsi="Times New Roman" w:cs="Times New Roman"/>
                <w:sz w:val="20"/>
                <w:szCs w:val="20"/>
              </w:rPr>
              <w:t xml:space="preserve">culture </w:t>
            </w:r>
          </w:p>
        </w:tc>
        <w:tc>
          <w:tcPr>
            <w:tcW w:w="1660" w:type="dxa"/>
            <w:tcBorders>
              <w:top w:val="single" w:sz="4" w:space="0" w:color="auto"/>
            </w:tcBorders>
          </w:tcPr>
          <w:p w14:paraId="4D5DAD96" w14:textId="77777777" w:rsidR="0058791B" w:rsidRPr="006B68D0" w:rsidRDefault="0058791B" w:rsidP="007457DE">
            <w:pPr>
              <w:jc w:val="right"/>
              <w:rPr>
                <w:rFonts w:ascii="Times New Roman" w:hAnsi="Times New Roman" w:cs="Times New Roman"/>
                <w:sz w:val="20"/>
                <w:szCs w:val="20"/>
              </w:rPr>
            </w:pPr>
          </w:p>
        </w:tc>
        <w:tc>
          <w:tcPr>
            <w:tcW w:w="1260" w:type="dxa"/>
            <w:tcBorders>
              <w:top w:val="single" w:sz="4" w:space="0" w:color="auto"/>
            </w:tcBorders>
          </w:tcPr>
          <w:p w14:paraId="1DD92E9B" w14:textId="77777777" w:rsidR="0058791B" w:rsidRPr="006B68D0" w:rsidRDefault="0058791B" w:rsidP="007457DE">
            <w:pPr>
              <w:jc w:val="right"/>
              <w:rPr>
                <w:rFonts w:ascii="Times New Roman" w:hAnsi="Times New Roman" w:cs="Times New Roman"/>
                <w:sz w:val="20"/>
                <w:szCs w:val="20"/>
              </w:rPr>
            </w:pPr>
          </w:p>
        </w:tc>
        <w:tc>
          <w:tcPr>
            <w:tcW w:w="1270" w:type="dxa"/>
            <w:tcBorders>
              <w:top w:val="single" w:sz="4" w:space="0" w:color="auto"/>
            </w:tcBorders>
          </w:tcPr>
          <w:p w14:paraId="2FDDC55B" w14:textId="77777777" w:rsidR="0058791B" w:rsidRPr="006B68D0" w:rsidRDefault="0058791B" w:rsidP="007457DE">
            <w:pPr>
              <w:jc w:val="right"/>
              <w:rPr>
                <w:rFonts w:ascii="Times New Roman" w:hAnsi="Times New Roman" w:cs="Times New Roman"/>
                <w:sz w:val="20"/>
                <w:szCs w:val="20"/>
              </w:rPr>
            </w:pPr>
          </w:p>
        </w:tc>
      </w:tr>
      <w:tr w:rsidR="0058791B" w:rsidRPr="006B68D0" w14:paraId="15489C13" w14:textId="77777777" w:rsidTr="007457DE">
        <w:tc>
          <w:tcPr>
            <w:tcW w:w="4820" w:type="dxa"/>
          </w:tcPr>
          <w:p w14:paraId="27F5D9B6"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Negative</w:t>
            </w:r>
          </w:p>
        </w:tc>
        <w:tc>
          <w:tcPr>
            <w:tcW w:w="1660" w:type="dxa"/>
          </w:tcPr>
          <w:p w14:paraId="1DADD15E" w14:textId="781CB7F6"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 (6</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60" w:type="dxa"/>
          </w:tcPr>
          <w:p w14:paraId="3045CA1B" w14:textId="08D20C87"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 (4</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70" w:type="dxa"/>
          </w:tcPr>
          <w:p w14:paraId="0067482D" w14:textId="500AD0B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8 (5</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r>
      <w:tr w:rsidR="0058791B" w:rsidRPr="006B68D0" w14:paraId="72ECB5C2" w14:textId="77777777" w:rsidTr="007457DE">
        <w:tc>
          <w:tcPr>
            <w:tcW w:w="4820" w:type="dxa"/>
          </w:tcPr>
          <w:p w14:paraId="1D98417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Positive</w:t>
            </w:r>
          </w:p>
        </w:tc>
        <w:tc>
          <w:tcPr>
            <w:tcW w:w="1660" w:type="dxa"/>
          </w:tcPr>
          <w:p w14:paraId="751391A0" w14:textId="6DD1697D"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70 (92</w:t>
            </w:r>
            <w:r w:rsidR="00380D6A">
              <w:rPr>
                <w:rFonts w:ascii="Times New Roman" w:hAnsi="Times New Roman" w:cs="Times New Roman"/>
                <w:sz w:val="20"/>
                <w:szCs w:val="20"/>
              </w:rPr>
              <w:t>.</w:t>
            </w:r>
            <w:r w:rsidRPr="006B68D0">
              <w:rPr>
                <w:rFonts w:ascii="Times New Roman" w:hAnsi="Times New Roman" w:cs="Times New Roman"/>
                <w:sz w:val="20"/>
                <w:szCs w:val="20"/>
              </w:rPr>
              <w:t>1)</w:t>
            </w:r>
          </w:p>
        </w:tc>
        <w:tc>
          <w:tcPr>
            <w:tcW w:w="1260" w:type="dxa"/>
          </w:tcPr>
          <w:p w14:paraId="0AC6AA07" w14:textId="4D49A0F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68 (91</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1270" w:type="dxa"/>
          </w:tcPr>
          <w:p w14:paraId="02758E9C" w14:textId="60D0BAF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138 (92</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13F27CD4" w14:textId="77777777" w:rsidTr="007457DE">
        <w:tc>
          <w:tcPr>
            <w:tcW w:w="4820" w:type="dxa"/>
            <w:tcBorders>
              <w:bottom w:val="single" w:sz="4" w:space="0" w:color="auto"/>
            </w:tcBorders>
          </w:tcPr>
          <w:p w14:paraId="7E05D16E"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 sample available </w:t>
            </w:r>
          </w:p>
        </w:tc>
        <w:tc>
          <w:tcPr>
            <w:tcW w:w="1660" w:type="dxa"/>
            <w:tcBorders>
              <w:bottom w:val="single" w:sz="4" w:space="0" w:color="auto"/>
            </w:tcBorders>
          </w:tcPr>
          <w:p w14:paraId="404066C4" w14:textId="56EA9DE8"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60" w:type="dxa"/>
            <w:tcBorders>
              <w:bottom w:val="single" w:sz="4" w:space="0" w:color="auto"/>
            </w:tcBorders>
          </w:tcPr>
          <w:p w14:paraId="01B34626" w14:textId="3C80D99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 (4</w:t>
            </w:r>
            <w:r w:rsidR="00380D6A">
              <w:rPr>
                <w:rFonts w:ascii="Times New Roman" w:hAnsi="Times New Roman" w:cs="Times New Roman"/>
                <w:sz w:val="20"/>
                <w:szCs w:val="20"/>
              </w:rPr>
              <w:t>.</w:t>
            </w:r>
            <w:r w:rsidRPr="006B68D0">
              <w:rPr>
                <w:rFonts w:ascii="Times New Roman" w:hAnsi="Times New Roman" w:cs="Times New Roman"/>
                <w:sz w:val="20"/>
                <w:szCs w:val="20"/>
              </w:rPr>
              <w:t>1)</w:t>
            </w:r>
          </w:p>
        </w:tc>
        <w:tc>
          <w:tcPr>
            <w:tcW w:w="1270" w:type="dxa"/>
            <w:tcBorders>
              <w:bottom w:val="single" w:sz="4" w:space="0" w:color="auto"/>
            </w:tcBorders>
          </w:tcPr>
          <w:p w14:paraId="5596C438" w14:textId="2E7CB77F"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 (2</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r>
      <w:tr w:rsidR="0058791B" w:rsidRPr="006B68D0" w14:paraId="07379184" w14:textId="77777777" w:rsidTr="007457DE">
        <w:tc>
          <w:tcPr>
            <w:tcW w:w="4820" w:type="dxa"/>
            <w:tcBorders>
              <w:top w:val="single" w:sz="4" w:space="0" w:color="auto"/>
            </w:tcBorders>
          </w:tcPr>
          <w:p w14:paraId="58AB8B62"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Chest X-ray</w:t>
            </w:r>
          </w:p>
        </w:tc>
        <w:tc>
          <w:tcPr>
            <w:tcW w:w="1660" w:type="dxa"/>
            <w:tcBorders>
              <w:top w:val="single" w:sz="4" w:space="0" w:color="auto"/>
            </w:tcBorders>
          </w:tcPr>
          <w:p w14:paraId="480F1B8C" w14:textId="77777777" w:rsidR="0058791B" w:rsidRPr="006B68D0" w:rsidRDefault="0058791B" w:rsidP="007457DE">
            <w:pPr>
              <w:jc w:val="right"/>
              <w:rPr>
                <w:rFonts w:ascii="Times New Roman" w:hAnsi="Times New Roman" w:cs="Times New Roman"/>
                <w:sz w:val="20"/>
                <w:szCs w:val="20"/>
              </w:rPr>
            </w:pPr>
          </w:p>
        </w:tc>
        <w:tc>
          <w:tcPr>
            <w:tcW w:w="1260" w:type="dxa"/>
            <w:tcBorders>
              <w:top w:val="single" w:sz="4" w:space="0" w:color="auto"/>
            </w:tcBorders>
          </w:tcPr>
          <w:p w14:paraId="06A0A7C0" w14:textId="77777777" w:rsidR="0058791B" w:rsidRPr="006B68D0" w:rsidRDefault="0058791B" w:rsidP="007457DE">
            <w:pPr>
              <w:jc w:val="right"/>
              <w:rPr>
                <w:rFonts w:ascii="Times New Roman" w:hAnsi="Times New Roman" w:cs="Times New Roman"/>
                <w:sz w:val="20"/>
                <w:szCs w:val="20"/>
              </w:rPr>
            </w:pPr>
          </w:p>
        </w:tc>
        <w:tc>
          <w:tcPr>
            <w:tcW w:w="1270" w:type="dxa"/>
            <w:tcBorders>
              <w:top w:val="single" w:sz="4" w:space="0" w:color="auto"/>
            </w:tcBorders>
          </w:tcPr>
          <w:p w14:paraId="5C5014B7" w14:textId="77777777" w:rsidR="0058791B" w:rsidRPr="006B68D0" w:rsidRDefault="0058791B" w:rsidP="007457DE">
            <w:pPr>
              <w:jc w:val="right"/>
              <w:rPr>
                <w:rFonts w:ascii="Times New Roman" w:hAnsi="Times New Roman" w:cs="Times New Roman"/>
                <w:sz w:val="20"/>
                <w:szCs w:val="20"/>
              </w:rPr>
            </w:pPr>
          </w:p>
        </w:tc>
      </w:tr>
      <w:tr w:rsidR="0058791B" w:rsidRPr="006B68D0" w14:paraId="3FB6BBD4" w14:textId="77777777" w:rsidTr="007457DE">
        <w:tc>
          <w:tcPr>
            <w:tcW w:w="4820" w:type="dxa"/>
          </w:tcPr>
          <w:p w14:paraId="79D6310B"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Normal/Abnormal not TB</w:t>
            </w:r>
          </w:p>
        </w:tc>
        <w:tc>
          <w:tcPr>
            <w:tcW w:w="1660" w:type="dxa"/>
          </w:tcPr>
          <w:p w14:paraId="292466C3" w14:textId="27F253C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 (2</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60" w:type="dxa"/>
          </w:tcPr>
          <w:p w14:paraId="748712BD" w14:textId="197655CB"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 (5</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70" w:type="dxa"/>
          </w:tcPr>
          <w:p w14:paraId="7CE6DCEF" w14:textId="49C13C3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 xml:space="preserve"> 6 (4</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4E58C15A" w14:textId="77777777" w:rsidTr="007457DE">
        <w:tc>
          <w:tcPr>
            <w:tcW w:w="4820" w:type="dxa"/>
            <w:tcBorders>
              <w:bottom w:val="single" w:sz="4" w:space="0" w:color="auto"/>
            </w:tcBorders>
          </w:tcPr>
          <w:p w14:paraId="6050895B"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Possible/Probable TB</w:t>
            </w:r>
          </w:p>
        </w:tc>
        <w:tc>
          <w:tcPr>
            <w:tcW w:w="1660" w:type="dxa"/>
            <w:tcBorders>
              <w:bottom w:val="single" w:sz="4" w:space="0" w:color="auto"/>
            </w:tcBorders>
          </w:tcPr>
          <w:p w14:paraId="0CB263FE" w14:textId="6D51A698"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74 (97</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60" w:type="dxa"/>
            <w:tcBorders>
              <w:bottom w:val="single" w:sz="4" w:space="0" w:color="auto"/>
            </w:tcBorders>
          </w:tcPr>
          <w:p w14:paraId="32B2CB62" w14:textId="2842428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70 (94</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70" w:type="dxa"/>
            <w:tcBorders>
              <w:bottom w:val="single" w:sz="4" w:space="0" w:color="auto"/>
            </w:tcBorders>
          </w:tcPr>
          <w:p w14:paraId="10314CB7" w14:textId="4C5439B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144 (96</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61D2B415" w14:textId="77777777" w:rsidTr="007457DE">
        <w:tc>
          <w:tcPr>
            <w:tcW w:w="4820" w:type="dxa"/>
            <w:tcBorders>
              <w:top w:val="single" w:sz="4" w:space="0" w:color="auto"/>
            </w:tcBorders>
          </w:tcPr>
          <w:p w14:paraId="3DFE6E5D"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Recruitment site</w:t>
            </w:r>
          </w:p>
        </w:tc>
        <w:tc>
          <w:tcPr>
            <w:tcW w:w="1660" w:type="dxa"/>
            <w:tcBorders>
              <w:top w:val="single" w:sz="4" w:space="0" w:color="auto"/>
            </w:tcBorders>
          </w:tcPr>
          <w:p w14:paraId="64DCC95D" w14:textId="77777777" w:rsidR="0058791B" w:rsidRPr="006B68D0" w:rsidRDefault="0058791B" w:rsidP="007457DE">
            <w:pPr>
              <w:jc w:val="right"/>
              <w:rPr>
                <w:rFonts w:ascii="Times New Roman" w:hAnsi="Times New Roman" w:cs="Times New Roman"/>
                <w:sz w:val="20"/>
                <w:szCs w:val="20"/>
              </w:rPr>
            </w:pPr>
          </w:p>
        </w:tc>
        <w:tc>
          <w:tcPr>
            <w:tcW w:w="1260" w:type="dxa"/>
            <w:tcBorders>
              <w:top w:val="single" w:sz="4" w:space="0" w:color="auto"/>
            </w:tcBorders>
          </w:tcPr>
          <w:p w14:paraId="0525DDFD" w14:textId="77777777" w:rsidR="0058791B" w:rsidRPr="006B68D0" w:rsidRDefault="0058791B" w:rsidP="007457DE">
            <w:pPr>
              <w:jc w:val="right"/>
              <w:rPr>
                <w:rFonts w:ascii="Times New Roman" w:hAnsi="Times New Roman" w:cs="Times New Roman"/>
                <w:sz w:val="20"/>
                <w:szCs w:val="20"/>
              </w:rPr>
            </w:pPr>
          </w:p>
        </w:tc>
        <w:tc>
          <w:tcPr>
            <w:tcW w:w="1270" w:type="dxa"/>
            <w:tcBorders>
              <w:top w:val="single" w:sz="4" w:space="0" w:color="auto"/>
            </w:tcBorders>
          </w:tcPr>
          <w:p w14:paraId="18C1E74A" w14:textId="77777777" w:rsidR="0058791B" w:rsidRPr="006B68D0" w:rsidRDefault="0058791B" w:rsidP="007457DE">
            <w:pPr>
              <w:jc w:val="right"/>
              <w:rPr>
                <w:rFonts w:ascii="Times New Roman" w:hAnsi="Times New Roman" w:cs="Times New Roman"/>
                <w:sz w:val="20"/>
                <w:szCs w:val="20"/>
              </w:rPr>
            </w:pPr>
          </w:p>
        </w:tc>
      </w:tr>
      <w:tr w:rsidR="0058791B" w:rsidRPr="006B68D0" w14:paraId="7C5DD9B6" w14:textId="77777777" w:rsidTr="007457DE">
        <w:tc>
          <w:tcPr>
            <w:tcW w:w="4820" w:type="dxa"/>
          </w:tcPr>
          <w:p w14:paraId="6B537E4A"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Hasan </w:t>
            </w:r>
            <w:proofErr w:type="spellStart"/>
            <w:r w:rsidRPr="006B68D0">
              <w:rPr>
                <w:rFonts w:ascii="Times New Roman" w:hAnsi="Times New Roman" w:cs="Times New Roman"/>
                <w:sz w:val="20"/>
                <w:szCs w:val="20"/>
              </w:rPr>
              <w:t>Sadikin</w:t>
            </w:r>
            <w:proofErr w:type="spellEnd"/>
            <w:r w:rsidRPr="006B68D0">
              <w:rPr>
                <w:rFonts w:ascii="Times New Roman" w:hAnsi="Times New Roman" w:cs="Times New Roman"/>
                <w:sz w:val="20"/>
                <w:szCs w:val="20"/>
              </w:rPr>
              <w:t xml:space="preserve"> General Hospital</w:t>
            </w:r>
          </w:p>
        </w:tc>
        <w:tc>
          <w:tcPr>
            <w:tcW w:w="1660" w:type="dxa"/>
          </w:tcPr>
          <w:p w14:paraId="7D20D5F7" w14:textId="3B27BAD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10 (13</w:t>
            </w:r>
            <w:r w:rsidR="00380D6A">
              <w:rPr>
                <w:rFonts w:ascii="Times New Roman" w:hAnsi="Times New Roman" w:cs="Times New Roman"/>
                <w:sz w:val="20"/>
                <w:szCs w:val="20"/>
              </w:rPr>
              <w:t>.</w:t>
            </w:r>
            <w:r w:rsidRPr="006B68D0">
              <w:rPr>
                <w:rFonts w:ascii="Times New Roman" w:hAnsi="Times New Roman" w:cs="Times New Roman"/>
                <w:sz w:val="20"/>
                <w:szCs w:val="20"/>
              </w:rPr>
              <w:t>2)</w:t>
            </w:r>
          </w:p>
        </w:tc>
        <w:tc>
          <w:tcPr>
            <w:tcW w:w="1260" w:type="dxa"/>
          </w:tcPr>
          <w:p w14:paraId="6FBD52F3" w14:textId="0FD72D0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7 (9</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1270" w:type="dxa"/>
          </w:tcPr>
          <w:p w14:paraId="4D24159C" w14:textId="7D10AD71"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17 (11</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r>
      <w:tr w:rsidR="0058791B" w:rsidRPr="006B68D0" w14:paraId="2080BBEF" w14:textId="77777777" w:rsidTr="007457DE">
        <w:tc>
          <w:tcPr>
            <w:tcW w:w="4820" w:type="dxa"/>
          </w:tcPr>
          <w:p w14:paraId="3776055E"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Kota Bandung District Hospital</w:t>
            </w:r>
          </w:p>
        </w:tc>
        <w:tc>
          <w:tcPr>
            <w:tcW w:w="1660" w:type="dxa"/>
          </w:tcPr>
          <w:p w14:paraId="45B8B081" w14:textId="0E30298B"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 (6</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60" w:type="dxa"/>
          </w:tcPr>
          <w:p w14:paraId="59581808" w14:textId="420EEB78"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 (5</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70" w:type="dxa"/>
          </w:tcPr>
          <w:p w14:paraId="239EDC93" w14:textId="79754C0D"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9 (6</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r>
      <w:tr w:rsidR="0058791B" w:rsidRPr="006B68D0" w14:paraId="75312003" w14:textId="77777777" w:rsidTr="007457DE">
        <w:tc>
          <w:tcPr>
            <w:tcW w:w="4820" w:type="dxa"/>
            <w:tcBorders>
              <w:bottom w:val="single" w:sz="4" w:space="0" w:color="auto"/>
            </w:tcBorders>
          </w:tcPr>
          <w:p w14:paraId="05B6931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Community Health Centre</w:t>
            </w:r>
          </w:p>
        </w:tc>
        <w:tc>
          <w:tcPr>
            <w:tcW w:w="1660" w:type="dxa"/>
            <w:tcBorders>
              <w:bottom w:val="single" w:sz="4" w:space="0" w:color="auto"/>
            </w:tcBorders>
          </w:tcPr>
          <w:p w14:paraId="4834EBCF" w14:textId="3A70D34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61 (80</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60" w:type="dxa"/>
            <w:tcBorders>
              <w:bottom w:val="single" w:sz="4" w:space="0" w:color="auto"/>
            </w:tcBorders>
          </w:tcPr>
          <w:p w14:paraId="31474EF9" w14:textId="3DCB678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63 (85</w:t>
            </w:r>
            <w:r w:rsidR="00380D6A">
              <w:rPr>
                <w:rFonts w:ascii="Times New Roman" w:hAnsi="Times New Roman" w:cs="Times New Roman"/>
                <w:sz w:val="20"/>
                <w:szCs w:val="20"/>
              </w:rPr>
              <w:t>.</w:t>
            </w:r>
            <w:r w:rsidRPr="006B68D0">
              <w:rPr>
                <w:rFonts w:ascii="Times New Roman" w:hAnsi="Times New Roman" w:cs="Times New Roman"/>
                <w:sz w:val="20"/>
                <w:szCs w:val="20"/>
              </w:rPr>
              <w:t>1)</w:t>
            </w:r>
          </w:p>
        </w:tc>
        <w:tc>
          <w:tcPr>
            <w:tcW w:w="1270" w:type="dxa"/>
            <w:tcBorders>
              <w:bottom w:val="single" w:sz="4" w:space="0" w:color="auto"/>
            </w:tcBorders>
          </w:tcPr>
          <w:p w14:paraId="17AD7A14" w14:textId="4E0D3678"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124 (82</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r>
    </w:tbl>
    <w:p w14:paraId="78A60F9E" w14:textId="77777777" w:rsidR="0058791B" w:rsidRPr="006B68D0" w:rsidRDefault="0058791B" w:rsidP="0058791B">
      <w:pPr>
        <w:rPr>
          <w:rFonts w:ascii="Times New Roman" w:hAnsi="Times New Roman" w:cs="Times New Roman"/>
          <w:sz w:val="20"/>
          <w:szCs w:val="20"/>
        </w:rPr>
      </w:pPr>
      <w:r w:rsidRPr="006B68D0">
        <w:rPr>
          <w:rFonts w:ascii="Times New Roman" w:hAnsi="Times New Roman" w:cs="Times New Roman"/>
          <w:sz w:val="20"/>
          <w:szCs w:val="20"/>
          <w:vertAlign w:val="superscript"/>
        </w:rPr>
        <w:t>#</w:t>
      </w:r>
      <w:r w:rsidRPr="006B68D0">
        <w:rPr>
          <w:rFonts w:ascii="Times New Roman" w:hAnsi="Times New Roman" w:cs="Times New Roman"/>
          <w:sz w:val="20"/>
          <w:szCs w:val="20"/>
        </w:rPr>
        <w:t>Patients may be in more than one category</w:t>
      </w:r>
    </w:p>
    <w:p w14:paraId="15B21C68" w14:textId="77777777" w:rsidR="0058791B" w:rsidRPr="006B68D0" w:rsidRDefault="0058791B" w:rsidP="0058791B">
      <w:pPr>
        <w:rPr>
          <w:rFonts w:ascii="Times New Roman" w:hAnsi="Times New Roman" w:cs="Times New Roman"/>
          <w:sz w:val="20"/>
          <w:szCs w:val="20"/>
        </w:rPr>
        <w:sectPr w:rsidR="0058791B" w:rsidRPr="006B68D0" w:rsidSect="007457DE">
          <w:footerReference w:type="default" r:id="rId19"/>
          <w:pgSz w:w="11900" w:h="16840"/>
          <w:pgMar w:top="1440" w:right="1440" w:bottom="1440" w:left="1440" w:header="708" w:footer="708" w:gutter="0"/>
          <w:cols w:space="708"/>
          <w:docGrid w:linePitch="360"/>
        </w:sectPr>
      </w:pPr>
      <w:r w:rsidRPr="006B68D0">
        <w:rPr>
          <w:rFonts w:ascii="Times New Roman" w:hAnsi="Times New Roman" w:cs="Times New Roman"/>
          <w:sz w:val="20"/>
          <w:szCs w:val="20"/>
        </w:rPr>
        <w:t>Abbreviations: SD=standard deviation; JNC VII=Joint National Committee VII; HbA1c=glycated haemoglobin; DM=diabetes mellitus</w:t>
      </w:r>
    </w:p>
    <w:p w14:paraId="6CF88CEF" w14:textId="77777777" w:rsidR="0058791B" w:rsidRPr="006B68D0" w:rsidRDefault="0058791B" w:rsidP="0058791B">
      <w:pPr>
        <w:rPr>
          <w:rFonts w:ascii="Times New Roman" w:hAnsi="Times New Roman" w:cs="Times New Roman"/>
          <w:b/>
          <w:sz w:val="20"/>
          <w:szCs w:val="20"/>
        </w:rPr>
      </w:pPr>
      <w:r w:rsidRPr="006B68D0">
        <w:rPr>
          <w:rFonts w:ascii="Times New Roman" w:hAnsi="Times New Roman" w:cs="Times New Roman"/>
          <w:b/>
          <w:sz w:val="20"/>
          <w:szCs w:val="20"/>
        </w:rPr>
        <w:lastRenderedPageBreak/>
        <w:t xml:space="preserve">Table 2. </w:t>
      </w:r>
      <w:r>
        <w:rPr>
          <w:rFonts w:ascii="Times New Roman" w:hAnsi="Times New Roman" w:cs="Times New Roman"/>
          <w:b/>
          <w:sz w:val="20"/>
          <w:szCs w:val="20"/>
        </w:rPr>
        <w:t>Decrease</w:t>
      </w:r>
      <w:r w:rsidRPr="006B68D0">
        <w:rPr>
          <w:rFonts w:ascii="Times New Roman" w:hAnsi="Times New Roman" w:cs="Times New Roman"/>
          <w:b/>
          <w:sz w:val="20"/>
          <w:szCs w:val="20"/>
        </w:rPr>
        <w:t xml:space="preserve"> of HbA1c from baseline to month 3 and 6 </w:t>
      </w:r>
    </w:p>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4"/>
        <w:gridCol w:w="2067"/>
        <w:gridCol w:w="1701"/>
        <w:gridCol w:w="708"/>
        <w:gridCol w:w="1701"/>
        <w:gridCol w:w="851"/>
        <w:gridCol w:w="1276"/>
        <w:gridCol w:w="1701"/>
        <w:gridCol w:w="708"/>
        <w:gridCol w:w="1701"/>
        <w:gridCol w:w="709"/>
      </w:tblGrid>
      <w:tr w:rsidR="0058791B" w:rsidRPr="00886A27" w14:paraId="64035B5A" w14:textId="77777777" w:rsidTr="007457DE">
        <w:tc>
          <w:tcPr>
            <w:tcW w:w="1194" w:type="dxa"/>
            <w:vMerge w:val="restart"/>
            <w:tcBorders>
              <w:top w:val="single" w:sz="4" w:space="0" w:color="auto"/>
              <w:bottom w:val="single" w:sz="4" w:space="0" w:color="auto"/>
            </w:tcBorders>
            <w:vAlign w:val="center"/>
          </w:tcPr>
          <w:p w14:paraId="16438DC9" w14:textId="77777777" w:rsidR="0058791B" w:rsidRPr="00886A27" w:rsidRDefault="0058791B" w:rsidP="007457DE">
            <w:pPr>
              <w:rPr>
                <w:rFonts w:ascii="Times New Roman" w:hAnsi="Times New Roman" w:cs="Times New Roman"/>
                <w:sz w:val="20"/>
                <w:szCs w:val="20"/>
              </w:rPr>
            </w:pPr>
            <w:r w:rsidRPr="00886A27">
              <w:rPr>
                <w:rFonts w:ascii="Times New Roman" w:hAnsi="Times New Roman" w:cs="Times New Roman"/>
                <w:sz w:val="20"/>
                <w:szCs w:val="20"/>
              </w:rPr>
              <w:t>Month/Arm</w:t>
            </w:r>
          </w:p>
        </w:tc>
        <w:tc>
          <w:tcPr>
            <w:tcW w:w="2067" w:type="dxa"/>
            <w:tcBorders>
              <w:top w:val="single" w:sz="4" w:space="0" w:color="auto"/>
              <w:bottom w:val="single" w:sz="4" w:space="0" w:color="auto"/>
            </w:tcBorders>
          </w:tcPr>
          <w:p w14:paraId="38A30D4B" w14:textId="77777777" w:rsidR="0058791B" w:rsidRPr="00886A27" w:rsidRDefault="0058791B" w:rsidP="007457DE">
            <w:pPr>
              <w:jc w:val="center"/>
              <w:rPr>
                <w:rFonts w:ascii="Times New Roman" w:hAnsi="Times New Roman" w:cs="Times New Roman"/>
                <w:sz w:val="20"/>
                <w:szCs w:val="20"/>
              </w:rPr>
            </w:pPr>
          </w:p>
        </w:tc>
        <w:tc>
          <w:tcPr>
            <w:tcW w:w="4110" w:type="dxa"/>
            <w:gridSpan w:val="3"/>
            <w:tcBorders>
              <w:top w:val="single" w:sz="4" w:space="0" w:color="auto"/>
              <w:bottom w:val="single" w:sz="4" w:space="0" w:color="auto"/>
            </w:tcBorders>
          </w:tcPr>
          <w:p w14:paraId="6241D5B4"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 xml:space="preserve">Mean </w:t>
            </w:r>
            <w:r>
              <w:rPr>
                <w:rFonts w:ascii="Times New Roman" w:hAnsi="Times New Roman" w:cs="Times New Roman"/>
                <w:sz w:val="20"/>
                <w:szCs w:val="20"/>
              </w:rPr>
              <w:t>decrease</w:t>
            </w:r>
            <w:r w:rsidRPr="00886A27">
              <w:rPr>
                <w:rFonts w:ascii="Times New Roman" w:hAnsi="Times New Roman" w:cs="Times New Roman"/>
                <w:sz w:val="20"/>
                <w:szCs w:val="20"/>
              </w:rPr>
              <w:t xml:space="preserve"> in HbA1c from baseline</w:t>
            </w:r>
          </w:p>
        </w:tc>
        <w:tc>
          <w:tcPr>
            <w:tcW w:w="851" w:type="dxa"/>
            <w:tcBorders>
              <w:top w:val="single" w:sz="4" w:space="0" w:color="auto"/>
              <w:bottom w:val="single" w:sz="4" w:space="0" w:color="auto"/>
            </w:tcBorders>
          </w:tcPr>
          <w:p w14:paraId="12B043F8" w14:textId="77777777" w:rsidR="0058791B" w:rsidRPr="00886A27" w:rsidRDefault="0058791B" w:rsidP="007457DE">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14:paraId="0F2C31F3" w14:textId="77777777" w:rsidR="0058791B" w:rsidRPr="00886A27" w:rsidRDefault="0058791B" w:rsidP="007457DE">
            <w:pPr>
              <w:jc w:val="center"/>
              <w:rPr>
                <w:rFonts w:ascii="Times New Roman" w:hAnsi="Times New Roman" w:cs="Times New Roman"/>
                <w:sz w:val="20"/>
                <w:szCs w:val="20"/>
              </w:rPr>
            </w:pPr>
          </w:p>
        </w:tc>
        <w:tc>
          <w:tcPr>
            <w:tcW w:w="4110" w:type="dxa"/>
            <w:gridSpan w:val="3"/>
            <w:tcBorders>
              <w:top w:val="single" w:sz="4" w:space="0" w:color="auto"/>
              <w:bottom w:val="single" w:sz="4" w:space="0" w:color="auto"/>
            </w:tcBorders>
          </w:tcPr>
          <w:p w14:paraId="2D84FB3D"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Patients with HbA1c &lt; 8% at month 6</w:t>
            </w:r>
          </w:p>
        </w:tc>
        <w:tc>
          <w:tcPr>
            <w:tcW w:w="709" w:type="dxa"/>
            <w:tcBorders>
              <w:top w:val="single" w:sz="4" w:space="0" w:color="auto"/>
              <w:bottom w:val="single" w:sz="4" w:space="0" w:color="auto"/>
            </w:tcBorders>
          </w:tcPr>
          <w:p w14:paraId="61A72355" w14:textId="77777777" w:rsidR="0058791B" w:rsidRPr="00886A27" w:rsidRDefault="0058791B" w:rsidP="007457DE">
            <w:pPr>
              <w:jc w:val="center"/>
              <w:rPr>
                <w:rFonts w:ascii="Times New Roman" w:hAnsi="Times New Roman" w:cs="Times New Roman"/>
                <w:sz w:val="20"/>
                <w:szCs w:val="20"/>
              </w:rPr>
            </w:pPr>
          </w:p>
        </w:tc>
      </w:tr>
      <w:tr w:rsidR="0058791B" w:rsidRPr="00886A27" w14:paraId="3238FCE7" w14:textId="77777777" w:rsidTr="007457DE">
        <w:tc>
          <w:tcPr>
            <w:tcW w:w="1194" w:type="dxa"/>
            <w:vMerge/>
            <w:tcBorders>
              <w:top w:val="single" w:sz="4" w:space="0" w:color="auto"/>
              <w:bottom w:val="single" w:sz="4" w:space="0" w:color="auto"/>
            </w:tcBorders>
          </w:tcPr>
          <w:p w14:paraId="6FD485FA" w14:textId="77777777" w:rsidR="0058791B" w:rsidRPr="00886A27" w:rsidRDefault="0058791B" w:rsidP="007457DE">
            <w:pPr>
              <w:rPr>
                <w:rFonts w:ascii="Times New Roman" w:hAnsi="Times New Roman" w:cs="Times New Roman"/>
                <w:sz w:val="20"/>
                <w:szCs w:val="20"/>
              </w:rPr>
            </w:pPr>
          </w:p>
        </w:tc>
        <w:tc>
          <w:tcPr>
            <w:tcW w:w="2067" w:type="dxa"/>
            <w:tcBorders>
              <w:top w:val="single" w:sz="4" w:space="0" w:color="auto"/>
              <w:bottom w:val="single" w:sz="4" w:space="0" w:color="auto"/>
            </w:tcBorders>
          </w:tcPr>
          <w:p w14:paraId="4724B271"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 xml:space="preserve">Crude </w:t>
            </w:r>
            <w:r>
              <w:rPr>
                <w:rFonts w:ascii="Times New Roman" w:hAnsi="Times New Roman" w:cs="Times New Roman"/>
                <w:sz w:val="20"/>
                <w:szCs w:val="20"/>
              </w:rPr>
              <w:t>decrease</w:t>
            </w:r>
          </w:p>
          <w:p w14:paraId="65DE852C"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(95% CI)</w:t>
            </w:r>
          </w:p>
        </w:tc>
        <w:tc>
          <w:tcPr>
            <w:tcW w:w="1701" w:type="dxa"/>
            <w:tcBorders>
              <w:top w:val="single" w:sz="4" w:space="0" w:color="auto"/>
              <w:bottom w:val="single" w:sz="4" w:space="0" w:color="auto"/>
            </w:tcBorders>
          </w:tcPr>
          <w:p w14:paraId="24A7C6F2"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Difference</w:t>
            </w:r>
          </w:p>
          <w:p w14:paraId="53880336"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(95% CI)</w:t>
            </w:r>
          </w:p>
        </w:tc>
        <w:tc>
          <w:tcPr>
            <w:tcW w:w="708" w:type="dxa"/>
            <w:tcBorders>
              <w:top w:val="single" w:sz="4" w:space="0" w:color="auto"/>
              <w:bottom w:val="single" w:sz="4" w:space="0" w:color="auto"/>
            </w:tcBorders>
          </w:tcPr>
          <w:p w14:paraId="23F00B88"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p-value</w:t>
            </w:r>
          </w:p>
        </w:tc>
        <w:tc>
          <w:tcPr>
            <w:tcW w:w="1701" w:type="dxa"/>
            <w:tcBorders>
              <w:top w:val="single" w:sz="4" w:space="0" w:color="auto"/>
              <w:bottom w:val="single" w:sz="4" w:space="0" w:color="auto"/>
            </w:tcBorders>
          </w:tcPr>
          <w:p w14:paraId="4AF71CDF" w14:textId="77777777" w:rsidR="0058791B"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 xml:space="preserve">Adjusted difference* </w:t>
            </w:r>
          </w:p>
          <w:p w14:paraId="051B8742"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(95% CI)</w:t>
            </w:r>
          </w:p>
        </w:tc>
        <w:tc>
          <w:tcPr>
            <w:tcW w:w="851" w:type="dxa"/>
            <w:tcBorders>
              <w:top w:val="single" w:sz="4" w:space="0" w:color="auto"/>
              <w:bottom w:val="single" w:sz="4" w:space="0" w:color="auto"/>
            </w:tcBorders>
          </w:tcPr>
          <w:p w14:paraId="0C20A634"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p-value</w:t>
            </w:r>
          </w:p>
        </w:tc>
        <w:tc>
          <w:tcPr>
            <w:tcW w:w="1276" w:type="dxa"/>
            <w:tcBorders>
              <w:top w:val="single" w:sz="4" w:space="0" w:color="auto"/>
              <w:bottom w:val="single" w:sz="4" w:space="0" w:color="auto"/>
            </w:tcBorders>
          </w:tcPr>
          <w:p w14:paraId="5B94C758"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 xml:space="preserve">n/total n </w:t>
            </w:r>
          </w:p>
          <w:p w14:paraId="75B06C7B"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w:t>
            </w:r>
          </w:p>
        </w:tc>
        <w:tc>
          <w:tcPr>
            <w:tcW w:w="1701" w:type="dxa"/>
            <w:tcBorders>
              <w:top w:val="single" w:sz="4" w:space="0" w:color="auto"/>
              <w:bottom w:val="single" w:sz="4" w:space="0" w:color="auto"/>
            </w:tcBorders>
          </w:tcPr>
          <w:p w14:paraId="0C3EB202"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 xml:space="preserve">OR </w:t>
            </w:r>
          </w:p>
          <w:p w14:paraId="5C3FAC00"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(95% CI)</w:t>
            </w:r>
          </w:p>
        </w:tc>
        <w:tc>
          <w:tcPr>
            <w:tcW w:w="708" w:type="dxa"/>
            <w:tcBorders>
              <w:top w:val="single" w:sz="4" w:space="0" w:color="auto"/>
              <w:bottom w:val="single" w:sz="4" w:space="0" w:color="auto"/>
            </w:tcBorders>
          </w:tcPr>
          <w:p w14:paraId="11B65B76"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p-value</w:t>
            </w:r>
          </w:p>
        </w:tc>
        <w:tc>
          <w:tcPr>
            <w:tcW w:w="1701" w:type="dxa"/>
            <w:tcBorders>
              <w:top w:val="single" w:sz="4" w:space="0" w:color="auto"/>
              <w:bottom w:val="single" w:sz="4" w:space="0" w:color="auto"/>
            </w:tcBorders>
          </w:tcPr>
          <w:p w14:paraId="1BDF8115"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 xml:space="preserve">AOR* </w:t>
            </w:r>
          </w:p>
          <w:p w14:paraId="6867B37B"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(95% CI)</w:t>
            </w:r>
          </w:p>
        </w:tc>
        <w:tc>
          <w:tcPr>
            <w:tcW w:w="709" w:type="dxa"/>
            <w:tcBorders>
              <w:top w:val="single" w:sz="4" w:space="0" w:color="auto"/>
              <w:bottom w:val="single" w:sz="4" w:space="0" w:color="auto"/>
            </w:tcBorders>
          </w:tcPr>
          <w:p w14:paraId="6D5D6001" w14:textId="77777777" w:rsidR="0058791B" w:rsidRPr="00886A27" w:rsidRDefault="0058791B" w:rsidP="007457DE">
            <w:pPr>
              <w:jc w:val="center"/>
              <w:rPr>
                <w:rFonts w:ascii="Times New Roman" w:hAnsi="Times New Roman" w:cs="Times New Roman"/>
                <w:sz w:val="20"/>
                <w:szCs w:val="20"/>
              </w:rPr>
            </w:pPr>
            <w:r w:rsidRPr="00886A27">
              <w:rPr>
                <w:rFonts w:ascii="Times New Roman" w:hAnsi="Times New Roman" w:cs="Times New Roman"/>
                <w:sz w:val="20"/>
                <w:szCs w:val="20"/>
              </w:rPr>
              <w:t>p-value</w:t>
            </w:r>
          </w:p>
        </w:tc>
      </w:tr>
      <w:tr w:rsidR="0058791B" w:rsidRPr="00886A27" w14:paraId="3E74347B" w14:textId="77777777" w:rsidTr="007457DE">
        <w:tc>
          <w:tcPr>
            <w:tcW w:w="1194" w:type="dxa"/>
            <w:tcBorders>
              <w:top w:val="single" w:sz="4" w:space="0" w:color="auto"/>
            </w:tcBorders>
          </w:tcPr>
          <w:p w14:paraId="4F4AEB2E" w14:textId="77777777" w:rsidR="0058791B" w:rsidRPr="00886A27" w:rsidRDefault="0058791B" w:rsidP="007457DE">
            <w:pPr>
              <w:rPr>
                <w:rFonts w:ascii="Times New Roman" w:hAnsi="Times New Roman" w:cs="Times New Roman"/>
                <w:i/>
                <w:sz w:val="20"/>
                <w:szCs w:val="20"/>
              </w:rPr>
            </w:pPr>
            <w:r w:rsidRPr="00886A27">
              <w:rPr>
                <w:rFonts w:ascii="Times New Roman" w:hAnsi="Times New Roman" w:cs="Times New Roman"/>
                <w:i/>
                <w:sz w:val="20"/>
                <w:szCs w:val="20"/>
              </w:rPr>
              <w:t xml:space="preserve">Month 3 </w:t>
            </w:r>
          </w:p>
        </w:tc>
        <w:tc>
          <w:tcPr>
            <w:tcW w:w="2067" w:type="dxa"/>
            <w:tcBorders>
              <w:top w:val="single" w:sz="4" w:space="0" w:color="auto"/>
            </w:tcBorders>
          </w:tcPr>
          <w:p w14:paraId="082D2592" w14:textId="77777777" w:rsidR="0058791B" w:rsidRPr="00886A27" w:rsidRDefault="0058791B" w:rsidP="007457DE">
            <w:pPr>
              <w:jc w:val="right"/>
              <w:rPr>
                <w:rFonts w:ascii="Times New Roman" w:hAnsi="Times New Roman" w:cs="Times New Roman"/>
                <w:sz w:val="20"/>
                <w:szCs w:val="20"/>
              </w:rPr>
            </w:pPr>
          </w:p>
        </w:tc>
        <w:tc>
          <w:tcPr>
            <w:tcW w:w="1701" w:type="dxa"/>
            <w:tcBorders>
              <w:top w:val="single" w:sz="4" w:space="0" w:color="auto"/>
            </w:tcBorders>
          </w:tcPr>
          <w:p w14:paraId="47070E0E" w14:textId="77777777" w:rsidR="0058791B" w:rsidRPr="00886A27" w:rsidRDefault="0058791B" w:rsidP="007457DE">
            <w:pPr>
              <w:jc w:val="right"/>
              <w:rPr>
                <w:rFonts w:ascii="Times New Roman" w:hAnsi="Times New Roman" w:cs="Times New Roman"/>
                <w:sz w:val="20"/>
                <w:szCs w:val="20"/>
              </w:rPr>
            </w:pPr>
          </w:p>
        </w:tc>
        <w:tc>
          <w:tcPr>
            <w:tcW w:w="708" w:type="dxa"/>
            <w:tcBorders>
              <w:top w:val="single" w:sz="4" w:space="0" w:color="auto"/>
            </w:tcBorders>
          </w:tcPr>
          <w:p w14:paraId="74B31BE1" w14:textId="77777777" w:rsidR="0058791B" w:rsidRPr="00886A27" w:rsidRDefault="0058791B" w:rsidP="007457DE">
            <w:pPr>
              <w:jc w:val="right"/>
              <w:rPr>
                <w:rFonts w:ascii="Times New Roman" w:hAnsi="Times New Roman" w:cs="Times New Roman"/>
                <w:sz w:val="20"/>
                <w:szCs w:val="20"/>
              </w:rPr>
            </w:pPr>
          </w:p>
        </w:tc>
        <w:tc>
          <w:tcPr>
            <w:tcW w:w="1701" w:type="dxa"/>
            <w:tcBorders>
              <w:top w:val="single" w:sz="4" w:space="0" w:color="auto"/>
            </w:tcBorders>
          </w:tcPr>
          <w:p w14:paraId="16417D0E" w14:textId="77777777" w:rsidR="0058791B" w:rsidRPr="00886A27" w:rsidRDefault="0058791B" w:rsidP="007457DE">
            <w:pPr>
              <w:jc w:val="right"/>
              <w:rPr>
                <w:rFonts w:ascii="Times New Roman" w:hAnsi="Times New Roman" w:cs="Times New Roman"/>
                <w:sz w:val="20"/>
                <w:szCs w:val="20"/>
              </w:rPr>
            </w:pPr>
          </w:p>
        </w:tc>
        <w:tc>
          <w:tcPr>
            <w:tcW w:w="851" w:type="dxa"/>
            <w:tcBorders>
              <w:top w:val="single" w:sz="4" w:space="0" w:color="auto"/>
            </w:tcBorders>
          </w:tcPr>
          <w:p w14:paraId="69672E5E" w14:textId="77777777" w:rsidR="0058791B" w:rsidRPr="00886A27" w:rsidRDefault="0058791B" w:rsidP="007457DE">
            <w:pPr>
              <w:jc w:val="right"/>
              <w:rPr>
                <w:rFonts w:ascii="Times New Roman" w:hAnsi="Times New Roman" w:cs="Times New Roman"/>
                <w:sz w:val="20"/>
                <w:szCs w:val="20"/>
              </w:rPr>
            </w:pPr>
          </w:p>
        </w:tc>
        <w:tc>
          <w:tcPr>
            <w:tcW w:w="1276" w:type="dxa"/>
            <w:tcBorders>
              <w:top w:val="single" w:sz="4" w:space="0" w:color="auto"/>
            </w:tcBorders>
          </w:tcPr>
          <w:p w14:paraId="366AB367" w14:textId="77777777" w:rsidR="0058791B" w:rsidRPr="00886A27" w:rsidRDefault="0058791B" w:rsidP="007457DE">
            <w:pPr>
              <w:jc w:val="right"/>
              <w:rPr>
                <w:rFonts w:ascii="Times New Roman" w:hAnsi="Times New Roman" w:cs="Times New Roman"/>
                <w:sz w:val="20"/>
                <w:szCs w:val="20"/>
              </w:rPr>
            </w:pPr>
          </w:p>
        </w:tc>
        <w:tc>
          <w:tcPr>
            <w:tcW w:w="1701" w:type="dxa"/>
            <w:tcBorders>
              <w:top w:val="single" w:sz="4" w:space="0" w:color="auto"/>
            </w:tcBorders>
          </w:tcPr>
          <w:p w14:paraId="3671356F" w14:textId="77777777" w:rsidR="0058791B" w:rsidRPr="00886A27" w:rsidRDefault="0058791B" w:rsidP="007457DE">
            <w:pPr>
              <w:jc w:val="right"/>
              <w:rPr>
                <w:rFonts w:ascii="Times New Roman" w:hAnsi="Times New Roman" w:cs="Times New Roman"/>
                <w:sz w:val="20"/>
                <w:szCs w:val="20"/>
              </w:rPr>
            </w:pPr>
          </w:p>
        </w:tc>
        <w:tc>
          <w:tcPr>
            <w:tcW w:w="708" w:type="dxa"/>
            <w:tcBorders>
              <w:top w:val="single" w:sz="4" w:space="0" w:color="auto"/>
            </w:tcBorders>
          </w:tcPr>
          <w:p w14:paraId="301BB3F3" w14:textId="77777777" w:rsidR="0058791B" w:rsidRPr="00886A27" w:rsidRDefault="0058791B" w:rsidP="007457DE">
            <w:pPr>
              <w:jc w:val="right"/>
              <w:rPr>
                <w:rFonts w:ascii="Times New Roman" w:hAnsi="Times New Roman" w:cs="Times New Roman"/>
                <w:sz w:val="20"/>
                <w:szCs w:val="20"/>
              </w:rPr>
            </w:pPr>
          </w:p>
        </w:tc>
        <w:tc>
          <w:tcPr>
            <w:tcW w:w="1701" w:type="dxa"/>
            <w:tcBorders>
              <w:top w:val="single" w:sz="4" w:space="0" w:color="auto"/>
            </w:tcBorders>
          </w:tcPr>
          <w:p w14:paraId="31D335D7" w14:textId="77777777" w:rsidR="0058791B" w:rsidRPr="00886A27" w:rsidRDefault="0058791B" w:rsidP="007457DE">
            <w:pPr>
              <w:jc w:val="right"/>
              <w:rPr>
                <w:rFonts w:ascii="Times New Roman" w:hAnsi="Times New Roman" w:cs="Times New Roman"/>
                <w:sz w:val="20"/>
                <w:szCs w:val="20"/>
              </w:rPr>
            </w:pPr>
          </w:p>
        </w:tc>
        <w:tc>
          <w:tcPr>
            <w:tcW w:w="709" w:type="dxa"/>
            <w:tcBorders>
              <w:top w:val="single" w:sz="4" w:space="0" w:color="auto"/>
            </w:tcBorders>
          </w:tcPr>
          <w:p w14:paraId="0EC5344D" w14:textId="77777777" w:rsidR="0058791B" w:rsidRPr="00886A27" w:rsidRDefault="0058791B" w:rsidP="007457DE">
            <w:pPr>
              <w:jc w:val="right"/>
              <w:rPr>
                <w:rFonts w:ascii="Times New Roman" w:hAnsi="Times New Roman" w:cs="Times New Roman"/>
                <w:sz w:val="20"/>
                <w:szCs w:val="20"/>
              </w:rPr>
            </w:pPr>
          </w:p>
        </w:tc>
      </w:tr>
      <w:tr w:rsidR="0058791B" w:rsidRPr="00886A27" w14:paraId="680A6B70" w14:textId="77777777" w:rsidTr="007457DE">
        <w:tc>
          <w:tcPr>
            <w:tcW w:w="1194" w:type="dxa"/>
          </w:tcPr>
          <w:p w14:paraId="0B0E299B" w14:textId="77777777" w:rsidR="0058791B" w:rsidRPr="00886A27" w:rsidRDefault="0058791B" w:rsidP="007457DE">
            <w:pPr>
              <w:rPr>
                <w:rFonts w:ascii="Times New Roman" w:hAnsi="Times New Roman" w:cs="Times New Roman"/>
                <w:iCs/>
                <w:sz w:val="20"/>
                <w:szCs w:val="20"/>
              </w:rPr>
            </w:pPr>
            <w:r w:rsidRPr="00886A27">
              <w:rPr>
                <w:rFonts w:ascii="Times New Roman" w:hAnsi="Times New Roman" w:cs="Times New Roman"/>
                <w:sz w:val="20"/>
                <w:szCs w:val="20"/>
              </w:rPr>
              <w:t>Control</w:t>
            </w:r>
          </w:p>
        </w:tc>
        <w:tc>
          <w:tcPr>
            <w:tcW w:w="2067" w:type="dxa"/>
          </w:tcPr>
          <w:p w14:paraId="395EC765" w14:textId="3E530C3E"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1</w:t>
            </w:r>
            <w:r w:rsidR="00380D6A">
              <w:rPr>
                <w:rFonts w:ascii="Times New Roman" w:hAnsi="Times New Roman" w:cs="Times New Roman"/>
                <w:sz w:val="20"/>
                <w:szCs w:val="20"/>
              </w:rPr>
              <w:t>.</w:t>
            </w:r>
            <w:r w:rsidRPr="00886A27">
              <w:rPr>
                <w:rFonts w:ascii="Times New Roman" w:hAnsi="Times New Roman" w:cs="Times New Roman"/>
                <w:sz w:val="20"/>
                <w:szCs w:val="20"/>
              </w:rPr>
              <w:t>93 (1</w:t>
            </w:r>
            <w:r w:rsidR="00380D6A">
              <w:rPr>
                <w:rFonts w:ascii="Times New Roman" w:hAnsi="Times New Roman" w:cs="Times New Roman"/>
                <w:sz w:val="20"/>
                <w:szCs w:val="20"/>
              </w:rPr>
              <w:t>.</w:t>
            </w:r>
            <w:r w:rsidRPr="00886A27">
              <w:rPr>
                <w:rFonts w:ascii="Times New Roman" w:hAnsi="Times New Roman" w:cs="Times New Roman"/>
                <w:sz w:val="20"/>
                <w:szCs w:val="20"/>
              </w:rPr>
              <w:t>28</w:t>
            </w:r>
            <w:r>
              <w:rPr>
                <w:rFonts w:ascii="Times New Roman" w:hAnsi="Times New Roman" w:cs="Times New Roman"/>
                <w:sz w:val="20"/>
                <w:szCs w:val="20"/>
              </w:rPr>
              <w:t>–</w:t>
            </w:r>
            <w:r w:rsidRPr="00886A27">
              <w:rPr>
                <w:rFonts w:ascii="Times New Roman" w:hAnsi="Times New Roman" w:cs="Times New Roman"/>
                <w:sz w:val="20"/>
                <w:szCs w:val="20"/>
              </w:rPr>
              <w:t>2</w:t>
            </w:r>
            <w:r w:rsidR="00380D6A">
              <w:rPr>
                <w:rFonts w:ascii="Times New Roman" w:hAnsi="Times New Roman" w:cs="Times New Roman"/>
                <w:sz w:val="20"/>
                <w:szCs w:val="20"/>
              </w:rPr>
              <w:t>.</w:t>
            </w:r>
            <w:r w:rsidRPr="00886A27">
              <w:rPr>
                <w:rFonts w:ascii="Times New Roman" w:hAnsi="Times New Roman" w:cs="Times New Roman"/>
                <w:sz w:val="20"/>
                <w:szCs w:val="20"/>
              </w:rPr>
              <w:t>59)</w:t>
            </w:r>
          </w:p>
        </w:tc>
        <w:tc>
          <w:tcPr>
            <w:tcW w:w="1701" w:type="dxa"/>
          </w:tcPr>
          <w:p w14:paraId="04144E5A" w14:textId="77777777" w:rsidR="0058791B" w:rsidRPr="00886A27" w:rsidRDefault="0058791B" w:rsidP="007457DE">
            <w:pPr>
              <w:jc w:val="right"/>
              <w:rPr>
                <w:rFonts w:ascii="Times New Roman" w:hAnsi="Times New Roman" w:cs="Times New Roman"/>
                <w:sz w:val="20"/>
                <w:szCs w:val="20"/>
              </w:rPr>
            </w:pPr>
          </w:p>
        </w:tc>
        <w:tc>
          <w:tcPr>
            <w:tcW w:w="708" w:type="dxa"/>
          </w:tcPr>
          <w:p w14:paraId="1A0E9250" w14:textId="77777777" w:rsidR="0058791B" w:rsidRPr="00886A27" w:rsidRDefault="0058791B" w:rsidP="007457DE">
            <w:pPr>
              <w:jc w:val="right"/>
              <w:rPr>
                <w:rFonts w:ascii="Times New Roman" w:hAnsi="Times New Roman" w:cs="Times New Roman"/>
                <w:sz w:val="20"/>
                <w:szCs w:val="20"/>
              </w:rPr>
            </w:pPr>
          </w:p>
        </w:tc>
        <w:tc>
          <w:tcPr>
            <w:tcW w:w="1701" w:type="dxa"/>
          </w:tcPr>
          <w:p w14:paraId="3C0FC2B5" w14:textId="77777777" w:rsidR="0058791B" w:rsidRPr="00886A27" w:rsidRDefault="0058791B" w:rsidP="007457DE">
            <w:pPr>
              <w:jc w:val="right"/>
              <w:rPr>
                <w:rFonts w:ascii="Times New Roman" w:hAnsi="Times New Roman" w:cs="Times New Roman"/>
                <w:sz w:val="20"/>
                <w:szCs w:val="20"/>
              </w:rPr>
            </w:pPr>
          </w:p>
        </w:tc>
        <w:tc>
          <w:tcPr>
            <w:tcW w:w="851" w:type="dxa"/>
          </w:tcPr>
          <w:p w14:paraId="43AD63B5" w14:textId="77777777" w:rsidR="0058791B" w:rsidRPr="00886A27" w:rsidRDefault="0058791B" w:rsidP="007457DE">
            <w:pPr>
              <w:jc w:val="right"/>
              <w:rPr>
                <w:rFonts w:ascii="Times New Roman" w:hAnsi="Times New Roman" w:cs="Times New Roman"/>
                <w:sz w:val="20"/>
                <w:szCs w:val="20"/>
              </w:rPr>
            </w:pPr>
          </w:p>
        </w:tc>
        <w:tc>
          <w:tcPr>
            <w:tcW w:w="1276" w:type="dxa"/>
          </w:tcPr>
          <w:p w14:paraId="6DD6FB4E" w14:textId="1CCDC003"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23/67 (34</w:t>
            </w:r>
            <w:r w:rsidR="00380D6A">
              <w:rPr>
                <w:rFonts w:ascii="Times New Roman" w:hAnsi="Times New Roman" w:cs="Times New Roman"/>
                <w:sz w:val="20"/>
                <w:szCs w:val="20"/>
              </w:rPr>
              <w:t>.</w:t>
            </w:r>
            <w:r w:rsidRPr="00886A27">
              <w:rPr>
                <w:rFonts w:ascii="Times New Roman" w:hAnsi="Times New Roman" w:cs="Times New Roman"/>
                <w:sz w:val="20"/>
                <w:szCs w:val="20"/>
              </w:rPr>
              <w:t>3)</w:t>
            </w:r>
          </w:p>
        </w:tc>
        <w:tc>
          <w:tcPr>
            <w:tcW w:w="1701" w:type="dxa"/>
          </w:tcPr>
          <w:p w14:paraId="6B73D665" w14:textId="77777777"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Ref</w:t>
            </w:r>
          </w:p>
        </w:tc>
        <w:tc>
          <w:tcPr>
            <w:tcW w:w="708" w:type="dxa"/>
          </w:tcPr>
          <w:p w14:paraId="55F4D2A8" w14:textId="77777777" w:rsidR="0058791B" w:rsidRPr="00886A27" w:rsidRDefault="0058791B" w:rsidP="007457DE">
            <w:pPr>
              <w:jc w:val="right"/>
              <w:rPr>
                <w:rFonts w:ascii="Times New Roman" w:hAnsi="Times New Roman" w:cs="Times New Roman"/>
                <w:sz w:val="20"/>
                <w:szCs w:val="20"/>
              </w:rPr>
            </w:pPr>
          </w:p>
        </w:tc>
        <w:tc>
          <w:tcPr>
            <w:tcW w:w="1701" w:type="dxa"/>
          </w:tcPr>
          <w:p w14:paraId="2C425B83" w14:textId="77777777"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Ref</w:t>
            </w:r>
          </w:p>
        </w:tc>
        <w:tc>
          <w:tcPr>
            <w:tcW w:w="709" w:type="dxa"/>
          </w:tcPr>
          <w:p w14:paraId="08BD7A53" w14:textId="77777777" w:rsidR="0058791B" w:rsidRPr="00886A27" w:rsidRDefault="0058791B" w:rsidP="007457DE">
            <w:pPr>
              <w:jc w:val="right"/>
              <w:rPr>
                <w:rFonts w:ascii="Times New Roman" w:hAnsi="Times New Roman" w:cs="Times New Roman"/>
                <w:sz w:val="20"/>
                <w:szCs w:val="20"/>
              </w:rPr>
            </w:pPr>
          </w:p>
        </w:tc>
      </w:tr>
      <w:tr w:rsidR="0058791B" w:rsidRPr="00886A27" w14:paraId="7531BFDE" w14:textId="77777777" w:rsidTr="007457DE">
        <w:tc>
          <w:tcPr>
            <w:tcW w:w="1194" w:type="dxa"/>
            <w:tcBorders>
              <w:bottom w:val="single" w:sz="4" w:space="0" w:color="auto"/>
            </w:tcBorders>
          </w:tcPr>
          <w:p w14:paraId="72C884BF" w14:textId="77777777" w:rsidR="0058791B" w:rsidRPr="00886A27" w:rsidRDefault="0058791B" w:rsidP="007457DE">
            <w:pPr>
              <w:rPr>
                <w:rFonts w:ascii="Times New Roman" w:hAnsi="Times New Roman" w:cs="Times New Roman"/>
                <w:sz w:val="20"/>
                <w:szCs w:val="20"/>
              </w:rPr>
            </w:pPr>
            <w:r w:rsidRPr="00886A27">
              <w:rPr>
                <w:rFonts w:ascii="Times New Roman" w:hAnsi="Times New Roman" w:cs="Times New Roman"/>
                <w:sz w:val="20"/>
                <w:szCs w:val="20"/>
              </w:rPr>
              <w:t>Intervention</w:t>
            </w:r>
          </w:p>
        </w:tc>
        <w:tc>
          <w:tcPr>
            <w:tcW w:w="2067" w:type="dxa"/>
            <w:tcBorders>
              <w:bottom w:val="single" w:sz="4" w:space="0" w:color="auto"/>
            </w:tcBorders>
          </w:tcPr>
          <w:p w14:paraId="11998428" w14:textId="4D958ECE"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2</w:t>
            </w:r>
            <w:r w:rsidR="00380D6A">
              <w:rPr>
                <w:rFonts w:ascii="Times New Roman" w:hAnsi="Times New Roman" w:cs="Times New Roman"/>
                <w:sz w:val="20"/>
                <w:szCs w:val="20"/>
              </w:rPr>
              <w:t>.</w:t>
            </w:r>
            <w:r w:rsidRPr="00886A27">
              <w:rPr>
                <w:rFonts w:ascii="Times New Roman" w:hAnsi="Times New Roman" w:cs="Times New Roman"/>
                <w:sz w:val="20"/>
                <w:szCs w:val="20"/>
              </w:rPr>
              <w:t>87 (2</w:t>
            </w:r>
            <w:r w:rsidR="00380D6A">
              <w:rPr>
                <w:rFonts w:ascii="Times New Roman" w:hAnsi="Times New Roman" w:cs="Times New Roman"/>
                <w:sz w:val="20"/>
                <w:szCs w:val="20"/>
              </w:rPr>
              <w:t>.</w:t>
            </w:r>
            <w:r w:rsidRPr="00886A27">
              <w:rPr>
                <w:rFonts w:ascii="Times New Roman" w:hAnsi="Times New Roman" w:cs="Times New Roman"/>
                <w:sz w:val="20"/>
                <w:szCs w:val="20"/>
              </w:rPr>
              <w:t>33</w:t>
            </w:r>
            <w:r>
              <w:rPr>
                <w:rFonts w:ascii="Times New Roman" w:hAnsi="Times New Roman" w:cs="Times New Roman"/>
                <w:sz w:val="20"/>
                <w:szCs w:val="20"/>
              </w:rPr>
              <w:t>–</w:t>
            </w:r>
            <w:r w:rsidRPr="00886A27">
              <w:rPr>
                <w:rFonts w:ascii="Times New Roman" w:hAnsi="Times New Roman" w:cs="Times New Roman"/>
                <w:sz w:val="20"/>
                <w:szCs w:val="20"/>
              </w:rPr>
              <w:t>3</w:t>
            </w:r>
            <w:r w:rsidR="00380D6A">
              <w:rPr>
                <w:rFonts w:ascii="Times New Roman" w:hAnsi="Times New Roman" w:cs="Times New Roman"/>
                <w:sz w:val="20"/>
                <w:szCs w:val="20"/>
              </w:rPr>
              <w:t>.</w:t>
            </w:r>
            <w:r w:rsidRPr="00886A27">
              <w:rPr>
                <w:rFonts w:ascii="Times New Roman" w:hAnsi="Times New Roman" w:cs="Times New Roman"/>
                <w:sz w:val="20"/>
                <w:szCs w:val="20"/>
              </w:rPr>
              <w:t>42)</w:t>
            </w:r>
          </w:p>
        </w:tc>
        <w:tc>
          <w:tcPr>
            <w:tcW w:w="1701" w:type="dxa"/>
            <w:tcBorders>
              <w:bottom w:val="single" w:sz="4" w:space="0" w:color="auto"/>
            </w:tcBorders>
          </w:tcPr>
          <w:p w14:paraId="496FB43E" w14:textId="39E02F61"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0</w:t>
            </w:r>
            <w:r w:rsidR="00380D6A">
              <w:rPr>
                <w:rFonts w:ascii="Times New Roman" w:hAnsi="Times New Roman" w:cs="Times New Roman"/>
                <w:sz w:val="20"/>
                <w:szCs w:val="20"/>
              </w:rPr>
              <w:t>.</w:t>
            </w:r>
            <w:r w:rsidRPr="00886A27">
              <w:rPr>
                <w:rFonts w:ascii="Times New Roman" w:hAnsi="Times New Roman" w:cs="Times New Roman"/>
                <w:sz w:val="20"/>
                <w:szCs w:val="20"/>
              </w:rPr>
              <w:t>94 (0</w:t>
            </w:r>
            <w:r w:rsidR="00380D6A">
              <w:rPr>
                <w:rFonts w:ascii="Times New Roman" w:hAnsi="Times New Roman" w:cs="Times New Roman"/>
                <w:sz w:val="20"/>
                <w:szCs w:val="20"/>
              </w:rPr>
              <w:t>.</w:t>
            </w:r>
            <w:r w:rsidRPr="00886A27">
              <w:rPr>
                <w:rFonts w:ascii="Times New Roman" w:hAnsi="Times New Roman" w:cs="Times New Roman"/>
                <w:sz w:val="20"/>
                <w:szCs w:val="20"/>
              </w:rPr>
              <w:t>10</w:t>
            </w:r>
            <w:r>
              <w:rPr>
                <w:rFonts w:ascii="Times New Roman" w:hAnsi="Times New Roman" w:cs="Times New Roman"/>
                <w:sz w:val="20"/>
                <w:szCs w:val="20"/>
              </w:rPr>
              <w:t>–</w:t>
            </w:r>
            <w:r w:rsidRPr="00886A27">
              <w:rPr>
                <w:rFonts w:ascii="Times New Roman" w:hAnsi="Times New Roman" w:cs="Times New Roman"/>
                <w:sz w:val="20"/>
                <w:szCs w:val="20"/>
              </w:rPr>
              <w:t>1</w:t>
            </w:r>
            <w:r w:rsidR="00380D6A">
              <w:rPr>
                <w:rFonts w:ascii="Times New Roman" w:hAnsi="Times New Roman" w:cs="Times New Roman"/>
                <w:sz w:val="20"/>
                <w:szCs w:val="20"/>
              </w:rPr>
              <w:t>.</w:t>
            </w:r>
            <w:r w:rsidRPr="00886A27">
              <w:rPr>
                <w:rFonts w:ascii="Times New Roman" w:hAnsi="Times New Roman" w:cs="Times New Roman"/>
                <w:sz w:val="20"/>
                <w:szCs w:val="20"/>
              </w:rPr>
              <w:t>78)</w:t>
            </w:r>
          </w:p>
        </w:tc>
        <w:tc>
          <w:tcPr>
            <w:tcW w:w="708" w:type="dxa"/>
            <w:tcBorders>
              <w:bottom w:val="single" w:sz="4" w:space="0" w:color="auto"/>
            </w:tcBorders>
          </w:tcPr>
          <w:p w14:paraId="5D6293D3" w14:textId="70C5BC6B"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0</w:t>
            </w:r>
            <w:r w:rsidR="00380D6A">
              <w:rPr>
                <w:rFonts w:ascii="Times New Roman" w:hAnsi="Times New Roman" w:cs="Times New Roman"/>
                <w:sz w:val="20"/>
                <w:szCs w:val="20"/>
              </w:rPr>
              <w:t>.</w:t>
            </w:r>
            <w:r w:rsidRPr="00886A27">
              <w:rPr>
                <w:rFonts w:ascii="Times New Roman" w:hAnsi="Times New Roman" w:cs="Times New Roman"/>
                <w:sz w:val="20"/>
                <w:szCs w:val="20"/>
              </w:rPr>
              <w:t>028</w:t>
            </w:r>
          </w:p>
        </w:tc>
        <w:tc>
          <w:tcPr>
            <w:tcW w:w="1701" w:type="dxa"/>
            <w:tcBorders>
              <w:bottom w:val="single" w:sz="4" w:space="0" w:color="auto"/>
            </w:tcBorders>
          </w:tcPr>
          <w:p w14:paraId="29CDF5AC" w14:textId="4D67CC81"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1</w:t>
            </w:r>
            <w:r w:rsidR="00380D6A">
              <w:rPr>
                <w:rFonts w:ascii="Times New Roman" w:hAnsi="Times New Roman" w:cs="Times New Roman"/>
                <w:sz w:val="20"/>
                <w:szCs w:val="20"/>
              </w:rPr>
              <w:t>.</w:t>
            </w:r>
            <w:r w:rsidRPr="00886A27">
              <w:rPr>
                <w:rFonts w:ascii="Times New Roman" w:hAnsi="Times New Roman" w:cs="Times New Roman"/>
                <w:sz w:val="20"/>
                <w:szCs w:val="20"/>
              </w:rPr>
              <w:t>11 (0</w:t>
            </w:r>
            <w:r w:rsidR="00380D6A">
              <w:rPr>
                <w:rFonts w:ascii="Times New Roman" w:hAnsi="Times New Roman" w:cs="Times New Roman"/>
                <w:sz w:val="20"/>
                <w:szCs w:val="20"/>
              </w:rPr>
              <w:t>.</w:t>
            </w:r>
            <w:r w:rsidRPr="00886A27">
              <w:rPr>
                <w:rFonts w:ascii="Times New Roman" w:hAnsi="Times New Roman" w:cs="Times New Roman"/>
                <w:sz w:val="20"/>
                <w:szCs w:val="20"/>
              </w:rPr>
              <w:t>27</w:t>
            </w:r>
            <w:r>
              <w:rPr>
                <w:rFonts w:ascii="Times New Roman" w:hAnsi="Times New Roman" w:cs="Times New Roman"/>
                <w:sz w:val="20"/>
                <w:szCs w:val="20"/>
              </w:rPr>
              <w:t>–</w:t>
            </w:r>
            <w:r w:rsidRPr="00886A27">
              <w:rPr>
                <w:rFonts w:ascii="Times New Roman" w:hAnsi="Times New Roman" w:cs="Times New Roman"/>
                <w:sz w:val="20"/>
                <w:szCs w:val="20"/>
              </w:rPr>
              <w:t>1</w:t>
            </w:r>
            <w:r w:rsidR="00380D6A">
              <w:rPr>
                <w:rFonts w:ascii="Times New Roman" w:hAnsi="Times New Roman" w:cs="Times New Roman"/>
                <w:sz w:val="20"/>
                <w:szCs w:val="20"/>
              </w:rPr>
              <w:t>.</w:t>
            </w:r>
            <w:r w:rsidRPr="00886A27">
              <w:rPr>
                <w:rFonts w:ascii="Times New Roman" w:hAnsi="Times New Roman" w:cs="Times New Roman"/>
                <w:sz w:val="20"/>
                <w:szCs w:val="20"/>
              </w:rPr>
              <w:t>94)</w:t>
            </w:r>
          </w:p>
        </w:tc>
        <w:tc>
          <w:tcPr>
            <w:tcW w:w="851" w:type="dxa"/>
            <w:tcBorders>
              <w:bottom w:val="single" w:sz="4" w:space="0" w:color="auto"/>
            </w:tcBorders>
          </w:tcPr>
          <w:p w14:paraId="5D56902A" w14:textId="59397BEA"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0</w:t>
            </w:r>
            <w:r w:rsidR="00380D6A">
              <w:rPr>
                <w:rFonts w:ascii="Times New Roman" w:hAnsi="Times New Roman" w:cs="Times New Roman"/>
                <w:sz w:val="20"/>
                <w:szCs w:val="20"/>
              </w:rPr>
              <w:t>.</w:t>
            </w:r>
            <w:r w:rsidRPr="00886A27">
              <w:rPr>
                <w:rFonts w:ascii="Times New Roman" w:hAnsi="Times New Roman" w:cs="Times New Roman"/>
                <w:sz w:val="20"/>
                <w:szCs w:val="20"/>
              </w:rPr>
              <w:t>01</w:t>
            </w:r>
          </w:p>
        </w:tc>
        <w:tc>
          <w:tcPr>
            <w:tcW w:w="1276" w:type="dxa"/>
            <w:tcBorders>
              <w:bottom w:val="single" w:sz="4" w:space="0" w:color="auto"/>
            </w:tcBorders>
          </w:tcPr>
          <w:p w14:paraId="5CE57C70" w14:textId="28C1C45D"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37/71 (52</w:t>
            </w:r>
            <w:r w:rsidR="00380D6A">
              <w:rPr>
                <w:rFonts w:ascii="Times New Roman" w:hAnsi="Times New Roman" w:cs="Times New Roman"/>
                <w:sz w:val="20"/>
                <w:szCs w:val="20"/>
              </w:rPr>
              <w:t>.</w:t>
            </w:r>
            <w:r w:rsidRPr="00886A27">
              <w:rPr>
                <w:rFonts w:ascii="Times New Roman" w:hAnsi="Times New Roman" w:cs="Times New Roman"/>
                <w:sz w:val="20"/>
                <w:szCs w:val="20"/>
              </w:rPr>
              <w:t>1)</w:t>
            </w:r>
          </w:p>
        </w:tc>
        <w:tc>
          <w:tcPr>
            <w:tcW w:w="1701" w:type="dxa"/>
            <w:tcBorders>
              <w:bottom w:val="single" w:sz="4" w:space="0" w:color="auto"/>
            </w:tcBorders>
          </w:tcPr>
          <w:p w14:paraId="6AE3C514" w14:textId="0CFBBA6E"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2</w:t>
            </w:r>
            <w:r w:rsidR="00380D6A">
              <w:rPr>
                <w:rFonts w:ascii="Times New Roman" w:hAnsi="Times New Roman" w:cs="Times New Roman"/>
                <w:sz w:val="20"/>
                <w:szCs w:val="20"/>
              </w:rPr>
              <w:t>.</w:t>
            </w:r>
            <w:r w:rsidRPr="00886A27">
              <w:rPr>
                <w:rFonts w:ascii="Times New Roman" w:hAnsi="Times New Roman" w:cs="Times New Roman"/>
                <w:sz w:val="20"/>
                <w:szCs w:val="20"/>
              </w:rPr>
              <w:t>08 (1</w:t>
            </w:r>
            <w:r w:rsidR="00380D6A">
              <w:rPr>
                <w:rFonts w:ascii="Times New Roman" w:hAnsi="Times New Roman" w:cs="Times New Roman"/>
                <w:sz w:val="20"/>
                <w:szCs w:val="20"/>
              </w:rPr>
              <w:t>.</w:t>
            </w:r>
            <w:r w:rsidRPr="00886A27">
              <w:rPr>
                <w:rFonts w:ascii="Times New Roman" w:hAnsi="Times New Roman" w:cs="Times New Roman"/>
                <w:sz w:val="20"/>
                <w:szCs w:val="20"/>
              </w:rPr>
              <w:t>05</w:t>
            </w:r>
            <w:r>
              <w:rPr>
                <w:rFonts w:ascii="Times New Roman" w:hAnsi="Times New Roman" w:cs="Times New Roman"/>
                <w:sz w:val="20"/>
                <w:szCs w:val="20"/>
              </w:rPr>
              <w:t>–</w:t>
            </w:r>
            <w:r w:rsidRPr="00886A27">
              <w:rPr>
                <w:rFonts w:ascii="Times New Roman" w:hAnsi="Times New Roman" w:cs="Times New Roman"/>
                <w:sz w:val="20"/>
                <w:szCs w:val="20"/>
              </w:rPr>
              <w:t>4</w:t>
            </w:r>
            <w:r w:rsidR="00380D6A">
              <w:rPr>
                <w:rFonts w:ascii="Times New Roman" w:hAnsi="Times New Roman" w:cs="Times New Roman"/>
                <w:sz w:val="20"/>
                <w:szCs w:val="20"/>
              </w:rPr>
              <w:t>.</w:t>
            </w:r>
            <w:r w:rsidRPr="00886A27">
              <w:rPr>
                <w:rFonts w:ascii="Times New Roman" w:hAnsi="Times New Roman" w:cs="Times New Roman"/>
                <w:sz w:val="20"/>
                <w:szCs w:val="20"/>
              </w:rPr>
              <w:t>14)</w:t>
            </w:r>
          </w:p>
        </w:tc>
        <w:tc>
          <w:tcPr>
            <w:tcW w:w="708" w:type="dxa"/>
            <w:tcBorders>
              <w:bottom w:val="single" w:sz="4" w:space="0" w:color="auto"/>
            </w:tcBorders>
          </w:tcPr>
          <w:p w14:paraId="3F0C7BCA" w14:textId="6F2A6060"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0</w:t>
            </w:r>
            <w:r w:rsidR="00380D6A">
              <w:rPr>
                <w:rFonts w:ascii="Times New Roman" w:hAnsi="Times New Roman" w:cs="Times New Roman"/>
                <w:sz w:val="20"/>
                <w:szCs w:val="20"/>
              </w:rPr>
              <w:t>.</w:t>
            </w:r>
            <w:r w:rsidRPr="00886A27">
              <w:rPr>
                <w:rFonts w:ascii="Times New Roman" w:hAnsi="Times New Roman" w:cs="Times New Roman"/>
                <w:sz w:val="20"/>
                <w:szCs w:val="20"/>
              </w:rPr>
              <w:t>036</w:t>
            </w:r>
          </w:p>
        </w:tc>
        <w:tc>
          <w:tcPr>
            <w:tcW w:w="1701" w:type="dxa"/>
            <w:tcBorders>
              <w:bottom w:val="single" w:sz="4" w:space="0" w:color="auto"/>
            </w:tcBorders>
          </w:tcPr>
          <w:p w14:paraId="5CF5C108" w14:textId="311F830F"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2</w:t>
            </w:r>
            <w:r w:rsidR="00380D6A">
              <w:rPr>
                <w:rFonts w:ascii="Times New Roman" w:hAnsi="Times New Roman" w:cs="Times New Roman"/>
                <w:sz w:val="20"/>
                <w:szCs w:val="20"/>
              </w:rPr>
              <w:t>.</w:t>
            </w:r>
            <w:r w:rsidRPr="00886A27">
              <w:rPr>
                <w:rFonts w:ascii="Times New Roman" w:hAnsi="Times New Roman" w:cs="Times New Roman"/>
                <w:sz w:val="20"/>
                <w:szCs w:val="20"/>
              </w:rPr>
              <w:t>30 (1</w:t>
            </w:r>
            <w:r w:rsidR="00380D6A">
              <w:rPr>
                <w:rFonts w:ascii="Times New Roman" w:hAnsi="Times New Roman" w:cs="Times New Roman"/>
                <w:sz w:val="20"/>
                <w:szCs w:val="20"/>
              </w:rPr>
              <w:t>.</w:t>
            </w:r>
            <w:r w:rsidRPr="00886A27">
              <w:rPr>
                <w:rFonts w:ascii="Times New Roman" w:hAnsi="Times New Roman" w:cs="Times New Roman"/>
                <w:sz w:val="20"/>
                <w:szCs w:val="20"/>
              </w:rPr>
              <w:t>13</w:t>
            </w:r>
            <w:r>
              <w:rPr>
                <w:rFonts w:ascii="Times New Roman" w:hAnsi="Times New Roman" w:cs="Times New Roman"/>
                <w:sz w:val="20"/>
                <w:szCs w:val="20"/>
              </w:rPr>
              <w:t>–</w:t>
            </w:r>
            <w:r w:rsidRPr="00886A27">
              <w:rPr>
                <w:rFonts w:ascii="Times New Roman" w:hAnsi="Times New Roman" w:cs="Times New Roman"/>
                <w:sz w:val="20"/>
                <w:szCs w:val="20"/>
              </w:rPr>
              <w:t>4</w:t>
            </w:r>
            <w:r w:rsidR="00380D6A">
              <w:rPr>
                <w:rFonts w:ascii="Times New Roman" w:hAnsi="Times New Roman" w:cs="Times New Roman"/>
                <w:sz w:val="20"/>
                <w:szCs w:val="20"/>
              </w:rPr>
              <w:t>.</w:t>
            </w:r>
            <w:r w:rsidRPr="00886A27">
              <w:rPr>
                <w:rFonts w:ascii="Times New Roman" w:hAnsi="Times New Roman" w:cs="Times New Roman"/>
                <w:sz w:val="20"/>
                <w:szCs w:val="20"/>
              </w:rPr>
              <w:t>69)</w:t>
            </w:r>
          </w:p>
        </w:tc>
        <w:tc>
          <w:tcPr>
            <w:tcW w:w="709" w:type="dxa"/>
            <w:tcBorders>
              <w:bottom w:val="single" w:sz="4" w:space="0" w:color="auto"/>
            </w:tcBorders>
          </w:tcPr>
          <w:p w14:paraId="5AFB4924" w14:textId="3D941184"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0</w:t>
            </w:r>
            <w:r w:rsidR="00380D6A">
              <w:rPr>
                <w:rFonts w:ascii="Times New Roman" w:hAnsi="Times New Roman" w:cs="Times New Roman"/>
                <w:sz w:val="20"/>
                <w:szCs w:val="20"/>
              </w:rPr>
              <w:t>.</w:t>
            </w:r>
            <w:r w:rsidRPr="00886A27">
              <w:rPr>
                <w:rFonts w:ascii="Times New Roman" w:hAnsi="Times New Roman" w:cs="Times New Roman"/>
                <w:sz w:val="20"/>
                <w:szCs w:val="20"/>
              </w:rPr>
              <w:t>02</w:t>
            </w:r>
          </w:p>
        </w:tc>
      </w:tr>
      <w:tr w:rsidR="0058791B" w:rsidRPr="00886A27" w14:paraId="1241B611" w14:textId="77777777" w:rsidTr="007457DE">
        <w:tc>
          <w:tcPr>
            <w:tcW w:w="1194" w:type="dxa"/>
            <w:tcBorders>
              <w:top w:val="single" w:sz="4" w:space="0" w:color="auto"/>
            </w:tcBorders>
          </w:tcPr>
          <w:p w14:paraId="109AA708" w14:textId="77777777" w:rsidR="0058791B" w:rsidRPr="00886A27" w:rsidRDefault="0058791B" w:rsidP="007457DE">
            <w:pPr>
              <w:rPr>
                <w:rFonts w:ascii="Times New Roman" w:hAnsi="Times New Roman" w:cs="Times New Roman"/>
                <w:sz w:val="20"/>
                <w:szCs w:val="20"/>
              </w:rPr>
            </w:pPr>
            <w:r w:rsidRPr="00886A27">
              <w:rPr>
                <w:rFonts w:ascii="Times New Roman" w:hAnsi="Times New Roman" w:cs="Times New Roman"/>
                <w:i/>
                <w:sz w:val="20"/>
                <w:szCs w:val="20"/>
              </w:rPr>
              <w:t>Month 6</w:t>
            </w:r>
          </w:p>
        </w:tc>
        <w:tc>
          <w:tcPr>
            <w:tcW w:w="2067" w:type="dxa"/>
            <w:tcBorders>
              <w:top w:val="single" w:sz="4" w:space="0" w:color="auto"/>
            </w:tcBorders>
          </w:tcPr>
          <w:p w14:paraId="1806894B" w14:textId="77777777" w:rsidR="0058791B" w:rsidRPr="00886A27" w:rsidRDefault="0058791B" w:rsidP="007457DE">
            <w:pPr>
              <w:jc w:val="right"/>
              <w:rPr>
                <w:rFonts w:ascii="Times New Roman" w:hAnsi="Times New Roman" w:cs="Times New Roman"/>
                <w:sz w:val="20"/>
                <w:szCs w:val="20"/>
              </w:rPr>
            </w:pPr>
          </w:p>
        </w:tc>
        <w:tc>
          <w:tcPr>
            <w:tcW w:w="1701" w:type="dxa"/>
            <w:tcBorders>
              <w:top w:val="single" w:sz="4" w:space="0" w:color="auto"/>
            </w:tcBorders>
          </w:tcPr>
          <w:p w14:paraId="4DCDBC3D" w14:textId="77777777" w:rsidR="0058791B" w:rsidRPr="00886A27" w:rsidRDefault="0058791B" w:rsidP="007457DE">
            <w:pPr>
              <w:jc w:val="right"/>
              <w:rPr>
                <w:rFonts w:ascii="Times New Roman" w:hAnsi="Times New Roman" w:cs="Times New Roman"/>
                <w:sz w:val="20"/>
                <w:szCs w:val="20"/>
              </w:rPr>
            </w:pPr>
          </w:p>
        </w:tc>
        <w:tc>
          <w:tcPr>
            <w:tcW w:w="708" w:type="dxa"/>
            <w:tcBorders>
              <w:top w:val="single" w:sz="4" w:space="0" w:color="auto"/>
            </w:tcBorders>
          </w:tcPr>
          <w:p w14:paraId="68BB60A0" w14:textId="77777777" w:rsidR="0058791B" w:rsidRPr="00886A27" w:rsidRDefault="0058791B" w:rsidP="007457DE">
            <w:pPr>
              <w:jc w:val="right"/>
              <w:rPr>
                <w:rFonts w:ascii="Times New Roman" w:hAnsi="Times New Roman" w:cs="Times New Roman"/>
                <w:sz w:val="20"/>
                <w:szCs w:val="20"/>
              </w:rPr>
            </w:pPr>
          </w:p>
        </w:tc>
        <w:tc>
          <w:tcPr>
            <w:tcW w:w="1701" w:type="dxa"/>
            <w:tcBorders>
              <w:top w:val="single" w:sz="4" w:space="0" w:color="auto"/>
            </w:tcBorders>
          </w:tcPr>
          <w:p w14:paraId="7776CC9D" w14:textId="77777777" w:rsidR="0058791B" w:rsidRPr="00886A27" w:rsidRDefault="0058791B" w:rsidP="007457DE">
            <w:pPr>
              <w:jc w:val="right"/>
              <w:rPr>
                <w:rFonts w:ascii="Times New Roman" w:hAnsi="Times New Roman" w:cs="Times New Roman"/>
                <w:sz w:val="20"/>
                <w:szCs w:val="20"/>
              </w:rPr>
            </w:pPr>
          </w:p>
        </w:tc>
        <w:tc>
          <w:tcPr>
            <w:tcW w:w="851" w:type="dxa"/>
            <w:tcBorders>
              <w:top w:val="single" w:sz="4" w:space="0" w:color="auto"/>
            </w:tcBorders>
          </w:tcPr>
          <w:p w14:paraId="239491DB" w14:textId="77777777" w:rsidR="0058791B" w:rsidRPr="00886A27" w:rsidRDefault="0058791B" w:rsidP="007457DE">
            <w:pPr>
              <w:jc w:val="right"/>
              <w:rPr>
                <w:rFonts w:ascii="Times New Roman" w:hAnsi="Times New Roman" w:cs="Times New Roman"/>
                <w:sz w:val="20"/>
                <w:szCs w:val="20"/>
              </w:rPr>
            </w:pPr>
          </w:p>
        </w:tc>
        <w:tc>
          <w:tcPr>
            <w:tcW w:w="1276" w:type="dxa"/>
            <w:tcBorders>
              <w:top w:val="single" w:sz="4" w:space="0" w:color="auto"/>
            </w:tcBorders>
          </w:tcPr>
          <w:p w14:paraId="15AC4AEA" w14:textId="77777777" w:rsidR="0058791B" w:rsidRPr="00886A27" w:rsidRDefault="0058791B" w:rsidP="007457DE">
            <w:pPr>
              <w:jc w:val="right"/>
              <w:rPr>
                <w:rFonts w:ascii="Times New Roman" w:hAnsi="Times New Roman" w:cs="Times New Roman"/>
                <w:sz w:val="20"/>
                <w:szCs w:val="20"/>
              </w:rPr>
            </w:pPr>
          </w:p>
        </w:tc>
        <w:tc>
          <w:tcPr>
            <w:tcW w:w="1701" w:type="dxa"/>
            <w:tcBorders>
              <w:top w:val="single" w:sz="4" w:space="0" w:color="auto"/>
            </w:tcBorders>
          </w:tcPr>
          <w:p w14:paraId="0DC2AA02" w14:textId="77777777" w:rsidR="0058791B" w:rsidRPr="00886A27" w:rsidRDefault="0058791B" w:rsidP="007457DE">
            <w:pPr>
              <w:jc w:val="right"/>
              <w:rPr>
                <w:rFonts w:ascii="Times New Roman" w:hAnsi="Times New Roman" w:cs="Times New Roman"/>
                <w:sz w:val="20"/>
                <w:szCs w:val="20"/>
              </w:rPr>
            </w:pPr>
          </w:p>
        </w:tc>
        <w:tc>
          <w:tcPr>
            <w:tcW w:w="708" w:type="dxa"/>
            <w:tcBorders>
              <w:top w:val="single" w:sz="4" w:space="0" w:color="auto"/>
            </w:tcBorders>
          </w:tcPr>
          <w:p w14:paraId="0000CEA5" w14:textId="77777777" w:rsidR="0058791B" w:rsidRPr="00886A27" w:rsidRDefault="0058791B" w:rsidP="007457DE">
            <w:pPr>
              <w:jc w:val="right"/>
              <w:rPr>
                <w:rFonts w:ascii="Times New Roman" w:hAnsi="Times New Roman" w:cs="Times New Roman"/>
                <w:sz w:val="20"/>
                <w:szCs w:val="20"/>
              </w:rPr>
            </w:pPr>
          </w:p>
        </w:tc>
        <w:tc>
          <w:tcPr>
            <w:tcW w:w="1701" w:type="dxa"/>
            <w:tcBorders>
              <w:top w:val="single" w:sz="4" w:space="0" w:color="auto"/>
            </w:tcBorders>
          </w:tcPr>
          <w:p w14:paraId="3A044118" w14:textId="77777777" w:rsidR="0058791B" w:rsidRPr="00886A27" w:rsidRDefault="0058791B" w:rsidP="007457DE">
            <w:pPr>
              <w:jc w:val="right"/>
              <w:rPr>
                <w:rFonts w:ascii="Times New Roman" w:hAnsi="Times New Roman" w:cs="Times New Roman"/>
                <w:sz w:val="20"/>
                <w:szCs w:val="20"/>
              </w:rPr>
            </w:pPr>
          </w:p>
        </w:tc>
        <w:tc>
          <w:tcPr>
            <w:tcW w:w="709" w:type="dxa"/>
            <w:tcBorders>
              <w:top w:val="single" w:sz="4" w:space="0" w:color="auto"/>
            </w:tcBorders>
          </w:tcPr>
          <w:p w14:paraId="5042158E" w14:textId="77777777" w:rsidR="0058791B" w:rsidRPr="00886A27" w:rsidRDefault="0058791B" w:rsidP="007457DE">
            <w:pPr>
              <w:jc w:val="right"/>
              <w:rPr>
                <w:rFonts w:ascii="Times New Roman" w:hAnsi="Times New Roman" w:cs="Times New Roman"/>
                <w:sz w:val="20"/>
                <w:szCs w:val="20"/>
              </w:rPr>
            </w:pPr>
          </w:p>
        </w:tc>
      </w:tr>
      <w:tr w:rsidR="0058791B" w:rsidRPr="00886A27" w14:paraId="17C4C5C4" w14:textId="77777777" w:rsidTr="007457DE">
        <w:tc>
          <w:tcPr>
            <w:tcW w:w="1194" w:type="dxa"/>
          </w:tcPr>
          <w:p w14:paraId="7DF2569B" w14:textId="77777777" w:rsidR="0058791B" w:rsidRPr="00886A27" w:rsidRDefault="0058791B" w:rsidP="007457DE">
            <w:pPr>
              <w:rPr>
                <w:rFonts w:ascii="Times New Roman" w:hAnsi="Times New Roman" w:cs="Times New Roman"/>
                <w:iCs/>
                <w:sz w:val="20"/>
                <w:szCs w:val="20"/>
              </w:rPr>
            </w:pPr>
            <w:r w:rsidRPr="00886A27">
              <w:rPr>
                <w:rFonts w:ascii="Times New Roman" w:hAnsi="Times New Roman" w:cs="Times New Roman"/>
                <w:sz w:val="20"/>
                <w:szCs w:val="20"/>
              </w:rPr>
              <w:t>Control</w:t>
            </w:r>
          </w:p>
        </w:tc>
        <w:tc>
          <w:tcPr>
            <w:tcW w:w="2067" w:type="dxa"/>
          </w:tcPr>
          <w:p w14:paraId="54F16D7F" w14:textId="195755A4"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1</w:t>
            </w:r>
            <w:r w:rsidR="00380D6A">
              <w:rPr>
                <w:rFonts w:ascii="Times New Roman" w:hAnsi="Times New Roman" w:cs="Times New Roman"/>
                <w:sz w:val="20"/>
                <w:szCs w:val="20"/>
              </w:rPr>
              <w:t>.</w:t>
            </w:r>
            <w:r w:rsidRPr="00886A27">
              <w:rPr>
                <w:rFonts w:ascii="Times New Roman" w:hAnsi="Times New Roman" w:cs="Times New Roman"/>
                <w:sz w:val="20"/>
                <w:szCs w:val="20"/>
              </w:rPr>
              <w:t>77 (0</w:t>
            </w:r>
            <w:r w:rsidR="00380D6A">
              <w:rPr>
                <w:rFonts w:ascii="Times New Roman" w:hAnsi="Times New Roman" w:cs="Times New Roman"/>
                <w:sz w:val="20"/>
                <w:szCs w:val="20"/>
              </w:rPr>
              <w:t>.</w:t>
            </w:r>
            <w:r w:rsidRPr="00886A27">
              <w:rPr>
                <w:rFonts w:ascii="Times New Roman" w:hAnsi="Times New Roman" w:cs="Times New Roman"/>
                <w:sz w:val="20"/>
                <w:szCs w:val="20"/>
              </w:rPr>
              <w:t>97</w:t>
            </w:r>
            <w:r>
              <w:rPr>
                <w:rFonts w:ascii="Times New Roman" w:hAnsi="Times New Roman" w:cs="Times New Roman"/>
                <w:sz w:val="20"/>
                <w:szCs w:val="20"/>
              </w:rPr>
              <w:t>–</w:t>
            </w:r>
            <w:r w:rsidRPr="00886A27">
              <w:rPr>
                <w:rFonts w:ascii="Times New Roman" w:hAnsi="Times New Roman" w:cs="Times New Roman"/>
                <w:sz w:val="20"/>
                <w:szCs w:val="20"/>
              </w:rPr>
              <w:t>2</w:t>
            </w:r>
            <w:r w:rsidR="00380D6A">
              <w:rPr>
                <w:rFonts w:ascii="Times New Roman" w:hAnsi="Times New Roman" w:cs="Times New Roman"/>
                <w:sz w:val="20"/>
                <w:szCs w:val="20"/>
              </w:rPr>
              <w:t>.</w:t>
            </w:r>
            <w:r w:rsidRPr="00886A27">
              <w:rPr>
                <w:rFonts w:ascii="Times New Roman" w:hAnsi="Times New Roman" w:cs="Times New Roman"/>
                <w:sz w:val="20"/>
                <w:szCs w:val="20"/>
              </w:rPr>
              <w:t>57)</w:t>
            </w:r>
          </w:p>
        </w:tc>
        <w:tc>
          <w:tcPr>
            <w:tcW w:w="1701" w:type="dxa"/>
          </w:tcPr>
          <w:p w14:paraId="4D027E46" w14:textId="77777777" w:rsidR="0058791B" w:rsidRPr="00886A27" w:rsidRDefault="0058791B" w:rsidP="007457DE">
            <w:pPr>
              <w:jc w:val="right"/>
              <w:rPr>
                <w:rFonts w:ascii="Times New Roman" w:hAnsi="Times New Roman" w:cs="Times New Roman"/>
                <w:sz w:val="20"/>
                <w:szCs w:val="20"/>
              </w:rPr>
            </w:pPr>
          </w:p>
        </w:tc>
        <w:tc>
          <w:tcPr>
            <w:tcW w:w="708" w:type="dxa"/>
          </w:tcPr>
          <w:p w14:paraId="73B314CD" w14:textId="77777777" w:rsidR="0058791B" w:rsidRPr="00886A27" w:rsidRDefault="0058791B" w:rsidP="007457DE">
            <w:pPr>
              <w:jc w:val="right"/>
              <w:rPr>
                <w:rFonts w:ascii="Times New Roman" w:hAnsi="Times New Roman" w:cs="Times New Roman"/>
                <w:sz w:val="20"/>
                <w:szCs w:val="20"/>
              </w:rPr>
            </w:pPr>
          </w:p>
        </w:tc>
        <w:tc>
          <w:tcPr>
            <w:tcW w:w="1701" w:type="dxa"/>
          </w:tcPr>
          <w:p w14:paraId="3831E05A" w14:textId="77777777" w:rsidR="0058791B" w:rsidRPr="00886A27" w:rsidRDefault="0058791B" w:rsidP="007457DE">
            <w:pPr>
              <w:jc w:val="right"/>
              <w:rPr>
                <w:rFonts w:ascii="Times New Roman" w:hAnsi="Times New Roman" w:cs="Times New Roman"/>
                <w:sz w:val="20"/>
                <w:szCs w:val="20"/>
              </w:rPr>
            </w:pPr>
          </w:p>
        </w:tc>
        <w:tc>
          <w:tcPr>
            <w:tcW w:w="851" w:type="dxa"/>
          </w:tcPr>
          <w:p w14:paraId="6C78BB7A" w14:textId="77777777" w:rsidR="0058791B" w:rsidRPr="00886A27" w:rsidRDefault="0058791B" w:rsidP="007457DE">
            <w:pPr>
              <w:jc w:val="right"/>
              <w:rPr>
                <w:rFonts w:ascii="Times New Roman" w:hAnsi="Times New Roman" w:cs="Times New Roman"/>
                <w:sz w:val="20"/>
                <w:szCs w:val="20"/>
              </w:rPr>
            </w:pPr>
          </w:p>
        </w:tc>
        <w:tc>
          <w:tcPr>
            <w:tcW w:w="1276" w:type="dxa"/>
          </w:tcPr>
          <w:p w14:paraId="6EBD2EE7" w14:textId="35FA46E7"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25/66 (37</w:t>
            </w:r>
            <w:r w:rsidR="00380D6A">
              <w:rPr>
                <w:rFonts w:ascii="Times New Roman" w:hAnsi="Times New Roman" w:cs="Times New Roman"/>
                <w:sz w:val="20"/>
                <w:szCs w:val="20"/>
              </w:rPr>
              <w:t>.</w:t>
            </w:r>
            <w:r w:rsidRPr="00886A27">
              <w:rPr>
                <w:rFonts w:ascii="Times New Roman" w:hAnsi="Times New Roman" w:cs="Times New Roman"/>
                <w:sz w:val="20"/>
                <w:szCs w:val="20"/>
              </w:rPr>
              <w:t>9)</w:t>
            </w:r>
          </w:p>
        </w:tc>
        <w:tc>
          <w:tcPr>
            <w:tcW w:w="1701" w:type="dxa"/>
          </w:tcPr>
          <w:p w14:paraId="6ABD5039" w14:textId="77777777"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Ref</w:t>
            </w:r>
          </w:p>
        </w:tc>
        <w:tc>
          <w:tcPr>
            <w:tcW w:w="708" w:type="dxa"/>
          </w:tcPr>
          <w:p w14:paraId="7BBB81BB" w14:textId="77777777" w:rsidR="0058791B" w:rsidRPr="00886A27" w:rsidRDefault="0058791B" w:rsidP="007457DE">
            <w:pPr>
              <w:jc w:val="right"/>
              <w:rPr>
                <w:rFonts w:ascii="Times New Roman" w:hAnsi="Times New Roman" w:cs="Times New Roman"/>
                <w:sz w:val="20"/>
                <w:szCs w:val="20"/>
              </w:rPr>
            </w:pPr>
          </w:p>
        </w:tc>
        <w:tc>
          <w:tcPr>
            <w:tcW w:w="1701" w:type="dxa"/>
          </w:tcPr>
          <w:p w14:paraId="636CD9C5" w14:textId="77777777"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Ref</w:t>
            </w:r>
          </w:p>
        </w:tc>
        <w:tc>
          <w:tcPr>
            <w:tcW w:w="709" w:type="dxa"/>
          </w:tcPr>
          <w:p w14:paraId="61EB37B3" w14:textId="77777777" w:rsidR="0058791B" w:rsidRPr="00886A27" w:rsidRDefault="0058791B" w:rsidP="007457DE">
            <w:pPr>
              <w:jc w:val="right"/>
              <w:rPr>
                <w:rFonts w:ascii="Times New Roman" w:hAnsi="Times New Roman" w:cs="Times New Roman"/>
                <w:sz w:val="20"/>
                <w:szCs w:val="20"/>
              </w:rPr>
            </w:pPr>
          </w:p>
        </w:tc>
      </w:tr>
      <w:tr w:rsidR="0058791B" w:rsidRPr="00886A27" w14:paraId="0AE0F62A" w14:textId="77777777" w:rsidTr="007457DE">
        <w:tc>
          <w:tcPr>
            <w:tcW w:w="1194" w:type="dxa"/>
            <w:tcBorders>
              <w:bottom w:val="single" w:sz="4" w:space="0" w:color="auto"/>
            </w:tcBorders>
          </w:tcPr>
          <w:p w14:paraId="72E3ADB7" w14:textId="77777777" w:rsidR="0058791B" w:rsidRPr="00886A27" w:rsidRDefault="0058791B" w:rsidP="007457DE">
            <w:pPr>
              <w:rPr>
                <w:rFonts w:ascii="Times New Roman" w:hAnsi="Times New Roman" w:cs="Times New Roman"/>
                <w:sz w:val="20"/>
                <w:szCs w:val="20"/>
              </w:rPr>
            </w:pPr>
            <w:r w:rsidRPr="00886A27">
              <w:rPr>
                <w:rFonts w:ascii="Times New Roman" w:hAnsi="Times New Roman" w:cs="Times New Roman"/>
                <w:sz w:val="20"/>
                <w:szCs w:val="20"/>
              </w:rPr>
              <w:t>Intervention</w:t>
            </w:r>
          </w:p>
        </w:tc>
        <w:tc>
          <w:tcPr>
            <w:tcW w:w="2067" w:type="dxa"/>
            <w:tcBorders>
              <w:bottom w:val="single" w:sz="4" w:space="0" w:color="auto"/>
            </w:tcBorders>
          </w:tcPr>
          <w:p w14:paraId="238C4A8E" w14:textId="3314ED27"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3</w:t>
            </w:r>
            <w:r w:rsidR="00380D6A">
              <w:rPr>
                <w:rFonts w:ascii="Times New Roman" w:hAnsi="Times New Roman" w:cs="Times New Roman"/>
                <w:sz w:val="20"/>
                <w:szCs w:val="20"/>
              </w:rPr>
              <w:t>.</w:t>
            </w:r>
            <w:r w:rsidRPr="00886A27">
              <w:rPr>
                <w:rFonts w:ascii="Times New Roman" w:hAnsi="Times New Roman" w:cs="Times New Roman"/>
                <w:sz w:val="20"/>
                <w:szCs w:val="20"/>
              </w:rPr>
              <w:t>49 (2</w:t>
            </w:r>
            <w:r w:rsidR="00380D6A">
              <w:rPr>
                <w:rFonts w:ascii="Times New Roman" w:hAnsi="Times New Roman" w:cs="Times New Roman"/>
                <w:sz w:val="20"/>
                <w:szCs w:val="20"/>
              </w:rPr>
              <w:t>.</w:t>
            </w:r>
            <w:r w:rsidRPr="00886A27">
              <w:rPr>
                <w:rFonts w:ascii="Times New Roman" w:hAnsi="Times New Roman" w:cs="Times New Roman"/>
                <w:sz w:val="20"/>
                <w:szCs w:val="20"/>
              </w:rPr>
              <w:t>88</w:t>
            </w:r>
            <w:r>
              <w:rPr>
                <w:rFonts w:ascii="Times New Roman" w:hAnsi="Times New Roman" w:cs="Times New Roman"/>
                <w:sz w:val="20"/>
                <w:szCs w:val="20"/>
              </w:rPr>
              <w:t>–</w:t>
            </w:r>
            <w:r w:rsidRPr="00886A27">
              <w:rPr>
                <w:rFonts w:ascii="Times New Roman" w:hAnsi="Times New Roman" w:cs="Times New Roman"/>
                <w:sz w:val="20"/>
                <w:szCs w:val="20"/>
              </w:rPr>
              <w:t>4</w:t>
            </w:r>
            <w:r w:rsidR="00380D6A">
              <w:rPr>
                <w:rFonts w:ascii="Times New Roman" w:hAnsi="Times New Roman" w:cs="Times New Roman"/>
                <w:sz w:val="20"/>
                <w:szCs w:val="20"/>
              </w:rPr>
              <w:t>.</w:t>
            </w:r>
            <w:r w:rsidRPr="00886A27">
              <w:rPr>
                <w:rFonts w:ascii="Times New Roman" w:hAnsi="Times New Roman" w:cs="Times New Roman"/>
                <w:sz w:val="20"/>
                <w:szCs w:val="20"/>
              </w:rPr>
              <w:t xml:space="preserve">10) </w:t>
            </w:r>
          </w:p>
        </w:tc>
        <w:tc>
          <w:tcPr>
            <w:tcW w:w="1701" w:type="dxa"/>
            <w:tcBorders>
              <w:bottom w:val="single" w:sz="4" w:space="0" w:color="auto"/>
            </w:tcBorders>
          </w:tcPr>
          <w:p w14:paraId="5814F3D7" w14:textId="4FB6AF89"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1</w:t>
            </w:r>
            <w:r w:rsidR="00380D6A">
              <w:rPr>
                <w:rFonts w:ascii="Times New Roman" w:hAnsi="Times New Roman" w:cs="Times New Roman"/>
                <w:sz w:val="20"/>
                <w:szCs w:val="20"/>
              </w:rPr>
              <w:t>.</w:t>
            </w:r>
            <w:r w:rsidRPr="00886A27">
              <w:rPr>
                <w:rFonts w:ascii="Times New Roman" w:hAnsi="Times New Roman" w:cs="Times New Roman"/>
                <w:sz w:val="20"/>
                <w:szCs w:val="20"/>
              </w:rPr>
              <w:t>72 (0</w:t>
            </w:r>
            <w:r w:rsidR="00380D6A">
              <w:rPr>
                <w:rFonts w:ascii="Times New Roman" w:hAnsi="Times New Roman" w:cs="Times New Roman"/>
                <w:sz w:val="20"/>
                <w:szCs w:val="20"/>
              </w:rPr>
              <w:t>.</w:t>
            </w:r>
            <w:r w:rsidRPr="00886A27">
              <w:rPr>
                <w:rFonts w:ascii="Times New Roman" w:hAnsi="Times New Roman" w:cs="Times New Roman"/>
                <w:sz w:val="20"/>
                <w:szCs w:val="20"/>
              </w:rPr>
              <w:t>72</w:t>
            </w:r>
            <w:r>
              <w:rPr>
                <w:rFonts w:ascii="Times New Roman" w:hAnsi="Times New Roman" w:cs="Times New Roman"/>
                <w:sz w:val="20"/>
                <w:szCs w:val="20"/>
              </w:rPr>
              <w:t>–</w:t>
            </w:r>
            <w:r w:rsidRPr="00886A27">
              <w:rPr>
                <w:rFonts w:ascii="Times New Roman" w:hAnsi="Times New Roman" w:cs="Times New Roman"/>
                <w:sz w:val="20"/>
                <w:szCs w:val="20"/>
              </w:rPr>
              <w:t>2</w:t>
            </w:r>
            <w:r w:rsidR="00380D6A">
              <w:rPr>
                <w:rFonts w:ascii="Times New Roman" w:hAnsi="Times New Roman" w:cs="Times New Roman"/>
                <w:sz w:val="20"/>
                <w:szCs w:val="20"/>
              </w:rPr>
              <w:t>.</w:t>
            </w:r>
            <w:r w:rsidRPr="00886A27">
              <w:rPr>
                <w:rFonts w:ascii="Times New Roman" w:hAnsi="Times New Roman" w:cs="Times New Roman"/>
                <w:sz w:val="20"/>
                <w:szCs w:val="20"/>
              </w:rPr>
              <w:t>71)</w:t>
            </w:r>
          </w:p>
        </w:tc>
        <w:tc>
          <w:tcPr>
            <w:tcW w:w="708" w:type="dxa"/>
            <w:tcBorders>
              <w:bottom w:val="single" w:sz="4" w:space="0" w:color="auto"/>
            </w:tcBorders>
          </w:tcPr>
          <w:p w14:paraId="36DB592C" w14:textId="0F352945"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0</w:t>
            </w:r>
            <w:r w:rsidR="00380D6A">
              <w:rPr>
                <w:rFonts w:ascii="Times New Roman" w:hAnsi="Times New Roman" w:cs="Times New Roman"/>
                <w:sz w:val="20"/>
                <w:szCs w:val="20"/>
              </w:rPr>
              <w:t>.</w:t>
            </w:r>
            <w:r w:rsidRPr="00886A27">
              <w:rPr>
                <w:rFonts w:ascii="Times New Roman" w:hAnsi="Times New Roman" w:cs="Times New Roman"/>
                <w:sz w:val="20"/>
                <w:szCs w:val="20"/>
              </w:rPr>
              <w:t>001</w:t>
            </w:r>
          </w:p>
        </w:tc>
        <w:tc>
          <w:tcPr>
            <w:tcW w:w="1701" w:type="dxa"/>
            <w:tcBorders>
              <w:bottom w:val="single" w:sz="4" w:space="0" w:color="auto"/>
            </w:tcBorders>
          </w:tcPr>
          <w:p w14:paraId="17F8AD33" w14:textId="3C78E634"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1</w:t>
            </w:r>
            <w:r w:rsidR="00380D6A">
              <w:rPr>
                <w:rFonts w:ascii="Times New Roman" w:hAnsi="Times New Roman" w:cs="Times New Roman"/>
                <w:sz w:val="20"/>
                <w:szCs w:val="20"/>
              </w:rPr>
              <w:t>.</w:t>
            </w:r>
            <w:r w:rsidRPr="00886A27">
              <w:rPr>
                <w:rFonts w:ascii="Times New Roman" w:hAnsi="Times New Roman" w:cs="Times New Roman"/>
                <w:sz w:val="20"/>
                <w:szCs w:val="20"/>
              </w:rPr>
              <w:t>82 (0</w:t>
            </w:r>
            <w:r w:rsidR="00380D6A">
              <w:rPr>
                <w:rFonts w:ascii="Times New Roman" w:hAnsi="Times New Roman" w:cs="Times New Roman"/>
                <w:sz w:val="20"/>
                <w:szCs w:val="20"/>
              </w:rPr>
              <w:t>.</w:t>
            </w:r>
            <w:r w:rsidRPr="00886A27">
              <w:rPr>
                <w:rFonts w:ascii="Times New Roman" w:hAnsi="Times New Roman" w:cs="Times New Roman"/>
                <w:sz w:val="20"/>
                <w:szCs w:val="20"/>
              </w:rPr>
              <w:t>82</w:t>
            </w:r>
            <w:r>
              <w:rPr>
                <w:rFonts w:ascii="Times New Roman" w:hAnsi="Times New Roman" w:cs="Times New Roman"/>
                <w:sz w:val="20"/>
                <w:szCs w:val="20"/>
              </w:rPr>
              <w:t>–</w:t>
            </w:r>
            <w:r w:rsidRPr="00886A27">
              <w:rPr>
                <w:rFonts w:ascii="Times New Roman" w:hAnsi="Times New Roman" w:cs="Times New Roman"/>
                <w:sz w:val="20"/>
                <w:szCs w:val="20"/>
              </w:rPr>
              <w:t>2</w:t>
            </w:r>
            <w:r w:rsidR="00380D6A">
              <w:rPr>
                <w:rFonts w:ascii="Times New Roman" w:hAnsi="Times New Roman" w:cs="Times New Roman"/>
                <w:sz w:val="20"/>
                <w:szCs w:val="20"/>
              </w:rPr>
              <w:t>.</w:t>
            </w:r>
            <w:r w:rsidRPr="00886A27">
              <w:rPr>
                <w:rFonts w:ascii="Times New Roman" w:hAnsi="Times New Roman" w:cs="Times New Roman"/>
                <w:sz w:val="20"/>
                <w:szCs w:val="20"/>
              </w:rPr>
              <w:t>83)</w:t>
            </w:r>
          </w:p>
        </w:tc>
        <w:tc>
          <w:tcPr>
            <w:tcW w:w="851" w:type="dxa"/>
            <w:tcBorders>
              <w:bottom w:val="single" w:sz="4" w:space="0" w:color="auto"/>
            </w:tcBorders>
          </w:tcPr>
          <w:p w14:paraId="3A194A8E" w14:textId="5CC31A2C" w:rsidR="0058791B" w:rsidRPr="00886A27" w:rsidRDefault="0058791B" w:rsidP="007457DE">
            <w:pPr>
              <w:jc w:val="right"/>
              <w:rPr>
                <w:rFonts w:ascii="Times New Roman" w:hAnsi="Times New Roman" w:cs="Times New Roman"/>
                <w:sz w:val="20"/>
                <w:szCs w:val="20"/>
              </w:rPr>
            </w:pPr>
            <w:r>
              <w:rPr>
                <w:rFonts w:ascii="Times New Roman" w:hAnsi="Times New Roman" w:cs="Times New Roman"/>
                <w:sz w:val="20"/>
                <w:szCs w:val="20"/>
              </w:rPr>
              <w:t>&lt;</w:t>
            </w:r>
            <w:r w:rsidRPr="00886A27">
              <w:rPr>
                <w:rFonts w:ascii="Times New Roman" w:hAnsi="Times New Roman" w:cs="Times New Roman"/>
                <w:sz w:val="20"/>
                <w:szCs w:val="20"/>
              </w:rPr>
              <w:t>0</w:t>
            </w:r>
            <w:r w:rsidR="00380D6A">
              <w:rPr>
                <w:rFonts w:ascii="Times New Roman" w:hAnsi="Times New Roman" w:cs="Times New Roman"/>
                <w:sz w:val="20"/>
                <w:szCs w:val="20"/>
              </w:rPr>
              <w:t>.</w:t>
            </w:r>
            <w:r w:rsidRPr="00886A27">
              <w:rPr>
                <w:rFonts w:ascii="Times New Roman" w:hAnsi="Times New Roman" w:cs="Times New Roman"/>
                <w:sz w:val="20"/>
                <w:szCs w:val="20"/>
              </w:rPr>
              <w:t>001</w:t>
            </w:r>
          </w:p>
        </w:tc>
        <w:tc>
          <w:tcPr>
            <w:tcW w:w="1276" w:type="dxa"/>
            <w:tcBorders>
              <w:bottom w:val="single" w:sz="4" w:space="0" w:color="auto"/>
            </w:tcBorders>
          </w:tcPr>
          <w:p w14:paraId="774DF8EF" w14:textId="68695356"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45/68 (66</w:t>
            </w:r>
            <w:r w:rsidR="00380D6A">
              <w:rPr>
                <w:rFonts w:ascii="Times New Roman" w:hAnsi="Times New Roman" w:cs="Times New Roman"/>
                <w:sz w:val="20"/>
                <w:szCs w:val="20"/>
              </w:rPr>
              <w:t>.</w:t>
            </w:r>
            <w:r w:rsidRPr="00886A27">
              <w:rPr>
                <w:rFonts w:ascii="Times New Roman" w:hAnsi="Times New Roman" w:cs="Times New Roman"/>
                <w:sz w:val="20"/>
                <w:szCs w:val="20"/>
              </w:rPr>
              <w:t>2)</w:t>
            </w:r>
          </w:p>
        </w:tc>
        <w:tc>
          <w:tcPr>
            <w:tcW w:w="1701" w:type="dxa"/>
            <w:tcBorders>
              <w:bottom w:val="single" w:sz="4" w:space="0" w:color="auto"/>
            </w:tcBorders>
          </w:tcPr>
          <w:p w14:paraId="0553D061" w14:textId="6009B5DD"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3</w:t>
            </w:r>
            <w:r w:rsidR="00380D6A">
              <w:rPr>
                <w:rFonts w:ascii="Times New Roman" w:hAnsi="Times New Roman" w:cs="Times New Roman"/>
                <w:sz w:val="20"/>
                <w:szCs w:val="20"/>
              </w:rPr>
              <w:t>.</w:t>
            </w:r>
            <w:r w:rsidRPr="00886A27">
              <w:rPr>
                <w:rFonts w:ascii="Times New Roman" w:hAnsi="Times New Roman" w:cs="Times New Roman"/>
                <w:sz w:val="20"/>
                <w:szCs w:val="20"/>
              </w:rPr>
              <w:t>21 (1</w:t>
            </w:r>
            <w:r w:rsidR="00380D6A">
              <w:rPr>
                <w:rFonts w:ascii="Times New Roman" w:hAnsi="Times New Roman" w:cs="Times New Roman"/>
                <w:sz w:val="20"/>
                <w:szCs w:val="20"/>
              </w:rPr>
              <w:t>.</w:t>
            </w:r>
            <w:r w:rsidRPr="00886A27">
              <w:rPr>
                <w:rFonts w:ascii="Times New Roman" w:hAnsi="Times New Roman" w:cs="Times New Roman"/>
                <w:sz w:val="20"/>
                <w:szCs w:val="20"/>
              </w:rPr>
              <w:t>58</w:t>
            </w:r>
            <w:r>
              <w:rPr>
                <w:rFonts w:ascii="Times New Roman" w:hAnsi="Times New Roman" w:cs="Times New Roman"/>
                <w:sz w:val="20"/>
                <w:szCs w:val="20"/>
              </w:rPr>
              <w:t>–</w:t>
            </w:r>
            <w:r w:rsidRPr="00886A27">
              <w:rPr>
                <w:rFonts w:ascii="Times New Roman" w:hAnsi="Times New Roman" w:cs="Times New Roman"/>
                <w:sz w:val="20"/>
                <w:szCs w:val="20"/>
              </w:rPr>
              <w:t>6</w:t>
            </w:r>
            <w:r w:rsidR="00380D6A">
              <w:rPr>
                <w:rFonts w:ascii="Times New Roman" w:hAnsi="Times New Roman" w:cs="Times New Roman"/>
                <w:sz w:val="20"/>
                <w:szCs w:val="20"/>
              </w:rPr>
              <w:t>.</w:t>
            </w:r>
            <w:r w:rsidRPr="00886A27">
              <w:rPr>
                <w:rFonts w:ascii="Times New Roman" w:hAnsi="Times New Roman" w:cs="Times New Roman"/>
                <w:sz w:val="20"/>
                <w:szCs w:val="20"/>
              </w:rPr>
              <w:t>51)</w:t>
            </w:r>
          </w:p>
        </w:tc>
        <w:tc>
          <w:tcPr>
            <w:tcW w:w="708" w:type="dxa"/>
            <w:tcBorders>
              <w:bottom w:val="single" w:sz="4" w:space="0" w:color="auto"/>
            </w:tcBorders>
          </w:tcPr>
          <w:p w14:paraId="7B6DCDE9" w14:textId="331CC792"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0</w:t>
            </w:r>
            <w:r w:rsidR="00380D6A">
              <w:rPr>
                <w:rFonts w:ascii="Times New Roman" w:hAnsi="Times New Roman" w:cs="Times New Roman"/>
                <w:sz w:val="20"/>
                <w:szCs w:val="20"/>
              </w:rPr>
              <w:t>.</w:t>
            </w:r>
            <w:r w:rsidRPr="00886A27">
              <w:rPr>
                <w:rFonts w:ascii="Times New Roman" w:hAnsi="Times New Roman" w:cs="Times New Roman"/>
                <w:sz w:val="20"/>
                <w:szCs w:val="20"/>
              </w:rPr>
              <w:t>001</w:t>
            </w:r>
          </w:p>
        </w:tc>
        <w:tc>
          <w:tcPr>
            <w:tcW w:w="1701" w:type="dxa"/>
            <w:tcBorders>
              <w:bottom w:val="single" w:sz="4" w:space="0" w:color="auto"/>
            </w:tcBorders>
          </w:tcPr>
          <w:p w14:paraId="3E815815" w14:textId="2CCF6B85"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3</w:t>
            </w:r>
            <w:r w:rsidR="00380D6A">
              <w:rPr>
                <w:rFonts w:ascii="Times New Roman" w:hAnsi="Times New Roman" w:cs="Times New Roman"/>
                <w:sz w:val="20"/>
                <w:szCs w:val="20"/>
              </w:rPr>
              <w:t>.</w:t>
            </w:r>
            <w:r w:rsidRPr="00886A27">
              <w:rPr>
                <w:rFonts w:ascii="Times New Roman" w:hAnsi="Times New Roman" w:cs="Times New Roman"/>
                <w:sz w:val="20"/>
                <w:szCs w:val="20"/>
              </w:rPr>
              <w:t>48 (1</w:t>
            </w:r>
            <w:r w:rsidR="00380D6A">
              <w:rPr>
                <w:rFonts w:ascii="Times New Roman" w:hAnsi="Times New Roman" w:cs="Times New Roman"/>
                <w:sz w:val="20"/>
                <w:szCs w:val="20"/>
              </w:rPr>
              <w:t>.</w:t>
            </w:r>
            <w:r w:rsidRPr="00886A27">
              <w:rPr>
                <w:rFonts w:ascii="Times New Roman" w:hAnsi="Times New Roman" w:cs="Times New Roman"/>
                <w:sz w:val="20"/>
                <w:szCs w:val="20"/>
              </w:rPr>
              <w:t>67</w:t>
            </w:r>
            <w:r>
              <w:rPr>
                <w:rFonts w:ascii="Times New Roman" w:hAnsi="Times New Roman" w:cs="Times New Roman"/>
                <w:sz w:val="20"/>
                <w:szCs w:val="20"/>
              </w:rPr>
              <w:t>–</w:t>
            </w:r>
            <w:r w:rsidRPr="00886A27">
              <w:rPr>
                <w:rFonts w:ascii="Times New Roman" w:hAnsi="Times New Roman" w:cs="Times New Roman"/>
                <w:sz w:val="20"/>
                <w:szCs w:val="20"/>
              </w:rPr>
              <w:t>7</w:t>
            </w:r>
            <w:r w:rsidR="00380D6A">
              <w:rPr>
                <w:rFonts w:ascii="Times New Roman" w:hAnsi="Times New Roman" w:cs="Times New Roman"/>
                <w:sz w:val="20"/>
                <w:szCs w:val="20"/>
              </w:rPr>
              <w:t>.</w:t>
            </w:r>
            <w:r w:rsidRPr="00886A27">
              <w:rPr>
                <w:rFonts w:ascii="Times New Roman" w:hAnsi="Times New Roman" w:cs="Times New Roman"/>
                <w:sz w:val="20"/>
                <w:szCs w:val="20"/>
              </w:rPr>
              <w:t>21)</w:t>
            </w:r>
          </w:p>
        </w:tc>
        <w:tc>
          <w:tcPr>
            <w:tcW w:w="709" w:type="dxa"/>
            <w:tcBorders>
              <w:bottom w:val="single" w:sz="4" w:space="0" w:color="auto"/>
            </w:tcBorders>
          </w:tcPr>
          <w:p w14:paraId="031D01F6" w14:textId="7A2673F5" w:rsidR="0058791B" w:rsidRPr="00886A27" w:rsidRDefault="0058791B" w:rsidP="007457DE">
            <w:pPr>
              <w:jc w:val="right"/>
              <w:rPr>
                <w:rFonts w:ascii="Times New Roman" w:hAnsi="Times New Roman" w:cs="Times New Roman"/>
                <w:sz w:val="20"/>
                <w:szCs w:val="20"/>
              </w:rPr>
            </w:pPr>
            <w:r w:rsidRPr="00886A27">
              <w:rPr>
                <w:rFonts w:ascii="Times New Roman" w:hAnsi="Times New Roman" w:cs="Times New Roman"/>
                <w:sz w:val="20"/>
                <w:szCs w:val="20"/>
              </w:rPr>
              <w:t>0</w:t>
            </w:r>
            <w:r w:rsidR="00380D6A">
              <w:rPr>
                <w:rFonts w:ascii="Times New Roman" w:hAnsi="Times New Roman" w:cs="Times New Roman"/>
                <w:sz w:val="20"/>
                <w:szCs w:val="20"/>
              </w:rPr>
              <w:t>.</w:t>
            </w:r>
            <w:r w:rsidRPr="00886A27">
              <w:rPr>
                <w:rFonts w:ascii="Times New Roman" w:hAnsi="Times New Roman" w:cs="Times New Roman"/>
                <w:sz w:val="20"/>
                <w:szCs w:val="20"/>
              </w:rPr>
              <w:t>001</w:t>
            </w:r>
          </w:p>
        </w:tc>
      </w:tr>
    </w:tbl>
    <w:p w14:paraId="73505AC9" w14:textId="77777777" w:rsidR="0058791B" w:rsidRPr="006B68D0" w:rsidRDefault="0058791B" w:rsidP="0058791B">
      <w:pPr>
        <w:rPr>
          <w:rFonts w:ascii="Times New Roman" w:hAnsi="Times New Roman" w:cs="Times New Roman"/>
          <w:bCs/>
          <w:sz w:val="20"/>
          <w:szCs w:val="20"/>
        </w:rPr>
      </w:pPr>
      <w:r w:rsidRPr="006B68D0">
        <w:rPr>
          <w:rFonts w:ascii="Times New Roman" w:hAnsi="Times New Roman" w:cs="Times New Roman"/>
          <w:bCs/>
          <w:sz w:val="20"/>
          <w:szCs w:val="20"/>
        </w:rPr>
        <w:t>*Adjusted by diabetes (DM) diagnosis status (known vs. newly diagnosed DM)</w:t>
      </w:r>
    </w:p>
    <w:p w14:paraId="6CB7C453" w14:textId="77777777" w:rsidR="0058791B" w:rsidRPr="006B68D0" w:rsidRDefault="0058791B" w:rsidP="0058791B">
      <w:pPr>
        <w:rPr>
          <w:rFonts w:ascii="Times New Roman" w:hAnsi="Times New Roman" w:cs="Times New Roman"/>
          <w:bCs/>
          <w:sz w:val="20"/>
          <w:szCs w:val="20"/>
        </w:rPr>
      </w:pPr>
      <w:r w:rsidRPr="006B68D0">
        <w:rPr>
          <w:rFonts w:ascii="Times New Roman" w:hAnsi="Times New Roman" w:cs="Times New Roman"/>
          <w:bCs/>
          <w:sz w:val="20"/>
          <w:szCs w:val="20"/>
        </w:rPr>
        <w:t xml:space="preserve">Abbreviations: HbA1c=glycated haemoglobin </w:t>
      </w:r>
    </w:p>
    <w:p w14:paraId="60F383AF" w14:textId="77777777" w:rsidR="0058791B" w:rsidRPr="006B68D0" w:rsidRDefault="0058791B" w:rsidP="0058791B">
      <w:pPr>
        <w:rPr>
          <w:rFonts w:ascii="Times New Roman" w:hAnsi="Times New Roman" w:cs="Times New Roman"/>
          <w:b/>
          <w:sz w:val="20"/>
          <w:szCs w:val="20"/>
        </w:rPr>
      </w:pPr>
    </w:p>
    <w:p w14:paraId="790FC130" w14:textId="77777777" w:rsidR="0058791B" w:rsidRPr="006B68D0" w:rsidRDefault="0058791B" w:rsidP="0058791B">
      <w:pPr>
        <w:rPr>
          <w:rFonts w:ascii="Times New Roman" w:hAnsi="Times New Roman" w:cs="Times New Roman"/>
          <w:b/>
          <w:bCs/>
          <w:sz w:val="20"/>
          <w:szCs w:val="20"/>
        </w:rPr>
      </w:pPr>
    </w:p>
    <w:p w14:paraId="6C734EDD" w14:textId="77777777" w:rsidR="0058791B" w:rsidRPr="006B68D0" w:rsidRDefault="0058791B" w:rsidP="0058791B">
      <w:pPr>
        <w:rPr>
          <w:rFonts w:ascii="Times New Roman" w:hAnsi="Times New Roman" w:cs="Times New Roman"/>
          <w:b/>
          <w:bCs/>
          <w:sz w:val="20"/>
          <w:szCs w:val="20"/>
        </w:rPr>
        <w:sectPr w:rsidR="0058791B" w:rsidRPr="006B68D0" w:rsidSect="007457DE">
          <w:pgSz w:w="16840" w:h="11900" w:orient="landscape"/>
          <w:pgMar w:top="1440" w:right="1440" w:bottom="1440" w:left="1440" w:header="708" w:footer="708" w:gutter="0"/>
          <w:cols w:space="708"/>
          <w:docGrid w:linePitch="360"/>
        </w:sectPr>
      </w:pPr>
    </w:p>
    <w:p w14:paraId="1EA55B04" w14:textId="77777777" w:rsidR="0058791B" w:rsidRPr="006B68D0" w:rsidRDefault="0058791B" w:rsidP="0058791B">
      <w:pPr>
        <w:rPr>
          <w:rFonts w:ascii="Times New Roman" w:hAnsi="Times New Roman" w:cs="Times New Roman"/>
          <w:b/>
          <w:bCs/>
          <w:sz w:val="20"/>
          <w:szCs w:val="20"/>
        </w:rPr>
      </w:pPr>
      <w:r w:rsidRPr="006B68D0">
        <w:rPr>
          <w:rFonts w:ascii="Times New Roman" w:hAnsi="Times New Roman" w:cs="Times New Roman"/>
          <w:b/>
          <w:bCs/>
          <w:sz w:val="20"/>
          <w:szCs w:val="20"/>
        </w:rPr>
        <w:lastRenderedPageBreak/>
        <w:t xml:space="preserve">Table 3. Diabetes medication at month 6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710"/>
        <w:gridCol w:w="1640"/>
      </w:tblGrid>
      <w:tr w:rsidR="0058791B" w:rsidRPr="006B68D0" w14:paraId="6C98C34C" w14:textId="77777777" w:rsidTr="007457DE">
        <w:tc>
          <w:tcPr>
            <w:tcW w:w="5670" w:type="dxa"/>
            <w:tcBorders>
              <w:top w:val="single" w:sz="4" w:space="0" w:color="auto"/>
              <w:bottom w:val="single" w:sz="4" w:space="0" w:color="auto"/>
            </w:tcBorders>
          </w:tcPr>
          <w:p w14:paraId="48A15D21" w14:textId="77777777" w:rsidR="0058791B" w:rsidRPr="006B68D0" w:rsidRDefault="0058791B" w:rsidP="007457DE">
            <w:pPr>
              <w:jc w:val="center"/>
              <w:rPr>
                <w:rFonts w:ascii="Times New Roman" w:hAnsi="Times New Roman" w:cs="Times New Roman"/>
                <w:bCs/>
                <w:sz w:val="20"/>
                <w:szCs w:val="20"/>
              </w:rPr>
            </w:pPr>
          </w:p>
          <w:p w14:paraId="717E8910"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Medication</w:t>
            </w:r>
          </w:p>
        </w:tc>
        <w:tc>
          <w:tcPr>
            <w:tcW w:w="1710" w:type="dxa"/>
            <w:tcBorders>
              <w:top w:val="single" w:sz="4" w:space="0" w:color="auto"/>
              <w:bottom w:val="single" w:sz="4" w:space="0" w:color="auto"/>
            </w:tcBorders>
          </w:tcPr>
          <w:p w14:paraId="1E5D0EFE"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Intervention arm</w:t>
            </w:r>
          </w:p>
          <w:p w14:paraId="7314FA91"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(n=68)</w:t>
            </w:r>
          </w:p>
          <w:p w14:paraId="06DD73C8"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n (%)</w:t>
            </w:r>
          </w:p>
        </w:tc>
        <w:tc>
          <w:tcPr>
            <w:tcW w:w="1640" w:type="dxa"/>
            <w:tcBorders>
              <w:top w:val="single" w:sz="4" w:space="0" w:color="auto"/>
              <w:bottom w:val="single" w:sz="4" w:space="0" w:color="auto"/>
            </w:tcBorders>
          </w:tcPr>
          <w:p w14:paraId="78AF70BB"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 xml:space="preserve">Control </w:t>
            </w:r>
          </w:p>
          <w:p w14:paraId="7D84B529"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arm</w:t>
            </w:r>
          </w:p>
          <w:p w14:paraId="6726D037"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(n=66)</w:t>
            </w:r>
          </w:p>
          <w:p w14:paraId="570EC497"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n (%)</w:t>
            </w:r>
          </w:p>
        </w:tc>
      </w:tr>
      <w:tr w:rsidR="0058791B" w:rsidRPr="006B68D0" w14:paraId="23925062" w14:textId="77777777" w:rsidTr="007457DE">
        <w:tc>
          <w:tcPr>
            <w:tcW w:w="5670" w:type="dxa"/>
            <w:tcBorders>
              <w:top w:val="single" w:sz="4" w:space="0" w:color="auto"/>
            </w:tcBorders>
          </w:tcPr>
          <w:p w14:paraId="3B8930C6"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i/>
                <w:iCs/>
                <w:sz w:val="20"/>
                <w:szCs w:val="20"/>
              </w:rPr>
              <w:t>Oral anti diabetic drugs (OAD)</w:t>
            </w:r>
          </w:p>
        </w:tc>
        <w:tc>
          <w:tcPr>
            <w:tcW w:w="1710" w:type="dxa"/>
            <w:tcBorders>
              <w:top w:val="single" w:sz="4" w:space="0" w:color="auto"/>
            </w:tcBorders>
          </w:tcPr>
          <w:p w14:paraId="1920E0A4" w14:textId="77777777" w:rsidR="0058791B" w:rsidRPr="006B68D0" w:rsidRDefault="0058791B" w:rsidP="007457DE">
            <w:pPr>
              <w:jc w:val="right"/>
              <w:rPr>
                <w:rFonts w:ascii="Times New Roman" w:hAnsi="Times New Roman" w:cs="Times New Roman"/>
                <w:bCs/>
                <w:sz w:val="20"/>
                <w:szCs w:val="20"/>
              </w:rPr>
            </w:pPr>
          </w:p>
        </w:tc>
        <w:tc>
          <w:tcPr>
            <w:tcW w:w="1640" w:type="dxa"/>
            <w:tcBorders>
              <w:top w:val="single" w:sz="4" w:space="0" w:color="auto"/>
            </w:tcBorders>
          </w:tcPr>
          <w:p w14:paraId="1D56BCB6" w14:textId="77777777" w:rsidR="0058791B" w:rsidRPr="006B68D0" w:rsidRDefault="0058791B" w:rsidP="007457DE">
            <w:pPr>
              <w:jc w:val="right"/>
              <w:rPr>
                <w:rFonts w:ascii="Times New Roman" w:hAnsi="Times New Roman" w:cs="Times New Roman"/>
                <w:bCs/>
                <w:sz w:val="20"/>
                <w:szCs w:val="20"/>
              </w:rPr>
            </w:pPr>
          </w:p>
        </w:tc>
      </w:tr>
      <w:tr w:rsidR="0058791B" w:rsidRPr="006B68D0" w14:paraId="7E386CEC" w14:textId="77777777" w:rsidTr="007457DE">
        <w:tc>
          <w:tcPr>
            <w:tcW w:w="5670" w:type="dxa"/>
          </w:tcPr>
          <w:p w14:paraId="3F229745"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sz w:val="20"/>
                <w:szCs w:val="20"/>
              </w:rPr>
              <w:t xml:space="preserve">     Metformin only</w:t>
            </w:r>
          </w:p>
        </w:tc>
        <w:tc>
          <w:tcPr>
            <w:tcW w:w="1710" w:type="dxa"/>
          </w:tcPr>
          <w:p w14:paraId="2D11F979" w14:textId="03B98F38"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32 (47</w:t>
            </w:r>
            <w:r w:rsidR="00380D6A">
              <w:rPr>
                <w:rFonts w:ascii="Times New Roman" w:hAnsi="Times New Roman" w:cs="Times New Roman"/>
                <w:sz w:val="20"/>
                <w:szCs w:val="20"/>
              </w:rPr>
              <w:t>.</w:t>
            </w:r>
            <w:r w:rsidRPr="006B68D0">
              <w:rPr>
                <w:rFonts w:ascii="Times New Roman" w:hAnsi="Times New Roman" w:cs="Times New Roman"/>
                <w:bCs/>
                <w:sz w:val="20"/>
                <w:szCs w:val="20"/>
              </w:rPr>
              <w:t>1)</w:t>
            </w:r>
          </w:p>
        </w:tc>
        <w:tc>
          <w:tcPr>
            <w:tcW w:w="1640" w:type="dxa"/>
          </w:tcPr>
          <w:p w14:paraId="259C74C5" w14:textId="00540A8F"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41 (62</w:t>
            </w:r>
            <w:r w:rsidR="00380D6A">
              <w:rPr>
                <w:rFonts w:ascii="Times New Roman" w:hAnsi="Times New Roman" w:cs="Times New Roman"/>
                <w:sz w:val="20"/>
                <w:szCs w:val="20"/>
              </w:rPr>
              <w:t>.</w:t>
            </w:r>
            <w:r w:rsidRPr="006B68D0">
              <w:rPr>
                <w:rFonts w:ascii="Times New Roman" w:hAnsi="Times New Roman" w:cs="Times New Roman"/>
                <w:bCs/>
                <w:sz w:val="20"/>
                <w:szCs w:val="20"/>
              </w:rPr>
              <w:t>1)</w:t>
            </w:r>
          </w:p>
        </w:tc>
      </w:tr>
      <w:tr w:rsidR="0058791B" w:rsidRPr="006B68D0" w14:paraId="6266DFB0" w14:textId="77777777" w:rsidTr="007457DE">
        <w:tc>
          <w:tcPr>
            <w:tcW w:w="5670" w:type="dxa"/>
          </w:tcPr>
          <w:p w14:paraId="55B7A540"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sz w:val="20"/>
                <w:szCs w:val="20"/>
              </w:rPr>
              <w:t xml:space="preserve">     Metformin and sulphonyl urea</w:t>
            </w:r>
          </w:p>
        </w:tc>
        <w:tc>
          <w:tcPr>
            <w:tcW w:w="1710" w:type="dxa"/>
          </w:tcPr>
          <w:p w14:paraId="014B6A7C" w14:textId="2EA695EC"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1 (1</w:t>
            </w:r>
            <w:r w:rsidR="00380D6A">
              <w:rPr>
                <w:rFonts w:ascii="Times New Roman" w:hAnsi="Times New Roman" w:cs="Times New Roman"/>
                <w:sz w:val="20"/>
                <w:szCs w:val="20"/>
              </w:rPr>
              <w:t>.</w:t>
            </w:r>
            <w:r w:rsidRPr="006B68D0">
              <w:rPr>
                <w:rFonts w:ascii="Times New Roman" w:hAnsi="Times New Roman" w:cs="Times New Roman"/>
                <w:bCs/>
                <w:sz w:val="20"/>
                <w:szCs w:val="20"/>
              </w:rPr>
              <w:t>5)</w:t>
            </w:r>
          </w:p>
        </w:tc>
        <w:tc>
          <w:tcPr>
            <w:tcW w:w="1640" w:type="dxa"/>
          </w:tcPr>
          <w:p w14:paraId="4540CF8B" w14:textId="4A0F068C"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13 (19</w:t>
            </w:r>
            <w:r w:rsidR="00380D6A">
              <w:rPr>
                <w:rFonts w:ascii="Times New Roman" w:hAnsi="Times New Roman" w:cs="Times New Roman"/>
                <w:sz w:val="20"/>
                <w:szCs w:val="20"/>
              </w:rPr>
              <w:t>.</w:t>
            </w:r>
            <w:r w:rsidRPr="006B68D0">
              <w:rPr>
                <w:rFonts w:ascii="Times New Roman" w:hAnsi="Times New Roman" w:cs="Times New Roman"/>
                <w:bCs/>
                <w:sz w:val="20"/>
                <w:szCs w:val="20"/>
              </w:rPr>
              <w:t>7)</w:t>
            </w:r>
          </w:p>
        </w:tc>
      </w:tr>
      <w:tr w:rsidR="0058791B" w:rsidRPr="006B68D0" w14:paraId="27854CD1" w14:textId="77777777" w:rsidTr="007457DE">
        <w:tc>
          <w:tcPr>
            <w:tcW w:w="5670" w:type="dxa"/>
          </w:tcPr>
          <w:p w14:paraId="1FA0403A"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sz w:val="20"/>
                <w:szCs w:val="20"/>
              </w:rPr>
              <w:t xml:space="preserve">     Sulphonyl urea only</w:t>
            </w:r>
          </w:p>
        </w:tc>
        <w:tc>
          <w:tcPr>
            <w:tcW w:w="1710" w:type="dxa"/>
          </w:tcPr>
          <w:p w14:paraId="61CCAA04" w14:textId="675B6D97"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0 (0</w:t>
            </w:r>
            <w:r w:rsidR="00380D6A">
              <w:rPr>
                <w:rFonts w:ascii="Times New Roman" w:hAnsi="Times New Roman" w:cs="Times New Roman"/>
                <w:sz w:val="20"/>
                <w:szCs w:val="20"/>
              </w:rPr>
              <w:t>.</w:t>
            </w:r>
            <w:r w:rsidRPr="006B68D0">
              <w:rPr>
                <w:rFonts w:ascii="Times New Roman" w:hAnsi="Times New Roman" w:cs="Times New Roman"/>
                <w:bCs/>
                <w:sz w:val="20"/>
                <w:szCs w:val="20"/>
              </w:rPr>
              <w:t>0)</w:t>
            </w:r>
          </w:p>
        </w:tc>
        <w:tc>
          <w:tcPr>
            <w:tcW w:w="1640" w:type="dxa"/>
          </w:tcPr>
          <w:p w14:paraId="03A33718" w14:textId="34820EEC"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3 (4</w:t>
            </w:r>
            <w:r w:rsidR="00380D6A">
              <w:rPr>
                <w:rFonts w:ascii="Times New Roman" w:hAnsi="Times New Roman" w:cs="Times New Roman"/>
                <w:sz w:val="20"/>
                <w:szCs w:val="20"/>
              </w:rPr>
              <w:t>.</w:t>
            </w:r>
            <w:r w:rsidRPr="006B68D0">
              <w:rPr>
                <w:rFonts w:ascii="Times New Roman" w:hAnsi="Times New Roman" w:cs="Times New Roman"/>
                <w:bCs/>
                <w:sz w:val="20"/>
                <w:szCs w:val="20"/>
              </w:rPr>
              <w:t>5)</w:t>
            </w:r>
          </w:p>
        </w:tc>
      </w:tr>
      <w:tr w:rsidR="0058791B" w:rsidRPr="006B68D0" w14:paraId="2427A532" w14:textId="77777777" w:rsidTr="007457DE">
        <w:tc>
          <w:tcPr>
            <w:tcW w:w="5670" w:type="dxa"/>
          </w:tcPr>
          <w:p w14:paraId="3FE0B123"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sz w:val="20"/>
                <w:szCs w:val="20"/>
              </w:rPr>
              <w:t xml:space="preserve">     Acarbose only</w:t>
            </w:r>
          </w:p>
        </w:tc>
        <w:tc>
          <w:tcPr>
            <w:tcW w:w="1710" w:type="dxa"/>
          </w:tcPr>
          <w:p w14:paraId="29F862EF" w14:textId="34E3FFC7"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0 (0</w:t>
            </w:r>
            <w:r w:rsidR="00380D6A">
              <w:rPr>
                <w:rFonts w:ascii="Times New Roman" w:hAnsi="Times New Roman" w:cs="Times New Roman"/>
                <w:sz w:val="20"/>
                <w:szCs w:val="20"/>
              </w:rPr>
              <w:t>.</w:t>
            </w:r>
            <w:r w:rsidRPr="006B68D0">
              <w:rPr>
                <w:rFonts w:ascii="Times New Roman" w:hAnsi="Times New Roman" w:cs="Times New Roman"/>
                <w:bCs/>
                <w:sz w:val="20"/>
                <w:szCs w:val="20"/>
              </w:rPr>
              <w:t>0)</w:t>
            </w:r>
          </w:p>
        </w:tc>
        <w:tc>
          <w:tcPr>
            <w:tcW w:w="1640" w:type="dxa"/>
          </w:tcPr>
          <w:p w14:paraId="38F82EC9" w14:textId="539759D5"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1 (1</w:t>
            </w:r>
            <w:r w:rsidR="00380D6A">
              <w:rPr>
                <w:rFonts w:ascii="Times New Roman" w:hAnsi="Times New Roman" w:cs="Times New Roman"/>
                <w:sz w:val="20"/>
                <w:szCs w:val="20"/>
              </w:rPr>
              <w:t>.</w:t>
            </w:r>
            <w:r w:rsidRPr="006B68D0">
              <w:rPr>
                <w:rFonts w:ascii="Times New Roman" w:hAnsi="Times New Roman" w:cs="Times New Roman"/>
                <w:bCs/>
                <w:sz w:val="20"/>
                <w:szCs w:val="20"/>
              </w:rPr>
              <w:t>5)</w:t>
            </w:r>
          </w:p>
        </w:tc>
      </w:tr>
      <w:tr w:rsidR="0058791B" w:rsidRPr="006B68D0" w14:paraId="2E880DB5" w14:textId="77777777" w:rsidTr="007457DE">
        <w:tc>
          <w:tcPr>
            <w:tcW w:w="5670" w:type="dxa"/>
            <w:tcBorders>
              <w:bottom w:val="single" w:sz="4" w:space="0" w:color="auto"/>
            </w:tcBorders>
          </w:tcPr>
          <w:p w14:paraId="1FF93047"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sz w:val="20"/>
                <w:szCs w:val="20"/>
              </w:rPr>
              <w:t xml:space="preserve">     No medication</w:t>
            </w:r>
          </w:p>
        </w:tc>
        <w:tc>
          <w:tcPr>
            <w:tcW w:w="1710" w:type="dxa"/>
            <w:tcBorders>
              <w:bottom w:val="single" w:sz="4" w:space="0" w:color="auto"/>
            </w:tcBorders>
          </w:tcPr>
          <w:p w14:paraId="35BDE7B7" w14:textId="66C026CB"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0 (0</w:t>
            </w:r>
            <w:r w:rsidR="00380D6A">
              <w:rPr>
                <w:rFonts w:ascii="Times New Roman" w:hAnsi="Times New Roman" w:cs="Times New Roman"/>
                <w:sz w:val="20"/>
                <w:szCs w:val="20"/>
              </w:rPr>
              <w:t>.</w:t>
            </w:r>
            <w:r w:rsidRPr="006B68D0">
              <w:rPr>
                <w:rFonts w:ascii="Times New Roman" w:hAnsi="Times New Roman" w:cs="Times New Roman"/>
                <w:bCs/>
                <w:sz w:val="20"/>
                <w:szCs w:val="20"/>
              </w:rPr>
              <w:t>0)</w:t>
            </w:r>
          </w:p>
        </w:tc>
        <w:tc>
          <w:tcPr>
            <w:tcW w:w="1640" w:type="dxa"/>
            <w:tcBorders>
              <w:bottom w:val="single" w:sz="4" w:space="0" w:color="auto"/>
            </w:tcBorders>
          </w:tcPr>
          <w:p w14:paraId="516F1BBD" w14:textId="67A48B0B"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2 (3</w:t>
            </w:r>
            <w:r w:rsidR="00380D6A">
              <w:rPr>
                <w:rFonts w:ascii="Times New Roman" w:hAnsi="Times New Roman" w:cs="Times New Roman"/>
                <w:sz w:val="20"/>
                <w:szCs w:val="20"/>
              </w:rPr>
              <w:t>.</w:t>
            </w:r>
            <w:r w:rsidRPr="006B68D0">
              <w:rPr>
                <w:rFonts w:ascii="Times New Roman" w:hAnsi="Times New Roman" w:cs="Times New Roman"/>
                <w:bCs/>
                <w:sz w:val="20"/>
                <w:szCs w:val="20"/>
              </w:rPr>
              <w:t>0)</w:t>
            </w:r>
          </w:p>
        </w:tc>
      </w:tr>
      <w:tr w:rsidR="0058791B" w:rsidRPr="006B68D0" w14:paraId="4E3590DD" w14:textId="77777777" w:rsidTr="007457DE">
        <w:tc>
          <w:tcPr>
            <w:tcW w:w="5670" w:type="dxa"/>
            <w:tcBorders>
              <w:top w:val="single" w:sz="4" w:space="0" w:color="auto"/>
            </w:tcBorders>
          </w:tcPr>
          <w:p w14:paraId="3482AFBF" w14:textId="77777777" w:rsidR="0058791B" w:rsidRPr="006B68D0" w:rsidRDefault="0058791B" w:rsidP="007457DE">
            <w:pPr>
              <w:rPr>
                <w:rFonts w:ascii="Times New Roman" w:hAnsi="Times New Roman" w:cs="Times New Roman"/>
                <w:bCs/>
                <w:i/>
                <w:iCs/>
                <w:sz w:val="20"/>
                <w:szCs w:val="20"/>
              </w:rPr>
            </w:pPr>
            <w:r w:rsidRPr="006B68D0">
              <w:rPr>
                <w:rFonts w:ascii="Times New Roman" w:hAnsi="Times New Roman" w:cs="Times New Roman"/>
                <w:bCs/>
                <w:i/>
                <w:iCs/>
                <w:sz w:val="20"/>
                <w:szCs w:val="20"/>
              </w:rPr>
              <w:t>Insulin only or in combination with OAD</w:t>
            </w:r>
          </w:p>
        </w:tc>
        <w:tc>
          <w:tcPr>
            <w:tcW w:w="1710" w:type="dxa"/>
            <w:tcBorders>
              <w:top w:val="single" w:sz="4" w:space="0" w:color="auto"/>
            </w:tcBorders>
          </w:tcPr>
          <w:p w14:paraId="149D07CF" w14:textId="77777777" w:rsidR="0058791B" w:rsidRPr="006B68D0" w:rsidRDefault="0058791B" w:rsidP="007457DE">
            <w:pPr>
              <w:jc w:val="center"/>
              <w:rPr>
                <w:rFonts w:ascii="Times New Roman" w:hAnsi="Times New Roman" w:cs="Times New Roman"/>
                <w:bCs/>
                <w:sz w:val="20"/>
                <w:szCs w:val="20"/>
              </w:rPr>
            </w:pPr>
          </w:p>
        </w:tc>
        <w:tc>
          <w:tcPr>
            <w:tcW w:w="1640" w:type="dxa"/>
            <w:tcBorders>
              <w:top w:val="single" w:sz="4" w:space="0" w:color="auto"/>
            </w:tcBorders>
          </w:tcPr>
          <w:p w14:paraId="6741465F" w14:textId="77777777" w:rsidR="0058791B" w:rsidRPr="006B68D0" w:rsidRDefault="0058791B" w:rsidP="007457DE">
            <w:pPr>
              <w:jc w:val="center"/>
              <w:rPr>
                <w:rFonts w:ascii="Times New Roman" w:hAnsi="Times New Roman" w:cs="Times New Roman"/>
                <w:bCs/>
                <w:sz w:val="20"/>
                <w:szCs w:val="20"/>
              </w:rPr>
            </w:pPr>
          </w:p>
        </w:tc>
      </w:tr>
      <w:tr w:rsidR="0058791B" w:rsidRPr="006B68D0" w14:paraId="7D7210CB" w14:textId="77777777" w:rsidTr="007457DE">
        <w:tc>
          <w:tcPr>
            <w:tcW w:w="5670" w:type="dxa"/>
          </w:tcPr>
          <w:p w14:paraId="78034CC4"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sz w:val="20"/>
                <w:szCs w:val="20"/>
              </w:rPr>
              <w:t xml:space="preserve">     Long</w:t>
            </w:r>
            <w:r>
              <w:rPr>
                <w:rFonts w:ascii="Times New Roman" w:hAnsi="Times New Roman" w:cs="Times New Roman"/>
                <w:bCs/>
                <w:sz w:val="20"/>
                <w:szCs w:val="20"/>
              </w:rPr>
              <w:t>-</w:t>
            </w:r>
            <w:r w:rsidRPr="006B68D0">
              <w:rPr>
                <w:rFonts w:ascii="Times New Roman" w:hAnsi="Times New Roman" w:cs="Times New Roman"/>
                <w:bCs/>
                <w:sz w:val="20"/>
                <w:szCs w:val="20"/>
              </w:rPr>
              <w:t xml:space="preserve">acting insulin and metformin </w:t>
            </w:r>
          </w:p>
        </w:tc>
        <w:tc>
          <w:tcPr>
            <w:tcW w:w="1710" w:type="dxa"/>
          </w:tcPr>
          <w:p w14:paraId="31A4FD48" w14:textId="4CF625C5"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4 (5</w:t>
            </w:r>
            <w:r w:rsidR="00380D6A">
              <w:rPr>
                <w:rFonts w:ascii="Times New Roman" w:hAnsi="Times New Roman" w:cs="Times New Roman"/>
                <w:sz w:val="20"/>
                <w:szCs w:val="20"/>
              </w:rPr>
              <w:t>.</w:t>
            </w:r>
            <w:r w:rsidRPr="006B68D0">
              <w:rPr>
                <w:rFonts w:ascii="Times New Roman" w:hAnsi="Times New Roman" w:cs="Times New Roman"/>
                <w:bCs/>
                <w:sz w:val="20"/>
                <w:szCs w:val="20"/>
              </w:rPr>
              <w:t>9)</w:t>
            </w:r>
          </w:p>
        </w:tc>
        <w:tc>
          <w:tcPr>
            <w:tcW w:w="1640" w:type="dxa"/>
          </w:tcPr>
          <w:p w14:paraId="21957339" w14:textId="2B736BDB"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0 (0</w:t>
            </w:r>
            <w:r w:rsidR="00380D6A">
              <w:rPr>
                <w:rFonts w:ascii="Times New Roman" w:hAnsi="Times New Roman" w:cs="Times New Roman"/>
                <w:sz w:val="20"/>
                <w:szCs w:val="20"/>
              </w:rPr>
              <w:t>.</w:t>
            </w:r>
            <w:r w:rsidRPr="006B68D0">
              <w:rPr>
                <w:rFonts w:ascii="Times New Roman" w:hAnsi="Times New Roman" w:cs="Times New Roman"/>
                <w:bCs/>
                <w:sz w:val="20"/>
                <w:szCs w:val="20"/>
              </w:rPr>
              <w:t>0)</w:t>
            </w:r>
          </w:p>
        </w:tc>
      </w:tr>
      <w:tr w:rsidR="0058791B" w:rsidRPr="006B68D0" w14:paraId="01894328" w14:textId="77777777" w:rsidTr="007457DE">
        <w:tc>
          <w:tcPr>
            <w:tcW w:w="5670" w:type="dxa"/>
          </w:tcPr>
          <w:p w14:paraId="1BFB39B4"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sz w:val="20"/>
                <w:szCs w:val="20"/>
              </w:rPr>
              <w:t xml:space="preserve">     Long- and rapid- acting insulin</w:t>
            </w:r>
          </w:p>
        </w:tc>
        <w:tc>
          <w:tcPr>
            <w:tcW w:w="1710" w:type="dxa"/>
          </w:tcPr>
          <w:p w14:paraId="0FE16EE8" w14:textId="06D2A493"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26 (38</w:t>
            </w:r>
            <w:r w:rsidR="00380D6A">
              <w:rPr>
                <w:rFonts w:ascii="Times New Roman" w:hAnsi="Times New Roman" w:cs="Times New Roman"/>
                <w:sz w:val="20"/>
                <w:szCs w:val="20"/>
              </w:rPr>
              <w:t>.</w:t>
            </w:r>
            <w:r w:rsidRPr="006B68D0">
              <w:rPr>
                <w:rFonts w:ascii="Times New Roman" w:hAnsi="Times New Roman" w:cs="Times New Roman"/>
                <w:bCs/>
                <w:sz w:val="20"/>
                <w:szCs w:val="20"/>
              </w:rPr>
              <w:t>2)</w:t>
            </w:r>
          </w:p>
        </w:tc>
        <w:tc>
          <w:tcPr>
            <w:tcW w:w="1640" w:type="dxa"/>
          </w:tcPr>
          <w:p w14:paraId="56687CD1" w14:textId="69DE864B"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2 (3</w:t>
            </w:r>
            <w:r w:rsidR="00380D6A">
              <w:rPr>
                <w:rFonts w:ascii="Times New Roman" w:hAnsi="Times New Roman" w:cs="Times New Roman"/>
                <w:sz w:val="20"/>
                <w:szCs w:val="20"/>
              </w:rPr>
              <w:t>.</w:t>
            </w:r>
            <w:r w:rsidRPr="006B68D0">
              <w:rPr>
                <w:rFonts w:ascii="Times New Roman" w:hAnsi="Times New Roman" w:cs="Times New Roman"/>
                <w:bCs/>
                <w:sz w:val="20"/>
                <w:szCs w:val="20"/>
              </w:rPr>
              <w:t>0)</w:t>
            </w:r>
          </w:p>
        </w:tc>
      </w:tr>
      <w:tr w:rsidR="0058791B" w:rsidRPr="006B68D0" w14:paraId="4283CDE9" w14:textId="77777777" w:rsidTr="007457DE">
        <w:tc>
          <w:tcPr>
            <w:tcW w:w="5670" w:type="dxa"/>
          </w:tcPr>
          <w:p w14:paraId="09E21839"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sz w:val="20"/>
                <w:szCs w:val="20"/>
              </w:rPr>
              <w:t xml:space="preserve">     Long- and rapid- acting insulin and metformin</w:t>
            </w:r>
          </w:p>
        </w:tc>
        <w:tc>
          <w:tcPr>
            <w:tcW w:w="1710" w:type="dxa"/>
          </w:tcPr>
          <w:p w14:paraId="41C7E926" w14:textId="45D0FCB6"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1 (1</w:t>
            </w:r>
            <w:r w:rsidR="00380D6A">
              <w:rPr>
                <w:rFonts w:ascii="Times New Roman" w:hAnsi="Times New Roman" w:cs="Times New Roman"/>
                <w:bCs/>
                <w:sz w:val="20"/>
                <w:szCs w:val="20"/>
              </w:rPr>
              <w:t>.</w:t>
            </w:r>
            <w:r w:rsidRPr="006B68D0">
              <w:rPr>
                <w:rFonts w:ascii="Times New Roman" w:hAnsi="Times New Roman" w:cs="Times New Roman"/>
                <w:bCs/>
                <w:sz w:val="20"/>
                <w:szCs w:val="20"/>
              </w:rPr>
              <w:t>5)</w:t>
            </w:r>
          </w:p>
        </w:tc>
        <w:tc>
          <w:tcPr>
            <w:tcW w:w="1640" w:type="dxa"/>
          </w:tcPr>
          <w:p w14:paraId="2D481CC0" w14:textId="6E437096"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0 (0</w:t>
            </w:r>
            <w:r w:rsidR="00380D6A">
              <w:rPr>
                <w:rFonts w:ascii="Times New Roman" w:hAnsi="Times New Roman" w:cs="Times New Roman"/>
                <w:sz w:val="20"/>
                <w:szCs w:val="20"/>
              </w:rPr>
              <w:t>.</w:t>
            </w:r>
            <w:r w:rsidRPr="006B68D0">
              <w:rPr>
                <w:rFonts w:ascii="Times New Roman" w:hAnsi="Times New Roman" w:cs="Times New Roman"/>
                <w:bCs/>
                <w:sz w:val="20"/>
                <w:szCs w:val="20"/>
              </w:rPr>
              <w:t>0)</w:t>
            </w:r>
          </w:p>
        </w:tc>
      </w:tr>
      <w:tr w:rsidR="0058791B" w:rsidRPr="006B68D0" w14:paraId="28B15A6A" w14:textId="77777777" w:rsidTr="007457DE">
        <w:tc>
          <w:tcPr>
            <w:tcW w:w="5670" w:type="dxa"/>
          </w:tcPr>
          <w:p w14:paraId="557F4D84"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sz w:val="20"/>
                <w:szCs w:val="20"/>
              </w:rPr>
              <w:t xml:space="preserve">     Long</w:t>
            </w:r>
            <w:r>
              <w:rPr>
                <w:rFonts w:ascii="Times New Roman" w:hAnsi="Times New Roman" w:cs="Times New Roman"/>
                <w:bCs/>
                <w:sz w:val="20"/>
                <w:szCs w:val="20"/>
              </w:rPr>
              <w:t>-</w:t>
            </w:r>
            <w:r w:rsidRPr="006B68D0">
              <w:rPr>
                <w:rFonts w:ascii="Times New Roman" w:hAnsi="Times New Roman" w:cs="Times New Roman"/>
                <w:bCs/>
                <w:sz w:val="20"/>
                <w:szCs w:val="20"/>
              </w:rPr>
              <w:t>acting insulin only</w:t>
            </w:r>
          </w:p>
        </w:tc>
        <w:tc>
          <w:tcPr>
            <w:tcW w:w="1710" w:type="dxa"/>
          </w:tcPr>
          <w:p w14:paraId="0FCDB40C" w14:textId="0B5B74DF"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4 (5</w:t>
            </w:r>
            <w:r w:rsidR="00380D6A">
              <w:rPr>
                <w:rFonts w:ascii="Times New Roman" w:hAnsi="Times New Roman" w:cs="Times New Roman"/>
                <w:sz w:val="20"/>
                <w:szCs w:val="20"/>
              </w:rPr>
              <w:t>.</w:t>
            </w:r>
            <w:r w:rsidRPr="006B68D0">
              <w:rPr>
                <w:rFonts w:ascii="Times New Roman" w:hAnsi="Times New Roman" w:cs="Times New Roman"/>
                <w:bCs/>
                <w:sz w:val="20"/>
                <w:szCs w:val="20"/>
              </w:rPr>
              <w:t>9)</w:t>
            </w:r>
          </w:p>
        </w:tc>
        <w:tc>
          <w:tcPr>
            <w:tcW w:w="1640" w:type="dxa"/>
          </w:tcPr>
          <w:p w14:paraId="6180E3D5" w14:textId="247CA66F"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1 (1</w:t>
            </w:r>
            <w:r w:rsidR="00380D6A">
              <w:rPr>
                <w:rFonts w:ascii="Times New Roman" w:hAnsi="Times New Roman" w:cs="Times New Roman"/>
                <w:sz w:val="20"/>
                <w:szCs w:val="20"/>
              </w:rPr>
              <w:t>.</w:t>
            </w:r>
            <w:r w:rsidRPr="006B68D0">
              <w:rPr>
                <w:rFonts w:ascii="Times New Roman" w:hAnsi="Times New Roman" w:cs="Times New Roman"/>
                <w:bCs/>
                <w:sz w:val="20"/>
                <w:szCs w:val="20"/>
              </w:rPr>
              <w:t>5)</w:t>
            </w:r>
          </w:p>
        </w:tc>
      </w:tr>
      <w:tr w:rsidR="0058791B" w:rsidRPr="006B68D0" w14:paraId="7A740A1E" w14:textId="77777777" w:rsidTr="007457DE">
        <w:tc>
          <w:tcPr>
            <w:tcW w:w="5670" w:type="dxa"/>
          </w:tcPr>
          <w:p w14:paraId="36E66DE6"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sz w:val="20"/>
                <w:szCs w:val="20"/>
              </w:rPr>
              <w:t xml:space="preserve">     Rapid</w:t>
            </w:r>
            <w:r>
              <w:rPr>
                <w:rFonts w:ascii="Times New Roman" w:hAnsi="Times New Roman" w:cs="Times New Roman"/>
                <w:bCs/>
                <w:sz w:val="20"/>
                <w:szCs w:val="20"/>
              </w:rPr>
              <w:t>-</w:t>
            </w:r>
            <w:r w:rsidRPr="006B68D0">
              <w:rPr>
                <w:rFonts w:ascii="Times New Roman" w:hAnsi="Times New Roman" w:cs="Times New Roman"/>
                <w:bCs/>
                <w:sz w:val="20"/>
                <w:szCs w:val="20"/>
              </w:rPr>
              <w:t>acting insulin only</w:t>
            </w:r>
          </w:p>
        </w:tc>
        <w:tc>
          <w:tcPr>
            <w:tcW w:w="1710" w:type="dxa"/>
          </w:tcPr>
          <w:p w14:paraId="4112DEC8" w14:textId="4E760AB4"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0 (0</w:t>
            </w:r>
            <w:r w:rsidR="00380D6A">
              <w:rPr>
                <w:rFonts w:ascii="Times New Roman" w:hAnsi="Times New Roman" w:cs="Times New Roman"/>
                <w:sz w:val="20"/>
                <w:szCs w:val="20"/>
              </w:rPr>
              <w:t>.</w:t>
            </w:r>
            <w:r w:rsidRPr="006B68D0">
              <w:rPr>
                <w:rFonts w:ascii="Times New Roman" w:hAnsi="Times New Roman" w:cs="Times New Roman"/>
                <w:bCs/>
                <w:sz w:val="20"/>
                <w:szCs w:val="20"/>
              </w:rPr>
              <w:t>0)</w:t>
            </w:r>
          </w:p>
        </w:tc>
        <w:tc>
          <w:tcPr>
            <w:tcW w:w="1640" w:type="dxa"/>
          </w:tcPr>
          <w:p w14:paraId="0BF96A6A" w14:textId="5A306F5A"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1 (1</w:t>
            </w:r>
            <w:r w:rsidR="00380D6A">
              <w:rPr>
                <w:rFonts w:ascii="Times New Roman" w:hAnsi="Times New Roman" w:cs="Times New Roman"/>
                <w:sz w:val="20"/>
                <w:szCs w:val="20"/>
              </w:rPr>
              <w:t>.</w:t>
            </w:r>
            <w:r w:rsidRPr="006B68D0">
              <w:rPr>
                <w:rFonts w:ascii="Times New Roman" w:hAnsi="Times New Roman" w:cs="Times New Roman"/>
                <w:bCs/>
                <w:sz w:val="20"/>
                <w:szCs w:val="20"/>
              </w:rPr>
              <w:t>5)</w:t>
            </w:r>
          </w:p>
        </w:tc>
      </w:tr>
      <w:tr w:rsidR="0058791B" w:rsidRPr="006B68D0" w14:paraId="104D0E10" w14:textId="77777777" w:rsidTr="007457DE">
        <w:tc>
          <w:tcPr>
            <w:tcW w:w="5670" w:type="dxa"/>
          </w:tcPr>
          <w:p w14:paraId="50B52825"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sz w:val="20"/>
                <w:szCs w:val="20"/>
              </w:rPr>
              <w:t xml:space="preserve">     Rapid- and intermediate- acting insulin</w:t>
            </w:r>
          </w:p>
        </w:tc>
        <w:tc>
          <w:tcPr>
            <w:tcW w:w="1710" w:type="dxa"/>
          </w:tcPr>
          <w:p w14:paraId="50D1E809" w14:textId="17E96A5E"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0 (0</w:t>
            </w:r>
            <w:r w:rsidR="00380D6A">
              <w:rPr>
                <w:rFonts w:ascii="Times New Roman" w:hAnsi="Times New Roman" w:cs="Times New Roman"/>
                <w:sz w:val="20"/>
                <w:szCs w:val="20"/>
              </w:rPr>
              <w:t>.</w:t>
            </w:r>
            <w:r w:rsidRPr="006B68D0">
              <w:rPr>
                <w:rFonts w:ascii="Times New Roman" w:hAnsi="Times New Roman" w:cs="Times New Roman"/>
                <w:bCs/>
                <w:sz w:val="20"/>
                <w:szCs w:val="20"/>
              </w:rPr>
              <w:t>0)</w:t>
            </w:r>
          </w:p>
        </w:tc>
        <w:tc>
          <w:tcPr>
            <w:tcW w:w="1640" w:type="dxa"/>
          </w:tcPr>
          <w:p w14:paraId="1FBF7DE2" w14:textId="431134AB"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1 (1</w:t>
            </w:r>
            <w:r w:rsidR="00380D6A">
              <w:rPr>
                <w:rFonts w:ascii="Times New Roman" w:hAnsi="Times New Roman" w:cs="Times New Roman"/>
                <w:sz w:val="20"/>
                <w:szCs w:val="20"/>
              </w:rPr>
              <w:t>.</w:t>
            </w:r>
            <w:r w:rsidRPr="006B68D0">
              <w:rPr>
                <w:rFonts w:ascii="Times New Roman" w:hAnsi="Times New Roman" w:cs="Times New Roman"/>
                <w:bCs/>
                <w:sz w:val="20"/>
                <w:szCs w:val="20"/>
              </w:rPr>
              <w:t>5)</w:t>
            </w:r>
          </w:p>
        </w:tc>
      </w:tr>
      <w:tr w:rsidR="0058791B" w:rsidRPr="006B68D0" w14:paraId="1FDC0956" w14:textId="77777777" w:rsidTr="007457DE">
        <w:tc>
          <w:tcPr>
            <w:tcW w:w="5670" w:type="dxa"/>
            <w:tcBorders>
              <w:bottom w:val="single" w:sz="4" w:space="0" w:color="auto"/>
            </w:tcBorders>
          </w:tcPr>
          <w:p w14:paraId="77212FCF"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sz w:val="20"/>
                <w:szCs w:val="20"/>
              </w:rPr>
              <w:t xml:space="preserve">     Long</w:t>
            </w:r>
            <w:r>
              <w:rPr>
                <w:rFonts w:ascii="Times New Roman" w:hAnsi="Times New Roman" w:cs="Times New Roman"/>
                <w:bCs/>
                <w:sz w:val="20"/>
                <w:szCs w:val="20"/>
              </w:rPr>
              <w:t>-</w:t>
            </w:r>
            <w:r w:rsidRPr="006B68D0">
              <w:rPr>
                <w:rFonts w:ascii="Times New Roman" w:hAnsi="Times New Roman" w:cs="Times New Roman"/>
                <w:bCs/>
                <w:sz w:val="20"/>
                <w:szCs w:val="20"/>
              </w:rPr>
              <w:t>acting insulin, acarbose, and sulphonyl urea</w:t>
            </w:r>
          </w:p>
        </w:tc>
        <w:tc>
          <w:tcPr>
            <w:tcW w:w="1710" w:type="dxa"/>
            <w:tcBorders>
              <w:bottom w:val="single" w:sz="4" w:space="0" w:color="auto"/>
            </w:tcBorders>
          </w:tcPr>
          <w:p w14:paraId="4F341AA6" w14:textId="1E66FD59"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0 (0</w:t>
            </w:r>
            <w:r w:rsidR="00380D6A">
              <w:rPr>
                <w:rFonts w:ascii="Times New Roman" w:hAnsi="Times New Roman" w:cs="Times New Roman"/>
                <w:sz w:val="20"/>
                <w:szCs w:val="20"/>
              </w:rPr>
              <w:t>.</w:t>
            </w:r>
            <w:r w:rsidRPr="006B68D0">
              <w:rPr>
                <w:rFonts w:ascii="Times New Roman" w:hAnsi="Times New Roman" w:cs="Times New Roman"/>
                <w:bCs/>
                <w:sz w:val="20"/>
                <w:szCs w:val="20"/>
              </w:rPr>
              <w:t>0)</w:t>
            </w:r>
          </w:p>
        </w:tc>
        <w:tc>
          <w:tcPr>
            <w:tcW w:w="1640" w:type="dxa"/>
            <w:tcBorders>
              <w:bottom w:val="single" w:sz="4" w:space="0" w:color="auto"/>
            </w:tcBorders>
          </w:tcPr>
          <w:p w14:paraId="1CEF354A" w14:textId="57B3C4C5" w:rsidR="0058791B" w:rsidRPr="006B68D0" w:rsidRDefault="0058791B" w:rsidP="007457DE">
            <w:pPr>
              <w:jc w:val="right"/>
              <w:rPr>
                <w:rFonts w:ascii="Times New Roman" w:hAnsi="Times New Roman" w:cs="Times New Roman"/>
                <w:bCs/>
                <w:sz w:val="20"/>
                <w:szCs w:val="20"/>
              </w:rPr>
            </w:pPr>
            <w:r w:rsidRPr="006B68D0">
              <w:rPr>
                <w:rFonts w:ascii="Times New Roman" w:hAnsi="Times New Roman" w:cs="Times New Roman"/>
                <w:bCs/>
                <w:sz w:val="20"/>
                <w:szCs w:val="20"/>
              </w:rPr>
              <w:t>1 (1</w:t>
            </w:r>
            <w:r w:rsidR="00380D6A">
              <w:rPr>
                <w:rFonts w:ascii="Times New Roman" w:hAnsi="Times New Roman" w:cs="Times New Roman"/>
                <w:sz w:val="20"/>
                <w:szCs w:val="20"/>
              </w:rPr>
              <w:t>.</w:t>
            </w:r>
            <w:r w:rsidRPr="006B68D0">
              <w:rPr>
                <w:rFonts w:ascii="Times New Roman" w:hAnsi="Times New Roman" w:cs="Times New Roman"/>
                <w:bCs/>
                <w:sz w:val="20"/>
                <w:szCs w:val="20"/>
              </w:rPr>
              <w:t>5)</w:t>
            </w:r>
          </w:p>
        </w:tc>
      </w:tr>
    </w:tbl>
    <w:p w14:paraId="575EFD96" w14:textId="77777777" w:rsidR="0058791B" w:rsidRPr="006B68D0" w:rsidRDefault="0058791B" w:rsidP="0058791B">
      <w:pPr>
        <w:rPr>
          <w:rFonts w:ascii="Times New Roman" w:hAnsi="Times New Roman" w:cs="Times New Roman"/>
          <w:b/>
          <w:sz w:val="20"/>
          <w:szCs w:val="20"/>
        </w:rPr>
      </w:pPr>
    </w:p>
    <w:p w14:paraId="7233390F" w14:textId="77777777" w:rsidR="0058791B" w:rsidRPr="006B68D0" w:rsidRDefault="0058791B" w:rsidP="0058791B">
      <w:pPr>
        <w:rPr>
          <w:rFonts w:ascii="Times New Roman" w:hAnsi="Times New Roman" w:cs="Times New Roman"/>
          <w:b/>
          <w:sz w:val="20"/>
          <w:szCs w:val="20"/>
        </w:rPr>
      </w:pPr>
    </w:p>
    <w:p w14:paraId="3220DEEC" w14:textId="77777777" w:rsidR="0058791B" w:rsidRPr="006B68D0" w:rsidRDefault="0058791B" w:rsidP="0058791B">
      <w:pPr>
        <w:rPr>
          <w:rFonts w:ascii="Times New Roman" w:hAnsi="Times New Roman" w:cs="Times New Roman"/>
          <w:b/>
          <w:sz w:val="20"/>
          <w:szCs w:val="20"/>
        </w:rPr>
      </w:pPr>
    </w:p>
    <w:p w14:paraId="3214E1EC" w14:textId="77777777" w:rsidR="0058791B" w:rsidRPr="006B68D0" w:rsidRDefault="0058791B" w:rsidP="0058791B">
      <w:pPr>
        <w:rPr>
          <w:rFonts w:ascii="Times New Roman" w:hAnsi="Times New Roman" w:cs="Times New Roman"/>
          <w:b/>
          <w:sz w:val="20"/>
          <w:szCs w:val="20"/>
        </w:rPr>
      </w:pPr>
      <w:r w:rsidRPr="006B68D0">
        <w:rPr>
          <w:rFonts w:ascii="Times New Roman" w:hAnsi="Times New Roman" w:cs="Times New Roman"/>
          <w:b/>
          <w:sz w:val="20"/>
          <w:szCs w:val="20"/>
        </w:rPr>
        <w:t xml:space="preserve">Table 4. Adverse events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6"/>
        <w:gridCol w:w="1194"/>
        <w:gridCol w:w="1240"/>
        <w:gridCol w:w="940"/>
      </w:tblGrid>
      <w:tr w:rsidR="0058791B" w:rsidRPr="006B68D0" w14:paraId="143B2108" w14:textId="77777777" w:rsidTr="007457DE">
        <w:tc>
          <w:tcPr>
            <w:tcW w:w="5646" w:type="dxa"/>
            <w:tcBorders>
              <w:top w:val="single" w:sz="4" w:space="0" w:color="auto"/>
              <w:bottom w:val="single" w:sz="4" w:space="0" w:color="auto"/>
            </w:tcBorders>
          </w:tcPr>
          <w:p w14:paraId="662BDA92" w14:textId="77777777" w:rsidR="0058791B" w:rsidRPr="006B68D0" w:rsidRDefault="0058791B" w:rsidP="007457DE">
            <w:pPr>
              <w:jc w:val="center"/>
              <w:rPr>
                <w:rFonts w:ascii="Times New Roman" w:hAnsi="Times New Roman" w:cs="Times New Roman"/>
                <w:bCs/>
                <w:sz w:val="20"/>
                <w:szCs w:val="20"/>
              </w:rPr>
            </w:pPr>
          </w:p>
          <w:p w14:paraId="3B6D09F3"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Type of adverse event</w:t>
            </w:r>
          </w:p>
        </w:tc>
        <w:tc>
          <w:tcPr>
            <w:tcW w:w="1194" w:type="dxa"/>
            <w:tcBorders>
              <w:top w:val="single" w:sz="4" w:space="0" w:color="auto"/>
              <w:bottom w:val="single" w:sz="4" w:space="0" w:color="auto"/>
            </w:tcBorders>
          </w:tcPr>
          <w:p w14:paraId="6123933B"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Intervention arm</w:t>
            </w:r>
          </w:p>
          <w:p w14:paraId="2CD4241D"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n (%)</w:t>
            </w:r>
          </w:p>
        </w:tc>
        <w:tc>
          <w:tcPr>
            <w:tcW w:w="1240" w:type="dxa"/>
            <w:tcBorders>
              <w:top w:val="single" w:sz="4" w:space="0" w:color="auto"/>
              <w:bottom w:val="single" w:sz="4" w:space="0" w:color="auto"/>
            </w:tcBorders>
          </w:tcPr>
          <w:p w14:paraId="617A32AB"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Control arm</w:t>
            </w:r>
          </w:p>
          <w:p w14:paraId="27F6A490"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n (%)</w:t>
            </w:r>
          </w:p>
        </w:tc>
        <w:tc>
          <w:tcPr>
            <w:tcW w:w="940" w:type="dxa"/>
            <w:tcBorders>
              <w:top w:val="single" w:sz="4" w:space="0" w:color="auto"/>
              <w:bottom w:val="single" w:sz="4" w:space="0" w:color="auto"/>
            </w:tcBorders>
          </w:tcPr>
          <w:p w14:paraId="3C13E501" w14:textId="77777777" w:rsidR="0058791B" w:rsidRPr="006B68D0" w:rsidRDefault="0058791B" w:rsidP="007457DE">
            <w:pPr>
              <w:rPr>
                <w:rFonts w:ascii="Times New Roman" w:hAnsi="Times New Roman" w:cs="Times New Roman"/>
                <w:bCs/>
                <w:sz w:val="20"/>
                <w:szCs w:val="20"/>
              </w:rPr>
            </w:pPr>
            <w:r w:rsidRPr="006B68D0">
              <w:rPr>
                <w:rFonts w:ascii="Times New Roman" w:hAnsi="Times New Roman" w:cs="Times New Roman"/>
                <w:bCs/>
                <w:sz w:val="20"/>
                <w:szCs w:val="20"/>
              </w:rPr>
              <w:t>P-value</w:t>
            </w:r>
          </w:p>
          <w:p w14:paraId="62453625" w14:textId="77777777" w:rsidR="0058791B" w:rsidRPr="006B68D0" w:rsidRDefault="0058791B" w:rsidP="007457DE">
            <w:pPr>
              <w:jc w:val="center"/>
              <w:rPr>
                <w:rFonts w:ascii="Times New Roman" w:hAnsi="Times New Roman" w:cs="Times New Roman"/>
                <w:bCs/>
                <w:sz w:val="20"/>
                <w:szCs w:val="20"/>
              </w:rPr>
            </w:pPr>
            <w:r w:rsidRPr="006B68D0">
              <w:rPr>
                <w:rFonts w:ascii="Times New Roman" w:hAnsi="Times New Roman" w:cs="Times New Roman"/>
                <w:bCs/>
                <w:sz w:val="20"/>
                <w:szCs w:val="20"/>
              </w:rPr>
              <w:t>(χ</w:t>
            </w:r>
            <w:r w:rsidRPr="006B68D0">
              <w:rPr>
                <w:rFonts w:ascii="Times New Roman" w:hAnsi="Times New Roman" w:cs="Times New Roman"/>
                <w:bCs/>
                <w:sz w:val="20"/>
                <w:szCs w:val="20"/>
                <w:vertAlign w:val="superscript"/>
              </w:rPr>
              <w:t>2</w:t>
            </w:r>
            <w:r w:rsidRPr="006B68D0">
              <w:rPr>
                <w:rFonts w:ascii="Times New Roman" w:hAnsi="Times New Roman" w:cs="Times New Roman"/>
                <w:bCs/>
                <w:sz w:val="20"/>
                <w:szCs w:val="20"/>
              </w:rPr>
              <w:t>)</w:t>
            </w:r>
          </w:p>
        </w:tc>
      </w:tr>
      <w:tr w:rsidR="0058791B" w:rsidRPr="006B68D0" w14:paraId="37ECA085" w14:textId="77777777" w:rsidTr="007457DE">
        <w:tc>
          <w:tcPr>
            <w:tcW w:w="5646" w:type="dxa"/>
            <w:tcBorders>
              <w:top w:val="single" w:sz="4" w:space="0" w:color="auto"/>
            </w:tcBorders>
          </w:tcPr>
          <w:p w14:paraId="3B6EDF7C" w14:textId="77777777" w:rsidR="0058791B" w:rsidRPr="006B68D0" w:rsidRDefault="0058791B" w:rsidP="007457DE">
            <w:pPr>
              <w:rPr>
                <w:rFonts w:ascii="Times New Roman" w:hAnsi="Times New Roman" w:cs="Times New Roman"/>
                <w:b/>
                <w:sz w:val="20"/>
                <w:szCs w:val="20"/>
              </w:rPr>
            </w:pPr>
            <w:r w:rsidRPr="006B68D0">
              <w:rPr>
                <w:rFonts w:ascii="Times New Roman" w:hAnsi="Times New Roman" w:cs="Times New Roman"/>
                <w:b/>
                <w:sz w:val="20"/>
                <w:szCs w:val="20"/>
              </w:rPr>
              <w:t>Serious adverse events*</w:t>
            </w:r>
          </w:p>
        </w:tc>
        <w:tc>
          <w:tcPr>
            <w:tcW w:w="1194" w:type="dxa"/>
            <w:tcBorders>
              <w:top w:val="single" w:sz="4" w:space="0" w:color="auto"/>
            </w:tcBorders>
          </w:tcPr>
          <w:p w14:paraId="27807F00" w14:textId="77777777" w:rsidR="0058791B" w:rsidRPr="006B68D0" w:rsidRDefault="0058791B" w:rsidP="007457DE">
            <w:pPr>
              <w:jc w:val="center"/>
              <w:rPr>
                <w:rFonts w:ascii="Times New Roman" w:hAnsi="Times New Roman" w:cs="Times New Roman"/>
                <w:b/>
                <w:sz w:val="20"/>
                <w:szCs w:val="20"/>
              </w:rPr>
            </w:pPr>
            <w:r w:rsidRPr="006B68D0">
              <w:rPr>
                <w:rFonts w:ascii="Times New Roman" w:hAnsi="Times New Roman" w:cs="Times New Roman"/>
                <w:b/>
                <w:sz w:val="20"/>
                <w:szCs w:val="20"/>
              </w:rPr>
              <w:t>(n=76)</w:t>
            </w:r>
          </w:p>
        </w:tc>
        <w:tc>
          <w:tcPr>
            <w:tcW w:w="1240" w:type="dxa"/>
            <w:tcBorders>
              <w:top w:val="single" w:sz="4" w:space="0" w:color="auto"/>
            </w:tcBorders>
          </w:tcPr>
          <w:p w14:paraId="0794EC82" w14:textId="77777777" w:rsidR="0058791B" w:rsidRPr="006B68D0" w:rsidRDefault="0058791B" w:rsidP="007457DE">
            <w:pPr>
              <w:jc w:val="center"/>
              <w:rPr>
                <w:rFonts w:ascii="Times New Roman" w:hAnsi="Times New Roman" w:cs="Times New Roman"/>
                <w:b/>
                <w:sz w:val="20"/>
                <w:szCs w:val="20"/>
              </w:rPr>
            </w:pPr>
            <w:r w:rsidRPr="006B68D0">
              <w:rPr>
                <w:rFonts w:ascii="Times New Roman" w:hAnsi="Times New Roman" w:cs="Times New Roman"/>
                <w:b/>
                <w:sz w:val="20"/>
                <w:szCs w:val="20"/>
              </w:rPr>
              <w:t>(n=74)</w:t>
            </w:r>
          </w:p>
        </w:tc>
        <w:tc>
          <w:tcPr>
            <w:tcW w:w="940" w:type="dxa"/>
            <w:tcBorders>
              <w:top w:val="single" w:sz="4" w:space="0" w:color="auto"/>
            </w:tcBorders>
          </w:tcPr>
          <w:p w14:paraId="7741F1F8" w14:textId="77777777" w:rsidR="0058791B" w:rsidRPr="006B68D0" w:rsidRDefault="0058791B" w:rsidP="007457DE">
            <w:pPr>
              <w:jc w:val="right"/>
              <w:rPr>
                <w:rFonts w:ascii="Times New Roman" w:hAnsi="Times New Roman" w:cs="Times New Roman"/>
                <w:sz w:val="20"/>
                <w:szCs w:val="20"/>
              </w:rPr>
            </w:pPr>
          </w:p>
        </w:tc>
      </w:tr>
      <w:tr w:rsidR="0058791B" w:rsidRPr="006B68D0" w14:paraId="68F6DA2C" w14:textId="77777777" w:rsidTr="007457DE">
        <w:tc>
          <w:tcPr>
            <w:tcW w:w="5646" w:type="dxa"/>
          </w:tcPr>
          <w:p w14:paraId="0BD6D7AD" w14:textId="77777777" w:rsidR="0058791B" w:rsidRPr="006B68D0" w:rsidRDefault="0058791B" w:rsidP="007457DE">
            <w:pPr>
              <w:rPr>
                <w:rFonts w:ascii="Times New Roman" w:hAnsi="Times New Roman" w:cs="Times New Roman"/>
                <w:i/>
                <w:sz w:val="20"/>
                <w:szCs w:val="20"/>
              </w:rPr>
            </w:pPr>
            <w:r w:rsidRPr="006B68D0">
              <w:rPr>
                <w:rFonts w:ascii="Times New Roman" w:hAnsi="Times New Roman" w:cs="Times New Roman"/>
                <w:i/>
                <w:sz w:val="20"/>
                <w:szCs w:val="20"/>
              </w:rPr>
              <w:t xml:space="preserve">     Hospitali</w:t>
            </w:r>
            <w:r>
              <w:rPr>
                <w:rFonts w:ascii="Times New Roman" w:hAnsi="Times New Roman" w:cs="Times New Roman"/>
                <w:i/>
                <w:sz w:val="20"/>
                <w:szCs w:val="20"/>
              </w:rPr>
              <w:t>s</w:t>
            </w:r>
            <w:r w:rsidRPr="006B68D0">
              <w:rPr>
                <w:rFonts w:ascii="Times New Roman" w:hAnsi="Times New Roman" w:cs="Times New Roman"/>
                <w:i/>
                <w:sz w:val="20"/>
                <w:szCs w:val="20"/>
              </w:rPr>
              <w:t xml:space="preserve">ation </w:t>
            </w:r>
          </w:p>
        </w:tc>
        <w:tc>
          <w:tcPr>
            <w:tcW w:w="1194" w:type="dxa"/>
          </w:tcPr>
          <w:p w14:paraId="4C1CB4A8" w14:textId="65740331" w:rsidR="0058791B" w:rsidRPr="006B68D0" w:rsidRDefault="0058791B" w:rsidP="007457DE">
            <w:pPr>
              <w:jc w:val="right"/>
              <w:rPr>
                <w:rFonts w:ascii="Times New Roman" w:hAnsi="Times New Roman" w:cs="Times New Roman"/>
                <w:i/>
                <w:sz w:val="20"/>
                <w:szCs w:val="20"/>
              </w:rPr>
            </w:pPr>
            <w:r w:rsidRPr="006B68D0">
              <w:rPr>
                <w:rFonts w:ascii="Times New Roman" w:hAnsi="Times New Roman" w:cs="Times New Roman"/>
                <w:i/>
                <w:sz w:val="20"/>
                <w:szCs w:val="20"/>
              </w:rPr>
              <w:t>5 (6</w:t>
            </w:r>
            <w:r w:rsidR="00380D6A">
              <w:rPr>
                <w:rFonts w:ascii="Times New Roman" w:hAnsi="Times New Roman" w:cs="Times New Roman"/>
                <w:sz w:val="20"/>
                <w:szCs w:val="20"/>
              </w:rPr>
              <w:t>.</w:t>
            </w:r>
            <w:r w:rsidRPr="006B68D0">
              <w:rPr>
                <w:rFonts w:ascii="Times New Roman" w:hAnsi="Times New Roman" w:cs="Times New Roman"/>
                <w:i/>
                <w:sz w:val="20"/>
                <w:szCs w:val="20"/>
              </w:rPr>
              <w:t>6)</w:t>
            </w:r>
          </w:p>
        </w:tc>
        <w:tc>
          <w:tcPr>
            <w:tcW w:w="1240" w:type="dxa"/>
          </w:tcPr>
          <w:p w14:paraId="044B5C57" w14:textId="42DF800E" w:rsidR="0058791B" w:rsidRPr="006B68D0" w:rsidRDefault="0058791B" w:rsidP="007457DE">
            <w:pPr>
              <w:jc w:val="right"/>
              <w:rPr>
                <w:rFonts w:ascii="Times New Roman" w:hAnsi="Times New Roman" w:cs="Times New Roman"/>
                <w:i/>
                <w:sz w:val="20"/>
                <w:szCs w:val="20"/>
              </w:rPr>
            </w:pPr>
            <w:r w:rsidRPr="006B68D0">
              <w:rPr>
                <w:rFonts w:ascii="Times New Roman" w:hAnsi="Times New Roman" w:cs="Times New Roman"/>
                <w:i/>
                <w:sz w:val="20"/>
                <w:szCs w:val="20"/>
              </w:rPr>
              <w:t>7 (9</w:t>
            </w:r>
            <w:r w:rsidR="00380D6A">
              <w:rPr>
                <w:rFonts w:ascii="Times New Roman" w:hAnsi="Times New Roman" w:cs="Times New Roman"/>
                <w:sz w:val="20"/>
                <w:szCs w:val="20"/>
              </w:rPr>
              <w:t>.</w:t>
            </w:r>
            <w:r w:rsidRPr="006B68D0">
              <w:rPr>
                <w:rFonts w:ascii="Times New Roman" w:hAnsi="Times New Roman" w:cs="Times New Roman"/>
                <w:i/>
                <w:sz w:val="20"/>
                <w:szCs w:val="20"/>
              </w:rPr>
              <w:t>5)</w:t>
            </w:r>
          </w:p>
        </w:tc>
        <w:tc>
          <w:tcPr>
            <w:tcW w:w="940" w:type="dxa"/>
          </w:tcPr>
          <w:p w14:paraId="5A2217C6" w14:textId="62476BB6" w:rsidR="0058791B" w:rsidRPr="006B68D0" w:rsidRDefault="0058791B" w:rsidP="007457DE">
            <w:pPr>
              <w:jc w:val="right"/>
              <w:rPr>
                <w:rFonts w:ascii="Times New Roman" w:hAnsi="Times New Roman" w:cs="Times New Roman"/>
                <w:i/>
                <w:sz w:val="20"/>
                <w:szCs w:val="20"/>
              </w:rPr>
            </w:pPr>
            <w:r w:rsidRPr="006B68D0">
              <w:rPr>
                <w:rFonts w:ascii="Times New Roman" w:hAnsi="Times New Roman" w:cs="Times New Roman"/>
                <w:i/>
                <w:sz w:val="20"/>
                <w:szCs w:val="20"/>
              </w:rPr>
              <w:t>0</w:t>
            </w:r>
            <w:r w:rsidR="00380D6A">
              <w:rPr>
                <w:rFonts w:ascii="Times New Roman" w:hAnsi="Times New Roman" w:cs="Times New Roman"/>
                <w:sz w:val="20"/>
                <w:szCs w:val="20"/>
              </w:rPr>
              <w:t>.</w:t>
            </w:r>
            <w:r w:rsidRPr="006B68D0">
              <w:rPr>
                <w:rFonts w:ascii="Times New Roman" w:hAnsi="Times New Roman" w:cs="Times New Roman"/>
                <w:i/>
                <w:sz w:val="20"/>
                <w:szCs w:val="20"/>
              </w:rPr>
              <w:t>5</w:t>
            </w:r>
            <w:r>
              <w:rPr>
                <w:rFonts w:ascii="Times New Roman" w:hAnsi="Times New Roman" w:cs="Times New Roman"/>
                <w:i/>
                <w:sz w:val="20"/>
                <w:szCs w:val="20"/>
              </w:rPr>
              <w:t>2</w:t>
            </w:r>
          </w:p>
        </w:tc>
      </w:tr>
      <w:tr w:rsidR="0058791B" w:rsidRPr="006B68D0" w14:paraId="3EB9B79E" w14:textId="77777777" w:rsidTr="007457DE">
        <w:tc>
          <w:tcPr>
            <w:tcW w:w="5646" w:type="dxa"/>
          </w:tcPr>
          <w:p w14:paraId="611CC29E"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Drug</w:t>
            </w:r>
            <w:r>
              <w:rPr>
                <w:rFonts w:ascii="Times New Roman" w:hAnsi="Times New Roman" w:cs="Times New Roman"/>
                <w:sz w:val="20"/>
                <w:szCs w:val="20"/>
              </w:rPr>
              <w:t>-</w:t>
            </w:r>
            <w:r w:rsidRPr="006B68D0">
              <w:rPr>
                <w:rFonts w:ascii="Times New Roman" w:hAnsi="Times New Roman" w:cs="Times New Roman"/>
                <w:sz w:val="20"/>
                <w:szCs w:val="20"/>
              </w:rPr>
              <w:t>induced liver injury</w:t>
            </w:r>
          </w:p>
        </w:tc>
        <w:tc>
          <w:tcPr>
            <w:tcW w:w="1194" w:type="dxa"/>
          </w:tcPr>
          <w:p w14:paraId="2763122C" w14:textId="00E8556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 (3</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1240" w:type="dxa"/>
          </w:tcPr>
          <w:p w14:paraId="1EBCF59B" w14:textId="2C62EA4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940" w:type="dxa"/>
          </w:tcPr>
          <w:p w14:paraId="52270A0F" w14:textId="77777777" w:rsidR="0058791B" w:rsidRPr="006B68D0" w:rsidRDefault="0058791B" w:rsidP="007457DE">
            <w:pPr>
              <w:jc w:val="right"/>
              <w:rPr>
                <w:rFonts w:ascii="Times New Roman" w:hAnsi="Times New Roman" w:cs="Times New Roman"/>
                <w:sz w:val="20"/>
                <w:szCs w:val="20"/>
              </w:rPr>
            </w:pPr>
          </w:p>
        </w:tc>
      </w:tr>
      <w:tr w:rsidR="0058791B" w:rsidRPr="006B68D0" w14:paraId="0F91E21A" w14:textId="77777777" w:rsidTr="007457DE">
        <w:tc>
          <w:tcPr>
            <w:tcW w:w="5646" w:type="dxa"/>
          </w:tcPr>
          <w:p w14:paraId="75C5FDE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Gastro</w:t>
            </w:r>
            <w:r>
              <w:rPr>
                <w:rFonts w:ascii="Times New Roman" w:hAnsi="Times New Roman" w:cs="Times New Roman"/>
                <w:sz w:val="20"/>
                <w:szCs w:val="20"/>
              </w:rPr>
              <w:t>-</w:t>
            </w:r>
            <w:r w:rsidRPr="006B68D0">
              <w:rPr>
                <w:rFonts w:ascii="Times New Roman" w:hAnsi="Times New Roman" w:cs="Times New Roman"/>
                <w:sz w:val="20"/>
                <w:szCs w:val="20"/>
              </w:rPr>
              <w:t>intestinal disturbance</w:t>
            </w:r>
          </w:p>
        </w:tc>
        <w:tc>
          <w:tcPr>
            <w:tcW w:w="1194" w:type="dxa"/>
          </w:tcPr>
          <w:p w14:paraId="47A9F755" w14:textId="30391E67"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40" w:type="dxa"/>
          </w:tcPr>
          <w:p w14:paraId="5E825A1C" w14:textId="090BA3E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 (2</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c>
          <w:tcPr>
            <w:tcW w:w="940" w:type="dxa"/>
          </w:tcPr>
          <w:p w14:paraId="49C7C308" w14:textId="77777777" w:rsidR="0058791B" w:rsidRPr="006B68D0" w:rsidRDefault="0058791B" w:rsidP="007457DE">
            <w:pPr>
              <w:jc w:val="right"/>
              <w:rPr>
                <w:rFonts w:ascii="Times New Roman" w:hAnsi="Times New Roman" w:cs="Times New Roman"/>
                <w:sz w:val="20"/>
                <w:szCs w:val="20"/>
              </w:rPr>
            </w:pPr>
          </w:p>
        </w:tc>
      </w:tr>
      <w:tr w:rsidR="0058791B" w:rsidRPr="006B68D0" w14:paraId="7CBA10B3" w14:textId="77777777" w:rsidTr="007457DE">
        <w:tc>
          <w:tcPr>
            <w:tcW w:w="5646" w:type="dxa"/>
          </w:tcPr>
          <w:p w14:paraId="6A9BAAE7"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3 vertigo</w:t>
            </w:r>
          </w:p>
        </w:tc>
        <w:tc>
          <w:tcPr>
            <w:tcW w:w="1194" w:type="dxa"/>
          </w:tcPr>
          <w:p w14:paraId="70F8473E" w14:textId="0D0A3881"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40" w:type="dxa"/>
          </w:tcPr>
          <w:p w14:paraId="7FD201DE" w14:textId="40D1C8E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 (0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940" w:type="dxa"/>
          </w:tcPr>
          <w:p w14:paraId="369E94AA" w14:textId="77777777" w:rsidR="0058791B" w:rsidRPr="006B68D0" w:rsidRDefault="0058791B" w:rsidP="007457DE">
            <w:pPr>
              <w:jc w:val="right"/>
              <w:rPr>
                <w:rFonts w:ascii="Times New Roman" w:hAnsi="Times New Roman" w:cs="Times New Roman"/>
                <w:sz w:val="20"/>
                <w:szCs w:val="20"/>
              </w:rPr>
            </w:pPr>
          </w:p>
        </w:tc>
      </w:tr>
      <w:tr w:rsidR="0058791B" w:rsidRPr="006B68D0" w14:paraId="63CEBEA9" w14:textId="77777777" w:rsidTr="007457DE">
        <w:tc>
          <w:tcPr>
            <w:tcW w:w="5646" w:type="dxa"/>
          </w:tcPr>
          <w:p w14:paraId="091FA628"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Severe cough and dyspnoea</w:t>
            </w:r>
          </w:p>
        </w:tc>
        <w:tc>
          <w:tcPr>
            <w:tcW w:w="1194" w:type="dxa"/>
          </w:tcPr>
          <w:p w14:paraId="1E35FB37" w14:textId="45C3CCD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 (0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40" w:type="dxa"/>
          </w:tcPr>
          <w:p w14:paraId="17F326AE" w14:textId="695ADF1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940" w:type="dxa"/>
          </w:tcPr>
          <w:p w14:paraId="661F8F71" w14:textId="77777777" w:rsidR="0058791B" w:rsidRPr="006B68D0" w:rsidRDefault="0058791B" w:rsidP="007457DE">
            <w:pPr>
              <w:jc w:val="right"/>
              <w:rPr>
                <w:rFonts w:ascii="Times New Roman" w:hAnsi="Times New Roman" w:cs="Times New Roman"/>
                <w:sz w:val="20"/>
                <w:szCs w:val="20"/>
              </w:rPr>
            </w:pPr>
          </w:p>
        </w:tc>
      </w:tr>
      <w:tr w:rsidR="0058791B" w:rsidRPr="006B68D0" w14:paraId="257B029F" w14:textId="77777777" w:rsidTr="007457DE">
        <w:tc>
          <w:tcPr>
            <w:tcW w:w="5646" w:type="dxa"/>
          </w:tcPr>
          <w:p w14:paraId="0D7546B8"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Hyperglycaemia</w:t>
            </w:r>
          </w:p>
        </w:tc>
        <w:tc>
          <w:tcPr>
            <w:tcW w:w="1194" w:type="dxa"/>
          </w:tcPr>
          <w:p w14:paraId="6726B4D8" w14:textId="595B79B9"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 (0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40" w:type="dxa"/>
          </w:tcPr>
          <w:p w14:paraId="52F49E8E" w14:textId="0048C15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 (4</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940" w:type="dxa"/>
          </w:tcPr>
          <w:p w14:paraId="0D73907F" w14:textId="77777777" w:rsidR="0058791B" w:rsidRPr="006B68D0" w:rsidRDefault="0058791B" w:rsidP="007457DE">
            <w:pPr>
              <w:jc w:val="right"/>
              <w:rPr>
                <w:rFonts w:ascii="Times New Roman" w:hAnsi="Times New Roman" w:cs="Times New Roman"/>
                <w:sz w:val="20"/>
                <w:szCs w:val="20"/>
              </w:rPr>
            </w:pPr>
          </w:p>
        </w:tc>
      </w:tr>
      <w:tr w:rsidR="0058791B" w:rsidRPr="006B68D0" w14:paraId="2CDA0E79" w14:textId="77777777" w:rsidTr="007457DE">
        <w:tc>
          <w:tcPr>
            <w:tcW w:w="5646" w:type="dxa"/>
          </w:tcPr>
          <w:p w14:paraId="7B206739" w14:textId="77777777" w:rsidR="0058791B" w:rsidRPr="006B68D0" w:rsidRDefault="0058791B" w:rsidP="007457DE">
            <w:pPr>
              <w:rPr>
                <w:rFonts w:ascii="Times New Roman" w:hAnsi="Times New Roman" w:cs="Times New Roman"/>
                <w:i/>
                <w:sz w:val="20"/>
                <w:szCs w:val="20"/>
              </w:rPr>
            </w:pPr>
            <w:r w:rsidRPr="006B68D0">
              <w:rPr>
                <w:rFonts w:ascii="Times New Roman" w:hAnsi="Times New Roman" w:cs="Times New Roman"/>
                <w:i/>
                <w:sz w:val="20"/>
                <w:szCs w:val="20"/>
              </w:rPr>
              <w:t xml:space="preserve">     Disability</w:t>
            </w:r>
          </w:p>
        </w:tc>
        <w:tc>
          <w:tcPr>
            <w:tcW w:w="1194" w:type="dxa"/>
          </w:tcPr>
          <w:p w14:paraId="2524F144" w14:textId="77717E45" w:rsidR="0058791B" w:rsidRPr="006B68D0" w:rsidRDefault="0058791B" w:rsidP="007457DE">
            <w:pPr>
              <w:jc w:val="right"/>
              <w:rPr>
                <w:rFonts w:ascii="Times New Roman" w:hAnsi="Times New Roman" w:cs="Times New Roman"/>
                <w:i/>
                <w:sz w:val="20"/>
                <w:szCs w:val="20"/>
              </w:rPr>
            </w:pPr>
            <w:r w:rsidRPr="006B68D0">
              <w:rPr>
                <w:rFonts w:ascii="Times New Roman" w:hAnsi="Times New Roman" w:cs="Times New Roman"/>
                <w:i/>
                <w:sz w:val="20"/>
                <w:szCs w:val="20"/>
              </w:rPr>
              <w:t>1 (1</w:t>
            </w:r>
            <w:r w:rsidR="00380D6A">
              <w:rPr>
                <w:rFonts w:ascii="Times New Roman" w:hAnsi="Times New Roman" w:cs="Times New Roman"/>
                <w:sz w:val="20"/>
                <w:szCs w:val="20"/>
              </w:rPr>
              <w:t>.</w:t>
            </w:r>
            <w:r w:rsidRPr="006B68D0">
              <w:rPr>
                <w:rFonts w:ascii="Times New Roman" w:hAnsi="Times New Roman" w:cs="Times New Roman"/>
                <w:i/>
                <w:sz w:val="20"/>
                <w:szCs w:val="20"/>
              </w:rPr>
              <w:t>3)</w:t>
            </w:r>
          </w:p>
        </w:tc>
        <w:tc>
          <w:tcPr>
            <w:tcW w:w="1240" w:type="dxa"/>
          </w:tcPr>
          <w:p w14:paraId="1548856A" w14:textId="179A7147" w:rsidR="0058791B" w:rsidRPr="006B68D0" w:rsidRDefault="0058791B" w:rsidP="007457DE">
            <w:pPr>
              <w:jc w:val="right"/>
              <w:rPr>
                <w:rFonts w:ascii="Times New Roman" w:hAnsi="Times New Roman" w:cs="Times New Roman"/>
                <w:i/>
                <w:sz w:val="20"/>
                <w:szCs w:val="20"/>
              </w:rPr>
            </w:pPr>
            <w:r w:rsidRPr="006B68D0">
              <w:rPr>
                <w:rFonts w:ascii="Times New Roman" w:hAnsi="Times New Roman" w:cs="Times New Roman"/>
                <w:i/>
                <w:sz w:val="20"/>
                <w:szCs w:val="20"/>
              </w:rPr>
              <w:t>2 (2</w:t>
            </w:r>
            <w:r w:rsidR="00380D6A">
              <w:rPr>
                <w:rFonts w:ascii="Times New Roman" w:hAnsi="Times New Roman" w:cs="Times New Roman"/>
                <w:sz w:val="20"/>
                <w:szCs w:val="20"/>
              </w:rPr>
              <w:t>.</w:t>
            </w:r>
            <w:r w:rsidRPr="006B68D0">
              <w:rPr>
                <w:rFonts w:ascii="Times New Roman" w:hAnsi="Times New Roman" w:cs="Times New Roman"/>
                <w:i/>
                <w:sz w:val="20"/>
                <w:szCs w:val="20"/>
              </w:rPr>
              <w:t>7)</w:t>
            </w:r>
          </w:p>
        </w:tc>
        <w:tc>
          <w:tcPr>
            <w:tcW w:w="940" w:type="dxa"/>
          </w:tcPr>
          <w:p w14:paraId="1A32E078" w14:textId="29BDE8A8" w:rsidR="0058791B" w:rsidRPr="006B68D0" w:rsidRDefault="0058791B" w:rsidP="007457DE">
            <w:pPr>
              <w:jc w:val="right"/>
              <w:rPr>
                <w:rFonts w:ascii="Times New Roman" w:hAnsi="Times New Roman" w:cs="Times New Roman"/>
                <w:i/>
                <w:sz w:val="20"/>
                <w:szCs w:val="20"/>
              </w:rPr>
            </w:pPr>
            <w:r w:rsidRPr="006B68D0">
              <w:rPr>
                <w:rFonts w:ascii="Times New Roman" w:hAnsi="Times New Roman" w:cs="Times New Roman"/>
                <w:i/>
                <w:sz w:val="20"/>
                <w:szCs w:val="20"/>
              </w:rPr>
              <w:t>0</w:t>
            </w:r>
            <w:r w:rsidR="00380D6A">
              <w:rPr>
                <w:rFonts w:ascii="Times New Roman" w:hAnsi="Times New Roman" w:cs="Times New Roman"/>
                <w:sz w:val="20"/>
                <w:szCs w:val="20"/>
              </w:rPr>
              <w:t>.</w:t>
            </w:r>
            <w:r w:rsidRPr="006B68D0">
              <w:rPr>
                <w:rFonts w:ascii="Times New Roman" w:hAnsi="Times New Roman" w:cs="Times New Roman"/>
                <w:i/>
                <w:sz w:val="20"/>
                <w:szCs w:val="20"/>
              </w:rPr>
              <w:t>54</w:t>
            </w:r>
          </w:p>
        </w:tc>
      </w:tr>
      <w:tr w:rsidR="0058791B" w:rsidRPr="006B68D0" w14:paraId="1357096C" w14:textId="77777777" w:rsidTr="007457DE">
        <w:tc>
          <w:tcPr>
            <w:tcW w:w="5646" w:type="dxa"/>
          </w:tcPr>
          <w:p w14:paraId="4469F83F"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Vestibular disorder due to streptomycin</w:t>
            </w:r>
          </w:p>
        </w:tc>
        <w:tc>
          <w:tcPr>
            <w:tcW w:w="1194" w:type="dxa"/>
          </w:tcPr>
          <w:p w14:paraId="30655CE2" w14:textId="7AFD101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40" w:type="dxa"/>
          </w:tcPr>
          <w:p w14:paraId="3BA91555" w14:textId="44EED7FD"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940" w:type="dxa"/>
          </w:tcPr>
          <w:p w14:paraId="60A41F71" w14:textId="77777777" w:rsidR="0058791B" w:rsidRPr="006B68D0" w:rsidRDefault="0058791B" w:rsidP="007457DE">
            <w:pPr>
              <w:jc w:val="right"/>
              <w:rPr>
                <w:rFonts w:ascii="Times New Roman" w:hAnsi="Times New Roman" w:cs="Times New Roman"/>
                <w:sz w:val="20"/>
                <w:szCs w:val="20"/>
              </w:rPr>
            </w:pPr>
          </w:p>
        </w:tc>
      </w:tr>
      <w:tr w:rsidR="0058791B" w:rsidRPr="006B68D0" w14:paraId="5576C72B" w14:textId="77777777" w:rsidTr="007457DE">
        <w:tc>
          <w:tcPr>
            <w:tcW w:w="5646" w:type="dxa"/>
          </w:tcPr>
          <w:p w14:paraId="0D111FC5"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Foot amputation</w:t>
            </w:r>
          </w:p>
        </w:tc>
        <w:tc>
          <w:tcPr>
            <w:tcW w:w="1194" w:type="dxa"/>
          </w:tcPr>
          <w:p w14:paraId="64FC907F" w14:textId="1B8DD06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 (0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40" w:type="dxa"/>
          </w:tcPr>
          <w:p w14:paraId="4840405D" w14:textId="605FE97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940" w:type="dxa"/>
          </w:tcPr>
          <w:p w14:paraId="63F1FCA9" w14:textId="77777777" w:rsidR="0058791B" w:rsidRPr="006B68D0" w:rsidRDefault="0058791B" w:rsidP="007457DE">
            <w:pPr>
              <w:jc w:val="right"/>
              <w:rPr>
                <w:rFonts w:ascii="Times New Roman" w:hAnsi="Times New Roman" w:cs="Times New Roman"/>
                <w:sz w:val="20"/>
                <w:szCs w:val="20"/>
              </w:rPr>
            </w:pPr>
          </w:p>
        </w:tc>
      </w:tr>
      <w:tr w:rsidR="0058791B" w:rsidRPr="006B68D0" w14:paraId="69621E26" w14:textId="77777777" w:rsidTr="007457DE">
        <w:tc>
          <w:tcPr>
            <w:tcW w:w="5646" w:type="dxa"/>
            <w:tcBorders>
              <w:bottom w:val="single" w:sz="4" w:space="0" w:color="auto"/>
            </w:tcBorders>
          </w:tcPr>
          <w:p w14:paraId="48C3AC6A" w14:textId="77777777" w:rsidR="0058791B" w:rsidRPr="006B68D0" w:rsidRDefault="0058791B" w:rsidP="007457DE">
            <w:pPr>
              <w:rPr>
                <w:rFonts w:ascii="Times New Roman" w:hAnsi="Times New Roman" w:cs="Times New Roman"/>
                <w:i/>
                <w:sz w:val="20"/>
                <w:szCs w:val="20"/>
              </w:rPr>
            </w:pPr>
            <w:r w:rsidRPr="006B68D0">
              <w:rPr>
                <w:rFonts w:ascii="Times New Roman" w:hAnsi="Times New Roman" w:cs="Times New Roman"/>
                <w:i/>
                <w:sz w:val="20"/>
                <w:szCs w:val="20"/>
              </w:rPr>
              <w:t xml:space="preserve">     Death</w:t>
            </w:r>
          </w:p>
        </w:tc>
        <w:tc>
          <w:tcPr>
            <w:tcW w:w="1194" w:type="dxa"/>
            <w:tcBorders>
              <w:bottom w:val="single" w:sz="4" w:space="0" w:color="auto"/>
            </w:tcBorders>
          </w:tcPr>
          <w:p w14:paraId="15BA38A6" w14:textId="1B916926" w:rsidR="0058791B" w:rsidRPr="006B68D0" w:rsidRDefault="0058791B" w:rsidP="007457DE">
            <w:pPr>
              <w:jc w:val="right"/>
              <w:rPr>
                <w:rFonts w:ascii="Times New Roman" w:hAnsi="Times New Roman" w:cs="Times New Roman"/>
                <w:i/>
                <w:sz w:val="20"/>
                <w:szCs w:val="20"/>
              </w:rPr>
            </w:pPr>
            <w:r w:rsidRPr="006B68D0">
              <w:rPr>
                <w:rFonts w:ascii="Times New Roman" w:hAnsi="Times New Roman" w:cs="Times New Roman"/>
                <w:i/>
                <w:sz w:val="20"/>
                <w:szCs w:val="20"/>
              </w:rPr>
              <w:t>2 (2</w:t>
            </w:r>
            <w:r w:rsidR="00380D6A">
              <w:rPr>
                <w:rFonts w:ascii="Times New Roman" w:hAnsi="Times New Roman" w:cs="Times New Roman"/>
                <w:sz w:val="20"/>
                <w:szCs w:val="20"/>
              </w:rPr>
              <w:t>.</w:t>
            </w:r>
            <w:r w:rsidRPr="006B68D0">
              <w:rPr>
                <w:rFonts w:ascii="Times New Roman" w:hAnsi="Times New Roman" w:cs="Times New Roman"/>
                <w:i/>
                <w:sz w:val="20"/>
                <w:szCs w:val="20"/>
              </w:rPr>
              <w:t>6)</w:t>
            </w:r>
          </w:p>
        </w:tc>
        <w:tc>
          <w:tcPr>
            <w:tcW w:w="1240" w:type="dxa"/>
            <w:tcBorders>
              <w:bottom w:val="single" w:sz="4" w:space="0" w:color="auto"/>
            </w:tcBorders>
          </w:tcPr>
          <w:p w14:paraId="241BFF7D" w14:textId="4AF0F665" w:rsidR="0058791B" w:rsidRPr="006B68D0" w:rsidRDefault="0058791B" w:rsidP="007457DE">
            <w:pPr>
              <w:jc w:val="right"/>
              <w:rPr>
                <w:rFonts w:ascii="Times New Roman" w:hAnsi="Times New Roman" w:cs="Times New Roman"/>
                <w:i/>
                <w:sz w:val="20"/>
                <w:szCs w:val="20"/>
              </w:rPr>
            </w:pPr>
            <w:r w:rsidRPr="006B68D0">
              <w:rPr>
                <w:rFonts w:ascii="Times New Roman" w:hAnsi="Times New Roman" w:cs="Times New Roman"/>
                <w:i/>
                <w:sz w:val="20"/>
                <w:szCs w:val="20"/>
              </w:rPr>
              <w:t>0 (0</w:t>
            </w:r>
            <w:r w:rsidR="00380D6A">
              <w:rPr>
                <w:rFonts w:ascii="Times New Roman" w:hAnsi="Times New Roman" w:cs="Times New Roman"/>
                <w:sz w:val="20"/>
                <w:szCs w:val="20"/>
              </w:rPr>
              <w:t>.</w:t>
            </w:r>
            <w:r w:rsidRPr="006B68D0">
              <w:rPr>
                <w:rFonts w:ascii="Times New Roman" w:hAnsi="Times New Roman" w:cs="Times New Roman"/>
                <w:i/>
                <w:sz w:val="20"/>
                <w:szCs w:val="20"/>
              </w:rPr>
              <w:t>0)</w:t>
            </w:r>
          </w:p>
        </w:tc>
        <w:tc>
          <w:tcPr>
            <w:tcW w:w="940" w:type="dxa"/>
            <w:tcBorders>
              <w:bottom w:val="single" w:sz="4" w:space="0" w:color="auto"/>
            </w:tcBorders>
          </w:tcPr>
          <w:p w14:paraId="61252750" w14:textId="2BDBBA00" w:rsidR="0058791B" w:rsidRPr="006B68D0" w:rsidRDefault="0058791B" w:rsidP="007457DE">
            <w:pPr>
              <w:jc w:val="right"/>
              <w:rPr>
                <w:rFonts w:ascii="Times New Roman" w:hAnsi="Times New Roman" w:cs="Times New Roman"/>
                <w:i/>
                <w:sz w:val="20"/>
                <w:szCs w:val="20"/>
              </w:rPr>
            </w:pPr>
            <w:r w:rsidRPr="006B68D0">
              <w:rPr>
                <w:rFonts w:ascii="Times New Roman" w:hAnsi="Times New Roman" w:cs="Times New Roman"/>
                <w:i/>
                <w:sz w:val="20"/>
                <w:szCs w:val="20"/>
              </w:rPr>
              <w:t>0</w:t>
            </w:r>
            <w:r w:rsidR="00380D6A">
              <w:rPr>
                <w:rFonts w:ascii="Times New Roman" w:hAnsi="Times New Roman" w:cs="Times New Roman"/>
                <w:sz w:val="20"/>
                <w:szCs w:val="20"/>
              </w:rPr>
              <w:t>.</w:t>
            </w:r>
            <w:r w:rsidRPr="006B68D0">
              <w:rPr>
                <w:rFonts w:ascii="Times New Roman" w:hAnsi="Times New Roman" w:cs="Times New Roman"/>
                <w:i/>
                <w:sz w:val="20"/>
                <w:szCs w:val="20"/>
              </w:rPr>
              <w:t>16</w:t>
            </w:r>
          </w:p>
        </w:tc>
      </w:tr>
      <w:tr w:rsidR="0058791B" w:rsidRPr="006B68D0" w14:paraId="53A4B75E" w14:textId="77777777" w:rsidTr="007457DE">
        <w:tc>
          <w:tcPr>
            <w:tcW w:w="5646" w:type="dxa"/>
            <w:tcBorders>
              <w:top w:val="single" w:sz="4" w:space="0" w:color="auto"/>
            </w:tcBorders>
          </w:tcPr>
          <w:p w14:paraId="742B7BD5" w14:textId="77777777" w:rsidR="0058791B" w:rsidRPr="006B68D0" w:rsidRDefault="0058791B" w:rsidP="007457DE">
            <w:pPr>
              <w:rPr>
                <w:rFonts w:ascii="Times New Roman" w:hAnsi="Times New Roman" w:cs="Times New Roman"/>
                <w:b/>
                <w:sz w:val="20"/>
                <w:szCs w:val="20"/>
              </w:rPr>
            </w:pPr>
            <w:r w:rsidRPr="006B68D0">
              <w:rPr>
                <w:rFonts w:ascii="Times New Roman" w:hAnsi="Times New Roman" w:cs="Times New Roman"/>
                <w:b/>
                <w:sz w:val="20"/>
                <w:szCs w:val="20"/>
              </w:rPr>
              <w:t>Adverse events**</w:t>
            </w:r>
          </w:p>
        </w:tc>
        <w:tc>
          <w:tcPr>
            <w:tcW w:w="1194" w:type="dxa"/>
            <w:tcBorders>
              <w:top w:val="single" w:sz="4" w:space="0" w:color="auto"/>
            </w:tcBorders>
          </w:tcPr>
          <w:p w14:paraId="433A8706" w14:textId="77777777" w:rsidR="0058791B" w:rsidRPr="006B68D0" w:rsidRDefault="0058791B" w:rsidP="007457DE">
            <w:pPr>
              <w:jc w:val="center"/>
              <w:rPr>
                <w:rFonts w:ascii="Times New Roman" w:hAnsi="Times New Roman" w:cs="Times New Roman"/>
                <w:b/>
                <w:sz w:val="20"/>
                <w:szCs w:val="20"/>
              </w:rPr>
            </w:pPr>
            <w:r w:rsidRPr="006B68D0">
              <w:rPr>
                <w:rFonts w:ascii="Times New Roman" w:hAnsi="Times New Roman" w:cs="Times New Roman"/>
                <w:b/>
                <w:sz w:val="20"/>
                <w:szCs w:val="20"/>
              </w:rPr>
              <w:t>(n=72)</w:t>
            </w:r>
          </w:p>
        </w:tc>
        <w:tc>
          <w:tcPr>
            <w:tcW w:w="1240" w:type="dxa"/>
            <w:tcBorders>
              <w:top w:val="single" w:sz="4" w:space="0" w:color="auto"/>
            </w:tcBorders>
          </w:tcPr>
          <w:p w14:paraId="375AD9B5" w14:textId="77777777" w:rsidR="0058791B" w:rsidRPr="006B68D0" w:rsidRDefault="0058791B" w:rsidP="007457DE">
            <w:pPr>
              <w:jc w:val="center"/>
              <w:rPr>
                <w:rFonts w:ascii="Times New Roman" w:hAnsi="Times New Roman" w:cs="Times New Roman"/>
                <w:b/>
                <w:sz w:val="20"/>
                <w:szCs w:val="20"/>
              </w:rPr>
            </w:pPr>
            <w:r w:rsidRPr="006B68D0">
              <w:rPr>
                <w:rFonts w:ascii="Times New Roman" w:hAnsi="Times New Roman" w:cs="Times New Roman"/>
                <w:b/>
                <w:sz w:val="20"/>
                <w:szCs w:val="20"/>
              </w:rPr>
              <w:t>(n=68)</w:t>
            </w:r>
          </w:p>
        </w:tc>
        <w:tc>
          <w:tcPr>
            <w:tcW w:w="940" w:type="dxa"/>
            <w:tcBorders>
              <w:top w:val="single" w:sz="4" w:space="0" w:color="auto"/>
            </w:tcBorders>
          </w:tcPr>
          <w:p w14:paraId="335EB724" w14:textId="77777777" w:rsidR="0058791B" w:rsidRPr="006B68D0" w:rsidRDefault="0058791B" w:rsidP="007457DE">
            <w:pPr>
              <w:jc w:val="right"/>
              <w:rPr>
                <w:rFonts w:ascii="Times New Roman" w:hAnsi="Times New Roman" w:cs="Times New Roman"/>
                <w:sz w:val="20"/>
                <w:szCs w:val="20"/>
              </w:rPr>
            </w:pPr>
          </w:p>
        </w:tc>
      </w:tr>
      <w:tr w:rsidR="0058791B" w:rsidRPr="006B68D0" w14:paraId="1ED02ECA" w14:textId="77777777" w:rsidTr="007457DE">
        <w:tc>
          <w:tcPr>
            <w:tcW w:w="5646" w:type="dxa"/>
          </w:tcPr>
          <w:p w14:paraId="711B8270"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None</w:t>
            </w:r>
          </w:p>
        </w:tc>
        <w:tc>
          <w:tcPr>
            <w:tcW w:w="1194" w:type="dxa"/>
          </w:tcPr>
          <w:p w14:paraId="4767F51A" w14:textId="51CE8D9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 (0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40" w:type="dxa"/>
          </w:tcPr>
          <w:p w14:paraId="7A32CE5E" w14:textId="5B296F4C"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8 (11</w:t>
            </w:r>
            <w:r w:rsidR="00380D6A">
              <w:rPr>
                <w:rFonts w:ascii="Times New Roman" w:hAnsi="Times New Roman" w:cs="Times New Roman"/>
                <w:sz w:val="20"/>
                <w:szCs w:val="20"/>
              </w:rPr>
              <w:t>.</w:t>
            </w:r>
            <w:r w:rsidRPr="006B68D0">
              <w:rPr>
                <w:rFonts w:ascii="Times New Roman" w:hAnsi="Times New Roman" w:cs="Times New Roman"/>
                <w:sz w:val="20"/>
                <w:szCs w:val="20"/>
              </w:rPr>
              <w:t>8)</w:t>
            </w:r>
          </w:p>
        </w:tc>
        <w:tc>
          <w:tcPr>
            <w:tcW w:w="940" w:type="dxa"/>
          </w:tcPr>
          <w:p w14:paraId="0A23E9E2" w14:textId="77777777" w:rsidR="0058791B" w:rsidRPr="006B68D0" w:rsidRDefault="0058791B" w:rsidP="007457DE">
            <w:pPr>
              <w:jc w:val="right"/>
              <w:rPr>
                <w:rFonts w:ascii="Times New Roman" w:hAnsi="Times New Roman" w:cs="Times New Roman"/>
                <w:sz w:val="20"/>
                <w:szCs w:val="20"/>
              </w:rPr>
            </w:pPr>
          </w:p>
        </w:tc>
      </w:tr>
      <w:tr w:rsidR="0058791B" w:rsidRPr="006B68D0" w14:paraId="0F3FFDC1" w14:textId="77777777" w:rsidTr="007457DE">
        <w:tc>
          <w:tcPr>
            <w:tcW w:w="5646" w:type="dxa"/>
            <w:tcBorders>
              <w:bottom w:val="single" w:sz="4" w:space="0" w:color="auto"/>
            </w:tcBorders>
          </w:tcPr>
          <w:p w14:paraId="339FAAE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Any </w:t>
            </w:r>
          </w:p>
        </w:tc>
        <w:tc>
          <w:tcPr>
            <w:tcW w:w="1194" w:type="dxa"/>
            <w:tcBorders>
              <w:bottom w:val="single" w:sz="4" w:space="0" w:color="auto"/>
            </w:tcBorders>
          </w:tcPr>
          <w:p w14:paraId="0F6BA674" w14:textId="0A0FB787"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72 (100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40" w:type="dxa"/>
            <w:tcBorders>
              <w:bottom w:val="single" w:sz="4" w:space="0" w:color="auto"/>
            </w:tcBorders>
          </w:tcPr>
          <w:p w14:paraId="2FDD5768" w14:textId="08C5AE5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60 (88</w:t>
            </w:r>
            <w:r w:rsidR="00380D6A">
              <w:rPr>
                <w:rFonts w:ascii="Times New Roman" w:hAnsi="Times New Roman" w:cs="Times New Roman"/>
                <w:sz w:val="20"/>
                <w:szCs w:val="20"/>
              </w:rPr>
              <w:t>.</w:t>
            </w:r>
            <w:r w:rsidRPr="006B68D0">
              <w:rPr>
                <w:rFonts w:ascii="Times New Roman" w:hAnsi="Times New Roman" w:cs="Times New Roman"/>
                <w:sz w:val="20"/>
                <w:szCs w:val="20"/>
              </w:rPr>
              <w:t>2)</w:t>
            </w:r>
          </w:p>
        </w:tc>
        <w:tc>
          <w:tcPr>
            <w:tcW w:w="940" w:type="dxa"/>
            <w:tcBorders>
              <w:bottom w:val="single" w:sz="4" w:space="0" w:color="auto"/>
            </w:tcBorders>
          </w:tcPr>
          <w:p w14:paraId="596EEB26" w14:textId="7F6EF1BC"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w:t>
            </w:r>
            <w:r w:rsidR="00380D6A">
              <w:rPr>
                <w:rFonts w:ascii="Times New Roman" w:hAnsi="Times New Roman" w:cs="Times New Roman"/>
                <w:sz w:val="20"/>
                <w:szCs w:val="20"/>
              </w:rPr>
              <w:t>.</w:t>
            </w:r>
            <w:r w:rsidRPr="006B68D0">
              <w:rPr>
                <w:rFonts w:ascii="Times New Roman" w:hAnsi="Times New Roman" w:cs="Times New Roman"/>
                <w:sz w:val="20"/>
                <w:szCs w:val="20"/>
              </w:rPr>
              <w:t>003</w:t>
            </w:r>
          </w:p>
        </w:tc>
      </w:tr>
      <w:tr w:rsidR="0058791B" w:rsidRPr="006B68D0" w14:paraId="6ADC010C" w14:textId="77777777" w:rsidTr="007457DE">
        <w:tc>
          <w:tcPr>
            <w:tcW w:w="5646" w:type="dxa"/>
            <w:tcBorders>
              <w:top w:val="single" w:sz="4" w:space="0" w:color="auto"/>
            </w:tcBorders>
          </w:tcPr>
          <w:p w14:paraId="24F68CA3" w14:textId="77777777" w:rsidR="0058791B" w:rsidRPr="006B68D0" w:rsidRDefault="0058791B" w:rsidP="007457DE">
            <w:pPr>
              <w:rPr>
                <w:rFonts w:ascii="Times New Roman" w:hAnsi="Times New Roman" w:cs="Times New Roman"/>
                <w:i/>
                <w:sz w:val="20"/>
                <w:szCs w:val="20"/>
              </w:rPr>
            </w:pPr>
            <w:r w:rsidRPr="006B68D0">
              <w:rPr>
                <w:rFonts w:ascii="Times New Roman" w:hAnsi="Times New Roman" w:cs="Times New Roman"/>
                <w:i/>
                <w:sz w:val="20"/>
                <w:szCs w:val="20"/>
              </w:rPr>
              <w:t>Gastro</w:t>
            </w:r>
            <w:r>
              <w:rPr>
                <w:rFonts w:ascii="Times New Roman" w:hAnsi="Times New Roman" w:cs="Times New Roman"/>
                <w:i/>
                <w:sz w:val="20"/>
                <w:szCs w:val="20"/>
              </w:rPr>
              <w:t>-</w:t>
            </w:r>
            <w:r w:rsidRPr="006B68D0">
              <w:rPr>
                <w:rFonts w:ascii="Times New Roman" w:hAnsi="Times New Roman" w:cs="Times New Roman"/>
                <w:i/>
                <w:sz w:val="20"/>
                <w:szCs w:val="20"/>
              </w:rPr>
              <w:t>intestinal</w:t>
            </w:r>
          </w:p>
        </w:tc>
        <w:tc>
          <w:tcPr>
            <w:tcW w:w="1194" w:type="dxa"/>
            <w:tcBorders>
              <w:top w:val="single" w:sz="4" w:space="0" w:color="auto"/>
            </w:tcBorders>
          </w:tcPr>
          <w:p w14:paraId="217E138C" w14:textId="77777777" w:rsidR="0058791B" w:rsidRPr="006B68D0" w:rsidRDefault="0058791B" w:rsidP="007457DE">
            <w:pPr>
              <w:jc w:val="right"/>
              <w:rPr>
                <w:rFonts w:ascii="Times New Roman" w:hAnsi="Times New Roman" w:cs="Times New Roman"/>
                <w:sz w:val="20"/>
                <w:szCs w:val="20"/>
              </w:rPr>
            </w:pPr>
          </w:p>
        </w:tc>
        <w:tc>
          <w:tcPr>
            <w:tcW w:w="1240" w:type="dxa"/>
            <w:tcBorders>
              <w:top w:val="single" w:sz="4" w:space="0" w:color="auto"/>
            </w:tcBorders>
          </w:tcPr>
          <w:p w14:paraId="7CC09C86" w14:textId="77777777" w:rsidR="0058791B" w:rsidRPr="006B68D0" w:rsidRDefault="0058791B" w:rsidP="007457DE">
            <w:pPr>
              <w:jc w:val="right"/>
              <w:rPr>
                <w:rFonts w:ascii="Times New Roman" w:hAnsi="Times New Roman" w:cs="Times New Roman"/>
                <w:sz w:val="20"/>
                <w:szCs w:val="20"/>
              </w:rPr>
            </w:pPr>
          </w:p>
        </w:tc>
        <w:tc>
          <w:tcPr>
            <w:tcW w:w="940" w:type="dxa"/>
            <w:tcBorders>
              <w:top w:val="single" w:sz="4" w:space="0" w:color="auto"/>
            </w:tcBorders>
          </w:tcPr>
          <w:p w14:paraId="0441C981" w14:textId="77777777" w:rsidR="0058791B" w:rsidRPr="006B68D0" w:rsidRDefault="0058791B" w:rsidP="007457DE">
            <w:pPr>
              <w:jc w:val="right"/>
              <w:rPr>
                <w:rFonts w:ascii="Times New Roman" w:hAnsi="Times New Roman" w:cs="Times New Roman"/>
                <w:sz w:val="20"/>
                <w:szCs w:val="20"/>
              </w:rPr>
            </w:pPr>
          </w:p>
        </w:tc>
      </w:tr>
      <w:tr w:rsidR="0058791B" w:rsidRPr="006B68D0" w14:paraId="3217F64C" w14:textId="77777777" w:rsidTr="007457DE">
        <w:tc>
          <w:tcPr>
            <w:tcW w:w="5646" w:type="dxa"/>
          </w:tcPr>
          <w:p w14:paraId="1521297D"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Nausea</w:t>
            </w:r>
          </w:p>
        </w:tc>
        <w:tc>
          <w:tcPr>
            <w:tcW w:w="1194" w:type="dxa"/>
          </w:tcPr>
          <w:p w14:paraId="34416B44" w14:textId="77777777" w:rsidR="0058791B" w:rsidRPr="006B68D0" w:rsidRDefault="0058791B" w:rsidP="007457DE">
            <w:pPr>
              <w:jc w:val="right"/>
              <w:rPr>
                <w:rFonts w:ascii="Times New Roman" w:hAnsi="Times New Roman" w:cs="Times New Roman"/>
                <w:sz w:val="20"/>
                <w:szCs w:val="20"/>
              </w:rPr>
            </w:pPr>
          </w:p>
        </w:tc>
        <w:tc>
          <w:tcPr>
            <w:tcW w:w="1240" w:type="dxa"/>
          </w:tcPr>
          <w:p w14:paraId="4CBCD4C9" w14:textId="77777777" w:rsidR="0058791B" w:rsidRPr="006B68D0" w:rsidRDefault="0058791B" w:rsidP="007457DE">
            <w:pPr>
              <w:jc w:val="right"/>
              <w:rPr>
                <w:rFonts w:ascii="Times New Roman" w:hAnsi="Times New Roman" w:cs="Times New Roman"/>
                <w:sz w:val="20"/>
                <w:szCs w:val="20"/>
              </w:rPr>
            </w:pPr>
          </w:p>
        </w:tc>
        <w:tc>
          <w:tcPr>
            <w:tcW w:w="940" w:type="dxa"/>
          </w:tcPr>
          <w:p w14:paraId="033C0EFF" w14:textId="77777777" w:rsidR="0058791B" w:rsidRPr="006B68D0" w:rsidRDefault="0058791B" w:rsidP="007457DE">
            <w:pPr>
              <w:jc w:val="right"/>
              <w:rPr>
                <w:rFonts w:ascii="Times New Roman" w:hAnsi="Times New Roman" w:cs="Times New Roman"/>
                <w:sz w:val="20"/>
                <w:szCs w:val="20"/>
              </w:rPr>
            </w:pPr>
          </w:p>
        </w:tc>
      </w:tr>
      <w:tr w:rsidR="0058791B" w:rsidRPr="006B68D0" w14:paraId="368F4D5C" w14:textId="77777777" w:rsidTr="007457DE">
        <w:tc>
          <w:tcPr>
            <w:tcW w:w="5646" w:type="dxa"/>
          </w:tcPr>
          <w:p w14:paraId="5C509B26"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None</w:t>
            </w:r>
          </w:p>
        </w:tc>
        <w:tc>
          <w:tcPr>
            <w:tcW w:w="1194" w:type="dxa"/>
          </w:tcPr>
          <w:p w14:paraId="1B5CF3F9" w14:textId="6AB0C6D6"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27 (37</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1240" w:type="dxa"/>
          </w:tcPr>
          <w:p w14:paraId="580851E6" w14:textId="2F91E8A6"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26 (38</w:t>
            </w:r>
            <w:r w:rsidR="00380D6A">
              <w:rPr>
                <w:rFonts w:ascii="Times New Roman" w:hAnsi="Times New Roman" w:cs="Times New Roman"/>
                <w:sz w:val="20"/>
                <w:szCs w:val="20"/>
              </w:rPr>
              <w:t>.</w:t>
            </w:r>
            <w:r w:rsidRPr="006B68D0">
              <w:rPr>
                <w:rFonts w:ascii="Times New Roman" w:hAnsi="Times New Roman" w:cs="Times New Roman"/>
                <w:sz w:val="20"/>
                <w:szCs w:val="20"/>
              </w:rPr>
              <w:t>2)</w:t>
            </w:r>
          </w:p>
        </w:tc>
        <w:tc>
          <w:tcPr>
            <w:tcW w:w="940" w:type="dxa"/>
          </w:tcPr>
          <w:p w14:paraId="523AD878" w14:textId="77777777" w:rsidR="0058791B" w:rsidRPr="006B68D0" w:rsidRDefault="0058791B" w:rsidP="007457DE">
            <w:pPr>
              <w:jc w:val="right"/>
              <w:rPr>
                <w:rFonts w:ascii="Times New Roman" w:hAnsi="Times New Roman" w:cs="Times New Roman"/>
                <w:sz w:val="20"/>
                <w:szCs w:val="20"/>
              </w:rPr>
            </w:pPr>
          </w:p>
        </w:tc>
      </w:tr>
      <w:tr w:rsidR="0058791B" w:rsidRPr="006B68D0" w14:paraId="24F2C5BC" w14:textId="77777777" w:rsidTr="007457DE">
        <w:tc>
          <w:tcPr>
            <w:tcW w:w="5646" w:type="dxa"/>
          </w:tcPr>
          <w:p w14:paraId="32978D20"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1: minimal interference with oral intake</w:t>
            </w:r>
          </w:p>
        </w:tc>
        <w:tc>
          <w:tcPr>
            <w:tcW w:w="1194" w:type="dxa"/>
          </w:tcPr>
          <w:p w14:paraId="7B0DE222" w14:textId="26F3EA6F"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36 (50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40" w:type="dxa"/>
          </w:tcPr>
          <w:p w14:paraId="5EA92690" w14:textId="3B34575F"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35 (51</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940" w:type="dxa"/>
          </w:tcPr>
          <w:p w14:paraId="1A395807" w14:textId="77777777" w:rsidR="0058791B" w:rsidRPr="006B68D0" w:rsidRDefault="0058791B" w:rsidP="007457DE">
            <w:pPr>
              <w:jc w:val="right"/>
              <w:rPr>
                <w:rFonts w:ascii="Times New Roman" w:hAnsi="Times New Roman" w:cs="Times New Roman"/>
                <w:sz w:val="20"/>
                <w:szCs w:val="20"/>
              </w:rPr>
            </w:pPr>
          </w:p>
        </w:tc>
      </w:tr>
      <w:tr w:rsidR="0058791B" w:rsidRPr="006B68D0" w14:paraId="6AB3D1A9" w14:textId="77777777" w:rsidTr="007457DE">
        <w:tc>
          <w:tcPr>
            <w:tcW w:w="5646" w:type="dxa"/>
          </w:tcPr>
          <w:p w14:paraId="109871D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2: decreased oral intake for 24 to 48 hours </w:t>
            </w:r>
          </w:p>
        </w:tc>
        <w:tc>
          <w:tcPr>
            <w:tcW w:w="1194" w:type="dxa"/>
          </w:tcPr>
          <w:p w14:paraId="43536BCB" w14:textId="7303FBE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9 (12</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1240" w:type="dxa"/>
          </w:tcPr>
          <w:p w14:paraId="725B10CD" w14:textId="03B38DEC"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7 (10</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940" w:type="dxa"/>
          </w:tcPr>
          <w:p w14:paraId="2AA0824F" w14:textId="39360A08"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w:t>
            </w:r>
            <w:r w:rsidR="00380D6A">
              <w:rPr>
                <w:rFonts w:ascii="Times New Roman" w:hAnsi="Times New Roman" w:cs="Times New Roman"/>
                <w:sz w:val="20"/>
                <w:szCs w:val="20"/>
              </w:rPr>
              <w:t>.</w:t>
            </w:r>
            <w:r w:rsidRPr="006B68D0">
              <w:rPr>
                <w:rFonts w:ascii="Times New Roman" w:hAnsi="Times New Roman" w:cs="Times New Roman"/>
                <w:sz w:val="20"/>
                <w:szCs w:val="20"/>
              </w:rPr>
              <w:t>9</w:t>
            </w:r>
            <w:r>
              <w:rPr>
                <w:rFonts w:ascii="Times New Roman" w:hAnsi="Times New Roman" w:cs="Times New Roman"/>
                <w:sz w:val="20"/>
                <w:szCs w:val="20"/>
              </w:rPr>
              <w:t>2</w:t>
            </w:r>
          </w:p>
        </w:tc>
      </w:tr>
      <w:tr w:rsidR="0058791B" w:rsidRPr="006B68D0" w14:paraId="5556A9E6" w14:textId="77777777" w:rsidTr="007457DE">
        <w:tc>
          <w:tcPr>
            <w:tcW w:w="5646" w:type="dxa"/>
          </w:tcPr>
          <w:p w14:paraId="0F7F2CBE"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Vomiting</w:t>
            </w:r>
          </w:p>
        </w:tc>
        <w:tc>
          <w:tcPr>
            <w:tcW w:w="1194" w:type="dxa"/>
          </w:tcPr>
          <w:p w14:paraId="1CE44187" w14:textId="77777777" w:rsidR="0058791B" w:rsidRPr="006B68D0" w:rsidRDefault="0058791B" w:rsidP="007457DE">
            <w:pPr>
              <w:jc w:val="right"/>
              <w:rPr>
                <w:rFonts w:ascii="Times New Roman" w:hAnsi="Times New Roman" w:cs="Times New Roman"/>
                <w:sz w:val="20"/>
                <w:szCs w:val="20"/>
              </w:rPr>
            </w:pPr>
          </w:p>
        </w:tc>
        <w:tc>
          <w:tcPr>
            <w:tcW w:w="1240" w:type="dxa"/>
          </w:tcPr>
          <w:p w14:paraId="7BB29CF9" w14:textId="77777777" w:rsidR="0058791B" w:rsidRPr="006B68D0" w:rsidRDefault="0058791B" w:rsidP="007457DE">
            <w:pPr>
              <w:jc w:val="right"/>
              <w:rPr>
                <w:rFonts w:ascii="Times New Roman" w:hAnsi="Times New Roman" w:cs="Times New Roman"/>
                <w:sz w:val="20"/>
                <w:szCs w:val="20"/>
              </w:rPr>
            </w:pPr>
          </w:p>
        </w:tc>
        <w:tc>
          <w:tcPr>
            <w:tcW w:w="940" w:type="dxa"/>
          </w:tcPr>
          <w:p w14:paraId="0E3D00DC" w14:textId="77777777" w:rsidR="0058791B" w:rsidRPr="006B68D0" w:rsidRDefault="0058791B" w:rsidP="007457DE">
            <w:pPr>
              <w:jc w:val="right"/>
              <w:rPr>
                <w:rFonts w:ascii="Times New Roman" w:hAnsi="Times New Roman" w:cs="Times New Roman"/>
                <w:sz w:val="20"/>
                <w:szCs w:val="20"/>
              </w:rPr>
            </w:pPr>
          </w:p>
        </w:tc>
      </w:tr>
      <w:tr w:rsidR="0058791B" w:rsidRPr="006B68D0" w14:paraId="3014BA33" w14:textId="77777777" w:rsidTr="007457DE">
        <w:tc>
          <w:tcPr>
            <w:tcW w:w="5646" w:type="dxa"/>
          </w:tcPr>
          <w:p w14:paraId="78C0BC4F"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None</w:t>
            </w:r>
          </w:p>
        </w:tc>
        <w:tc>
          <w:tcPr>
            <w:tcW w:w="1194" w:type="dxa"/>
          </w:tcPr>
          <w:p w14:paraId="15052826" w14:textId="2B678C6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49 (68</w:t>
            </w:r>
            <w:r w:rsidR="00380D6A">
              <w:rPr>
                <w:rFonts w:ascii="Times New Roman" w:hAnsi="Times New Roman" w:cs="Times New Roman"/>
                <w:sz w:val="20"/>
                <w:szCs w:val="20"/>
              </w:rPr>
              <w:t>.</w:t>
            </w:r>
            <w:r w:rsidRPr="006B68D0">
              <w:rPr>
                <w:rFonts w:ascii="Times New Roman" w:hAnsi="Times New Roman" w:cs="Times New Roman"/>
                <w:sz w:val="20"/>
                <w:szCs w:val="20"/>
              </w:rPr>
              <w:t>1)</w:t>
            </w:r>
          </w:p>
        </w:tc>
        <w:tc>
          <w:tcPr>
            <w:tcW w:w="1240" w:type="dxa"/>
          </w:tcPr>
          <w:p w14:paraId="01E2009E" w14:textId="4715977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49 (72</w:t>
            </w:r>
            <w:r w:rsidR="00380D6A">
              <w:rPr>
                <w:rFonts w:ascii="Times New Roman" w:hAnsi="Times New Roman" w:cs="Times New Roman"/>
                <w:sz w:val="20"/>
                <w:szCs w:val="20"/>
              </w:rPr>
              <w:t>.</w:t>
            </w:r>
            <w:r w:rsidRPr="006B68D0">
              <w:rPr>
                <w:rFonts w:ascii="Times New Roman" w:hAnsi="Times New Roman" w:cs="Times New Roman"/>
                <w:sz w:val="20"/>
                <w:szCs w:val="20"/>
              </w:rPr>
              <w:t>1)</w:t>
            </w:r>
          </w:p>
        </w:tc>
        <w:tc>
          <w:tcPr>
            <w:tcW w:w="940" w:type="dxa"/>
          </w:tcPr>
          <w:p w14:paraId="563E5376" w14:textId="77777777" w:rsidR="0058791B" w:rsidRPr="006B68D0" w:rsidRDefault="0058791B" w:rsidP="007457DE">
            <w:pPr>
              <w:jc w:val="right"/>
              <w:rPr>
                <w:rFonts w:ascii="Times New Roman" w:hAnsi="Times New Roman" w:cs="Times New Roman"/>
                <w:sz w:val="20"/>
                <w:szCs w:val="20"/>
              </w:rPr>
            </w:pPr>
          </w:p>
        </w:tc>
      </w:tr>
      <w:tr w:rsidR="0058791B" w:rsidRPr="006B68D0" w14:paraId="7E6068C0" w14:textId="77777777" w:rsidTr="007457DE">
        <w:tc>
          <w:tcPr>
            <w:tcW w:w="5646" w:type="dxa"/>
          </w:tcPr>
          <w:p w14:paraId="2638095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1: minimal interference with oral intake     </w:t>
            </w:r>
          </w:p>
        </w:tc>
        <w:tc>
          <w:tcPr>
            <w:tcW w:w="1194" w:type="dxa"/>
          </w:tcPr>
          <w:p w14:paraId="4ECA83FA" w14:textId="49933D39"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19 (26</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40" w:type="dxa"/>
          </w:tcPr>
          <w:p w14:paraId="4A35EAF5" w14:textId="505D6B98"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15 (22</w:t>
            </w:r>
            <w:r w:rsidR="00380D6A">
              <w:rPr>
                <w:rFonts w:ascii="Times New Roman" w:hAnsi="Times New Roman" w:cs="Times New Roman"/>
                <w:sz w:val="20"/>
                <w:szCs w:val="20"/>
              </w:rPr>
              <w:t>.</w:t>
            </w:r>
            <w:r w:rsidRPr="006B68D0">
              <w:rPr>
                <w:rFonts w:ascii="Times New Roman" w:hAnsi="Times New Roman" w:cs="Times New Roman"/>
                <w:sz w:val="20"/>
                <w:szCs w:val="20"/>
              </w:rPr>
              <w:t>1)</w:t>
            </w:r>
          </w:p>
        </w:tc>
        <w:tc>
          <w:tcPr>
            <w:tcW w:w="940" w:type="dxa"/>
          </w:tcPr>
          <w:p w14:paraId="11838A61" w14:textId="77777777" w:rsidR="0058791B" w:rsidRPr="006B68D0" w:rsidRDefault="0058791B" w:rsidP="007457DE">
            <w:pPr>
              <w:jc w:val="right"/>
              <w:rPr>
                <w:rFonts w:ascii="Times New Roman" w:hAnsi="Times New Roman" w:cs="Times New Roman"/>
                <w:sz w:val="20"/>
                <w:szCs w:val="20"/>
              </w:rPr>
            </w:pPr>
          </w:p>
        </w:tc>
      </w:tr>
      <w:tr w:rsidR="0058791B" w:rsidRPr="006B68D0" w14:paraId="5F0B0DF6" w14:textId="77777777" w:rsidTr="007457DE">
        <w:tc>
          <w:tcPr>
            <w:tcW w:w="5646" w:type="dxa"/>
          </w:tcPr>
          <w:p w14:paraId="539F92D2"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2: frequent episodes, no or mild dehydration</w:t>
            </w:r>
          </w:p>
        </w:tc>
        <w:tc>
          <w:tcPr>
            <w:tcW w:w="1194" w:type="dxa"/>
          </w:tcPr>
          <w:p w14:paraId="2BD072E8" w14:textId="1A99A31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 (5</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40" w:type="dxa"/>
          </w:tcPr>
          <w:p w14:paraId="76D50858" w14:textId="28BFBFCB"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 (4</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940" w:type="dxa"/>
          </w:tcPr>
          <w:p w14:paraId="65ADFE8B" w14:textId="77777777" w:rsidR="0058791B" w:rsidRPr="006B68D0" w:rsidRDefault="0058791B" w:rsidP="007457DE">
            <w:pPr>
              <w:jc w:val="right"/>
              <w:rPr>
                <w:rFonts w:ascii="Times New Roman" w:hAnsi="Times New Roman" w:cs="Times New Roman"/>
                <w:sz w:val="20"/>
                <w:szCs w:val="20"/>
              </w:rPr>
            </w:pPr>
          </w:p>
        </w:tc>
      </w:tr>
      <w:tr w:rsidR="0058791B" w:rsidRPr="006B68D0" w14:paraId="40D17978" w14:textId="77777777" w:rsidTr="007457DE">
        <w:tc>
          <w:tcPr>
            <w:tcW w:w="5646" w:type="dxa"/>
          </w:tcPr>
          <w:p w14:paraId="46236CAF"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3: persistent, orthostatic hypotension or </w:t>
            </w:r>
          </w:p>
          <w:p w14:paraId="580D5901"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aggressive rehydration required</w:t>
            </w:r>
          </w:p>
        </w:tc>
        <w:tc>
          <w:tcPr>
            <w:tcW w:w="1194" w:type="dxa"/>
          </w:tcPr>
          <w:p w14:paraId="131C56A1" w14:textId="30F3533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 (0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40" w:type="dxa"/>
          </w:tcPr>
          <w:p w14:paraId="41341B1B" w14:textId="73536F1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940" w:type="dxa"/>
          </w:tcPr>
          <w:p w14:paraId="0700B2A1" w14:textId="4AB6744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w:t>
            </w:r>
            <w:r w:rsidR="00380D6A">
              <w:rPr>
                <w:rFonts w:ascii="Times New Roman" w:hAnsi="Times New Roman" w:cs="Times New Roman"/>
                <w:sz w:val="20"/>
                <w:szCs w:val="20"/>
              </w:rPr>
              <w:t>.</w:t>
            </w:r>
            <w:r w:rsidRPr="006B68D0">
              <w:rPr>
                <w:rFonts w:ascii="Times New Roman" w:hAnsi="Times New Roman" w:cs="Times New Roman"/>
                <w:sz w:val="20"/>
                <w:szCs w:val="20"/>
              </w:rPr>
              <w:t>68</w:t>
            </w:r>
          </w:p>
        </w:tc>
      </w:tr>
      <w:tr w:rsidR="0058791B" w:rsidRPr="006B68D0" w14:paraId="14B9484A" w14:textId="77777777" w:rsidTr="007457DE">
        <w:tc>
          <w:tcPr>
            <w:tcW w:w="5646" w:type="dxa"/>
          </w:tcPr>
          <w:p w14:paraId="3F2DC62A"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Diarrhoea</w:t>
            </w:r>
          </w:p>
        </w:tc>
        <w:tc>
          <w:tcPr>
            <w:tcW w:w="1194" w:type="dxa"/>
          </w:tcPr>
          <w:p w14:paraId="5A17FD5E" w14:textId="77777777" w:rsidR="0058791B" w:rsidRPr="006B68D0" w:rsidRDefault="0058791B" w:rsidP="007457DE">
            <w:pPr>
              <w:jc w:val="right"/>
              <w:rPr>
                <w:rFonts w:ascii="Times New Roman" w:hAnsi="Times New Roman" w:cs="Times New Roman"/>
                <w:sz w:val="20"/>
                <w:szCs w:val="20"/>
              </w:rPr>
            </w:pPr>
          </w:p>
        </w:tc>
        <w:tc>
          <w:tcPr>
            <w:tcW w:w="1240" w:type="dxa"/>
          </w:tcPr>
          <w:p w14:paraId="655FDD42" w14:textId="77777777" w:rsidR="0058791B" w:rsidRPr="006B68D0" w:rsidRDefault="0058791B" w:rsidP="007457DE">
            <w:pPr>
              <w:jc w:val="right"/>
              <w:rPr>
                <w:rFonts w:ascii="Times New Roman" w:hAnsi="Times New Roman" w:cs="Times New Roman"/>
                <w:sz w:val="20"/>
                <w:szCs w:val="20"/>
              </w:rPr>
            </w:pPr>
          </w:p>
        </w:tc>
        <w:tc>
          <w:tcPr>
            <w:tcW w:w="940" w:type="dxa"/>
          </w:tcPr>
          <w:p w14:paraId="29B80C36" w14:textId="77777777" w:rsidR="0058791B" w:rsidRPr="006B68D0" w:rsidRDefault="0058791B" w:rsidP="007457DE">
            <w:pPr>
              <w:jc w:val="right"/>
              <w:rPr>
                <w:rFonts w:ascii="Times New Roman" w:hAnsi="Times New Roman" w:cs="Times New Roman"/>
                <w:sz w:val="20"/>
                <w:szCs w:val="20"/>
              </w:rPr>
            </w:pPr>
          </w:p>
        </w:tc>
      </w:tr>
      <w:tr w:rsidR="0058791B" w:rsidRPr="006B68D0" w14:paraId="78C08DEC" w14:textId="77777777" w:rsidTr="007457DE">
        <w:tc>
          <w:tcPr>
            <w:tcW w:w="5646" w:type="dxa"/>
          </w:tcPr>
          <w:p w14:paraId="2316FC1A"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None</w:t>
            </w:r>
          </w:p>
        </w:tc>
        <w:tc>
          <w:tcPr>
            <w:tcW w:w="1194" w:type="dxa"/>
          </w:tcPr>
          <w:p w14:paraId="43D23448" w14:textId="397EB7D7"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63 (87</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1240" w:type="dxa"/>
          </w:tcPr>
          <w:p w14:paraId="722C88E4" w14:textId="0E61E5CA"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66 (97</w:t>
            </w:r>
            <w:r w:rsidR="00380D6A">
              <w:rPr>
                <w:rFonts w:ascii="Times New Roman" w:hAnsi="Times New Roman" w:cs="Times New Roman"/>
                <w:sz w:val="20"/>
                <w:szCs w:val="20"/>
              </w:rPr>
              <w:t>.</w:t>
            </w:r>
            <w:r w:rsidRPr="006B68D0">
              <w:rPr>
                <w:rFonts w:ascii="Times New Roman" w:hAnsi="Times New Roman" w:cs="Times New Roman"/>
                <w:sz w:val="20"/>
                <w:szCs w:val="20"/>
              </w:rPr>
              <w:t>1)</w:t>
            </w:r>
          </w:p>
        </w:tc>
        <w:tc>
          <w:tcPr>
            <w:tcW w:w="940" w:type="dxa"/>
          </w:tcPr>
          <w:p w14:paraId="318C91C2" w14:textId="77777777" w:rsidR="0058791B" w:rsidRPr="006B68D0" w:rsidRDefault="0058791B" w:rsidP="007457DE">
            <w:pPr>
              <w:jc w:val="right"/>
              <w:rPr>
                <w:rFonts w:ascii="Times New Roman" w:hAnsi="Times New Roman" w:cs="Times New Roman"/>
                <w:sz w:val="20"/>
                <w:szCs w:val="20"/>
              </w:rPr>
            </w:pPr>
          </w:p>
        </w:tc>
      </w:tr>
      <w:tr w:rsidR="0058791B" w:rsidRPr="006B68D0" w14:paraId="6830479E" w14:textId="77777777" w:rsidTr="007457DE">
        <w:tc>
          <w:tcPr>
            <w:tcW w:w="5646" w:type="dxa"/>
          </w:tcPr>
          <w:p w14:paraId="0E119DC2"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1: transient or increase of </w:t>
            </w:r>
            <w:r w:rsidRPr="006B68D0">
              <w:rPr>
                <w:rFonts w:ascii="Times New Roman" w:hAnsi="Times New Roman" w:cs="Times New Roman"/>
                <w:sz w:val="20"/>
                <w:szCs w:val="20"/>
                <w:u w:val="single"/>
              </w:rPr>
              <w:t>&lt;</w:t>
            </w:r>
            <w:r w:rsidRPr="006B68D0">
              <w:rPr>
                <w:rFonts w:ascii="Times New Roman" w:hAnsi="Times New Roman" w:cs="Times New Roman"/>
                <w:sz w:val="20"/>
                <w:szCs w:val="20"/>
              </w:rPr>
              <w:t>3 stools per 24 h</w:t>
            </w:r>
            <w:r>
              <w:rPr>
                <w:rFonts w:ascii="Times New Roman" w:hAnsi="Times New Roman" w:cs="Times New Roman"/>
                <w:sz w:val="20"/>
                <w:szCs w:val="20"/>
              </w:rPr>
              <w:t>ours</w:t>
            </w:r>
            <w:r w:rsidRPr="006B68D0">
              <w:rPr>
                <w:rFonts w:ascii="Times New Roman" w:hAnsi="Times New Roman" w:cs="Times New Roman"/>
                <w:sz w:val="20"/>
                <w:szCs w:val="20"/>
              </w:rPr>
              <w:t xml:space="preserve"> </w:t>
            </w:r>
          </w:p>
        </w:tc>
        <w:tc>
          <w:tcPr>
            <w:tcW w:w="1194" w:type="dxa"/>
          </w:tcPr>
          <w:p w14:paraId="54DDDB3D" w14:textId="67529EB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9 (12</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1240" w:type="dxa"/>
          </w:tcPr>
          <w:p w14:paraId="5E30A31A" w14:textId="48145CBF"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 (2</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940" w:type="dxa"/>
          </w:tcPr>
          <w:p w14:paraId="0AEE0486" w14:textId="1960BA7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w:t>
            </w:r>
            <w:r w:rsidR="00380D6A">
              <w:rPr>
                <w:rFonts w:ascii="Times New Roman" w:hAnsi="Times New Roman" w:cs="Times New Roman"/>
                <w:sz w:val="20"/>
                <w:szCs w:val="20"/>
              </w:rPr>
              <w:t>.</w:t>
            </w:r>
            <w:r w:rsidRPr="006B68D0">
              <w:rPr>
                <w:rFonts w:ascii="Times New Roman" w:hAnsi="Times New Roman" w:cs="Times New Roman"/>
                <w:sz w:val="20"/>
                <w:szCs w:val="20"/>
              </w:rPr>
              <w:t>0</w:t>
            </w:r>
            <w:r w:rsidR="00380D6A">
              <w:rPr>
                <w:rFonts w:ascii="Times New Roman" w:hAnsi="Times New Roman" w:cs="Times New Roman"/>
                <w:sz w:val="20"/>
                <w:szCs w:val="20"/>
              </w:rPr>
              <w:t>4</w:t>
            </w:r>
          </w:p>
        </w:tc>
      </w:tr>
      <w:tr w:rsidR="0058791B" w:rsidRPr="006B68D0" w14:paraId="0E7F02BA" w14:textId="77777777" w:rsidTr="007457DE">
        <w:tc>
          <w:tcPr>
            <w:tcW w:w="5646" w:type="dxa"/>
          </w:tcPr>
          <w:p w14:paraId="1F38686B"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Epigastric pain </w:t>
            </w:r>
          </w:p>
        </w:tc>
        <w:tc>
          <w:tcPr>
            <w:tcW w:w="1194" w:type="dxa"/>
          </w:tcPr>
          <w:p w14:paraId="520A998D" w14:textId="6423C9E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16 (22</w:t>
            </w:r>
            <w:r w:rsidR="00380D6A">
              <w:rPr>
                <w:rFonts w:ascii="Times New Roman" w:hAnsi="Times New Roman" w:cs="Times New Roman"/>
                <w:sz w:val="20"/>
                <w:szCs w:val="20"/>
              </w:rPr>
              <w:t>.</w:t>
            </w:r>
            <w:r w:rsidRPr="006B68D0">
              <w:rPr>
                <w:rFonts w:ascii="Times New Roman" w:hAnsi="Times New Roman" w:cs="Times New Roman"/>
                <w:sz w:val="20"/>
                <w:szCs w:val="20"/>
              </w:rPr>
              <w:t>2)</w:t>
            </w:r>
          </w:p>
        </w:tc>
        <w:tc>
          <w:tcPr>
            <w:tcW w:w="1240" w:type="dxa"/>
          </w:tcPr>
          <w:p w14:paraId="7BB19767" w14:textId="65F628E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12 (17</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940" w:type="dxa"/>
          </w:tcPr>
          <w:p w14:paraId="670A3ACF" w14:textId="4EA17E5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w:t>
            </w:r>
            <w:r w:rsidR="00380D6A">
              <w:rPr>
                <w:rFonts w:ascii="Times New Roman" w:hAnsi="Times New Roman" w:cs="Times New Roman"/>
                <w:sz w:val="20"/>
                <w:szCs w:val="20"/>
              </w:rPr>
              <w:t>.</w:t>
            </w:r>
            <w:r>
              <w:rPr>
                <w:rFonts w:ascii="Times New Roman" w:hAnsi="Times New Roman" w:cs="Times New Roman"/>
                <w:sz w:val="20"/>
                <w:szCs w:val="20"/>
              </w:rPr>
              <w:t>50</w:t>
            </w:r>
          </w:p>
        </w:tc>
      </w:tr>
      <w:tr w:rsidR="0058791B" w:rsidRPr="006B68D0" w14:paraId="1EF62142" w14:textId="77777777" w:rsidTr="007457DE">
        <w:tc>
          <w:tcPr>
            <w:tcW w:w="5646" w:type="dxa"/>
          </w:tcPr>
          <w:p w14:paraId="39983FC9"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Persistent </w:t>
            </w:r>
            <w:proofErr w:type="gramStart"/>
            <w:r w:rsidRPr="006B68D0">
              <w:rPr>
                <w:rFonts w:ascii="Times New Roman" w:hAnsi="Times New Roman" w:cs="Times New Roman"/>
                <w:sz w:val="20"/>
                <w:szCs w:val="20"/>
              </w:rPr>
              <w:t>gastro intestinal</w:t>
            </w:r>
            <w:proofErr w:type="gramEnd"/>
            <w:r w:rsidRPr="006B68D0">
              <w:rPr>
                <w:rFonts w:ascii="Times New Roman" w:hAnsi="Times New Roman" w:cs="Times New Roman"/>
                <w:sz w:val="20"/>
                <w:szCs w:val="20"/>
              </w:rPr>
              <w:t xml:space="preserve"> symptoms  </w:t>
            </w:r>
          </w:p>
        </w:tc>
        <w:tc>
          <w:tcPr>
            <w:tcW w:w="1194" w:type="dxa"/>
          </w:tcPr>
          <w:p w14:paraId="20D3CDED" w14:textId="3321516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14 (19</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40" w:type="dxa"/>
          </w:tcPr>
          <w:p w14:paraId="788FB0A5" w14:textId="062D56C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10 (14</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c>
          <w:tcPr>
            <w:tcW w:w="940" w:type="dxa"/>
          </w:tcPr>
          <w:p w14:paraId="3B78A8F2" w14:textId="1ECD78EF"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w:t>
            </w:r>
            <w:r w:rsidR="00380D6A">
              <w:rPr>
                <w:rFonts w:ascii="Times New Roman" w:hAnsi="Times New Roman" w:cs="Times New Roman"/>
                <w:sz w:val="20"/>
                <w:szCs w:val="20"/>
              </w:rPr>
              <w:t>.</w:t>
            </w:r>
            <w:r w:rsidRPr="006B68D0">
              <w:rPr>
                <w:rFonts w:ascii="Times New Roman" w:hAnsi="Times New Roman" w:cs="Times New Roman"/>
                <w:sz w:val="20"/>
                <w:szCs w:val="20"/>
              </w:rPr>
              <w:t>4</w:t>
            </w:r>
            <w:r>
              <w:rPr>
                <w:rFonts w:ascii="Times New Roman" w:hAnsi="Times New Roman" w:cs="Times New Roman"/>
                <w:sz w:val="20"/>
                <w:szCs w:val="20"/>
              </w:rPr>
              <w:t>6</w:t>
            </w:r>
          </w:p>
        </w:tc>
      </w:tr>
      <w:tr w:rsidR="0058791B" w:rsidRPr="006B68D0" w14:paraId="7D2CF64A" w14:textId="77777777" w:rsidTr="007457DE">
        <w:tc>
          <w:tcPr>
            <w:tcW w:w="5646" w:type="dxa"/>
            <w:tcBorders>
              <w:top w:val="single" w:sz="4" w:space="0" w:color="auto"/>
            </w:tcBorders>
          </w:tcPr>
          <w:p w14:paraId="6366B68B" w14:textId="77777777" w:rsidR="0058791B" w:rsidRPr="006B68D0" w:rsidRDefault="0058791B" w:rsidP="007457DE">
            <w:pPr>
              <w:rPr>
                <w:rFonts w:ascii="Times New Roman" w:hAnsi="Times New Roman" w:cs="Times New Roman"/>
                <w:i/>
                <w:sz w:val="20"/>
                <w:szCs w:val="20"/>
              </w:rPr>
            </w:pPr>
            <w:r w:rsidRPr="006B68D0">
              <w:rPr>
                <w:rFonts w:ascii="Times New Roman" w:hAnsi="Times New Roman" w:cs="Times New Roman"/>
                <w:i/>
                <w:sz w:val="20"/>
                <w:szCs w:val="20"/>
              </w:rPr>
              <w:t>Musculoskeletal</w:t>
            </w:r>
          </w:p>
        </w:tc>
        <w:tc>
          <w:tcPr>
            <w:tcW w:w="1194" w:type="dxa"/>
            <w:tcBorders>
              <w:top w:val="single" w:sz="4" w:space="0" w:color="auto"/>
            </w:tcBorders>
          </w:tcPr>
          <w:p w14:paraId="7675DCF7" w14:textId="77777777" w:rsidR="0058791B" w:rsidRPr="006B68D0" w:rsidRDefault="0058791B" w:rsidP="007457DE">
            <w:pPr>
              <w:jc w:val="right"/>
              <w:rPr>
                <w:rFonts w:ascii="Times New Roman" w:hAnsi="Times New Roman" w:cs="Times New Roman"/>
                <w:sz w:val="20"/>
                <w:szCs w:val="20"/>
              </w:rPr>
            </w:pPr>
          </w:p>
        </w:tc>
        <w:tc>
          <w:tcPr>
            <w:tcW w:w="1240" w:type="dxa"/>
            <w:tcBorders>
              <w:top w:val="single" w:sz="4" w:space="0" w:color="auto"/>
            </w:tcBorders>
          </w:tcPr>
          <w:p w14:paraId="22AAF435" w14:textId="77777777" w:rsidR="0058791B" w:rsidRPr="006B68D0" w:rsidRDefault="0058791B" w:rsidP="007457DE">
            <w:pPr>
              <w:jc w:val="right"/>
              <w:rPr>
                <w:rFonts w:ascii="Times New Roman" w:hAnsi="Times New Roman" w:cs="Times New Roman"/>
                <w:sz w:val="20"/>
                <w:szCs w:val="20"/>
              </w:rPr>
            </w:pPr>
          </w:p>
        </w:tc>
        <w:tc>
          <w:tcPr>
            <w:tcW w:w="940" w:type="dxa"/>
            <w:tcBorders>
              <w:top w:val="single" w:sz="4" w:space="0" w:color="auto"/>
            </w:tcBorders>
          </w:tcPr>
          <w:p w14:paraId="13674E21" w14:textId="77777777" w:rsidR="0058791B" w:rsidRPr="006B68D0" w:rsidRDefault="0058791B" w:rsidP="007457DE">
            <w:pPr>
              <w:jc w:val="right"/>
              <w:rPr>
                <w:rFonts w:ascii="Times New Roman" w:hAnsi="Times New Roman" w:cs="Times New Roman"/>
                <w:sz w:val="20"/>
                <w:szCs w:val="20"/>
              </w:rPr>
            </w:pPr>
          </w:p>
        </w:tc>
      </w:tr>
      <w:tr w:rsidR="0058791B" w:rsidRPr="006B68D0" w14:paraId="6A4A6DD4" w14:textId="77777777" w:rsidTr="007457DE">
        <w:tc>
          <w:tcPr>
            <w:tcW w:w="5646" w:type="dxa"/>
          </w:tcPr>
          <w:p w14:paraId="40F17ED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Arthralgia/myalgia</w:t>
            </w:r>
          </w:p>
        </w:tc>
        <w:tc>
          <w:tcPr>
            <w:tcW w:w="1194" w:type="dxa"/>
          </w:tcPr>
          <w:p w14:paraId="0B9B4DEE" w14:textId="77777777" w:rsidR="0058791B" w:rsidRPr="006B68D0" w:rsidRDefault="0058791B" w:rsidP="007457DE">
            <w:pPr>
              <w:jc w:val="right"/>
              <w:rPr>
                <w:rFonts w:ascii="Times New Roman" w:hAnsi="Times New Roman" w:cs="Times New Roman"/>
                <w:sz w:val="20"/>
                <w:szCs w:val="20"/>
              </w:rPr>
            </w:pPr>
          </w:p>
        </w:tc>
        <w:tc>
          <w:tcPr>
            <w:tcW w:w="1240" w:type="dxa"/>
          </w:tcPr>
          <w:p w14:paraId="60095ECD" w14:textId="77777777" w:rsidR="0058791B" w:rsidRPr="006B68D0" w:rsidRDefault="0058791B" w:rsidP="007457DE">
            <w:pPr>
              <w:jc w:val="right"/>
              <w:rPr>
                <w:rFonts w:ascii="Times New Roman" w:hAnsi="Times New Roman" w:cs="Times New Roman"/>
                <w:sz w:val="20"/>
                <w:szCs w:val="20"/>
              </w:rPr>
            </w:pPr>
          </w:p>
        </w:tc>
        <w:tc>
          <w:tcPr>
            <w:tcW w:w="940" w:type="dxa"/>
          </w:tcPr>
          <w:p w14:paraId="6286D947" w14:textId="77777777" w:rsidR="0058791B" w:rsidRPr="006B68D0" w:rsidRDefault="0058791B" w:rsidP="007457DE">
            <w:pPr>
              <w:jc w:val="right"/>
              <w:rPr>
                <w:rFonts w:ascii="Times New Roman" w:hAnsi="Times New Roman" w:cs="Times New Roman"/>
                <w:sz w:val="20"/>
                <w:szCs w:val="20"/>
              </w:rPr>
            </w:pPr>
          </w:p>
        </w:tc>
      </w:tr>
      <w:tr w:rsidR="0058791B" w:rsidRPr="006B68D0" w14:paraId="4DF64C05" w14:textId="77777777" w:rsidTr="007457DE">
        <w:tc>
          <w:tcPr>
            <w:tcW w:w="5646" w:type="dxa"/>
          </w:tcPr>
          <w:p w14:paraId="44645394"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None</w:t>
            </w:r>
          </w:p>
        </w:tc>
        <w:tc>
          <w:tcPr>
            <w:tcW w:w="1194" w:type="dxa"/>
          </w:tcPr>
          <w:p w14:paraId="57E72E61" w14:textId="05CFE2FB"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17 (23</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40" w:type="dxa"/>
          </w:tcPr>
          <w:p w14:paraId="5AEB225E" w14:textId="4909CB08"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19 (27</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940" w:type="dxa"/>
          </w:tcPr>
          <w:p w14:paraId="099255E8" w14:textId="77777777" w:rsidR="0058791B" w:rsidRPr="006B68D0" w:rsidRDefault="0058791B" w:rsidP="007457DE">
            <w:pPr>
              <w:jc w:val="right"/>
              <w:rPr>
                <w:rFonts w:ascii="Times New Roman" w:hAnsi="Times New Roman" w:cs="Times New Roman"/>
                <w:sz w:val="20"/>
                <w:szCs w:val="20"/>
              </w:rPr>
            </w:pPr>
          </w:p>
        </w:tc>
      </w:tr>
      <w:tr w:rsidR="0058791B" w:rsidRPr="006B68D0" w14:paraId="6D4E0922" w14:textId="77777777" w:rsidTr="007457DE">
        <w:tc>
          <w:tcPr>
            <w:tcW w:w="5646" w:type="dxa"/>
          </w:tcPr>
          <w:p w14:paraId="7CCF3221"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1: no/minimal interference with usual social &amp;</w:t>
            </w:r>
          </w:p>
          <w:p w14:paraId="33C325C8"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lastRenderedPageBreak/>
              <w:t xml:space="preserve">                      functional activities</w:t>
            </w:r>
          </w:p>
        </w:tc>
        <w:tc>
          <w:tcPr>
            <w:tcW w:w="1194" w:type="dxa"/>
          </w:tcPr>
          <w:p w14:paraId="608D44FE" w14:textId="1B12361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lastRenderedPageBreak/>
              <w:t>53 (73</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1240" w:type="dxa"/>
          </w:tcPr>
          <w:p w14:paraId="269CAE39" w14:textId="0CFA374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48 (70</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940" w:type="dxa"/>
          </w:tcPr>
          <w:p w14:paraId="63D49466" w14:textId="77777777" w:rsidR="0058791B" w:rsidRPr="006B68D0" w:rsidRDefault="0058791B" w:rsidP="007457DE">
            <w:pPr>
              <w:jc w:val="right"/>
              <w:rPr>
                <w:rFonts w:ascii="Times New Roman" w:hAnsi="Times New Roman" w:cs="Times New Roman"/>
                <w:sz w:val="20"/>
                <w:szCs w:val="20"/>
              </w:rPr>
            </w:pPr>
          </w:p>
        </w:tc>
      </w:tr>
      <w:tr w:rsidR="0058791B" w:rsidRPr="006B68D0" w14:paraId="53AD8290" w14:textId="77777777" w:rsidTr="007457DE">
        <w:tc>
          <w:tcPr>
            <w:tcW w:w="5646" w:type="dxa"/>
          </w:tcPr>
          <w:p w14:paraId="65C155C2"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2: more than minimal interference with usual </w:t>
            </w:r>
          </w:p>
          <w:p w14:paraId="4503EFC8"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social &amp; functional activities</w:t>
            </w:r>
          </w:p>
        </w:tc>
        <w:tc>
          <w:tcPr>
            <w:tcW w:w="1194" w:type="dxa"/>
          </w:tcPr>
          <w:p w14:paraId="4312B29C" w14:textId="00385B4C"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 (2</w:t>
            </w:r>
            <w:r w:rsidR="00380D6A">
              <w:rPr>
                <w:rFonts w:ascii="Times New Roman" w:hAnsi="Times New Roman" w:cs="Times New Roman"/>
                <w:sz w:val="20"/>
                <w:szCs w:val="20"/>
              </w:rPr>
              <w:t>.</w:t>
            </w:r>
            <w:r w:rsidRPr="006B68D0">
              <w:rPr>
                <w:rFonts w:ascii="Times New Roman" w:hAnsi="Times New Roman" w:cs="Times New Roman"/>
                <w:sz w:val="20"/>
                <w:szCs w:val="20"/>
              </w:rPr>
              <w:t>8)</w:t>
            </w:r>
          </w:p>
        </w:tc>
        <w:tc>
          <w:tcPr>
            <w:tcW w:w="1240" w:type="dxa"/>
          </w:tcPr>
          <w:p w14:paraId="3F5AD42D" w14:textId="0748B70A"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940" w:type="dxa"/>
          </w:tcPr>
          <w:p w14:paraId="1A8AA375" w14:textId="08E6156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w:t>
            </w:r>
            <w:r w:rsidR="00380D6A">
              <w:rPr>
                <w:rFonts w:ascii="Times New Roman" w:hAnsi="Times New Roman" w:cs="Times New Roman"/>
                <w:sz w:val="20"/>
                <w:szCs w:val="20"/>
              </w:rPr>
              <w:t>.</w:t>
            </w:r>
            <w:r w:rsidRPr="006B68D0">
              <w:rPr>
                <w:rFonts w:ascii="Times New Roman" w:hAnsi="Times New Roman" w:cs="Times New Roman"/>
                <w:sz w:val="20"/>
                <w:szCs w:val="20"/>
              </w:rPr>
              <w:t>7</w:t>
            </w:r>
            <w:r>
              <w:rPr>
                <w:rFonts w:ascii="Times New Roman" w:hAnsi="Times New Roman" w:cs="Times New Roman"/>
                <w:sz w:val="20"/>
                <w:szCs w:val="20"/>
              </w:rPr>
              <w:t>5</w:t>
            </w:r>
          </w:p>
        </w:tc>
      </w:tr>
      <w:tr w:rsidR="0058791B" w:rsidRPr="006B68D0" w14:paraId="6A1017EA" w14:textId="77777777" w:rsidTr="007457DE">
        <w:tc>
          <w:tcPr>
            <w:tcW w:w="5646" w:type="dxa"/>
          </w:tcPr>
          <w:p w14:paraId="4276BDF5"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Leg swelling </w:t>
            </w:r>
          </w:p>
        </w:tc>
        <w:tc>
          <w:tcPr>
            <w:tcW w:w="1194" w:type="dxa"/>
          </w:tcPr>
          <w:p w14:paraId="60622C34" w14:textId="2F6FF0C9"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 (6</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1240" w:type="dxa"/>
          </w:tcPr>
          <w:p w14:paraId="3146BCAE" w14:textId="78D652AC"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 (4</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940" w:type="dxa"/>
          </w:tcPr>
          <w:p w14:paraId="01C1275F" w14:textId="178C474B"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w:t>
            </w:r>
            <w:r w:rsidR="00380D6A">
              <w:rPr>
                <w:rFonts w:ascii="Times New Roman" w:hAnsi="Times New Roman" w:cs="Times New Roman"/>
                <w:sz w:val="20"/>
                <w:szCs w:val="20"/>
              </w:rPr>
              <w:t>.</w:t>
            </w:r>
            <w:r w:rsidRPr="006B68D0">
              <w:rPr>
                <w:rFonts w:ascii="Times New Roman" w:hAnsi="Times New Roman" w:cs="Times New Roman"/>
                <w:sz w:val="20"/>
                <w:szCs w:val="20"/>
              </w:rPr>
              <w:t>5</w:t>
            </w:r>
            <w:r>
              <w:rPr>
                <w:rFonts w:ascii="Times New Roman" w:hAnsi="Times New Roman" w:cs="Times New Roman"/>
                <w:sz w:val="20"/>
                <w:szCs w:val="20"/>
              </w:rPr>
              <w:t>2</w:t>
            </w:r>
          </w:p>
        </w:tc>
      </w:tr>
      <w:tr w:rsidR="0058791B" w:rsidRPr="006B68D0" w14:paraId="5335F40E" w14:textId="77777777" w:rsidTr="007457DE">
        <w:tc>
          <w:tcPr>
            <w:tcW w:w="5646" w:type="dxa"/>
            <w:tcBorders>
              <w:top w:val="single" w:sz="4" w:space="0" w:color="auto"/>
            </w:tcBorders>
          </w:tcPr>
          <w:p w14:paraId="067252E4" w14:textId="77777777" w:rsidR="0058791B" w:rsidRPr="006B68D0" w:rsidRDefault="0058791B" w:rsidP="007457DE">
            <w:pPr>
              <w:rPr>
                <w:rFonts w:ascii="Times New Roman" w:hAnsi="Times New Roman" w:cs="Times New Roman"/>
                <w:i/>
                <w:sz w:val="20"/>
                <w:szCs w:val="20"/>
              </w:rPr>
            </w:pPr>
            <w:r w:rsidRPr="006B68D0">
              <w:rPr>
                <w:rFonts w:ascii="Times New Roman" w:hAnsi="Times New Roman" w:cs="Times New Roman"/>
                <w:i/>
                <w:sz w:val="20"/>
                <w:szCs w:val="20"/>
              </w:rPr>
              <w:t>Neurologic</w:t>
            </w:r>
          </w:p>
        </w:tc>
        <w:tc>
          <w:tcPr>
            <w:tcW w:w="1194" w:type="dxa"/>
            <w:tcBorders>
              <w:top w:val="single" w:sz="4" w:space="0" w:color="auto"/>
            </w:tcBorders>
          </w:tcPr>
          <w:p w14:paraId="6AE2A800" w14:textId="77777777" w:rsidR="0058791B" w:rsidRPr="006B68D0" w:rsidRDefault="0058791B" w:rsidP="007457DE">
            <w:pPr>
              <w:jc w:val="right"/>
              <w:rPr>
                <w:rFonts w:ascii="Times New Roman" w:hAnsi="Times New Roman" w:cs="Times New Roman"/>
                <w:sz w:val="20"/>
                <w:szCs w:val="20"/>
              </w:rPr>
            </w:pPr>
          </w:p>
        </w:tc>
        <w:tc>
          <w:tcPr>
            <w:tcW w:w="1240" w:type="dxa"/>
            <w:tcBorders>
              <w:top w:val="single" w:sz="4" w:space="0" w:color="auto"/>
            </w:tcBorders>
          </w:tcPr>
          <w:p w14:paraId="14540A87" w14:textId="77777777" w:rsidR="0058791B" w:rsidRPr="006B68D0" w:rsidRDefault="0058791B" w:rsidP="007457DE">
            <w:pPr>
              <w:jc w:val="right"/>
              <w:rPr>
                <w:rFonts w:ascii="Times New Roman" w:hAnsi="Times New Roman" w:cs="Times New Roman"/>
                <w:sz w:val="20"/>
                <w:szCs w:val="20"/>
              </w:rPr>
            </w:pPr>
          </w:p>
        </w:tc>
        <w:tc>
          <w:tcPr>
            <w:tcW w:w="940" w:type="dxa"/>
            <w:tcBorders>
              <w:top w:val="single" w:sz="4" w:space="0" w:color="auto"/>
            </w:tcBorders>
          </w:tcPr>
          <w:p w14:paraId="7724A0B3" w14:textId="77777777" w:rsidR="0058791B" w:rsidRPr="006B68D0" w:rsidRDefault="0058791B" w:rsidP="007457DE">
            <w:pPr>
              <w:jc w:val="right"/>
              <w:rPr>
                <w:rFonts w:ascii="Times New Roman" w:hAnsi="Times New Roman" w:cs="Times New Roman"/>
                <w:sz w:val="20"/>
                <w:szCs w:val="20"/>
              </w:rPr>
            </w:pPr>
          </w:p>
        </w:tc>
      </w:tr>
      <w:tr w:rsidR="0058791B" w:rsidRPr="006B68D0" w14:paraId="7BAE0555" w14:textId="77777777" w:rsidTr="007457DE">
        <w:tc>
          <w:tcPr>
            <w:tcW w:w="5646" w:type="dxa"/>
          </w:tcPr>
          <w:p w14:paraId="57E08ED5"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Headache</w:t>
            </w:r>
          </w:p>
        </w:tc>
        <w:tc>
          <w:tcPr>
            <w:tcW w:w="1194" w:type="dxa"/>
          </w:tcPr>
          <w:p w14:paraId="5CD461BC" w14:textId="77777777" w:rsidR="0058791B" w:rsidRPr="006B68D0" w:rsidRDefault="0058791B" w:rsidP="007457DE">
            <w:pPr>
              <w:jc w:val="right"/>
              <w:rPr>
                <w:rFonts w:ascii="Times New Roman" w:hAnsi="Times New Roman" w:cs="Times New Roman"/>
                <w:sz w:val="20"/>
                <w:szCs w:val="20"/>
              </w:rPr>
            </w:pPr>
          </w:p>
        </w:tc>
        <w:tc>
          <w:tcPr>
            <w:tcW w:w="1240" w:type="dxa"/>
          </w:tcPr>
          <w:p w14:paraId="5AB659C3" w14:textId="77777777" w:rsidR="0058791B" w:rsidRPr="006B68D0" w:rsidRDefault="0058791B" w:rsidP="007457DE">
            <w:pPr>
              <w:jc w:val="right"/>
              <w:rPr>
                <w:rFonts w:ascii="Times New Roman" w:hAnsi="Times New Roman" w:cs="Times New Roman"/>
                <w:sz w:val="20"/>
                <w:szCs w:val="20"/>
              </w:rPr>
            </w:pPr>
          </w:p>
        </w:tc>
        <w:tc>
          <w:tcPr>
            <w:tcW w:w="940" w:type="dxa"/>
          </w:tcPr>
          <w:p w14:paraId="209E8055" w14:textId="77777777" w:rsidR="0058791B" w:rsidRPr="006B68D0" w:rsidRDefault="0058791B" w:rsidP="007457DE">
            <w:pPr>
              <w:jc w:val="right"/>
              <w:rPr>
                <w:rFonts w:ascii="Times New Roman" w:hAnsi="Times New Roman" w:cs="Times New Roman"/>
                <w:sz w:val="20"/>
                <w:szCs w:val="20"/>
              </w:rPr>
            </w:pPr>
          </w:p>
        </w:tc>
      </w:tr>
      <w:tr w:rsidR="0058791B" w:rsidRPr="006B68D0" w14:paraId="49321B76" w14:textId="77777777" w:rsidTr="007457DE">
        <w:tc>
          <w:tcPr>
            <w:tcW w:w="5646" w:type="dxa"/>
          </w:tcPr>
          <w:p w14:paraId="5E0F8085"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None</w:t>
            </w:r>
          </w:p>
        </w:tc>
        <w:tc>
          <w:tcPr>
            <w:tcW w:w="1194" w:type="dxa"/>
          </w:tcPr>
          <w:p w14:paraId="13C244DD" w14:textId="745C079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37 (51</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40" w:type="dxa"/>
          </w:tcPr>
          <w:p w14:paraId="1ED87DE5" w14:textId="53DA93A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46 (67</w:t>
            </w:r>
            <w:r w:rsidR="00380D6A">
              <w:rPr>
                <w:rFonts w:ascii="Times New Roman" w:hAnsi="Times New Roman" w:cs="Times New Roman"/>
                <w:sz w:val="20"/>
                <w:szCs w:val="20"/>
              </w:rPr>
              <w:t>.</w:t>
            </w:r>
            <w:r w:rsidRPr="006B68D0">
              <w:rPr>
                <w:rFonts w:ascii="Times New Roman" w:hAnsi="Times New Roman" w:cs="Times New Roman"/>
                <w:sz w:val="20"/>
                <w:szCs w:val="20"/>
              </w:rPr>
              <w:t>6)</w:t>
            </w:r>
          </w:p>
        </w:tc>
        <w:tc>
          <w:tcPr>
            <w:tcW w:w="940" w:type="dxa"/>
          </w:tcPr>
          <w:p w14:paraId="72628917" w14:textId="77777777" w:rsidR="0058791B" w:rsidRPr="006B68D0" w:rsidRDefault="0058791B" w:rsidP="007457DE">
            <w:pPr>
              <w:jc w:val="right"/>
              <w:rPr>
                <w:rFonts w:ascii="Times New Roman" w:hAnsi="Times New Roman" w:cs="Times New Roman"/>
                <w:sz w:val="20"/>
                <w:szCs w:val="20"/>
              </w:rPr>
            </w:pPr>
          </w:p>
        </w:tc>
      </w:tr>
      <w:tr w:rsidR="0058791B" w:rsidRPr="006B68D0" w14:paraId="24C42B4B" w14:textId="77777777" w:rsidTr="007457DE">
        <w:tc>
          <w:tcPr>
            <w:tcW w:w="5646" w:type="dxa"/>
          </w:tcPr>
          <w:p w14:paraId="22544B1F"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1: no/minimal interference with usual social &amp;</w:t>
            </w:r>
          </w:p>
          <w:p w14:paraId="16D2A228"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functional activities</w:t>
            </w:r>
          </w:p>
        </w:tc>
        <w:tc>
          <w:tcPr>
            <w:tcW w:w="1194" w:type="dxa"/>
          </w:tcPr>
          <w:p w14:paraId="29A38D5B" w14:textId="36952DF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34 (47</w:t>
            </w:r>
            <w:r w:rsidR="00380D6A">
              <w:rPr>
                <w:rFonts w:ascii="Times New Roman" w:hAnsi="Times New Roman" w:cs="Times New Roman"/>
                <w:sz w:val="20"/>
                <w:szCs w:val="20"/>
              </w:rPr>
              <w:t>.</w:t>
            </w:r>
            <w:r w:rsidRPr="006B68D0">
              <w:rPr>
                <w:rFonts w:ascii="Times New Roman" w:hAnsi="Times New Roman" w:cs="Times New Roman"/>
                <w:sz w:val="20"/>
                <w:szCs w:val="20"/>
              </w:rPr>
              <w:t>2)</w:t>
            </w:r>
          </w:p>
        </w:tc>
        <w:tc>
          <w:tcPr>
            <w:tcW w:w="1240" w:type="dxa"/>
          </w:tcPr>
          <w:p w14:paraId="0272B813" w14:textId="6BEA71CB"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22 (32</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940" w:type="dxa"/>
          </w:tcPr>
          <w:p w14:paraId="060C667B" w14:textId="77777777" w:rsidR="0058791B" w:rsidRPr="006B68D0" w:rsidRDefault="0058791B" w:rsidP="007457DE">
            <w:pPr>
              <w:jc w:val="right"/>
              <w:rPr>
                <w:rFonts w:ascii="Times New Roman" w:hAnsi="Times New Roman" w:cs="Times New Roman"/>
                <w:sz w:val="20"/>
                <w:szCs w:val="20"/>
              </w:rPr>
            </w:pPr>
          </w:p>
        </w:tc>
      </w:tr>
      <w:tr w:rsidR="0058791B" w:rsidRPr="006B68D0" w14:paraId="5CB205FD" w14:textId="77777777" w:rsidTr="007457DE">
        <w:tc>
          <w:tcPr>
            <w:tcW w:w="5646" w:type="dxa"/>
          </w:tcPr>
          <w:p w14:paraId="14BDA5F8"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2: more than minimal interference with usual </w:t>
            </w:r>
          </w:p>
          <w:p w14:paraId="4A94DB7F"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social &amp; functional activities</w:t>
            </w:r>
          </w:p>
        </w:tc>
        <w:tc>
          <w:tcPr>
            <w:tcW w:w="1194" w:type="dxa"/>
          </w:tcPr>
          <w:p w14:paraId="4BB56267" w14:textId="578BB191"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40" w:type="dxa"/>
          </w:tcPr>
          <w:p w14:paraId="088CE1B0" w14:textId="0A505FED"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 (0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940" w:type="dxa"/>
          </w:tcPr>
          <w:p w14:paraId="1FBACF5E" w14:textId="65D1BB08"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w:t>
            </w:r>
            <w:r w:rsidR="00380D6A">
              <w:rPr>
                <w:rFonts w:ascii="Times New Roman" w:hAnsi="Times New Roman" w:cs="Times New Roman"/>
                <w:sz w:val="20"/>
                <w:szCs w:val="20"/>
              </w:rPr>
              <w:t>.</w:t>
            </w:r>
            <w:r w:rsidRPr="006B68D0">
              <w:rPr>
                <w:rFonts w:ascii="Times New Roman" w:hAnsi="Times New Roman" w:cs="Times New Roman"/>
                <w:sz w:val="20"/>
                <w:szCs w:val="20"/>
              </w:rPr>
              <w:t>1</w:t>
            </w:r>
            <w:r>
              <w:rPr>
                <w:rFonts w:ascii="Times New Roman" w:hAnsi="Times New Roman" w:cs="Times New Roman"/>
                <w:sz w:val="20"/>
                <w:szCs w:val="20"/>
              </w:rPr>
              <w:t>1</w:t>
            </w:r>
          </w:p>
        </w:tc>
      </w:tr>
      <w:tr w:rsidR="0058791B" w:rsidRPr="006B68D0" w14:paraId="1259E04F" w14:textId="77777777" w:rsidTr="007457DE">
        <w:tc>
          <w:tcPr>
            <w:tcW w:w="5646" w:type="dxa"/>
            <w:tcBorders>
              <w:top w:val="single" w:sz="4" w:space="0" w:color="auto"/>
            </w:tcBorders>
          </w:tcPr>
          <w:p w14:paraId="349CA7A2" w14:textId="77777777" w:rsidR="0058791B" w:rsidRPr="006B68D0" w:rsidRDefault="0058791B" w:rsidP="007457DE">
            <w:pPr>
              <w:rPr>
                <w:rFonts w:ascii="Times New Roman" w:hAnsi="Times New Roman" w:cs="Times New Roman"/>
                <w:i/>
                <w:sz w:val="20"/>
                <w:szCs w:val="20"/>
              </w:rPr>
            </w:pPr>
            <w:r w:rsidRPr="006B68D0">
              <w:rPr>
                <w:rFonts w:ascii="Times New Roman" w:hAnsi="Times New Roman" w:cs="Times New Roman"/>
                <w:i/>
                <w:sz w:val="20"/>
                <w:szCs w:val="20"/>
              </w:rPr>
              <w:t>Dermatologic</w:t>
            </w:r>
          </w:p>
        </w:tc>
        <w:tc>
          <w:tcPr>
            <w:tcW w:w="1194" w:type="dxa"/>
            <w:tcBorders>
              <w:top w:val="single" w:sz="4" w:space="0" w:color="auto"/>
            </w:tcBorders>
          </w:tcPr>
          <w:p w14:paraId="78D7BAD4" w14:textId="77777777" w:rsidR="0058791B" w:rsidRPr="006B68D0" w:rsidRDefault="0058791B" w:rsidP="007457DE">
            <w:pPr>
              <w:jc w:val="right"/>
              <w:rPr>
                <w:rFonts w:ascii="Times New Roman" w:hAnsi="Times New Roman" w:cs="Times New Roman"/>
                <w:sz w:val="20"/>
                <w:szCs w:val="20"/>
              </w:rPr>
            </w:pPr>
          </w:p>
        </w:tc>
        <w:tc>
          <w:tcPr>
            <w:tcW w:w="1240" w:type="dxa"/>
            <w:tcBorders>
              <w:top w:val="single" w:sz="4" w:space="0" w:color="auto"/>
            </w:tcBorders>
          </w:tcPr>
          <w:p w14:paraId="07275413" w14:textId="77777777" w:rsidR="0058791B" w:rsidRPr="006B68D0" w:rsidRDefault="0058791B" w:rsidP="007457DE">
            <w:pPr>
              <w:jc w:val="right"/>
              <w:rPr>
                <w:rFonts w:ascii="Times New Roman" w:hAnsi="Times New Roman" w:cs="Times New Roman"/>
                <w:sz w:val="20"/>
                <w:szCs w:val="20"/>
              </w:rPr>
            </w:pPr>
          </w:p>
        </w:tc>
        <w:tc>
          <w:tcPr>
            <w:tcW w:w="940" w:type="dxa"/>
            <w:tcBorders>
              <w:top w:val="single" w:sz="4" w:space="0" w:color="auto"/>
            </w:tcBorders>
          </w:tcPr>
          <w:p w14:paraId="0AD11687" w14:textId="77777777" w:rsidR="0058791B" w:rsidRPr="006B68D0" w:rsidRDefault="0058791B" w:rsidP="007457DE">
            <w:pPr>
              <w:jc w:val="right"/>
              <w:rPr>
                <w:rFonts w:ascii="Times New Roman" w:hAnsi="Times New Roman" w:cs="Times New Roman"/>
                <w:sz w:val="20"/>
                <w:szCs w:val="20"/>
              </w:rPr>
            </w:pPr>
          </w:p>
        </w:tc>
      </w:tr>
      <w:tr w:rsidR="0058791B" w:rsidRPr="006B68D0" w14:paraId="5299DE41" w14:textId="77777777" w:rsidTr="007457DE">
        <w:tc>
          <w:tcPr>
            <w:tcW w:w="5646" w:type="dxa"/>
          </w:tcPr>
          <w:p w14:paraId="1CFEF112"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Itching</w:t>
            </w:r>
          </w:p>
        </w:tc>
        <w:tc>
          <w:tcPr>
            <w:tcW w:w="1194" w:type="dxa"/>
          </w:tcPr>
          <w:p w14:paraId="7B73061E" w14:textId="77777777" w:rsidR="0058791B" w:rsidRPr="006B68D0" w:rsidRDefault="0058791B" w:rsidP="007457DE">
            <w:pPr>
              <w:jc w:val="right"/>
              <w:rPr>
                <w:rFonts w:ascii="Times New Roman" w:hAnsi="Times New Roman" w:cs="Times New Roman"/>
                <w:sz w:val="20"/>
                <w:szCs w:val="20"/>
              </w:rPr>
            </w:pPr>
          </w:p>
        </w:tc>
        <w:tc>
          <w:tcPr>
            <w:tcW w:w="1240" w:type="dxa"/>
          </w:tcPr>
          <w:p w14:paraId="06BEB127" w14:textId="77777777" w:rsidR="0058791B" w:rsidRPr="006B68D0" w:rsidRDefault="0058791B" w:rsidP="007457DE">
            <w:pPr>
              <w:jc w:val="right"/>
              <w:rPr>
                <w:rFonts w:ascii="Times New Roman" w:hAnsi="Times New Roman" w:cs="Times New Roman"/>
                <w:sz w:val="20"/>
                <w:szCs w:val="20"/>
              </w:rPr>
            </w:pPr>
          </w:p>
        </w:tc>
        <w:tc>
          <w:tcPr>
            <w:tcW w:w="940" w:type="dxa"/>
          </w:tcPr>
          <w:p w14:paraId="5C9EC935" w14:textId="77777777" w:rsidR="0058791B" w:rsidRPr="006B68D0" w:rsidRDefault="0058791B" w:rsidP="007457DE">
            <w:pPr>
              <w:jc w:val="right"/>
              <w:rPr>
                <w:rFonts w:ascii="Times New Roman" w:hAnsi="Times New Roman" w:cs="Times New Roman"/>
                <w:sz w:val="20"/>
                <w:szCs w:val="20"/>
              </w:rPr>
            </w:pPr>
          </w:p>
        </w:tc>
      </w:tr>
      <w:tr w:rsidR="0058791B" w:rsidRPr="006B68D0" w14:paraId="22EF7453" w14:textId="77777777" w:rsidTr="007457DE">
        <w:tc>
          <w:tcPr>
            <w:tcW w:w="5646" w:type="dxa"/>
          </w:tcPr>
          <w:p w14:paraId="73F041F2"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None</w:t>
            </w:r>
          </w:p>
        </w:tc>
        <w:tc>
          <w:tcPr>
            <w:tcW w:w="1194" w:type="dxa"/>
          </w:tcPr>
          <w:p w14:paraId="631ED50D" w14:textId="107A8DFB"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37 (51</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40" w:type="dxa"/>
          </w:tcPr>
          <w:p w14:paraId="30E0428B" w14:textId="3471D9E8"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35 (51</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940" w:type="dxa"/>
          </w:tcPr>
          <w:p w14:paraId="26659AC6" w14:textId="77777777" w:rsidR="0058791B" w:rsidRPr="006B68D0" w:rsidRDefault="0058791B" w:rsidP="007457DE">
            <w:pPr>
              <w:jc w:val="right"/>
              <w:rPr>
                <w:rFonts w:ascii="Times New Roman" w:hAnsi="Times New Roman" w:cs="Times New Roman"/>
                <w:sz w:val="20"/>
                <w:szCs w:val="20"/>
              </w:rPr>
            </w:pPr>
          </w:p>
        </w:tc>
      </w:tr>
      <w:tr w:rsidR="0058791B" w:rsidRPr="006B68D0" w14:paraId="1AB3F709" w14:textId="77777777" w:rsidTr="007457DE">
        <w:tc>
          <w:tcPr>
            <w:tcW w:w="5646" w:type="dxa"/>
          </w:tcPr>
          <w:p w14:paraId="574E5830"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1: no/minimal interference with usual social &amp;</w:t>
            </w:r>
          </w:p>
          <w:p w14:paraId="739A0094"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functional activities</w:t>
            </w:r>
          </w:p>
        </w:tc>
        <w:tc>
          <w:tcPr>
            <w:tcW w:w="1194" w:type="dxa"/>
          </w:tcPr>
          <w:p w14:paraId="7615111E" w14:textId="105A18AF"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30 (41</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c>
          <w:tcPr>
            <w:tcW w:w="1240" w:type="dxa"/>
          </w:tcPr>
          <w:p w14:paraId="213EA6B5" w14:textId="2F55F35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30 (44</w:t>
            </w:r>
            <w:r w:rsidR="00380D6A">
              <w:rPr>
                <w:rFonts w:ascii="Times New Roman" w:hAnsi="Times New Roman" w:cs="Times New Roman"/>
                <w:sz w:val="20"/>
                <w:szCs w:val="20"/>
              </w:rPr>
              <w:t>.</w:t>
            </w:r>
            <w:r w:rsidRPr="006B68D0">
              <w:rPr>
                <w:rFonts w:ascii="Times New Roman" w:hAnsi="Times New Roman" w:cs="Times New Roman"/>
                <w:sz w:val="20"/>
                <w:szCs w:val="20"/>
              </w:rPr>
              <w:t>1)</w:t>
            </w:r>
          </w:p>
        </w:tc>
        <w:tc>
          <w:tcPr>
            <w:tcW w:w="940" w:type="dxa"/>
          </w:tcPr>
          <w:p w14:paraId="7B8E3C80" w14:textId="77777777" w:rsidR="0058791B" w:rsidRPr="006B68D0" w:rsidRDefault="0058791B" w:rsidP="007457DE">
            <w:pPr>
              <w:jc w:val="right"/>
              <w:rPr>
                <w:rFonts w:ascii="Times New Roman" w:hAnsi="Times New Roman" w:cs="Times New Roman"/>
                <w:sz w:val="20"/>
                <w:szCs w:val="20"/>
              </w:rPr>
            </w:pPr>
          </w:p>
        </w:tc>
      </w:tr>
      <w:tr w:rsidR="0058791B" w:rsidRPr="006B68D0" w14:paraId="34708212" w14:textId="77777777" w:rsidTr="007457DE">
        <w:tc>
          <w:tcPr>
            <w:tcW w:w="5646" w:type="dxa"/>
            <w:tcBorders>
              <w:bottom w:val="single" w:sz="4" w:space="0" w:color="auto"/>
            </w:tcBorders>
          </w:tcPr>
          <w:p w14:paraId="0518C38E"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2: more than minimal interference with usual </w:t>
            </w:r>
          </w:p>
          <w:p w14:paraId="2212C34E"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social &amp; functional activities</w:t>
            </w:r>
          </w:p>
        </w:tc>
        <w:tc>
          <w:tcPr>
            <w:tcW w:w="1194" w:type="dxa"/>
            <w:tcBorders>
              <w:bottom w:val="single" w:sz="4" w:space="0" w:color="auto"/>
            </w:tcBorders>
          </w:tcPr>
          <w:p w14:paraId="44DB3AF6" w14:textId="02908CF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 (6</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1240" w:type="dxa"/>
            <w:tcBorders>
              <w:bottom w:val="single" w:sz="4" w:space="0" w:color="auto"/>
            </w:tcBorders>
          </w:tcPr>
          <w:p w14:paraId="2971CEFA" w14:textId="26E363D6"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 (4</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940" w:type="dxa"/>
            <w:tcBorders>
              <w:bottom w:val="single" w:sz="4" w:space="0" w:color="auto"/>
            </w:tcBorders>
          </w:tcPr>
          <w:p w14:paraId="0E1E1DF9" w14:textId="1473B2B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w:t>
            </w:r>
            <w:r w:rsidR="00380D6A">
              <w:rPr>
                <w:rFonts w:ascii="Times New Roman" w:hAnsi="Times New Roman" w:cs="Times New Roman"/>
                <w:sz w:val="20"/>
                <w:szCs w:val="20"/>
              </w:rPr>
              <w:t>.</w:t>
            </w:r>
            <w:r w:rsidRPr="006B68D0">
              <w:rPr>
                <w:rFonts w:ascii="Times New Roman" w:hAnsi="Times New Roman" w:cs="Times New Roman"/>
                <w:sz w:val="20"/>
                <w:szCs w:val="20"/>
              </w:rPr>
              <w:t>80</w:t>
            </w:r>
          </w:p>
        </w:tc>
      </w:tr>
      <w:tr w:rsidR="0058791B" w:rsidRPr="006B68D0" w14:paraId="0896ECB5" w14:textId="77777777" w:rsidTr="007457DE">
        <w:tc>
          <w:tcPr>
            <w:tcW w:w="5646" w:type="dxa"/>
            <w:tcBorders>
              <w:top w:val="single" w:sz="4" w:space="0" w:color="auto"/>
            </w:tcBorders>
          </w:tcPr>
          <w:p w14:paraId="5B3AB13F" w14:textId="77777777" w:rsidR="0058791B" w:rsidRPr="006B68D0" w:rsidRDefault="0058791B" w:rsidP="007457DE">
            <w:pPr>
              <w:rPr>
                <w:rFonts w:ascii="Times New Roman" w:hAnsi="Times New Roman" w:cs="Times New Roman"/>
                <w:i/>
                <w:sz w:val="20"/>
                <w:szCs w:val="20"/>
              </w:rPr>
            </w:pPr>
            <w:r w:rsidRPr="006B68D0">
              <w:rPr>
                <w:rFonts w:ascii="Times New Roman" w:hAnsi="Times New Roman" w:cs="Times New Roman"/>
                <w:i/>
                <w:sz w:val="20"/>
                <w:szCs w:val="20"/>
              </w:rPr>
              <w:t>Cardiopulmonary</w:t>
            </w:r>
          </w:p>
        </w:tc>
        <w:tc>
          <w:tcPr>
            <w:tcW w:w="1194" w:type="dxa"/>
            <w:tcBorders>
              <w:top w:val="single" w:sz="4" w:space="0" w:color="auto"/>
            </w:tcBorders>
          </w:tcPr>
          <w:p w14:paraId="75AEAD61" w14:textId="77777777" w:rsidR="0058791B" w:rsidRPr="006B68D0" w:rsidRDefault="0058791B" w:rsidP="007457DE">
            <w:pPr>
              <w:jc w:val="right"/>
              <w:rPr>
                <w:rFonts w:ascii="Times New Roman" w:hAnsi="Times New Roman" w:cs="Times New Roman"/>
                <w:sz w:val="20"/>
                <w:szCs w:val="20"/>
              </w:rPr>
            </w:pPr>
          </w:p>
        </w:tc>
        <w:tc>
          <w:tcPr>
            <w:tcW w:w="1240" w:type="dxa"/>
            <w:tcBorders>
              <w:top w:val="single" w:sz="4" w:space="0" w:color="auto"/>
            </w:tcBorders>
          </w:tcPr>
          <w:p w14:paraId="493E46DE" w14:textId="77777777" w:rsidR="0058791B" w:rsidRPr="006B68D0" w:rsidRDefault="0058791B" w:rsidP="007457DE">
            <w:pPr>
              <w:jc w:val="right"/>
              <w:rPr>
                <w:rFonts w:ascii="Times New Roman" w:hAnsi="Times New Roman" w:cs="Times New Roman"/>
                <w:sz w:val="20"/>
                <w:szCs w:val="20"/>
              </w:rPr>
            </w:pPr>
          </w:p>
        </w:tc>
        <w:tc>
          <w:tcPr>
            <w:tcW w:w="940" w:type="dxa"/>
            <w:tcBorders>
              <w:top w:val="single" w:sz="4" w:space="0" w:color="auto"/>
            </w:tcBorders>
          </w:tcPr>
          <w:p w14:paraId="75318A63" w14:textId="77777777" w:rsidR="0058791B" w:rsidRPr="006B68D0" w:rsidRDefault="0058791B" w:rsidP="007457DE">
            <w:pPr>
              <w:jc w:val="right"/>
              <w:rPr>
                <w:rFonts w:ascii="Times New Roman" w:hAnsi="Times New Roman" w:cs="Times New Roman"/>
                <w:sz w:val="20"/>
                <w:szCs w:val="20"/>
              </w:rPr>
            </w:pPr>
          </w:p>
        </w:tc>
      </w:tr>
      <w:tr w:rsidR="0058791B" w:rsidRPr="006B68D0" w14:paraId="0FBCFADE" w14:textId="77777777" w:rsidTr="007457DE">
        <w:tc>
          <w:tcPr>
            <w:tcW w:w="5646" w:type="dxa"/>
          </w:tcPr>
          <w:p w14:paraId="21038F3B"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Dyspnoea</w:t>
            </w:r>
          </w:p>
        </w:tc>
        <w:tc>
          <w:tcPr>
            <w:tcW w:w="1194" w:type="dxa"/>
          </w:tcPr>
          <w:p w14:paraId="209A9C1C" w14:textId="77777777" w:rsidR="0058791B" w:rsidRPr="006B68D0" w:rsidRDefault="0058791B" w:rsidP="007457DE">
            <w:pPr>
              <w:jc w:val="right"/>
              <w:rPr>
                <w:rFonts w:ascii="Times New Roman" w:hAnsi="Times New Roman" w:cs="Times New Roman"/>
                <w:sz w:val="20"/>
                <w:szCs w:val="20"/>
              </w:rPr>
            </w:pPr>
          </w:p>
        </w:tc>
        <w:tc>
          <w:tcPr>
            <w:tcW w:w="1240" w:type="dxa"/>
          </w:tcPr>
          <w:p w14:paraId="66639132" w14:textId="77777777" w:rsidR="0058791B" w:rsidRPr="006B68D0" w:rsidRDefault="0058791B" w:rsidP="007457DE">
            <w:pPr>
              <w:jc w:val="right"/>
              <w:rPr>
                <w:rFonts w:ascii="Times New Roman" w:hAnsi="Times New Roman" w:cs="Times New Roman"/>
                <w:sz w:val="20"/>
                <w:szCs w:val="20"/>
              </w:rPr>
            </w:pPr>
          </w:p>
        </w:tc>
        <w:tc>
          <w:tcPr>
            <w:tcW w:w="940" w:type="dxa"/>
          </w:tcPr>
          <w:p w14:paraId="14C61FC1" w14:textId="77777777" w:rsidR="0058791B" w:rsidRPr="006B68D0" w:rsidRDefault="0058791B" w:rsidP="007457DE">
            <w:pPr>
              <w:jc w:val="right"/>
              <w:rPr>
                <w:rFonts w:ascii="Times New Roman" w:hAnsi="Times New Roman" w:cs="Times New Roman"/>
                <w:sz w:val="20"/>
                <w:szCs w:val="20"/>
              </w:rPr>
            </w:pPr>
          </w:p>
        </w:tc>
      </w:tr>
      <w:tr w:rsidR="0058791B" w:rsidRPr="006B68D0" w14:paraId="20AF4C7D" w14:textId="77777777" w:rsidTr="007457DE">
        <w:tc>
          <w:tcPr>
            <w:tcW w:w="5646" w:type="dxa"/>
          </w:tcPr>
          <w:p w14:paraId="5FF0E2A0"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None</w:t>
            </w:r>
          </w:p>
        </w:tc>
        <w:tc>
          <w:tcPr>
            <w:tcW w:w="1194" w:type="dxa"/>
          </w:tcPr>
          <w:p w14:paraId="3732F502" w14:textId="5A72CF1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67 (93</w:t>
            </w:r>
            <w:r w:rsidR="00380D6A">
              <w:rPr>
                <w:rFonts w:ascii="Times New Roman" w:hAnsi="Times New Roman" w:cs="Times New Roman"/>
                <w:sz w:val="20"/>
                <w:szCs w:val="20"/>
              </w:rPr>
              <w:t>.</w:t>
            </w:r>
            <w:r w:rsidRPr="006B68D0">
              <w:rPr>
                <w:rFonts w:ascii="Times New Roman" w:hAnsi="Times New Roman" w:cs="Times New Roman"/>
                <w:sz w:val="20"/>
                <w:szCs w:val="20"/>
              </w:rPr>
              <w:t>1)</w:t>
            </w:r>
          </w:p>
        </w:tc>
        <w:tc>
          <w:tcPr>
            <w:tcW w:w="1240" w:type="dxa"/>
          </w:tcPr>
          <w:p w14:paraId="38EE223F" w14:textId="76D99F7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61 (89</w:t>
            </w:r>
            <w:r w:rsidR="00380D6A">
              <w:rPr>
                <w:rFonts w:ascii="Times New Roman" w:hAnsi="Times New Roman" w:cs="Times New Roman"/>
                <w:sz w:val="20"/>
                <w:szCs w:val="20"/>
              </w:rPr>
              <w:t>.</w:t>
            </w:r>
            <w:r w:rsidRPr="006B68D0">
              <w:rPr>
                <w:rFonts w:ascii="Times New Roman" w:hAnsi="Times New Roman" w:cs="Times New Roman"/>
                <w:sz w:val="20"/>
                <w:szCs w:val="20"/>
              </w:rPr>
              <w:t>7)</w:t>
            </w:r>
          </w:p>
        </w:tc>
        <w:tc>
          <w:tcPr>
            <w:tcW w:w="940" w:type="dxa"/>
          </w:tcPr>
          <w:p w14:paraId="22A4A088" w14:textId="77777777" w:rsidR="0058791B" w:rsidRPr="006B68D0" w:rsidRDefault="0058791B" w:rsidP="007457DE">
            <w:pPr>
              <w:jc w:val="right"/>
              <w:rPr>
                <w:rFonts w:ascii="Times New Roman" w:hAnsi="Times New Roman" w:cs="Times New Roman"/>
                <w:sz w:val="20"/>
                <w:szCs w:val="20"/>
              </w:rPr>
            </w:pPr>
          </w:p>
        </w:tc>
      </w:tr>
      <w:tr w:rsidR="0058791B" w:rsidRPr="006B68D0" w14:paraId="712C0DA0" w14:textId="77777777" w:rsidTr="007457DE">
        <w:tc>
          <w:tcPr>
            <w:tcW w:w="5646" w:type="dxa"/>
          </w:tcPr>
          <w:p w14:paraId="00160B0A"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1: no/minimal interference with usual social &amp;</w:t>
            </w:r>
          </w:p>
          <w:p w14:paraId="68B237E0"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functional activities or wheezing or </w:t>
            </w:r>
          </w:p>
          <w:p w14:paraId="181683E4"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minimal increase of respiratory rate for age</w:t>
            </w:r>
          </w:p>
        </w:tc>
        <w:tc>
          <w:tcPr>
            <w:tcW w:w="1194" w:type="dxa"/>
          </w:tcPr>
          <w:p w14:paraId="32CE7814" w14:textId="788626A1"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5 (6</w:t>
            </w:r>
            <w:r w:rsidR="00380D6A">
              <w:rPr>
                <w:rFonts w:ascii="Times New Roman" w:hAnsi="Times New Roman" w:cs="Times New Roman"/>
                <w:sz w:val="20"/>
                <w:szCs w:val="20"/>
              </w:rPr>
              <w:t>.</w:t>
            </w:r>
            <w:r w:rsidRPr="006B68D0">
              <w:rPr>
                <w:rFonts w:ascii="Times New Roman" w:hAnsi="Times New Roman" w:cs="Times New Roman"/>
                <w:sz w:val="20"/>
                <w:szCs w:val="20"/>
              </w:rPr>
              <w:t>9)</w:t>
            </w:r>
          </w:p>
        </w:tc>
        <w:tc>
          <w:tcPr>
            <w:tcW w:w="1240" w:type="dxa"/>
          </w:tcPr>
          <w:p w14:paraId="35E15E39" w14:textId="4EEC2B4B"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6 (8</w:t>
            </w:r>
            <w:r w:rsidR="00380D6A">
              <w:rPr>
                <w:rFonts w:ascii="Times New Roman" w:hAnsi="Times New Roman" w:cs="Times New Roman"/>
                <w:sz w:val="20"/>
                <w:szCs w:val="20"/>
              </w:rPr>
              <w:t>.</w:t>
            </w:r>
            <w:r w:rsidRPr="006B68D0">
              <w:rPr>
                <w:rFonts w:ascii="Times New Roman" w:hAnsi="Times New Roman" w:cs="Times New Roman"/>
                <w:sz w:val="20"/>
                <w:szCs w:val="20"/>
              </w:rPr>
              <w:t>8)</w:t>
            </w:r>
          </w:p>
        </w:tc>
        <w:tc>
          <w:tcPr>
            <w:tcW w:w="940" w:type="dxa"/>
          </w:tcPr>
          <w:p w14:paraId="21E88B13" w14:textId="77777777" w:rsidR="0058791B" w:rsidRPr="006B68D0" w:rsidRDefault="0058791B" w:rsidP="007457DE">
            <w:pPr>
              <w:jc w:val="right"/>
              <w:rPr>
                <w:rFonts w:ascii="Times New Roman" w:hAnsi="Times New Roman" w:cs="Times New Roman"/>
                <w:sz w:val="20"/>
                <w:szCs w:val="20"/>
              </w:rPr>
            </w:pPr>
          </w:p>
        </w:tc>
      </w:tr>
      <w:tr w:rsidR="0058791B" w:rsidRPr="006B68D0" w14:paraId="3F664F0E" w14:textId="77777777" w:rsidTr="007457DE">
        <w:tc>
          <w:tcPr>
            <w:tcW w:w="5646" w:type="dxa"/>
          </w:tcPr>
          <w:p w14:paraId="42139608"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2: more than minimal interference with usual</w:t>
            </w:r>
          </w:p>
          <w:p w14:paraId="046F81C2"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social &amp; functional activities or nasal flaring </w:t>
            </w:r>
          </w:p>
          <w:p w14:paraId="44D1A294"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or pulse oximetry 90</w:t>
            </w:r>
            <w:r>
              <w:rPr>
                <w:rFonts w:ascii="Times New Roman" w:hAnsi="Times New Roman" w:cs="Times New Roman"/>
                <w:sz w:val="20"/>
                <w:szCs w:val="20"/>
              </w:rPr>
              <w:t>-</w:t>
            </w:r>
            <w:r w:rsidRPr="006B68D0">
              <w:rPr>
                <w:rFonts w:ascii="Times New Roman" w:hAnsi="Times New Roman" w:cs="Times New Roman"/>
                <w:sz w:val="20"/>
                <w:szCs w:val="20"/>
              </w:rPr>
              <w:t>&lt;95%</w:t>
            </w:r>
          </w:p>
        </w:tc>
        <w:tc>
          <w:tcPr>
            <w:tcW w:w="1194" w:type="dxa"/>
          </w:tcPr>
          <w:p w14:paraId="3956DCF6" w14:textId="7DC6309A"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 (0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1240" w:type="dxa"/>
          </w:tcPr>
          <w:p w14:paraId="546790FF" w14:textId="6CAF6F7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940" w:type="dxa"/>
          </w:tcPr>
          <w:p w14:paraId="2432795B" w14:textId="02044C50"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w:t>
            </w:r>
            <w:r w:rsidR="00380D6A">
              <w:rPr>
                <w:rFonts w:ascii="Times New Roman" w:hAnsi="Times New Roman" w:cs="Times New Roman"/>
                <w:sz w:val="20"/>
                <w:szCs w:val="20"/>
              </w:rPr>
              <w:t>.</w:t>
            </w:r>
            <w:r w:rsidRPr="006B68D0">
              <w:rPr>
                <w:rFonts w:ascii="Times New Roman" w:hAnsi="Times New Roman" w:cs="Times New Roman"/>
                <w:sz w:val="20"/>
                <w:szCs w:val="20"/>
              </w:rPr>
              <w:t>53</w:t>
            </w:r>
          </w:p>
        </w:tc>
      </w:tr>
      <w:tr w:rsidR="0058791B" w:rsidRPr="006B68D0" w14:paraId="196CC771" w14:textId="77777777" w:rsidTr="007457DE">
        <w:tc>
          <w:tcPr>
            <w:tcW w:w="5646" w:type="dxa"/>
            <w:tcBorders>
              <w:bottom w:val="single" w:sz="4" w:space="0" w:color="auto"/>
            </w:tcBorders>
          </w:tcPr>
          <w:p w14:paraId="52F3B25D"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Chest pain </w:t>
            </w:r>
          </w:p>
        </w:tc>
        <w:tc>
          <w:tcPr>
            <w:tcW w:w="1194" w:type="dxa"/>
            <w:tcBorders>
              <w:bottom w:val="single" w:sz="4" w:space="0" w:color="auto"/>
            </w:tcBorders>
          </w:tcPr>
          <w:p w14:paraId="6A0E714D" w14:textId="35B5862B"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3 (4</w:t>
            </w:r>
            <w:r w:rsidR="00380D6A">
              <w:rPr>
                <w:rFonts w:ascii="Times New Roman" w:hAnsi="Times New Roman" w:cs="Times New Roman"/>
                <w:sz w:val="20"/>
                <w:szCs w:val="20"/>
              </w:rPr>
              <w:t>.</w:t>
            </w:r>
            <w:r w:rsidRPr="006B68D0">
              <w:rPr>
                <w:rFonts w:ascii="Times New Roman" w:hAnsi="Times New Roman" w:cs="Times New Roman"/>
                <w:sz w:val="20"/>
                <w:szCs w:val="20"/>
              </w:rPr>
              <w:t>2)</w:t>
            </w:r>
          </w:p>
        </w:tc>
        <w:tc>
          <w:tcPr>
            <w:tcW w:w="1240" w:type="dxa"/>
            <w:tcBorders>
              <w:bottom w:val="single" w:sz="4" w:space="0" w:color="auto"/>
            </w:tcBorders>
          </w:tcPr>
          <w:p w14:paraId="471D76CE" w14:textId="1A510B02"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5)</w:t>
            </w:r>
          </w:p>
        </w:tc>
        <w:tc>
          <w:tcPr>
            <w:tcW w:w="940" w:type="dxa"/>
            <w:tcBorders>
              <w:bottom w:val="single" w:sz="4" w:space="0" w:color="auto"/>
            </w:tcBorders>
          </w:tcPr>
          <w:p w14:paraId="5063A2E3" w14:textId="152D7F5C"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w:t>
            </w:r>
            <w:r w:rsidR="00380D6A">
              <w:rPr>
                <w:rFonts w:ascii="Times New Roman" w:hAnsi="Times New Roman" w:cs="Times New Roman"/>
                <w:sz w:val="20"/>
                <w:szCs w:val="20"/>
              </w:rPr>
              <w:t>.</w:t>
            </w:r>
            <w:r w:rsidRPr="006B68D0">
              <w:rPr>
                <w:rFonts w:ascii="Times New Roman" w:hAnsi="Times New Roman" w:cs="Times New Roman"/>
                <w:sz w:val="20"/>
                <w:szCs w:val="20"/>
              </w:rPr>
              <w:t>3</w:t>
            </w:r>
            <w:r>
              <w:rPr>
                <w:rFonts w:ascii="Times New Roman" w:hAnsi="Times New Roman" w:cs="Times New Roman"/>
                <w:sz w:val="20"/>
                <w:szCs w:val="20"/>
              </w:rPr>
              <w:t>4</w:t>
            </w:r>
          </w:p>
        </w:tc>
      </w:tr>
      <w:tr w:rsidR="0058791B" w:rsidRPr="006B68D0" w14:paraId="6057125B" w14:textId="77777777" w:rsidTr="007457DE">
        <w:tc>
          <w:tcPr>
            <w:tcW w:w="5646" w:type="dxa"/>
            <w:tcBorders>
              <w:top w:val="single" w:sz="4" w:space="0" w:color="auto"/>
            </w:tcBorders>
          </w:tcPr>
          <w:p w14:paraId="7D2BFFE1" w14:textId="77777777" w:rsidR="0058791B" w:rsidRPr="006B68D0" w:rsidRDefault="0058791B" w:rsidP="007457DE">
            <w:pPr>
              <w:rPr>
                <w:rFonts w:ascii="Times New Roman" w:hAnsi="Times New Roman" w:cs="Times New Roman"/>
                <w:i/>
                <w:sz w:val="20"/>
                <w:szCs w:val="20"/>
              </w:rPr>
            </w:pPr>
            <w:r w:rsidRPr="006B68D0">
              <w:rPr>
                <w:rFonts w:ascii="Times New Roman" w:hAnsi="Times New Roman" w:cs="Times New Roman"/>
                <w:i/>
                <w:sz w:val="20"/>
                <w:szCs w:val="20"/>
              </w:rPr>
              <w:t>Hypoglycaemia</w:t>
            </w:r>
          </w:p>
        </w:tc>
        <w:tc>
          <w:tcPr>
            <w:tcW w:w="1194" w:type="dxa"/>
            <w:tcBorders>
              <w:top w:val="single" w:sz="4" w:space="0" w:color="auto"/>
            </w:tcBorders>
          </w:tcPr>
          <w:p w14:paraId="1C046608" w14:textId="77777777" w:rsidR="0058791B" w:rsidRPr="006B68D0" w:rsidRDefault="0058791B" w:rsidP="007457DE">
            <w:pPr>
              <w:jc w:val="right"/>
              <w:rPr>
                <w:rFonts w:ascii="Times New Roman" w:hAnsi="Times New Roman" w:cs="Times New Roman"/>
                <w:sz w:val="20"/>
                <w:szCs w:val="20"/>
              </w:rPr>
            </w:pPr>
          </w:p>
        </w:tc>
        <w:tc>
          <w:tcPr>
            <w:tcW w:w="1240" w:type="dxa"/>
            <w:tcBorders>
              <w:top w:val="single" w:sz="4" w:space="0" w:color="auto"/>
            </w:tcBorders>
          </w:tcPr>
          <w:p w14:paraId="6FCB0E28" w14:textId="77777777" w:rsidR="0058791B" w:rsidRPr="006B68D0" w:rsidRDefault="0058791B" w:rsidP="007457DE">
            <w:pPr>
              <w:jc w:val="right"/>
              <w:rPr>
                <w:rFonts w:ascii="Times New Roman" w:hAnsi="Times New Roman" w:cs="Times New Roman"/>
                <w:sz w:val="20"/>
                <w:szCs w:val="20"/>
              </w:rPr>
            </w:pPr>
          </w:p>
        </w:tc>
        <w:tc>
          <w:tcPr>
            <w:tcW w:w="940" w:type="dxa"/>
            <w:tcBorders>
              <w:top w:val="single" w:sz="4" w:space="0" w:color="auto"/>
            </w:tcBorders>
          </w:tcPr>
          <w:p w14:paraId="5BEAF8C9" w14:textId="77777777" w:rsidR="0058791B" w:rsidRPr="006B68D0" w:rsidRDefault="0058791B" w:rsidP="007457DE">
            <w:pPr>
              <w:jc w:val="right"/>
              <w:rPr>
                <w:rFonts w:ascii="Times New Roman" w:hAnsi="Times New Roman" w:cs="Times New Roman"/>
                <w:sz w:val="20"/>
                <w:szCs w:val="20"/>
              </w:rPr>
            </w:pPr>
          </w:p>
        </w:tc>
      </w:tr>
      <w:tr w:rsidR="0058791B" w:rsidRPr="006B68D0" w14:paraId="77DD5ACD" w14:textId="77777777" w:rsidTr="007457DE">
        <w:tc>
          <w:tcPr>
            <w:tcW w:w="5646" w:type="dxa"/>
          </w:tcPr>
          <w:p w14:paraId="07681703"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None</w:t>
            </w:r>
          </w:p>
        </w:tc>
        <w:tc>
          <w:tcPr>
            <w:tcW w:w="1194" w:type="dxa"/>
          </w:tcPr>
          <w:p w14:paraId="3F477B6C" w14:textId="57E4FFB5"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47 (65</w:t>
            </w:r>
            <w:r w:rsidR="00380D6A">
              <w:rPr>
                <w:rFonts w:ascii="Times New Roman" w:hAnsi="Times New Roman" w:cs="Times New Roman"/>
                <w:sz w:val="20"/>
                <w:szCs w:val="20"/>
              </w:rPr>
              <w:t>.</w:t>
            </w:r>
            <w:r w:rsidRPr="006B68D0">
              <w:rPr>
                <w:rFonts w:ascii="Times New Roman" w:hAnsi="Times New Roman" w:cs="Times New Roman"/>
                <w:sz w:val="20"/>
                <w:szCs w:val="20"/>
              </w:rPr>
              <w:t>3)</w:t>
            </w:r>
          </w:p>
        </w:tc>
        <w:tc>
          <w:tcPr>
            <w:tcW w:w="1240" w:type="dxa"/>
          </w:tcPr>
          <w:p w14:paraId="3456B3F4" w14:textId="3D35334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60 (88</w:t>
            </w:r>
            <w:r w:rsidR="00380D6A">
              <w:rPr>
                <w:rFonts w:ascii="Times New Roman" w:hAnsi="Times New Roman" w:cs="Times New Roman"/>
                <w:sz w:val="20"/>
                <w:szCs w:val="20"/>
              </w:rPr>
              <w:t>.</w:t>
            </w:r>
            <w:r w:rsidRPr="006B68D0">
              <w:rPr>
                <w:rFonts w:ascii="Times New Roman" w:hAnsi="Times New Roman" w:cs="Times New Roman"/>
                <w:sz w:val="20"/>
                <w:szCs w:val="20"/>
              </w:rPr>
              <w:t>2)</w:t>
            </w:r>
          </w:p>
        </w:tc>
        <w:tc>
          <w:tcPr>
            <w:tcW w:w="940" w:type="dxa"/>
          </w:tcPr>
          <w:p w14:paraId="7D4269AF" w14:textId="77777777" w:rsidR="0058791B" w:rsidRPr="006B68D0" w:rsidRDefault="0058791B" w:rsidP="007457DE">
            <w:pPr>
              <w:jc w:val="right"/>
              <w:rPr>
                <w:rFonts w:ascii="Times New Roman" w:hAnsi="Times New Roman" w:cs="Times New Roman"/>
                <w:sz w:val="20"/>
                <w:szCs w:val="20"/>
              </w:rPr>
            </w:pPr>
          </w:p>
        </w:tc>
      </w:tr>
      <w:tr w:rsidR="0058791B" w:rsidRPr="006B68D0" w14:paraId="6FFD746E" w14:textId="77777777" w:rsidTr="007457DE">
        <w:tc>
          <w:tcPr>
            <w:tcW w:w="5646" w:type="dxa"/>
          </w:tcPr>
          <w:p w14:paraId="01F170F9"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1: 55 to 64 mg/dL</w:t>
            </w:r>
          </w:p>
        </w:tc>
        <w:tc>
          <w:tcPr>
            <w:tcW w:w="1194" w:type="dxa"/>
          </w:tcPr>
          <w:p w14:paraId="2687B5BC" w14:textId="68A75527"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12 (16</w:t>
            </w:r>
            <w:r w:rsidR="00380D6A">
              <w:rPr>
                <w:rFonts w:ascii="Times New Roman" w:hAnsi="Times New Roman" w:cs="Times New Roman"/>
                <w:sz w:val="20"/>
                <w:szCs w:val="20"/>
              </w:rPr>
              <w:t>.</w:t>
            </w:r>
            <w:r w:rsidRPr="006B68D0">
              <w:rPr>
                <w:rFonts w:ascii="Times New Roman" w:hAnsi="Times New Roman" w:cs="Times New Roman"/>
                <w:sz w:val="20"/>
                <w:szCs w:val="20"/>
              </w:rPr>
              <w:t>8)</w:t>
            </w:r>
          </w:p>
        </w:tc>
        <w:tc>
          <w:tcPr>
            <w:tcW w:w="1240" w:type="dxa"/>
          </w:tcPr>
          <w:p w14:paraId="3F53A665" w14:textId="7653A624"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8 (11</w:t>
            </w:r>
            <w:r w:rsidR="00380D6A">
              <w:rPr>
                <w:rFonts w:ascii="Times New Roman" w:hAnsi="Times New Roman" w:cs="Times New Roman"/>
                <w:sz w:val="20"/>
                <w:szCs w:val="20"/>
              </w:rPr>
              <w:t>.</w:t>
            </w:r>
            <w:r w:rsidRPr="006B68D0">
              <w:rPr>
                <w:rFonts w:ascii="Times New Roman" w:hAnsi="Times New Roman" w:cs="Times New Roman"/>
                <w:sz w:val="20"/>
                <w:szCs w:val="20"/>
              </w:rPr>
              <w:t>8)</w:t>
            </w:r>
          </w:p>
        </w:tc>
        <w:tc>
          <w:tcPr>
            <w:tcW w:w="940" w:type="dxa"/>
          </w:tcPr>
          <w:p w14:paraId="07234AE9" w14:textId="77777777" w:rsidR="0058791B" w:rsidRPr="006B68D0" w:rsidRDefault="0058791B" w:rsidP="007457DE">
            <w:pPr>
              <w:jc w:val="right"/>
              <w:rPr>
                <w:rFonts w:ascii="Times New Roman" w:hAnsi="Times New Roman" w:cs="Times New Roman"/>
                <w:sz w:val="20"/>
                <w:szCs w:val="20"/>
              </w:rPr>
            </w:pPr>
          </w:p>
        </w:tc>
      </w:tr>
      <w:tr w:rsidR="0058791B" w:rsidRPr="006B68D0" w14:paraId="117C30B5" w14:textId="77777777" w:rsidTr="007457DE">
        <w:tc>
          <w:tcPr>
            <w:tcW w:w="5646" w:type="dxa"/>
          </w:tcPr>
          <w:p w14:paraId="69688B1B"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2: 40 to &lt;55 mg/dL</w:t>
            </w:r>
          </w:p>
        </w:tc>
        <w:tc>
          <w:tcPr>
            <w:tcW w:w="1194" w:type="dxa"/>
          </w:tcPr>
          <w:p w14:paraId="6AAD816B" w14:textId="33DB1478"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12 (16</w:t>
            </w:r>
            <w:r w:rsidR="00380D6A">
              <w:rPr>
                <w:rFonts w:ascii="Times New Roman" w:hAnsi="Times New Roman" w:cs="Times New Roman"/>
                <w:sz w:val="20"/>
                <w:szCs w:val="20"/>
              </w:rPr>
              <w:t>.</w:t>
            </w:r>
            <w:r w:rsidRPr="006B68D0">
              <w:rPr>
                <w:rFonts w:ascii="Times New Roman" w:hAnsi="Times New Roman" w:cs="Times New Roman"/>
                <w:sz w:val="20"/>
                <w:szCs w:val="20"/>
              </w:rPr>
              <w:t>8)</w:t>
            </w:r>
          </w:p>
        </w:tc>
        <w:tc>
          <w:tcPr>
            <w:tcW w:w="1240" w:type="dxa"/>
          </w:tcPr>
          <w:p w14:paraId="1D4AD451" w14:textId="2FDA1913"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 (0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940" w:type="dxa"/>
          </w:tcPr>
          <w:p w14:paraId="5ABFF739" w14:textId="77777777" w:rsidR="0058791B" w:rsidRPr="006B68D0" w:rsidRDefault="0058791B" w:rsidP="007457DE">
            <w:pPr>
              <w:jc w:val="right"/>
              <w:rPr>
                <w:rFonts w:ascii="Times New Roman" w:hAnsi="Times New Roman" w:cs="Times New Roman"/>
                <w:sz w:val="20"/>
                <w:szCs w:val="20"/>
              </w:rPr>
            </w:pPr>
          </w:p>
        </w:tc>
      </w:tr>
      <w:tr w:rsidR="0058791B" w:rsidRPr="006B68D0" w14:paraId="7511D330" w14:textId="77777777" w:rsidTr="007457DE">
        <w:tc>
          <w:tcPr>
            <w:tcW w:w="5646" w:type="dxa"/>
            <w:tcBorders>
              <w:bottom w:val="single" w:sz="4" w:space="0" w:color="auto"/>
            </w:tcBorders>
          </w:tcPr>
          <w:p w14:paraId="646551EA" w14:textId="77777777" w:rsidR="0058791B" w:rsidRPr="006B68D0" w:rsidRDefault="0058791B" w:rsidP="007457DE">
            <w:pPr>
              <w:rPr>
                <w:rFonts w:ascii="Times New Roman" w:hAnsi="Times New Roman" w:cs="Times New Roman"/>
                <w:sz w:val="20"/>
                <w:szCs w:val="20"/>
              </w:rPr>
            </w:pPr>
            <w:r w:rsidRPr="006B68D0">
              <w:rPr>
                <w:rFonts w:ascii="Times New Roman" w:hAnsi="Times New Roman" w:cs="Times New Roman"/>
                <w:sz w:val="20"/>
                <w:szCs w:val="20"/>
              </w:rPr>
              <w:t xml:space="preserve">     Grade 3: 30 to &lt;40 mg/dL</w:t>
            </w:r>
          </w:p>
        </w:tc>
        <w:tc>
          <w:tcPr>
            <w:tcW w:w="1194" w:type="dxa"/>
            <w:tcBorders>
              <w:bottom w:val="single" w:sz="4" w:space="0" w:color="auto"/>
            </w:tcBorders>
          </w:tcPr>
          <w:p w14:paraId="1E0466C3" w14:textId="77B16D9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1 (1</w:t>
            </w:r>
            <w:r w:rsidR="00380D6A">
              <w:rPr>
                <w:rFonts w:ascii="Times New Roman" w:hAnsi="Times New Roman" w:cs="Times New Roman"/>
                <w:sz w:val="20"/>
                <w:szCs w:val="20"/>
              </w:rPr>
              <w:t>.</w:t>
            </w:r>
            <w:r w:rsidRPr="006B68D0">
              <w:rPr>
                <w:rFonts w:ascii="Times New Roman" w:hAnsi="Times New Roman" w:cs="Times New Roman"/>
                <w:sz w:val="20"/>
                <w:szCs w:val="20"/>
              </w:rPr>
              <w:t>4)</w:t>
            </w:r>
          </w:p>
        </w:tc>
        <w:tc>
          <w:tcPr>
            <w:tcW w:w="1240" w:type="dxa"/>
            <w:tcBorders>
              <w:bottom w:val="single" w:sz="4" w:space="0" w:color="auto"/>
            </w:tcBorders>
          </w:tcPr>
          <w:p w14:paraId="29E6F7C5" w14:textId="1EEDA419"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 (0</w:t>
            </w:r>
            <w:r w:rsidR="00380D6A">
              <w:rPr>
                <w:rFonts w:ascii="Times New Roman" w:hAnsi="Times New Roman" w:cs="Times New Roman"/>
                <w:sz w:val="20"/>
                <w:szCs w:val="20"/>
              </w:rPr>
              <w:t>.</w:t>
            </w:r>
            <w:r w:rsidRPr="006B68D0">
              <w:rPr>
                <w:rFonts w:ascii="Times New Roman" w:hAnsi="Times New Roman" w:cs="Times New Roman"/>
                <w:sz w:val="20"/>
                <w:szCs w:val="20"/>
              </w:rPr>
              <w:t>0)</w:t>
            </w:r>
          </w:p>
        </w:tc>
        <w:tc>
          <w:tcPr>
            <w:tcW w:w="940" w:type="dxa"/>
            <w:tcBorders>
              <w:bottom w:val="single" w:sz="4" w:space="0" w:color="auto"/>
            </w:tcBorders>
          </w:tcPr>
          <w:p w14:paraId="1CBC0B7F" w14:textId="563A400E" w:rsidR="0058791B" w:rsidRPr="006B68D0" w:rsidRDefault="0058791B" w:rsidP="007457DE">
            <w:pPr>
              <w:jc w:val="right"/>
              <w:rPr>
                <w:rFonts w:ascii="Times New Roman" w:hAnsi="Times New Roman" w:cs="Times New Roman"/>
                <w:sz w:val="20"/>
                <w:szCs w:val="20"/>
              </w:rPr>
            </w:pPr>
            <w:r w:rsidRPr="006B68D0">
              <w:rPr>
                <w:rFonts w:ascii="Times New Roman" w:hAnsi="Times New Roman" w:cs="Times New Roman"/>
                <w:sz w:val="20"/>
                <w:szCs w:val="20"/>
              </w:rPr>
              <w:t>0</w:t>
            </w:r>
            <w:r w:rsidR="00380D6A">
              <w:rPr>
                <w:rFonts w:ascii="Times New Roman" w:hAnsi="Times New Roman" w:cs="Times New Roman"/>
                <w:sz w:val="20"/>
                <w:szCs w:val="20"/>
              </w:rPr>
              <w:t>.</w:t>
            </w:r>
            <w:r w:rsidRPr="006B68D0">
              <w:rPr>
                <w:rFonts w:ascii="Times New Roman" w:hAnsi="Times New Roman" w:cs="Times New Roman"/>
                <w:sz w:val="20"/>
                <w:szCs w:val="20"/>
              </w:rPr>
              <w:t>002</w:t>
            </w:r>
          </w:p>
        </w:tc>
      </w:tr>
    </w:tbl>
    <w:p w14:paraId="47DFC04A" w14:textId="77777777" w:rsidR="0058791B" w:rsidRPr="006B68D0" w:rsidRDefault="0058791B" w:rsidP="0058791B">
      <w:pPr>
        <w:rPr>
          <w:rFonts w:ascii="Times New Roman" w:hAnsi="Times New Roman" w:cs="Times New Roman"/>
          <w:sz w:val="20"/>
          <w:szCs w:val="20"/>
        </w:rPr>
      </w:pPr>
      <w:r w:rsidRPr="006B68D0">
        <w:rPr>
          <w:rFonts w:ascii="Times New Roman" w:hAnsi="Times New Roman" w:cs="Times New Roman"/>
          <w:sz w:val="20"/>
          <w:szCs w:val="20"/>
        </w:rPr>
        <w:t xml:space="preserve">*SAE were recorded at any time </w:t>
      </w:r>
      <w:proofErr w:type="gramStart"/>
      <w:r w:rsidRPr="006B68D0">
        <w:rPr>
          <w:rFonts w:ascii="Times New Roman" w:hAnsi="Times New Roman" w:cs="Times New Roman"/>
          <w:sz w:val="20"/>
          <w:szCs w:val="20"/>
        </w:rPr>
        <w:t>during</w:t>
      </w:r>
      <w:proofErr w:type="gramEnd"/>
      <w:r w:rsidRPr="006B68D0">
        <w:rPr>
          <w:rFonts w:ascii="Times New Roman" w:hAnsi="Times New Roman" w:cs="Times New Roman"/>
          <w:sz w:val="20"/>
          <w:szCs w:val="20"/>
        </w:rPr>
        <w:t xml:space="preserve"> 6 months follow up.</w:t>
      </w:r>
    </w:p>
    <w:p w14:paraId="6DE0A76E" w14:textId="77777777" w:rsidR="0058791B" w:rsidRPr="006B68D0" w:rsidRDefault="0058791B" w:rsidP="0058791B">
      <w:pPr>
        <w:rPr>
          <w:rFonts w:ascii="Times New Roman" w:hAnsi="Times New Roman" w:cs="Times New Roman"/>
          <w:sz w:val="20"/>
          <w:szCs w:val="20"/>
        </w:rPr>
      </w:pPr>
      <w:r w:rsidRPr="006B68D0">
        <w:rPr>
          <w:rFonts w:ascii="Times New Roman" w:hAnsi="Times New Roman" w:cs="Times New Roman"/>
          <w:sz w:val="20"/>
          <w:szCs w:val="20"/>
        </w:rPr>
        <w:t>** AEs were recorded at months 2, 3, and 6.</w:t>
      </w:r>
    </w:p>
    <w:p w14:paraId="5E840AEA" w14:textId="77777777" w:rsidR="0058791B" w:rsidRPr="006B68D0" w:rsidRDefault="0058791B" w:rsidP="0058791B">
      <w:pPr>
        <w:rPr>
          <w:rFonts w:ascii="Times New Roman" w:hAnsi="Times New Roman" w:cs="Times New Roman"/>
          <w:color w:val="595959" w:themeColor="text1" w:themeTint="A6"/>
          <w:sz w:val="20"/>
          <w:szCs w:val="20"/>
        </w:rPr>
      </w:pPr>
    </w:p>
    <w:p w14:paraId="0AA398D7" w14:textId="77777777" w:rsidR="0058791B" w:rsidRPr="006B68D0" w:rsidRDefault="0058791B" w:rsidP="0058791B">
      <w:pPr>
        <w:rPr>
          <w:rFonts w:ascii="Times New Roman" w:hAnsi="Times New Roman" w:cs="Times New Roman"/>
          <w:sz w:val="20"/>
          <w:szCs w:val="20"/>
        </w:rPr>
      </w:pPr>
    </w:p>
    <w:p w14:paraId="412B1DD0" w14:textId="77777777" w:rsidR="0058791B" w:rsidRPr="006B68D0" w:rsidRDefault="0058791B" w:rsidP="0058791B">
      <w:pPr>
        <w:rPr>
          <w:rFonts w:ascii="Times New Roman" w:hAnsi="Times New Roman" w:cs="Times New Roman"/>
          <w:b/>
          <w:sz w:val="20"/>
          <w:szCs w:val="20"/>
        </w:rPr>
      </w:pPr>
    </w:p>
    <w:p w14:paraId="2E2386C3" w14:textId="77777777" w:rsidR="0058791B" w:rsidRPr="006B68D0" w:rsidRDefault="0058791B" w:rsidP="0058791B">
      <w:pPr>
        <w:rPr>
          <w:rFonts w:ascii="Times New Roman" w:hAnsi="Times New Roman" w:cs="Times New Roman"/>
          <w:b/>
          <w:sz w:val="20"/>
          <w:szCs w:val="20"/>
        </w:rPr>
      </w:pPr>
    </w:p>
    <w:p w14:paraId="23F5A448" w14:textId="77777777" w:rsidR="0058791B" w:rsidRPr="006B68D0" w:rsidRDefault="0058791B" w:rsidP="0058791B">
      <w:pPr>
        <w:rPr>
          <w:rFonts w:ascii="Times New Roman" w:hAnsi="Times New Roman" w:cs="Times New Roman"/>
          <w:b/>
          <w:sz w:val="20"/>
          <w:szCs w:val="20"/>
        </w:rPr>
      </w:pPr>
    </w:p>
    <w:p w14:paraId="21AC35E6" w14:textId="77777777" w:rsidR="0058791B" w:rsidRPr="006B68D0" w:rsidRDefault="0058791B" w:rsidP="0058791B">
      <w:pPr>
        <w:rPr>
          <w:rFonts w:ascii="Times New Roman" w:hAnsi="Times New Roman" w:cs="Times New Roman"/>
          <w:b/>
          <w:sz w:val="20"/>
          <w:szCs w:val="20"/>
        </w:rPr>
      </w:pPr>
    </w:p>
    <w:p w14:paraId="669C86ED" w14:textId="77777777" w:rsidR="0058791B" w:rsidRPr="006B68D0" w:rsidRDefault="0058791B" w:rsidP="0058791B">
      <w:pPr>
        <w:rPr>
          <w:rFonts w:ascii="Times New Roman" w:hAnsi="Times New Roman" w:cs="Times New Roman"/>
          <w:b/>
          <w:sz w:val="20"/>
          <w:szCs w:val="20"/>
        </w:rPr>
      </w:pPr>
    </w:p>
    <w:p w14:paraId="1DF13227" w14:textId="77777777" w:rsidR="0058791B" w:rsidRPr="006B68D0" w:rsidRDefault="0058791B" w:rsidP="0058791B">
      <w:pPr>
        <w:rPr>
          <w:rFonts w:ascii="Times New Roman" w:hAnsi="Times New Roman" w:cs="Times New Roman"/>
          <w:b/>
          <w:sz w:val="20"/>
          <w:szCs w:val="20"/>
        </w:rPr>
      </w:pPr>
    </w:p>
    <w:p w14:paraId="491DC5E7" w14:textId="77777777" w:rsidR="0058791B" w:rsidRPr="006B68D0" w:rsidRDefault="0058791B" w:rsidP="0058791B">
      <w:pPr>
        <w:rPr>
          <w:rFonts w:ascii="Times New Roman" w:hAnsi="Times New Roman" w:cs="Times New Roman"/>
          <w:b/>
          <w:sz w:val="20"/>
          <w:szCs w:val="20"/>
        </w:rPr>
      </w:pPr>
    </w:p>
    <w:p w14:paraId="163E108D" w14:textId="77777777" w:rsidR="0058791B" w:rsidRPr="006B68D0" w:rsidRDefault="0058791B" w:rsidP="0058791B">
      <w:pPr>
        <w:rPr>
          <w:rFonts w:ascii="Times New Roman" w:hAnsi="Times New Roman" w:cs="Times New Roman"/>
          <w:b/>
          <w:sz w:val="20"/>
          <w:szCs w:val="20"/>
        </w:rPr>
      </w:pPr>
    </w:p>
    <w:p w14:paraId="660DBEB2" w14:textId="77777777" w:rsidR="0058791B" w:rsidRPr="006B68D0" w:rsidRDefault="0058791B" w:rsidP="0058791B">
      <w:pPr>
        <w:rPr>
          <w:rFonts w:ascii="Times New Roman" w:hAnsi="Times New Roman" w:cs="Times New Roman"/>
          <w:b/>
          <w:sz w:val="20"/>
          <w:szCs w:val="20"/>
        </w:rPr>
      </w:pPr>
    </w:p>
    <w:p w14:paraId="3859ABD3" w14:textId="77777777" w:rsidR="0058791B" w:rsidRPr="006B68D0" w:rsidRDefault="0058791B" w:rsidP="0058791B">
      <w:pPr>
        <w:rPr>
          <w:rFonts w:ascii="Times New Roman" w:hAnsi="Times New Roman" w:cs="Times New Roman"/>
          <w:b/>
          <w:sz w:val="20"/>
          <w:szCs w:val="20"/>
        </w:rPr>
      </w:pPr>
    </w:p>
    <w:p w14:paraId="63218C7A" w14:textId="77777777" w:rsidR="0058791B" w:rsidRPr="006B68D0" w:rsidRDefault="0058791B" w:rsidP="0058791B">
      <w:pPr>
        <w:rPr>
          <w:rFonts w:ascii="Times New Roman" w:hAnsi="Times New Roman" w:cs="Times New Roman"/>
          <w:b/>
          <w:sz w:val="20"/>
          <w:szCs w:val="20"/>
        </w:rPr>
      </w:pPr>
    </w:p>
    <w:p w14:paraId="19170175" w14:textId="77777777" w:rsidR="0058791B" w:rsidRPr="006B68D0" w:rsidRDefault="0058791B" w:rsidP="0058791B">
      <w:pPr>
        <w:rPr>
          <w:rFonts w:ascii="Times New Roman" w:hAnsi="Times New Roman" w:cs="Times New Roman"/>
          <w:b/>
          <w:sz w:val="20"/>
          <w:szCs w:val="20"/>
        </w:rPr>
      </w:pPr>
    </w:p>
    <w:p w14:paraId="229FB6E1" w14:textId="77777777" w:rsidR="0058791B" w:rsidRPr="006B68D0" w:rsidRDefault="0058791B" w:rsidP="0058791B">
      <w:pPr>
        <w:rPr>
          <w:rFonts w:ascii="Times New Roman" w:hAnsi="Times New Roman" w:cs="Times New Roman"/>
          <w:b/>
          <w:sz w:val="20"/>
          <w:szCs w:val="20"/>
        </w:rPr>
      </w:pPr>
    </w:p>
    <w:p w14:paraId="64379341" w14:textId="77777777" w:rsidR="0058791B" w:rsidRPr="006B68D0" w:rsidRDefault="0058791B" w:rsidP="0058791B">
      <w:pPr>
        <w:rPr>
          <w:rFonts w:ascii="Times New Roman" w:hAnsi="Times New Roman" w:cs="Times New Roman"/>
          <w:b/>
          <w:sz w:val="20"/>
          <w:szCs w:val="20"/>
        </w:rPr>
      </w:pPr>
    </w:p>
    <w:p w14:paraId="43190353" w14:textId="77777777" w:rsidR="0058791B" w:rsidRPr="006B68D0" w:rsidRDefault="0058791B" w:rsidP="0058791B">
      <w:pPr>
        <w:rPr>
          <w:rFonts w:ascii="Times New Roman" w:hAnsi="Times New Roman" w:cs="Times New Roman"/>
          <w:b/>
          <w:sz w:val="20"/>
          <w:szCs w:val="20"/>
        </w:rPr>
      </w:pPr>
    </w:p>
    <w:p w14:paraId="31A15168" w14:textId="77777777" w:rsidR="0058791B" w:rsidRPr="006B68D0" w:rsidRDefault="0058791B" w:rsidP="0058791B">
      <w:pPr>
        <w:rPr>
          <w:rFonts w:ascii="Times New Roman" w:hAnsi="Times New Roman" w:cs="Times New Roman"/>
          <w:b/>
          <w:sz w:val="20"/>
          <w:szCs w:val="20"/>
        </w:rPr>
      </w:pPr>
    </w:p>
    <w:bookmarkEnd w:id="3"/>
    <w:bookmarkEnd w:id="4"/>
    <w:p w14:paraId="14BCDCD9" w14:textId="77777777" w:rsidR="0058791B" w:rsidRDefault="0058791B" w:rsidP="0058791B">
      <w:pPr>
        <w:rPr>
          <w:rFonts w:ascii="Times New Roman" w:hAnsi="Times New Roman" w:cs="Times New Roman"/>
          <w:b/>
          <w:sz w:val="20"/>
          <w:szCs w:val="20"/>
        </w:rPr>
      </w:pPr>
    </w:p>
    <w:p w14:paraId="76EB2870" w14:textId="77777777" w:rsidR="0058791B" w:rsidRPr="00B62E71" w:rsidRDefault="0058791B" w:rsidP="0058791B">
      <w:pPr>
        <w:rPr>
          <w:rFonts w:ascii="Times New Roman" w:hAnsi="Times New Roman" w:cs="Times New Roman"/>
          <w:sz w:val="20"/>
          <w:szCs w:val="20"/>
        </w:rPr>
      </w:pPr>
    </w:p>
    <w:p w14:paraId="31A78C27" w14:textId="77777777" w:rsidR="0058791B" w:rsidRDefault="0058791B" w:rsidP="0058791B"/>
    <w:p w14:paraId="678DA95B" w14:textId="77777777" w:rsidR="0008610C" w:rsidRPr="00014080" w:rsidRDefault="0008610C">
      <w:pPr>
        <w:rPr>
          <w:lang w:val="en-US"/>
        </w:rPr>
      </w:pPr>
    </w:p>
    <w:sectPr w:rsidR="0008610C" w:rsidRPr="00014080" w:rsidSect="0056728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6D38A" w14:textId="77777777" w:rsidR="006D03AB" w:rsidRDefault="006D03AB">
      <w:r>
        <w:separator/>
      </w:r>
    </w:p>
  </w:endnote>
  <w:endnote w:type="continuationSeparator" w:id="0">
    <w:p w14:paraId="557B8CAD" w14:textId="77777777" w:rsidR="006D03AB" w:rsidRDefault="006D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338761602"/>
      <w:docPartObj>
        <w:docPartGallery w:val="Page Numbers (Bottom of Page)"/>
        <w:docPartUnique/>
      </w:docPartObj>
    </w:sdtPr>
    <w:sdtEndPr>
      <w:rPr>
        <w:noProof/>
      </w:rPr>
    </w:sdtEndPr>
    <w:sdtContent>
      <w:p w14:paraId="1004C5D0" w14:textId="77777777" w:rsidR="00F81699" w:rsidRPr="006B68D0" w:rsidRDefault="00F81699">
        <w:pPr>
          <w:pStyle w:val="Footer"/>
          <w:jc w:val="right"/>
          <w:rPr>
            <w:rFonts w:ascii="Times New Roman" w:hAnsi="Times New Roman" w:cs="Times New Roman"/>
          </w:rPr>
        </w:pPr>
        <w:r w:rsidRPr="006B68D0">
          <w:rPr>
            <w:rFonts w:ascii="Times New Roman" w:hAnsi="Times New Roman" w:cs="Times New Roman"/>
          </w:rPr>
          <w:fldChar w:fldCharType="begin"/>
        </w:r>
        <w:r w:rsidRPr="006B68D0">
          <w:rPr>
            <w:rFonts w:ascii="Times New Roman" w:hAnsi="Times New Roman" w:cs="Times New Roman"/>
          </w:rPr>
          <w:instrText xml:space="preserve"> PAGE   \* MERGEFORMAT </w:instrText>
        </w:r>
        <w:r w:rsidRPr="006B68D0">
          <w:rPr>
            <w:rFonts w:ascii="Times New Roman" w:hAnsi="Times New Roman" w:cs="Times New Roman"/>
          </w:rPr>
          <w:fldChar w:fldCharType="separate"/>
        </w:r>
        <w:r>
          <w:rPr>
            <w:rFonts w:ascii="Times New Roman" w:hAnsi="Times New Roman" w:cs="Times New Roman"/>
            <w:noProof/>
          </w:rPr>
          <w:t>20</w:t>
        </w:r>
        <w:r w:rsidRPr="006B68D0">
          <w:rPr>
            <w:rFonts w:ascii="Times New Roman" w:hAnsi="Times New Roman" w:cs="Times New Roman"/>
            <w:noProof/>
          </w:rPr>
          <w:fldChar w:fldCharType="end"/>
        </w:r>
      </w:p>
    </w:sdtContent>
  </w:sdt>
  <w:p w14:paraId="22257A4E" w14:textId="77777777" w:rsidR="00F81699" w:rsidRDefault="00F81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715317443"/>
      <w:docPartObj>
        <w:docPartGallery w:val="Page Numbers (Bottom of Page)"/>
        <w:docPartUnique/>
      </w:docPartObj>
    </w:sdtPr>
    <w:sdtEndPr>
      <w:rPr>
        <w:noProof/>
      </w:rPr>
    </w:sdtEndPr>
    <w:sdtContent>
      <w:p w14:paraId="324A65CE" w14:textId="77777777" w:rsidR="00F81699" w:rsidRPr="006B68D0" w:rsidRDefault="00F81699">
        <w:pPr>
          <w:pStyle w:val="Footer"/>
          <w:jc w:val="right"/>
          <w:rPr>
            <w:rFonts w:ascii="Times New Roman" w:hAnsi="Times New Roman" w:cs="Times New Roman"/>
          </w:rPr>
        </w:pPr>
        <w:r w:rsidRPr="006B68D0">
          <w:rPr>
            <w:rFonts w:ascii="Times New Roman" w:hAnsi="Times New Roman" w:cs="Times New Roman"/>
          </w:rPr>
          <w:fldChar w:fldCharType="begin"/>
        </w:r>
        <w:r w:rsidRPr="006B68D0">
          <w:rPr>
            <w:rFonts w:ascii="Times New Roman" w:hAnsi="Times New Roman" w:cs="Times New Roman"/>
          </w:rPr>
          <w:instrText xml:space="preserve"> PAGE   \* MERGEFORMAT </w:instrText>
        </w:r>
        <w:r w:rsidRPr="006B68D0">
          <w:rPr>
            <w:rFonts w:ascii="Times New Roman" w:hAnsi="Times New Roman" w:cs="Times New Roman"/>
          </w:rPr>
          <w:fldChar w:fldCharType="separate"/>
        </w:r>
        <w:r>
          <w:rPr>
            <w:rFonts w:ascii="Times New Roman" w:hAnsi="Times New Roman" w:cs="Times New Roman"/>
            <w:noProof/>
          </w:rPr>
          <w:t>20</w:t>
        </w:r>
        <w:r w:rsidRPr="006B68D0">
          <w:rPr>
            <w:rFonts w:ascii="Times New Roman" w:hAnsi="Times New Roman" w:cs="Times New Roman"/>
            <w:noProof/>
          </w:rPr>
          <w:fldChar w:fldCharType="end"/>
        </w:r>
      </w:p>
    </w:sdtContent>
  </w:sdt>
  <w:p w14:paraId="6B306CF8" w14:textId="77777777" w:rsidR="00F81699" w:rsidRDefault="00F81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DEF98" w14:textId="77777777" w:rsidR="006D03AB" w:rsidRDefault="006D03AB">
      <w:r>
        <w:separator/>
      </w:r>
    </w:p>
  </w:footnote>
  <w:footnote w:type="continuationSeparator" w:id="0">
    <w:p w14:paraId="39ED7AAB" w14:textId="77777777" w:rsidR="006D03AB" w:rsidRDefault="006D0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56B3"/>
    <w:multiLevelType w:val="hybridMultilevel"/>
    <w:tmpl w:val="9EE42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A461C"/>
    <w:multiLevelType w:val="hybridMultilevel"/>
    <w:tmpl w:val="B17C8C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7D72F4"/>
    <w:multiLevelType w:val="hybridMultilevel"/>
    <w:tmpl w:val="5EBCAF12"/>
    <w:lvl w:ilvl="0" w:tplc="100C0878">
      <w:start w:val="7"/>
      <w:numFmt w:val="bullet"/>
      <w:lvlText w:val=""/>
      <w:lvlJc w:val="left"/>
      <w:pPr>
        <w:ind w:left="640" w:hanging="360"/>
      </w:pPr>
      <w:rPr>
        <w:rFonts w:ascii="Wingdings" w:eastAsiaTheme="minorHAnsi" w:hAnsi="Wingdings" w:cstheme="minorBidi"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1C8D0989"/>
    <w:multiLevelType w:val="hybridMultilevel"/>
    <w:tmpl w:val="067893A6"/>
    <w:lvl w:ilvl="0" w:tplc="39F027A4">
      <w:numFmt w:val="bullet"/>
      <w:lvlText w:val="-"/>
      <w:lvlJc w:val="left"/>
      <w:pPr>
        <w:ind w:left="720" w:hanging="360"/>
      </w:pPr>
      <w:rPr>
        <w:rFonts w:ascii="Cambria" w:eastAsiaTheme="minorHAnsi" w:hAnsi="Cambria" w:cstheme="minorHAns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E391D98"/>
    <w:multiLevelType w:val="hybridMultilevel"/>
    <w:tmpl w:val="27A8D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928B6"/>
    <w:multiLevelType w:val="hybridMultilevel"/>
    <w:tmpl w:val="23AE4C6A"/>
    <w:lvl w:ilvl="0" w:tplc="0D6C5876">
      <w:start w:val="6"/>
      <w:numFmt w:val="bullet"/>
      <w:lvlText w:val=""/>
      <w:lvlJc w:val="left"/>
      <w:pPr>
        <w:ind w:left="640" w:hanging="360"/>
      </w:pPr>
      <w:rPr>
        <w:rFonts w:ascii="Wingdings" w:eastAsiaTheme="minorHAnsi" w:hAnsi="Wingdings" w:cstheme="minorBidi"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6" w15:restartNumberingAfterBreak="0">
    <w:nsid w:val="25B30EB2"/>
    <w:multiLevelType w:val="multilevel"/>
    <w:tmpl w:val="0DF2575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18556C"/>
    <w:multiLevelType w:val="hybridMultilevel"/>
    <w:tmpl w:val="A3E892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DEF6D49"/>
    <w:multiLevelType w:val="hybridMultilevel"/>
    <w:tmpl w:val="B56C73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BD64236"/>
    <w:multiLevelType w:val="hybridMultilevel"/>
    <w:tmpl w:val="DE82E2A8"/>
    <w:lvl w:ilvl="0" w:tplc="9BD24112">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3E562866"/>
    <w:multiLevelType w:val="hybridMultilevel"/>
    <w:tmpl w:val="ACCEFE96"/>
    <w:lvl w:ilvl="0" w:tplc="335E05F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33984"/>
    <w:multiLevelType w:val="hybridMultilevel"/>
    <w:tmpl w:val="F9CCA264"/>
    <w:lvl w:ilvl="0" w:tplc="4D8A1950">
      <w:start w:val="1"/>
      <w:numFmt w:val="decimal"/>
      <w:lvlText w:val="%1"/>
      <w:lvlJc w:val="left"/>
      <w:pPr>
        <w:ind w:left="720" w:hanging="360"/>
      </w:pPr>
      <w:rPr>
        <w:rFonts w:ascii="Times New Roman" w:eastAsiaTheme="minorHAnsi" w:hAnsi="Times New Roman" w:cs="Times New Roman"/>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87F062E"/>
    <w:multiLevelType w:val="hybridMultilevel"/>
    <w:tmpl w:val="D556FBBC"/>
    <w:lvl w:ilvl="0" w:tplc="A2AADB5C">
      <w:start w:val="53"/>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5D763DC8"/>
    <w:multiLevelType w:val="hybridMultilevel"/>
    <w:tmpl w:val="E1E0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F546E"/>
    <w:multiLevelType w:val="hybridMultilevel"/>
    <w:tmpl w:val="3328FD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4B00FA5"/>
    <w:multiLevelType w:val="hybridMultilevel"/>
    <w:tmpl w:val="62EEB1D6"/>
    <w:lvl w:ilvl="0" w:tplc="72A45CF4">
      <w:start w:val="3"/>
      <w:numFmt w:val="bullet"/>
      <w:lvlText w:val="-"/>
      <w:lvlJc w:val="left"/>
      <w:pPr>
        <w:ind w:left="720" w:hanging="360"/>
      </w:pPr>
      <w:rPr>
        <w:rFonts w:ascii="Cambria" w:eastAsiaTheme="minorHAnsi" w:hAnsi="Cambria"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6E045D1B"/>
    <w:multiLevelType w:val="hybridMultilevel"/>
    <w:tmpl w:val="B7BC336A"/>
    <w:lvl w:ilvl="0" w:tplc="F9363BCE">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707B6142"/>
    <w:multiLevelType w:val="hybridMultilevel"/>
    <w:tmpl w:val="20BA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34B4E"/>
    <w:multiLevelType w:val="hybridMultilevel"/>
    <w:tmpl w:val="394EBC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D60254F"/>
    <w:multiLevelType w:val="hybridMultilevel"/>
    <w:tmpl w:val="597AF6EA"/>
    <w:lvl w:ilvl="0" w:tplc="3809000F">
      <w:start w:val="7"/>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2"/>
  </w:num>
  <w:num w:numId="3">
    <w:abstractNumId w:val="17"/>
  </w:num>
  <w:num w:numId="4">
    <w:abstractNumId w:val="4"/>
  </w:num>
  <w:num w:numId="5">
    <w:abstractNumId w:val="8"/>
  </w:num>
  <w:num w:numId="6">
    <w:abstractNumId w:val="18"/>
  </w:num>
  <w:num w:numId="7">
    <w:abstractNumId w:val="12"/>
  </w:num>
  <w:num w:numId="8">
    <w:abstractNumId w:val="3"/>
  </w:num>
  <w:num w:numId="9">
    <w:abstractNumId w:val="14"/>
  </w:num>
  <w:num w:numId="10">
    <w:abstractNumId w:val="15"/>
  </w:num>
  <w:num w:numId="11">
    <w:abstractNumId w:val="13"/>
  </w:num>
  <w:num w:numId="12">
    <w:abstractNumId w:val="0"/>
  </w:num>
  <w:num w:numId="13">
    <w:abstractNumId w:val="10"/>
  </w:num>
  <w:num w:numId="14">
    <w:abstractNumId w:val="1"/>
  </w:num>
  <w:num w:numId="15">
    <w:abstractNumId w:val="9"/>
  </w:num>
  <w:num w:numId="16">
    <w:abstractNumId w:val="16"/>
  </w:num>
  <w:num w:numId="17">
    <w:abstractNumId w:val="7"/>
  </w:num>
  <w:num w:numId="18">
    <w:abstractNumId w:val="11"/>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1B"/>
    <w:rsid w:val="00014080"/>
    <w:rsid w:val="0008610C"/>
    <w:rsid w:val="000E0010"/>
    <w:rsid w:val="000E2718"/>
    <w:rsid w:val="001048E2"/>
    <w:rsid w:val="0013411E"/>
    <w:rsid w:val="00136EF8"/>
    <w:rsid w:val="001659A6"/>
    <w:rsid w:val="002320D7"/>
    <w:rsid w:val="00282176"/>
    <w:rsid w:val="00286B7D"/>
    <w:rsid w:val="002B6265"/>
    <w:rsid w:val="002E4E9A"/>
    <w:rsid w:val="00323F2E"/>
    <w:rsid w:val="00341AD1"/>
    <w:rsid w:val="00380D6A"/>
    <w:rsid w:val="003E54D3"/>
    <w:rsid w:val="00473EA5"/>
    <w:rsid w:val="00524877"/>
    <w:rsid w:val="005458BE"/>
    <w:rsid w:val="00567285"/>
    <w:rsid w:val="00573031"/>
    <w:rsid w:val="0058023C"/>
    <w:rsid w:val="00584E24"/>
    <w:rsid w:val="0058791B"/>
    <w:rsid w:val="005A2617"/>
    <w:rsid w:val="005A4D62"/>
    <w:rsid w:val="005D0392"/>
    <w:rsid w:val="00612B83"/>
    <w:rsid w:val="006218AD"/>
    <w:rsid w:val="0064291F"/>
    <w:rsid w:val="006A7E33"/>
    <w:rsid w:val="006B7422"/>
    <w:rsid w:val="006D03AB"/>
    <w:rsid w:val="007016C5"/>
    <w:rsid w:val="00716B3C"/>
    <w:rsid w:val="007457DE"/>
    <w:rsid w:val="007C45BF"/>
    <w:rsid w:val="00845681"/>
    <w:rsid w:val="00872018"/>
    <w:rsid w:val="008A19F9"/>
    <w:rsid w:val="008B0BF3"/>
    <w:rsid w:val="009113BA"/>
    <w:rsid w:val="00935AF2"/>
    <w:rsid w:val="009C26CB"/>
    <w:rsid w:val="00A01D5C"/>
    <w:rsid w:val="00A077FF"/>
    <w:rsid w:val="00A24307"/>
    <w:rsid w:val="00A70E51"/>
    <w:rsid w:val="00AB7D1A"/>
    <w:rsid w:val="00AC28AC"/>
    <w:rsid w:val="00AD15F0"/>
    <w:rsid w:val="00AF2BD3"/>
    <w:rsid w:val="00AF6DC9"/>
    <w:rsid w:val="00B26BBE"/>
    <w:rsid w:val="00BB4D44"/>
    <w:rsid w:val="00BF5DFA"/>
    <w:rsid w:val="00C2481B"/>
    <w:rsid w:val="00CE701B"/>
    <w:rsid w:val="00CF2A14"/>
    <w:rsid w:val="00D37D80"/>
    <w:rsid w:val="00D909DB"/>
    <w:rsid w:val="00DA051E"/>
    <w:rsid w:val="00DB673B"/>
    <w:rsid w:val="00E07345"/>
    <w:rsid w:val="00E51F54"/>
    <w:rsid w:val="00EC7D38"/>
    <w:rsid w:val="00F73CF0"/>
    <w:rsid w:val="00F81699"/>
    <w:rsid w:val="00F971FE"/>
    <w:rsid w:val="00FB500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7A19"/>
  <w15:chartTrackingRefBased/>
  <w15:docId w15:val="{80B1A894-8415-4BCC-A3C3-1A6EB734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01B"/>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01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701B"/>
    <w:pPr>
      <w:ind w:left="720"/>
      <w:contextualSpacing/>
    </w:pPr>
  </w:style>
  <w:style w:type="paragraph" w:styleId="Header">
    <w:name w:val="header"/>
    <w:basedOn w:val="Normal"/>
    <w:link w:val="HeaderChar"/>
    <w:uiPriority w:val="99"/>
    <w:unhideWhenUsed/>
    <w:rsid w:val="00CE701B"/>
    <w:pPr>
      <w:tabs>
        <w:tab w:val="center" w:pos="4513"/>
        <w:tab w:val="right" w:pos="9026"/>
      </w:tabs>
    </w:pPr>
  </w:style>
  <w:style w:type="character" w:customStyle="1" w:styleId="HeaderChar">
    <w:name w:val="Header Char"/>
    <w:basedOn w:val="DefaultParagraphFont"/>
    <w:link w:val="Header"/>
    <w:uiPriority w:val="99"/>
    <w:rsid w:val="00CE701B"/>
    <w:rPr>
      <w:sz w:val="24"/>
      <w:szCs w:val="24"/>
      <w:lang w:val="en-GB"/>
    </w:rPr>
  </w:style>
  <w:style w:type="paragraph" w:styleId="Footer">
    <w:name w:val="footer"/>
    <w:basedOn w:val="Normal"/>
    <w:link w:val="FooterChar"/>
    <w:uiPriority w:val="99"/>
    <w:unhideWhenUsed/>
    <w:rsid w:val="00CE701B"/>
    <w:pPr>
      <w:tabs>
        <w:tab w:val="center" w:pos="4513"/>
        <w:tab w:val="right" w:pos="9026"/>
      </w:tabs>
    </w:pPr>
  </w:style>
  <w:style w:type="character" w:customStyle="1" w:styleId="FooterChar">
    <w:name w:val="Footer Char"/>
    <w:basedOn w:val="DefaultParagraphFont"/>
    <w:link w:val="Footer"/>
    <w:uiPriority w:val="99"/>
    <w:rsid w:val="00CE701B"/>
    <w:rPr>
      <w:sz w:val="24"/>
      <w:szCs w:val="24"/>
      <w:lang w:val="en-GB"/>
    </w:rPr>
  </w:style>
  <w:style w:type="paragraph" w:styleId="NormalWeb">
    <w:name w:val="Normal (Web)"/>
    <w:basedOn w:val="Normal"/>
    <w:uiPriority w:val="99"/>
    <w:semiHidden/>
    <w:unhideWhenUsed/>
    <w:rsid w:val="00CE701B"/>
    <w:pPr>
      <w:spacing w:before="100" w:beforeAutospacing="1" w:after="100" w:afterAutospacing="1"/>
    </w:pPr>
    <w:rPr>
      <w:rFonts w:ascii="Times New Roman" w:eastAsiaTheme="minorEastAsia" w:hAnsi="Times New Roman" w:cs="Times New Roman"/>
      <w:lang w:val="en-ID" w:eastAsia="en-ID"/>
    </w:rPr>
  </w:style>
  <w:style w:type="character" w:styleId="Hyperlink">
    <w:name w:val="Hyperlink"/>
    <w:basedOn w:val="DefaultParagraphFont"/>
    <w:uiPriority w:val="99"/>
    <w:unhideWhenUsed/>
    <w:rsid w:val="00CE701B"/>
    <w:rPr>
      <w:color w:val="0563C1" w:themeColor="hyperlink"/>
      <w:u w:val="single"/>
    </w:rPr>
  </w:style>
  <w:style w:type="character" w:customStyle="1" w:styleId="UnresolvedMention1">
    <w:name w:val="Unresolved Mention1"/>
    <w:basedOn w:val="DefaultParagraphFont"/>
    <w:uiPriority w:val="99"/>
    <w:rsid w:val="00CE701B"/>
    <w:rPr>
      <w:color w:val="605E5C"/>
      <w:shd w:val="clear" w:color="auto" w:fill="E1DFDD"/>
    </w:rPr>
  </w:style>
  <w:style w:type="paragraph" w:styleId="BodyText">
    <w:name w:val="Body Text"/>
    <w:basedOn w:val="Normal"/>
    <w:link w:val="BodyTextChar"/>
    <w:rsid w:val="00CE701B"/>
    <w:pPr>
      <w:spacing w:before="240" w:line="274" w:lineRule="auto"/>
    </w:pPr>
    <w:rPr>
      <w:rFonts w:ascii="Arial" w:eastAsia="Times New Roman" w:hAnsi="Arial" w:cs="Times New Roman"/>
      <w:sz w:val="22"/>
      <w:lang w:val="en-US"/>
    </w:rPr>
  </w:style>
  <w:style w:type="character" w:customStyle="1" w:styleId="BodyTextChar">
    <w:name w:val="Body Text Char"/>
    <w:basedOn w:val="DefaultParagraphFont"/>
    <w:link w:val="BodyText"/>
    <w:rsid w:val="00CE701B"/>
    <w:rPr>
      <w:rFonts w:ascii="Arial" w:eastAsia="Times New Roman" w:hAnsi="Arial" w:cs="Times New Roman"/>
      <w:szCs w:val="24"/>
    </w:rPr>
  </w:style>
  <w:style w:type="character" w:styleId="CommentReference">
    <w:name w:val="annotation reference"/>
    <w:basedOn w:val="DefaultParagraphFont"/>
    <w:uiPriority w:val="99"/>
    <w:semiHidden/>
    <w:unhideWhenUsed/>
    <w:rsid w:val="00CE701B"/>
    <w:rPr>
      <w:sz w:val="16"/>
      <w:szCs w:val="16"/>
    </w:rPr>
  </w:style>
  <w:style w:type="paragraph" w:styleId="CommentText">
    <w:name w:val="annotation text"/>
    <w:basedOn w:val="Normal"/>
    <w:link w:val="CommentTextChar"/>
    <w:uiPriority w:val="99"/>
    <w:semiHidden/>
    <w:unhideWhenUsed/>
    <w:rsid w:val="00CE701B"/>
    <w:rPr>
      <w:sz w:val="20"/>
      <w:szCs w:val="20"/>
    </w:rPr>
  </w:style>
  <w:style w:type="character" w:customStyle="1" w:styleId="CommentTextChar">
    <w:name w:val="Comment Text Char"/>
    <w:basedOn w:val="DefaultParagraphFont"/>
    <w:link w:val="CommentText"/>
    <w:uiPriority w:val="99"/>
    <w:semiHidden/>
    <w:rsid w:val="00CE701B"/>
    <w:rPr>
      <w:sz w:val="20"/>
      <w:szCs w:val="20"/>
      <w:lang w:val="en-GB"/>
    </w:rPr>
  </w:style>
  <w:style w:type="paragraph" w:styleId="CommentSubject">
    <w:name w:val="annotation subject"/>
    <w:basedOn w:val="CommentText"/>
    <w:next w:val="CommentText"/>
    <w:link w:val="CommentSubjectChar"/>
    <w:uiPriority w:val="99"/>
    <w:semiHidden/>
    <w:unhideWhenUsed/>
    <w:rsid w:val="00CE701B"/>
    <w:rPr>
      <w:b/>
      <w:bCs/>
    </w:rPr>
  </w:style>
  <w:style w:type="character" w:customStyle="1" w:styleId="CommentSubjectChar">
    <w:name w:val="Comment Subject Char"/>
    <w:basedOn w:val="CommentTextChar"/>
    <w:link w:val="CommentSubject"/>
    <w:uiPriority w:val="99"/>
    <w:semiHidden/>
    <w:rsid w:val="00CE701B"/>
    <w:rPr>
      <w:b/>
      <w:bCs/>
      <w:sz w:val="20"/>
      <w:szCs w:val="20"/>
      <w:lang w:val="en-GB"/>
    </w:rPr>
  </w:style>
  <w:style w:type="paragraph" w:styleId="BalloonText">
    <w:name w:val="Balloon Text"/>
    <w:basedOn w:val="Normal"/>
    <w:link w:val="BalloonTextChar"/>
    <w:uiPriority w:val="99"/>
    <w:semiHidden/>
    <w:unhideWhenUsed/>
    <w:rsid w:val="00CE7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1B"/>
    <w:rPr>
      <w:rFonts w:ascii="Segoe UI" w:hAnsi="Segoe UI" w:cs="Segoe UI"/>
      <w:sz w:val="18"/>
      <w:szCs w:val="18"/>
      <w:lang w:val="en-GB"/>
    </w:rPr>
  </w:style>
  <w:style w:type="character" w:customStyle="1" w:styleId="rsc-media-icon">
    <w:name w:val="rsc-media-icon"/>
    <w:basedOn w:val="DefaultParagraphFont"/>
    <w:rsid w:val="00CE701B"/>
  </w:style>
  <w:style w:type="paragraph" w:customStyle="1" w:styleId="EndNoteBibliography">
    <w:name w:val="EndNote Bibliography"/>
    <w:basedOn w:val="Normal"/>
    <w:rsid w:val="00CE701B"/>
    <w:rPr>
      <w:rFonts w:ascii="Calibri" w:eastAsiaTheme="minorEastAsia" w:hAnsi="Calibri" w:cs="Calibri"/>
      <w:lang w:val="en-US"/>
    </w:rPr>
  </w:style>
  <w:style w:type="character" w:customStyle="1" w:styleId="UnresolvedMention2">
    <w:name w:val="Unresolved Mention2"/>
    <w:basedOn w:val="DefaultParagraphFont"/>
    <w:uiPriority w:val="99"/>
    <w:semiHidden/>
    <w:unhideWhenUsed/>
    <w:rsid w:val="00CE701B"/>
    <w:rPr>
      <w:color w:val="605E5C"/>
      <w:shd w:val="clear" w:color="auto" w:fill="E1DFDD"/>
    </w:rPr>
  </w:style>
  <w:style w:type="paragraph" w:customStyle="1" w:styleId="EndNoteBibliographyTitle">
    <w:name w:val="EndNote Bibliography Title"/>
    <w:basedOn w:val="Normal"/>
    <w:link w:val="EndNoteBibliographyTitleChar"/>
    <w:rsid w:val="00CE701B"/>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E701B"/>
    <w:rPr>
      <w:rFonts w:ascii="Calibri" w:hAnsi="Calibri" w:cs="Calibri"/>
      <w:noProof/>
      <w:sz w:val="24"/>
      <w:szCs w:val="24"/>
    </w:rPr>
  </w:style>
  <w:style w:type="paragraph" w:styleId="EndnoteText">
    <w:name w:val="endnote text"/>
    <w:basedOn w:val="Normal"/>
    <w:link w:val="EndnoteTextChar"/>
    <w:uiPriority w:val="99"/>
    <w:semiHidden/>
    <w:unhideWhenUsed/>
    <w:rsid w:val="00CE701B"/>
    <w:rPr>
      <w:sz w:val="20"/>
      <w:szCs w:val="20"/>
    </w:rPr>
  </w:style>
  <w:style w:type="character" w:customStyle="1" w:styleId="EndnoteTextChar">
    <w:name w:val="Endnote Text Char"/>
    <w:basedOn w:val="DefaultParagraphFont"/>
    <w:link w:val="EndnoteText"/>
    <w:uiPriority w:val="99"/>
    <w:semiHidden/>
    <w:rsid w:val="00CE701B"/>
    <w:rPr>
      <w:sz w:val="20"/>
      <w:szCs w:val="20"/>
      <w:lang w:val="en-GB"/>
    </w:rPr>
  </w:style>
  <w:style w:type="character" w:styleId="EndnoteReference">
    <w:name w:val="endnote reference"/>
    <w:basedOn w:val="DefaultParagraphFont"/>
    <w:uiPriority w:val="99"/>
    <w:semiHidden/>
    <w:unhideWhenUsed/>
    <w:rsid w:val="00CE701B"/>
    <w:rPr>
      <w:vertAlign w:val="superscript"/>
    </w:rPr>
  </w:style>
  <w:style w:type="character" w:customStyle="1" w:styleId="bkciteavail">
    <w:name w:val="bk_cite_avail"/>
    <w:basedOn w:val="DefaultParagraphFont"/>
    <w:rsid w:val="00CE701B"/>
  </w:style>
  <w:style w:type="paragraph" w:styleId="Revision">
    <w:name w:val="Revision"/>
    <w:hidden/>
    <w:uiPriority w:val="99"/>
    <w:semiHidden/>
    <w:rsid w:val="00CE701B"/>
    <w:pPr>
      <w:spacing w:after="0" w:line="240" w:lineRule="auto"/>
    </w:pPr>
    <w:rPr>
      <w:sz w:val="24"/>
      <w:szCs w:val="24"/>
      <w:lang w:val="en-GB"/>
    </w:rPr>
  </w:style>
  <w:style w:type="character" w:styleId="Strong">
    <w:name w:val="Strong"/>
    <w:basedOn w:val="DefaultParagraphFont"/>
    <w:uiPriority w:val="22"/>
    <w:qFormat/>
    <w:rsid w:val="00CE701B"/>
    <w:rPr>
      <w:b/>
      <w:bCs/>
    </w:rPr>
  </w:style>
  <w:style w:type="paragraph" w:customStyle="1" w:styleId="bibliographic-data">
    <w:name w:val="bibliographic-data"/>
    <w:basedOn w:val="Normal"/>
    <w:rsid w:val="00CE701B"/>
    <w:pPr>
      <w:spacing w:before="100" w:beforeAutospacing="1" w:after="100" w:afterAutospacing="1"/>
    </w:pPr>
    <w:rPr>
      <w:rFonts w:ascii="Times New Roman" w:eastAsia="Times New Roman" w:hAnsi="Times New Roman" w:cs="Times New Roman"/>
      <w:color w:val="666666"/>
      <w:sz w:val="22"/>
      <w:szCs w:val="22"/>
      <w:lang w:eastAsia="en-GB"/>
    </w:rPr>
  </w:style>
  <w:style w:type="character" w:customStyle="1" w:styleId="ng-binding">
    <w:name w:val="ng-binding"/>
    <w:rsid w:val="00CE701B"/>
  </w:style>
  <w:style w:type="character" w:customStyle="1" w:styleId="checkbox">
    <w:name w:val="checkbox"/>
    <w:rsid w:val="00CE701B"/>
  </w:style>
  <w:style w:type="character" w:customStyle="1" w:styleId="UnresolvedMention3">
    <w:name w:val="Unresolved Mention3"/>
    <w:basedOn w:val="DefaultParagraphFont"/>
    <w:uiPriority w:val="99"/>
    <w:semiHidden/>
    <w:unhideWhenUsed/>
    <w:rsid w:val="00CE701B"/>
    <w:rPr>
      <w:color w:val="605E5C"/>
      <w:shd w:val="clear" w:color="auto" w:fill="E1DFDD"/>
    </w:rPr>
  </w:style>
  <w:style w:type="character" w:customStyle="1" w:styleId="UnresolvedMention4">
    <w:name w:val="Unresolved Mention4"/>
    <w:basedOn w:val="DefaultParagraphFont"/>
    <w:uiPriority w:val="99"/>
    <w:semiHidden/>
    <w:unhideWhenUsed/>
    <w:rsid w:val="00CE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koesoemadinata@unpad.ac.id" TargetMode="External"/><Relationship Id="rId13" Type="http://schemas.openxmlformats.org/officeDocument/2006/relationships/hyperlink" Target="https://www.ncbi.nlm.nih.gov/books/NBK9633"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tep.cancer.gov/protocolDevelopment/electronic_applications/ctc.htm"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thearc.org.au/resources/flipchar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niaid.nih.gov/sites/default/files/daids-ae-grading-table-v2-nov2014.pdf" TargetMode="External"/><Relationship Id="rId5" Type="http://schemas.openxmlformats.org/officeDocument/2006/relationships/webSettings" Target="webSettings.xml"/><Relationship Id="rId15" Type="http://schemas.openxmlformats.org/officeDocument/2006/relationships/hyperlink" Target="http://mji.ui.ac.id/journal/index.php/mji/article/view/2931/1321" TargetMode="External"/><Relationship Id="rId10" Type="http://schemas.openxmlformats.org/officeDocument/2006/relationships/hyperlink" Target="http://www.diabetesatla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ndem-fp7.eu" TargetMode="External"/><Relationship Id="rId14" Type="http://schemas.openxmlformats.org/officeDocument/2006/relationships/hyperlink" Target="https://clinicaltrials.gov/ct2/show/NCT03277742%20NCT03277742&amp;rank=1"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Raspati%20Cundarani\Documents\RCT%20TANDEM%20MANUSCRIPT\DRAFT%20MANUSCRIPT\Line%20graph%20mean%20HbA1c.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aspati%20Cundarani\Documents\RCT%20TANDEM%20MANUSCRIPT\DRAFT%20MANUSCRIPT\HbA1c%20categorized%20bar%20chart.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Sheet2!$H$25</c:f>
              <c:strCache>
                <c:ptCount val="1"/>
                <c:pt idx="0">
                  <c:v>Intervention arm</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dLbls>
            <c:dLbl>
              <c:idx val="0"/>
              <c:tx>
                <c:rich>
                  <a:bodyPr/>
                  <a:lstStyle/>
                  <a:p>
                    <a:r>
                      <a:rPr lang="en-US"/>
                      <a:t>11</a:t>
                    </a:r>
                    <a:r>
                      <a:rPr lang="en-US">
                        <a:latin typeface="Calibri" panose="020F0502020204030204" pitchFamily="34" charset="0"/>
                        <a:cs typeface="Calibri" panose="020F0502020204030204" pitchFamily="34" charset="0"/>
                      </a:rPr>
                      <a:t>.0 (n=76)</a:t>
                    </a:r>
                    <a:endParaRPr lang="en-US"/>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234-4EFF-93B8-6AF28167FC92}"/>
                </c:ext>
              </c:extLst>
            </c:dLbl>
            <c:dLbl>
              <c:idx val="1"/>
              <c:tx>
                <c:rich>
                  <a:bodyPr/>
                  <a:lstStyle/>
                  <a:p>
                    <a:r>
                      <a:rPr lang="en-US"/>
                      <a:t>8</a:t>
                    </a:r>
                    <a:r>
                      <a:rPr lang="en-US">
                        <a:latin typeface="Calibri" panose="020F0502020204030204" pitchFamily="34" charset="0"/>
                        <a:cs typeface="Calibri" panose="020F0502020204030204" pitchFamily="34" charset="0"/>
                      </a:rPr>
                      <a:t>.2 (n=71)</a:t>
                    </a:r>
                    <a:endParaRPr lang="en-US"/>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234-4EFF-93B8-6AF28167FC92}"/>
                </c:ext>
              </c:extLst>
            </c:dLbl>
            <c:dLbl>
              <c:idx val="2"/>
              <c:tx>
                <c:rich>
                  <a:bodyPr/>
                  <a:lstStyle/>
                  <a:p>
                    <a:r>
                      <a:rPr lang="en-US"/>
                      <a:t>7</a:t>
                    </a:r>
                    <a:r>
                      <a:rPr lang="en-US">
                        <a:latin typeface="Calibri" panose="020F0502020204030204" pitchFamily="34" charset="0"/>
                        <a:cs typeface="Calibri" panose="020F0502020204030204" pitchFamily="34" charset="0"/>
                      </a:rPr>
                      <a:t>.6 (n=68)</a:t>
                    </a:r>
                    <a:endParaRPr lang="en-US"/>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234-4EFF-93B8-6AF28167FC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Sheet2!$I$24:$K$24</c:f>
              <c:strCache>
                <c:ptCount val="3"/>
                <c:pt idx="0">
                  <c:v>Baseline</c:v>
                </c:pt>
                <c:pt idx="1">
                  <c:v>Month 3</c:v>
                </c:pt>
                <c:pt idx="2">
                  <c:v>Month 6</c:v>
                </c:pt>
              </c:strCache>
            </c:strRef>
          </c:cat>
          <c:val>
            <c:numRef>
              <c:f>Sheet2!$I$25:$K$25</c:f>
              <c:numCache>
                <c:formatCode>General</c:formatCode>
                <c:ptCount val="3"/>
                <c:pt idx="0">
                  <c:v>11</c:v>
                </c:pt>
                <c:pt idx="1">
                  <c:v>8.3000000000000007</c:v>
                </c:pt>
                <c:pt idx="2">
                  <c:v>7.6</c:v>
                </c:pt>
              </c:numCache>
            </c:numRef>
          </c:val>
          <c:smooth val="0"/>
          <c:extLst>
            <c:ext xmlns:c16="http://schemas.microsoft.com/office/drawing/2014/chart" uri="{C3380CC4-5D6E-409C-BE32-E72D297353CC}">
              <c16:uniqueId val="{00000003-A234-4EFF-93B8-6AF28167FC92}"/>
            </c:ext>
          </c:extLst>
        </c:ser>
        <c:ser>
          <c:idx val="1"/>
          <c:order val="1"/>
          <c:tx>
            <c:strRef>
              <c:f>Sheet2!$H$26</c:f>
              <c:strCache>
                <c:ptCount val="1"/>
                <c:pt idx="0">
                  <c:v>Control arm</c:v>
                </c:pt>
              </c:strCache>
            </c:strRef>
          </c:tx>
          <c:spPr>
            <a:ln w="28575" cap="rnd">
              <a:solidFill>
                <a:schemeClr val="bg1">
                  <a:lumMod val="75000"/>
                </a:schemeClr>
              </a:solidFill>
              <a:round/>
            </a:ln>
            <a:effectLst/>
          </c:spPr>
          <c:marker>
            <c:symbol val="circle"/>
            <c:size val="5"/>
            <c:spPr>
              <a:solidFill>
                <a:schemeClr val="bg1">
                  <a:lumMod val="75000"/>
                </a:schemeClr>
              </a:solidFill>
              <a:ln w="9525">
                <a:solidFill>
                  <a:schemeClr val="bg1">
                    <a:lumMod val="75000"/>
                  </a:schemeClr>
                </a:solidFill>
              </a:ln>
              <a:effectLst/>
            </c:spPr>
          </c:marker>
          <c:dLbls>
            <c:dLbl>
              <c:idx val="0"/>
              <c:tx>
                <c:rich>
                  <a:bodyPr/>
                  <a:lstStyle/>
                  <a:p>
                    <a:r>
                      <a:rPr lang="en-US"/>
                      <a:t>11</a:t>
                    </a:r>
                    <a:r>
                      <a:rPr lang="en-US">
                        <a:latin typeface="Calibri" panose="020F0502020204030204" pitchFamily="34" charset="0"/>
                        <a:cs typeface="Calibri" panose="020F0502020204030204" pitchFamily="34" charset="0"/>
                      </a:rPr>
                      <a:t>.6 (n=74)</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234-4EFF-93B8-6AF28167FC92}"/>
                </c:ext>
              </c:extLst>
            </c:dLbl>
            <c:dLbl>
              <c:idx val="1"/>
              <c:tx>
                <c:rich>
                  <a:bodyPr/>
                  <a:lstStyle/>
                  <a:p>
                    <a:r>
                      <a:rPr lang="en-US"/>
                      <a:t>9</a:t>
                    </a:r>
                    <a:r>
                      <a:rPr lang="en-US">
                        <a:latin typeface="Calibri" panose="020F0502020204030204" pitchFamily="34" charset="0"/>
                        <a:cs typeface="Calibri" panose="020F0502020204030204" pitchFamily="34" charset="0"/>
                      </a:rPr>
                      <a:t>.6 (n=67)</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234-4EFF-93B8-6AF28167FC92}"/>
                </c:ext>
              </c:extLst>
            </c:dLbl>
            <c:dLbl>
              <c:idx val="2"/>
              <c:tx>
                <c:rich>
                  <a:bodyPr/>
                  <a:lstStyle/>
                  <a:p>
                    <a:r>
                      <a:rPr lang="en-US"/>
                      <a:t>9</a:t>
                    </a:r>
                    <a:r>
                      <a:rPr lang="en-US">
                        <a:latin typeface="Calibri" panose="020F0502020204030204" pitchFamily="34" charset="0"/>
                        <a:cs typeface="Calibri" panose="020F0502020204030204" pitchFamily="34" charset="0"/>
                      </a:rPr>
                      <a:t>.8 (n=66)</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234-4EFF-93B8-6AF28167FC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Sheet2!$I$24:$K$24</c:f>
              <c:strCache>
                <c:ptCount val="3"/>
                <c:pt idx="0">
                  <c:v>Baseline</c:v>
                </c:pt>
                <c:pt idx="1">
                  <c:v>Month 3</c:v>
                </c:pt>
                <c:pt idx="2">
                  <c:v>Month 6</c:v>
                </c:pt>
              </c:strCache>
            </c:strRef>
          </c:cat>
          <c:val>
            <c:numRef>
              <c:f>Sheet2!$I$26:$K$26</c:f>
              <c:numCache>
                <c:formatCode>General</c:formatCode>
                <c:ptCount val="3"/>
                <c:pt idx="0">
                  <c:v>11.6</c:v>
                </c:pt>
                <c:pt idx="1">
                  <c:v>9.6</c:v>
                </c:pt>
                <c:pt idx="2">
                  <c:v>9.8000000000000007</c:v>
                </c:pt>
              </c:numCache>
            </c:numRef>
          </c:val>
          <c:smooth val="0"/>
          <c:extLst>
            <c:ext xmlns:c16="http://schemas.microsoft.com/office/drawing/2014/chart" uri="{C3380CC4-5D6E-409C-BE32-E72D297353CC}">
              <c16:uniqueId val="{00000007-A234-4EFF-93B8-6AF28167FC92}"/>
            </c:ext>
          </c:extLst>
        </c:ser>
        <c:dLbls>
          <c:showLegendKey val="0"/>
          <c:showVal val="0"/>
          <c:showCatName val="0"/>
          <c:showSerName val="0"/>
          <c:showPercent val="0"/>
          <c:showBubbleSize val="0"/>
        </c:dLbls>
        <c:marker val="1"/>
        <c:smooth val="0"/>
        <c:axId val="1741647888"/>
        <c:axId val="1741643536"/>
      </c:lineChart>
      <c:catAx>
        <c:axId val="174164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1643536"/>
        <c:crosses val="autoZero"/>
        <c:auto val="1"/>
        <c:lblAlgn val="ctr"/>
        <c:lblOffset val="100"/>
        <c:noMultiLvlLbl val="0"/>
      </c:catAx>
      <c:valAx>
        <c:axId val="1741643536"/>
        <c:scaling>
          <c:orientation val="minMax"/>
          <c:max val="14"/>
          <c:min val="5"/>
        </c:scaling>
        <c:delete val="0"/>
        <c:axPos val="l"/>
        <c:majorGridlines>
          <c:spPr>
            <a:ln w="9525" cap="flat" cmpd="sng" algn="ctr">
              <a:solidFill>
                <a:schemeClr val="tx1">
                  <a:lumMod val="15000"/>
                  <a:lumOff val="8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a:t>
                </a:r>
                <a:r>
                  <a:rPr lang="en-US" baseline="0"/>
                  <a:t> l</a:t>
                </a:r>
                <a:r>
                  <a:rPr lang="en-US"/>
                  <a:t>aboratory HbA1c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1647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Intervention arm</c:v>
                </c:pt>
              </c:strCache>
            </c:strRef>
          </c:tx>
          <c:spPr>
            <a:solidFill>
              <a:schemeClr val="tx1">
                <a:lumMod val="75000"/>
                <a:lumOff val="25000"/>
              </a:schemeClr>
            </a:solidFill>
            <a:ln>
              <a:noFill/>
            </a:ln>
            <a:effectLst/>
          </c:spPr>
          <c:invertIfNegative val="0"/>
          <c:errBars>
            <c:errBarType val="both"/>
            <c:errValType val="cust"/>
            <c:noEndCap val="0"/>
            <c:plus>
              <c:numRef>
                <c:f>Sheet1!$B$7:$B$9</c:f>
                <c:numCache>
                  <c:formatCode>General</c:formatCode>
                  <c:ptCount val="3"/>
                  <c:pt idx="0">
                    <c:v>3.5</c:v>
                  </c:pt>
                  <c:pt idx="1">
                    <c:v>5.9</c:v>
                  </c:pt>
                  <c:pt idx="2">
                    <c:v>5.7</c:v>
                  </c:pt>
                </c:numCache>
              </c:numRef>
            </c:plus>
            <c:minus>
              <c:numRef>
                <c:f>Sheet1!$B$7:$B$9</c:f>
                <c:numCache>
                  <c:formatCode>General</c:formatCode>
                  <c:ptCount val="3"/>
                  <c:pt idx="0">
                    <c:v>3.5</c:v>
                  </c:pt>
                  <c:pt idx="1">
                    <c:v>5.9</c:v>
                  </c:pt>
                  <c:pt idx="2">
                    <c:v>5.7</c:v>
                  </c:pt>
                </c:numCache>
              </c:numRef>
            </c:minus>
            <c:spPr>
              <a:noFill/>
              <a:ln w="9525" cap="flat" cmpd="sng" algn="ctr">
                <a:solidFill>
                  <a:schemeClr val="tx1">
                    <a:lumMod val="65000"/>
                    <a:lumOff val="35000"/>
                  </a:schemeClr>
                </a:solidFill>
                <a:round/>
              </a:ln>
              <a:effectLst/>
            </c:spPr>
          </c:errBars>
          <c:cat>
            <c:strRef>
              <c:f>Sheet1!$A$2:$A$4</c:f>
              <c:strCache>
                <c:ptCount val="3"/>
                <c:pt idx="0">
                  <c:v>Baseline</c:v>
                </c:pt>
                <c:pt idx="1">
                  <c:v>Month 3</c:v>
                </c:pt>
                <c:pt idx="2">
                  <c:v>Month 6</c:v>
                </c:pt>
              </c:strCache>
            </c:strRef>
          </c:cat>
          <c:val>
            <c:numRef>
              <c:f>Sheet1!$B$2:$B$4</c:f>
              <c:numCache>
                <c:formatCode>General</c:formatCode>
                <c:ptCount val="3"/>
                <c:pt idx="0">
                  <c:v>10.5</c:v>
                </c:pt>
                <c:pt idx="1">
                  <c:v>52.1</c:v>
                </c:pt>
                <c:pt idx="2">
                  <c:v>66.2</c:v>
                </c:pt>
              </c:numCache>
            </c:numRef>
          </c:val>
          <c:extLst>
            <c:ext xmlns:c16="http://schemas.microsoft.com/office/drawing/2014/chart" uri="{C3380CC4-5D6E-409C-BE32-E72D297353CC}">
              <c16:uniqueId val="{00000000-3A27-4FC6-A6AF-E4ADEF6460DC}"/>
            </c:ext>
          </c:extLst>
        </c:ser>
        <c:ser>
          <c:idx val="1"/>
          <c:order val="1"/>
          <c:tx>
            <c:strRef>
              <c:f>Sheet1!$C$1</c:f>
              <c:strCache>
                <c:ptCount val="1"/>
                <c:pt idx="0">
                  <c:v>Control arm</c:v>
                </c:pt>
              </c:strCache>
            </c:strRef>
          </c:tx>
          <c:spPr>
            <a:solidFill>
              <a:schemeClr val="bg1"/>
            </a:solidFill>
            <a:ln>
              <a:solidFill>
                <a:schemeClr val="tx1"/>
              </a:solidFill>
            </a:ln>
            <a:effectLst/>
          </c:spPr>
          <c:invertIfNegative val="0"/>
          <c:errBars>
            <c:errBarType val="both"/>
            <c:errValType val="cust"/>
            <c:noEndCap val="0"/>
            <c:plus>
              <c:numRef>
                <c:f>Sheet1!$C$7:$C$9</c:f>
                <c:numCache>
                  <c:formatCode>General</c:formatCode>
                  <c:ptCount val="3"/>
                  <c:pt idx="0">
                    <c:v>2.9</c:v>
                  </c:pt>
                  <c:pt idx="1">
                    <c:v>5.8</c:v>
                  </c:pt>
                  <c:pt idx="2">
                    <c:v>6</c:v>
                  </c:pt>
                </c:numCache>
              </c:numRef>
            </c:plus>
            <c:minus>
              <c:numRef>
                <c:f>Sheet1!$C$7:$C$9</c:f>
                <c:numCache>
                  <c:formatCode>General</c:formatCode>
                  <c:ptCount val="3"/>
                  <c:pt idx="0">
                    <c:v>2.9</c:v>
                  </c:pt>
                  <c:pt idx="1">
                    <c:v>5.8</c:v>
                  </c:pt>
                  <c:pt idx="2">
                    <c:v>6</c:v>
                  </c:pt>
                </c:numCache>
              </c:numRef>
            </c:minus>
            <c:spPr>
              <a:noFill/>
              <a:ln w="9525" cap="flat" cmpd="sng" algn="ctr">
                <a:solidFill>
                  <a:schemeClr val="tx1">
                    <a:lumMod val="65000"/>
                    <a:lumOff val="35000"/>
                  </a:schemeClr>
                </a:solidFill>
                <a:round/>
              </a:ln>
              <a:effectLst/>
            </c:spPr>
          </c:errBars>
          <c:cat>
            <c:strRef>
              <c:f>Sheet1!$A$2:$A$4</c:f>
              <c:strCache>
                <c:ptCount val="3"/>
                <c:pt idx="0">
                  <c:v>Baseline</c:v>
                </c:pt>
                <c:pt idx="1">
                  <c:v>Month 3</c:v>
                </c:pt>
                <c:pt idx="2">
                  <c:v>Month 6</c:v>
                </c:pt>
              </c:strCache>
            </c:strRef>
          </c:cat>
          <c:val>
            <c:numRef>
              <c:f>Sheet1!$C$2:$C$4</c:f>
              <c:numCache>
                <c:formatCode>General</c:formatCode>
                <c:ptCount val="3"/>
                <c:pt idx="0">
                  <c:v>6.8</c:v>
                </c:pt>
                <c:pt idx="1">
                  <c:v>34.299999999999997</c:v>
                </c:pt>
                <c:pt idx="2">
                  <c:v>37.9</c:v>
                </c:pt>
              </c:numCache>
            </c:numRef>
          </c:val>
          <c:extLst>
            <c:ext xmlns:c16="http://schemas.microsoft.com/office/drawing/2014/chart" uri="{C3380CC4-5D6E-409C-BE32-E72D297353CC}">
              <c16:uniqueId val="{00000001-3A27-4FC6-A6AF-E4ADEF6460DC}"/>
            </c:ext>
          </c:extLst>
        </c:ser>
        <c:dLbls>
          <c:showLegendKey val="0"/>
          <c:showVal val="0"/>
          <c:showCatName val="0"/>
          <c:showSerName val="0"/>
          <c:showPercent val="0"/>
          <c:showBubbleSize val="0"/>
        </c:dLbls>
        <c:gapWidth val="219"/>
        <c:overlap val="-27"/>
        <c:axId val="1741640272"/>
        <c:axId val="1741641904"/>
      </c:barChart>
      <c:catAx>
        <c:axId val="174164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41641904"/>
        <c:crosses val="autoZero"/>
        <c:auto val="1"/>
        <c:lblAlgn val="ctr"/>
        <c:lblOffset val="100"/>
        <c:noMultiLvlLbl val="0"/>
      </c:catAx>
      <c:valAx>
        <c:axId val="1741641904"/>
        <c:scaling>
          <c:orientation val="minMax"/>
          <c:max val="100"/>
        </c:scaling>
        <c:delete val="0"/>
        <c:axPos val="l"/>
        <c:majorGridlines>
          <c:spPr>
            <a:ln w="9525" cap="flat" cmpd="sng" algn="ctr">
              <a:solidFill>
                <a:schemeClr val="tx1">
                  <a:lumMod val="15000"/>
                  <a:lumOff val="8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D">
                    <a:solidFill>
                      <a:sysClr val="windowText" lastClr="000000"/>
                    </a:solidFill>
                  </a:rPr>
                  <a:t>Percentage of patients with HbA1c &lt; 8%</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4164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0.74051</cdr:x>
      <cdr:y>0.08679</cdr:y>
    </cdr:from>
    <cdr:to>
      <cdr:x>0.93077</cdr:x>
      <cdr:y>0.1718</cdr:y>
    </cdr:to>
    <cdr:sp macro="" textlink="">
      <cdr:nvSpPr>
        <cdr:cNvPr id="2" name="Text Box 2"/>
        <cdr:cNvSpPr txBox="1">
          <a:spLocks xmlns:a="http://schemas.openxmlformats.org/drawingml/2006/main" noChangeArrowheads="1"/>
        </cdr:cNvSpPr>
      </cdr:nvSpPr>
      <cdr:spPr bwMode="auto">
        <a:xfrm xmlns:a="http://schemas.openxmlformats.org/drawingml/2006/main">
          <a:off x="3385625" y="238076"/>
          <a:ext cx="869852" cy="233205"/>
        </a:xfrm>
        <a:prstGeom xmlns:a="http://schemas.openxmlformats.org/drawingml/2006/main" prst="rect">
          <a:avLst/>
        </a:prstGeom>
        <a:solidFill xmlns:a="http://schemas.openxmlformats.org/drawingml/2006/main">
          <a:srgbClr val="FFFFFF"/>
        </a:solidFill>
        <a:ln xmlns:a="http://schemas.openxmlformats.org/drawingml/2006/main" w="6350">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ctr">
            <a:spcAft>
              <a:spcPts val="0"/>
            </a:spcAft>
          </a:pPr>
          <a:r>
            <a:rPr lang="en-GB" sz="900">
              <a:effectLst/>
              <a:latin typeface="Calibri" panose="020F0502020204030204" pitchFamily="34" charset="0"/>
              <a:ea typeface="Calibri" panose="020F0502020204030204" pitchFamily="34" charset="0"/>
              <a:cs typeface="Times New Roman" panose="02020603050405020304" pitchFamily="18" charset="0"/>
            </a:rPr>
            <a:t>p-value&lt;0</a:t>
          </a:r>
          <a:r>
            <a:rPr lang="en-GB" sz="900">
              <a:effectLst/>
              <a:latin typeface="Calibri" panose="020F0502020204030204" pitchFamily="34" charset="0"/>
              <a:ea typeface="Calibri" panose="020F0502020204030204" pitchFamily="34" charset="0"/>
              <a:cs typeface="Calibri" panose="020F0502020204030204" pitchFamily="34" charset="0"/>
            </a:rPr>
            <a:t>.</a:t>
          </a:r>
          <a:r>
            <a:rPr lang="en-GB" sz="900">
              <a:effectLst/>
              <a:latin typeface="Calibri" panose="020F0502020204030204" pitchFamily="34" charset="0"/>
              <a:ea typeface="Calibri" panose="020F0502020204030204" pitchFamily="34" charset="0"/>
              <a:cs typeface="Times New Roman" panose="02020603050405020304" pitchFamily="18" charset="0"/>
            </a:rPr>
            <a:t>001</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0.51167</cdr:x>
      <cdr:y>0.3</cdr:y>
    </cdr:from>
    <cdr:to>
      <cdr:x>0.59764</cdr:x>
      <cdr:y>0.34056</cdr:y>
    </cdr:to>
    <cdr:sp macro="" textlink="">
      <cdr:nvSpPr>
        <cdr:cNvPr id="2" name="Left Brace 1"/>
        <cdr:cNvSpPr/>
      </cdr:nvSpPr>
      <cdr:spPr>
        <a:xfrm xmlns:a="http://schemas.openxmlformats.org/drawingml/2006/main" rot="5400000">
          <a:off x="2476500" y="741045"/>
          <a:ext cx="118745" cy="393065"/>
        </a:xfrm>
        <a:prstGeom xmlns:a="http://schemas.openxmlformats.org/drawingml/2006/main" prst="leftBrac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n-ID"/>
        </a:p>
      </cdr:txBody>
    </cdr:sp>
  </cdr:relSizeAnchor>
  <cdr:relSizeAnchor xmlns:cdr="http://schemas.openxmlformats.org/drawingml/2006/chartDrawing">
    <cdr:from>
      <cdr:x>0.78806</cdr:x>
      <cdr:y>0.19805</cdr:y>
    </cdr:from>
    <cdr:to>
      <cdr:x>0.87403</cdr:x>
      <cdr:y>0.23861</cdr:y>
    </cdr:to>
    <cdr:sp macro="" textlink="">
      <cdr:nvSpPr>
        <cdr:cNvPr id="3" name="Left Brace 2"/>
        <cdr:cNvSpPr/>
      </cdr:nvSpPr>
      <cdr:spPr>
        <a:xfrm xmlns:a="http://schemas.openxmlformats.org/drawingml/2006/main" rot="5400000">
          <a:off x="3740150" y="442595"/>
          <a:ext cx="118745" cy="393065"/>
        </a:xfrm>
        <a:prstGeom xmlns:a="http://schemas.openxmlformats.org/drawingml/2006/main" prst="leftBrac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n-ID"/>
        </a:p>
      </cdr:txBody>
    </cdr:sp>
  </cdr:relSizeAnchor>
  <cdr:relSizeAnchor xmlns:cdr="http://schemas.openxmlformats.org/drawingml/2006/chartDrawing">
    <cdr:from>
      <cdr:x>0.22083</cdr:x>
      <cdr:y>0.56269</cdr:y>
    </cdr:from>
    <cdr:to>
      <cdr:x>0.34306</cdr:x>
      <cdr:y>0.63427</cdr:y>
    </cdr:to>
    <cdr:sp macro="" textlink="">
      <cdr:nvSpPr>
        <cdr:cNvPr id="4" name="Text Box 3"/>
        <cdr:cNvSpPr txBox="1"/>
      </cdr:nvSpPr>
      <cdr:spPr>
        <a:xfrm xmlns:a="http://schemas.openxmlformats.org/drawingml/2006/main">
          <a:off x="1009650" y="1647190"/>
          <a:ext cx="55880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D" sz="800"/>
            <a:t>p=0</a:t>
          </a:r>
          <a:r>
            <a:rPr lang="en-GB" sz="1100">
              <a:effectLst/>
              <a:latin typeface="+mn-lt"/>
              <a:ea typeface="+mn-ea"/>
              <a:cs typeface="+mn-cs"/>
            </a:rPr>
            <a:t>.</a:t>
          </a:r>
          <a:r>
            <a:rPr lang="en-ID" sz="800"/>
            <a:t>41</a:t>
          </a:r>
        </a:p>
      </cdr:txBody>
    </cdr:sp>
  </cdr:relSizeAnchor>
  <cdr:relSizeAnchor xmlns:cdr="http://schemas.openxmlformats.org/drawingml/2006/chartDrawing">
    <cdr:from>
      <cdr:x>0.50139</cdr:x>
      <cdr:y>0.1974</cdr:y>
    </cdr:from>
    <cdr:to>
      <cdr:x>0.62361</cdr:x>
      <cdr:y>0.26898</cdr:y>
    </cdr:to>
    <cdr:sp macro="" textlink="">
      <cdr:nvSpPr>
        <cdr:cNvPr id="5" name="Text Box 1"/>
        <cdr:cNvSpPr txBox="1"/>
      </cdr:nvSpPr>
      <cdr:spPr>
        <a:xfrm xmlns:a="http://schemas.openxmlformats.org/drawingml/2006/main">
          <a:off x="2292350" y="577850"/>
          <a:ext cx="5588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D" sz="800"/>
            <a:t>p=0</a:t>
          </a:r>
          <a:r>
            <a:rPr lang="en-GB" sz="1100">
              <a:effectLst/>
              <a:latin typeface="+mn-lt"/>
              <a:ea typeface="+mn-ea"/>
              <a:cs typeface="+mn-cs"/>
            </a:rPr>
            <a:t>.</a:t>
          </a:r>
          <a:r>
            <a:rPr lang="en-ID" sz="800"/>
            <a:t>04</a:t>
          </a:r>
        </a:p>
      </cdr:txBody>
    </cdr:sp>
  </cdr:relSizeAnchor>
  <cdr:relSizeAnchor xmlns:cdr="http://schemas.openxmlformats.org/drawingml/2006/chartDrawing">
    <cdr:from>
      <cdr:x>0.77361</cdr:x>
      <cdr:y>0.1128</cdr:y>
    </cdr:from>
    <cdr:to>
      <cdr:x>0.89583</cdr:x>
      <cdr:y>0.18438</cdr:y>
    </cdr:to>
    <cdr:sp macro="" textlink="">
      <cdr:nvSpPr>
        <cdr:cNvPr id="6" name="Text Box 1"/>
        <cdr:cNvSpPr txBox="1"/>
      </cdr:nvSpPr>
      <cdr:spPr>
        <a:xfrm xmlns:a="http://schemas.openxmlformats.org/drawingml/2006/main">
          <a:off x="3536950" y="330200"/>
          <a:ext cx="5588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D" sz="800"/>
            <a:t>p=0</a:t>
          </a:r>
          <a:r>
            <a:rPr lang="en-GB" sz="1100">
              <a:effectLst/>
              <a:latin typeface="+mn-lt"/>
              <a:ea typeface="+mn-ea"/>
              <a:cs typeface="+mn-cs"/>
            </a:rPr>
            <a:t>.</a:t>
          </a:r>
          <a:r>
            <a:rPr lang="en-ID" sz="800"/>
            <a:t>001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62F2A-6A9E-4605-B761-0DED5883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6566</Words>
  <Characters>37431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Raspati Cundarani</dc:creator>
  <cp:keywords/>
  <dc:description/>
  <cp:lastModifiedBy>Raspati Cundarani Koesoemadinata</cp:lastModifiedBy>
  <cp:revision>4</cp:revision>
  <dcterms:created xsi:type="dcterms:W3CDTF">2020-08-25T03:02:00Z</dcterms:created>
  <dcterms:modified xsi:type="dcterms:W3CDTF">2020-08-25T04:23:00Z</dcterms:modified>
</cp:coreProperties>
</file>