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E5CDCAA" w:rsidRDefault="3E5CDCAA" w:rsidP="607B1831">
      <w:pPr>
        <w:pStyle w:val="Heading1"/>
        <w:jc w:val="center"/>
      </w:pPr>
      <w:r w:rsidRPr="607B1831">
        <w:t>Invited review</w:t>
      </w:r>
    </w:p>
    <w:p w:rsidR="692727A7" w:rsidRDefault="3E5CDCAA" w:rsidP="07B368E6">
      <w:pPr>
        <w:pStyle w:val="Heading1"/>
      </w:pPr>
      <w:r w:rsidRPr="607B1831">
        <w:t xml:space="preserve">Title: </w:t>
      </w:r>
      <w:r w:rsidR="48132CE4" w:rsidRPr="607B1831">
        <w:t>Personalising heart failure management in CKD</w:t>
      </w:r>
      <w:r w:rsidR="15F401A2">
        <w:t xml:space="preserve"> </w:t>
      </w:r>
      <w:r w:rsidR="7BE55016">
        <w:t>patients</w:t>
      </w:r>
    </w:p>
    <w:p w:rsidR="001033A7" w:rsidRDefault="001033A7" w:rsidP="00F86DCF"/>
    <w:p w:rsidR="001C730A" w:rsidRDefault="001C730A" w:rsidP="00F86DCF"/>
    <w:p w:rsidR="001C730A" w:rsidRDefault="001C730A" w:rsidP="00F86DCF"/>
    <w:p w:rsidR="00F86DCF" w:rsidRDefault="3E81812B" w:rsidP="00F86DCF">
      <w:r>
        <w:t xml:space="preserve">Authors: </w:t>
      </w:r>
      <w:r w:rsidR="001033A7">
        <w:t xml:space="preserve">Debasish Banerjee, Angela </w:t>
      </w:r>
      <w:r w:rsidR="00DC04E3">
        <w:t>Yee</w:t>
      </w:r>
      <w:r w:rsidR="4C2A695F">
        <w:t>-</w:t>
      </w:r>
      <w:r w:rsidR="001033A7">
        <w:t>Moon Wang</w:t>
      </w:r>
    </w:p>
    <w:p w:rsidR="001033A7" w:rsidRDefault="6AB27139" w:rsidP="0ED676C0">
      <w:r>
        <w:t xml:space="preserve">Institutions: </w:t>
      </w:r>
      <w:r w:rsidR="001033A7">
        <w:t>Renal and Transplantation Unit, St George</w:t>
      </w:r>
      <w:r w:rsidR="4F9C8A8F">
        <w:t>’</w:t>
      </w:r>
      <w:r w:rsidR="001033A7">
        <w:t xml:space="preserve">s University Hospitals NHS Foundation Trust; Cardiovascular Clinical Academic Group, Molecular and Clinical Sciences Research Institute; St George’s, University of London; </w:t>
      </w:r>
      <w:r w:rsidR="49F51536">
        <w:t xml:space="preserve">Department of Medicine, Queen Mary Hospital, The </w:t>
      </w:r>
      <w:r w:rsidR="00DC04E3">
        <w:t>University of Hong Kong, Hong Kong</w:t>
      </w:r>
    </w:p>
    <w:p w:rsidR="607B1831" w:rsidRDefault="607B1831"/>
    <w:p w:rsidR="607B1831" w:rsidRDefault="607B1831"/>
    <w:p w:rsidR="001C730A" w:rsidRDefault="001C730A" w:rsidP="00F86DCF"/>
    <w:p w:rsidR="001C730A" w:rsidRDefault="001C730A" w:rsidP="00F86DCF"/>
    <w:p w:rsidR="001C730A" w:rsidRDefault="001C730A" w:rsidP="00F86DCF"/>
    <w:p w:rsidR="001C730A" w:rsidRDefault="001C730A" w:rsidP="00F86DCF"/>
    <w:p w:rsidR="001033A7" w:rsidRDefault="001033A7" w:rsidP="00F86DCF">
      <w:r>
        <w:t xml:space="preserve">Running head: </w:t>
      </w:r>
      <w:r w:rsidR="63D775C6">
        <w:t>Management of heart failure patients with CKD</w:t>
      </w:r>
    </w:p>
    <w:p w:rsidR="001033A7" w:rsidRDefault="001033A7" w:rsidP="00F86DCF">
      <w:r>
        <w:t>Word Count:</w:t>
      </w:r>
      <w:r w:rsidR="18F0FCF6">
        <w:t xml:space="preserve"> 3</w:t>
      </w:r>
      <w:r w:rsidR="008473D1">
        <w:t>768</w:t>
      </w:r>
      <w:r w:rsidR="1132017F">
        <w:t xml:space="preserve"> words,</w:t>
      </w:r>
      <w:r w:rsidR="18F0FCF6">
        <w:t xml:space="preserve"> abstract 2</w:t>
      </w:r>
      <w:r w:rsidR="1F32D678">
        <w:t>4</w:t>
      </w:r>
      <w:r w:rsidR="008473D1">
        <w:t>8</w:t>
      </w:r>
      <w:r w:rsidR="32743BF2">
        <w:t xml:space="preserve"> words,</w:t>
      </w:r>
      <w:r w:rsidR="3F5A12C9">
        <w:t xml:space="preserve"> table</w:t>
      </w:r>
      <w:r w:rsidR="1E2CD373">
        <w:t xml:space="preserve"> 1</w:t>
      </w:r>
      <w:r w:rsidR="7FF41C40">
        <w:t xml:space="preserve">, </w:t>
      </w:r>
      <w:r w:rsidR="3F5A12C9">
        <w:t>fig</w:t>
      </w:r>
      <w:r w:rsidR="2E9E7DE1">
        <w:t xml:space="preserve">ure </w:t>
      </w:r>
      <w:r w:rsidR="008473D1">
        <w:t>3</w:t>
      </w:r>
      <w:r w:rsidR="00A54396">
        <w:t xml:space="preserve"> </w:t>
      </w:r>
    </w:p>
    <w:p w:rsidR="6CE9F29E" w:rsidRDefault="6CE9F29E" w:rsidP="607B1831">
      <w:r>
        <w:t>Acknowledgement: None</w:t>
      </w:r>
    </w:p>
    <w:p w:rsidR="001033A7" w:rsidRDefault="001033A7" w:rsidP="00F86DCF">
      <w:r>
        <w:t>Conflict of interest:</w:t>
      </w:r>
    </w:p>
    <w:p w:rsidR="001033A7" w:rsidRDefault="001033A7" w:rsidP="001033A7">
      <w:pPr>
        <w:spacing w:after="0"/>
      </w:pPr>
      <w:r>
        <w:t>Corresponding address:</w:t>
      </w:r>
    </w:p>
    <w:p w:rsidR="001033A7" w:rsidRDefault="7E493199" w:rsidP="001033A7">
      <w:pPr>
        <w:spacing w:after="0"/>
      </w:pPr>
      <w:r>
        <w:t xml:space="preserve">Professor </w:t>
      </w:r>
      <w:r w:rsidR="001033A7">
        <w:t>Debasish Banerjee</w:t>
      </w:r>
    </w:p>
    <w:p w:rsidR="68C2B602" w:rsidRDefault="68C2B602" w:rsidP="07B368E6">
      <w:pPr>
        <w:spacing w:after="0"/>
      </w:pPr>
      <w:r>
        <w:t xml:space="preserve">Renal and Transplantation Unit </w:t>
      </w:r>
    </w:p>
    <w:p w:rsidR="001033A7" w:rsidRDefault="001033A7" w:rsidP="001033A7">
      <w:pPr>
        <w:spacing w:after="0"/>
      </w:pPr>
      <w:r>
        <w:t xml:space="preserve">St George’s Hospital, Grosvenor </w:t>
      </w:r>
      <w:r w:rsidR="317BC7C4">
        <w:t>W</w:t>
      </w:r>
      <w:r>
        <w:t>ing 2.113, Tooting, London, SW17 0QT, UK</w:t>
      </w:r>
    </w:p>
    <w:p w:rsidR="560D332A" w:rsidRDefault="560D332A" w:rsidP="07B368E6">
      <w:pPr>
        <w:spacing w:after="0"/>
      </w:pPr>
      <w:r>
        <w:t xml:space="preserve">Email </w:t>
      </w:r>
      <w:hyperlink r:id="rId7" w:history="1">
        <w:r>
          <w:t>debasish.banerjee</w:t>
        </w:r>
        <w:r w:rsidRPr="07B368E6">
          <w:rPr>
            <w:rStyle w:val="Hyperlink"/>
          </w:rPr>
          <w:t>@stgeorges.nhs.uk</w:t>
        </w:r>
      </w:hyperlink>
    </w:p>
    <w:p w:rsidR="560D332A" w:rsidRDefault="560D332A" w:rsidP="07B368E6">
      <w:pPr>
        <w:spacing w:after="0"/>
      </w:pPr>
      <w:proofErr w:type="spellStart"/>
      <w:r>
        <w:t>Telphone</w:t>
      </w:r>
      <w:proofErr w:type="spellEnd"/>
      <w:r>
        <w:t xml:space="preserve"> +442087251673 Fax +442087252068</w:t>
      </w:r>
    </w:p>
    <w:p w:rsidR="001033A7" w:rsidRDefault="001033A7" w:rsidP="00F86DCF"/>
    <w:p w:rsidR="028A5131" w:rsidRDefault="028A5131" w:rsidP="07B368E6">
      <w:r>
        <w:br w:type="page"/>
      </w:r>
    </w:p>
    <w:p w:rsidR="028A5131" w:rsidRDefault="6CA5497E" w:rsidP="4FFE171C">
      <w:pPr>
        <w:pStyle w:val="Heading2"/>
      </w:pPr>
      <w:r>
        <w:lastRenderedPageBreak/>
        <w:t>Abstract</w:t>
      </w:r>
    </w:p>
    <w:p w:rsidR="028A5131" w:rsidRDefault="6CA5497E" w:rsidP="4152C539">
      <w:r>
        <w:t xml:space="preserve">CKD in heart failure patients is common, present in 49%, associated with </w:t>
      </w:r>
      <w:r w:rsidR="41CEAF88">
        <w:t xml:space="preserve">higher </w:t>
      </w:r>
      <w:r w:rsidR="41CEAF88" w:rsidRPr="00335A37">
        <w:t xml:space="preserve">mortality </w:t>
      </w:r>
      <w:r w:rsidR="00C51A6D" w:rsidRPr="00335A37">
        <w:t>[</w:t>
      </w:r>
      <w:r w:rsidR="00967FA4" w:rsidRPr="00335A37">
        <w:rPr>
          <w:u w:val="single"/>
        </w:rPr>
        <w:t>Hazard ratio</w:t>
      </w:r>
      <w:r w:rsidR="00967FA4" w:rsidRPr="00335A37">
        <w:t xml:space="preserve">, </w:t>
      </w:r>
      <w:r w:rsidR="41CEAF88" w:rsidRPr="00335A37">
        <w:t xml:space="preserve">2.34 (95% CI2.20–2.50,P&lt;0.001) and multiple hospital admissions. </w:t>
      </w:r>
      <w:r w:rsidR="54A9DBEF" w:rsidRPr="00335A37">
        <w:t xml:space="preserve"> The management </w:t>
      </w:r>
      <w:r w:rsidR="54A9DBEF">
        <w:t>of heart failure in CKD can be challenging due to</w:t>
      </w:r>
      <w:r w:rsidR="4941554C">
        <w:t xml:space="preserve"> </w:t>
      </w:r>
      <w:r w:rsidR="42AB341F">
        <w:t xml:space="preserve">drug induced </w:t>
      </w:r>
      <w:r w:rsidR="70F2C634">
        <w:t>electrolyte</w:t>
      </w:r>
      <w:r w:rsidR="460E7CA3">
        <w:t xml:space="preserve"> </w:t>
      </w:r>
      <w:r w:rsidR="6E658FF4">
        <w:t xml:space="preserve">and creatinine </w:t>
      </w:r>
      <w:r w:rsidR="08AB02D4">
        <w:t>changes;</w:t>
      </w:r>
      <w:r w:rsidR="460E7CA3">
        <w:t xml:space="preserve"> </w:t>
      </w:r>
      <w:r w:rsidR="521BF7D7">
        <w:t>resistance</w:t>
      </w:r>
      <w:r w:rsidR="460E7CA3">
        <w:t xml:space="preserve"> </w:t>
      </w:r>
      <w:r w:rsidR="6BDA0BF7">
        <w:t>to diuretics</w:t>
      </w:r>
      <w:r w:rsidR="460E7CA3">
        <w:t xml:space="preserve"> and </w:t>
      </w:r>
      <w:r w:rsidR="0905773E">
        <w:t>infections</w:t>
      </w:r>
      <w:r w:rsidR="460E7CA3">
        <w:t xml:space="preserve"> related to device therapy. </w:t>
      </w:r>
      <w:r w:rsidR="6F30EB8B">
        <w:t xml:space="preserve">Evidence </w:t>
      </w:r>
      <w:r w:rsidR="60BC860F">
        <w:t xml:space="preserve">for improvement in mortality </w:t>
      </w:r>
      <w:r w:rsidR="69109AC2">
        <w:t xml:space="preserve">and heart failure hospitalisations </w:t>
      </w:r>
      <w:r w:rsidR="6F30EB8B">
        <w:t xml:space="preserve">exists in </w:t>
      </w:r>
      <w:proofErr w:type="spellStart"/>
      <w:r w:rsidR="676B332C">
        <w:t>HFrEF</w:t>
      </w:r>
      <w:proofErr w:type="spellEnd"/>
      <w:r w:rsidR="676B332C">
        <w:t xml:space="preserve"> </w:t>
      </w:r>
      <w:r w:rsidR="6F30EB8B">
        <w:t xml:space="preserve">stage 3 CKD </w:t>
      </w:r>
      <w:r w:rsidR="2C55EF4C">
        <w:t>patients from</w:t>
      </w:r>
      <w:r w:rsidR="11FE156C">
        <w:t xml:space="preserve"> randomised controlled trials of ACE</w:t>
      </w:r>
      <w:r w:rsidR="7F15F74F">
        <w:t>-</w:t>
      </w:r>
      <w:r w:rsidR="11FE156C">
        <w:t>inhibitor and mineralocorticoid</w:t>
      </w:r>
      <w:r w:rsidR="7C3B92CD">
        <w:t xml:space="preserve"> receptor antagonist </w:t>
      </w:r>
      <w:r w:rsidR="11FE156C">
        <w:t>therapy</w:t>
      </w:r>
      <w:r w:rsidR="0AEE5CDC">
        <w:t>;</w:t>
      </w:r>
      <w:r w:rsidR="52FD842F">
        <w:t xml:space="preserve"> but not in dialysis patients where</w:t>
      </w:r>
      <w:r w:rsidR="65B4A0B3">
        <w:t xml:space="preserve"> higher doses </w:t>
      </w:r>
      <w:r w:rsidR="0C900F5D">
        <w:t xml:space="preserve">can cause </w:t>
      </w:r>
      <w:r w:rsidR="65B4A0B3">
        <w:t xml:space="preserve">hyperkalaemia. </w:t>
      </w:r>
      <w:r w:rsidR="4049FCE6">
        <w:t xml:space="preserve"> </w:t>
      </w:r>
      <w:r w:rsidR="603BF153">
        <w:t>E</w:t>
      </w:r>
      <w:r w:rsidR="19AD016B">
        <w:t xml:space="preserve">vidence </w:t>
      </w:r>
      <w:r w:rsidR="7AD9D657">
        <w:t xml:space="preserve">on improvement of </w:t>
      </w:r>
      <w:r w:rsidR="6863F008">
        <w:t xml:space="preserve">cardiovascular death and heart failure hospitalisations </w:t>
      </w:r>
      <w:r w:rsidR="19AD016B">
        <w:t>ha</w:t>
      </w:r>
      <w:r w:rsidR="764592DB">
        <w:t>s</w:t>
      </w:r>
      <w:r w:rsidR="19AD016B">
        <w:t xml:space="preserve"> emerged with angiotensin blocker-</w:t>
      </w:r>
      <w:proofErr w:type="spellStart"/>
      <w:r w:rsidR="19AD016B">
        <w:t>neprilysin</w:t>
      </w:r>
      <w:proofErr w:type="spellEnd"/>
      <w:r w:rsidR="19AD016B">
        <w:t xml:space="preserve"> inhibitor, ivabradine and more recently with </w:t>
      </w:r>
      <w:r w:rsidR="27EB84F6">
        <w:t>sodium</w:t>
      </w:r>
      <w:r w:rsidR="5B1E6C2C">
        <w:t>-</w:t>
      </w:r>
      <w:r w:rsidR="27EB84F6">
        <w:t>glucose cotransporter inhibitors</w:t>
      </w:r>
      <w:r w:rsidR="3691D25E">
        <w:t xml:space="preserve"> in </w:t>
      </w:r>
      <w:proofErr w:type="spellStart"/>
      <w:r w:rsidR="3691D25E">
        <w:t>HFrEF</w:t>
      </w:r>
      <w:proofErr w:type="spellEnd"/>
      <w:r w:rsidR="3691D25E">
        <w:t xml:space="preserve"> patients with CKD stages 1,2, and 3. </w:t>
      </w:r>
      <w:r w:rsidR="27EB84F6">
        <w:t xml:space="preserve">However these </w:t>
      </w:r>
      <w:r w:rsidR="57D02BAE">
        <w:t>studies</w:t>
      </w:r>
      <w:r w:rsidR="27EB84F6">
        <w:t xml:space="preserve"> have </w:t>
      </w:r>
      <w:r w:rsidR="38084012">
        <w:t xml:space="preserve">excluded </w:t>
      </w:r>
      <w:r w:rsidR="289BC7F1">
        <w:t xml:space="preserve">CKD 4,5 </w:t>
      </w:r>
      <w:r w:rsidR="22B276B4">
        <w:t>patients.</w:t>
      </w:r>
      <w:r w:rsidR="38084012">
        <w:t xml:space="preserve"> </w:t>
      </w:r>
      <w:r w:rsidR="2B9E9606">
        <w:t xml:space="preserve">Evidence for betablocker </w:t>
      </w:r>
      <w:r w:rsidR="24444BB5">
        <w:t>therapy</w:t>
      </w:r>
      <w:r w:rsidR="2B9E9606">
        <w:t xml:space="preserve"> exists in CKD stages 1,2 and 3 and separate</w:t>
      </w:r>
      <w:r w:rsidR="3427EEA9">
        <w:t>ly</w:t>
      </w:r>
      <w:r w:rsidR="2B9E9606">
        <w:t xml:space="preserve"> in haemodialysis patients. </w:t>
      </w:r>
      <w:r w:rsidR="2268E49E">
        <w:t>Cardiac resynchronisation therapy reduce</w:t>
      </w:r>
      <w:r w:rsidR="7EC8F28F">
        <w:t>s</w:t>
      </w:r>
      <w:r w:rsidR="2268E49E">
        <w:t xml:space="preserve"> heart failure hospitalisations and mortality in patients with CKD 1,2,3</w:t>
      </w:r>
      <w:r w:rsidR="795B4D98">
        <w:t xml:space="preserve"> but no</w:t>
      </w:r>
      <w:r w:rsidR="3C848B65">
        <w:t>t</w:t>
      </w:r>
      <w:r w:rsidR="795B4D98">
        <w:t xml:space="preserve"> in CKD stages 4,5 or </w:t>
      </w:r>
      <w:r w:rsidR="0C3D3255">
        <w:t>d</w:t>
      </w:r>
      <w:r w:rsidR="795B4D98">
        <w:t>ialysis patients</w:t>
      </w:r>
      <w:r w:rsidR="2268E49E">
        <w:t>. Internal cardio</w:t>
      </w:r>
      <w:r w:rsidR="4C78ABE7">
        <w:t xml:space="preserve">verter and defibrillator therapy </w:t>
      </w:r>
      <w:r w:rsidR="53609942">
        <w:t xml:space="preserve">in </w:t>
      </w:r>
      <w:proofErr w:type="spellStart"/>
      <w:r w:rsidR="53609942">
        <w:t>HFrEF</w:t>
      </w:r>
      <w:proofErr w:type="spellEnd"/>
      <w:r w:rsidR="53609942">
        <w:t xml:space="preserve"> patients </w:t>
      </w:r>
      <w:r w:rsidR="1DD50A87">
        <w:t>have</w:t>
      </w:r>
      <w:r w:rsidR="53609942">
        <w:t xml:space="preserve"> been shown to be beneficial in CKD</w:t>
      </w:r>
      <w:r w:rsidR="748DDE5F">
        <w:t xml:space="preserve"> 3 patients, </w:t>
      </w:r>
      <w:r w:rsidR="574880A6">
        <w:t>not</w:t>
      </w:r>
      <w:r w:rsidR="2A680E21">
        <w:t xml:space="preserve"> in</w:t>
      </w:r>
      <w:r w:rsidR="748DDE5F">
        <w:t xml:space="preserve"> dialysis patients </w:t>
      </w:r>
      <w:r w:rsidR="5C693CDF">
        <w:t xml:space="preserve">where </w:t>
      </w:r>
      <w:r w:rsidR="07C06824">
        <w:t xml:space="preserve">it </w:t>
      </w:r>
      <w:r w:rsidR="748DDE5F">
        <w:t xml:space="preserve">is associated with </w:t>
      </w:r>
      <w:r w:rsidR="248BBAEE">
        <w:t>high rates of infection</w:t>
      </w:r>
      <w:r w:rsidR="05F1412A">
        <w:t xml:space="preserve">. </w:t>
      </w:r>
      <w:r w:rsidR="252AD0E4">
        <w:t>For</w:t>
      </w:r>
      <w:r w:rsidR="00787724">
        <w:t xml:space="preserve"> </w:t>
      </w:r>
      <w:proofErr w:type="spellStart"/>
      <w:r w:rsidR="252AD0E4">
        <w:t>HFpEF</w:t>
      </w:r>
      <w:proofErr w:type="spellEnd"/>
      <w:r w:rsidR="252AD0E4">
        <w:t xml:space="preserve"> patients with CKD therapy is symptomatic as there </w:t>
      </w:r>
      <w:r w:rsidR="1CEE743B">
        <w:t xml:space="preserve">is no </w:t>
      </w:r>
      <w:r w:rsidR="252AD0E4">
        <w:t xml:space="preserve">proven therapy </w:t>
      </w:r>
      <w:r w:rsidR="32A527B5">
        <w:t xml:space="preserve">for </w:t>
      </w:r>
      <w:r w:rsidR="252AD0E4">
        <w:t xml:space="preserve">improvement in survival </w:t>
      </w:r>
      <w:r w:rsidR="56327797">
        <w:t>or</w:t>
      </w:r>
      <w:r w:rsidR="252AD0E4">
        <w:t xml:space="preserve"> </w:t>
      </w:r>
      <w:r w:rsidR="7C6D5A12">
        <w:t xml:space="preserve">hospitalisations. Heart failure patients with end-stage-kidney disease </w:t>
      </w:r>
      <w:r w:rsidR="752FC907">
        <w:t>with</w:t>
      </w:r>
      <w:r w:rsidR="7C6D5A12">
        <w:t xml:space="preserve"> fluid overload may benefit from </w:t>
      </w:r>
      <w:r w:rsidR="440FF32D">
        <w:t>peritoneal</w:t>
      </w:r>
      <w:r w:rsidR="266C6685">
        <w:t xml:space="preserve"> dialysis. A multidisciplinary</w:t>
      </w:r>
      <w:r w:rsidR="0DEEE9ED">
        <w:t>, personalised</w:t>
      </w:r>
      <w:r w:rsidR="266C6685">
        <w:t xml:space="preserve"> approach has been associated with </w:t>
      </w:r>
      <w:r w:rsidR="77AFEE0A">
        <w:t xml:space="preserve">better care and improved patient satisfaction. </w:t>
      </w:r>
      <w:r w:rsidR="252AD0E4">
        <w:t xml:space="preserve"> </w:t>
      </w:r>
    </w:p>
    <w:p w:rsidR="028A5131" w:rsidRDefault="028A5131" w:rsidP="07B368E6"/>
    <w:p w:rsidR="028A5131" w:rsidRDefault="028A5131" w:rsidP="07B368E6">
      <w:r>
        <w:br w:type="page"/>
      </w:r>
    </w:p>
    <w:p w:rsidR="028A5131" w:rsidRPr="00335A37" w:rsidRDefault="028A5131" w:rsidP="4152C539">
      <w:pPr>
        <w:pStyle w:val="Heading2"/>
        <w:rPr>
          <w:color w:val="auto"/>
        </w:rPr>
      </w:pPr>
      <w:bookmarkStart w:id="0" w:name="_GoBack"/>
      <w:r w:rsidRPr="00335A37">
        <w:rPr>
          <w:color w:val="auto"/>
        </w:rPr>
        <w:lastRenderedPageBreak/>
        <w:t xml:space="preserve">Introduction </w:t>
      </w:r>
    </w:p>
    <w:p w:rsidR="028A5131" w:rsidRPr="00335A37" w:rsidRDefault="028A5131" w:rsidP="4FFE171C">
      <w:r w:rsidRPr="00335A37">
        <w:t>Patients with heart failure and chronic kidney disease are often frail and elderly, with very different needs</w:t>
      </w:r>
      <w:r w:rsidR="7B3CE9A9" w:rsidRPr="00335A37">
        <w:t>,</w:t>
      </w:r>
      <w:r w:rsidR="43CA0BE8" w:rsidRPr="00335A37">
        <w:t xml:space="preserve"> </w:t>
      </w:r>
      <w:r w:rsidR="37347D5D" w:rsidRPr="00335A37">
        <w:t>depending on age</w:t>
      </w:r>
      <w:r w:rsidR="01044B53" w:rsidRPr="00335A37">
        <w:t>, co-existing comorbidities</w:t>
      </w:r>
      <w:r w:rsidR="37347D5D" w:rsidRPr="00335A37">
        <w:t xml:space="preserve"> and expectations</w:t>
      </w:r>
      <w:r w:rsidR="43CA0BE8" w:rsidRPr="00335A37">
        <w:t xml:space="preserve">. An elderly multimorbid individual with CKD and heart failure </w:t>
      </w:r>
      <w:r w:rsidR="13C86B13" w:rsidRPr="00335A37">
        <w:t xml:space="preserve">may be </w:t>
      </w:r>
      <w:r w:rsidR="43CA0BE8" w:rsidRPr="00335A37">
        <w:t xml:space="preserve">keen on </w:t>
      </w:r>
      <w:r w:rsidR="6B8B1C4F" w:rsidRPr="00335A37">
        <w:t>enjoying</w:t>
      </w:r>
      <w:r w:rsidR="43CA0BE8" w:rsidRPr="00335A37">
        <w:t xml:space="preserve"> their </w:t>
      </w:r>
      <w:r w:rsidR="5167687D" w:rsidRPr="00335A37">
        <w:t xml:space="preserve">remaining </w:t>
      </w:r>
      <w:r w:rsidR="43CA0BE8" w:rsidRPr="00335A37">
        <w:t>life fr</w:t>
      </w:r>
      <w:r w:rsidR="54627841" w:rsidRPr="00335A37">
        <w:t>ee from symptoms and hospital admissions</w:t>
      </w:r>
      <w:r w:rsidR="78E456E2" w:rsidRPr="00335A37">
        <w:t>;</w:t>
      </w:r>
      <w:r w:rsidR="54627841" w:rsidRPr="00335A37">
        <w:t xml:space="preserve"> whereas a young individual with </w:t>
      </w:r>
      <w:r w:rsidR="606E55C8" w:rsidRPr="00335A37">
        <w:t xml:space="preserve">the </w:t>
      </w:r>
      <w:r w:rsidR="54627841" w:rsidRPr="00335A37">
        <w:t xml:space="preserve">same condition </w:t>
      </w:r>
      <w:r w:rsidR="2532DD35" w:rsidRPr="00335A37">
        <w:t>may wish</w:t>
      </w:r>
      <w:r w:rsidR="54627841" w:rsidRPr="00335A37">
        <w:t xml:space="preserve"> to live longer and cont</w:t>
      </w:r>
      <w:r w:rsidR="4C76F0DF" w:rsidRPr="00335A37">
        <w:t xml:space="preserve">ribute positively at home and work. </w:t>
      </w:r>
      <w:r w:rsidR="4AEC4D0E" w:rsidRPr="00335A37">
        <w:t xml:space="preserve">A personalised, collaborative </w:t>
      </w:r>
      <w:r w:rsidR="7F5FC2DC" w:rsidRPr="00335A37">
        <w:t xml:space="preserve">management </w:t>
      </w:r>
      <w:r w:rsidR="4AEC4D0E" w:rsidRPr="00335A37">
        <w:t xml:space="preserve">approach </w:t>
      </w:r>
      <w:r w:rsidR="019D5C77" w:rsidRPr="00335A37">
        <w:t xml:space="preserve">tailored to the patient’s needs </w:t>
      </w:r>
      <w:r w:rsidR="30095E99" w:rsidRPr="00335A37">
        <w:t>and life goals should be</w:t>
      </w:r>
      <w:r w:rsidR="019D5C77" w:rsidRPr="00335A37">
        <w:t xml:space="preserve"> the way forward. </w:t>
      </w:r>
      <w:r w:rsidR="59A4A2C0" w:rsidRPr="00335A37">
        <w:t xml:space="preserve">This review describes the burden of </w:t>
      </w:r>
      <w:r w:rsidR="2564D614" w:rsidRPr="00335A37">
        <w:t xml:space="preserve">heart failure </w:t>
      </w:r>
      <w:r w:rsidR="46382BB7" w:rsidRPr="00335A37">
        <w:t>with</w:t>
      </w:r>
      <w:r w:rsidR="2564D614" w:rsidRPr="00335A37">
        <w:t xml:space="preserve"> CKD</w:t>
      </w:r>
      <w:r w:rsidR="59A4A2C0" w:rsidRPr="00335A37">
        <w:t>, the</w:t>
      </w:r>
      <w:r w:rsidR="717556C1" w:rsidRPr="00335A37">
        <w:t xml:space="preserve"> updated </w:t>
      </w:r>
      <w:r w:rsidR="59A4A2C0" w:rsidRPr="00335A37">
        <w:t>evidence behind therapy</w:t>
      </w:r>
      <w:r w:rsidR="357EE28F" w:rsidRPr="00335A37">
        <w:t xml:space="preserve"> together with the benefits of a </w:t>
      </w:r>
      <w:r w:rsidR="4518D133" w:rsidRPr="00335A37">
        <w:t>patient-</w:t>
      </w:r>
      <w:r w:rsidR="3A9DB64B" w:rsidRPr="00335A37">
        <w:t>centred</w:t>
      </w:r>
      <w:r w:rsidR="4518D133" w:rsidRPr="00335A37">
        <w:t xml:space="preserve"> </w:t>
      </w:r>
      <w:r w:rsidR="357EE28F" w:rsidRPr="00335A37">
        <w:t xml:space="preserve">multidisciplinary approach. </w:t>
      </w:r>
      <w:r w:rsidR="00633439" w:rsidRPr="00335A37">
        <w:rPr>
          <w:u w:val="single"/>
        </w:rPr>
        <w:t>“We conducted a literature search using MESH terms heart failure and kidney disease or kidney failure, particularly looking for randomised controlled trial evidence. The search resulted in 260 studies which were reviewed for the purpose of the manuscript. Studies mentioned in the recent consensus reports were also reviewed.”</w:t>
      </w:r>
    </w:p>
    <w:p w:rsidR="00F86DCF" w:rsidRPr="00335A37" w:rsidRDefault="00F86DCF" w:rsidP="007D14D7">
      <w:pPr>
        <w:pStyle w:val="Heading2"/>
        <w:rPr>
          <w:color w:val="auto"/>
        </w:rPr>
      </w:pPr>
      <w:r w:rsidRPr="00335A37">
        <w:rPr>
          <w:color w:val="auto"/>
        </w:rPr>
        <w:t xml:space="preserve">Epidemiology of heart failure </w:t>
      </w:r>
      <w:r w:rsidR="26A8CCC4" w:rsidRPr="00335A37">
        <w:rPr>
          <w:color w:val="auto"/>
        </w:rPr>
        <w:t>with</w:t>
      </w:r>
      <w:r w:rsidRPr="00335A37">
        <w:rPr>
          <w:color w:val="auto"/>
        </w:rPr>
        <w:t xml:space="preserve"> CKD and vice versa</w:t>
      </w:r>
    </w:p>
    <w:p w:rsidR="00F669A8" w:rsidRPr="00335A37" w:rsidRDefault="2E9AC612" w:rsidP="00F86DCF">
      <w:r w:rsidRPr="00335A37">
        <w:t xml:space="preserve">The results from meta-analyses of </w:t>
      </w:r>
      <w:r w:rsidR="799B6A21" w:rsidRPr="00335A37">
        <w:t xml:space="preserve">cohort, registry and randomised-controlled </w:t>
      </w:r>
      <w:r w:rsidRPr="00335A37">
        <w:t>heart failure studies indicate</w:t>
      </w:r>
      <w:r w:rsidR="67D9973A" w:rsidRPr="00335A37">
        <w:t xml:space="preserve">d that </w:t>
      </w:r>
      <w:r w:rsidRPr="00335A37">
        <w:t>32%</w:t>
      </w:r>
      <w:r w:rsidR="799B6A21" w:rsidRPr="00335A37">
        <w:t xml:space="preserve"> suffer</w:t>
      </w:r>
      <w:r w:rsidR="00967FA4" w:rsidRPr="00335A37">
        <w:t>ed</w:t>
      </w:r>
      <w:r w:rsidR="799B6A21" w:rsidRPr="00335A37">
        <w:t xml:space="preserve"> </w:t>
      </w:r>
      <w:r w:rsidR="6CABCF8E" w:rsidRPr="00335A37">
        <w:t xml:space="preserve">from </w:t>
      </w:r>
      <w:r w:rsidR="799B6A21" w:rsidRPr="00335A37">
        <w:t xml:space="preserve">CKD, but </w:t>
      </w:r>
      <w:r w:rsidR="74766FF4" w:rsidRPr="00335A37">
        <w:t>the prevalence of CKD was higher (</w:t>
      </w:r>
      <w:r w:rsidR="799B6A21" w:rsidRPr="00335A37">
        <w:t>49%</w:t>
      </w:r>
      <w:r w:rsidR="08A486E5" w:rsidRPr="00335A37">
        <w:t>) on</w:t>
      </w:r>
      <w:r w:rsidR="799B6A21" w:rsidRPr="00335A37">
        <w:t xml:space="preserve"> excluding the two specific registry studies</w:t>
      </w:r>
      <w:r w:rsidR="7C2A4845" w:rsidRPr="00335A37">
        <w:t xml:space="preserve"> </w:t>
      </w:r>
      <w:r w:rsidR="00D20ACE" w:rsidRPr="00335A37">
        <w:t>[1]</w:t>
      </w:r>
      <w:r w:rsidR="799B6A21" w:rsidRPr="00335A37">
        <w:t>.</w:t>
      </w:r>
      <w:r w:rsidRPr="00335A37">
        <w:t xml:space="preserve"> </w:t>
      </w:r>
      <w:r w:rsidR="799B6A21" w:rsidRPr="00335A37">
        <w:t>The prevalence of CKD was</w:t>
      </w:r>
      <w:r w:rsidR="2DE83C4E" w:rsidRPr="00335A37">
        <w:t xml:space="preserve"> observed to be</w:t>
      </w:r>
      <w:r w:rsidR="799B6A21" w:rsidRPr="00335A37">
        <w:t xml:space="preserve"> higher in acute heart failure patients (</w:t>
      </w:r>
      <w:r w:rsidR="4DDDEC61" w:rsidRPr="00335A37">
        <w:t>53</w:t>
      </w:r>
      <w:r w:rsidR="799B6A21" w:rsidRPr="00335A37">
        <w:t>%) compared to chronic heart failure patients (</w:t>
      </w:r>
      <w:r w:rsidR="596E274D" w:rsidRPr="00335A37">
        <w:t>42%</w:t>
      </w:r>
      <w:r w:rsidR="799B6A21" w:rsidRPr="00335A37">
        <w:t>)</w:t>
      </w:r>
      <w:r w:rsidR="7F7A9C8E" w:rsidRPr="00335A37">
        <w:t xml:space="preserve"> </w:t>
      </w:r>
      <w:r w:rsidR="00D20ACE" w:rsidRPr="00335A37">
        <w:t>[1]</w:t>
      </w:r>
      <w:r w:rsidR="799B6A21" w:rsidRPr="00335A37">
        <w:t xml:space="preserve">. In our own experience of acute heart failure </w:t>
      </w:r>
      <w:r w:rsidR="430CE8EE" w:rsidRPr="00335A37">
        <w:t>patients,</w:t>
      </w:r>
      <w:r w:rsidR="799B6A21" w:rsidRPr="00335A37">
        <w:t xml:space="preserve"> the incidence was </w:t>
      </w:r>
      <w:r w:rsidR="69D27A3E" w:rsidRPr="00335A37">
        <w:t xml:space="preserve">around </w:t>
      </w:r>
      <w:r w:rsidR="799B6A21" w:rsidRPr="00335A37">
        <w:t>47%</w:t>
      </w:r>
      <w:r w:rsidR="0AAF868D" w:rsidRPr="00335A37">
        <w:t xml:space="preserve"> </w:t>
      </w:r>
      <w:r w:rsidR="00D20ACE" w:rsidRPr="00335A37">
        <w:t>[2]</w:t>
      </w:r>
      <w:r w:rsidR="799B6A21" w:rsidRPr="00335A37">
        <w:t xml:space="preserve">. </w:t>
      </w:r>
    </w:p>
    <w:p w:rsidR="3BFA4B07" w:rsidRPr="00335A37" w:rsidRDefault="0FE6E1A3" w:rsidP="0ED676C0">
      <w:r w:rsidRPr="00335A37">
        <w:t xml:space="preserve">The </w:t>
      </w:r>
      <w:r w:rsidR="24E1C5EC" w:rsidRPr="00335A37">
        <w:t xml:space="preserve">common </w:t>
      </w:r>
      <w:r w:rsidRPr="00335A37">
        <w:t>cause</w:t>
      </w:r>
      <w:r w:rsidR="062C9580" w:rsidRPr="00335A37">
        <w:t>s</w:t>
      </w:r>
      <w:r w:rsidRPr="00335A37">
        <w:t xml:space="preserve"> of </w:t>
      </w:r>
      <w:r w:rsidR="565A82CC" w:rsidRPr="00335A37">
        <w:t>CKD in</w:t>
      </w:r>
      <w:r w:rsidRPr="00335A37">
        <w:t xml:space="preserve"> patients with</w:t>
      </w:r>
      <w:r w:rsidR="00967FA4" w:rsidRPr="00335A37">
        <w:t xml:space="preserve"> heart</w:t>
      </w:r>
      <w:r w:rsidRPr="00335A37">
        <w:t xml:space="preserve"> failure are hypertensio</w:t>
      </w:r>
      <w:r w:rsidR="024F389F" w:rsidRPr="00335A37">
        <w:t>n, diabetes and atherosclerotic</w:t>
      </w:r>
      <w:r w:rsidR="2AF9A351" w:rsidRPr="00335A37">
        <w:t>-</w:t>
      </w:r>
      <w:r w:rsidR="024F389F" w:rsidRPr="00335A37">
        <w:t>renovascular disease</w:t>
      </w:r>
      <w:r w:rsidR="545F5C29" w:rsidRPr="00335A37">
        <w:t xml:space="preserve"> </w:t>
      </w:r>
      <w:r w:rsidR="00D20ACE" w:rsidRPr="00335A37">
        <w:t>[3]</w:t>
      </w:r>
      <w:r w:rsidR="024F389F" w:rsidRPr="00335A37">
        <w:t xml:space="preserve">. </w:t>
      </w:r>
      <w:r w:rsidR="43EB35BF" w:rsidRPr="00335A37">
        <w:t>I</w:t>
      </w:r>
      <w:r w:rsidR="024F389F" w:rsidRPr="00335A37">
        <w:t xml:space="preserve">n </w:t>
      </w:r>
      <w:r w:rsidR="6EDBC463" w:rsidRPr="00335A37">
        <w:t xml:space="preserve">normal </w:t>
      </w:r>
      <w:r w:rsidR="7AEF6817" w:rsidRPr="00335A37">
        <w:t>physiological</w:t>
      </w:r>
      <w:r w:rsidR="6EDBC463" w:rsidRPr="00335A37">
        <w:t xml:space="preserve"> state</w:t>
      </w:r>
      <w:r w:rsidR="00967FA4" w:rsidRPr="00335A37">
        <w:t>,</w:t>
      </w:r>
      <w:r w:rsidR="6EDBC463" w:rsidRPr="00335A37">
        <w:t xml:space="preserve"> the heart and kidney are interdependent for their </w:t>
      </w:r>
      <w:r w:rsidR="0AA14807" w:rsidRPr="00335A37">
        <w:t>functions</w:t>
      </w:r>
      <w:r w:rsidR="6B2CB818" w:rsidRPr="00335A37">
        <w:t xml:space="preserve"> and </w:t>
      </w:r>
      <w:r w:rsidR="6EDBC463" w:rsidRPr="00335A37">
        <w:t xml:space="preserve">in disease states they </w:t>
      </w:r>
      <w:r w:rsidR="3B754722" w:rsidRPr="00335A37">
        <w:t xml:space="preserve">adversely affect </w:t>
      </w:r>
      <w:r w:rsidR="06BF2712" w:rsidRPr="00335A37">
        <w:t>each other's</w:t>
      </w:r>
      <w:r w:rsidR="3B754722" w:rsidRPr="00335A37">
        <w:t xml:space="preserve"> </w:t>
      </w:r>
      <w:r w:rsidR="2A254FDA" w:rsidRPr="00335A37">
        <w:t>function</w:t>
      </w:r>
      <w:r w:rsidR="774B14E8" w:rsidRPr="00335A37">
        <w:t xml:space="preserve"> </w:t>
      </w:r>
      <w:r w:rsidR="00D20ACE" w:rsidRPr="00335A37">
        <w:t>[4]</w:t>
      </w:r>
      <w:r w:rsidR="3B754722" w:rsidRPr="00335A37">
        <w:t xml:space="preserve">. </w:t>
      </w:r>
      <w:r w:rsidR="373C5038" w:rsidRPr="00335A37">
        <w:t>The poorly pumping heart fails to deliver adequate oxygen to the kidney causing ischaemic injury, a</w:t>
      </w:r>
      <w:r w:rsidR="26BB467F" w:rsidRPr="00335A37">
        <w:t xml:space="preserve">nd a failing kidney retains salt and water to </w:t>
      </w:r>
      <w:r w:rsidR="08623B66" w:rsidRPr="00335A37">
        <w:t xml:space="preserve">add to </w:t>
      </w:r>
      <w:r w:rsidR="26BB467F" w:rsidRPr="00335A37">
        <w:t>the burden on the heart</w:t>
      </w:r>
      <w:r w:rsidR="13CC8148" w:rsidRPr="00335A37">
        <w:t xml:space="preserve"> </w:t>
      </w:r>
      <w:r w:rsidR="1EB95ACA" w:rsidRPr="00335A37">
        <w:t>(</w:t>
      </w:r>
      <w:r w:rsidR="44E14DD3" w:rsidRPr="00335A37">
        <w:t>see</w:t>
      </w:r>
      <w:r w:rsidR="5B4ACE74" w:rsidRPr="00335A37">
        <w:t xml:space="preserve"> F</w:t>
      </w:r>
      <w:r w:rsidR="1EB95ACA" w:rsidRPr="00335A37">
        <w:t>igure</w:t>
      </w:r>
      <w:r w:rsidR="38F099D1" w:rsidRPr="00335A37">
        <w:t xml:space="preserve"> 1</w:t>
      </w:r>
      <w:r w:rsidR="1EB95ACA" w:rsidRPr="00335A37">
        <w:t>)</w:t>
      </w:r>
      <w:r w:rsidR="373C5038" w:rsidRPr="00335A37">
        <w:t xml:space="preserve">  </w:t>
      </w:r>
    </w:p>
    <w:p w:rsidR="00997995" w:rsidRPr="00335A37" w:rsidRDefault="00997995" w:rsidP="0ED676C0">
      <w:pPr>
        <w:pStyle w:val="Heading2"/>
        <w:rPr>
          <w:color w:val="auto"/>
        </w:rPr>
      </w:pPr>
      <w:r w:rsidRPr="00335A37">
        <w:rPr>
          <w:color w:val="auto"/>
        </w:rPr>
        <w:t>Prognosis of heart failure patients with CKD</w:t>
      </w:r>
    </w:p>
    <w:p w:rsidR="00F669A8" w:rsidRPr="00335A37" w:rsidRDefault="5217D876" w:rsidP="0ED676C0">
      <w:r w:rsidRPr="00335A37">
        <w:t xml:space="preserve">Clinically </w:t>
      </w:r>
      <w:r w:rsidR="2DA0C493" w:rsidRPr="00335A37">
        <w:t>important</w:t>
      </w:r>
      <w:r w:rsidR="67ACB475" w:rsidRPr="00335A37">
        <w:t xml:space="preserve"> adverse outcomes to be considered in patients with heart failure </w:t>
      </w:r>
      <w:r w:rsidR="3C2B415E" w:rsidRPr="00335A37">
        <w:t>include</w:t>
      </w:r>
      <w:r w:rsidR="67ACB475" w:rsidRPr="00335A37">
        <w:t xml:space="preserve"> number </w:t>
      </w:r>
      <w:r w:rsidR="77CCADD1" w:rsidRPr="00335A37">
        <w:t xml:space="preserve">and duration </w:t>
      </w:r>
      <w:r w:rsidR="67ACB475" w:rsidRPr="00335A37">
        <w:t xml:space="preserve">of hospitalisations, </w:t>
      </w:r>
      <w:r w:rsidR="1DFC852B" w:rsidRPr="00335A37">
        <w:t xml:space="preserve">mortality and </w:t>
      </w:r>
      <w:r w:rsidR="5A9ADD89" w:rsidRPr="00335A37">
        <w:t xml:space="preserve">poor </w:t>
      </w:r>
      <w:r w:rsidR="6CC4D80E" w:rsidRPr="00335A37">
        <w:t>quality of life</w:t>
      </w:r>
      <w:r w:rsidR="02A0FFA4" w:rsidRPr="00335A37">
        <w:t xml:space="preserve"> and functional status</w:t>
      </w:r>
      <w:r w:rsidR="6CC4D80E" w:rsidRPr="00335A37">
        <w:t xml:space="preserve"> </w:t>
      </w:r>
      <w:r w:rsidR="53B23096" w:rsidRPr="00335A37">
        <w:t xml:space="preserve">due to symptoms. </w:t>
      </w:r>
      <w:r w:rsidR="60A4C5AC" w:rsidRPr="00335A37">
        <w:t xml:space="preserve">The prognosis of heart failure has improved over time but remains poor compared to other chronic conditions. </w:t>
      </w:r>
      <w:r w:rsidR="7B3594C5" w:rsidRPr="00335A37">
        <w:t xml:space="preserve">In the recently completed EMPEROR reduced trial </w:t>
      </w:r>
      <w:r w:rsidR="48C43DFF" w:rsidRPr="00335A37">
        <w:t xml:space="preserve">in </w:t>
      </w:r>
      <w:r w:rsidR="6603F9CC" w:rsidRPr="00335A37">
        <w:t xml:space="preserve">patients with </w:t>
      </w:r>
      <w:r w:rsidR="5146D04B" w:rsidRPr="00335A37">
        <w:t xml:space="preserve">NYHA </w:t>
      </w:r>
      <w:r w:rsidR="2ADDF509" w:rsidRPr="00335A37">
        <w:t>class II</w:t>
      </w:r>
      <w:r w:rsidR="6821A961" w:rsidRPr="00335A37">
        <w:t>-IV</w:t>
      </w:r>
      <w:r w:rsidR="2ADDF509" w:rsidRPr="00335A37">
        <w:t xml:space="preserve">, </w:t>
      </w:r>
      <w:r w:rsidR="6603F9CC" w:rsidRPr="00335A37">
        <w:t xml:space="preserve">heart failure </w:t>
      </w:r>
      <w:r w:rsidR="52368D45" w:rsidRPr="00335A37">
        <w:t xml:space="preserve">with </w:t>
      </w:r>
      <w:r w:rsidR="6603F9CC" w:rsidRPr="00335A37">
        <w:t>reduced ejection fraction (</w:t>
      </w:r>
      <w:proofErr w:type="spellStart"/>
      <w:r w:rsidR="6603F9CC" w:rsidRPr="00335A37">
        <w:t>HF</w:t>
      </w:r>
      <w:r w:rsidR="3162062E" w:rsidRPr="00335A37">
        <w:t>r</w:t>
      </w:r>
      <w:r w:rsidR="6603F9CC" w:rsidRPr="00335A37">
        <w:t>EF</w:t>
      </w:r>
      <w:proofErr w:type="spellEnd"/>
      <w:r w:rsidR="6603F9CC" w:rsidRPr="00335A37">
        <w:t xml:space="preserve">) </w:t>
      </w:r>
      <w:r w:rsidR="48C43DFF" w:rsidRPr="00335A37">
        <w:t xml:space="preserve">treated </w:t>
      </w:r>
      <w:r w:rsidR="4304508D" w:rsidRPr="00335A37">
        <w:t>with placebo</w:t>
      </w:r>
      <w:r w:rsidR="59975462" w:rsidRPr="00335A37">
        <w:t xml:space="preserve"> (age </w:t>
      </w:r>
      <w:r w:rsidR="563D0FDA" w:rsidRPr="00335A37">
        <w:t xml:space="preserve">66±11 years, </w:t>
      </w:r>
      <w:r w:rsidR="03A37A59" w:rsidRPr="00335A37">
        <w:t>ejection fraction (</w:t>
      </w:r>
      <w:r w:rsidR="563D0FDA" w:rsidRPr="00335A37">
        <w:t>EF</w:t>
      </w:r>
      <w:r w:rsidR="4940E7B5" w:rsidRPr="00335A37">
        <w:t xml:space="preserve">) </w:t>
      </w:r>
      <w:r w:rsidR="563D0FDA" w:rsidRPr="00335A37">
        <w:t>27±6%, diabetes 50%</w:t>
      </w:r>
      <w:r w:rsidR="225CAD86" w:rsidRPr="00335A37">
        <w:t xml:space="preserve">, 70% on </w:t>
      </w:r>
      <w:r w:rsidR="56C9BDB7" w:rsidRPr="00335A37">
        <w:t>ACE</w:t>
      </w:r>
      <w:r w:rsidR="6B010389" w:rsidRPr="00335A37">
        <w:t xml:space="preserve"> </w:t>
      </w:r>
      <w:r w:rsidR="79A28855" w:rsidRPr="00335A37">
        <w:t>inhibitor</w:t>
      </w:r>
      <w:r w:rsidR="56C9BDB7" w:rsidRPr="00335A37">
        <w:t xml:space="preserve"> or</w:t>
      </w:r>
      <w:r w:rsidR="4FBE8068" w:rsidRPr="00335A37">
        <w:t xml:space="preserve"> angiotensin receptor blocker (ARB)</w:t>
      </w:r>
      <w:r w:rsidR="6CCD154C" w:rsidRPr="00335A37">
        <w:t>,</w:t>
      </w:r>
      <w:r w:rsidR="50109B01" w:rsidRPr="00335A37">
        <w:t xml:space="preserve"> 73</w:t>
      </w:r>
      <w:r w:rsidR="225CAD86" w:rsidRPr="00335A37">
        <w:t xml:space="preserve">% on </w:t>
      </w:r>
      <w:r w:rsidR="66F7BFD7" w:rsidRPr="00335A37">
        <w:t>mineralocorticoid</w:t>
      </w:r>
      <w:r w:rsidR="0D13088D" w:rsidRPr="00335A37">
        <w:t xml:space="preserve"> receptor </w:t>
      </w:r>
      <w:r w:rsidR="68392892" w:rsidRPr="00335A37">
        <w:t>antagonist</w:t>
      </w:r>
      <w:r w:rsidR="0D13088D" w:rsidRPr="00335A37">
        <w:t xml:space="preserve"> (</w:t>
      </w:r>
      <w:r w:rsidR="225CAD86" w:rsidRPr="00335A37">
        <w:t>MRA</w:t>
      </w:r>
      <w:r w:rsidR="18C4FD9D" w:rsidRPr="00335A37">
        <w:t>)</w:t>
      </w:r>
      <w:r w:rsidR="225CAD86" w:rsidRPr="00335A37">
        <w:t>, 9</w:t>
      </w:r>
      <w:r w:rsidR="042670B6" w:rsidRPr="00335A37">
        <w:t>5</w:t>
      </w:r>
      <w:r w:rsidR="225CAD86" w:rsidRPr="00335A37">
        <w:t>% on betablockers</w:t>
      </w:r>
      <w:r w:rsidR="6C97DE25" w:rsidRPr="00335A37">
        <w:t>, 44% on device therapy</w:t>
      </w:r>
      <w:r w:rsidR="563D0FDA" w:rsidRPr="00335A37">
        <w:t xml:space="preserve">) </w:t>
      </w:r>
      <w:r w:rsidR="7B3594C5" w:rsidRPr="00335A37">
        <w:t>all-cause mortality</w:t>
      </w:r>
      <w:r w:rsidR="2635086F" w:rsidRPr="00335A37">
        <w:t xml:space="preserve"> was 10.7%/year</w:t>
      </w:r>
      <w:r w:rsidR="41F6ED5B" w:rsidRPr="00335A37">
        <w:t xml:space="preserve"> and </w:t>
      </w:r>
      <w:r w:rsidR="407798E9" w:rsidRPr="00335A37">
        <w:t xml:space="preserve">hospitalisations </w:t>
      </w:r>
      <w:r w:rsidR="17C5AE68" w:rsidRPr="00335A37">
        <w:t>were</w:t>
      </w:r>
      <w:r w:rsidR="27AECE33" w:rsidRPr="00335A37">
        <w:t xml:space="preserve"> </w:t>
      </w:r>
      <w:r w:rsidR="407798E9" w:rsidRPr="00335A37">
        <w:t>71%/year</w:t>
      </w:r>
      <w:r w:rsidR="27C81197" w:rsidRPr="00335A37">
        <w:t xml:space="preserve"> </w:t>
      </w:r>
      <w:r w:rsidR="000137AB" w:rsidRPr="00335A37">
        <w:t>[5]</w:t>
      </w:r>
      <w:r w:rsidR="407798E9" w:rsidRPr="00335A37">
        <w:t xml:space="preserve"> </w:t>
      </w:r>
      <w:r w:rsidR="430CE8EE" w:rsidRPr="00335A37">
        <w:t>In meta-analysis of acute and chronic heart failure patients</w:t>
      </w:r>
      <w:r w:rsidR="36F8CD23" w:rsidRPr="00335A37">
        <w:t>,</w:t>
      </w:r>
      <w:r w:rsidR="430CE8EE" w:rsidRPr="00335A37">
        <w:t xml:space="preserve"> </w:t>
      </w:r>
      <w:r w:rsidR="65F90A10" w:rsidRPr="00335A37">
        <w:t xml:space="preserve">co-existing </w:t>
      </w:r>
      <w:r w:rsidR="430CE8EE" w:rsidRPr="00335A37">
        <w:t xml:space="preserve">CKD was associated with higher risk of death. The mortality was higher with CKD </w:t>
      </w:r>
      <w:r w:rsidR="2DCCE8C8" w:rsidRPr="00335A37">
        <w:t xml:space="preserve">patients </w:t>
      </w:r>
      <w:r w:rsidR="430CE8EE" w:rsidRPr="00335A37">
        <w:t xml:space="preserve"> compared to non-CKD patients</w:t>
      </w:r>
      <w:r w:rsidR="1ACAA37B" w:rsidRPr="00335A37">
        <w:t>, hazard ratio</w:t>
      </w:r>
      <w:r w:rsidR="430CE8EE" w:rsidRPr="00335A37">
        <w:t xml:space="preserve"> being 2.34 (95% CI 2.20–2.50, P&lt;0.001)</w:t>
      </w:r>
      <w:r w:rsidR="74F7FEA8" w:rsidRPr="00335A37">
        <w:t>,</w:t>
      </w:r>
      <w:r w:rsidR="25AA55AA" w:rsidRPr="00335A37">
        <w:t xml:space="preserve"> </w:t>
      </w:r>
      <w:r w:rsidR="5BCCE87B" w:rsidRPr="00335A37">
        <w:t>when followed</w:t>
      </w:r>
      <w:r w:rsidR="25AA55AA" w:rsidRPr="00335A37">
        <w:t xml:space="preserve"> for a mean of </w:t>
      </w:r>
      <w:r w:rsidR="6C8BE6D6" w:rsidRPr="00335A37">
        <w:t>361</w:t>
      </w:r>
      <w:r w:rsidR="7EB3E850" w:rsidRPr="00335A37">
        <w:t>±</w:t>
      </w:r>
      <w:r w:rsidR="6C8BE6D6" w:rsidRPr="00335A37">
        <w:t xml:space="preserve">333 days </w:t>
      </w:r>
      <w:r w:rsidR="25AA55AA" w:rsidRPr="00335A37">
        <w:t xml:space="preserve">for acute heart failure patients </w:t>
      </w:r>
      <w:r w:rsidR="50B1724C" w:rsidRPr="00335A37">
        <w:t>and</w:t>
      </w:r>
      <w:r w:rsidR="25AA55AA" w:rsidRPr="00335A37">
        <w:t xml:space="preserve"> </w:t>
      </w:r>
      <w:r w:rsidR="2BA3067B" w:rsidRPr="00335A37">
        <w:t>942</w:t>
      </w:r>
      <w:r w:rsidR="398CECF0" w:rsidRPr="00335A37">
        <w:t>±</w:t>
      </w:r>
      <w:r w:rsidR="2BA3067B" w:rsidRPr="00335A37">
        <w:t xml:space="preserve">802 days </w:t>
      </w:r>
      <w:r w:rsidR="25AA55AA" w:rsidRPr="00335A37">
        <w:t xml:space="preserve">for chronic heart failure patients </w:t>
      </w:r>
      <w:r w:rsidR="000137AB" w:rsidRPr="00335A37">
        <w:t>[1]</w:t>
      </w:r>
      <w:r w:rsidR="430CE8EE" w:rsidRPr="00335A37">
        <w:t>.</w:t>
      </w:r>
    </w:p>
    <w:p w:rsidR="00F86DCF" w:rsidRPr="00335A37" w:rsidRDefault="00F86DCF" w:rsidP="007D14D7">
      <w:pPr>
        <w:pStyle w:val="Heading2"/>
        <w:rPr>
          <w:color w:val="auto"/>
        </w:rPr>
      </w:pPr>
      <w:r w:rsidRPr="00335A37">
        <w:rPr>
          <w:color w:val="auto"/>
        </w:rPr>
        <w:t xml:space="preserve">Principles of management </w:t>
      </w:r>
      <w:r w:rsidR="089305B9" w:rsidRPr="00335A37">
        <w:rPr>
          <w:color w:val="auto"/>
        </w:rPr>
        <w:t>of heart failure patients with CKD</w:t>
      </w:r>
    </w:p>
    <w:p w:rsidR="006C6340" w:rsidRPr="00335A37" w:rsidRDefault="006C6340" w:rsidP="0ED676C0">
      <w:r w:rsidRPr="00335A37">
        <w:t>The goal of treatment for heart failure patients i</w:t>
      </w:r>
      <w:r w:rsidR="1F4B1901" w:rsidRPr="00335A37">
        <w:t>s</w:t>
      </w:r>
      <w:r w:rsidRPr="00335A37">
        <w:t xml:space="preserve"> not only to improve survival but also to improve</w:t>
      </w:r>
      <w:r w:rsidR="15A362CB" w:rsidRPr="00335A37">
        <w:t xml:space="preserve"> functional status and</w:t>
      </w:r>
      <w:r w:rsidRPr="00335A37">
        <w:t xml:space="preserve"> quality of life. Better symptom control </w:t>
      </w:r>
      <w:r w:rsidR="7A5B37E1" w:rsidRPr="00335A37">
        <w:t xml:space="preserve">and quality of life </w:t>
      </w:r>
      <w:r w:rsidR="2FAB820D" w:rsidRPr="00335A37">
        <w:t xml:space="preserve">may </w:t>
      </w:r>
      <w:r w:rsidRPr="00335A37">
        <w:t xml:space="preserve">often </w:t>
      </w:r>
      <w:r w:rsidR="703FF992" w:rsidRPr="00335A37">
        <w:t xml:space="preserve">be </w:t>
      </w:r>
      <w:r w:rsidRPr="00335A37">
        <w:t xml:space="preserve">a higher priority </w:t>
      </w:r>
      <w:r w:rsidR="2587CC75" w:rsidRPr="00335A37">
        <w:t xml:space="preserve">over prolong survival </w:t>
      </w:r>
      <w:r w:rsidRPr="00335A37">
        <w:t xml:space="preserve">in multimorbid heart failure-CKD </w:t>
      </w:r>
      <w:r w:rsidR="1A511623" w:rsidRPr="00335A37">
        <w:t>patients.</w:t>
      </w:r>
      <w:r w:rsidRPr="00335A37">
        <w:t xml:space="preserve"> </w:t>
      </w:r>
      <w:r w:rsidR="04B9F9EB" w:rsidRPr="00335A37">
        <w:t>Recurrent</w:t>
      </w:r>
      <w:r w:rsidRPr="00335A37">
        <w:t xml:space="preserve"> hospital</w:t>
      </w:r>
      <w:r w:rsidR="080CB61C" w:rsidRPr="00335A37">
        <w:t>isations</w:t>
      </w:r>
      <w:r w:rsidRPr="00335A37">
        <w:t xml:space="preserve"> </w:t>
      </w:r>
      <w:r w:rsidR="00A714E0" w:rsidRPr="00335A37">
        <w:t>are</w:t>
      </w:r>
      <w:r w:rsidRPr="00335A37">
        <w:t xml:space="preserve"> </w:t>
      </w:r>
      <w:r w:rsidR="00ED6CE3" w:rsidRPr="00335A37">
        <w:rPr>
          <w:u w:val="single"/>
        </w:rPr>
        <w:t>undesirable</w:t>
      </w:r>
      <w:r w:rsidR="00ED6CE3" w:rsidRPr="00335A37">
        <w:t xml:space="preserve"> </w:t>
      </w:r>
      <w:r w:rsidR="260E270E" w:rsidRPr="00335A37">
        <w:t>as it</w:t>
      </w:r>
      <w:r w:rsidRPr="00335A37">
        <w:t xml:space="preserve"> </w:t>
      </w:r>
      <w:r w:rsidR="00A714E0" w:rsidRPr="00335A37">
        <w:t xml:space="preserve">impacts </w:t>
      </w:r>
      <w:r w:rsidR="7FCED778" w:rsidRPr="00335A37">
        <w:t>patients’ life goals and</w:t>
      </w:r>
      <w:r w:rsidR="00A714E0" w:rsidRPr="00335A37">
        <w:t xml:space="preserve"> quality of life and hence prevention of hospital</w:t>
      </w:r>
      <w:r w:rsidR="0CF700E2" w:rsidRPr="00335A37">
        <w:t>isation</w:t>
      </w:r>
      <w:r w:rsidR="79121E53" w:rsidRPr="00335A37">
        <w:t xml:space="preserve"> is an </w:t>
      </w:r>
      <w:r w:rsidR="367C5DAF" w:rsidRPr="00335A37">
        <w:t>important treatment outcome</w:t>
      </w:r>
      <w:r w:rsidR="00A714E0" w:rsidRPr="00335A37">
        <w:t xml:space="preserve">. </w:t>
      </w:r>
      <w:r w:rsidR="7A6EDD1D" w:rsidRPr="00335A37">
        <w:t xml:space="preserve">A common indication for </w:t>
      </w:r>
      <w:r w:rsidR="00A714E0" w:rsidRPr="00335A37">
        <w:t>hospital</w:t>
      </w:r>
      <w:r w:rsidR="042539DD" w:rsidRPr="00335A37">
        <w:t>isation</w:t>
      </w:r>
      <w:r w:rsidR="00A714E0" w:rsidRPr="00335A37">
        <w:t xml:space="preserve"> is </w:t>
      </w:r>
      <w:r w:rsidR="0FA7E5C5" w:rsidRPr="00335A37">
        <w:t xml:space="preserve">breathlessness </w:t>
      </w:r>
      <w:r w:rsidR="00A714E0" w:rsidRPr="00335A37">
        <w:t xml:space="preserve"> and oedema, which often requires carefully managed diuretic therapy as discussed </w:t>
      </w:r>
      <w:r w:rsidR="00A714E0" w:rsidRPr="00335A37">
        <w:lastRenderedPageBreak/>
        <w:t>below. Both established and newer drug and device therap</w:t>
      </w:r>
      <w:r w:rsidR="39584585" w:rsidRPr="00335A37">
        <w:t>ies</w:t>
      </w:r>
      <w:r w:rsidR="00A714E0" w:rsidRPr="00335A37">
        <w:t xml:space="preserve"> </w:t>
      </w:r>
      <w:r w:rsidR="5FECBDD3" w:rsidRPr="00335A37">
        <w:t xml:space="preserve">that </w:t>
      </w:r>
      <w:r w:rsidR="00A714E0" w:rsidRPr="00335A37">
        <w:t xml:space="preserve">have </w:t>
      </w:r>
      <w:r w:rsidR="56C0F544" w:rsidRPr="00335A37">
        <w:t xml:space="preserve">been </w:t>
      </w:r>
      <w:r w:rsidR="00A714E0" w:rsidRPr="00335A37">
        <w:t xml:space="preserve">shown to improve survival and </w:t>
      </w:r>
      <w:r w:rsidR="189A1EE0" w:rsidRPr="00335A37">
        <w:t>reduce h</w:t>
      </w:r>
      <w:r w:rsidR="00A714E0" w:rsidRPr="00335A37">
        <w:t xml:space="preserve">ospitalisation rates </w:t>
      </w:r>
      <w:r w:rsidR="5CF421ED" w:rsidRPr="00335A37">
        <w:t xml:space="preserve">in </w:t>
      </w:r>
      <w:proofErr w:type="spellStart"/>
      <w:r w:rsidR="5CF421ED" w:rsidRPr="00335A37">
        <w:t>HFrEF</w:t>
      </w:r>
      <w:proofErr w:type="spellEnd"/>
      <w:r w:rsidR="5CF421ED" w:rsidRPr="00335A37">
        <w:t xml:space="preserve"> patients with CKD </w:t>
      </w:r>
      <w:r w:rsidR="00A714E0" w:rsidRPr="00335A37">
        <w:t>are discussed below</w:t>
      </w:r>
      <w:r w:rsidR="00FC7558" w:rsidRPr="00335A37">
        <w:t xml:space="preserve"> [figure 2]</w:t>
      </w:r>
      <w:r w:rsidR="00A714E0" w:rsidRPr="00335A37">
        <w:t xml:space="preserve">. </w:t>
      </w:r>
    </w:p>
    <w:p w:rsidR="00F86DCF" w:rsidRPr="00335A37" w:rsidRDefault="00F86DCF" w:rsidP="007D14D7">
      <w:pPr>
        <w:pStyle w:val="Heading2"/>
        <w:rPr>
          <w:color w:val="auto"/>
        </w:rPr>
      </w:pPr>
      <w:r w:rsidRPr="00335A37">
        <w:rPr>
          <w:color w:val="auto"/>
        </w:rPr>
        <w:t xml:space="preserve">Challenges in management </w:t>
      </w:r>
      <w:r w:rsidR="09BCB085" w:rsidRPr="00335A37">
        <w:rPr>
          <w:color w:val="auto"/>
        </w:rPr>
        <w:t>of heart failure patients with CKD</w:t>
      </w:r>
    </w:p>
    <w:p w:rsidR="00F86DCF" w:rsidRPr="00335A37" w:rsidRDefault="00951892" w:rsidP="607B1831">
      <w:r w:rsidRPr="00335A37">
        <w:t xml:space="preserve">There are several challenges in management of heart failure in the presence of kidney disease </w:t>
      </w:r>
      <w:r w:rsidR="4710ECB2" w:rsidRPr="00335A37">
        <w:t>including</w:t>
      </w:r>
      <w:r w:rsidRPr="00335A37">
        <w:t xml:space="preserve"> abnormalities of drug pharmacokinetics</w:t>
      </w:r>
      <w:r w:rsidR="1DE63865" w:rsidRPr="00335A37">
        <w:t>, altered</w:t>
      </w:r>
      <w:r w:rsidRPr="00335A37">
        <w:t xml:space="preserve"> </w:t>
      </w:r>
      <w:r w:rsidR="77DB8D20" w:rsidRPr="00335A37">
        <w:t xml:space="preserve">drug </w:t>
      </w:r>
      <w:r w:rsidRPr="00335A37">
        <w:t>pharmacodynamics, biochemical abnormalities of electrolytes</w:t>
      </w:r>
      <w:r w:rsidR="75741412" w:rsidRPr="00335A37">
        <w:t>,</w:t>
      </w:r>
      <w:r w:rsidR="356C86DA" w:rsidRPr="00335A37">
        <w:t xml:space="preserve"> and infections with device therapy.</w:t>
      </w:r>
      <w:r w:rsidR="75741412" w:rsidRPr="00335A37">
        <w:t xml:space="preserve"> </w:t>
      </w:r>
      <w:r w:rsidR="00986C00" w:rsidRPr="00335A37">
        <w:t>Abnormalities of drug pharmacokinetics due to poor kidney function</w:t>
      </w:r>
      <w:r w:rsidRPr="00335A37">
        <w:t xml:space="preserve">: </w:t>
      </w:r>
    </w:p>
    <w:p w:rsidR="00F86DCF" w:rsidRPr="00335A37" w:rsidRDefault="00951892" w:rsidP="00F86DCF">
      <w:r w:rsidRPr="00335A37">
        <w:t xml:space="preserve">Concentrations of </w:t>
      </w:r>
      <w:r w:rsidR="008355B7" w:rsidRPr="00335A37">
        <w:t xml:space="preserve">certain </w:t>
      </w:r>
      <w:r w:rsidRPr="00335A37">
        <w:t>drugs</w:t>
      </w:r>
      <w:r w:rsidR="66AB8F86" w:rsidRPr="00335A37">
        <w:t xml:space="preserve"> </w:t>
      </w:r>
      <w:r w:rsidRPr="00335A37">
        <w:t xml:space="preserve">increase in the </w:t>
      </w:r>
      <w:r w:rsidR="001D37A7" w:rsidRPr="00335A37">
        <w:t>blood</w:t>
      </w:r>
      <w:r w:rsidRPr="00335A37">
        <w:t xml:space="preserve"> </w:t>
      </w:r>
      <w:r w:rsidR="6B423D58" w:rsidRPr="00335A37">
        <w:t xml:space="preserve">in CKD due to decreased </w:t>
      </w:r>
      <w:r w:rsidR="00ED6CE3" w:rsidRPr="00335A37">
        <w:t xml:space="preserve">kidney </w:t>
      </w:r>
      <w:r w:rsidR="6B423D58" w:rsidRPr="00335A37">
        <w:t>elimination</w:t>
      </w:r>
      <w:r w:rsidRPr="00335A37">
        <w:t xml:space="preserve">. </w:t>
      </w:r>
      <w:r w:rsidR="001D37A7" w:rsidRPr="00335A37">
        <w:t xml:space="preserve">In </w:t>
      </w:r>
      <w:r w:rsidR="593443D9" w:rsidRPr="00335A37">
        <w:t>addition,</w:t>
      </w:r>
      <w:r w:rsidR="001D37A7" w:rsidRPr="00335A37">
        <w:t xml:space="preserve"> CKD causes a</w:t>
      </w:r>
      <w:r w:rsidR="000347C8" w:rsidRPr="00335A37">
        <w:t>b</w:t>
      </w:r>
      <w:r w:rsidR="001D37A7" w:rsidRPr="00335A37">
        <w:t>normalities</w:t>
      </w:r>
      <w:r w:rsidR="1D6AB642" w:rsidRPr="00335A37">
        <w:t>,</w:t>
      </w:r>
      <w:r w:rsidR="001D37A7" w:rsidRPr="00335A37">
        <w:t xml:space="preserve"> </w:t>
      </w:r>
      <w:r w:rsidR="3A033013" w:rsidRPr="00335A37">
        <w:t xml:space="preserve">such as </w:t>
      </w:r>
      <w:r w:rsidR="001D37A7" w:rsidRPr="00335A37">
        <w:t>of p-glycoprotein function increasing bioavailability of digoxin</w:t>
      </w:r>
      <w:r w:rsidR="004A2353" w:rsidRPr="00335A37">
        <w:t>; and</w:t>
      </w:r>
      <w:r w:rsidR="001D37A7" w:rsidRPr="00335A37">
        <w:t xml:space="preserve"> </w:t>
      </w:r>
      <w:r w:rsidR="499BD08F" w:rsidRPr="00335A37">
        <w:t>cytochrome P 450</w:t>
      </w:r>
      <w:r w:rsidR="001D37A7" w:rsidRPr="00335A37">
        <w:t xml:space="preserve"> group of enzyme function decreas</w:t>
      </w:r>
      <w:r w:rsidR="61CDDCBD" w:rsidRPr="00335A37">
        <w:t xml:space="preserve">ing </w:t>
      </w:r>
      <w:r w:rsidR="001D37A7" w:rsidRPr="00335A37">
        <w:t>clearance of carvedilol and verapamil</w:t>
      </w:r>
      <w:r w:rsidR="004A2353" w:rsidRPr="00335A37">
        <w:t>.</w:t>
      </w:r>
      <w:r w:rsidR="001D37A7" w:rsidRPr="00335A37">
        <w:t xml:space="preserve"> </w:t>
      </w:r>
      <w:r w:rsidR="004A2353" w:rsidRPr="00335A37">
        <w:t>Often the available evidence o</w:t>
      </w:r>
      <w:r w:rsidR="00ED6CE3" w:rsidRPr="00335A37">
        <w:t>f</w:t>
      </w:r>
      <w:r w:rsidR="004A2353" w:rsidRPr="00335A37">
        <w:t xml:space="preserve"> </w:t>
      </w:r>
      <w:r w:rsidR="00ED6CE3" w:rsidRPr="00335A37">
        <w:t xml:space="preserve">the </w:t>
      </w:r>
      <w:r w:rsidR="004A2353" w:rsidRPr="00335A37">
        <w:t xml:space="preserve">exact impact of CKD on drug </w:t>
      </w:r>
      <w:r w:rsidR="001E2155" w:rsidRPr="00335A37">
        <w:t>pharmacokinetics is limited and dose adjustments are difficult.</w:t>
      </w:r>
    </w:p>
    <w:p w:rsidR="00F86DCF" w:rsidRPr="00335A37" w:rsidRDefault="00F86DCF" w:rsidP="68464E79">
      <w:pPr>
        <w:pStyle w:val="Heading4"/>
        <w:rPr>
          <w:i w:val="0"/>
          <w:color w:val="auto"/>
        </w:rPr>
      </w:pPr>
      <w:r w:rsidRPr="00335A37">
        <w:rPr>
          <w:i w:val="0"/>
          <w:color w:val="auto"/>
        </w:rPr>
        <w:t>Diuretic resistance</w:t>
      </w:r>
      <w:r w:rsidR="001E2155" w:rsidRPr="00335A37">
        <w:rPr>
          <w:i w:val="0"/>
          <w:color w:val="auto"/>
        </w:rPr>
        <w:t xml:space="preserve">: </w:t>
      </w:r>
    </w:p>
    <w:p w:rsidR="5F53C0BB" w:rsidRPr="00335A37" w:rsidRDefault="5F53C0BB" w:rsidP="68464E79">
      <w:r w:rsidRPr="00335A37">
        <w:t>The effects of diuretic therapy decrease with wor</w:t>
      </w:r>
      <w:r w:rsidR="38125FEB" w:rsidRPr="00335A37">
        <w:t>sening</w:t>
      </w:r>
      <w:r w:rsidRPr="00335A37">
        <w:t xml:space="preserve"> kidney </w:t>
      </w:r>
      <w:r w:rsidR="69CA8BDE" w:rsidRPr="00335A37">
        <w:t>function,</w:t>
      </w:r>
      <w:r w:rsidR="48A8549B" w:rsidRPr="00335A37">
        <w:t xml:space="preserve"> but the term diuretic resistance is not very well defined</w:t>
      </w:r>
      <w:r w:rsidRPr="00335A37">
        <w:t>. Thiazide diuretics are</w:t>
      </w:r>
      <w:r w:rsidR="1D6646EC" w:rsidRPr="00335A37">
        <w:t xml:space="preserve"> often </w:t>
      </w:r>
      <w:r w:rsidR="43759DFD" w:rsidRPr="00335A37">
        <w:t>in</w:t>
      </w:r>
      <w:r w:rsidR="1D6646EC" w:rsidRPr="00335A37">
        <w:t>effective in CKD stages 4 and 5. Loop diuretics are m</w:t>
      </w:r>
      <w:r w:rsidR="4C77D499" w:rsidRPr="00335A37">
        <w:t xml:space="preserve">ore effective with lower eGFR however higher doses are necessary with lower </w:t>
      </w:r>
      <w:r w:rsidR="5842EB8E" w:rsidRPr="00335A37">
        <w:t>glomerular filtration</w:t>
      </w:r>
      <w:r w:rsidR="0B65A9BD" w:rsidRPr="00335A37">
        <w:t xml:space="preserve"> rate</w:t>
      </w:r>
      <w:r w:rsidR="253CB6CC" w:rsidRPr="00335A37">
        <w:t>s</w:t>
      </w:r>
      <w:r w:rsidR="5842EB8E" w:rsidRPr="00335A37">
        <w:t xml:space="preserve">. </w:t>
      </w:r>
      <w:r w:rsidR="6886F879" w:rsidRPr="00335A37">
        <w:t xml:space="preserve">Loop diuretics work </w:t>
      </w:r>
      <w:r w:rsidR="26C30EC6" w:rsidRPr="00335A37">
        <w:t xml:space="preserve">by </w:t>
      </w:r>
      <w:r w:rsidR="1084B2D8" w:rsidRPr="00335A37">
        <w:t>acting</w:t>
      </w:r>
      <w:r w:rsidR="26C30EC6" w:rsidRPr="00335A37">
        <w:t xml:space="preserve"> on the </w:t>
      </w:r>
      <w:r w:rsidR="379FEA68" w:rsidRPr="00335A37">
        <w:t>Sodium-potassium-cotransporters (NKCC)</w:t>
      </w:r>
      <w:r w:rsidR="26C30EC6" w:rsidRPr="00335A37">
        <w:t xml:space="preserve"> on the luminal side of tubular cells in the ascending limb of loop of Henle. </w:t>
      </w:r>
      <w:r w:rsidR="4C3F594E" w:rsidRPr="00335A37">
        <w:t>Decreased function of organic anion transporters prevents secretion of loop diuretics into the tubular lumen thereby prev</w:t>
      </w:r>
      <w:r w:rsidR="52E6246D" w:rsidRPr="00335A37">
        <w:t>enting the</w:t>
      </w:r>
      <w:r w:rsidR="0419EDEA" w:rsidRPr="00335A37">
        <w:t>ir</w:t>
      </w:r>
      <w:r w:rsidR="52E6246D" w:rsidRPr="00335A37">
        <w:t xml:space="preserve"> action</w:t>
      </w:r>
      <w:r w:rsidR="12BEB57E" w:rsidRPr="00335A37">
        <w:t xml:space="preserve"> </w:t>
      </w:r>
      <w:r w:rsidR="000137AB" w:rsidRPr="00335A37">
        <w:t>[6]</w:t>
      </w:r>
      <w:r w:rsidR="52E6246D" w:rsidRPr="00335A37">
        <w:t xml:space="preserve">. </w:t>
      </w:r>
    </w:p>
    <w:p w:rsidR="00F86DCF" w:rsidRPr="00335A37" w:rsidRDefault="34985C77" w:rsidP="3C701AB5">
      <w:pPr>
        <w:pStyle w:val="Heading4"/>
        <w:rPr>
          <w:i w:val="0"/>
          <w:color w:val="auto"/>
        </w:rPr>
      </w:pPr>
      <w:r w:rsidRPr="00335A37">
        <w:rPr>
          <w:i w:val="0"/>
          <w:color w:val="auto"/>
        </w:rPr>
        <w:t xml:space="preserve">Initial </w:t>
      </w:r>
      <w:r w:rsidR="0086F869" w:rsidRPr="00335A37">
        <w:rPr>
          <w:i w:val="0"/>
          <w:color w:val="auto"/>
        </w:rPr>
        <w:t>r</w:t>
      </w:r>
      <w:r w:rsidR="60175EBB" w:rsidRPr="00335A37">
        <w:rPr>
          <w:i w:val="0"/>
          <w:color w:val="auto"/>
        </w:rPr>
        <w:t>is</w:t>
      </w:r>
      <w:r w:rsidR="25EC2A67" w:rsidRPr="00335A37">
        <w:rPr>
          <w:i w:val="0"/>
          <w:color w:val="auto"/>
        </w:rPr>
        <w:t xml:space="preserve">e in </w:t>
      </w:r>
      <w:r w:rsidR="555F6D7E" w:rsidRPr="00335A37">
        <w:rPr>
          <w:i w:val="0"/>
          <w:color w:val="auto"/>
        </w:rPr>
        <w:t>serum creatinine</w:t>
      </w:r>
      <w:r w:rsidR="00986C00" w:rsidRPr="00335A37">
        <w:rPr>
          <w:i w:val="0"/>
          <w:color w:val="auto"/>
        </w:rPr>
        <w:t xml:space="preserve"> </w:t>
      </w:r>
      <w:r w:rsidR="33C36D52" w:rsidRPr="00335A37">
        <w:rPr>
          <w:i w:val="0"/>
          <w:color w:val="auto"/>
        </w:rPr>
        <w:t xml:space="preserve">with </w:t>
      </w:r>
      <w:r w:rsidR="1AEBF1FE" w:rsidRPr="00335A37">
        <w:rPr>
          <w:i w:val="0"/>
          <w:color w:val="auto"/>
        </w:rPr>
        <w:t xml:space="preserve">initiation of </w:t>
      </w:r>
      <w:proofErr w:type="spellStart"/>
      <w:r w:rsidR="00986C00" w:rsidRPr="00335A37">
        <w:rPr>
          <w:i w:val="0"/>
          <w:color w:val="auto"/>
        </w:rPr>
        <w:t>ACEi</w:t>
      </w:r>
      <w:proofErr w:type="spellEnd"/>
      <w:r w:rsidR="6DC8D495" w:rsidRPr="00335A37">
        <w:rPr>
          <w:i w:val="0"/>
          <w:color w:val="auto"/>
        </w:rPr>
        <w:t>/</w:t>
      </w:r>
      <w:r w:rsidR="00986C00" w:rsidRPr="00335A37">
        <w:rPr>
          <w:i w:val="0"/>
          <w:color w:val="auto"/>
        </w:rPr>
        <w:t>ARB</w:t>
      </w:r>
      <w:r w:rsidR="43BCC862" w:rsidRPr="00335A37">
        <w:rPr>
          <w:i w:val="0"/>
          <w:color w:val="auto"/>
        </w:rPr>
        <w:t xml:space="preserve"> and</w:t>
      </w:r>
      <w:r w:rsidR="00986C00" w:rsidRPr="00335A37">
        <w:rPr>
          <w:i w:val="0"/>
          <w:color w:val="auto"/>
        </w:rPr>
        <w:t xml:space="preserve"> </w:t>
      </w:r>
      <w:r w:rsidR="3EDEAD28" w:rsidRPr="00335A37">
        <w:rPr>
          <w:i w:val="0"/>
          <w:color w:val="auto"/>
        </w:rPr>
        <w:t>Sodium glucose cotransporter 2 inhibitor (</w:t>
      </w:r>
      <w:r w:rsidR="00986C00" w:rsidRPr="00335A37">
        <w:rPr>
          <w:i w:val="0"/>
          <w:color w:val="auto"/>
        </w:rPr>
        <w:t>SGLT2i</w:t>
      </w:r>
      <w:r w:rsidR="6A9FD849" w:rsidRPr="00335A37">
        <w:rPr>
          <w:i w:val="0"/>
          <w:color w:val="auto"/>
        </w:rPr>
        <w:t>)</w:t>
      </w:r>
      <w:r w:rsidR="7229028F" w:rsidRPr="00335A37">
        <w:rPr>
          <w:i w:val="0"/>
          <w:color w:val="auto"/>
        </w:rPr>
        <w:t xml:space="preserve"> therapy</w:t>
      </w:r>
      <w:r w:rsidR="2CFC31C5" w:rsidRPr="00335A37">
        <w:rPr>
          <w:i w:val="0"/>
          <w:color w:val="auto"/>
        </w:rPr>
        <w:t>:</w:t>
      </w:r>
    </w:p>
    <w:p w:rsidR="2CFC31C5" w:rsidRPr="00335A37" w:rsidRDefault="5FF5E49A" w:rsidP="4152C539">
      <w:r w:rsidRPr="00335A37">
        <w:t>Studies have shown that t</w:t>
      </w:r>
      <w:r w:rsidR="2CFC31C5" w:rsidRPr="00335A37">
        <w:t xml:space="preserve">he </w:t>
      </w:r>
      <w:r w:rsidR="22A72EF9" w:rsidRPr="00335A37">
        <w:t xml:space="preserve">initiation </w:t>
      </w:r>
      <w:r w:rsidR="2CFC31C5" w:rsidRPr="00335A37">
        <w:t xml:space="preserve">of </w:t>
      </w:r>
      <w:proofErr w:type="spellStart"/>
      <w:r w:rsidR="2CFC31C5" w:rsidRPr="00335A37">
        <w:t>ACEi</w:t>
      </w:r>
      <w:proofErr w:type="spellEnd"/>
      <w:r w:rsidR="2CFC31C5" w:rsidRPr="00335A37">
        <w:t xml:space="preserve"> therapy </w:t>
      </w:r>
      <w:r w:rsidR="19972FBB" w:rsidRPr="00335A37">
        <w:t>may be</w:t>
      </w:r>
      <w:r w:rsidR="2CFC31C5" w:rsidRPr="00335A37">
        <w:t xml:space="preserve"> associated with a</w:t>
      </w:r>
      <w:r w:rsidR="6D9491DD" w:rsidRPr="00335A37">
        <w:t>n initial</w:t>
      </w:r>
      <w:r w:rsidR="2CFC31C5" w:rsidRPr="00335A37">
        <w:t xml:space="preserve"> decline in kidney function </w:t>
      </w:r>
      <w:r w:rsidR="3359C3A2" w:rsidRPr="00335A37">
        <w:t>before</w:t>
      </w:r>
      <w:r w:rsidR="2CFC31C5" w:rsidRPr="00335A37">
        <w:t xml:space="preserve"> slow</w:t>
      </w:r>
      <w:r w:rsidR="5AA49D49" w:rsidRPr="00335A37">
        <w:t>ing</w:t>
      </w:r>
      <w:r w:rsidR="7F930DBA" w:rsidRPr="00335A37">
        <w:t xml:space="preserve"> in</w:t>
      </w:r>
      <w:r w:rsidR="5AA49D49" w:rsidRPr="00335A37">
        <w:t xml:space="preserve"> the progression of kidney disease in both heart failure and </w:t>
      </w:r>
      <w:r w:rsidR="120E4AD6" w:rsidRPr="00335A37">
        <w:t>non-heart</w:t>
      </w:r>
      <w:r w:rsidR="5AA49D49" w:rsidRPr="00335A37">
        <w:t xml:space="preserve"> failure </w:t>
      </w:r>
      <w:r w:rsidR="31CEBDB9" w:rsidRPr="00335A37">
        <w:t>patients</w:t>
      </w:r>
      <w:r w:rsidR="5AA49D49" w:rsidRPr="00335A37">
        <w:t>.</w:t>
      </w:r>
      <w:r w:rsidR="1602569B" w:rsidRPr="00335A37">
        <w:t xml:space="preserve"> </w:t>
      </w:r>
    </w:p>
    <w:p w:rsidR="16F809C4" w:rsidRPr="00335A37" w:rsidRDefault="16F809C4" w:rsidP="31A39C9C">
      <w:pPr>
        <w:rPr>
          <w:rFonts w:ascii="Calibri" w:eastAsia="Calibri" w:hAnsi="Calibri" w:cs="Calibri"/>
        </w:rPr>
      </w:pPr>
      <w:r w:rsidRPr="00335A37">
        <w:t>In the SOLVD trial</w:t>
      </w:r>
      <w:r w:rsidRPr="00335A37">
        <w:rPr>
          <w:rFonts w:ascii="Calibri" w:eastAsia="Calibri" w:hAnsi="Calibri" w:cs="Calibri"/>
        </w:rPr>
        <w:t xml:space="preserve"> 606 patients (9.5%) experienced </w:t>
      </w:r>
      <w:r w:rsidR="40369D65" w:rsidRPr="00335A37">
        <w:rPr>
          <w:rFonts w:ascii="Calibri" w:eastAsia="Calibri" w:hAnsi="Calibri" w:cs="Calibri"/>
        </w:rPr>
        <w:t>worsening kidney function</w:t>
      </w:r>
      <w:r w:rsidRPr="00335A37">
        <w:rPr>
          <w:rFonts w:ascii="Calibri" w:eastAsia="Calibri" w:hAnsi="Calibri" w:cs="Calibri"/>
        </w:rPr>
        <w:t xml:space="preserve"> between baseline and 14 days post randomization with a mean decrease in eGFR of 29.2 ± 9.8% in the enalapril group and 28.9 ± 9.3% in the placebo group. Patients experiencing early </w:t>
      </w:r>
      <w:r w:rsidR="00594841" w:rsidRPr="00335A37">
        <w:rPr>
          <w:rFonts w:ascii="Calibri" w:eastAsia="Calibri" w:hAnsi="Calibri" w:cs="Calibri"/>
        </w:rPr>
        <w:t xml:space="preserve">worsening </w:t>
      </w:r>
      <w:r w:rsidR="009E3FB6" w:rsidRPr="00335A37">
        <w:rPr>
          <w:rFonts w:ascii="Calibri" w:eastAsia="Calibri" w:hAnsi="Calibri" w:cs="Calibri"/>
        </w:rPr>
        <w:t>kidney</w:t>
      </w:r>
      <w:r w:rsidR="00594841" w:rsidRPr="00335A37">
        <w:rPr>
          <w:rFonts w:ascii="Calibri" w:eastAsia="Calibri" w:hAnsi="Calibri" w:cs="Calibri"/>
        </w:rPr>
        <w:t xml:space="preserve"> failure (</w:t>
      </w:r>
      <w:r w:rsidRPr="00335A37">
        <w:rPr>
          <w:rFonts w:ascii="Calibri" w:eastAsia="Calibri" w:hAnsi="Calibri" w:cs="Calibri"/>
        </w:rPr>
        <w:t>W</w:t>
      </w:r>
      <w:r w:rsidR="009E3FB6" w:rsidRPr="00335A37">
        <w:rPr>
          <w:rFonts w:ascii="Calibri" w:eastAsia="Calibri" w:hAnsi="Calibri" w:cs="Calibri"/>
        </w:rPr>
        <w:t>K</w:t>
      </w:r>
      <w:r w:rsidRPr="00335A37">
        <w:rPr>
          <w:rFonts w:ascii="Calibri" w:eastAsia="Calibri" w:hAnsi="Calibri" w:cs="Calibri"/>
        </w:rPr>
        <w:t>F</w:t>
      </w:r>
      <w:r w:rsidR="00594841" w:rsidRPr="00335A37">
        <w:rPr>
          <w:rFonts w:ascii="Calibri" w:eastAsia="Calibri" w:hAnsi="Calibri" w:cs="Calibri"/>
        </w:rPr>
        <w:t>)</w:t>
      </w:r>
      <w:r w:rsidRPr="00335A37">
        <w:rPr>
          <w:rFonts w:ascii="Calibri" w:eastAsia="Calibri" w:hAnsi="Calibri" w:cs="Calibri"/>
        </w:rPr>
        <w:t xml:space="preserve"> at 14 days had a significant recovery of </w:t>
      </w:r>
      <w:r w:rsidR="437FD7C1" w:rsidRPr="00335A37">
        <w:rPr>
          <w:rFonts w:ascii="Calibri" w:eastAsia="Calibri" w:hAnsi="Calibri" w:cs="Calibri"/>
        </w:rPr>
        <w:t xml:space="preserve">kidney </w:t>
      </w:r>
      <w:r w:rsidRPr="00335A37">
        <w:rPr>
          <w:rFonts w:ascii="Calibri" w:eastAsia="Calibri" w:hAnsi="Calibri" w:cs="Calibri"/>
        </w:rPr>
        <w:t>function by one year (p&lt;0.0001) and the degree of recovery was similar between those assigned to enalapril or placebo (16.0 ± 34.1% vs. 18.2 ± 38.0%, p=0.52).</w:t>
      </w:r>
      <w:r w:rsidR="4CCC2395" w:rsidRPr="00335A37">
        <w:rPr>
          <w:rFonts w:ascii="Calibri" w:eastAsia="Calibri" w:hAnsi="Calibri" w:cs="Calibri"/>
        </w:rPr>
        <w:t xml:space="preserve"> However patients with a worsening </w:t>
      </w:r>
      <w:r w:rsidR="1058EF11" w:rsidRPr="00335A37">
        <w:rPr>
          <w:rFonts w:ascii="Calibri" w:eastAsia="Calibri" w:hAnsi="Calibri" w:cs="Calibri"/>
        </w:rPr>
        <w:t xml:space="preserve">kidney </w:t>
      </w:r>
      <w:r w:rsidR="4CCC2395" w:rsidRPr="00335A37">
        <w:rPr>
          <w:rFonts w:ascii="Calibri" w:eastAsia="Calibri" w:hAnsi="Calibri" w:cs="Calibri"/>
        </w:rPr>
        <w:t xml:space="preserve">function with </w:t>
      </w:r>
      <w:r w:rsidR="650E449D" w:rsidRPr="00335A37">
        <w:rPr>
          <w:rFonts w:ascii="Calibri" w:eastAsia="Calibri" w:hAnsi="Calibri" w:cs="Calibri"/>
        </w:rPr>
        <w:t>enalapril</w:t>
      </w:r>
      <w:r w:rsidR="4CCC2395" w:rsidRPr="00335A37">
        <w:rPr>
          <w:rFonts w:ascii="Calibri" w:eastAsia="Calibri" w:hAnsi="Calibri" w:cs="Calibri"/>
        </w:rPr>
        <w:t xml:space="preserve"> </w:t>
      </w:r>
      <w:r w:rsidR="19C02651" w:rsidRPr="00335A37">
        <w:rPr>
          <w:rFonts w:ascii="Calibri" w:eastAsia="Calibri" w:hAnsi="Calibri" w:cs="Calibri"/>
        </w:rPr>
        <w:t xml:space="preserve">had no increase in mortality </w:t>
      </w:r>
      <w:r w:rsidR="359A89EF" w:rsidRPr="00335A37">
        <w:rPr>
          <w:rFonts w:ascii="Calibri" w:eastAsia="Calibri" w:hAnsi="Calibri" w:cs="Calibri"/>
        </w:rPr>
        <w:t xml:space="preserve">(HR=1.0, 95% CI 0.78–1.3, p=1.0) </w:t>
      </w:r>
      <w:r w:rsidR="19C02651" w:rsidRPr="00335A37">
        <w:rPr>
          <w:rFonts w:ascii="Calibri" w:eastAsia="Calibri" w:hAnsi="Calibri" w:cs="Calibri"/>
        </w:rPr>
        <w:t>as opp</w:t>
      </w:r>
      <w:r w:rsidR="0688C699" w:rsidRPr="00335A37">
        <w:rPr>
          <w:rFonts w:ascii="Calibri" w:eastAsia="Calibri" w:hAnsi="Calibri" w:cs="Calibri"/>
        </w:rPr>
        <w:t xml:space="preserve">osed to placebo patients with worsening </w:t>
      </w:r>
      <w:r w:rsidR="750182F0" w:rsidRPr="00335A37">
        <w:rPr>
          <w:rFonts w:ascii="Calibri" w:eastAsia="Calibri" w:hAnsi="Calibri" w:cs="Calibri"/>
        </w:rPr>
        <w:t xml:space="preserve">kidney </w:t>
      </w:r>
      <w:r w:rsidR="0688C699" w:rsidRPr="00335A37">
        <w:rPr>
          <w:rFonts w:ascii="Calibri" w:eastAsia="Calibri" w:hAnsi="Calibri" w:cs="Calibri"/>
        </w:rPr>
        <w:t>failure</w:t>
      </w:r>
      <w:r w:rsidR="6B8031E8" w:rsidRPr="00335A37">
        <w:rPr>
          <w:rFonts w:ascii="Calibri" w:eastAsia="Calibri" w:hAnsi="Calibri" w:cs="Calibri"/>
        </w:rPr>
        <w:t xml:space="preserve"> (HR=1.3, 95% CI 1.1–1.7, p=0.012)</w:t>
      </w:r>
      <w:r w:rsidR="5CEDBA61" w:rsidRPr="00335A37">
        <w:rPr>
          <w:rFonts w:ascii="Calibri" w:eastAsia="Calibri" w:hAnsi="Calibri" w:cs="Calibri"/>
        </w:rPr>
        <w:t xml:space="preserve"> </w:t>
      </w:r>
      <w:r w:rsidR="000137AB" w:rsidRPr="00335A37">
        <w:rPr>
          <w:rFonts w:ascii="Calibri" w:eastAsia="Calibri" w:hAnsi="Calibri" w:cs="Calibri"/>
        </w:rPr>
        <w:t>[7]</w:t>
      </w:r>
      <w:r w:rsidR="6B8031E8" w:rsidRPr="00335A37">
        <w:rPr>
          <w:rFonts w:ascii="Calibri" w:eastAsia="Calibri" w:hAnsi="Calibri" w:cs="Calibri"/>
        </w:rPr>
        <w:t>.</w:t>
      </w:r>
      <w:r w:rsidR="6401520B" w:rsidRPr="00335A37">
        <w:rPr>
          <w:rFonts w:ascii="Calibri" w:eastAsia="Calibri" w:hAnsi="Calibri" w:cs="Calibri"/>
        </w:rPr>
        <w:t xml:space="preserve"> More recently reanalysis of the SOLVD trial</w:t>
      </w:r>
      <w:r w:rsidR="07CF842A" w:rsidRPr="00335A37">
        <w:rPr>
          <w:rFonts w:ascii="Calibri" w:eastAsia="Calibri" w:hAnsi="Calibri" w:cs="Calibri"/>
        </w:rPr>
        <w:t>,</w:t>
      </w:r>
      <w:r w:rsidR="6401520B" w:rsidRPr="00335A37">
        <w:rPr>
          <w:rFonts w:ascii="Calibri" w:eastAsia="Calibri" w:hAnsi="Calibri" w:cs="Calibri"/>
        </w:rPr>
        <w:t xml:space="preserve"> compared to zero percent eGFR decline in the placebo arm as the reference, up to a 10% decline </w:t>
      </w:r>
      <w:r w:rsidR="3AC39D15" w:rsidRPr="00335A37">
        <w:rPr>
          <w:rFonts w:ascii="Calibri" w:eastAsia="Calibri" w:hAnsi="Calibri" w:cs="Calibri"/>
        </w:rPr>
        <w:t xml:space="preserve">in eGFR </w:t>
      </w:r>
      <w:r w:rsidR="6401520B" w:rsidRPr="00335A37">
        <w:rPr>
          <w:rFonts w:ascii="Calibri" w:eastAsia="Calibri" w:hAnsi="Calibri" w:cs="Calibri"/>
        </w:rPr>
        <w:t xml:space="preserve">with enalapril was associated with </w:t>
      </w:r>
      <w:r w:rsidR="25BCF89C" w:rsidRPr="00335A37">
        <w:rPr>
          <w:rFonts w:ascii="Calibri" w:eastAsia="Calibri" w:hAnsi="Calibri" w:cs="Calibri"/>
        </w:rPr>
        <w:t>survival</w:t>
      </w:r>
      <w:r w:rsidR="6401520B" w:rsidRPr="00335A37">
        <w:rPr>
          <w:rFonts w:ascii="Calibri" w:eastAsia="Calibri" w:hAnsi="Calibri" w:cs="Calibri"/>
        </w:rPr>
        <w:t xml:space="preserve"> benefit (</w:t>
      </w:r>
      <w:r w:rsidR="4D708AC1" w:rsidRPr="00335A37">
        <w:rPr>
          <w:rFonts w:ascii="Calibri" w:eastAsia="Calibri" w:hAnsi="Calibri" w:cs="Calibri"/>
        </w:rPr>
        <w:t>HR</w:t>
      </w:r>
      <w:r w:rsidR="6401520B" w:rsidRPr="00335A37">
        <w:rPr>
          <w:rFonts w:ascii="Calibri" w:eastAsia="Calibri" w:hAnsi="Calibri" w:cs="Calibri"/>
        </w:rPr>
        <w:t xml:space="preserve"> 0.87 [95% </w:t>
      </w:r>
      <w:r w:rsidR="0CEEA5E3" w:rsidRPr="00335A37">
        <w:rPr>
          <w:rFonts w:ascii="Calibri" w:eastAsia="Calibri" w:hAnsi="Calibri" w:cs="Calibri"/>
        </w:rPr>
        <w:t xml:space="preserve">CI </w:t>
      </w:r>
      <w:r w:rsidR="6401520B" w:rsidRPr="00335A37">
        <w:rPr>
          <w:rFonts w:ascii="Calibri" w:eastAsia="Calibri" w:hAnsi="Calibri" w:cs="Calibri"/>
        </w:rPr>
        <w:t xml:space="preserve">0.77, 0.99]) while up to a 35% decline </w:t>
      </w:r>
      <w:r w:rsidR="2A38260A" w:rsidRPr="00335A37">
        <w:rPr>
          <w:rFonts w:ascii="Calibri" w:eastAsia="Calibri" w:hAnsi="Calibri" w:cs="Calibri"/>
        </w:rPr>
        <w:t xml:space="preserve">in eGFR </w:t>
      </w:r>
      <w:r w:rsidR="6401520B" w:rsidRPr="00335A37">
        <w:rPr>
          <w:rFonts w:ascii="Calibri" w:eastAsia="Calibri" w:hAnsi="Calibri" w:cs="Calibri"/>
        </w:rPr>
        <w:t>was associated with decreased risk of heart failure hospitalization (</w:t>
      </w:r>
      <w:r w:rsidR="2AF4C6FC" w:rsidRPr="00335A37">
        <w:rPr>
          <w:rFonts w:ascii="Calibri" w:eastAsia="Calibri" w:hAnsi="Calibri" w:cs="Calibri"/>
        </w:rPr>
        <w:t xml:space="preserve">HR </w:t>
      </w:r>
      <w:r w:rsidR="6401520B" w:rsidRPr="00335A37">
        <w:rPr>
          <w:rFonts w:ascii="Calibri" w:eastAsia="Calibri" w:hAnsi="Calibri" w:cs="Calibri"/>
        </w:rPr>
        <w:t>0.78 [</w:t>
      </w:r>
      <w:r w:rsidR="307E5C29" w:rsidRPr="00335A37">
        <w:rPr>
          <w:rFonts w:ascii="Calibri" w:eastAsia="Calibri" w:hAnsi="Calibri" w:cs="Calibri"/>
        </w:rPr>
        <w:t xml:space="preserve">95% CI </w:t>
      </w:r>
      <w:r w:rsidR="6401520B" w:rsidRPr="00335A37">
        <w:rPr>
          <w:rFonts w:ascii="Calibri" w:eastAsia="Calibri" w:hAnsi="Calibri" w:cs="Calibri"/>
        </w:rPr>
        <w:t>0.61, 0.98])</w:t>
      </w:r>
      <w:r w:rsidR="61240696" w:rsidRPr="00335A37">
        <w:rPr>
          <w:rFonts w:ascii="Calibri" w:eastAsia="Calibri" w:hAnsi="Calibri" w:cs="Calibri"/>
        </w:rPr>
        <w:t xml:space="preserve"> </w:t>
      </w:r>
      <w:r w:rsidR="000137AB" w:rsidRPr="00335A37">
        <w:rPr>
          <w:rFonts w:ascii="Calibri" w:eastAsia="Calibri" w:hAnsi="Calibri" w:cs="Calibri"/>
        </w:rPr>
        <w:t>[8]</w:t>
      </w:r>
      <w:r w:rsidR="6401520B" w:rsidRPr="00335A37">
        <w:rPr>
          <w:rFonts w:ascii="Calibri" w:eastAsia="Calibri" w:hAnsi="Calibri" w:cs="Calibri"/>
        </w:rPr>
        <w:t>.</w:t>
      </w:r>
    </w:p>
    <w:p w:rsidR="6926A10B" w:rsidRPr="00335A37" w:rsidRDefault="6926A10B" w:rsidP="31A39C9C">
      <w:pPr>
        <w:rPr>
          <w:rFonts w:ascii="Calibri" w:eastAsia="Calibri" w:hAnsi="Calibri" w:cs="Calibri"/>
        </w:rPr>
      </w:pPr>
      <w:r w:rsidRPr="00335A37">
        <w:rPr>
          <w:rFonts w:ascii="Calibri" w:eastAsia="Calibri" w:hAnsi="Calibri" w:cs="Calibri"/>
        </w:rPr>
        <w:t xml:space="preserve">The early </w:t>
      </w:r>
      <w:r w:rsidR="28C5CB50" w:rsidRPr="00335A37">
        <w:rPr>
          <w:rFonts w:ascii="Calibri" w:eastAsia="Calibri" w:hAnsi="Calibri" w:cs="Calibri"/>
        </w:rPr>
        <w:t xml:space="preserve">worsening of kidney function is related to the efferent arteriolar </w:t>
      </w:r>
      <w:r w:rsidR="2A568439" w:rsidRPr="00335A37">
        <w:rPr>
          <w:rFonts w:ascii="Calibri" w:eastAsia="Calibri" w:hAnsi="Calibri" w:cs="Calibri"/>
        </w:rPr>
        <w:t>vasodilation and</w:t>
      </w:r>
      <w:r w:rsidR="28C5CB50" w:rsidRPr="00335A37">
        <w:rPr>
          <w:rFonts w:ascii="Calibri" w:eastAsia="Calibri" w:hAnsi="Calibri" w:cs="Calibri"/>
        </w:rPr>
        <w:t xml:space="preserve"> decrease in filtration pressure </w:t>
      </w:r>
      <w:r w:rsidR="20F410EC" w:rsidRPr="00335A37">
        <w:rPr>
          <w:rFonts w:ascii="Calibri" w:eastAsia="Calibri" w:hAnsi="Calibri" w:cs="Calibri"/>
        </w:rPr>
        <w:t xml:space="preserve">at each individual nephron. </w:t>
      </w:r>
      <w:r w:rsidR="4C55B832" w:rsidRPr="00335A37">
        <w:rPr>
          <w:rFonts w:ascii="Calibri" w:eastAsia="Calibri" w:hAnsi="Calibri" w:cs="Calibri"/>
        </w:rPr>
        <w:t xml:space="preserve">The lower intraglomerular pressure </w:t>
      </w:r>
      <w:r w:rsidR="7C087D78" w:rsidRPr="00335A37">
        <w:rPr>
          <w:rFonts w:ascii="Calibri" w:eastAsia="Calibri" w:hAnsi="Calibri" w:cs="Calibri"/>
        </w:rPr>
        <w:t>prevents hyperfiltration</w:t>
      </w:r>
      <w:r w:rsidR="4C55B832" w:rsidRPr="00335A37">
        <w:rPr>
          <w:rFonts w:ascii="Calibri" w:eastAsia="Calibri" w:hAnsi="Calibri" w:cs="Calibri"/>
        </w:rPr>
        <w:t xml:space="preserve"> in each nephron and protects the glome</w:t>
      </w:r>
      <w:r w:rsidR="1D409403" w:rsidRPr="00335A37">
        <w:rPr>
          <w:rFonts w:ascii="Calibri" w:eastAsia="Calibri" w:hAnsi="Calibri" w:cs="Calibri"/>
        </w:rPr>
        <w:t xml:space="preserve">rulus in the longer term. </w:t>
      </w:r>
    </w:p>
    <w:p w:rsidR="5EFD0E0D" w:rsidRPr="00335A37" w:rsidRDefault="5EFD0E0D" w:rsidP="31A39C9C">
      <w:r w:rsidRPr="00335A37">
        <w:rPr>
          <w:rFonts w:ascii="Calibri" w:eastAsia="Calibri" w:hAnsi="Calibri" w:cs="Calibri"/>
        </w:rPr>
        <w:t>A similar observation was noted with SGLT2i</w:t>
      </w:r>
      <w:r w:rsidR="05849C50" w:rsidRPr="00335A37">
        <w:rPr>
          <w:rFonts w:ascii="Calibri" w:eastAsia="Calibri" w:hAnsi="Calibri" w:cs="Calibri"/>
        </w:rPr>
        <w:t xml:space="preserve"> trials</w:t>
      </w:r>
      <w:r w:rsidRPr="00335A37">
        <w:rPr>
          <w:rFonts w:ascii="Calibri" w:eastAsia="Calibri" w:hAnsi="Calibri" w:cs="Calibri"/>
        </w:rPr>
        <w:t xml:space="preserve">. In a trial </w:t>
      </w:r>
      <w:r w:rsidR="767F4BA6" w:rsidRPr="00335A37">
        <w:rPr>
          <w:rFonts w:ascii="Calibri" w:eastAsia="Calibri" w:hAnsi="Calibri" w:cs="Calibri"/>
        </w:rPr>
        <w:t xml:space="preserve">of </w:t>
      </w:r>
      <w:r w:rsidRPr="00335A37">
        <w:rPr>
          <w:rFonts w:ascii="Calibri" w:eastAsia="Calibri" w:hAnsi="Calibri" w:cs="Calibri"/>
        </w:rPr>
        <w:t>4</w:t>
      </w:r>
      <w:r w:rsidR="4DE1313F" w:rsidRPr="00335A37">
        <w:rPr>
          <w:rFonts w:ascii="Calibri" w:eastAsia="Calibri" w:hAnsi="Calibri" w:cs="Calibri"/>
        </w:rPr>
        <w:t>744</w:t>
      </w:r>
      <w:r w:rsidRPr="00335A37">
        <w:rPr>
          <w:rFonts w:ascii="Calibri" w:eastAsia="Calibri" w:hAnsi="Calibri" w:cs="Calibri"/>
        </w:rPr>
        <w:t xml:space="preserve"> heart failure patients randomised to Dapaglifl</w:t>
      </w:r>
      <w:r w:rsidR="0BE49588" w:rsidRPr="00335A37">
        <w:rPr>
          <w:rFonts w:ascii="Calibri" w:eastAsia="Calibri" w:hAnsi="Calibri" w:cs="Calibri"/>
        </w:rPr>
        <w:t xml:space="preserve">ozin or placebo, </w:t>
      </w:r>
      <w:r w:rsidR="7259A9DE" w:rsidRPr="00335A37">
        <w:rPr>
          <w:rFonts w:ascii="Calibri" w:eastAsia="Calibri" w:hAnsi="Calibri" w:cs="Calibri"/>
        </w:rPr>
        <w:t xml:space="preserve">there was a </w:t>
      </w:r>
      <w:r w:rsidR="43033107" w:rsidRPr="00335A37">
        <w:rPr>
          <w:rFonts w:ascii="Calibri" w:eastAsia="Calibri" w:hAnsi="Calibri" w:cs="Calibri"/>
        </w:rPr>
        <w:t xml:space="preserve">higher </w:t>
      </w:r>
      <w:r w:rsidR="3F3249C4" w:rsidRPr="00335A37">
        <w:rPr>
          <w:rFonts w:ascii="Calibri" w:eastAsia="Calibri" w:hAnsi="Calibri" w:cs="Calibri"/>
        </w:rPr>
        <w:t xml:space="preserve">initial </w:t>
      </w:r>
      <w:r w:rsidR="43033107" w:rsidRPr="00335A37">
        <w:rPr>
          <w:rFonts w:ascii="Calibri" w:eastAsia="Calibri" w:hAnsi="Calibri" w:cs="Calibri"/>
        </w:rPr>
        <w:t>dec</w:t>
      </w:r>
      <w:r w:rsidR="67FA0548" w:rsidRPr="00335A37">
        <w:rPr>
          <w:rFonts w:ascii="Calibri" w:eastAsia="Calibri" w:hAnsi="Calibri" w:cs="Calibri"/>
        </w:rPr>
        <w:t>l</w:t>
      </w:r>
      <w:r w:rsidR="43033107" w:rsidRPr="00335A37">
        <w:rPr>
          <w:rFonts w:ascii="Calibri" w:eastAsia="Calibri" w:hAnsi="Calibri" w:cs="Calibri"/>
        </w:rPr>
        <w:t>ine in e</w:t>
      </w:r>
      <w:r w:rsidR="7259A9DE" w:rsidRPr="00335A37">
        <w:rPr>
          <w:rFonts w:ascii="Calibri" w:eastAsia="Calibri" w:hAnsi="Calibri" w:cs="Calibri"/>
        </w:rPr>
        <w:t>GFR in the dapagliflozin group than in the placebo group (–3.97±0.15 vs. –0.82±0.15 ml</w:t>
      </w:r>
      <w:r w:rsidR="65C83F5E" w:rsidRPr="00335A37">
        <w:rPr>
          <w:rFonts w:ascii="Calibri" w:eastAsia="Calibri" w:hAnsi="Calibri" w:cs="Calibri"/>
        </w:rPr>
        <w:t>/</w:t>
      </w:r>
      <w:r w:rsidR="7259A9DE" w:rsidRPr="00335A37">
        <w:rPr>
          <w:rFonts w:ascii="Calibri" w:eastAsia="Calibri" w:hAnsi="Calibri" w:cs="Calibri"/>
        </w:rPr>
        <w:t>min</w:t>
      </w:r>
      <w:r w:rsidR="51D68E39" w:rsidRPr="00335A37">
        <w:rPr>
          <w:rFonts w:ascii="Calibri" w:eastAsia="Calibri" w:hAnsi="Calibri" w:cs="Calibri"/>
        </w:rPr>
        <w:t>/</w:t>
      </w:r>
      <w:r w:rsidR="7259A9DE" w:rsidRPr="00335A37">
        <w:rPr>
          <w:rFonts w:ascii="Calibri" w:eastAsia="Calibri" w:hAnsi="Calibri" w:cs="Calibri"/>
        </w:rPr>
        <w:t>1.73 m</w:t>
      </w:r>
      <w:r w:rsidR="7259A9DE" w:rsidRPr="00335A37">
        <w:rPr>
          <w:rFonts w:ascii="Calibri" w:eastAsia="Calibri" w:hAnsi="Calibri" w:cs="Calibri"/>
          <w:vertAlign w:val="superscript"/>
        </w:rPr>
        <w:t>2</w:t>
      </w:r>
      <w:r w:rsidR="7259A9DE" w:rsidRPr="00335A37">
        <w:rPr>
          <w:rFonts w:ascii="Calibri" w:eastAsia="Calibri" w:hAnsi="Calibri" w:cs="Calibri"/>
        </w:rPr>
        <w:t>)</w:t>
      </w:r>
      <w:r w:rsidR="009778B5" w:rsidRPr="00335A37">
        <w:rPr>
          <w:rFonts w:ascii="Calibri" w:eastAsia="Calibri" w:hAnsi="Calibri" w:cs="Calibri"/>
        </w:rPr>
        <w:t xml:space="preserve"> </w:t>
      </w:r>
      <w:r w:rsidR="000137AB" w:rsidRPr="00335A37">
        <w:rPr>
          <w:rFonts w:ascii="Calibri" w:eastAsia="Calibri" w:hAnsi="Calibri" w:cs="Calibri"/>
          <w:u w:val="single"/>
        </w:rPr>
        <w:t>[9]</w:t>
      </w:r>
      <w:r w:rsidR="7259A9DE" w:rsidRPr="00335A37">
        <w:rPr>
          <w:rFonts w:ascii="Calibri" w:eastAsia="Calibri" w:hAnsi="Calibri" w:cs="Calibri"/>
        </w:rPr>
        <w:t xml:space="preserve">. </w:t>
      </w:r>
      <w:r w:rsidR="435B0E80" w:rsidRPr="00335A37">
        <w:rPr>
          <w:rFonts w:ascii="Calibri" w:eastAsia="Calibri" w:hAnsi="Calibri" w:cs="Calibri"/>
        </w:rPr>
        <w:t xml:space="preserve">However, </w:t>
      </w:r>
      <w:r w:rsidR="2FE1B814" w:rsidRPr="00335A37">
        <w:rPr>
          <w:rFonts w:ascii="Calibri" w:eastAsia="Calibri" w:hAnsi="Calibri" w:cs="Calibri"/>
        </w:rPr>
        <w:t>t</w:t>
      </w:r>
      <w:r w:rsidR="7259A9DE" w:rsidRPr="00335A37">
        <w:rPr>
          <w:rFonts w:ascii="Calibri" w:eastAsia="Calibri" w:hAnsi="Calibri" w:cs="Calibri"/>
        </w:rPr>
        <w:t>hereafter, the annual change in the mean eGFR was smaller with dapagliflozin than wi</w:t>
      </w:r>
      <w:r w:rsidR="065AA8DD" w:rsidRPr="00335A37">
        <w:rPr>
          <w:rFonts w:ascii="Calibri" w:eastAsia="Calibri" w:hAnsi="Calibri" w:cs="Calibri"/>
        </w:rPr>
        <w:t>t</w:t>
      </w:r>
      <w:r w:rsidR="7259A9DE" w:rsidRPr="00335A37">
        <w:rPr>
          <w:rFonts w:ascii="Calibri" w:eastAsia="Calibri" w:hAnsi="Calibri" w:cs="Calibri"/>
        </w:rPr>
        <w:t>h placebo (–</w:t>
      </w:r>
      <w:r w:rsidR="7259A9DE" w:rsidRPr="00335A37">
        <w:rPr>
          <w:rFonts w:ascii="Calibri" w:eastAsia="Calibri" w:hAnsi="Calibri" w:cs="Calibri"/>
        </w:rPr>
        <w:lastRenderedPageBreak/>
        <w:t>1.67±0.11 and –3.59±0.11 ml</w:t>
      </w:r>
      <w:r w:rsidR="1243D0BC" w:rsidRPr="00335A37">
        <w:rPr>
          <w:rFonts w:ascii="Calibri" w:eastAsia="Calibri" w:hAnsi="Calibri" w:cs="Calibri"/>
        </w:rPr>
        <w:t>/</w:t>
      </w:r>
      <w:r w:rsidR="7259A9DE" w:rsidRPr="00335A37">
        <w:rPr>
          <w:rFonts w:ascii="Calibri" w:eastAsia="Calibri" w:hAnsi="Calibri" w:cs="Calibri"/>
        </w:rPr>
        <w:t>min</w:t>
      </w:r>
      <w:r w:rsidR="5D57899F" w:rsidRPr="00335A37">
        <w:rPr>
          <w:rFonts w:ascii="Calibri" w:eastAsia="Calibri" w:hAnsi="Calibri" w:cs="Calibri"/>
        </w:rPr>
        <w:t>/</w:t>
      </w:r>
      <w:r w:rsidR="7259A9DE" w:rsidRPr="00335A37">
        <w:rPr>
          <w:rFonts w:ascii="Calibri" w:eastAsia="Calibri" w:hAnsi="Calibri" w:cs="Calibri"/>
        </w:rPr>
        <w:t>1.73 m</w:t>
      </w:r>
      <w:r w:rsidR="7259A9DE" w:rsidRPr="00335A37">
        <w:rPr>
          <w:rFonts w:ascii="Calibri" w:eastAsia="Calibri" w:hAnsi="Calibri" w:cs="Calibri"/>
          <w:vertAlign w:val="superscript"/>
        </w:rPr>
        <w:t>2</w:t>
      </w:r>
      <w:r w:rsidR="7259A9DE" w:rsidRPr="00335A37">
        <w:rPr>
          <w:rFonts w:ascii="Calibri" w:eastAsia="Calibri" w:hAnsi="Calibri" w:cs="Calibri"/>
        </w:rPr>
        <w:t>, respectively), for a between-group difference of 1.92 ml</w:t>
      </w:r>
      <w:r w:rsidR="1AB3D3D8" w:rsidRPr="00335A37">
        <w:rPr>
          <w:rFonts w:ascii="Calibri" w:eastAsia="Calibri" w:hAnsi="Calibri" w:cs="Calibri"/>
        </w:rPr>
        <w:t>/</w:t>
      </w:r>
      <w:r w:rsidR="7259A9DE" w:rsidRPr="00335A37">
        <w:rPr>
          <w:rFonts w:ascii="Calibri" w:eastAsia="Calibri" w:hAnsi="Calibri" w:cs="Calibri"/>
        </w:rPr>
        <w:t>min</w:t>
      </w:r>
      <w:r w:rsidR="0163815A" w:rsidRPr="00335A37">
        <w:rPr>
          <w:rFonts w:ascii="Calibri" w:eastAsia="Calibri" w:hAnsi="Calibri" w:cs="Calibri"/>
        </w:rPr>
        <w:t>/</w:t>
      </w:r>
      <w:r w:rsidR="7259A9DE" w:rsidRPr="00335A37">
        <w:rPr>
          <w:rFonts w:ascii="Calibri" w:eastAsia="Calibri" w:hAnsi="Calibri" w:cs="Calibri"/>
        </w:rPr>
        <w:t>1.73 m</w:t>
      </w:r>
      <w:r w:rsidR="7259A9DE" w:rsidRPr="00335A37">
        <w:rPr>
          <w:rFonts w:ascii="Calibri" w:eastAsia="Calibri" w:hAnsi="Calibri" w:cs="Calibri"/>
          <w:vertAlign w:val="superscript"/>
        </w:rPr>
        <w:t>2</w:t>
      </w:r>
      <w:r w:rsidR="7259A9DE" w:rsidRPr="00335A37">
        <w:rPr>
          <w:rFonts w:ascii="Calibri" w:eastAsia="Calibri" w:hAnsi="Calibri" w:cs="Calibri"/>
        </w:rPr>
        <w:t xml:space="preserve"> per year (95% CI, 1.61 to 2.24)</w:t>
      </w:r>
      <w:r w:rsidR="00301FD4" w:rsidRPr="00335A37">
        <w:rPr>
          <w:rFonts w:ascii="Calibri" w:eastAsia="Calibri" w:hAnsi="Calibri" w:cs="Calibri"/>
        </w:rPr>
        <w:t xml:space="preserve"> </w:t>
      </w:r>
      <w:r w:rsidR="7259A9DE" w:rsidRPr="00335A37">
        <w:rPr>
          <w:rFonts w:ascii="Calibri" w:eastAsia="Calibri" w:hAnsi="Calibri" w:cs="Calibri"/>
        </w:rPr>
        <w:t>.</w:t>
      </w:r>
    </w:p>
    <w:p w:rsidR="394BEA8A" w:rsidRPr="00335A37" w:rsidRDefault="394BEA8A" w:rsidP="31A39C9C">
      <w:pPr>
        <w:rPr>
          <w:rFonts w:ascii="Calibri" w:eastAsia="Calibri" w:hAnsi="Calibri" w:cs="Calibri"/>
        </w:rPr>
      </w:pPr>
      <w:r w:rsidRPr="00335A37">
        <w:rPr>
          <w:rFonts w:ascii="Calibri" w:eastAsia="Calibri" w:hAnsi="Calibri" w:cs="Calibri"/>
        </w:rPr>
        <w:t xml:space="preserve">The early worsening </w:t>
      </w:r>
      <w:r w:rsidR="6F562C9E" w:rsidRPr="00335A37">
        <w:rPr>
          <w:rFonts w:ascii="Calibri" w:eastAsia="Calibri" w:hAnsi="Calibri" w:cs="Calibri"/>
        </w:rPr>
        <w:t>of</w:t>
      </w:r>
      <w:r w:rsidRPr="00335A37">
        <w:rPr>
          <w:rFonts w:ascii="Calibri" w:eastAsia="Calibri" w:hAnsi="Calibri" w:cs="Calibri"/>
        </w:rPr>
        <w:t xml:space="preserve"> kidney function at 2 weeks is consistent among different SGLT2i</w:t>
      </w:r>
      <w:r w:rsidR="0732C8D3" w:rsidRPr="00335A37">
        <w:rPr>
          <w:rFonts w:ascii="Calibri" w:eastAsia="Calibri" w:hAnsi="Calibri" w:cs="Calibri"/>
        </w:rPr>
        <w:t xml:space="preserve">. This is probably due to </w:t>
      </w:r>
      <w:proofErr w:type="spellStart"/>
      <w:r w:rsidR="0732C8D3" w:rsidRPr="00335A37">
        <w:rPr>
          <w:rFonts w:ascii="Calibri" w:eastAsia="Calibri" w:hAnsi="Calibri" w:cs="Calibri"/>
        </w:rPr>
        <w:t>tubuloglomerular</w:t>
      </w:r>
      <w:proofErr w:type="spellEnd"/>
      <w:r w:rsidR="0732C8D3" w:rsidRPr="00335A37">
        <w:rPr>
          <w:rFonts w:ascii="Calibri" w:eastAsia="Calibri" w:hAnsi="Calibri" w:cs="Calibri"/>
        </w:rPr>
        <w:t xml:space="preserve"> </w:t>
      </w:r>
      <w:r w:rsidR="751BB7A5" w:rsidRPr="00335A37">
        <w:rPr>
          <w:rFonts w:ascii="Calibri" w:eastAsia="Calibri" w:hAnsi="Calibri" w:cs="Calibri"/>
        </w:rPr>
        <w:t>feedback</w:t>
      </w:r>
      <w:r w:rsidR="0732C8D3" w:rsidRPr="00335A37">
        <w:rPr>
          <w:rFonts w:ascii="Calibri" w:eastAsia="Calibri" w:hAnsi="Calibri" w:cs="Calibri"/>
        </w:rPr>
        <w:t xml:space="preserve"> </w:t>
      </w:r>
      <w:r w:rsidR="13393B08" w:rsidRPr="00335A37">
        <w:rPr>
          <w:rFonts w:ascii="Calibri" w:eastAsia="Calibri" w:hAnsi="Calibri" w:cs="Calibri"/>
        </w:rPr>
        <w:t>whereby increased</w:t>
      </w:r>
      <w:r w:rsidR="73FFBEFC" w:rsidRPr="00335A37">
        <w:rPr>
          <w:rFonts w:ascii="Calibri" w:eastAsia="Calibri" w:hAnsi="Calibri" w:cs="Calibri"/>
        </w:rPr>
        <w:t xml:space="preserve"> salt and water delivery </w:t>
      </w:r>
      <w:r w:rsidR="74F79B65" w:rsidRPr="00335A37">
        <w:rPr>
          <w:rFonts w:ascii="Calibri" w:eastAsia="Calibri" w:hAnsi="Calibri" w:cs="Calibri"/>
        </w:rPr>
        <w:t xml:space="preserve">to the periglomerular distal tubule </w:t>
      </w:r>
      <w:r w:rsidR="73FFBEFC" w:rsidRPr="00335A37">
        <w:rPr>
          <w:rFonts w:ascii="Calibri" w:eastAsia="Calibri" w:hAnsi="Calibri" w:cs="Calibri"/>
        </w:rPr>
        <w:t xml:space="preserve">causes </w:t>
      </w:r>
      <w:r w:rsidR="5CD5DAAC" w:rsidRPr="00335A37">
        <w:rPr>
          <w:rFonts w:ascii="Calibri" w:eastAsia="Calibri" w:hAnsi="Calibri" w:cs="Calibri"/>
        </w:rPr>
        <w:t xml:space="preserve">afferent arteriolar vasoconstriction and decline in filtration pressure in each glomerulus. The low </w:t>
      </w:r>
      <w:r w:rsidR="7AA32931" w:rsidRPr="00335A37">
        <w:rPr>
          <w:rFonts w:ascii="Calibri" w:eastAsia="Calibri" w:hAnsi="Calibri" w:cs="Calibri"/>
        </w:rPr>
        <w:t>intraglomerular</w:t>
      </w:r>
      <w:r w:rsidR="4BC3F5F2" w:rsidRPr="00335A37">
        <w:rPr>
          <w:rFonts w:ascii="Calibri" w:eastAsia="Calibri" w:hAnsi="Calibri" w:cs="Calibri"/>
        </w:rPr>
        <w:t xml:space="preserve"> pressure protects the glomerulus from hyperfiltration. </w:t>
      </w:r>
    </w:p>
    <w:p w:rsidR="00986C00" w:rsidRPr="00335A37" w:rsidRDefault="00986C00" w:rsidP="3C701AB5">
      <w:pPr>
        <w:pStyle w:val="Heading4"/>
        <w:rPr>
          <w:i w:val="0"/>
          <w:color w:val="auto"/>
        </w:rPr>
      </w:pPr>
      <w:r w:rsidRPr="00335A37">
        <w:rPr>
          <w:i w:val="0"/>
          <w:color w:val="auto"/>
        </w:rPr>
        <w:t xml:space="preserve">Hyperkalaemia due to </w:t>
      </w:r>
      <w:proofErr w:type="spellStart"/>
      <w:r w:rsidRPr="00335A37">
        <w:rPr>
          <w:i w:val="0"/>
          <w:color w:val="auto"/>
        </w:rPr>
        <w:t>ACEi</w:t>
      </w:r>
      <w:proofErr w:type="spellEnd"/>
      <w:r w:rsidRPr="00335A37">
        <w:rPr>
          <w:i w:val="0"/>
          <w:color w:val="auto"/>
        </w:rPr>
        <w:t>, ARB, MRA</w:t>
      </w:r>
    </w:p>
    <w:p w:rsidR="4A4864FD" w:rsidRPr="00335A37" w:rsidRDefault="42D1A0EA" w:rsidP="3C701AB5">
      <w:r w:rsidRPr="00335A37">
        <w:t>Hyperkalaemia is a</w:t>
      </w:r>
      <w:r w:rsidR="44C533D3" w:rsidRPr="00335A37">
        <w:t>n</w:t>
      </w:r>
      <w:r w:rsidRPr="00335A37">
        <w:t xml:space="preserve"> </w:t>
      </w:r>
      <w:r w:rsidR="0EC43CB7" w:rsidRPr="00335A37">
        <w:t>un</w:t>
      </w:r>
      <w:r w:rsidRPr="00335A37">
        <w:t xml:space="preserve">common </w:t>
      </w:r>
      <w:r w:rsidR="2A748C8A" w:rsidRPr="00335A37">
        <w:t xml:space="preserve">side-effect of </w:t>
      </w:r>
      <w:r w:rsidR="0A9CE26A" w:rsidRPr="00335A37">
        <w:t>renin-angiotensin-aldosterone-system inhibitor (</w:t>
      </w:r>
      <w:proofErr w:type="spellStart"/>
      <w:r w:rsidR="2A748C8A" w:rsidRPr="00335A37">
        <w:t>RAASi</w:t>
      </w:r>
      <w:proofErr w:type="spellEnd"/>
      <w:r w:rsidR="0972AB86" w:rsidRPr="00335A37">
        <w:t>)</w:t>
      </w:r>
      <w:r w:rsidR="2A748C8A" w:rsidRPr="00335A37">
        <w:t xml:space="preserve"> therapy</w:t>
      </w:r>
      <w:r w:rsidR="6CE2B9AC" w:rsidRPr="00335A37">
        <w:t xml:space="preserve"> in heart failure with CKD</w:t>
      </w:r>
      <w:r w:rsidR="2A748C8A" w:rsidRPr="00335A37">
        <w:t xml:space="preserve">. The incidence of </w:t>
      </w:r>
      <w:r w:rsidR="2E059B3C" w:rsidRPr="00335A37">
        <w:t xml:space="preserve">serum potassium &gt;5.5 mmol/L </w:t>
      </w:r>
      <w:r w:rsidR="2A748C8A" w:rsidRPr="00335A37">
        <w:t xml:space="preserve">with enalapril </w:t>
      </w:r>
      <w:r w:rsidR="0E42D535" w:rsidRPr="00335A37">
        <w:t xml:space="preserve">is </w:t>
      </w:r>
      <w:r w:rsidR="51B48945" w:rsidRPr="00335A37">
        <w:t>6.4%</w:t>
      </w:r>
      <w:r w:rsidR="549DE542" w:rsidRPr="00335A37">
        <w:t xml:space="preserve">. </w:t>
      </w:r>
      <w:r w:rsidR="393F4586" w:rsidRPr="00335A37">
        <w:t>T</w:t>
      </w:r>
      <w:r w:rsidR="5659026F" w:rsidRPr="00335A37">
        <w:t>he mean eGFR in the trial wa</w:t>
      </w:r>
      <w:r w:rsidR="1F6EE594" w:rsidRPr="00335A37">
        <w:t>s 65 ± 19 ml/min/1.73m</w:t>
      </w:r>
      <w:r w:rsidR="1F6EE594" w:rsidRPr="00335A37">
        <w:rPr>
          <w:vertAlign w:val="superscript"/>
        </w:rPr>
        <w:t>2</w:t>
      </w:r>
      <w:r w:rsidR="1F6EE594" w:rsidRPr="00335A37">
        <w:t xml:space="preserve"> (creatine 1.2±</w:t>
      </w:r>
      <w:r w:rsidR="5C3B719F" w:rsidRPr="00335A37">
        <w:t>0.3)</w:t>
      </w:r>
      <w:r w:rsidR="7CCF47CB" w:rsidRPr="00335A37">
        <w:t xml:space="preserve"> </w:t>
      </w:r>
      <w:r w:rsidR="000137AB" w:rsidRPr="00335A37">
        <w:t>[10]</w:t>
      </w:r>
      <w:r w:rsidR="1F6EE594" w:rsidRPr="00335A37">
        <w:t xml:space="preserve">. Use of </w:t>
      </w:r>
      <w:proofErr w:type="spellStart"/>
      <w:r w:rsidR="1F6EE594" w:rsidRPr="00335A37">
        <w:t>ACEi</w:t>
      </w:r>
      <w:proofErr w:type="spellEnd"/>
      <w:r w:rsidR="1F6EE594" w:rsidRPr="00335A37">
        <w:t xml:space="preserve"> benazepril in advanced CKD</w:t>
      </w:r>
      <w:r w:rsidR="54B0E2F1" w:rsidRPr="00335A37">
        <w:t xml:space="preserve"> </w:t>
      </w:r>
      <w:r w:rsidR="3398A28E" w:rsidRPr="00335A37">
        <w:t>wa</w:t>
      </w:r>
      <w:r w:rsidR="54B0E2F1" w:rsidRPr="00335A37">
        <w:t>s associated with higher incidence of potassium &gt;</w:t>
      </w:r>
      <w:r w:rsidR="257FF78A" w:rsidRPr="00335A37">
        <w:t>6.0</w:t>
      </w:r>
      <w:r w:rsidR="5ABCF6BE" w:rsidRPr="00335A37">
        <w:t xml:space="preserve"> mmol/L</w:t>
      </w:r>
      <w:r w:rsidR="257FF78A" w:rsidRPr="00335A37">
        <w:t xml:space="preserve"> </w:t>
      </w:r>
      <w:r w:rsidR="3653578D" w:rsidRPr="00335A37">
        <w:t>(</w:t>
      </w:r>
      <w:r w:rsidR="257FF78A" w:rsidRPr="00335A37">
        <w:t>5%</w:t>
      </w:r>
      <w:r w:rsidR="4D46A425" w:rsidRPr="00335A37">
        <w:t>)</w:t>
      </w:r>
      <w:r w:rsidR="257FF78A" w:rsidRPr="00335A37">
        <w:t xml:space="preserve"> with </w:t>
      </w:r>
      <w:r w:rsidR="21CD8372" w:rsidRPr="00335A37">
        <w:t>baseline eGFR 37±6</w:t>
      </w:r>
      <w:r w:rsidR="07868C6F" w:rsidRPr="00335A37">
        <w:t xml:space="preserve"> ml/min/1.73m</w:t>
      </w:r>
      <w:r w:rsidR="07868C6F" w:rsidRPr="00335A37">
        <w:rPr>
          <w:vertAlign w:val="superscript"/>
        </w:rPr>
        <w:t>2</w:t>
      </w:r>
      <w:r w:rsidR="000137AB" w:rsidRPr="00335A37">
        <w:t>[11]</w:t>
      </w:r>
      <w:r w:rsidR="1958A111" w:rsidRPr="00335A37">
        <w:t>.</w:t>
      </w:r>
      <w:r w:rsidR="515BB4FC" w:rsidRPr="00335A37">
        <w:t xml:space="preserve"> </w:t>
      </w:r>
      <w:r w:rsidR="4A4864FD" w:rsidRPr="00335A37">
        <w:t xml:space="preserve">Therapy with spironolactone in RALES study resulted in serious hyperkalaemia in </w:t>
      </w:r>
      <w:r w:rsidR="2C3401F2" w:rsidRPr="00335A37">
        <w:t>3.9</w:t>
      </w:r>
      <w:r w:rsidR="4A4864FD" w:rsidRPr="00335A37">
        <w:t>%</w:t>
      </w:r>
      <w:r w:rsidR="73D8FE48" w:rsidRPr="00335A37">
        <w:t xml:space="preserve"> (&gt;6.0mmol/L) and 19% (&gt;5.5mmol/L)</w:t>
      </w:r>
      <w:r w:rsidR="682588DC" w:rsidRPr="00335A37">
        <w:t xml:space="preserve"> </w:t>
      </w:r>
      <w:r w:rsidR="000137AB" w:rsidRPr="00335A37">
        <w:t>[12]</w:t>
      </w:r>
      <w:r w:rsidR="1A229F6A" w:rsidRPr="00335A37">
        <w:t xml:space="preserve">. </w:t>
      </w:r>
      <w:r w:rsidR="4A4864FD" w:rsidRPr="00335A37">
        <w:t xml:space="preserve"> </w:t>
      </w:r>
      <w:r w:rsidR="2597AC46" w:rsidRPr="00335A37">
        <w:t xml:space="preserve">Incidence of hyperkalaemia is perhaps higher in haemodialysis patients as discussed below. </w:t>
      </w:r>
    </w:p>
    <w:p w:rsidR="00986C00" w:rsidRPr="00335A37" w:rsidRDefault="00986C00" w:rsidP="21001EC2">
      <w:pPr>
        <w:pStyle w:val="Heading4"/>
        <w:rPr>
          <w:i w:val="0"/>
          <w:color w:val="auto"/>
        </w:rPr>
      </w:pPr>
      <w:r w:rsidRPr="00335A37">
        <w:rPr>
          <w:i w:val="0"/>
          <w:color w:val="auto"/>
        </w:rPr>
        <w:t>Lack of evidence of drug therapy in advanced CKD</w:t>
      </w:r>
    </w:p>
    <w:p w:rsidR="50296E32" w:rsidRPr="00335A37" w:rsidRDefault="50296E32" w:rsidP="21001EC2">
      <w:r w:rsidRPr="00335A37">
        <w:t xml:space="preserve">Most </w:t>
      </w:r>
      <w:r w:rsidR="3CF4F970" w:rsidRPr="00335A37">
        <w:t>clinical trials</w:t>
      </w:r>
      <w:r w:rsidRPr="00335A37">
        <w:t xml:space="preserve"> </w:t>
      </w:r>
      <w:r w:rsidR="0C5CFD90" w:rsidRPr="00335A37">
        <w:t xml:space="preserve">of heart </w:t>
      </w:r>
      <w:r w:rsidR="78CAF806" w:rsidRPr="00335A37">
        <w:t xml:space="preserve">failure </w:t>
      </w:r>
      <w:r w:rsidRPr="00335A37">
        <w:t xml:space="preserve">excluded </w:t>
      </w:r>
      <w:r w:rsidR="7B746579" w:rsidRPr="00335A37">
        <w:t xml:space="preserve">subjects </w:t>
      </w:r>
      <w:r w:rsidRPr="00335A37">
        <w:t xml:space="preserve">with </w:t>
      </w:r>
      <w:r w:rsidR="5C046F7C" w:rsidRPr="00335A37">
        <w:t>advanced chronic kidney disease (eGFR &lt; 30ml/min per 1.73m2)</w:t>
      </w:r>
      <w:r w:rsidR="4BEA4ADA" w:rsidRPr="00335A37">
        <w:t>.</w:t>
      </w:r>
      <w:r w:rsidRPr="00335A37">
        <w:t xml:space="preserve"> </w:t>
      </w:r>
      <w:r w:rsidR="049CA4C2" w:rsidRPr="00335A37">
        <w:t>The exclusion criterion in earlier studies were creatine &gt;177 µmol</w:t>
      </w:r>
      <w:r w:rsidR="61FCAE94" w:rsidRPr="00335A37">
        <w:t>/L or &gt;2</w:t>
      </w:r>
      <w:r w:rsidR="4EC54299" w:rsidRPr="00335A37">
        <w:t>2</w:t>
      </w:r>
      <w:r w:rsidR="61FCAE94" w:rsidRPr="00335A37">
        <w:t>1 µmol/L</w:t>
      </w:r>
      <w:r w:rsidR="652C3BB8" w:rsidRPr="00335A37">
        <w:t xml:space="preserve"> </w:t>
      </w:r>
      <w:r w:rsidR="000137AB" w:rsidRPr="00335A37">
        <w:t>[10]</w:t>
      </w:r>
      <w:r w:rsidR="61FCAE94" w:rsidRPr="00335A37">
        <w:t>. More recen</w:t>
      </w:r>
      <w:r w:rsidR="6E3B8D0D" w:rsidRPr="00335A37">
        <w:t>tly the exclusion criterion has been either eGFR &lt;30 ml/min/1.73m2 or eGFR&lt;20 ml/min/1.73m</w:t>
      </w:r>
      <w:r w:rsidR="6E3B8D0D" w:rsidRPr="00335A37">
        <w:rPr>
          <w:vertAlign w:val="superscript"/>
        </w:rPr>
        <w:t>2</w:t>
      </w:r>
      <w:r w:rsidR="4F980039" w:rsidRPr="00335A37">
        <w:rPr>
          <w:vertAlign w:val="superscript"/>
        </w:rPr>
        <w:t xml:space="preserve"> </w:t>
      </w:r>
      <w:r w:rsidR="004176E4" w:rsidRPr="00335A37">
        <w:t xml:space="preserve"> </w:t>
      </w:r>
      <w:r w:rsidR="00B60387" w:rsidRPr="00335A37">
        <w:t>[5]</w:t>
      </w:r>
      <w:r w:rsidR="15512A8F" w:rsidRPr="00335A37">
        <w:t>.</w:t>
      </w:r>
      <w:r w:rsidR="6E3B8D0D" w:rsidRPr="00335A37">
        <w:t xml:space="preserve"> Hence patients with</w:t>
      </w:r>
      <w:r w:rsidR="00EB1E18" w:rsidRPr="00335A37">
        <w:t xml:space="preserve"> CKD stages 4,5 were </w:t>
      </w:r>
      <w:r w:rsidR="3A0D8C08" w:rsidRPr="00335A37">
        <w:t xml:space="preserve">mostly </w:t>
      </w:r>
      <w:r w:rsidR="00EB1E18" w:rsidRPr="00335A37">
        <w:t>excluded</w:t>
      </w:r>
      <w:r w:rsidR="3DEB52BA" w:rsidRPr="00335A37">
        <w:t xml:space="preserve"> in randomised controlled trials of heart failure</w:t>
      </w:r>
      <w:r w:rsidR="00EB1E18" w:rsidRPr="00335A37">
        <w:t xml:space="preserve">. </w:t>
      </w:r>
    </w:p>
    <w:p w:rsidR="4BFF7B18" w:rsidRPr="00335A37" w:rsidRDefault="4BFF7B18" w:rsidP="4152C539">
      <w:pPr>
        <w:pStyle w:val="Heading2"/>
        <w:rPr>
          <w:color w:val="auto"/>
        </w:rPr>
      </w:pPr>
      <w:r w:rsidRPr="00335A37">
        <w:rPr>
          <w:color w:val="auto"/>
        </w:rPr>
        <w:t>Lifestyle changes for management of heart failure patients with CKD</w:t>
      </w:r>
    </w:p>
    <w:p w:rsidR="40275C1E" w:rsidRPr="00335A37" w:rsidRDefault="40275C1E" w:rsidP="0ED676C0">
      <w:r w:rsidRPr="00335A37">
        <w:t xml:space="preserve">Exercise </w:t>
      </w:r>
      <w:r w:rsidR="674C5EA9" w:rsidRPr="00335A37">
        <w:t xml:space="preserve">helps with improvement of quality of life in patients with </w:t>
      </w:r>
      <w:proofErr w:type="spellStart"/>
      <w:r w:rsidR="674C5EA9" w:rsidRPr="00335A37">
        <w:t>HFrEF</w:t>
      </w:r>
      <w:proofErr w:type="spellEnd"/>
      <w:r w:rsidR="674C5EA9" w:rsidRPr="00335A37">
        <w:t xml:space="preserve"> </w:t>
      </w:r>
      <w:r w:rsidR="08B842EE" w:rsidRPr="00335A37">
        <w:t xml:space="preserve">as </w:t>
      </w:r>
      <w:r w:rsidR="5EFB4375" w:rsidRPr="00335A37">
        <w:t xml:space="preserve">demonstrated in a </w:t>
      </w:r>
      <w:r w:rsidR="45B38E25" w:rsidRPr="00335A37">
        <w:t xml:space="preserve">randomised controlled </w:t>
      </w:r>
      <w:r w:rsidR="5EFB4375" w:rsidRPr="00335A37">
        <w:t xml:space="preserve">study with 2332 patients </w:t>
      </w:r>
      <w:r w:rsidR="7060A1B9" w:rsidRPr="00335A37">
        <w:t xml:space="preserve">exercising 36 sessions </w:t>
      </w:r>
      <w:r w:rsidR="5EFB4375" w:rsidRPr="00335A37">
        <w:t xml:space="preserve">over </w:t>
      </w:r>
      <w:r w:rsidR="30F97052" w:rsidRPr="00335A37">
        <w:t>3 months</w:t>
      </w:r>
      <w:r w:rsidR="5EFB4375" w:rsidRPr="00335A37">
        <w:t xml:space="preserve"> </w:t>
      </w:r>
      <w:r w:rsidR="00B60387" w:rsidRPr="00335A37">
        <w:t>[13]</w:t>
      </w:r>
      <w:r w:rsidR="674C5EA9" w:rsidRPr="00335A37">
        <w:t xml:space="preserve">. </w:t>
      </w:r>
      <w:r w:rsidR="11E4A6BA" w:rsidRPr="00335A37">
        <w:t xml:space="preserve">The mean creatinine was 1.2 mg/dL, hence significant proportion </w:t>
      </w:r>
      <w:r w:rsidR="056666D8" w:rsidRPr="00335A37">
        <w:t xml:space="preserve">had CKD. </w:t>
      </w:r>
      <w:r w:rsidR="674C5EA9" w:rsidRPr="00335A37">
        <w:t xml:space="preserve">Salt restriction </w:t>
      </w:r>
      <w:r w:rsidR="172599A9" w:rsidRPr="00335A37">
        <w:t>is recommended for patients particularly with fluid overload</w:t>
      </w:r>
      <w:r w:rsidR="6AEA5311" w:rsidRPr="00335A37">
        <w:t>,</w:t>
      </w:r>
      <w:r w:rsidR="172599A9" w:rsidRPr="00335A37">
        <w:t xml:space="preserve"> but randomised controlled trial</w:t>
      </w:r>
      <w:r w:rsidR="06EABDF1" w:rsidRPr="00335A37">
        <w:t xml:space="preserve"> evidence is</w:t>
      </w:r>
      <w:r w:rsidR="172599A9" w:rsidRPr="00335A37">
        <w:t xml:space="preserve"> </w:t>
      </w:r>
      <w:r w:rsidR="79A0A354" w:rsidRPr="00335A37">
        <w:t xml:space="preserve">lacking. </w:t>
      </w:r>
    </w:p>
    <w:p w:rsidR="00986C00" w:rsidRPr="00335A37" w:rsidRDefault="3B8BDAD3" w:rsidP="007D14D7">
      <w:pPr>
        <w:pStyle w:val="Heading2"/>
        <w:rPr>
          <w:color w:val="auto"/>
        </w:rPr>
      </w:pPr>
      <w:r w:rsidRPr="00335A37">
        <w:rPr>
          <w:color w:val="auto"/>
        </w:rPr>
        <w:t>Drug therapy</w:t>
      </w:r>
      <w:r w:rsidR="26870FF5" w:rsidRPr="00335A37">
        <w:rPr>
          <w:color w:val="auto"/>
        </w:rPr>
        <w:t xml:space="preserve"> for heart failure with reduced ejection fraction and CKD</w:t>
      </w:r>
      <w:r w:rsidR="45283BAD" w:rsidRPr="00335A37">
        <w:rPr>
          <w:color w:val="auto"/>
        </w:rPr>
        <w:t xml:space="preserve"> (Table 1)</w:t>
      </w:r>
    </w:p>
    <w:p w:rsidR="007D14D7" w:rsidRPr="00335A37" w:rsidRDefault="00986C00" w:rsidP="007D14D7">
      <w:pPr>
        <w:pStyle w:val="Heading4"/>
        <w:rPr>
          <w:i w:val="0"/>
          <w:color w:val="auto"/>
        </w:rPr>
      </w:pPr>
      <w:r w:rsidRPr="00335A37">
        <w:rPr>
          <w:i w:val="0"/>
          <w:color w:val="auto"/>
        </w:rPr>
        <w:t xml:space="preserve">Beta-blockers: </w:t>
      </w:r>
    </w:p>
    <w:p w:rsidR="00986C00" w:rsidRPr="00335A37" w:rsidRDefault="6C5A9D51" w:rsidP="108E7F8B">
      <w:pPr>
        <w:spacing w:line="240" w:lineRule="auto"/>
        <w:jc w:val="both"/>
        <w:rPr>
          <w:rFonts w:ascii="Calibri" w:eastAsia="Calibri" w:hAnsi="Calibri" w:cs="Calibri"/>
        </w:rPr>
      </w:pPr>
      <w:r w:rsidRPr="00335A37">
        <w:t>S</w:t>
      </w:r>
      <w:r w:rsidR="00986C00" w:rsidRPr="00335A37">
        <w:t>ubgroup analysis of general population studies</w:t>
      </w:r>
      <w:r w:rsidR="00324470" w:rsidRPr="00335A37">
        <w:t xml:space="preserve"> </w:t>
      </w:r>
      <w:r w:rsidR="38CAA5AA" w:rsidRPr="00335A37">
        <w:t>suggested</w:t>
      </w:r>
      <w:r w:rsidR="00324470" w:rsidRPr="00335A37">
        <w:t xml:space="preserve"> </w:t>
      </w:r>
      <w:r w:rsidR="32469221" w:rsidRPr="00335A37">
        <w:t xml:space="preserve">survival </w:t>
      </w:r>
      <w:r w:rsidR="00324470" w:rsidRPr="00335A37">
        <w:t xml:space="preserve">benefits </w:t>
      </w:r>
      <w:r w:rsidR="4FAF7CE5" w:rsidRPr="00335A37">
        <w:t>with</w:t>
      </w:r>
      <w:r w:rsidR="653EFB13" w:rsidRPr="00335A37">
        <w:t xml:space="preserve"> beta-blockers </w:t>
      </w:r>
      <w:r w:rsidR="251C505B" w:rsidRPr="00335A37">
        <w:t xml:space="preserve">use </w:t>
      </w:r>
      <w:r w:rsidR="653EFB13" w:rsidRPr="00335A37">
        <w:t xml:space="preserve">in </w:t>
      </w:r>
      <w:r w:rsidR="1E1BC59D" w:rsidRPr="00335A37">
        <w:t>subjects</w:t>
      </w:r>
      <w:r w:rsidR="653EFB13" w:rsidRPr="00335A37">
        <w:t xml:space="preserve"> with </w:t>
      </w:r>
      <w:proofErr w:type="spellStart"/>
      <w:r w:rsidR="653EFB13" w:rsidRPr="00335A37">
        <w:t>HFrEF</w:t>
      </w:r>
      <w:proofErr w:type="spellEnd"/>
      <w:r w:rsidR="653EFB13" w:rsidRPr="00335A37">
        <w:t xml:space="preserve"> and CKD</w:t>
      </w:r>
      <w:r w:rsidR="00324470" w:rsidRPr="00335A37">
        <w:t xml:space="preserve"> </w:t>
      </w:r>
      <w:r w:rsidR="00B60387" w:rsidRPr="00335A37">
        <w:t>[14-18]</w:t>
      </w:r>
      <w:r w:rsidR="297181BA" w:rsidRPr="00335A37">
        <w:rPr>
          <w:rFonts w:ascii="Calibri" w:eastAsia="Calibri" w:hAnsi="Calibri" w:cs="Calibri"/>
        </w:rPr>
        <w:t>.</w:t>
      </w:r>
      <w:r w:rsidR="43779C86" w:rsidRPr="00335A37">
        <w:rPr>
          <w:rFonts w:ascii="Calibri" w:eastAsia="Calibri" w:hAnsi="Calibri" w:cs="Calibri"/>
        </w:rPr>
        <w:t xml:space="preserve"> </w:t>
      </w:r>
      <w:r w:rsidR="297181BA" w:rsidRPr="00335A37">
        <w:rPr>
          <w:rFonts w:ascii="Calibri" w:eastAsia="Calibri" w:hAnsi="Calibri" w:cs="Calibri"/>
        </w:rPr>
        <w:t xml:space="preserve">Carvedilol </w:t>
      </w:r>
      <w:r w:rsidR="54927D18" w:rsidRPr="00335A37">
        <w:rPr>
          <w:rFonts w:ascii="Calibri" w:eastAsia="Calibri" w:hAnsi="Calibri" w:cs="Calibri"/>
        </w:rPr>
        <w:t xml:space="preserve">therapy </w:t>
      </w:r>
      <w:r w:rsidR="41826DD2" w:rsidRPr="00335A37">
        <w:rPr>
          <w:rFonts w:ascii="Calibri" w:eastAsia="Calibri" w:hAnsi="Calibri" w:cs="Calibri"/>
        </w:rPr>
        <w:t xml:space="preserve">has been shown to </w:t>
      </w:r>
      <w:r w:rsidR="54927D18" w:rsidRPr="00335A37">
        <w:rPr>
          <w:rFonts w:ascii="Calibri" w:eastAsia="Calibri" w:hAnsi="Calibri" w:cs="Calibri"/>
        </w:rPr>
        <w:t xml:space="preserve">improve mortality in </w:t>
      </w:r>
      <w:proofErr w:type="spellStart"/>
      <w:r w:rsidR="54927D18" w:rsidRPr="00335A37">
        <w:rPr>
          <w:rFonts w:ascii="Calibri" w:eastAsia="Calibri" w:hAnsi="Calibri" w:cs="Calibri"/>
        </w:rPr>
        <w:t>HFrEF</w:t>
      </w:r>
      <w:proofErr w:type="spellEnd"/>
      <w:r w:rsidR="54927D18" w:rsidRPr="00335A37">
        <w:rPr>
          <w:rFonts w:ascii="Calibri" w:eastAsia="Calibri" w:hAnsi="Calibri" w:cs="Calibri"/>
        </w:rPr>
        <w:t xml:space="preserve"> patients </w:t>
      </w:r>
      <w:r w:rsidR="297181BA" w:rsidRPr="00335A37">
        <w:rPr>
          <w:rFonts w:ascii="Calibri" w:eastAsia="Calibri" w:hAnsi="Calibri" w:cs="Calibri"/>
        </w:rPr>
        <w:t xml:space="preserve">on </w:t>
      </w:r>
      <w:r w:rsidR="62DD8F6B" w:rsidRPr="00335A37">
        <w:rPr>
          <w:rFonts w:ascii="Calibri" w:eastAsia="Calibri" w:hAnsi="Calibri" w:cs="Calibri"/>
        </w:rPr>
        <w:t>haemo</w:t>
      </w:r>
      <w:r w:rsidR="297181BA" w:rsidRPr="00335A37">
        <w:rPr>
          <w:rFonts w:ascii="Calibri" w:eastAsia="Calibri" w:hAnsi="Calibri" w:cs="Calibri"/>
        </w:rPr>
        <w:t xml:space="preserve">dialysis </w:t>
      </w:r>
      <w:r w:rsidR="00B60387" w:rsidRPr="00335A37">
        <w:rPr>
          <w:rFonts w:ascii="Calibri" w:eastAsia="Calibri" w:hAnsi="Calibri" w:cs="Calibri"/>
        </w:rPr>
        <w:t>[19]</w:t>
      </w:r>
      <w:r w:rsidR="297181BA" w:rsidRPr="00335A37">
        <w:rPr>
          <w:rFonts w:ascii="Calibri" w:eastAsia="Calibri" w:hAnsi="Calibri" w:cs="Calibri"/>
        </w:rPr>
        <w:t xml:space="preserve">.  </w:t>
      </w:r>
      <w:r w:rsidR="0D4806EB" w:rsidRPr="00335A37">
        <w:rPr>
          <w:rFonts w:ascii="Calibri" w:eastAsia="Calibri" w:hAnsi="Calibri" w:cs="Calibri"/>
        </w:rPr>
        <w:t xml:space="preserve">The same study suggested improvement in </w:t>
      </w:r>
      <w:r w:rsidR="5BC6EE83" w:rsidRPr="00335A37">
        <w:rPr>
          <w:rFonts w:ascii="Calibri" w:eastAsia="Calibri" w:hAnsi="Calibri" w:cs="Calibri"/>
        </w:rPr>
        <w:t>sudden death, which is common</w:t>
      </w:r>
      <w:r w:rsidR="151910A3" w:rsidRPr="00335A37">
        <w:rPr>
          <w:rFonts w:ascii="Calibri" w:eastAsia="Calibri" w:hAnsi="Calibri" w:cs="Calibri"/>
        </w:rPr>
        <w:t xml:space="preserve"> </w:t>
      </w:r>
      <w:r w:rsidR="5BC6EE83" w:rsidRPr="00335A37">
        <w:rPr>
          <w:rFonts w:ascii="Calibri" w:eastAsia="Calibri" w:hAnsi="Calibri" w:cs="Calibri"/>
        </w:rPr>
        <w:t xml:space="preserve">in </w:t>
      </w:r>
      <w:r w:rsidR="7DD9D578" w:rsidRPr="00335A37">
        <w:rPr>
          <w:rFonts w:ascii="Calibri" w:eastAsia="Calibri" w:hAnsi="Calibri" w:cs="Calibri"/>
        </w:rPr>
        <w:t xml:space="preserve">dialysis and </w:t>
      </w:r>
      <w:r w:rsidR="5BC6EE83" w:rsidRPr="00335A37">
        <w:rPr>
          <w:rFonts w:ascii="Calibri" w:eastAsia="Calibri" w:hAnsi="Calibri" w:cs="Calibri"/>
        </w:rPr>
        <w:t>advanced CKD pati</w:t>
      </w:r>
      <w:r w:rsidR="19061829" w:rsidRPr="00335A37">
        <w:rPr>
          <w:rFonts w:ascii="Calibri" w:eastAsia="Calibri" w:hAnsi="Calibri" w:cs="Calibri"/>
        </w:rPr>
        <w:t>ents</w:t>
      </w:r>
      <w:r w:rsidR="1821CB0F" w:rsidRPr="00335A37">
        <w:rPr>
          <w:rFonts w:ascii="Calibri" w:eastAsia="Calibri" w:hAnsi="Calibri" w:cs="Calibri"/>
        </w:rPr>
        <w:t xml:space="preserve"> </w:t>
      </w:r>
      <w:r w:rsidR="00B60387" w:rsidRPr="00335A37">
        <w:rPr>
          <w:rFonts w:ascii="Calibri" w:eastAsia="Calibri" w:hAnsi="Calibri" w:cs="Calibri"/>
        </w:rPr>
        <w:t>[19, 20]</w:t>
      </w:r>
      <w:r w:rsidR="516D9943" w:rsidRPr="00335A37">
        <w:rPr>
          <w:rFonts w:ascii="Calibri" w:eastAsia="Calibri" w:hAnsi="Calibri" w:cs="Calibri"/>
        </w:rPr>
        <w:t xml:space="preserve">. </w:t>
      </w:r>
    </w:p>
    <w:p w:rsidR="007D14D7" w:rsidRPr="00335A37" w:rsidRDefault="1AB454E9" w:rsidP="007D14D7">
      <w:pPr>
        <w:pStyle w:val="Heading4"/>
        <w:rPr>
          <w:i w:val="0"/>
          <w:color w:val="auto"/>
        </w:rPr>
      </w:pPr>
      <w:r w:rsidRPr="00335A37">
        <w:rPr>
          <w:i w:val="0"/>
          <w:color w:val="auto"/>
        </w:rPr>
        <w:t>ACE inhibitor (</w:t>
      </w:r>
      <w:proofErr w:type="spellStart"/>
      <w:r w:rsidRPr="00335A37">
        <w:rPr>
          <w:i w:val="0"/>
          <w:color w:val="auto"/>
        </w:rPr>
        <w:t>ACEi</w:t>
      </w:r>
      <w:proofErr w:type="spellEnd"/>
      <w:r w:rsidRPr="00335A37">
        <w:rPr>
          <w:i w:val="0"/>
          <w:color w:val="auto"/>
        </w:rPr>
        <w:t xml:space="preserve">) or angiotensin receptor blocker </w:t>
      </w:r>
      <w:r w:rsidR="00986C00" w:rsidRPr="00335A37">
        <w:rPr>
          <w:i w:val="0"/>
          <w:color w:val="auto"/>
        </w:rPr>
        <w:t xml:space="preserve">(ARB): </w:t>
      </w:r>
    </w:p>
    <w:p w:rsidR="00986C00" w:rsidRPr="00335A37" w:rsidRDefault="76EF56C2" w:rsidP="00F86DCF">
      <w:r w:rsidRPr="00335A37">
        <w:t xml:space="preserve">There is </w:t>
      </w:r>
      <w:r w:rsidR="3BFED2ED" w:rsidRPr="00335A37">
        <w:t xml:space="preserve">positive </w:t>
      </w:r>
      <w:r w:rsidRPr="00335A37">
        <w:t xml:space="preserve">evidence </w:t>
      </w:r>
      <w:r w:rsidR="790BD356" w:rsidRPr="00335A37">
        <w:t>for</w:t>
      </w:r>
      <w:r w:rsidR="3B8BDAD3" w:rsidRPr="00335A37">
        <w:t xml:space="preserve"> CKD 1-3 </w:t>
      </w:r>
      <w:r w:rsidR="394DC92A" w:rsidRPr="00335A37">
        <w:t xml:space="preserve">subjects </w:t>
      </w:r>
      <w:r w:rsidRPr="00335A37">
        <w:t>f</w:t>
      </w:r>
      <w:r w:rsidR="096B51F5" w:rsidRPr="00335A37">
        <w:t>ro</w:t>
      </w:r>
      <w:r w:rsidRPr="00335A37">
        <w:t>m general population studies such as SOLVD</w:t>
      </w:r>
      <w:r w:rsidR="3B8BDAD3" w:rsidRPr="00335A37">
        <w:t xml:space="preserve"> </w:t>
      </w:r>
      <w:r w:rsidR="5D21A413" w:rsidRPr="00335A37">
        <w:t xml:space="preserve">and SAVE </w:t>
      </w:r>
      <w:r w:rsidR="3B8BDAD3" w:rsidRPr="00335A37">
        <w:t>on mortality and hospital</w:t>
      </w:r>
      <w:r w:rsidR="2B2A10B1" w:rsidRPr="00335A37">
        <w:t>isations</w:t>
      </w:r>
      <w:r w:rsidR="2A387D70" w:rsidRPr="00335A37">
        <w:t xml:space="preserve"> in heart failure with CKD</w:t>
      </w:r>
      <w:r w:rsidRPr="00335A37">
        <w:t xml:space="preserve">. </w:t>
      </w:r>
      <w:r w:rsidR="2E86B0AE" w:rsidRPr="00335A37">
        <w:t xml:space="preserve">The SAVE trial </w:t>
      </w:r>
      <w:r w:rsidR="1BC00D2F" w:rsidRPr="00335A37">
        <w:t xml:space="preserve">randomised 2231 </w:t>
      </w:r>
      <w:r w:rsidR="2E86B0AE" w:rsidRPr="00335A37">
        <w:t xml:space="preserve">patients </w:t>
      </w:r>
      <w:r w:rsidR="6A5A91DC" w:rsidRPr="00335A37">
        <w:t xml:space="preserve">with a creatinine level </w:t>
      </w:r>
      <w:r w:rsidR="2E86B0AE" w:rsidRPr="00335A37">
        <w:t>up</w:t>
      </w:r>
      <w:r w:rsidR="4A418D45" w:rsidRPr="00335A37">
        <w:t xml:space="preserve"> </w:t>
      </w:r>
      <w:r w:rsidR="2E86B0AE" w:rsidRPr="00335A37">
        <w:t xml:space="preserve">to </w:t>
      </w:r>
      <w:r w:rsidR="25906EB5" w:rsidRPr="00335A37">
        <w:t>221 µmol/L</w:t>
      </w:r>
      <w:r w:rsidR="11798685" w:rsidRPr="00335A37">
        <w:t xml:space="preserve"> </w:t>
      </w:r>
      <w:r w:rsidR="60465520" w:rsidRPr="00335A37">
        <w:t xml:space="preserve">showing </w:t>
      </w:r>
      <w:r w:rsidR="11798685" w:rsidRPr="00335A37">
        <w:t>an improvement in all-cause mortality with captopril</w:t>
      </w:r>
      <w:r w:rsidR="6A5A8896" w:rsidRPr="00335A37">
        <w:t xml:space="preserve"> compared to placebo</w:t>
      </w:r>
      <w:r w:rsidR="2FF0D6A5" w:rsidRPr="00335A37">
        <w:t xml:space="preserve"> </w:t>
      </w:r>
      <w:r w:rsidR="00B60387" w:rsidRPr="00335A37">
        <w:t>[21]</w:t>
      </w:r>
      <w:r w:rsidR="11798685" w:rsidRPr="00335A37">
        <w:t>. The</w:t>
      </w:r>
      <w:r w:rsidR="00621849" w:rsidRPr="00335A37">
        <w:t xml:space="preserve"> SOLVD trial randomised </w:t>
      </w:r>
      <w:r w:rsidR="76BE5D44" w:rsidRPr="00335A37">
        <w:t>2569</w:t>
      </w:r>
      <w:r w:rsidR="00621849" w:rsidRPr="00335A37">
        <w:t xml:space="preserve"> patients </w:t>
      </w:r>
      <w:r w:rsidR="16556050" w:rsidRPr="00335A37">
        <w:t xml:space="preserve">with a creatinine </w:t>
      </w:r>
      <w:r w:rsidR="00621849" w:rsidRPr="00335A37">
        <w:t>up</w:t>
      </w:r>
      <w:r w:rsidR="1CC04744" w:rsidRPr="00335A37">
        <w:t xml:space="preserve"> </w:t>
      </w:r>
      <w:r w:rsidR="00621849" w:rsidRPr="00335A37">
        <w:t>to 177 µmol</w:t>
      </w:r>
      <w:r w:rsidR="1305068A" w:rsidRPr="00335A37">
        <w:t xml:space="preserve">/L </w:t>
      </w:r>
      <w:r w:rsidR="71422BF7" w:rsidRPr="00335A37">
        <w:t>showing</w:t>
      </w:r>
      <w:r w:rsidR="1305068A" w:rsidRPr="00335A37">
        <w:t xml:space="preserve"> an improvement </w:t>
      </w:r>
      <w:r w:rsidR="5B760C57" w:rsidRPr="00335A37">
        <w:t>in</w:t>
      </w:r>
      <w:r w:rsidR="1305068A" w:rsidRPr="00335A37">
        <w:t xml:space="preserve"> all-cause mortality with </w:t>
      </w:r>
      <w:r w:rsidR="16C0EB1F" w:rsidRPr="00335A37">
        <w:t>enalapril</w:t>
      </w:r>
      <w:r w:rsidR="447489A8" w:rsidRPr="00335A37">
        <w:t xml:space="preserve"> compared to placebo</w:t>
      </w:r>
      <w:r w:rsidR="66EEE1D7" w:rsidRPr="00335A37">
        <w:t xml:space="preserve"> </w:t>
      </w:r>
      <w:r w:rsidR="00B60387" w:rsidRPr="00335A37">
        <w:t>[10]</w:t>
      </w:r>
      <w:r w:rsidR="1305068A" w:rsidRPr="00335A37">
        <w:t>.</w:t>
      </w:r>
      <w:r w:rsidR="25906EB5" w:rsidRPr="00335A37">
        <w:t xml:space="preserve"> </w:t>
      </w:r>
      <w:r w:rsidRPr="00335A37">
        <w:t>The</w:t>
      </w:r>
      <w:r w:rsidR="2EC70FB6" w:rsidRPr="00335A37">
        <w:t>se</w:t>
      </w:r>
      <w:r w:rsidRPr="00335A37">
        <w:t xml:space="preserve"> drugs </w:t>
      </w:r>
      <w:r w:rsidR="15563402" w:rsidRPr="00335A37">
        <w:t xml:space="preserve">caused </w:t>
      </w:r>
      <w:r w:rsidR="5A2040CF" w:rsidRPr="00335A37">
        <w:t xml:space="preserve">a decline in kidney </w:t>
      </w:r>
      <w:r w:rsidR="202ED442" w:rsidRPr="00335A37">
        <w:t>function</w:t>
      </w:r>
      <w:r w:rsidRPr="00335A37">
        <w:t xml:space="preserve"> </w:t>
      </w:r>
      <w:r w:rsidR="15BA9E20" w:rsidRPr="00335A37">
        <w:t xml:space="preserve">which </w:t>
      </w:r>
      <w:r w:rsidR="2B75ED31" w:rsidRPr="00335A37">
        <w:t>was</w:t>
      </w:r>
      <w:r w:rsidRPr="00335A37">
        <w:t xml:space="preserve"> not associated with adverse outcome. </w:t>
      </w:r>
      <w:r w:rsidR="6A75C824" w:rsidRPr="00335A37">
        <w:t>Hyperkalaemia is a</w:t>
      </w:r>
      <w:r w:rsidR="24F62BDF" w:rsidRPr="00335A37">
        <w:t xml:space="preserve">n infrequent </w:t>
      </w:r>
      <w:r w:rsidR="6A75C824" w:rsidRPr="00335A37">
        <w:t>side effect</w:t>
      </w:r>
      <w:r w:rsidR="758AE36E" w:rsidRPr="00335A37">
        <w:t xml:space="preserve">, the incidence of </w:t>
      </w:r>
      <w:r w:rsidR="1BEF4DD4" w:rsidRPr="00335A37">
        <w:t>whic</w:t>
      </w:r>
      <w:r w:rsidR="6A75C824" w:rsidRPr="00335A37">
        <w:t>h</w:t>
      </w:r>
      <w:r w:rsidR="1BEF4DD4" w:rsidRPr="00335A37">
        <w:t xml:space="preserve"> increase</w:t>
      </w:r>
      <w:r w:rsidR="68C4865C" w:rsidRPr="00335A37">
        <w:t>d</w:t>
      </w:r>
      <w:r w:rsidR="1BEF4DD4" w:rsidRPr="00335A37">
        <w:t xml:space="preserve"> with</w:t>
      </w:r>
      <w:r w:rsidR="6A75C824" w:rsidRPr="00335A37">
        <w:t xml:space="preserve"> </w:t>
      </w:r>
      <w:r w:rsidR="734EEF94" w:rsidRPr="00335A37">
        <w:t>worsening</w:t>
      </w:r>
      <w:r w:rsidR="6A75C824" w:rsidRPr="00335A37">
        <w:t xml:space="preserve"> kidney function</w:t>
      </w:r>
      <w:r w:rsidR="022BF0E0" w:rsidRPr="00335A37">
        <w:t>.</w:t>
      </w:r>
      <w:r w:rsidR="6A75C824" w:rsidRPr="00335A37">
        <w:t xml:space="preserve"> </w:t>
      </w:r>
      <w:r w:rsidR="62CCEDB2" w:rsidRPr="00335A37">
        <w:t>However, these trials</w:t>
      </w:r>
      <w:r w:rsidR="1C551F18" w:rsidRPr="00335A37">
        <w:t xml:space="preserve"> excluded </w:t>
      </w:r>
      <w:proofErr w:type="spellStart"/>
      <w:r w:rsidR="4F9E2D1A" w:rsidRPr="00335A37">
        <w:t>subjects</w:t>
      </w:r>
      <w:r w:rsidR="1C551F18" w:rsidRPr="00335A37">
        <w:t>s</w:t>
      </w:r>
      <w:proofErr w:type="spellEnd"/>
      <w:r w:rsidR="1C551F18" w:rsidRPr="00335A37">
        <w:t xml:space="preserve"> with advanced CKD. The</w:t>
      </w:r>
      <w:r w:rsidR="3FD3C8B2" w:rsidRPr="00335A37">
        <w:t xml:space="preserve"> effects</w:t>
      </w:r>
      <w:r w:rsidR="1C551F18" w:rsidRPr="00335A37">
        <w:t xml:space="preserve"> of </w:t>
      </w:r>
      <w:proofErr w:type="spellStart"/>
      <w:r w:rsidR="1C551F18" w:rsidRPr="00335A37">
        <w:t>ACEi</w:t>
      </w:r>
      <w:proofErr w:type="spellEnd"/>
      <w:r w:rsidR="1C551F18" w:rsidRPr="00335A37">
        <w:t xml:space="preserve">/ARB in patients on dialysis </w:t>
      </w:r>
      <w:r w:rsidR="03D1DF47" w:rsidRPr="00335A37">
        <w:t xml:space="preserve">subjects </w:t>
      </w:r>
      <w:r w:rsidR="1C551F18" w:rsidRPr="00335A37">
        <w:t xml:space="preserve">remains controversial </w:t>
      </w:r>
      <w:r w:rsidR="08D01F35" w:rsidRPr="00335A37">
        <w:t xml:space="preserve">with one randomised trial suggesting beta-blocker </w:t>
      </w:r>
      <w:proofErr w:type="spellStart"/>
      <w:r w:rsidR="08D01F35" w:rsidRPr="00335A37">
        <w:t>atenelol</w:t>
      </w:r>
      <w:proofErr w:type="spellEnd"/>
      <w:r w:rsidR="08D01F35" w:rsidRPr="00335A37">
        <w:t xml:space="preserve"> being better than </w:t>
      </w:r>
      <w:proofErr w:type="spellStart"/>
      <w:r w:rsidR="08D01F35" w:rsidRPr="00335A37">
        <w:t>ACEi</w:t>
      </w:r>
      <w:proofErr w:type="spellEnd"/>
      <w:r w:rsidR="08D01F35" w:rsidRPr="00335A37">
        <w:t xml:space="preserve"> lisinopril</w:t>
      </w:r>
      <w:r w:rsidR="7225F8FE" w:rsidRPr="00335A37">
        <w:t xml:space="preserve"> </w:t>
      </w:r>
      <w:r w:rsidR="00B60387" w:rsidRPr="00335A37">
        <w:t>[22, 23]</w:t>
      </w:r>
      <w:r w:rsidR="41526DF8" w:rsidRPr="00335A37">
        <w:t xml:space="preserve"> and another trial </w:t>
      </w:r>
      <w:r w:rsidR="41526DF8" w:rsidRPr="00335A37">
        <w:lastRenderedPageBreak/>
        <w:t xml:space="preserve">(FOSIDIAL) did not show any difference in survival between ACEI treatment </w:t>
      </w:r>
      <w:proofErr w:type="spellStart"/>
      <w:r w:rsidR="41526DF8" w:rsidRPr="00335A37">
        <w:t>Fosinopril</w:t>
      </w:r>
      <w:proofErr w:type="spellEnd"/>
      <w:r w:rsidR="41526DF8" w:rsidRPr="00335A37">
        <w:t xml:space="preserve"> versus placebo over 3 years follow up</w:t>
      </w:r>
      <w:r w:rsidR="24C7FDF2" w:rsidRPr="00335A37">
        <w:t xml:space="preserve"> </w:t>
      </w:r>
      <w:r w:rsidR="00B60387" w:rsidRPr="00335A37">
        <w:t>[24]</w:t>
      </w:r>
      <w:r w:rsidR="08D01F35" w:rsidRPr="00335A37">
        <w:t xml:space="preserve">. </w:t>
      </w:r>
    </w:p>
    <w:p w:rsidR="007D14D7" w:rsidRPr="00335A37" w:rsidRDefault="3EE55C31" w:rsidP="007D14D7">
      <w:pPr>
        <w:pStyle w:val="Heading4"/>
        <w:rPr>
          <w:i w:val="0"/>
          <w:color w:val="auto"/>
        </w:rPr>
      </w:pPr>
      <w:r w:rsidRPr="00335A37">
        <w:rPr>
          <w:i w:val="0"/>
          <w:color w:val="auto"/>
        </w:rPr>
        <w:t>Mineralocorticoid</w:t>
      </w:r>
      <w:r w:rsidR="461D0CB8" w:rsidRPr="00335A37">
        <w:rPr>
          <w:i w:val="0"/>
          <w:color w:val="auto"/>
        </w:rPr>
        <w:t xml:space="preserve"> receptor inhibitor (</w:t>
      </w:r>
      <w:r w:rsidR="76EF56C2" w:rsidRPr="00335A37">
        <w:rPr>
          <w:i w:val="0"/>
          <w:color w:val="auto"/>
        </w:rPr>
        <w:t>MRA</w:t>
      </w:r>
      <w:r w:rsidR="4FB46CA1" w:rsidRPr="00335A37">
        <w:rPr>
          <w:i w:val="0"/>
          <w:color w:val="auto"/>
        </w:rPr>
        <w:t>)</w:t>
      </w:r>
      <w:r w:rsidR="3B8BDAD3" w:rsidRPr="00335A37">
        <w:rPr>
          <w:i w:val="0"/>
          <w:color w:val="auto"/>
        </w:rPr>
        <w:t xml:space="preserve">: </w:t>
      </w:r>
    </w:p>
    <w:p w:rsidR="00986C00" w:rsidRPr="00335A37" w:rsidRDefault="3B8BDAD3" w:rsidP="108E7F8B">
      <w:r w:rsidRPr="00335A37">
        <w:t xml:space="preserve">There is evidence </w:t>
      </w:r>
      <w:r w:rsidR="1FE76426" w:rsidRPr="00335A37">
        <w:t xml:space="preserve">for </w:t>
      </w:r>
      <w:r w:rsidR="277D7318" w:rsidRPr="00335A37">
        <w:t xml:space="preserve">benefit in </w:t>
      </w:r>
      <w:r w:rsidRPr="00335A37">
        <w:t>CKD 1-</w:t>
      </w:r>
      <w:r w:rsidR="544E0F92" w:rsidRPr="00335A37">
        <w:t>3</w:t>
      </w:r>
      <w:r w:rsidRPr="00335A37">
        <w:t xml:space="preserve"> </w:t>
      </w:r>
      <w:r w:rsidR="5ABC1042" w:rsidRPr="00335A37">
        <w:t xml:space="preserve">subjects </w:t>
      </w:r>
      <w:r w:rsidRPr="00335A37">
        <w:t>from general population studies such as RALES, EMPHASIS, EPHESIS on mortality and hospital</w:t>
      </w:r>
      <w:r w:rsidR="117EBBEB" w:rsidRPr="00335A37">
        <w:t>isations</w:t>
      </w:r>
      <w:r w:rsidRPr="00335A37">
        <w:t xml:space="preserve">. </w:t>
      </w:r>
      <w:r w:rsidR="5A2F0F7E" w:rsidRPr="00335A37">
        <w:t>In RALES</w:t>
      </w:r>
      <w:r w:rsidR="28F9CC63" w:rsidRPr="00335A37">
        <w:t>,</w:t>
      </w:r>
      <w:r w:rsidR="5A2F0F7E" w:rsidRPr="00335A37">
        <w:t xml:space="preserve"> </w:t>
      </w:r>
      <w:r w:rsidR="07C9A75F" w:rsidRPr="00335A37">
        <w:t xml:space="preserve">48% of the </w:t>
      </w:r>
      <w:r w:rsidR="6015CE7B" w:rsidRPr="00335A37">
        <w:t>1658 patients</w:t>
      </w:r>
      <w:r w:rsidR="5A2F0F7E" w:rsidRPr="00335A37">
        <w:t xml:space="preserve"> had eGFR &lt;60 ml/min/1.73m2</w:t>
      </w:r>
      <w:r w:rsidR="228CDE0B" w:rsidRPr="00335A37">
        <w:t>,</w:t>
      </w:r>
      <w:r w:rsidR="44F6C84C" w:rsidRPr="00335A37">
        <w:t xml:space="preserve"> the risk reduction </w:t>
      </w:r>
      <w:r w:rsidR="064E64C7" w:rsidRPr="00335A37">
        <w:t xml:space="preserve">of </w:t>
      </w:r>
      <w:r w:rsidR="44F6C84C" w:rsidRPr="00335A37">
        <w:t>death and heart failure hospitalisation was similar</w:t>
      </w:r>
      <w:r w:rsidR="2E5A945D" w:rsidRPr="00335A37">
        <w:t xml:space="preserve"> for subjects with eGFR &lt; 60 or &gt; 60ml/min per 1.73m2</w:t>
      </w:r>
      <w:r w:rsidR="15D3DCAF" w:rsidRPr="00335A37">
        <w:t xml:space="preserve"> </w:t>
      </w:r>
      <w:r w:rsidR="00B60387" w:rsidRPr="00335A37">
        <w:t>[25]</w:t>
      </w:r>
      <w:r w:rsidR="5A2F0F7E" w:rsidRPr="00335A37">
        <w:t xml:space="preserve">. </w:t>
      </w:r>
      <w:r w:rsidRPr="00335A37">
        <w:t xml:space="preserve">Hyperkalaemia </w:t>
      </w:r>
      <w:r w:rsidR="7B9138EC" w:rsidRPr="00335A37">
        <w:t>occurred</w:t>
      </w:r>
      <w:r w:rsidR="549FF3BC" w:rsidRPr="00335A37">
        <w:t xml:space="preserve"> more often in patients with eGFR&lt;60 ml/min/1.73m2</w:t>
      </w:r>
      <w:r w:rsidR="1ECBA014" w:rsidRPr="00335A37">
        <w:t xml:space="preserve"> than those &gt; 60</w:t>
      </w:r>
      <w:r w:rsidR="3B1AA690" w:rsidRPr="00335A37">
        <w:t xml:space="preserve"> </w:t>
      </w:r>
      <w:r w:rsidR="004A3A39" w:rsidRPr="00335A37">
        <w:t>[26]</w:t>
      </w:r>
      <w:r w:rsidRPr="00335A37">
        <w:t xml:space="preserve">. Deterioration of kidney function </w:t>
      </w:r>
      <w:r w:rsidR="6C835AA5" w:rsidRPr="00335A37">
        <w:t>was</w:t>
      </w:r>
      <w:r w:rsidRPr="00335A37">
        <w:t xml:space="preserve"> a problem</w:t>
      </w:r>
      <w:r w:rsidR="6ABB71B1" w:rsidRPr="00335A37">
        <w:t xml:space="preserve"> as evidenced by </w:t>
      </w:r>
      <w:r w:rsidR="4E6B3AC2" w:rsidRPr="00335A37">
        <w:t>more than 30% decline</w:t>
      </w:r>
      <w:r w:rsidR="6ABB71B1" w:rsidRPr="00335A37">
        <w:t xml:space="preserve"> in eGFR</w:t>
      </w:r>
      <w:r w:rsidR="472C5048" w:rsidRPr="00335A37">
        <w:t xml:space="preserve"> </w:t>
      </w:r>
      <w:r w:rsidR="6ABB71B1" w:rsidRPr="00335A37">
        <w:t xml:space="preserve">in 14% patients </w:t>
      </w:r>
      <w:r w:rsidR="0D1328B4" w:rsidRPr="00335A37">
        <w:t xml:space="preserve">in </w:t>
      </w:r>
      <w:r w:rsidR="74926C64" w:rsidRPr="00335A37">
        <w:t>the</w:t>
      </w:r>
      <w:r w:rsidR="0D1328B4" w:rsidRPr="00335A37">
        <w:t xml:space="preserve"> trial of </w:t>
      </w:r>
      <w:r w:rsidR="0D1328B4" w:rsidRPr="00335A37">
        <w:rPr>
          <w:rFonts w:ascii="Calibri" w:eastAsia="Calibri" w:hAnsi="Calibri" w:cs="Calibri"/>
        </w:rPr>
        <w:t>Eplerenone in Mild</w:t>
      </w:r>
      <w:r w:rsidR="3388729D" w:rsidRPr="00335A37">
        <w:rPr>
          <w:rFonts w:ascii="Calibri" w:eastAsia="Calibri" w:hAnsi="Calibri" w:cs="Calibri"/>
        </w:rPr>
        <w:t xml:space="preserve"> </w:t>
      </w:r>
      <w:r w:rsidR="006B282C" w:rsidRPr="00335A37">
        <w:rPr>
          <w:rFonts w:ascii="Calibri" w:eastAsia="Calibri" w:hAnsi="Calibri" w:cs="Calibri"/>
        </w:rPr>
        <w:t>Heart Failure</w:t>
      </w:r>
      <w:r w:rsidR="12D21D93" w:rsidRPr="00335A37">
        <w:rPr>
          <w:rFonts w:ascii="Calibri" w:eastAsia="Calibri" w:hAnsi="Calibri" w:cs="Calibri"/>
        </w:rPr>
        <w:t xml:space="preserve"> </w:t>
      </w:r>
      <w:r w:rsidR="0D1328B4" w:rsidRPr="00335A37">
        <w:rPr>
          <w:rFonts w:ascii="Calibri" w:eastAsia="Calibri" w:hAnsi="Calibri" w:cs="Calibri"/>
        </w:rPr>
        <w:t xml:space="preserve">Patients </w:t>
      </w:r>
      <w:r w:rsidR="4366D96F" w:rsidRPr="00335A37">
        <w:rPr>
          <w:rFonts w:ascii="Calibri" w:eastAsia="Calibri" w:hAnsi="Calibri" w:cs="Calibri"/>
        </w:rPr>
        <w:t xml:space="preserve">for </w:t>
      </w:r>
      <w:r w:rsidR="0D1328B4" w:rsidRPr="00335A37">
        <w:rPr>
          <w:rFonts w:ascii="Calibri" w:eastAsia="Calibri" w:hAnsi="Calibri" w:cs="Calibri"/>
        </w:rPr>
        <w:t>Hospitalization and Survival Study in Heart Failure (EMPHASIS-HF)</w:t>
      </w:r>
      <w:r w:rsidR="316E6345" w:rsidRPr="00335A37">
        <w:rPr>
          <w:rFonts w:ascii="Calibri" w:eastAsia="Calibri" w:hAnsi="Calibri" w:cs="Calibri"/>
        </w:rPr>
        <w:t xml:space="preserve"> </w:t>
      </w:r>
      <w:r w:rsidR="004A3A39" w:rsidRPr="00335A37">
        <w:rPr>
          <w:rFonts w:ascii="Calibri" w:eastAsia="Calibri" w:hAnsi="Calibri" w:cs="Calibri"/>
        </w:rPr>
        <w:t>[27]</w:t>
      </w:r>
      <w:r w:rsidRPr="00335A37">
        <w:t xml:space="preserve">.  </w:t>
      </w:r>
      <w:r w:rsidR="6FAFCE22" w:rsidRPr="00335A37">
        <w:t>E</w:t>
      </w:r>
      <w:r w:rsidRPr="00335A37">
        <w:t xml:space="preserve">vidence </w:t>
      </w:r>
      <w:r w:rsidR="524E90A9" w:rsidRPr="00335A37">
        <w:t xml:space="preserve">for MRA </w:t>
      </w:r>
      <w:r w:rsidRPr="00335A37">
        <w:t xml:space="preserve">in CKD 4,5 is lacking. </w:t>
      </w:r>
    </w:p>
    <w:p w:rsidR="70DDA363" w:rsidRPr="00335A37" w:rsidRDefault="70DDA363" w:rsidP="108E7F8B">
      <w:r w:rsidRPr="00335A37">
        <w:t>In two recent small random</w:t>
      </w:r>
      <w:r w:rsidR="13F55C94" w:rsidRPr="00335A37">
        <w:t xml:space="preserve">ised controlled trials in haemodialysis patients </w:t>
      </w:r>
      <w:r w:rsidRPr="00335A37">
        <w:t>there was higher incidence of hyperkalaemia</w:t>
      </w:r>
      <w:r w:rsidR="228FF5D0" w:rsidRPr="00335A37">
        <w:t xml:space="preserve"> (&gt;6.5 mmol/L)</w:t>
      </w:r>
      <w:r w:rsidRPr="00335A37">
        <w:t xml:space="preserve"> with s</w:t>
      </w:r>
      <w:r w:rsidR="59E264C2" w:rsidRPr="00335A37">
        <w:t xml:space="preserve">pironolactone, </w:t>
      </w:r>
      <w:r w:rsidR="19D1842F" w:rsidRPr="00335A37">
        <w:t xml:space="preserve">and </w:t>
      </w:r>
      <w:r w:rsidR="59E264C2" w:rsidRPr="00335A37">
        <w:t xml:space="preserve">more </w:t>
      </w:r>
      <w:r w:rsidR="0D03E79E" w:rsidRPr="00335A37">
        <w:t xml:space="preserve">so </w:t>
      </w:r>
      <w:r w:rsidR="59E264C2" w:rsidRPr="00335A37">
        <w:t>with a dose of 50 mg (</w:t>
      </w:r>
      <w:proofErr w:type="spellStart"/>
      <w:r w:rsidR="0A2E096C" w:rsidRPr="00335A37">
        <w:t>e.g</w:t>
      </w:r>
      <w:proofErr w:type="spellEnd"/>
      <w:r w:rsidR="0A2E096C" w:rsidRPr="00335A37">
        <w:t xml:space="preserve"> 8 out of 32 patients)</w:t>
      </w:r>
      <w:r w:rsidR="59E264C2" w:rsidRPr="00335A37">
        <w:t xml:space="preserve"> than 25 mg daily</w:t>
      </w:r>
      <w:r w:rsidR="46071F8F" w:rsidRPr="00335A37">
        <w:t xml:space="preserve"> (</w:t>
      </w:r>
      <w:proofErr w:type="spellStart"/>
      <w:r w:rsidR="46071F8F" w:rsidRPr="00335A37">
        <w:t>e.g</w:t>
      </w:r>
      <w:proofErr w:type="spellEnd"/>
      <w:r w:rsidR="46071F8F" w:rsidRPr="00335A37">
        <w:t xml:space="preserve"> 4 out of 26 patients)</w:t>
      </w:r>
      <w:r w:rsidR="153E364F" w:rsidRPr="00335A37">
        <w:t xml:space="preserve"> </w:t>
      </w:r>
      <w:r w:rsidR="004A3A39" w:rsidRPr="00335A37">
        <w:t>[28, 29]</w:t>
      </w:r>
      <w:r w:rsidR="59E264C2" w:rsidRPr="00335A37">
        <w:t xml:space="preserve">. </w:t>
      </w:r>
      <w:r w:rsidR="3FE50298" w:rsidRPr="00335A37">
        <w:t xml:space="preserve">Incidence of hyperkalaemia (&gt;6.5 mmol/L) was </w:t>
      </w:r>
      <w:r w:rsidR="6F77D6D1" w:rsidRPr="00335A37">
        <w:t xml:space="preserve">also </w:t>
      </w:r>
      <w:r w:rsidR="3DCF189C" w:rsidRPr="00335A37">
        <w:t>higher (</w:t>
      </w:r>
      <w:r w:rsidR="3FE50298" w:rsidRPr="00335A37">
        <w:t>11%</w:t>
      </w:r>
      <w:r w:rsidR="3D1226DD" w:rsidRPr="00335A37">
        <w:t>)</w:t>
      </w:r>
      <w:r w:rsidR="3FE50298" w:rsidRPr="00335A37">
        <w:t xml:space="preserve"> with </w:t>
      </w:r>
      <w:r w:rsidR="47E601A1" w:rsidRPr="00335A37">
        <w:t>eplerenone</w:t>
      </w:r>
      <w:r w:rsidR="3FE50298" w:rsidRPr="00335A37">
        <w:t xml:space="preserve"> compared to placebo</w:t>
      </w:r>
      <w:r w:rsidR="1525ACAD" w:rsidRPr="00335A37">
        <w:t xml:space="preserve"> (2%)</w:t>
      </w:r>
      <w:r w:rsidR="3FE50298" w:rsidRPr="00335A37">
        <w:t xml:space="preserve"> in </w:t>
      </w:r>
      <w:r w:rsidR="04045B2B" w:rsidRPr="00335A37">
        <w:t>154 patients on haemodialysis</w:t>
      </w:r>
      <w:r w:rsidR="5ED296F1" w:rsidRPr="00335A37">
        <w:t xml:space="preserve"> </w:t>
      </w:r>
      <w:r w:rsidR="004A3A39" w:rsidRPr="00335A37">
        <w:t>[30]</w:t>
      </w:r>
      <w:r w:rsidR="04045B2B" w:rsidRPr="00335A37">
        <w:t xml:space="preserve">. </w:t>
      </w:r>
    </w:p>
    <w:p w:rsidR="007D14D7" w:rsidRPr="00335A37" w:rsidRDefault="00986C00" w:rsidP="007D14D7">
      <w:pPr>
        <w:pStyle w:val="Heading4"/>
        <w:rPr>
          <w:i w:val="0"/>
          <w:color w:val="auto"/>
        </w:rPr>
      </w:pPr>
      <w:r w:rsidRPr="00335A37">
        <w:rPr>
          <w:i w:val="0"/>
          <w:color w:val="auto"/>
        </w:rPr>
        <w:t>Diuretics</w:t>
      </w:r>
      <w:r w:rsidR="00324470" w:rsidRPr="00335A37">
        <w:rPr>
          <w:i w:val="0"/>
          <w:color w:val="auto"/>
        </w:rPr>
        <w:t xml:space="preserve">: </w:t>
      </w:r>
    </w:p>
    <w:p w:rsidR="00986C00" w:rsidRPr="00335A37" w:rsidRDefault="5DDF899E" w:rsidP="2E9AE5F6">
      <w:r w:rsidRPr="00335A37">
        <w:rPr>
          <w:rFonts w:ascii="Calibri" w:eastAsia="Calibri" w:hAnsi="Calibri" w:cs="Calibri"/>
        </w:rPr>
        <w:t xml:space="preserve">Diuretic therapy can </w:t>
      </w:r>
      <w:r w:rsidR="36CC74B6" w:rsidRPr="00335A37">
        <w:rPr>
          <w:rFonts w:ascii="Calibri" w:eastAsia="Calibri" w:hAnsi="Calibri" w:cs="Calibri"/>
        </w:rPr>
        <w:t>cause adverse effects on blood concentrations of urea, creatinine, sodium and potassium</w:t>
      </w:r>
      <w:r w:rsidRPr="00335A37">
        <w:rPr>
          <w:rFonts w:ascii="Calibri" w:eastAsia="Calibri" w:hAnsi="Calibri" w:cs="Calibri"/>
        </w:rPr>
        <w:t xml:space="preserve"> in heart failure patients with CKD</w:t>
      </w:r>
      <w:r w:rsidR="4931BD25" w:rsidRPr="00335A37">
        <w:rPr>
          <w:rFonts w:ascii="Calibri" w:eastAsia="Calibri" w:hAnsi="Calibri" w:cs="Calibri"/>
        </w:rPr>
        <w:t xml:space="preserve"> </w:t>
      </w:r>
      <w:r w:rsidR="004A3A39" w:rsidRPr="00335A37">
        <w:rPr>
          <w:rFonts w:ascii="Calibri" w:eastAsia="Calibri" w:hAnsi="Calibri" w:cs="Calibri"/>
        </w:rPr>
        <w:t>[31]</w:t>
      </w:r>
      <w:r w:rsidRPr="00335A37">
        <w:rPr>
          <w:rFonts w:ascii="Calibri" w:eastAsia="Calibri" w:hAnsi="Calibri" w:cs="Calibri"/>
        </w:rPr>
        <w:t xml:space="preserve">. </w:t>
      </w:r>
      <w:r w:rsidR="207D589E" w:rsidRPr="00335A37">
        <w:rPr>
          <w:rFonts w:ascii="Calibri" w:eastAsia="Calibri" w:hAnsi="Calibri" w:cs="Calibri"/>
        </w:rPr>
        <w:t>The changing creatinine and electrolytes</w:t>
      </w:r>
      <w:r w:rsidR="2B3860E6" w:rsidRPr="00335A37">
        <w:rPr>
          <w:rFonts w:ascii="Calibri" w:eastAsia="Calibri" w:hAnsi="Calibri" w:cs="Calibri"/>
        </w:rPr>
        <w:t xml:space="preserve"> may require</w:t>
      </w:r>
      <w:r w:rsidR="207D589E" w:rsidRPr="00335A37">
        <w:rPr>
          <w:rFonts w:ascii="Calibri" w:eastAsia="Calibri" w:hAnsi="Calibri" w:cs="Calibri"/>
        </w:rPr>
        <w:t xml:space="preserve"> decrease</w:t>
      </w:r>
      <w:r w:rsidR="4D230E7B" w:rsidRPr="00335A37">
        <w:rPr>
          <w:rFonts w:ascii="Calibri" w:eastAsia="Calibri" w:hAnsi="Calibri" w:cs="Calibri"/>
        </w:rPr>
        <w:t>d</w:t>
      </w:r>
      <w:r w:rsidR="207D589E" w:rsidRPr="00335A37">
        <w:rPr>
          <w:rFonts w:ascii="Calibri" w:eastAsia="Calibri" w:hAnsi="Calibri" w:cs="Calibri"/>
        </w:rPr>
        <w:t xml:space="preserve"> dose or </w:t>
      </w:r>
      <w:r w:rsidR="4D582A8E" w:rsidRPr="00335A37">
        <w:rPr>
          <w:rFonts w:ascii="Calibri" w:eastAsia="Calibri" w:hAnsi="Calibri" w:cs="Calibri"/>
        </w:rPr>
        <w:t>cessation</w:t>
      </w:r>
      <w:r w:rsidR="207D589E" w:rsidRPr="00335A37">
        <w:rPr>
          <w:rFonts w:ascii="Calibri" w:eastAsia="Calibri" w:hAnsi="Calibri" w:cs="Calibri"/>
        </w:rPr>
        <w:t xml:space="preserve"> of diuretics which in</w:t>
      </w:r>
      <w:r w:rsidR="46F97D69" w:rsidRPr="00335A37">
        <w:rPr>
          <w:rFonts w:ascii="Calibri" w:eastAsia="Calibri" w:hAnsi="Calibri" w:cs="Calibri"/>
        </w:rPr>
        <w:t xml:space="preserve"> </w:t>
      </w:r>
      <w:r w:rsidR="073ADE42" w:rsidRPr="00335A37">
        <w:rPr>
          <w:rFonts w:ascii="Calibri" w:eastAsia="Calibri" w:hAnsi="Calibri" w:cs="Calibri"/>
        </w:rPr>
        <w:t>turn</w:t>
      </w:r>
      <w:r w:rsidR="207D589E" w:rsidRPr="00335A37">
        <w:rPr>
          <w:rFonts w:ascii="Calibri" w:eastAsia="Calibri" w:hAnsi="Calibri" w:cs="Calibri"/>
        </w:rPr>
        <w:t xml:space="preserve"> causes </w:t>
      </w:r>
      <w:r w:rsidR="2407D013" w:rsidRPr="00335A37">
        <w:rPr>
          <w:rFonts w:ascii="Calibri" w:eastAsia="Calibri" w:hAnsi="Calibri" w:cs="Calibri"/>
        </w:rPr>
        <w:t>fluid overload and hospital</w:t>
      </w:r>
      <w:r w:rsidR="5CF9BB38" w:rsidRPr="00335A37">
        <w:rPr>
          <w:rFonts w:ascii="Calibri" w:eastAsia="Calibri" w:hAnsi="Calibri" w:cs="Calibri"/>
        </w:rPr>
        <w:t>i</w:t>
      </w:r>
      <w:r w:rsidR="0ECEEF8D" w:rsidRPr="00335A37">
        <w:rPr>
          <w:rFonts w:ascii="Calibri" w:eastAsia="Calibri" w:hAnsi="Calibri" w:cs="Calibri"/>
        </w:rPr>
        <w:t>s</w:t>
      </w:r>
      <w:r w:rsidR="5CF9BB38" w:rsidRPr="00335A37">
        <w:rPr>
          <w:rFonts w:ascii="Calibri" w:eastAsia="Calibri" w:hAnsi="Calibri" w:cs="Calibri"/>
        </w:rPr>
        <w:t>ations</w:t>
      </w:r>
      <w:r w:rsidR="2407D013" w:rsidRPr="00335A37">
        <w:rPr>
          <w:rFonts w:ascii="Calibri" w:eastAsia="Calibri" w:hAnsi="Calibri" w:cs="Calibri"/>
        </w:rPr>
        <w:t>.</w:t>
      </w:r>
    </w:p>
    <w:p w:rsidR="00986C00" w:rsidRPr="00335A37" w:rsidRDefault="19F73146" w:rsidP="2E9AE5F6">
      <w:r w:rsidRPr="00335A37">
        <w:rPr>
          <w:rFonts w:ascii="Calibri" w:eastAsia="Calibri" w:hAnsi="Calibri" w:cs="Calibri"/>
        </w:rPr>
        <w:t>Kidney</w:t>
      </w:r>
      <w:r w:rsidR="259C73DF" w:rsidRPr="00335A37">
        <w:rPr>
          <w:rFonts w:ascii="Calibri" w:eastAsia="Calibri" w:hAnsi="Calibri" w:cs="Calibri"/>
        </w:rPr>
        <w:t xml:space="preserve"> venous congestion and consequent </w:t>
      </w:r>
      <w:r w:rsidR="1046B8A6" w:rsidRPr="00335A37">
        <w:rPr>
          <w:rFonts w:ascii="Calibri" w:eastAsia="Calibri" w:hAnsi="Calibri" w:cs="Calibri"/>
        </w:rPr>
        <w:t>kidney</w:t>
      </w:r>
      <w:r w:rsidR="259C73DF" w:rsidRPr="00335A37">
        <w:rPr>
          <w:rFonts w:ascii="Calibri" w:eastAsia="Calibri" w:hAnsi="Calibri" w:cs="Calibri"/>
        </w:rPr>
        <w:t xml:space="preserve"> dysfunction due to elevated right heart pressure is poorly understood</w:t>
      </w:r>
      <w:r w:rsidR="0DA90754" w:rsidRPr="00335A37">
        <w:rPr>
          <w:rFonts w:ascii="Calibri" w:eastAsia="Calibri" w:hAnsi="Calibri" w:cs="Calibri"/>
        </w:rPr>
        <w:t xml:space="preserve"> and</w:t>
      </w:r>
      <w:r w:rsidR="259C73DF" w:rsidRPr="00335A37">
        <w:rPr>
          <w:rFonts w:ascii="Calibri" w:eastAsia="Calibri" w:hAnsi="Calibri" w:cs="Calibri"/>
        </w:rPr>
        <w:t xml:space="preserve"> difficult to manage condition requiring escalation of diuretic doses with close monitoring of </w:t>
      </w:r>
      <w:r w:rsidR="6DC13C0F" w:rsidRPr="00335A37">
        <w:rPr>
          <w:rFonts w:ascii="Calibri" w:eastAsia="Calibri" w:hAnsi="Calibri" w:cs="Calibri"/>
        </w:rPr>
        <w:t xml:space="preserve">volume status, body </w:t>
      </w:r>
      <w:r w:rsidR="259C73DF" w:rsidRPr="00335A37">
        <w:rPr>
          <w:rFonts w:ascii="Calibri" w:eastAsia="Calibri" w:hAnsi="Calibri" w:cs="Calibri"/>
        </w:rPr>
        <w:t xml:space="preserve">weight, </w:t>
      </w:r>
      <w:r w:rsidR="20EA339D" w:rsidRPr="00335A37">
        <w:rPr>
          <w:rFonts w:ascii="Calibri" w:eastAsia="Calibri" w:hAnsi="Calibri" w:cs="Calibri"/>
        </w:rPr>
        <w:t>and creatinine</w:t>
      </w:r>
      <w:r w:rsidR="259C73DF" w:rsidRPr="00335A37">
        <w:rPr>
          <w:rFonts w:ascii="Calibri" w:eastAsia="Calibri" w:hAnsi="Calibri" w:cs="Calibri"/>
        </w:rPr>
        <w:t xml:space="preserve"> </w:t>
      </w:r>
      <w:r w:rsidR="004A3A39" w:rsidRPr="00335A37">
        <w:rPr>
          <w:rFonts w:ascii="Calibri" w:eastAsia="Calibri" w:hAnsi="Calibri" w:cs="Calibri"/>
        </w:rPr>
        <w:t>[32]</w:t>
      </w:r>
      <w:r w:rsidR="259C73DF" w:rsidRPr="00335A37">
        <w:rPr>
          <w:rFonts w:ascii="Calibri" w:eastAsia="Calibri" w:hAnsi="Calibri" w:cs="Calibri"/>
        </w:rPr>
        <w:t xml:space="preserve">.  The commonly used thiazide diuretics </w:t>
      </w:r>
      <w:r w:rsidR="02A16D99" w:rsidRPr="00335A37">
        <w:rPr>
          <w:rFonts w:ascii="Calibri" w:eastAsia="Calibri" w:hAnsi="Calibri" w:cs="Calibri"/>
        </w:rPr>
        <w:t>are not</w:t>
      </w:r>
      <w:r w:rsidR="259C73DF" w:rsidRPr="00335A37">
        <w:rPr>
          <w:rFonts w:ascii="Calibri" w:eastAsia="Calibri" w:hAnsi="Calibri" w:cs="Calibri"/>
        </w:rPr>
        <w:t xml:space="preserve"> effective </w:t>
      </w:r>
      <w:r w:rsidR="7C5907C9" w:rsidRPr="00335A37">
        <w:rPr>
          <w:rFonts w:ascii="Calibri" w:eastAsia="Calibri" w:hAnsi="Calibri" w:cs="Calibri"/>
        </w:rPr>
        <w:t xml:space="preserve">with advanced CKD </w:t>
      </w:r>
      <w:r w:rsidR="259C73DF" w:rsidRPr="00335A37">
        <w:rPr>
          <w:rFonts w:ascii="Calibri" w:eastAsia="Calibri" w:hAnsi="Calibri" w:cs="Calibri"/>
        </w:rPr>
        <w:t xml:space="preserve">and loop diuretics are often used with metolazone as necessary </w:t>
      </w:r>
      <w:r w:rsidR="195C084D" w:rsidRPr="00335A37">
        <w:rPr>
          <w:rFonts w:ascii="Calibri" w:eastAsia="Calibri" w:hAnsi="Calibri" w:cs="Calibri"/>
        </w:rPr>
        <w:t>for adequate diuresis</w:t>
      </w:r>
      <w:r w:rsidR="259C73DF" w:rsidRPr="00335A37">
        <w:rPr>
          <w:rFonts w:ascii="Calibri" w:eastAsia="Calibri" w:hAnsi="Calibri" w:cs="Calibri"/>
        </w:rPr>
        <w:t xml:space="preserve">. Intravenous diuretics are used </w:t>
      </w:r>
      <w:r w:rsidR="24C16EC9" w:rsidRPr="00335A37">
        <w:rPr>
          <w:rFonts w:ascii="Calibri" w:eastAsia="Calibri" w:hAnsi="Calibri" w:cs="Calibri"/>
        </w:rPr>
        <w:t xml:space="preserve">for </w:t>
      </w:r>
      <w:r w:rsidR="259C73DF" w:rsidRPr="00335A37">
        <w:rPr>
          <w:rFonts w:ascii="Calibri" w:eastAsia="Calibri" w:hAnsi="Calibri" w:cs="Calibri"/>
        </w:rPr>
        <w:t>acute decompensated heart failure.  Spironolactone in acute heart failure patient</w:t>
      </w:r>
      <w:r w:rsidR="52D3B623" w:rsidRPr="00335A37">
        <w:rPr>
          <w:rFonts w:ascii="Calibri" w:eastAsia="Calibri" w:hAnsi="Calibri" w:cs="Calibri"/>
        </w:rPr>
        <w:t>s</w:t>
      </w:r>
      <w:r w:rsidR="259C73DF" w:rsidRPr="00335A37">
        <w:rPr>
          <w:rFonts w:ascii="Calibri" w:eastAsia="Calibri" w:hAnsi="Calibri" w:cs="Calibri"/>
        </w:rPr>
        <w:t xml:space="preserve"> can be natriuretic and </w:t>
      </w:r>
      <w:r w:rsidR="4637A851" w:rsidRPr="00335A37">
        <w:rPr>
          <w:rFonts w:ascii="Calibri" w:eastAsia="Calibri" w:hAnsi="Calibri" w:cs="Calibri"/>
        </w:rPr>
        <w:t xml:space="preserve">help </w:t>
      </w:r>
      <w:r w:rsidR="259C73DF" w:rsidRPr="00335A37">
        <w:rPr>
          <w:rFonts w:ascii="Calibri" w:eastAsia="Calibri" w:hAnsi="Calibri" w:cs="Calibri"/>
        </w:rPr>
        <w:t xml:space="preserve">relieve congestion without significant adverse effect on serum potassium levels </w:t>
      </w:r>
      <w:r w:rsidR="004A3A39" w:rsidRPr="00335A37">
        <w:rPr>
          <w:rFonts w:ascii="Calibri" w:eastAsia="Calibri" w:hAnsi="Calibri" w:cs="Calibri"/>
        </w:rPr>
        <w:t>[33]</w:t>
      </w:r>
      <w:r w:rsidR="259C73DF" w:rsidRPr="00335A37">
        <w:rPr>
          <w:rFonts w:ascii="Calibri" w:eastAsia="Calibri" w:hAnsi="Calibri" w:cs="Calibri"/>
        </w:rPr>
        <w:t xml:space="preserve">. </w:t>
      </w:r>
      <w:r w:rsidR="670BA6C3" w:rsidRPr="00335A37">
        <w:rPr>
          <w:rFonts w:ascii="Calibri" w:eastAsia="Calibri" w:hAnsi="Calibri" w:cs="Calibri"/>
        </w:rPr>
        <w:t xml:space="preserve">In </w:t>
      </w:r>
      <w:r w:rsidR="1C63EA09" w:rsidRPr="00335A37">
        <w:rPr>
          <w:rFonts w:ascii="Calibri" w:eastAsia="Calibri" w:hAnsi="Calibri" w:cs="Calibri"/>
        </w:rPr>
        <w:t>carefully</w:t>
      </w:r>
      <w:r w:rsidR="670BA6C3" w:rsidRPr="00335A37">
        <w:rPr>
          <w:rFonts w:ascii="Calibri" w:eastAsia="Calibri" w:hAnsi="Calibri" w:cs="Calibri"/>
        </w:rPr>
        <w:t xml:space="preserve"> conducted</w:t>
      </w:r>
      <w:r w:rsidR="259C73DF" w:rsidRPr="00335A37">
        <w:rPr>
          <w:rFonts w:ascii="Calibri" w:eastAsia="Calibri" w:hAnsi="Calibri" w:cs="Calibri"/>
        </w:rPr>
        <w:t xml:space="preserve"> study rapid diuresis </w:t>
      </w:r>
      <w:r w:rsidR="796B615A" w:rsidRPr="00335A37">
        <w:rPr>
          <w:rFonts w:ascii="Calibri" w:eastAsia="Calibri" w:hAnsi="Calibri" w:cs="Calibri"/>
        </w:rPr>
        <w:t xml:space="preserve">was safe in CKD 3,4 patients with decompensated heart </w:t>
      </w:r>
      <w:r w:rsidR="2FEE33B9" w:rsidRPr="00335A37">
        <w:rPr>
          <w:rFonts w:ascii="Calibri" w:eastAsia="Calibri" w:hAnsi="Calibri" w:cs="Calibri"/>
        </w:rPr>
        <w:t>failure</w:t>
      </w:r>
      <w:r w:rsidR="796B615A" w:rsidRPr="00335A37">
        <w:rPr>
          <w:rFonts w:ascii="Calibri" w:eastAsia="Calibri" w:hAnsi="Calibri" w:cs="Calibri"/>
        </w:rPr>
        <w:t xml:space="preserve"> with high </w:t>
      </w:r>
      <w:r w:rsidR="7BDD8C18" w:rsidRPr="00335A37">
        <w:rPr>
          <w:rFonts w:ascii="Calibri" w:eastAsia="Calibri" w:hAnsi="Calibri" w:cs="Calibri"/>
        </w:rPr>
        <w:t>urine volume</w:t>
      </w:r>
      <w:r w:rsidR="009B8913" w:rsidRPr="00335A37">
        <w:rPr>
          <w:rFonts w:ascii="Calibri" w:eastAsia="Calibri" w:hAnsi="Calibri" w:cs="Calibri"/>
        </w:rPr>
        <w:t>s</w:t>
      </w:r>
      <w:r w:rsidR="7BDD8C18" w:rsidRPr="00335A37">
        <w:rPr>
          <w:rFonts w:ascii="Calibri" w:eastAsia="Calibri" w:hAnsi="Calibri" w:cs="Calibri"/>
        </w:rPr>
        <w:t xml:space="preserve"> </w:t>
      </w:r>
      <w:r w:rsidR="259C73DF" w:rsidRPr="00335A37">
        <w:rPr>
          <w:rFonts w:ascii="Calibri" w:eastAsia="Calibri" w:hAnsi="Calibri" w:cs="Calibri"/>
        </w:rPr>
        <w:t xml:space="preserve">8425 ml (6341-10528) over 72 hours </w:t>
      </w:r>
      <w:r w:rsidR="70F748AC" w:rsidRPr="00335A37">
        <w:rPr>
          <w:rFonts w:ascii="Calibri" w:eastAsia="Calibri" w:hAnsi="Calibri" w:cs="Calibri"/>
        </w:rPr>
        <w:t>using furosemide</w:t>
      </w:r>
      <w:r w:rsidR="36E4AEE4" w:rsidRPr="00335A37">
        <w:rPr>
          <w:rFonts w:ascii="Calibri" w:eastAsia="Calibri" w:hAnsi="Calibri" w:cs="Calibri"/>
        </w:rPr>
        <w:t xml:space="preserve"> </w:t>
      </w:r>
      <w:r w:rsidR="259C73DF" w:rsidRPr="00335A37">
        <w:rPr>
          <w:rFonts w:ascii="Calibri" w:eastAsia="Calibri" w:hAnsi="Calibri" w:cs="Calibri"/>
        </w:rPr>
        <w:t>560 mg (300-815)</w:t>
      </w:r>
      <w:r w:rsidR="06814269" w:rsidRPr="00335A37">
        <w:rPr>
          <w:rFonts w:ascii="Calibri" w:eastAsia="Calibri" w:hAnsi="Calibri" w:cs="Calibri"/>
        </w:rPr>
        <w:t xml:space="preserve"> and</w:t>
      </w:r>
      <w:r w:rsidR="259C73DF" w:rsidRPr="00335A37">
        <w:rPr>
          <w:rFonts w:ascii="Calibri" w:eastAsia="Calibri" w:hAnsi="Calibri" w:cs="Calibri"/>
        </w:rPr>
        <w:t xml:space="preserve"> not associated with markers of tubular injury despite</w:t>
      </w:r>
      <w:r w:rsidR="0F1482C4" w:rsidRPr="00335A37">
        <w:rPr>
          <w:rFonts w:ascii="Calibri" w:eastAsia="Calibri" w:hAnsi="Calibri" w:cs="Calibri"/>
        </w:rPr>
        <w:t xml:space="preserve"> mild rise in </w:t>
      </w:r>
      <w:r w:rsidR="259C73DF" w:rsidRPr="00335A37">
        <w:rPr>
          <w:rFonts w:ascii="Calibri" w:eastAsia="Calibri" w:hAnsi="Calibri" w:cs="Calibri"/>
        </w:rPr>
        <w:t xml:space="preserve"> </w:t>
      </w:r>
      <w:r w:rsidR="7B37BD3B" w:rsidRPr="00335A37">
        <w:rPr>
          <w:rFonts w:ascii="Calibri" w:eastAsia="Calibri" w:hAnsi="Calibri" w:cs="Calibri"/>
        </w:rPr>
        <w:t xml:space="preserve">serum </w:t>
      </w:r>
      <w:r w:rsidR="259C73DF" w:rsidRPr="00335A37">
        <w:rPr>
          <w:rFonts w:ascii="Calibri" w:eastAsia="Calibri" w:hAnsi="Calibri" w:cs="Calibri"/>
        </w:rPr>
        <w:t xml:space="preserve">creatinine </w:t>
      </w:r>
      <w:r w:rsidR="004A3A39" w:rsidRPr="00335A37">
        <w:rPr>
          <w:rFonts w:ascii="Calibri" w:eastAsia="Calibri" w:hAnsi="Calibri" w:cs="Calibri"/>
        </w:rPr>
        <w:t>[34]</w:t>
      </w:r>
      <w:r w:rsidR="259C73DF" w:rsidRPr="00335A37">
        <w:rPr>
          <w:rFonts w:ascii="Calibri" w:eastAsia="Calibri" w:hAnsi="Calibri" w:cs="Calibri"/>
        </w:rPr>
        <w:t>.</w:t>
      </w:r>
      <w:r w:rsidR="3B8BDAD3" w:rsidRPr="00335A37">
        <w:t xml:space="preserve"> </w:t>
      </w:r>
    </w:p>
    <w:p w:rsidR="007D14D7" w:rsidRPr="00335A37" w:rsidRDefault="44428FC5" w:rsidP="007D14D7">
      <w:pPr>
        <w:pStyle w:val="Heading4"/>
        <w:rPr>
          <w:i w:val="0"/>
          <w:color w:val="auto"/>
        </w:rPr>
      </w:pPr>
      <w:r w:rsidRPr="00335A37">
        <w:rPr>
          <w:i w:val="0"/>
          <w:color w:val="auto"/>
        </w:rPr>
        <w:t xml:space="preserve">Angiotensin receptor and </w:t>
      </w:r>
      <w:proofErr w:type="spellStart"/>
      <w:r w:rsidRPr="00335A37">
        <w:rPr>
          <w:i w:val="0"/>
          <w:color w:val="auto"/>
        </w:rPr>
        <w:t>neprilysin</w:t>
      </w:r>
      <w:proofErr w:type="spellEnd"/>
      <w:r w:rsidRPr="00335A37">
        <w:rPr>
          <w:i w:val="0"/>
          <w:color w:val="auto"/>
        </w:rPr>
        <w:t xml:space="preserve"> inhibitor (</w:t>
      </w:r>
      <w:r w:rsidR="76EF56C2" w:rsidRPr="00335A37">
        <w:rPr>
          <w:i w:val="0"/>
          <w:color w:val="auto"/>
        </w:rPr>
        <w:t>ARNI</w:t>
      </w:r>
      <w:r w:rsidR="2F31EB8A" w:rsidRPr="00335A37">
        <w:rPr>
          <w:i w:val="0"/>
          <w:color w:val="auto"/>
        </w:rPr>
        <w:t>)</w:t>
      </w:r>
      <w:r w:rsidR="6A047F20" w:rsidRPr="00335A37">
        <w:rPr>
          <w:i w:val="0"/>
          <w:color w:val="auto"/>
        </w:rPr>
        <w:t xml:space="preserve">: </w:t>
      </w:r>
    </w:p>
    <w:p w:rsidR="00986C00" w:rsidRPr="00335A37" w:rsidRDefault="6A047F20" w:rsidP="4152C539">
      <w:r w:rsidRPr="00335A37">
        <w:t>Trial</w:t>
      </w:r>
      <w:r w:rsidR="370B526E" w:rsidRPr="00335A37">
        <w:t>s</w:t>
      </w:r>
      <w:r w:rsidRPr="00335A37">
        <w:t xml:space="preserve"> from </w:t>
      </w:r>
      <w:r w:rsidR="54CF1352" w:rsidRPr="00335A37">
        <w:t xml:space="preserve">the </w:t>
      </w:r>
      <w:r w:rsidRPr="00335A37">
        <w:t>general population show</w:t>
      </w:r>
      <w:r w:rsidR="5429EA7F" w:rsidRPr="00335A37">
        <w:t>ed</w:t>
      </w:r>
      <w:r w:rsidRPr="00335A37">
        <w:t xml:space="preserve"> benefits in mortality and hospitalisation</w:t>
      </w:r>
      <w:r w:rsidR="370B526E" w:rsidRPr="00335A37">
        <w:t xml:space="preserve"> </w:t>
      </w:r>
      <w:r w:rsidR="77B1D1F5" w:rsidRPr="00335A37">
        <w:t xml:space="preserve">with confirmed safety </w:t>
      </w:r>
      <w:r w:rsidRPr="00335A37">
        <w:t>in CKD patients</w:t>
      </w:r>
      <w:r w:rsidR="370B526E" w:rsidRPr="00335A37">
        <w:t xml:space="preserve"> </w:t>
      </w:r>
      <w:r w:rsidR="08881C59" w:rsidRPr="00335A37">
        <w:t>with</w:t>
      </w:r>
      <w:r w:rsidR="370B526E" w:rsidRPr="00335A37">
        <w:t xml:space="preserve"> eGFR </w:t>
      </w:r>
      <w:r w:rsidR="12D43B72" w:rsidRPr="00335A37">
        <w:t>&gt;=</w:t>
      </w:r>
      <w:r w:rsidR="370B526E" w:rsidRPr="00335A37">
        <w:t xml:space="preserve"> 30</w:t>
      </w:r>
      <w:r w:rsidR="7A653BE8" w:rsidRPr="00335A37">
        <w:t xml:space="preserve"> ml/min/1.73m2</w:t>
      </w:r>
      <w:r w:rsidRPr="00335A37">
        <w:t>.</w:t>
      </w:r>
      <w:r w:rsidR="6629A3DD" w:rsidRPr="00335A37">
        <w:t>The benefits of ARNI</w:t>
      </w:r>
      <w:r w:rsidR="5DF6494D" w:rsidRPr="00335A37">
        <w:t>,</w:t>
      </w:r>
      <w:r w:rsidR="6629A3DD" w:rsidRPr="00335A37">
        <w:t xml:space="preserve"> was demonstr</w:t>
      </w:r>
      <w:r w:rsidR="59C3E752" w:rsidRPr="00335A37">
        <w:t xml:space="preserve">ated for the first time in a large RCT of 8842 </w:t>
      </w:r>
      <w:proofErr w:type="spellStart"/>
      <w:r w:rsidR="6592F2F3" w:rsidRPr="00335A37">
        <w:t>HFrEF</w:t>
      </w:r>
      <w:proofErr w:type="spellEnd"/>
      <w:r w:rsidR="6592F2F3" w:rsidRPr="00335A37">
        <w:t xml:space="preserve"> </w:t>
      </w:r>
      <w:r w:rsidR="59C3E752" w:rsidRPr="00335A37">
        <w:t>patients</w:t>
      </w:r>
      <w:r w:rsidR="565B4419" w:rsidRPr="00335A37">
        <w:t>,</w:t>
      </w:r>
      <w:r w:rsidR="0871A16B" w:rsidRPr="00335A37">
        <w:t xml:space="preserve"> eGFR&gt;30 ml/min/1.73m2</w:t>
      </w:r>
      <w:r w:rsidR="149C1221" w:rsidRPr="00335A37">
        <w:t xml:space="preserve"> with a reduction in cardiovascular death and heart failure </w:t>
      </w:r>
      <w:r w:rsidR="72A837A2" w:rsidRPr="00335A37">
        <w:t>hospitalisation</w:t>
      </w:r>
      <w:r w:rsidR="60B1F0E7" w:rsidRPr="00335A37">
        <w:t xml:space="preserve"> HR 0.80 (95%CI 0.73-</w:t>
      </w:r>
      <w:r w:rsidR="3E78E0D8" w:rsidRPr="00335A37">
        <w:t>0.87;p&lt;0.001)</w:t>
      </w:r>
      <w:r w:rsidR="469AB565" w:rsidRPr="00335A37">
        <w:t xml:space="preserve"> </w:t>
      </w:r>
      <w:r w:rsidR="004A3A39" w:rsidRPr="00335A37">
        <w:t>[35]</w:t>
      </w:r>
      <w:r w:rsidR="3E78E0D8" w:rsidRPr="00335A37">
        <w:t>.</w:t>
      </w:r>
      <w:r w:rsidR="0871A16B" w:rsidRPr="00335A37">
        <w:t xml:space="preserve"> </w:t>
      </w:r>
      <w:r w:rsidRPr="00335A37">
        <w:t xml:space="preserve">There is </w:t>
      </w:r>
      <w:r w:rsidR="370B526E" w:rsidRPr="00335A37">
        <w:t xml:space="preserve">evidence that </w:t>
      </w:r>
      <w:r w:rsidR="7B49C8D0" w:rsidRPr="00335A37">
        <w:t>ARNI may</w:t>
      </w:r>
      <w:r w:rsidR="370B526E" w:rsidRPr="00335A37">
        <w:t xml:space="preserve"> slow progression of CKD</w:t>
      </w:r>
      <w:r w:rsidR="19A165DF" w:rsidRPr="00335A37">
        <w:t xml:space="preserve"> as </w:t>
      </w:r>
      <w:r w:rsidR="370B526E" w:rsidRPr="00335A37">
        <w:t xml:space="preserve">compared with </w:t>
      </w:r>
      <w:proofErr w:type="spellStart"/>
      <w:r w:rsidR="370B526E" w:rsidRPr="00335A37">
        <w:t>ACEi</w:t>
      </w:r>
      <w:proofErr w:type="spellEnd"/>
      <w:r w:rsidR="04D46ECE" w:rsidRPr="00335A37">
        <w:t xml:space="preserve"> alone</w:t>
      </w:r>
      <w:r w:rsidR="370B526E" w:rsidRPr="00335A37">
        <w:t xml:space="preserve">. Side effects </w:t>
      </w:r>
      <w:r w:rsidR="2AD3EDEA" w:rsidRPr="00335A37">
        <w:t xml:space="preserve">such as hyperkalaemia </w:t>
      </w:r>
      <w:r w:rsidR="370B526E" w:rsidRPr="00335A37">
        <w:t>are</w:t>
      </w:r>
      <w:r w:rsidR="7086FB29" w:rsidRPr="00335A37">
        <w:t xml:space="preserve"> less common compared to </w:t>
      </w:r>
      <w:proofErr w:type="spellStart"/>
      <w:r w:rsidR="7086FB29" w:rsidRPr="00335A37">
        <w:t>ACEi</w:t>
      </w:r>
      <w:proofErr w:type="spellEnd"/>
      <w:r w:rsidR="7086FB29" w:rsidRPr="00335A37">
        <w:t xml:space="preserve"> or ARB. A meta</w:t>
      </w:r>
      <w:r w:rsidR="7CFA35A1" w:rsidRPr="00335A37">
        <w:t>-</w:t>
      </w:r>
      <w:r w:rsidR="7086FB29" w:rsidRPr="00335A37">
        <w:t xml:space="preserve">analysis of all trials suggested a lower incidence of serious hyperkalaemia </w:t>
      </w:r>
      <w:r w:rsidR="1291BB6A" w:rsidRPr="00335A37">
        <w:t xml:space="preserve">(defined as K &gt; 6.0mmol/L) </w:t>
      </w:r>
      <w:r w:rsidR="00F4A7F7" w:rsidRPr="00335A37">
        <w:t xml:space="preserve">with ARNI </w:t>
      </w:r>
      <w:r w:rsidR="5EBB016B" w:rsidRPr="00335A37">
        <w:t xml:space="preserve">compared to </w:t>
      </w:r>
      <w:proofErr w:type="spellStart"/>
      <w:r w:rsidR="5EBB016B" w:rsidRPr="00335A37">
        <w:t>enalarpil</w:t>
      </w:r>
      <w:proofErr w:type="spellEnd"/>
      <w:r w:rsidR="5EBB016B" w:rsidRPr="00335A37">
        <w:t xml:space="preserve"> or valsartan</w:t>
      </w:r>
      <w:r w:rsidR="78B4E04B" w:rsidRPr="00335A37">
        <w:t xml:space="preserve"> with</w:t>
      </w:r>
      <w:r w:rsidR="5EBB016B" w:rsidRPr="00335A37">
        <w:t xml:space="preserve"> pooled </w:t>
      </w:r>
      <w:r w:rsidR="7F161947" w:rsidRPr="00335A37">
        <w:t xml:space="preserve">relative risk </w:t>
      </w:r>
      <w:r w:rsidR="5EBB016B" w:rsidRPr="00335A37">
        <w:t xml:space="preserve"> of 0.76 (95%CI 0.65–0.89</w:t>
      </w:r>
      <w:r w:rsidR="79E9E5C2" w:rsidRPr="00335A37">
        <w:t xml:space="preserve">, P&lt;0.007) </w:t>
      </w:r>
      <w:r w:rsidR="482F1C33" w:rsidRPr="00335A37">
        <w:t>and a lower incidence of worsening</w:t>
      </w:r>
      <w:r w:rsidR="6D2BD37F" w:rsidRPr="00335A37">
        <w:t xml:space="preserve"> kidney </w:t>
      </w:r>
      <w:r w:rsidR="482F1C33" w:rsidRPr="00335A37">
        <w:t>function RR of 0.79 (95%CI</w:t>
      </w:r>
      <w:r w:rsidR="23EC4CC9" w:rsidRPr="00335A37">
        <w:t xml:space="preserve"> </w:t>
      </w:r>
      <w:r w:rsidR="482F1C33" w:rsidRPr="00335A37">
        <w:t>0.67–0.95, P &lt; 0.010)</w:t>
      </w:r>
      <w:r w:rsidR="1B433E3B" w:rsidRPr="00335A37">
        <w:t xml:space="preserve"> </w:t>
      </w:r>
      <w:r w:rsidR="004A3A39" w:rsidRPr="00335A37">
        <w:t>[36]</w:t>
      </w:r>
      <w:r w:rsidR="482F1C33" w:rsidRPr="00335A37">
        <w:t>.</w:t>
      </w:r>
    </w:p>
    <w:p w:rsidR="007D14D7" w:rsidRPr="00335A37" w:rsidRDefault="00986C00" w:rsidP="007D14D7">
      <w:pPr>
        <w:pStyle w:val="Heading4"/>
        <w:rPr>
          <w:i w:val="0"/>
          <w:color w:val="auto"/>
        </w:rPr>
      </w:pPr>
      <w:r w:rsidRPr="00335A37">
        <w:rPr>
          <w:i w:val="0"/>
          <w:color w:val="auto"/>
        </w:rPr>
        <w:t>Ivabradine</w:t>
      </w:r>
      <w:r w:rsidR="007D14D7" w:rsidRPr="00335A37">
        <w:rPr>
          <w:i w:val="0"/>
          <w:color w:val="auto"/>
        </w:rPr>
        <w:t xml:space="preserve">: </w:t>
      </w:r>
    </w:p>
    <w:p w:rsidR="00986C00" w:rsidRPr="00335A37" w:rsidRDefault="50CD608C" w:rsidP="4AF47839">
      <w:r w:rsidRPr="00335A37">
        <w:t xml:space="preserve">Ivabradine a I(f) current inhibitor when used in 6658 </w:t>
      </w:r>
      <w:r w:rsidR="2AE4C691" w:rsidRPr="00335A37">
        <w:t xml:space="preserve">clinically </w:t>
      </w:r>
      <w:r w:rsidR="1BB7C905" w:rsidRPr="00335A37">
        <w:t>stable, beta-blocked,</w:t>
      </w:r>
      <w:r w:rsidR="57875553" w:rsidRPr="00335A37">
        <w:t xml:space="preserve"> </w:t>
      </w:r>
      <w:proofErr w:type="spellStart"/>
      <w:r w:rsidRPr="00335A37">
        <w:t>HF</w:t>
      </w:r>
      <w:r w:rsidR="01E3B7D5" w:rsidRPr="00335A37">
        <w:t>rEF</w:t>
      </w:r>
      <w:proofErr w:type="spellEnd"/>
      <w:r w:rsidR="01E3B7D5" w:rsidRPr="00335A37">
        <w:t xml:space="preserve"> patients, creatinine&lt;220µmol/L improved cardiac death and heart failure hospitalisations</w:t>
      </w:r>
      <w:r w:rsidR="6D7334A9" w:rsidRPr="00335A37">
        <w:t xml:space="preserve"> </w:t>
      </w:r>
      <w:r w:rsidR="00440525" w:rsidRPr="00335A37">
        <w:t>[37]</w:t>
      </w:r>
      <w:r w:rsidR="54D4E9FF" w:rsidRPr="00335A37">
        <w:t xml:space="preserve">. This study </w:t>
      </w:r>
      <w:r w:rsidR="54D4E9FF" w:rsidRPr="00335A37">
        <w:lastRenderedPageBreak/>
        <w:t>included significant number of CKD 3 patients</w:t>
      </w:r>
      <w:r w:rsidR="40BDAE10" w:rsidRPr="00335A37">
        <w:t xml:space="preserve"> who benefitted with risk reduction ratio </w:t>
      </w:r>
      <w:r w:rsidR="3C00E7F8" w:rsidRPr="00335A37">
        <w:rPr>
          <w:rFonts w:ascii="Calibri" w:eastAsia="Calibri" w:hAnsi="Calibri" w:cs="Calibri"/>
          <w:sz w:val="23"/>
          <w:szCs w:val="23"/>
        </w:rPr>
        <w:t>0·82 (95% CI 0·75–0·90, p&lt;0·0001)</w:t>
      </w:r>
      <w:r w:rsidR="54D4E9FF" w:rsidRPr="00335A37">
        <w:t>.</w:t>
      </w:r>
      <w:r w:rsidR="370B526E" w:rsidRPr="00335A37">
        <w:t xml:space="preserve"> </w:t>
      </w:r>
      <w:r w:rsidR="3682D153" w:rsidRPr="00335A37">
        <w:t xml:space="preserve">The safely and efficacy </w:t>
      </w:r>
      <w:r w:rsidR="16696C88" w:rsidRPr="00335A37">
        <w:t xml:space="preserve">of Ivabradine </w:t>
      </w:r>
      <w:r w:rsidR="3682D153" w:rsidRPr="00335A37">
        <w:t>in CKD 4</w:t>
      </w:r>
      <w:r w:rsidR="1765F7F6" w:rsidRPr="00335A37">
        <w:t>,</w:t>
      </w:r>
      <w:r w:rsidR="3682D153" w:rsidRPr="00335A37">
        <w:t xml:space="preserve">5 patients is unknown. </w:t>
      </w:r>
    </w:p>
    <w:p w:rsidR="007D14D7" w:rsidRPr="00335A37" w:rsidRDefault="56D2C419" w:rsidP="007D14D7">
      <w:pPr>
        <w:pStyle w:val="Heading4"/>
        <w:rPr>
          <w:i w:val="0"/>
          <w:color w:val="auto"/>
        </w:rPr>
      </w:pPr>
      <w:r w:rsidRPr="00335A37">
        <w:rPr>
          <w:i w:val="0"/>
          <w:color w:val="auto"/>
        </w:rPr>
        <w:t xml:space="preserve">Sodium glucose cotransporter </w:t>
      </w:r>
      <w:r w:rsidR="04426B31" w:rsidRPr="00335A37">
        <w:rPr>
          <w:i w:val="0"/>
          <w:color w:val="auto"/>
        </w:rPr>
        <w:t xml:space="preserve">2 </w:t>
      </w:r>
      <w:r w:rsidRPr="00335A37">
        <w:rPr>
          <w:i w:val="0"/>
          <w:color w:val="auto"/>
        </w:rPr>
        <w:t>inhibitor (</w:t>
      </w:r>
      <w:r w:rsidR="007D14D7" w:rsidRPr="00335A37">
        <w:rPr>
          <w:i w:val="0"/>
          <w:color w:val="auto"/>
        </w:rPr>
        <w:t>SGLT2i</w:t>
      </w:r>
      <w:r w:rsidR="6904AA5E" w:rsidRPr="00335A37">
        <w:rPr>
          <w:i w:val="0"/>
          <w:color w:val="auto"/>
        </w:rPr>
        <w:t>)</w:t>
      </w:r>
      <w:r w:rsidR="007D14D7" w:rsidRPr="00335A37">
        <w:rPr>
          <w:i w:val="0"/>
          <w:color w:val="auto"/>
        </w:rPr>
        <w:t xml:space="preserve">: </w:t>
      </w:r>
    </w:p>
    <w:p w:rsidR="002A6BC0" w:rsidRPr="00335A37" w:rsidRDefault="002A6BC0" w:rsidP="4152C539">
      <w:r w:rsidRPr="00335A37">
        <w:t>The EMPEROR reduced trial included patients with</w:t>
      </w:r>
      <w:r w:rsidR="5C70424A" w:rsidRPr="00335A37">
        <w:t xml:space="preserve"> </w:t>
      </w:r>
      <w:proofErr w:type="spellStart"/>
      <w:r w:rsidR="55DA2BF4" w:rsidRPr="00335A37">
        <w:t>HFrEF</w:t>
      </w:r>
      <w:proofErr w:type="spellEnd"/>
      <w:r w:rsidR="7F3C3F34" w:rsidRPr="00335A37">
        <w:t xml:space="preserve"> and</w:t>
      </w:r>
      <w:r w:rsidR="6C59AEA2" w:rsidRPr="00335A37">
        <w:t xml:space="preserve"> </w:t>
      </w:r>
      <w:r w:rsidRPr="00335A37">
        <w:t>CKD eGFR&gt;20ml/min/1.73m2. 1799 out of 3730 (48%) patients had CKD eGFR&lt;60 ml/min/1.73m</w:t>
      </w:r>
      <w:r w:rsidRPr="00335A37">
        <w:rPr>
          <w:vertAlign w:val="superscript"/>
        </w:rPr>
        <w:t>2</w:t>
      </w:r>
      <w:r w:rsidRPr="00335A37">
        <w:t xml:space="preserve">. </w:t>
      </w:r>
      <w:r w:rsidR="2E5D408D" w:rsidRPr="00335A37">
        <w:t xml:space="preserve"> </w:t>
      </w:r>
      <w:r w:rsidR="1FCBEEDC" w:rsidRPr="00335A37">
        <w:t>C</w:t>
      </w:r>
      <w:r w:rsidRPr="00335A37">
        <w:t>ardiovascular death and heart failure hospitalisation</w:t>
      </w:r>
      <w:r w:rsidR="009BC5CB" w:rsidRPr="00335A37">
        <w:t>s</w:t>
      </w:r>
      <w:r w:rsidRPr="00335A37">
        <w:t xml:space="preserve"> </w:t>
      </w:r>
      <w:r w:rsidR="521C6061" w:rsidRPr="00335A37">
        <w:t>were</w:t>
      </w:r>
      <w:r w:rsidRPr="00335A37">
        <w:t xml:space="preserve"> reduced by 25% </w:t>
      </w:r>
      <w:r w:rsidR="00151B6B" w:rsidRPr="00335A37">
        <w:t>(hazard ratio, 0.75; 95%CI, 0.65  to 0.86; P&lt;0.001)</w:t>
      </w:r>
      <w:r w:rsidRPr="00335A37">
        <w:t xml:space="preserve"> in the whole population </w:t>
      </w:r>
      <w:r w:rsidR="28D70853" w:rsidRPr="00335A37">
        <w:t xml:space="preserve">of </w:t>
      </w:r>
      <w:r w:rsidRPr="00335A37">
        <w:t>which 50%</w:t>
      </w:r>
      <w:r w:rsidR="75C26F86" w:rsidRPr="00335A37">
        <w:t xml:space="preserve"> were</w:t>
      </w:r>
      <w:r w:rsidRPr="00335A37">
        <w:t xml:space="preserve"> diabetics and 73% </w:t>
      </w:r>
      <w:r w:rsidR="73133E80" w:rsidRPr="00335A37">
        <w:t xml:space="preserve">had </w:t>
      </w:r>
      <w:r w:rsidRPr="00335A37">
        <w:t>EF&lt;30%</w:t>
      </w:r>
      <w:r w:rsidR="33FF1C0A" w:rsidRPr="00335A37">
        <w:t xml:space="preserve"> </w:t>
      </w:r>
      <w:r w:rsidR="004176E4" w:rsidRPr="00335A37">
        <w:t xml:space="preserve"> </w:t>
      </w:r>
      <w:r w:rsidR="00440525" w:rsidRPr="00335A37">
        <w:t>[5]</w:t>
      </w:r>
      <w:r w:rsidRPr="00335A37">
        <w:t>.</w:t>
      </w:r>
      <w:r w:rsidR="00151B6B" w:rsidRPr="00335A37">
        <w:t xml:space="preserve"> The eGFR decline was slower with empagliflozin compared to placebo (–0.55 </w:t>
      </w:r>
      <w:r w:rsidR="424F32F0" w:rsidRPr="00335A37">
        <w:t xml:space="preserve">vs. –2.28 </w:t>
      </w:r>
      <w:r w:rsidR="00151B6B" w:rsidRPr="00335A37">
        <w:t>ml</w:t>
      </w:r>
      <w:r w:rsidR="4E732FF8" w:rsidRPr="00335A37">
        <w:t>/</w:t>
      </w:r>
      <w:r w:rsidR="00151B6B" w:rsidRPr="00335A37">
        <w:t>minute</w:t>
      </w:r>
      <w:r w:rsidR="7AAF4068" w:rsidRPr="00335A37">
        <w:t>/</w:t>
      </w:r>
      <w:r w:rsidR="00151B6B" w:rsidRPr="00335A37">
        <w:t>1.73 m2</w:t>
      </w:r>
      <w:r w:rsidR="1942B7E3" w:rsidRPr="00335A37">
        <w:t>/</w:t>
      </w:r>
      <w:r w:rsidR="00151B6B" w:rsidRPr="00335A37">
        <w:t>year), for a between-group difference of 1.7ml</w:t>
      </w:r>
      <w:r w:rsidR="71C5994D" w:rsidRPr="00335A37">
        <w:t>/</w:t>
      </w:r>
      <w:r w:rsidR="00151B6B" w:rsidRPr="00335A37">
        <w:t>minute</w:t>
      </w:r>
      <w:r w:rsidR="013715AD" w:rsidRPr="00335A37">
        <w:t>/</w:t>
      </w:r>
      <w:r w:rsidR="00151B6B" w:rsidRPr="00335A37">
        <w:t>1.73 m2</w:t>
      </w:r>
      <w:r w:rsidR="1472942C" w:rsidRPr="00335A37">
        <w:t>/</w:t>
      </w:r>
      <w:r w:rsidR="00151B6B" w:rsidRPr="00335A37">
        <w:t xml:space="preserve">year (95% CI, 1.10 to 2.37; P&lt;0.001). The primary endpoint was reached in 202/893 with empagliflozin compared to 237/906 in placebo among patients with eGFR&lt;60. There was a 50% (95%CI 32-77) reduction in </w:t>
      </w:r>
      <w:r w:rsidR="0A814D8A" w:rsidRPr="00335A37">
        <w:t xml:space="preserve">incidence of </w:t>
      </w:r>
      <w:r w:rsidR="00151B6B" w:rsidRPr="00335A37">
        <w:t>RRT or sustained loss of eGFR</w:t>
      </w:r>
      <w:r w:rsidR="2CD644B5" w:rsidRPr="00335A37">
        <w:t xml:space="preserve"> </w:t>
      </w:r>
      <w:r w:rsidR="004176E4" w:rsidRPr="00335A37">
        <w:t xml:space="preserve"> </w:t>
      </w:r>
      <w:r w:rsidR="00440525" w:rsidRPr="00335A37">
        <w:t>[5]</w:t>
      </w:r>
      <w:r w:rsidR="00151B6B" w:rsidRPr="00335A37">
        <w:t>.</w:t>
      </w:r>
    </w:p>
    <w:p w:rsidR="00151B6B" w:rsidRPr="00335A37" w:rsidRDefault="00151B6B" w:rsidP="00F86DCF">
      <w:r w:rsidRPr="00335A37">
        <w:t>The DAPA-HF trial include</w:t>
      </w:r>
      <w:r w:rsidR="7F66155C" w:rsidRPr="00335A37">
        <w:t>d</w:t>
      </w:r>
      <w:r w:rsidRPr="00335A37">
        <w:t xml:space="preserve"> patients with eGFR</w:t>
      </w:r>
      <w:r w:rsidR="68ACEC1F" w:rsidRPr="00335A37">
        <w:t xml:space="preserve"> </w:t>
      </w:r>
      <w:r w:rsidRPr="00335A37">
        <w:t>&gt;30 ml/min/1.73m</w:t>
      </w:r>
      <w:r w:rsidRPr="00335A37">
        <w:rPr>
          <w:vertAlign w:val="superscript"/>
        </w:rPr>
        <w:t>2</w:t>
      </w:r>
      <w:r w:rsidR="008B745B" w:rsidRPr="00335A37">
        <w:t xml:space="preserve"> and EF&lt;40%</w:t>
      </w:r>
      <w:r w:rsidRPr="00335A37">
        <w:t xml:space="preserve">. </w:t>
      </w:r>
      <w:r w:rsidR="00373CE2" w:rsidRPr="00335A37">
        <w:t>The primary endpoint (worsening heart failure or CV death</w:t>
      </w:r>
      <w:r w:rsidR="68CCE437" w:rsidRPr="00335A37">
        <w:t>)</w:t>
      </w:r>
      <w:r w:rsidR="00373CE2" w:rsidRPr="00335A37">
        <w:t xml:space="preserve"> was reduced by 26% (95% CI 65-85%). 40.6% (1926/4744) patients had eGFR &lt;60ml/min/1.73m</w:t>
      </w:r>
      <w:r w:rsidR="00373CE2" w:rsidRPr="00335A37">
        <w:rPr>
          <w:vertAlign w:val="superscript"/>
        </w:rPr>
        <w:t>2</w:t>
      </w:r>
      <w:r w:rsidR="00373CE2" w:rsidRPr="00335A37">
        <w:t>)</w:t>
      </w:r>
      <w:r w:rsidR="002162E7" w:rsidRPr="00335A37">
        <w:t xml:space="preserve"> </w:t>
      </w:r>
      <w:r w:rsidR="00440525" w:rsidRPr="00335A37">
        <w:rPr>
          <w:u w:val="single"/>
        </w:rPr>
        <w:t>[9]</w:t>
      </w:r>
      <w:r w:rsidR="00373CE2" w:rsidRPr="00335A37">
        <w:rPr>
          <w:u w:val="single"/>
        </w:rPr>
        <w:t>.</w:t>
      </w:r>
      <w:r w:rsidR="00373CE2" w:rsidRPr="00335A37">
        <w:t xml:space="preserve"> </w:t>
      </w:r>
      <w:r w:rsidR="348F0612" w:rsidRPr="00335A37">
        <w:t>T</w:t>
      </w:r>
      <w:r w:rsidR="00373CE2" w:rsidRPr="00335A37">
        <w:t xml:space="preserve">he </w:t>
      </w:r>
      <w:r w:rsidR="556DC20A" w:rsidRPr="00335A37">
        <w:t xml:space="preserve">reduction in </w:t>
      </w:r>
      <w:r w:rsidR="00373CE2" w:rsidRPr="00335A37">
        <w:t>primary endpoint was similar</w:t>
      </w:r>
      <w:r w:rsidR="1FDEDAC3" w:rsidRPr="00335A37">
        <w:t>ly observed</w:t>
      </w:r>
      <w:r w:rsidR="00373CE2" w:rsidRPr="00335A37">
        <w:t xml:space="preserve"> in CKD </w:t>
      </w:r>
      <w:r w:rsidR="3F3D24F9" w:rsidRPr="00335A37">
        <w:t xml:space="preserve">and </w:t>
      </w:r>
      <w:r w:rsidR="00373CE2" w:rsidRPr="00335A37">
        <w:t xml:space="preserve">non-CKD patients </w:t>
      </w:r>
      <w:r w:rsidR="1D757DBD" w:rsidRPr="00335A37">
        <w:t>hazard ratio</w:t>
      </w:r>
      <w:r w:rsidR="00DB1E3C" w:rsidRPr="00335A37">
        <w:t xml:space="preserve"> </w:t>
      </w:r>
      <w:r w:rsidR="5CA43661" w:rsidRPr="00335A37">
        <w:t>0.</w:t>
      </w:r>
      <w:r w:rsidR="005F7944" w:rsidRPr="00335A37">
        <w:t xml:space="preserve">72 </w:t>
      </w:r>
      <w:r w:rsidR="14863964" w:rsidRPr="00335A37">
        <w:t>(</w:t>
      </w:r>
      <w:r w:rsidR="00373CE2" w:rsidRPr="00335A37">
        <w:t>95% CI</w:t>
      </w:r>
      <w:r w:rsidR="005F7944" w:rsidRPr="00335A37">
        <w:t xml:space="preserve"> </w:t>
      </w:r>
      <w:r w:rsidR="00F6B2DF" w:rsidRPr="00335A37">
        <w:t>0.</w:t>
      </w:r>
      <w:r w:rsidR="005F7944" w:rsidRPr="00335A37">
        <w:t>59-</w:t>
      </w:r>
      <w:r w:rsidR="22135D1E" w:rsidRPr="00335A37">
        <w:t>0.</w:t>
      </w:r>
      <w:r w:rsidR="005F7944" w:rsidRPr="00335A37">
        <w:t>86</w:t>
      </w:r>
      <w:r w:rsidR="00373CE2" w:rsidRPr="00335A37">
        <w:t xml:space="preserve">) </w:t>
      </w:r>
      <w:r w:rsidR="2779EC5F" w:rsidRPr="00335A37">
        <w:t>and</w:t>
      </w:r>
      <w:r w:rsidR="00373CE2" w:rsidRPr="00335A37">
        <w:t xml:space="preserve"> </w:t>
      </w:r>
      <w:r w:rsidR="16858EC3" w:rsidRPr="00335A37">
        <w:t>0.</w:t>
      </w:r>
      <w:r w:rsidR="005F7944" w:rsidRPr="00335A37">
        <w:t xml:space="preserve">76 </w:t>
      </w:r>
      <w:r w:rsidR="00373CE2" w:rsidRPr="00335A37">
        <w:t>95% CI</w:t>
      </w:r>
      <w:r w:rsidR="005F7944" w:rsidRPr="00335A37">
        <w:t xml:space="preserve"> </w:t>
      </w:r>
      <w:r w:rsidR="1536D036" w:rsidRPr="00335A37">
        <w:t>0.</w:t>
      </w:r>
      <w:r w:rsidR="005F7944" w:rsidRPr="00335A37">
        <w:t>63-</w:t>
      </w:r>
      <w:r w:rsidR="34E1C212" w:rsidRPr="00335A37">
        <w:t>0.</w:t>
      </w:r>
      <w:r w:rsidR="005F7944" w:rsidRPr="00335A37">
        <w:t>92</w:t>
      </w:r>
      <w:r w:rsidR="00373CE2" w:rsidRPr="00335A37">
        <w:t xml:space="preserve">).   Serious </w:t>
      </w:r>
      <w:r w:rsidR="4EF70205" w:rsidRPr="00335A37">
        <w:t xml:space="preserve">kidney </w:t>
      </w:r>
      <w:r w:rsidR="00373CE2" w:rsidRPr="00335A37">
        <w:t xml:space="preserve">adverse events occurred in 38 patients (1.6%) </w:t>
      </w:r>
      <w:r w:rsidR="7DCC7CEF" w:rsidRPr="00335A37">
        <w:t>in the dapagliflozin</w:t>
      </w:r>
      <w:r w:rsidR="00373CE2" w:rsidRPr="00335A37">
        <w:t xml:space="preserve"> group and in 65 patients (2.7%) in </w:t>
      </w:r>
      <w:r w:rsidR="166998D9" w:rsidRPr="00335A37">
        <w:t>the placebo group</w:t>
      </w:r>
      <w:r w:rsidR="1BC29069" w:rsidRPr="00335A37">
        <w:t xml:space="preserve"> (</w:t>
      </w:r>
      <w:r w:rsidR="2AE7DF8C" w:rsidRPr="00335A37">
        <w:t>P = 0.009</w:t>
      </w:r>
      <w:r w:rsidR="00373CE2" w:rsidRPr="00335A37">
        <w:t>)</w:t>
      </w:r>
      <w:r w:rsidR="00D66098" w:rsidRPr="00335A37">
        <w:t>.</w:t>
      </w:r>
    </w:p>
    <w:p w:rsidR="00986C00" w:rsidRPr="00335A37" w:rsidRDefault="007D14D7" w:rsidP="007D14D7">
      <w:pPr>
        <w:pStyle w:val="Heading2"/>
        <w:rPr>
          <w:color w:val="auto"/>
        </w:rPr>
      </w:pPr>
      <w:r w:rsidRPr="00335A37">
        <w:rPr>
          <w:color w:val="auto"/>
        </w:rPr>
        <w:t>Device therapy</w:t>
      </w:r>
      <w:r w:rsidR="54F9939A" w:rsidRPr="00335A37">
        <w:rPr>
          <w:color w:val="auto"/>
        </w:rPr>
        <w:t xml:space="preserve"> for heart failure with reduced ejection fraction and CKD</w:t>
      </w:r>
    </w:p>
    <w:p w:rsidR="007D14D7" w:rsidRPr="00335A37" w:rsidRDefault="3367DDED" w:rsidP="007D14D7">
      <w:pPr>
        <w:pStyle w:val="Heading4"/>
        <w:rPr>
          <w:i w:val="0"/>
          <w:color w:val="auto"/>
        </w:rPr>
      </w:pPr>
      <w:r w:rsidRPr="00335A37">
        <w:rPr>
          <w:i w:val="0"/>
          <w:color w:val="auto"/>
        </w:rPr>
        <w:t>Cardiac</w:t>
      </w:r>
      <w:r w:rsidR="319B9630" w:rsidRPr="00335A37">
        <w:rPr>
          <w:i w:val="0"/>
          <w:color w:val="auto"/>
        </w:rPr>
        <w:t xml:space="preserve"> Resynchronisation Therapy (</w:t>
      </w:r>
      <w:r w:rsidR="370B526E" w:rsidRPr="00335A37">
        <w:rPr>
          <w:i w:val="0"/>
          <w:color w:val="auto"/>
        </w:rPr>
        <w:t>CRT</w:t>
      </w:r>
      <w:r w:rsidR="416993F4" w:rsidRPr="00335A37">
        <w:rPr>
          <w:i w:val="0"/>
          <w:color w:val="auto"/>
        </w:rPr>
        <w:t>)</w:t>
      </w:r>
    </w:p>
    <w:p w:rsidR="007D14D7" w:rsidRPr="00335A37" w:rsidRDefault="416993F4" w:rsidP="4AF47839">
      <w:r w:rsidRPr="00335A37">
        <w:t>The benefits of CRT</w:t>
      </w:r>
      <w:r w:rsidR="37A4B8EB" w:rsidRPr="00335A37">
        <w:t xml:space="preserve"> (with ICD)</w:t>
      </w:r>
      <w:r w:rsidRPr="00335A37">
        <w:t xml:space="preserve"> in patients with eGFR&lt;60 ml/min/1.73m</w:t>
      </w:r>
      <w:r w:rsidRPr="00335A37">
        <w:rPr>
          <w:vertAlign w:val="superscript"/>
        </w:rPr>
        <w:t>2</w:t>
      </w:r>
      <w:r w:rsidRPr="00335A37">
        <w:t xml:space="preserve"> was similar to patients with eGFR&gt;60ml/min/1.73m</w:t>
      </w:r>
      <w:r w:rsidRPr="00335A37">
        <w:rPr>
          <w:vertAlign w:val="superscript"/>
        </w:rPr>
        <w:t>2</w:t>
      </w:r>
      <w:r w:rsidRPr="00335A37">
        <w:t>. This was de</w:t>
      </w:r>
      <w:r w:rsidR="7716E920" w:rsidRPr="00335A37">
        <w:t xml:space="preserve">monstrated in 1798 </w:t>
      </w:r>
      <w:proofErr w:type="spellStart"/>
      <w:r w:rsidR="7716E920" w:rsidRPr="00335A37">
        <w:t>HFrEF</w:t>
      </w:r>
      <w:proofErr w:type="spellEnd"/>
      <w:r w:rsidR="7716E920" w:rsidRPr="00335A37">
        <w:t xml:space="preserve"> patients with </w:t>
      </w:r>
      <w:r w:rsidR="02F34562" w:rsidRPr="00335A37">
        <w:t xml:space="preserve">QRS duration more than 120 </w:t>
      </w:r>
      <w:proofErr w:type="spellStart"/>
      <w:r w:rsidR="02F34562" w:rsidRPr="00335A37">
        <w:t>ms</w:t>
      </w:r>
      <w:proofErr w:type="spellEnd"/>
      <w:r w:rsidR="024FC59E" w:rsidRPr="00335A37">
        <w:t>, eGFR 30-59 in 43% and &lt;30 ml/min/1.73m2 in 7%</w:t>
      </w:r>
      <w:r w:rsidR="2555210A" w:rsidRPr="00335A37">
        <w:t xml:space="preserve"> of ICD </w:t>
      </w:r>
      <w:r w:rsidR="2B4CB2F8" w:rsidRPr="00335A37">
        <w:t>patients, with</w:t>
      </w:r>
      <w:r w:rsidR="72C4BDCA" w:rsidRPr="00335A37">
        <w:t xml:space="preserve"> reduction in death and hospitalisation for </w:t>
      </w:r>
      <w:r w:rsidR="737DEDA1" w:rsidRPr="00335A37">
        <w:t>heart</w:t>
      </w:r>
      <w:r w:rsidR="72C4BDCA" w:rsidRPr="00335A37">
        <w:t xml:space="preserve"> failure HR 0.75 (95%CI </w:t>
      </w:r>
      <w:r w:rsidR="72C4BDCA" w:rsidRPr="00335A37">
        <w:rPr>
          <w:rFonts w:ascii="Calibri" w:eastAsia="Calibri" w:hAnsi="Calibri" w:cs="Calibri"/>
        </w:rPr>
        <w:t>0.64 to 0.87; P&lt;0.001)</w:t>
      </w:r>
      <w:r w:rsidR="56BEDA86" w:rsidRPr="00335A37">
        <w:rPr>
          <w:rFonts w:ascii="Calibri" w:eastAsia="Calibri" w:hAnsi="Calibri" w:cs="Calibri"/>
        </w:rPr>
        <w:t xml:space="preserve"> </w:t>
      </w:r>
      <w:r w:rsidR="00440525" w:rsidRPr="00335A37">
        <w:rPr>
          <w:rFonts w:ascii="Calibri" w:eastAsia="Calibri" w:hAnsi="Calibri" w:cs="Calibri"/>
        </w:rPr>
        <w:t>[38]</w:t>
      </w:r>
      <w:r w:rsidR="29D8A8A8" w:rsidRPr="00335A37">
        <w:rPr>
          <w:rFonts w:ascii="Calibri" w:eastAsia="Calibri" w:hAnsi="Calibri" w:cs="Calibri"/>
        </w:rPr>
        <w:t>.</w:t>
      </w:r>
      <w:r w:rsidR="28157D00" w:rsidRPr="00335A37">
        <w:t xml:space="preserve"> </w:t>
      </w:r>
      <w:r w:rsidR="12CED2AD" w:rsidRPr="00335A37">
        <w:t>T</w:t>
      </w:r>
      <w:r w:rsidR="28157D00" w:rsidRPr="00335A37">
        <w:t xml:space="preserve">he benefits in CKD stage 4,5 </w:t>
      </w:r>
      <w:r w:rsidR="62BEE195" w:rsidRPr="00335A37">
        <w:t xml:space="preserve">and on dialysis </w:t>
      </w:r>
      <w:r w:rsidR="28157D00" w:rsidRPr="00335A37">
        <w:t xml:space="preserve">are unknown. </w:t>
      </w:r>
    </w:p>
    <w:p w:rsidR="007D14D7" w:rsidRPr="00335A37" w:rsidRDefault="3BAFEFA5" w:rsidP="007D14D7">
      <w:pPr>
        <w:pStyle w:val="Heading4"/>
        <w:rPr>
          <w:i w:val="0"/>
          <w:color w:val="auto"/>
        </w:rPr>
      </w:pPr>
      <w:r w:rsidRPr="00335A37">
        <w:rPr>
          <w:i w:val="0"/>
          <w:color w:val="auto"/>
        </w:rPr>
        <w:t>Internal Cardioverter and defibrillator (</w:t>
      </w:r>
      <w:r w:rsidR="370B526E" w:rsidRPr="00335A37">
        <w:rPr>
          <w:i w:val="0"/>
          <w:color w:val="auto"/>
        </w:rPr>
        <w:t>ICD</w:t>
      </w:r>
      <w:r w:rsidR="526D8F25" w:rsidRPr="00335A37">
        <w:rPr>
          <w:i w:val="0"/>
          <w:color w:val="auto"/>
        </w:rPr>
        <w:t>)</w:t>
      </w:r>
    </w:p>
    <w:p w:rsidR="007D14D7" w:rsidRPr="00335A37" w:rsidRDefault="526D8F25" w:rsidP="00F86DCF">
      <w:r w:rsidRPr="00335A37">
        <w:t xml:space="preserve">Sudden Cardiac Death </w:t>
      </w:r>
      <w:r w:rsidR="127E63F9" w:rsidRPr="00335A37">
        <w:t xml:space="preserve">rates </w:t>
      </w:r>
      <w:r w:rsidRPr="00335A37">
        <w:t xml:space="preserve">in patients </w:t>
      </w:r>
      <w:r w:rsidR="069B1270" w:rsidRPr="00335A37">
        <w:t xml:space="preserve">on </w:t>
      </w:r>
      <w:r w:rsidRPr="00335A37">
        <w:t xml:space="preserve">dialysis and </w:t>
      </w:r>
      <w:r w:rsidR="166FA2E7" w:rsidRPr="00335A37">
        <w:t xml:space="preserve">with </w:t>
      </w:r>
      <w:r w:rsidRPr="00335A37">
        <w:t>advanced CKD is high and even high</w:t>
      </w:r>
      <w:r w:rsidR="6D07931E" w:rsidRPr="00335A37">
        <w:t>er</w:t>
      </w:r>
      <w:r w:rsidRPr="00335A37">
        <w:t xml:space="preserve"> with heart failure</w:t>
      </w:r>
      <w:r w:rsidR="763B2527" w:rsidRPr="00335A37">
        <w:t xml:space="preserve"> </w:t>
      </w:r>
      <w:r w:rsidR="00440525" w:rsidRPr="00335A37">
        <w:t>[20]</w:t>
      </w:r>
      <w:r w:rsidRPr="00335A37">
        <w:t>.</w:t>
      </w:r>
      <w:r w:rsidR="51197D2E" w:rsidRPr="00335A37">
        <w:t xml:space="preserve"> There is some evidence of ICD in primary prevention of sudden cardiac death in </w:t>
      </w:r>
      <w:proofErr w:type="spellStart"/>
      <w:r w:rsidR="51197D2E" w:rsidRPr="00335A37">
        <w:t>HFrEF</w:t>
      </w:r>
      <w:proofErr w:type="spellEnd"/>
      <w:r w:rsidR="51197D2E" w:rsidRPr="00335A37">
        <w:t xml:space="preserve"> patients</w:t>
      </w:r>
      <w:r w:rsidR="01C66B9F" w:rsidRPr="00335A37">
        <w:t xml:space="preserve"> as demonstrated in a trial including CKD 3 patients</w:t>
      </w:r>
      <w:r w:rsidR="41E1CF55" w:rsidRPr="00335A37">
        <w:t xml:space="preserve"> </w:t>
      </w:r>
      <w:r w:rsidR="00440525" w:rsidRPr="00335A37">
        <w:t>[39]</w:t>
      </w:r>
      <w:r w:rsidR="01C66B9F" w:rsidRPr="00335A37">
        <w:t xml:space="preserve">. </w:t>
      </w:r>
      <w:r w:rsidR="58189632" w:rsidRPr="00335A37">
        <w:t>However,</w:t>
      </w:r>
      <w:r w:rsidR="01C66B9F" w:rsidRPr="00335A37">
        <w:t xml:space="preserve"> the risk of infection is high </w:t>
      </w:r>
      <w:r w:rsidR="6464A27B" w:rsidRPr="00335A37">
        <w:t xml:space="preserve">in dialysis patients </w:t>
      </w:r>
      <w:r w:rsidR="01C66B9F" w:rsidRPr="00335A37">
        <w:t>and recently com</w:t>
      </w:r>
      <w:r w:rsidR="63C34DD5" w:rsidRPr="00335A37">
        <w:t xml:space="preserve">pleted trial in dialysis patient it provided </w:t>
      </w:r>
      <w:r w:rsidR="4FC44C50" w:rsidRPr="00335A37">
        <w:t>no</w:t>
      </w:r>
      <w:r w:rsidR="63C34DD5" w:rsidRPr="00335A37">
        <w:t xml:space="preserve"> added benefit in prevention of </w:t>
      </w:r>
      <w:r w:rsidR="005268DC" w:rsidRPr="00335A37">
        <w:rPr>
          <w:u w:val="single"/>
        </w:rPr>
        <w:t>sudden cardiac death (</w:t>
      </w:r>
      <w:r w:rsidR="63C34DD5" w:rsidRPr="00335A37">
        <w:rPr>
          <w:u w:val="single"/>
        </w:rPr>
        <w:t>SCD</w:t>
      </w:r>
      <w:r w:rsidR="005268DC" w:rsidRPr="00335A37">
        <w:rPr>
          <w:u w:val="single"/>
        </w:rPr>
        <w:t>)</w:t>
      </w:r>
      <w:r w:rsidR="1B2B9B31" w:rsidRPr="00335A37">
        <w:t xml:space="preserve"> in patients with ejection fraction more than 35%</w:t>
      </w:r>
      <w:r w:rsidR="3D838611" w:rsidRPr="00335A37">
        <w:t xml:space="preserve"> </w:t>
      </w:r>
      <w:r w:rsidR="00440525" w:rsidRPr="00335A37">
        <w:t>[40]</w:t>
      </w:r>
      <w:r w:rsidR="63C34DD5" w:rsidRPr="00335A37">
        <w:t>.</w:t>
      </w:r>
      <w:r w:rsidR="45E2A999" w:rsidRPr="00335A37">
        <w:t xml:space="preserve"> </w:t>
      </w:r>
    </w:p>
    <w:p w:rsidR="53419368" w:rsidRPr="00335A37" w:rsidRDefault="53419368" w:rsidP="21001EC2">
      <w:pPr>
        <w:pStyle w:val="Heading2"/>
        <w:rPr>
          <w:color w:val="auto"/>
        </w:rPr>
      </w:pPr>
      <w:r w:rsidRPr="00335A37">
        <w:rPr>
          <w:color w:val="auto"/>
        </w:rPr>
        <w:t>Management of heart failure with preserved ejection fraction and CKD</w:t>
      </w:r>
    </w:p>
    <w:p w:rsidR="21001EC2" w:rsidRPr="00335A37" w:rsidRDefault="2DB4CF27" w:rsidP="607B1831">
      <w:proofErr w:type="spellStart"/>
      <w:r w:rsidRPr="00335A37">
        <w:t>HFpEF</w:t>
      </w:r>
      <w:proofErr w:type="spellEnd"/>
      <w:r w:rsidRPr="00335A37">
        <w:t xml:space="preserve"> patients with CKD </w:t>
      </w:r>
      <w:r w:rsidR="51CA67DE" w:rsidRPr="00335A37">
        <w:t>can be diagnostically challenging as advanced CKD itself can present with fluid</w:t>
      </w:r>
      <w:r w:rsidR="00706509" w:rsidRPr="00335A37">
        <w:t xml:space="preserve"> retention and high BNP levels. Presenc</w:t>
      </w:r>
      <w:r w:rsidR="1AB9CC01" w:rsidRPr="00335A37">
        <w:t>e of significant diastolic dysfunction on echocardiogram helps with confirmation of diagn</w:t>
      </w:r>
      <w:r w:rsidR="43D1C972" w:rsidRPr="00335A37">
        <w:t xml:space="preserve">osis. </w:t>
      </w:r>
      <w:r w:rsidR="28A0FD74" w:rsidRPr="00335A37">
        <w:t xml:space="preserve">These patients may suffer from multiple hospital admissions due to fluid overload requiring </w:t>
      </w:r>
      <w:r w:rsidR="7150E38D" w:rsidRPr="00335A37">
        <w:t xml:space="preserve">high doses of diuretics. There is no proven treatment </w:t>
      </w:r>
      <w:r w:rsidR="424F42E2" w:rsidRPr="00335A37">
        <w:t>of</w:t>
      </w:r>
      <w:r w:rsidR="22C98007" w:rsidRPr="00335A37">
        <w:t xml:space="preserve"> </w:t>
      </w:r>
      <w:proofErr w:type="spellStart"/>
      <w:r w:rsidR="22C98007" w:rsidRPr="00335A37">
        <w:t>HFpPF</w:t>
      </w:r>
      <w:proofErr w:type="spellEnd"/>
      <w:r w:rsidR="22C98007" w:rsidRPr="00335A37">
        <w:t xml:space="preserve"> and CKD which may prolong life or reduce hospitalisation and treatment is mainly symptomatic</w:t>
      </w:r>
      <w:r w:rsidR="4E15D098" w:rsidRPr="00335A37">
        <w:t xml:space="preserve"> </w:t>
      </w:r>
      <w:r w:rsidR="00440525" w:rsidRPr="00335A37">
        <w:t>[41]</w:t>
      </w:r>
      <w:r w:rsidR="348DB9E5" w:rsidRPr="00335A37">
        <w:t>.</w:t>
      </w:r>
    </w:p>
    <w:p w:rsidR="007D14D7" w:rsidRPr="00335A37" w:rsidRDefault="007D14D7" w:rsidP="00997995">
      <w:pPr>
        <w:pStyle w:val="Heading2"/>
        <w:rPr>
          <w:color w:val="auto"/>
        </w:rPr>
      </w:pPr>
      <w:r w:rsidRPr="00335A37">
        <w:rPr>
          <w:color w:val="auto"/>
        </w:rPr>
        <w:t>Multidisciplinary management</w:t>
      </w:r>
    </w:p>
    <w:p w:rsidR="5A1EA580" w:rsidRPr="00335A37" w:rsidRDefault="75F9787C" w:rsidP="607B1831">
      <w:r w:rsidRPr="00335A37">
        <w:t>The heart failure patients with CKD are often frail elderly patients with complex medical needs. They visit multi</w:t>
      </w:r>
      <w:r w:rsidR="3FE68D03" w:rsidRPr="00335A37">
        <w:t>ple health professionals result</w:t>
      </w:r>
      <w:r w:rsidR="612DBBE3" w:rsidRPr="00335A37">
        <w:t>ing</w:t>
      </w:r>
      <w:r w:rsidR="3FE68D03" w:rsidRPr="00335A37">
        <w:t xml:space="preserve"> in fragmented care and conflicting advice. </w:t>
      </w:r>
      <w:r w:rsidR="313D218B" w:rsidRPr="00335A37">
        <w:t xml:space="preserve">This often results in </w:t>
      </w:r>
      <w:r w:rsidR="48F8C6F4" w:rsidRPr="00335A37">
        <w:t>not starting and</w:t>
      </w:r>
      <w:r w:rsidR="7471B906" w:rsidRPr="00335A37">
        <w:t>/or</w:t>
      </w:r>
      <w:r w:rsidR="48F8C6F4" w:rsidRPr="00335A37">
        <w:t xml:space="preserve"> </w:t>
      </w:r>
      <w:r w:rsidR="313D218B" w:rsidRPr="00335A37">
        <w:t xml:space="preserve">discontinuation of </w:t>
      </w:r>
      <w:r w:rsidR="159085AB" w:rsidRPr="00335A37">
        <w:t>proven therapy</w:t>
      </w:r>
      <w:r w:rsidR="65301052" w:rsidRPr="00335A37">
        <w:t xml:space="preserve">. Hence multidisciplinary care at the point of delivery </w:t>
      </w:r>
      <w:r w:rsidR="0C376484" w:rsidRPr="00335A37">
        <w:t xml:space="preserve">is necessary particularly having the cardiologist and nephrologist </w:t>
      </w:r>
      <w:r w:rsidR="64481828" w:rsidRPr="00335A37">
        <w:t>together</w:t>
      </w:r>
      <w:r w:rsidR="0C376484" w:rsidRPr="00335A37">
        <w:t xml:space="preserve"> in one clinic</w:t>
      </w:r>
      <w:r w:rsidR="572FB4DD" w:rsidRPr="00335A37">
        <w:t xml:space="preserve">. </w:t>
      </w:r>
    </w:p>
    <w:p w:rsidR="05ABA448" w:rsidRPr="00335A37" w:rsidRDefault="572FB4DD" w:rsidP="3035893F">
      <w:pPr>
        <w:rPr>
          <w:rFonts w:ascii="Calibri" w:eastAsia="Calibri" w:hAnsi="Calibri" w:cs="Calibri"/>
          <w:sz w:val="23"/>
          <w:szCs w:val="23"/>
        </w:rPr>
      </w:pPr>
      <w:r w:rsidRPr="00335A37">
        <w:lastRenderedPageBreak/>
        <w:t xml:space="preserve">We designed a multidisciplinary clinic with cardiologist, nephrologist </w:t>
      </w:r>
      <w:r w:rsidR="00CB721E" w:rsidRPr="00335A37">
        <w:t xml:space="preserve">[figure 3] </w:t>
      </w:r>
      <w:r w:rsidRPr="00335A37">
        <w:t>att</w:t>
      </w:r>
      <w:r w:rsidR="6520168B" w:rsidRPr="00335A37">
        <w:t xml:space="preserve">ending the patient in the same room and the anaemia nurse providing intravenous iron and </w:t>
      </w:r>
      <w:r w:rsidR="07937462" w:rsidRPr="00335A37">
        <w:t xml:space="preserve">erythropoietin </w:t>
      </w:r>
      <w:r w:rsidR="2C52C6E4" w:rsidRPr="00335A37">
        <w:t>as</w:t>
      </w:r>
      <w:r w:rsidR="07937462" w:rsidRPr="00335A37">
        <w:t xml:space="preserve"> necessary</w:t>
      </w:r>
      <w:r w:rsidR="0EC8F1B9" w:rsidRPr="00335A37">
        <w:t xml:space="preserve"> as we know that intravenous</w:t>
      </w:r>
      <w:r w:rsidR="0888B228" w:rsidRPr="00335A37">
        <w:t xml:space="preserve"> iron improves symptoms in </w:t>
      </w:r>
      <w:proofErr w:type="spellStart"/>
      <w:r w:rsidR="0888B228" w:rsidRPr="00335A37">
        <w:t>HFrEF</w:t>
      </w:r>
      <w:proofErr w:type="spellEnd"/>
      <w:r w:rsidR="0888B228" w:rsidRPr="00335A37">
        <w:t xml:space="preserve"> patients including patients with CKD 3</w:t>
      </w:r>
      <w:r w:rsidR="0EC8F1B9" w:rsidRPr="00335A37">
        <w:t xml:space="preserve"> </w:t>
      </w:r>
      <w:r w:rsidR="00440525" w:rsidRPr="00335A37">
        <w:t>[42]</w:t>
      </w:r>
      <w:r w:rsidR="07937462" w:rsidRPr="00335A37">
        <w:t xml:space="preserve">. The first 124 </w:t>
      </w:r>
      <w:r w:rsidR="34193A06" w:rsidRPr="00335A37">
        <w:t xml:space="preserve">relatively elderly </w:t>
      </w:r>
      <w:r w:rsidR="30C80B5B" w:rsidRPr="00335A37">
        <w:t>[</w:t>
      </w:r>
      <w:r w:rsidR="34193A06" w:rsidRPr="00335A37">
        <w:rPr>
          <w:rFonts w:ascii="Calibri" w:eastAsia="Calibri" w:hAnsi="Calibri" w:cs="Calibri"/>
          <w:sz w:val="23"/>
          <w:szCs w:val="23"/>
        </w:rPr>
        <w:t>78.5 years (IQR</w:t>
      </w:r>
      <w:r w:rsidR="177D81F0" w:rsidRPr="00335A37">
        <w:rPr>
          <w:rFonts w:ascii="Calibri" w:eastAsia="Calibri" w:hAnsi="Calibri" w:cs="Calibri"/>
          <w:sz w:val="23"/>
          <w:szCs w:val="23"/>
        </w:rPr>
        <w:t xml:space="preserve"> </w:t>
      </w:r>
      <w:r w:rsidR="34193A06" w:rsidRPr="00335A37">
        <w:rPr>
          <w:rFonts w:ascii="Calibri" w:eastAsia="Calibri" w:hAnsi="Calibri" w:cs="Calibri"/>
          <w:sz w:val="23"/>
          <w:szCs w:val="23"/>
        </w:rPr>
        <w:t>68.1–84.4years)</w:t>
      </w:r>
      <w:r w:rsidR="1CDDE15D" w:rsidRPr="00335A37">
        <w:rPr>
          <w:rFonts w:ascii="Calibri" w:eastAsia="Calibri" w:hAnsi="Calibri" w:cs="Calibri"/>
          <w:sz w:val="23"/>
          <w:szCs w:val="23"/>
        </w:rPr>
        <w:t>]</w:t>
      </w:r>
      <w:r w:rsidR="34193A06" w:rsidRPr="00335A37">
        <w:t xml:space="preserve"> </w:t>
      </w:r>
      <w:r w:rsidR="07937462" w:rsidRPr="00335A37">
        <w:t>patients</w:t>
      </w:r>
      <w:r w:rsidR="6D74C391" w:rsidRPr="00335A37">
        <w:t>, over</w:t>
      </w:r>
      <w:r w:rsidR="5EE03005" w:rsidRPr="00335A37">
        <w:t xml:space="preserve"> </w:t>
      </w:r>
      <w:r w:rsidR="5EE03005" w:rsidRPr="00335A37">
        <w:rPr>
          <w:rFonts w:ascii="Calibri" w:eastAsia="Calibri" w:hAnsi="Calibri" w:cs="Calibri"/>
          <w:sz w:val="23"/>
          <w:szCs w:val="23"/>
        </w:rPr>
        <w:t>234 days (IQR121–441days)</w:t>
      </w:r>
      <w:r w:rsidR="6D74C391" w:rsidRPr="00335A37">
        <w:t xml:space="preserve"> </w:t>
      </w:r>
      <w:r w:rsidR="5FDA018F" w:rsidRPr="00335A37">
        <w:t>had an improvement in</w:t>
      </w:r>
      <w:r w:rsidR="1D63D6C0" w:rsidRPr="00335A37">
        <w:t xml:space="preserve"> </w:t>
      </w:r>
      <w:proofErr w:type="spellStart"/>
      <w:r w:rsidR="1D63D6C0" w:rsidRPr="00335A37">
        <w:t>RAASi</w:t>
      </w:r>
      <w:proofErr w:type="spellEnd"/>
      <w:r w:rsidR="5FDA018F" w:rsidRPr="00335A37">
        <w:t xml:space="preserve"> therapy</w:t>
      </w:r>
      <w:r w:rsidR="692F7099" w:rsidRPr="00335A37">
        <w:t xml:space="preserve"> </w:t>
      </w:r>
      <w:r w:rsidR="00866085" w:rsidRPr="00335A37">
        <w:t>[43]</w:t>
      </w:r>
      <w:r w:rsidR="5FFF5FE4" w:rsidRPr="00335A37">
        <w:t xml:space="preserve">. </w:t>
      </w:r>
      <w:r w:rsidR="5FFF5FE4" w:rsidRPr="00335A37">
        <w:rPr>
          <w:rFonts w:ascii="Calibri" w:eastAsia="Calibri" w:hAnsi="Calibri" w:cs="Calibri"/>
          <w:sz w:val="23"/>
          <w:szCs w:val="23"/>
        </w:rPr>
        <w:t xml:space="preserve">Proportions of </w:t>
      </w:r>
      <w:r w:rsidR="70AFC557" w:rsidRPr="00335A37">
        <w:rPr>
          <w:rFonts w:ascii="Calibri" w:eastAsia="Calibri" w:hAnsi="Calibri" w:cs="Calibri"/>
          <w:sz w:val="23"/>
          <w:szCs w:val="23"/>
        </w:rPr>
        <w:t xml:space="preserve">heart failure with CKD </w:t>
      </w:r>
      <w:r w:rsidR="5FFF5FE4" w:rsidRPr="00335A37">
        <w:rPr>
          <w:rFonts w:ascii="Calibri" w:eastAsia="Calibri" w:hAnsi="Calibri" w:cs="Calibri"/>
          <w:sz w:val="23"/>
          <w:szCs w:val="23"/>
        </w:rPr>
        <w:t xml:space="preserve">patients on no </w:t>
      </w:r>
      <w:proofErr w:type="spellStart"/>
      <w:r w:rsidR="5FFF5FE4" w:rsidRPr="00335A37">
        <w:rPr>
          <w:rFonts w:ascii="Calibri" w:eastAsia="Calibri" w:hAnsi="Calibri" w:cs="Calibri"/>
          <w:sz w:val="23"/>
          <w:szCs w:val="23"/>
        </w:rPr>
        <w:t>RAASi</w:t>
      </w:r>
      <w:proofErr w:type="spellEnd"/>
      <w:r w:rsidR="5764F967" w:rsidRPr="00335A37">
        <w:rPr>
          <w:rFonts w:ascii="Calibri" w:eastAsia="Calibri" w:hAnsi="Calibri" w:cs="Calibri"/>
          <w:sz w:val="23"/>
          <w:szCs w:val="23"/>
        </w:rPr>
        <w:t xml:space="preserve"> </w:t>
      </w:r>
      <w:r w:rsidR="5FFF5FE4" w:rsidRPr="00335A37">
        <w:rPr>
          <w:rFonts w:ascii="Calibri" w:eastAsia="Calibri" w:hAnsi="Calibri" w:cs="Calibri"/>
          <w:sz w:val="23"/>
          <w:szCs w:val="23"/>
        </w:rPr>
        <w:t>decreased from</w:t>
      </w:r>
      <w:r w:rsidR="0FE4905B" w:rsidRPr="00335A37">
        <w:rPr>
          <w:rFonts w:ascii="Calibri" w:eastAsia="Calibri" w:hAnsi="Calibri" w:cs="Calibri"/>
          <w:sz w:val="23"/>
          <w:szCs w:val="23"/>
        </w:rPr>
        <w:t xml:space="preserve"> </w:t>
      </w:r>
      <w:r w:rsidR="5FFF5FE4" w:rsidRPr="00335A37">
        <w:rPr>
          <w:rFonts w:ascii="Calibri" w:eastAsia="Calibri" w:hAnsi="Calibri" w:cs="Calibri"/>
          <w:sz w:val="23"/>
          <w:szCs w:val="23"/>
        </w:rPr>
        <w:t>41.2%</w:t>
      </w:r>
      <w:r w:rsidR="22C117D3" w:rsidRPr="00335A37">
        <w:rPr>
          <w:rFonts w:ascii="Calibri" w:eastAsia="Calibri" w:hAnsi="Calibri" w:cs="Calibri"/>
          <w:sz w:val="23"/>
          <w:szCs w:val="23"/>
        </w:rPr>
        <w:t xml:space="preserve"> </w:t>
      </w:r>
      <w:r w:rsidR="5FFF5FE4" w:rsidRPr="00335A37">
        <w:rPr>
          <w:rFonts w:ascii="Calibri" w:eastAsia="Calibri" w:hAnsi="Calibri" w:cs="Calibri"/>
          <w:sz w:val="23"/>
          <w:szCs w:val="23"/>
        </w:rPr>
        <w:t>to</w:t>
      </w:r>
      <w:r w:rsidR="6F136011" w:rsidRPr="00335A37">
        <w:rPr>
          <w:rFonts w:ascii="Calibri" w:eastAsia="Calibri" w:hAnsi="Calibri" w:cs="Calibri"/>
          <w:sz w:val="23"/>
          <w:szCs w:val="23"/>
        </w:rPr>
        <w:t xml:space="preserve"> </w:t>
      </w:r>
      <w:r w:rsidR="5FFF5FE4" w:rsidRPr="00335A37">
        <w:rPr>
          <w:rFonts w:ascii="Calibri" w:eastAsia="Calibri" w:hAnsi="Calibri" w:cs="Calibri"/>
          <w:sz w:val="23"/>
          <w:szCs w:val="23"/>
        </w:rPr>
        <w:t xml:space="preserve">29.9% </w:t>
      </w:r>
      <w:r w:rsidR="4816E3DB" w:rsidRPr="00335A37">
        <w:rPr>
          <w:rFonts w:ascii="Calibri" w:eastAsia="Calibri" w:hAnsi="Calibri" w:cs="Calibri"/>
          <w:sz w:val="23"/>
          <w:szCs w:val="23"/>
        </w:rPr>
        <w:t>and th</w:t>
      </w:r>
      <w:r w:rsidR="5FFF5FE4" w:rsidRPr="00335A37">
        <w:rPr>
          <w:rFonts w:ascii="Calibri" w:eastAsia="Calibri" w:hAnsi="Calibri" w:cs="Calibri"/>
          <w:sz w:val="23"/>
          <w:szCs w:val="23"/>
        </w:rPr>
        <w:t>ose on single or dual</w:t>
      </w:r>
      <w:r w:rsidR="0DD69427" w:rsidRPr="00335A37">
        <w:rPr>
          <w:rFonts w:ascii="Calibri" w:eastAsia="Calibri" w:hAnsi="Calibri" w:cs="Calibri"/>
          <w:sz w:val="23"/>
          <w:szCs w:val="23"/>
        </w:rPr>
        <w:t xml:space="preserve"> </w:t>
      </w:r>
      <w:proofErr w:type="spellStart"/>
      <w:r w:rsidR="44CC7BDF" w:rsidRPr="00335A37">
        <w:rPr>
          <w:rFonts w:ascii="Calibri" w:eastAsia="Calibri" w:hAnsi="Calibri" w:cs="Calibri"/>
          <w:sz w:val="23"/>
          <w:szCs w:val="23"/>
        </w:rPr>
        <w:t>RAASi</w:t>
      </w:r>
      <w:proofErr w:type="spellEnd"/>
      <w:r w:rsidR="44CC7BDF" w:rsidRPr="00335A37">
        <w:rPr>
          <w:rFonts w:ascii="Calibri" w:eastAsia="Calibri" w:hAnsi="Calibri" w:cs="Calibri"/>
          <w:sz w:val="23"/>
          <w:szCs w:val="23"/>
        </w:rPr>
        <w:t xml:space="preserve"> </w:t>
      </w:r>
      <w:r w:rsidR="5FFF5FE4" w:rsidRPr="00335A37">
        <w:rPr>
          <w:rFonts w:ascii="Calibri" w:eastAsia="Calibri" w:hAnsi="Calibri" w:cs="Calibri"/>
          <w:sz w:val="23"/>
          <w:szCs w:val="23"/>
        </w:rPr>
        <w:t>therapy increased from</w:t>
      </w:r>
      <w:r w:rsidR="48D386D5" w:rsidRPr="00335A37">
        <w:rPr>
          <w:rFonts w:ascii="Calibri" w:eastAsia="Calibri" w:hAnsi="Calibri" w:cs="Calibri"/>
          <w:sz w:val="23"/>
          <w:szCs w:val="23"/>
        </w:rPr>
        <w:t xml:space="preserve"> </w:t>
      </w:r>
      <w:r w:rsidR="5FFF5FE4" w:rsidRPr="00335A37">
        <w:rPr>
          <w:rFonts w:ascii="Calibri" w:eastAsia="Calibri" w:hAnsi="Calibri" w:cs="Calibri"/>
          <w:sz w:val="23"/>
          <w:szCs w:val="23"/>
        </w:rPr>
        <w:t>45.4%</w:t>
      </w:r>
      <w:r w:rsidR="74511C96" w:rsidRPr="00335A37">
        <w:rPr>
          <w:rFonts w:ascii="Calibri" w:eastAsia="Calibri" w:hAnsi="Calibri" w:cs="Calibri"/>
          <w:sz w:val="23"/>
          <w:szCs w:val="23"/>
        </w:rPr>
        <w:t xml:space="preserve"> </w:t>
      </w:r>
      <w:r w:rsidR="5FFF5FE4" w:rsidRPr="00335A37">
        <w:rPr>
          <w:rFonts w:ascii="Calibri" w:eastAsia="Calibri" w:hAnsi="Calibri" w:cs="Calibri"/>
          <w:sz w:val="23"/>
          <w:szCs w:val="23"/>
        </w:rPr>
        <w:t>to</w:t>
      </w:r>
      <w:r w:rsidR="5A1D8EA1" w:rsidRPr="00335A37">
        <w:rPr>
          <w:rFonts w:ascii="Calibri" w:eastAsia="Calibri" w:hAnsi="Calibri" w:cs="Calibri"/>
          <w:sz w:val="23"/>
          <w:szCs w:val="23"/>
        </w:rPr>
        <w:t xml:space="preserve"> </w:t>
      </w:r>
      <w:r w:rsidR="5FFF5FE4" w:rsidRPr="00335A37">
        <w:rPr>
          <w:rFonts w:ascii="Calibri" w:eastAsia="Calibri" w:hAnsi="Calibri" w:cs="Calibri"/>
          <w:sz w:val="23"/>
          <w:szCs w:val="23"/>
        </w:rPr>
        <w:t>50.5% and</w:t>
      </w:r>
      <w:r w:rsidR="65943DAB" w:rsidRPr="00335A37">
        <w:rPr>
          <w:rFonts w:ascii="Calibri" w:eastAsia="Calibri" w:hAnsi="Calibri" w:cs="Calibri"/>
          <w:sz w:val="23"/>
          <w:szCs w:val="23"/>
        </w:rPr>
        <w:t xml:space="preserve"> </w:t>
      </w:r>
      <w:r w:rsidR="5FFF5FE4" w:rsidRPr="00335A37">
        <w:rPr>
          <w:rFonts w:ascii="Calibri" w:eastAsia="Calibri" w:hAnsi="Calibri" w:cs="Calibri"/>
          <w:sz w:val="23"/>
          <w:szCs w:val="23"/>
        </w:rPr>
        <w:t>13.4%</w:t>
      </w:r>
      <w:r w:rsidR="5F29DD7C" w:rsidRPr="00335A37">
        <w:rPr>
          <w:rFonts w:ascii="Calibri" w:eastAsia="Calibri" w:hAnsi="Calibri" w:cs="Calibri"/>
          <w:sz w:val="23"/>
          <w:szCs w:val="23"/>
        </w:rPr>
        <w:t xml:space="preserve"> </w:t>
      </w:r>
      <w:r w:rsidR="5FFF5FE4" w:rsidRPr="00335A37">
        <w:rPr>
          <w:rFonts w:ascii="Calibri" w:eastAsia="Calibri" w:hAnsi="Calibri" w:cs="Calibri"/>
          <w:sz w:val="23"/>
          <w:szCs w:val="23"/>
        </w:rPr>
        <w:t>to</w:t>
      </w:r>
      <w:r w:rsidR="4F5911C6" w:rsidRPr="00335A37">
        <w:rPr>
          <w:rFonts w:ascii="Calibri" w:eastAsia="Calibri" w:hAnsi="Calibri" w:cs="Calibri"/>
          <w:sz w:val="23"/>
          <w:szCs w:val="23"/>
        </w:rPr>
        <w:t xml:space="preserve"> </w:t>
      </w:r>
      <w:r w:rsidR="5FFF5FE4" w:rsidRPr="00335A37">
        <w:rPr>
          <w:rFonts w:ascii="Calibri" w:eastAsia="Calibri" w:hAnsi="Calibri" w:cs="Calibri"/>
          <w:sz w:val="23"/>
          <w:szCs w:val="23"/>
        </w:rPr>
        <w:t>19.6%,</w:t>
      </w:r>
      <w:r w:rsidR="230B11C6" w:rsidRPr="00335A37">
        <w:rPr>
          <w:rFonts w:ascii="Calibri" w:eastAsia="Calibri" w:hAnsi="Calibri" w:cs="Calibri"/>
          <w:sz w:val="23"/>
          <w:szCs w:val="23"/>
        </w:rPr>
        <w:t xml:space="preserve"> </w:t>
      </w:r>
      <w:r w:rsidR="5FFF5FE4" w:rsidRPr="00335A37">
        <w:rPr>
          <w:rFonts w:ascii="Calibri" w:eastAsia="Calibri" w:hAnsi="Calibri" w:cs="Calibri"/>
          <w:sz w:val="23"/>
          <w:szCs w:val="23"/>
        </w:rPr>
        <w:t>respectively</w:t>
      </w:r>
      <w:r w:rsidR="5D89451A" w:rsidRPr="00335A37">
        <w:rPr>
          <w:rFonts w:ascii="Calibri" w:eastAsia="Calibri" w:hAnsi="Calibri" w:cs="Calibri"/>
          <w:sz w:val="23"/>
          <w:szCs w:val="23"/>
        </w:rPr>
        <w:t xml:space="preserve"> (p=0.03)</w:t>
      </w:r>
      <w:r w:rsidR="091CA0CB" w:rsidRPr="00335A37">
        <w:rPr>
          <w:rFonts w:ascii="Calibri" w:eastAsia="Calibri" w:hAnsi="Calibri" w:cs="Calibri"/>
          <w:sz w:val="23"/>
          <w:szCs w:val="23"/>
        </w:rPr>
        <w:t xml:space="preserve">. This was not associated with </w:t>
      </w:r>
      <w:r w:rsidR="62415386" w:rsidRPr="00335A37">
        <w:rPr>
          <w:rFonts w:ascii="Calibri" w:eastAsia="Calibri" w:hAnsi="Calibri" w:cs="Calibri"/>
          <w:sz w:val="23"/>
          <w:szCs w:val="23"/>
        </w:rPr>
        <w:t>significant</w:t>
      </w:r>
      <w:r w:rsidR="091CA0CB" w:rsidRPr="00335A37">
        <w:rPr>
          <w:rFonts w:ascii="Calibri" w:eastAsia="Calibri" w:hAnsi="Calibri" w:cs="Calibri"/>
          <w:sz w:val="23"/>
          <w:szCs w:val="23"/>
        </w:rPr>
        <w:t xml:space="preserve"> changes in </w:t>
      </w:r>
      <w:r w:rsidR="56EF2831" w:rsidRPr="00335A37">
        <w:rPr>
          <w:rFonts w:ascii="Calibri" w:eastAsia="Calibri" w:hAnsi="Calibri" w:cs="Calibri"/>
          <w:sz w:val="23"/>
          <w:szCs w:val="23"/>
        </w:rPr>
        <w:t>serum potassium</w:t>
      </w:r>
      <w:r w:rsidR="091CA0CB" w:rsidRPr="00335A37">
        <w:rPr>
          <w:rFonts w:ascii="Calibri" w:eastAsia="Calibri" w:hAnsi="Calibri" w:cs="Calibri"/>
          <w:sz w:val="23"/>
          <w:szCs w:val="23"/>
        </w:rPr>
        <w:t xml:space="preserve"> or </w:t>
      </w:r>
      <w:r w:rsidR="6AF948C0" w:rsidRPr="00335A37">
        <w:rPr>
          <w:rFonts w:ascii="Calibri" w:eastAsia="Calibri" w:hAnsi="Calibri" w:cs="Calibri"/>
          <w:sz w:val="23"/>
          <w:szCs w:val="23"/>
        </w:rPr>
        <w:t>creatinine</w:t>
      </w:r>
      <w:r w:rsidR="091CA0CB" w:rsidRPr="00335A37">
        <w:rPr>
          <w:rFonts w:ascii="Calibri" w:eastAsia="Calibri" w:hAnsi="Calibri" w:cs="Calibri"/>
          <w:sz w:val="23"/>
          <w:szCs w:val="23"/>
        </w:rPr>
        <w:t xml:space="preserve">. </w:t>
      </w:r>
      <w:r w:rsidR="59A427AA" w:rsidRPr="00335A37">
        <w:rPr>
          <w:rFonts w:ascii="Calibri" w:eastAsia="Calibri" w:hAnsi="Calibri" w:cs="Calibri"/>
          <w:sz w:val="23"/>
          <w:szCs w:val="23"/>
        </w:rPr>
        <w:t>S</w:t>
      </w:r>
      <w:r w:rsidR="3A0358BF" w:rsidRPr="00335A37">
        <w:rPr>
          <w:rFonts w:ascii="Calibri" w:eastAsia="Calibri" w:hAnsi="Calibri" w:cs="Calibri"/>
          <w:sz w:val="23"/>
          <w:szCs w:val="23"/>
        </w:rPr>
        <w:t>erum ferritin</w:t>
      </w:r>
      <w:r w:rsidR="6984F7F0" w:rsidRPr="00335A37">
        <w:rPr>
          <w:rFonts w:ascii="Calibri" w:eastAsia="Calibri" w:hAnsi="Calibri" w:cs="Calibri"/>
          <w:sz w:val="23"/>
          <w:szCs w:val="23"/>
        </w:rPr>
        <w:t xml:space="preserve"> </w:t>
      </w:r>
      <w:r w:rsidR="4BA06663" w:rsidRPr="00335A37">
        <w:rPr>
          <w:rFonts w:ascii="Calibri" w:eastAsia="Calibri" w:hAnsi="Calibri" w:cs="Calibri"/>
          <w:sz w:val="23"/>
          <w:szCs w:val="23"/>
        </w:rPr>
        <w:t xml:space="preserve">improved </w:t>
      </w:r>
      <w:r w:rsidR="3A0358BF" w:rsidRPr="00335A37">
        <w:rPr>
          <w:rFonts w:ascii="Calibri" w:eastAsia="Calibri" w:hAnsi="Calibri" w:cs="Calibri"/>
          <w:sz w:val="23"/>
          <w:szCs w:val="23"/>
        </w:rPr>
        <w:t xml:space="preserve">131.0 </w:t>
      </w:r>
      <w:r w:rsidR="24070B05" w:rsidRPr="00335A37">
        <w:rPr>
          <w:rFonts w:ascii="Calibri" w:eastAsia="Calibri" w:hAnsi="Calibri" w:cs="Calibri"/>
          <w:sz w:val="23"/>
          <w:szCs w:val="23"/>
        </w:rPr>
        <w:t>to</w:t>
      </w:r>
      <w:r w:rsidR="2A75B6E9" w:rsidRPr="00335A37">
        <w:rPr>
          <w:rFonts w:ascii="Calibri" w:eastAsia="Calibri" w:hAnsi="Calibri" w:cs="Calibri"/>
          <w:sz w:val="23"/>
          <w:szCs w:val="23"/>
        </w:rPr>
        <w:t xml:space="preserve"> </w:t>
      </w:r>
      <w:r w:rsidR="3A0358BF" w:rsidRPr="00335A37">
        <w:rPr>
          <w:rFonts w:ascii="Calibri" w:eastAsia="Calibri" w:hAnsi="Calibri" w:cs="Calibri"/>
          <w:sz w:val="23"/>
          <w:szCs w:val="23"/>
        </w:rPr>
        <w:t xml:space="preserve">267.5μg/L; P≤0.001) </w:t>
      </w:r>
      <w:r w:rsidR="091CA0CB" w:rsidRPr="00335A37">
        <w:rPr>
          <w:rFonts w:ascii="Calibri" w:eastAsia="Calibri" w:hAnsi="Calibri" w:cs="Calibri"/>
          <w:sz w:val="23"/>
          <w:szCs w:val="23"/>
        </w:rPr>
        <w:t>and</w:t>
      </w:r>
      <w:r w:rsidR="16F1FAA8" w:rsidRPr="00335A37">
        <w:rPr>
          <w:rFonts w:ascii="Calibri" w:eastAsia="Calibri" w:hAnsi="Calibri" w:cs="Calibri"/>
          <w:sz w:val="23"/>
          <w:szCs w:val="23"/>
        </w:rPr>
        <w:t xml:space="preserve"> number of patients with iron deficiency</w:t>
      </w:r>
      <w:r w:rsidR="24330C8B" w:rsidRPr="00335A37">
        <w:rPr>
          <w:rFonts w:ascii="Calibri" w:eastAsia="Calibri" w:hAnsi="Calibri" w:cs="Calibri"/>
          <w:sz w:val="23"/>
          <w:szCs w:val="23"/>
        </w:rPr>
        <w:t xml:space="preserve"> decreased from</w:t>
      </w:r>
      <w:r w:rsidR="11F5418F" w:rsidRPr="00335A37">
        <w:rPr>
          <w:rFonts w:ascii="Calibri" w:eastAsia="Calibri" w:hAnsi="Calibri" w:cs="Calibri"/>
          <w:sz w:val="23"/>
          <w:szCs w:val="23"/>
        </w:rPr>
        <w:t xml:space="preserve"> </w:t>
      </w:r>
      <w:r w:rsidR="24330C8B" w:rsidRPr="00335A37">
        <w:rPr>
          <w:rFonts w:ascii="Calibri" w:eastAsia="Calibri" w:hAnsi="Calibri" w:cs="Calibri"/>
          <w:sz w:val="23"/>
          <w:szCs w:val="23"/>
        </w:rPr>
        <w:t>56.7%</w:t>
      </w:r>
      <w:r w:rsidR="64B205CC" w:rsidRPr="00335A37">
        <w:rPr>
          <w:rFonts w:ascii="Calibri" w:eastAsia="Calibri" w:hAnsi="Calibri" w:cs="Calibri"/>
          <w:sz w:val="23"/>
          <w:szCs w:val="23"/>
        </w:rPr>
        <w:t xml:space="preserve"> </w:t>
      </w:r>
      <w:r w:rsidR="24330C8B" w:rsidRPr="00335A37">
        <w:rPr>
          <w:rFonts w:ascii="Calibri" w:eastAsia="Calibri" w:hAnsi="Calibri" w:cs="Calibri"/>
          <w:sz w:val="23"/>
          <w:szCs w:val="23"/>
        </w:rPr>
        <w:t>to26.8%</w:t>
      </w:r>
      <w:r w:rsidR="57922F68" w:rsidRPr="00335A37">
        <w:rPr>
          <w:rFonts w:ascii="Calibri" w:eastAsia="Calibri" w:hAnsi="Calibri" w:cs="Calibri"/>
          <w:sz w:val="23"/>
          <w:szCs w:val="23"/>
        </w:rPr>
        <w:t xml:space="preserve">, </w:t>
      </w:r>
      <w:r w:rsidR="24330C8B" w:rsidRPr="00335A37">
        <w:rPr>
          <w:rFonts w:ascii="Calibri" w:eastAsia="Calibri" w:hAnsi="Calibri" w:cs="Calibri"/>
          <w:sz w:val="23"/>
          <w:szCs w:val="23"/>
        </w:rPr>
        <w:t>P=0.002</w:t>
      </w:r>
      <w:r w:rsidR="16F1FAA8" w:rsidRPr="00335A37">
        <w:rPr>
          <w:rFonts w:ascii="Calibri" w:eastAsia="Calibri" w:hAnsi="Calibri" w:cs="Calibri"/>
          <w:sz w:val="23"/>
          <w:szCs w:val="23"/>
        </w:rPr>
        <w:t xml:space="preserve">. </w:t>
      </w:r>
      <w:r w:rsidR="600ABE0E" w:rsidRPr="00335A37">
        <w:rPr>
          <w:rFonts w:ascii="Calibri" w:eastAsia="Calibri" w:hAnsi="Calibri" w:cs="Calibri"/>
          <w:sz w:val="23"/>
          <w:szCs w:val="23"/>
        </w:rPr>
        <w:t xml:space="preserve">In </w:t>
      </w:r>
      <w:r w:rsidR="557193E5" w:rsidRPr="00335A37">
        <w:rPr>
          <w:rFonts w:ascii="Calibri" w:eastAsia="Calibri" w:hAnsi="Calibri" w:cs="Calibri"/>
          <w:sz w:val="23"/>
          <w:szCs w:val="23"/>
        </w:rPr>
        <w:t>p</w:t>
      </w:r>
      <w:r w:rsidR="12E1BBDB" w:rsidRPr="00335A37">
        <w:rPr>
          <w:rFonts w:ascii="Calibri" w:eastAsia="Calibri" w:hAnsi="Calibri" w:cs="Calibri"/>
          <w:sz w:val="23"/>
          <w:szCs w:val="23"/>
        </w:rPr>
        <w:t xml:space="preserve">atients with iron deficiency at baseline, 43.6% received IV iron at the same clinic visit, with a significant increase in ferritin level (67.0 to 185.0 </w:t>
      </w:r>
      <w:proofErr w:type="spellStart"/>
      <w:r w:rsidR="12E1BBDB" w:rsidRPr="00335A37">
        <w:rPr>
          <w:rFonts w:ascii="Calibri" w:eastAsia="Calibri" w:hAnsi="Calibri" w:cs="Calibri"/>
          <w:sz w:val="23"/>
          <w:szCs w:val="23"/>
        </w:rPr>
        <w:t>μg</w:t>
      </w:r>
      <w:proofErr w:type="spellEnd"/>
      <w:r w:rsidR="12E1BBDB" w:rsidRPr="00335A37">
        <w:rPr>
          <w:rFonts w:ascii="Calibri" w:eastAsia="Calibri" w:hAnsi="Calibri" w:cs="Calibri"/>
          <w:sz w:val="23"/>
          <w:szCs w:val="23"/>
        </w:rPr>
        <w:t>/L; P&lt;0.001). The informal feedback</w:t>
      </w:r>
      <w:r w:rsidR="3EBC3C76" w:rsidRPr="00335A37">
        <w:rPr>
          <w:rFonts w:ascii="Calibri" w:eastAsia="Calibri" w:hAnsi="Calibri" w:cs="Calibri"/>
          <w:sz w:val="23"/>
          <w:szCs w:val="23"/>
        </w:rPr>
        <w:t xml:space="preserve"> from patients were very positive</w:t>
      </w:r>
      <w:r w:rsidR="0F0BD9B7" w:rsidRPr="00335A37">
        <w:rPr>
          <w:rFonts w:ascii="Calibri" w:eastAsia="Calibri" w:hAnsi="Calibri" w:cs="Calibri"/>
          <w:sz w:val="23"/>
          <w:szCs w:val="23"/>
        </w:rPr>
        <w:t xml:space="preserve"> </w:t>
      </w:r>
      <w:r w:rsidR="00866085" w:rsidRPr="00335A37">
        <w:rPr>
          <w:rFonts w:ascii="Calibri" w:eastAsia="Calibri" w:hAnsi="Calibri" w:cs="Calibri"/>
          <w:sz w:val="23"/>
          <w:szCs w:val="23"/>
        </w:rPr>
        <w:t>[44]</w:t>
      </w:r>
      <w:r w:rsidR="3EBC3C76" w:rsidRPr="00335A37">
        <w:rPr>
          <w:rFonts w:ascii="Calibri" w:eastAsia="Calibri" w:hAnsi="Calibri" w:cs="Calibri"/>
          <w:sz w:val="23"/>
          <w:szCs w:val="23"/>
        </w:rPr>
        <w:t>.</w:t>
      </w:r>
    </w:p>
    <w:p w:rsidR="0669351D" w:rsidRPr="00335A37" w:rsidRDefault="6C854863" w:rsidP="607B1831">
      <w:pPr>
        <w:pStyle w:val="Heading2"/>
        <w:rPr>
          <w:rFonts w:asciiTheme="minorHAnsi" w:eastAsiaTheme="minorEastAsia" w:hAnsiTheme="minorHAnsi" w:cstheme="minorBidi"/>
          <w:color w:val="auto"/>
          <w:sz w:val="22"/>
          <w:szCs w:val="22"/>
        </w:rPr>
      </w:pPr>
      <w:r w:rsidRPr="00335A37">
        <w:rPr>
          <w:color w:val="auto"/>
        </w:rPr>
        <w:t xml:space="preserve">Peritoneal Ultrafiltration in heart failure patients </w:t>
      </w:r>
    </w:p>
    <w:p w:rsidR="0ED676C0" w:rsidRPr="00335A37" w:rsidRDefault="77B79040" w:rsidP="07B368E6">
      <w:pPr>
        <w:rPr>
          <w:rFonts w:eastAsiaTheme="minorEastAsia"/>
          <w:lang w:val="en-US"/>
        </w:rPr>
      </w:pPr>
      <w:r w:rsidRPr="00335A37">
        <w:rPr>
          <w:rFonts w:eastAsiaTheme="minorEastAsia"/>
        </w:rPr>
        <w:t xml:space="preserve">Peritoneal dialysis or ultrafiltration has been used as an alternative strategy to treat subjects with </w:t>
      </w:r>
      <w:r w:rsidR="21412575" w:rsidRPr="00335A37">
        <w:rPr>
          <w:rFonts w:eastAsiaTheme="minorEastAsia"/>
        </w:rPr>
        <w:t xml:space="preserve">NYHA </w:t>
      </w:r>
      <w:r w:rsidRPr="00335A37">
        <w:rPr>
          <w:rFonts w:eastAsiaTheme="minorEastAsia"/>
        </w:rPr>
        <w:t xml:space="preserve">class III and IV heart failure or </w:t>
      </w:r>
      <w:proofErr w:type="spellStart"/>
      <w:r w:rsidRPr="00335A37">
        <w:rPr>
          <w:rFonts w:eastAsiaTheme="minorEastAsia"/>
        </w:rPr>
        <w:t>endstage</w:t>
      </w:r>
      <w:proofErr w:type="spellEnd"/>
      <w:r w:rsidRPr="00335A37">
        <w:rPr>
          <w:rFonts w:eastAsiaTheme="minorEastAsia"/>
        </w:rPr>
        <w:t xml:space="preserve"> heart failure and chronic kidney disease refractory to maximally tolerated medical therapy. Different case series suggested that peritoneal ultrafiltration significantly reduced hospital stay, improved symptoms, functional class and quality of life </w:t>
      </w:r>
      <w:r w:rsidR="00866085" w:rsidRPr="00335A37">
        <w:rPr>
          <w:rFonts w:eastAsiaTheme="minorEastAsia"/>
        </w:rPr>
        <w:t>[45-48]</w:t>
      </w:r>
      <w:r w:rsidRPr="00335A37">
        <w:rPr>
          <w:rFonts w:eastAsiaTheme="minorEastAsia"/>
          <w:lang w:val="en-US"/>
        </w:rPr>
        <w:t xml:space="preserve">. A previous systematic review of 14 observational studies with 471 patients (average age 71.6 years; diabetes mellitus 47%; NYHA class III 38.9%-class IV 59.8%; ischemic cardiopathy 67.8%; mean LVEF 35%) suggested significant improvement in NYHA class and reduction in </w:t>
      </w:r>
      <w:proofErr w:type="spellStart"/>
      <w:r w:rsidRPr="00335A37">
        <w:rPr>
          <w:rFonts w:eastAsiaTheme="minorEastAsia"/>
          <w:lang w:val="en-US"/>
        </w:rPr>
        <w:t>hospitali</w:t>
      </w:r>
      <w:r w:rsidR="58B1D902" w:rsidRPr="00335A37">
        <w:rPr>
          <w:rFonts w:eastAsiaTheme="minorEastAsia"/>
          <w:lang w:val="en-US"/>
        </w:rPr>
        <w:t>s</w:t>
      </w:r>
      <w:r w:rsidRPr="00335A37">
        <w:rPr>
          <w:rFonts w:eastAsiaTheme="minorEastAsia"/>
          <w:lang w:val="en-US"/>
        </w:rPr>
        <w:t>ations</w:t>
      </w:r>
      <w:proofErr w:type="spellEnd"/>
      <w:r w:rsidRPr="00335A37">
        <w:rPr>
          <w:rFonts w:eastAsiaTheme="minorEastAsia"/>
          <w:lang w:val="en-US"/>
        </w:rPr>
        <w:t xml:space="preserve">. Survival at 12 months varied between 47 and 95%. Mortality appeared to be associated with diabetes, higher basal eGFR, less change in EF after peritoneal ultrafiltration and less use of </w:t>
      </w:r>
      <w:proofErr w:type="spellStart"/>
      <w:r w:rsidRPr="00335A37">
        <w:rPr>
          <w:rFonts w:eastAsiaTheme="minorEastAsia"/>
          <w:lang w:val="en-US"/>
        </w:rPr>
        <w:t>icodextrin</w:t>
      </w:r>
      <w:proofErr w:type="spellEnd"/>
      <w:r w:rsidRPr="00335A37">
        <w:rPr>
          <w:rFonts w:eastAsiaTheme="minorEastAsia"/>
          <w:lang w:val="en-US"/>
        </w:rPr>
        <w:t xml:space="preserve"> </w:t>
      </w:r>
      <w:r w:rsidR="00866085" w:rsidRPr="00335A37">
        <w:rPr>
          <w:rFonts w:eastAsiaTheme="minorEastAsia"/>
          <w:lang w:val="en-US"/>
        </w:rPr>
        <w:t>[49]</w:t>
      </w:r>
      <w:r w:rsidRPr="00335A37">
        <w:rPr>
          <w:rFonts w:eastAsiaTheme="minorEastAsia"/>
          <w:lang w:val="en-US"/>
        </w:rPr>
        <w:t xml:space="preserve">. Another systematic review of 31 observational studies with 902 diuretic-resistant HF subjects showed similar findings that peritoneal ultrafiltration improved </w:t>
      </w:r>
      <w:r w:rsidR="53334E6E" w:rsidRPr="00335A37">
        <w:rPr>
          <w:rFonts w:eastAsiaTheme="minorEastAsia"/>
          <w:lang w:val="en-US"/>
        </w:rPr>
        <w:t xml:space="preserve">left ventricular </w:t>
      </w:r>
      <w:r w:rsidRPr="00335A37">
        <w:rPr>
          <w:rFonts w:eastAsiaTheme="minorEastAsia"/>
          <w:lang w:val="en-US"/>
        </w:rPr>
        <w:t xml:space="preserve"> EF, NYHA Class and reduced </w:t>
      </w:r>
      <w:proofErr w:type="spellStart"/>
      <w:r w:rsidRPr="00335A37">
        <w:rPr>
          <w:rFonts w:eastAsiaTheme="minorEastAsia"/>
          <w:lang w:val="en-US"/>
        </w:rPr>
        <w:t>hospitali</w:t>
      </w:r>
      <w:r w:rsidR="3DA3B4AC" w:rsidRPr="00335A37">
        <w:rPr>
          <w:rFonts w:eastAsiaTheme="minorEastAsia"/>
          <w:lang w:val="en-US"/>
        </w:rPr>
        <w:t>s</w:t>
      </w:r>
      <w:r w:rsidRPr="00335A37">
        <w:rPr>
          <w:rFonts w:eastAsiaTheme="minorEastAsia"/>
          <w:lang w:val="en-US"/>
        </w:rPr>
        <w:t>ation</w:t>
      </w:r>
      <w:proofErr w:type="spellEnd"/>
      <w:r w:rsidRPr="00335A37">
        <w:rPr>
          <w:rFonts w:eastAsiaTheme="minorEastAsia"/>
          <w:lang w:val="en-US"/>
        </w:rPr>
        <w:t xml:space="preserve"> frequency and duration compared to diuretic therapy alone. With follow-up &gt; 1 year, the overall mortality was 48.3%. Survival was 42.1% with peritoneal dialysis and 45.0% with extracorpor</w:t>
      </w:r>
      <w:r w:rsidR="00ED6CE3" w:rsidRPr="00335A37">
        <w:rPr>
          <w:rFonts w:eastAsiaTheme="minorEastAsia"/>
          <w:lang w:val="en-US"/>
        </w:rPr>
        <w:t>e</w:t>
      </w:r>
      <w:r w:rsidRPr="00335A37">
        <w:rPr>
          <w:rFonts w:eastAsiaTheme="minorEastAsia"/>
          <w:lang w:val="en-US"/>
        </w:rPr>
        <w:t xml:space="preserve">al therapy </w:t>
      </w:r>
      <w:r w:rsidR="00866085" w:rsidRPr="00335A37">
        <w:rPr>
          <w:rFonts w:eastAsiaTheme="minorEastAsia"/>
          <w:lang w:val="en-US"/>
        </w:rPr>
        <w:t>[50]</w:t>
      </w:r>
      <w:r w:rsidRPr="00335A37">
        <w:rPr>
          <w:rFonts w:eastAsiaTheme="minorEastAsia"/>
          <w:lang w:val="en-US"/>
        </w:rPr>
        <w:t xml:space="preserve">. </w:t>
      </w:r>
    </w:p>
    <w:p w:rsidR="0ED676C0" w:rsidRPr="00335A37" w:rsidRDefault="77B79040" w:rsidP="607B1831">
      <w:pPr>
        <w:spacing w:line="240" w:lineRule="auto"/>
        <w:rPr>
          <w:rFonts w:eastAsiaTheme="minorEastAsia"/>
          <w:lang w:val="en-US"/>
        </w:rPr>
      </w:pPr>
      <w:r w:rsidRPr="00335A37">
        <w:rPr>
          <w:rFonts w:eastAsiaTheme="minorEastAsia"/>
          <w:lang w:val="en-US"/>
        </w:rPr>
        <w:t xml:space="preserve">However, there was so far no randomized controlled trial that evaluated whether peritoneal dialysis or ultrafiltration may impact clinical outcomes and quality of life in these patients. The Peritoneal Dialysis for Heart Failure (PDHF) study was a multicenter prospective </w:t>
      </w:r>
      <w:proofErr w:type="spellStart"/>
      <w:r w:rsidRPr="00335A37">
        <w:rPr>
          <w:rFonts w:eastAsiaTheme="minorEastAsia"/>
          <w:lang w:val="en-US"/>
        </w:rPr>
        <w:t>randomi</w:t>
      </w:r>
      <w:r w:rsidR="21248FB9" w:rsidRPr="00335A37">
        <w:rPr>
          <w:rFonts w:eastAsiaTheme="minorEastAsia"/>
          <w:lang w:val="en-US"/>
        </w:rPr>
        <w:t>s</w:t>
      </w:r>
      <w:r w:rsidRPr="00335A37">
        <w:rPr>
          <w:rFonts w:eastAsiaTheme="minorEastAsia"/>
          <w:lang w:val="en-US"/>
        </w:rPr>
        <w:t>ed</w:t>
      </w:r>
      <w:proofErr w:type="spellEnd"/>
      <w:r w:rsidR="5B4D49C2" w:rsidRPr="00335A37">
        <w:rPr>
          <w:rFonts w:eastAsiaTheme="minorEastAsia"/>
          <w:lang w:val="en-US"/>
        </w:rPr>
        <w:t>-</w:t>
      </w:r>
      <w:r w:rsidRPr="00335A37">
        <w:rPr>
          <w:rFonts w:eastAsiaTheme="minorEastAsia"/>
          <w:lang w:val="en-US"/>
        </w:rPr>
        <w:t xml:space="preserve">controlled trial in subjects with severe diuretic-resistant NYHA Class III/IV heart failure and chronic kidney disease stage 3/4 already received optimal medical treatment being </w:t>
      </w:r>
      <w:proofErr w:type="spellStart"/>
      <w:r w:rsidRPr="00335A37">
        <w:rPr>
          <w:rFonts w:eastAsiaTheme="minorEastAsia"/>
          <w:lang w:val="en-US"/>
        </w:rPr>
        <w:t>randomi</w:t>
      </w:r>
      <w:r w:rsidR="00FBB392" w:rsidRPr="00335A37">
        <w:rPr>
          <w:rFonts w:eastAsiaTheme="minorEastAsia"/>
          <w:lang w:val="en-US"/>
        </w:rPr>
        <w:t>s</w:t>
      </w:r>
      <w:r w:rsidRPr="00335A37">
        <w:rPr>
          <w:rFonts w:eastAsiaTheme="minorEastAsia"/>
          <w:lang w:val="en-US"/>
        </w:rPr>
        <w:t>ed</w:t>
      </w:r>
      <w:proofErr w:type="spellEnd"/>
      <w:r w:rsidRPr="00335A37">
        <w:rPr>
          <w:rFonts w:eastAsiaTheme="minorEastAsia"/>
          <w:lang w:val="en-US"/>
        </w:rPr>
        <w:t xml:space="preserve"> to either continuation of conventional heart failure treatment or to additionally receiving peritoneal ultrafiltration with 1 overnight </w:t>
      </w:r>
      <w:proofErr w:type="spellStart"/>
      <w:r w:rsidRPr="00335A37">
        <w:rPr>
          <w:rFonts w:eastAsiaTheme="minorEastAsia"/>
          <w:lang w:val="en-US"/>
        </w:rPr>
        <w:t>icodextrin</w:t>
      </w:r>
      <w:proofErr w:type="spellEnd"/>
      <w:r w:rsidRPr="00335A37">
        <w:rPr>
          <w:rFonts w:eastAsiaTheme="minorEastAsia"/>
          <w:lang w:val="en-US"/>
        </w:rPr>
        <w:t xml:space="preserve"> exchange. The primary study endpoint was to examine change in 6-minute walk test between baseline and 28 weeks. Secondary outcomes were changes in patient reported quality of life as assessed by the Kansas City Cardiomyopathy Questionnaire, short form 36 health survey results, </w:t>
      </w:r>
      <w:proofErr w:type="spellStart"/>
      <w:r w:rsidRPr="00335A37">
        <w:rPr>
          <w:rFonts w:eastAsiaTheme="minorEastAsia"/>
          <w:lang w:val="en-US"/>
        </w:rPr>
        <w:t>hospitali</w:t>
      </w:r>
      <w:r w:rsidR="7BA716D5" w:rsidRPr="00335A37">
        <w:rPr>
          <w:rFonts w:eastAsiaTheme="minorEastAsia"/>
          <w:lang w:val="en-US"/>
        </w:rPr>
        <w:t>s</w:t>
      </w:r>
      <w:r w:rsidRPr="00335A37">
        <w:rPr>
          <w:rFonts w:eastAsiaTheme="minorEastAsia"/>
          <w:lang w:val="en-US"/>
        </w:rPr>
        <w:t>ation</w:t>
      </w:r>
      <w:proofErr w:type="spellEnd"/>
      <w:r w:rsidRPr="00335A37">
        <w:rPr>
          <w:rFonts w:eastAsiaTheme="minorEastAsia"/>
          <w:lang w:val="en-US"/>
        </w:rPr>
        <w:t xml:space="preserve">, and mortality. The trial aimed to recruit 130 subjects but was stopped early due to inadequate recruitment. Over a 2-year period, 290 patients were screened from which only 20 met inclusion criteria and 10 were recruited. Reasons for ineligibility were fluctuating eGFR, suboptimal heart failure treatment, frailty, and patients being too unwell for randomization and patients’ unwillingness to engage in an invasive therapy, and suboptimal coordination between cardiology and </w:t>
      </w:r>
      <w:r w:rsidR="00ED6CE3" w:rsidRPr="00335A37">
        <w:rPr>
          <w:rFonts w:eastAsiaTheme="minorEastAsia"/>
          <w:lang w:val="en-US"/>
        </w:rPr>
        <w:t xml:space="preserve">kidney </w:t>
      </w:r>
      <w:r w:rsidRPr="00335A37">
        <w:rPr>
          <w:rFonts w:eastAsiaTheme="minorEastAsia"/>
          <w:lang w:val="en-US"/>
        </w:rPr>
        <w:t>services</w:t>
      </w:r>
      <w:r w:rsidR="2EEA575F" w:rsidRPr="00335A37">
        <w:rPr>
          <w:rFonts w:eastAsiaTheme="minorEastAsia"/>
          <w:lang w:val="en-US"/>
        </w:rPr>
        <w:t>,</w:t>
      </w:r>
      <w:r w:rsidRPr="00335A37">
        <w:rPr>
          <w:rFonts w:eastAsiaTheme="minorEastAsia"/>
          <w:lang w:val="en-US"/>
        </w:rPr>
        <w:t xml:space="preserve"> showing the challenges in performing clinical trials in this vulnerable group of subjects</w:t>
      </w:r>
      <w:r w:rsidR="648CADE7" w:rsidRPr="00335A37">
        <w:rPr>
          <w:rFonts w:eastAsiaTheme="minorEastAsia"/>
          <w:lang w:val="en-US"/>
        </w:rPr>
        <w:t xml:space="preserve"> </w:t>
      </w:r>
      <w:r w:rsidR="00866085" w:rsidRPr="00335A37">
        <w:rPr>
          <w:rFonts w:eastAsiaTheme="minorEastAsia"/>
          <w:lang w:val="en-US"/>
        </w:rPr>
        <w:t>[51]</w:t>
      </w:r>
      <w:r w:rsidRPr="00335A37">
        <w:rPr>
          <w:rFonts w:eastAsiaTheme="minorEastAsia"/>
          <w:lang w:val="en-US"/>
        </w:rPr>
        <w:t xml:space="preserve">. </w:t>
      </w:r>
    </w:p>
    <w:p w:rsidR="0ED676C0" w:rsidRPr="00335A37" w:rsidRDefault="77B79040" w:rsidP="607B1831">
      <w:pPr>
        <w:spacing w:line="240" w:lineRule="auto"/>
        <w:rPr>
          <w:rFonts w:eastAsiaTheme="minorEastAsia"/>
          <w:lang w:val="en-US"/>
        </w:rPr>
      </w:pPr>
      <w:r w:rsidRPr="00335A37">
        <w:rPr>
          <w:rFonts w:eastAsiaTheme="minorEastAsia"/>
          <w:lang w:val="en-US"/>
        </w:rPr>
        <w:t xml:space="preserve">The peritoneal dialysis regimen performed for ultrafiltration purpose were very variable. Some reports used 1 - 3 daily continuous ambulatory peritoneal dialysis exchanges for ultrafiltration while others did 2 – 4 sessions weekly using automated peritoneal dialysis. The types of peritoneal dialysis fluid used were also very variable from standard glucose solutions to hypertonic glucose solutions or </w:t>
      </w:r>
      <w:proofErr w:type="spellStart"/>
      <w:r w:rsidRPr="00335A37">
        <w:rPr>
          <w:rFonts w:eastAsiaTheme="minorEastAsia"/>
          <w:lang w:val="en-US"/>
        </w:rPr>
        <w:lastRenderedPageBreak/>
        <w:t>icodextrin</w:t>
      </w:r>
      <w:proofErr w:type="spellEnd"/>
      <w:r w:rsidRPr="00335A37">
        <w:rPr>
          <w:rFonts w:eastAsiaTheme="minorEastAsia"/>
          <w:lang w:val="en-US"/>
        </w:rPr>
        <w:t xml:space="preserve">.  </w:t>
      </w:r>
      <w:proofErr w:type="spellStart"/>
      <w:r w:rsidRPr="00335A37">
        <w:rPr>
          <w:rFonts w:eastAsiaTheme="minorEastAsia"/>
          <w:lang w:val="en-US"/>
        </w:rPr>
        <w:t>Icodextrin</w:t>
      </w:r>
      <w:proofErr w:type="spellEnd"/>
      <w:r w:rsidRPr="00335A37">
        <w:rPr>
          <w:rFonts w:eastAsiaTheme="minorEastAsia"/>
          <w:lang w:val="en-US"/>
        </w:rPr>
        <w:t xml:space="preserve"> solution has the advantage of being glucose sparing and allowing once daily nocturnal exchange to be performed in these patients. Peritoneal ultrafiltration has also been used successfully in elderly subjects with refractory heart failure </w:t>
      </w:r>
      <w:r w:rsidR="00866085" w:rsidRPr="00335A37">
        <w:rPr>
          <w:rFonts w:eastAsiaTheme="minorEastAsia"/>
          <w:lang w:val="en-US"/>
        </w:rPr>
        <w:t>[52]</w:t>
      </w:r>
      <w:r w:rsidR="75BD59C1" w:rsidRPr="00335A37">
        <w:rPr>
          <w:rFonts w:eastAsiaTheme="minorEastAsia"/>
          <w:lang w:val="en-US"/>
        </w:rPr>
        <w:t>.</w:t>
      </w:r>
      <w:r w:rsidRPr="00335A37">
        <w:rPr>
          <w:rFonts w:eastAsiaTheme="minorEastAsia"/>
          <w:lang w:val="en-US"/>
        </w:rPr>
        <w:t xml:space="preserve"> </w:t>
      </w:r>
    </w:p>
    <w:p w:rsidR="008F00FF" w:rsidRPr="00335A37" w:rsidRDefault="008F00FF" w:rsidP="008473D1">
      <w:pPr>
        <w:pStyle w:val="Heading2"/>
        <w:rPr>
          <w:rFonts w:eastAsiaTheme="minorEastAsia"/>
          <w:color w:val="auto"/>
          <w:lang w:val="en-US"/>
        </w:rPr>
      </w:pPr>
      <w:r w:rsidRPr="00335A37">
        <w:rPr>
          <w:rFonts w:eastAsiaTheme="minorEastAsia"/>
          <w:color w:val="auto"/>
          <w:lang w:val="en-US"/>
        </w:rPr>
        <w:t xml:space="preserve">Ongoing research and trials  </w:t>
      </w:r>
    </w:p>
    <w:p w:rsidR="008F00FF" w:rsidRPr="00335A37" w:rsidRDefault="008F00FF" w:rsidP="008F00FF">
      <w:pPr>
        <w:spacing w:line="240" w:lineRule="auto"/>
        <w:rPr>
          <w:rFonts w:eastAsiaTheme="minorEastAsia"/>
          <w:lang w:val="en-US"/>
        </w:rPr>
      </w:pPr>
      <w:r w:rsidRPr="00335A37">
        <w:rPr>
          <w:rFonts w:eastAsiaTheme="minorEastAsia"/>
          <w:lang w:val="en-US"/>
        </w:rPr>
        <w:t xml:space="preserve">The therapy of heart failure in CKD patients remains challenging and requires more research with established and novel therapies. The evidence for life-prolonging therapy CKD 4, 5 and dialysis patients with heart failure is lacking. Future studies should include such patients with advanced CKD and on </w:t>
      </w:r>
      <w:r w:rsidR="009E3FB6" w:rsidRPr="00335A37">
        <w:rPr>
          <w:rFonts w:eastAsiaTheme="minorEastAsia"/>
          <w:lang w:val="en-US"/>
        </w:rPr>
        <w:t>kidney</w:t>
      </w:r>
      <w:r w:rsidRPr="00335A37">
        <w:rPr>
          <w:rFonts w:eastAsiaTheme="minorEastAsia"/>
          <w:lang w:val="en-US"/>
        </w:rPr>
        <w:t xml:space="preserve"> replacement to </w:t>
      </w:r>
      <w:proofErr w:type="spellStart"/>
      <w:r w:rsidRPr="00335A37">
        <w:rPr>
          <w:rFonts w:eastAsiaTheme="minorEastAsia"/>
          <w:lang w:val="en-US"/>
        </w:rPr>
        <w:t>minimise</w:t>
      </w:r>
      <w:proofErr w:type="spellEnd"/>
      <w:r w:rsidRPr="00335A37">
        <w:rPr>
          <w:rFonts w:eastAsiaTheme="minorEastAsia"/>
          <w:lang w:val="en-US"/>
        </w:rPr>
        <w:t xml:space="preserve"> unexpected deaths and </w:t>
      </w:r>
      <w:proofErr w:type="spellStart"/>
      <w:r w:rsidRPr="00335A37">
        <w:rPr>
          <w:rFonts w:eastAsiaTheme="minorEastAsia"/>
          <w:lang w:val="en-US"/>
        </w:rPr>
        <w:t>hospitalisations</w:t>
      </w:r>
      <w:proofErr w:type="spellEnd"/>
      <w:r w:rsidRPr="00335A37">
        <w:rPr>
          <w:rFonts w:eastAsiaTheme="minorEastAsia"/>
          <w:lang w:val="en-US"/>
        </w:rPr>
        <w:t xml:space="preserve">. Safety and efficacy of Sacubitril/Valsartan is being test in dialysis patients in “The Effect of Sacubitril/Valsartan on Cardiovascular Events in Dialysis Patients and Efficacy Prediction of Baseline LVEF Value” study (NCT04572724). </w:t>
      </w:r>
    </w:p>
    <w:p w:rsidR="008F00FF" w:rsidRPr="00335A37" w:rsidRDefault="008F00FF" w:rsidP="008F00FF">
      <w:pPr>
        <w:spacing w:line="240" w:lineRule="auto"/>
        <w:rPr>
          <w:rFonts w:eastAsiaTheme="minorEastAsia"/>
          <w:lang w:val="en-US"/>
        </w:rPr>
      </w:pPr>
      <w:r w:rsidRPr="00335A37">
        <w:rPr>
          <w:rFonts w:eastAsiaTheme="minorEastAsia"/>
          <w:lang w:val="en-US"/>
        </w:rPr>
        <w:t xml:space="preserve">Evidence of life-prolonging treatment of </w:t>
      </w:r>
      <w:proofErr w:type="spellStart"/>
      <w:r w:rsidRPr="00335A37">
        <w:rPr>
          <w:rFonts w:eastAsiaTheme="minorEastAsia"/>
          <w:lang w:val="en-US"/>
        </w:rPr>
        <w:t>HEpEF</w:t>
      </w:r>
      <w:proofErr w:type="spellEnd"/>
      <w:r w:rsidRPr="00335A37">
        <w:rPr>
          <w:rFonts w:eastAsiaTheme="minorEastAsia"/>
          <w:lang w:val="en-US"/>
        </w:rPr>
        <w:t xml:space="preserve"> in early and advanced CKD is lacking. Ongoing studies which may benefit include FINEARTS-HF (NCT04435626), a randomized controlled of </w:t>
      </w:r>
      <w:proofErr w:type="spellStart"/>
      <w:r w:rsidRPr="00335A37">
        <w:rPr>
          <w:rFonts w:eastAsiaTheme="minorEastAsia"/>
          <w:lang w:val="en-US"/>
        </w:rPr>
        <w:t>finerenone</w:t>
      </w:r>
      <w:proofErr w:type="spellEnd"/>
      <w:r w:rsidRPr="00335A37">
        <w:rPr>
          <w:rFonts w:eastAsiaTheme="minorEastAsia"/>
          <w:lang w:val="en-US"/>
        </w:rPr>
        <w:t xml:space="preserve"> (a non-steroidal MRA) in CKD patients with </w:t>
      </w:r>
      <w:proofErr w:type="spellStart"/>
      <w:r w:rsidRPr="00335A37">
        <w:rPr>
          <w:rFonts w:eastAsiaTheme="minorEastAsia"/>
          <w:lang w:val="en-US"/>
        </w:rPr>
        <w:t>HFpEF</w:t>
      </w:r>
      <w:proofErr w:type="spellEnd"/>
      <w:r w:rsidRPr="00335A37">
        <w:rPr>
          <w:rFonts w:eastAsiaTheme="minorEastAsia"/>
          <w:lang w:val="en-US"/>
        </w:rPr>
        <w:t xml:space="preserve">. The “Phase IIb Safety and Efficacy Study of Different Oral Doses of BAY94-8862 in Subjects With Worsening Chronic Heart Failure and Left Ventricular Systolic Dysfunction and Either Type 2 Diabetes Mellitus With or Without Chronic Kidney Disease or Chronic Kidney Disease Alone (ARTS-HF)” is recruiting CKD 3 patients. Novel MRA therapy trial “Efficacy, Safety and Tolerability of AZD9977 (the novel MRA) and Dapagliflozin in Participants With Heart Failure and Chronic Kidney Disease (MIRACLE)” will include at least 30% of patients with eGFR&lt;30 ml/min/1.73m2. (NCT04595370). </w:t>
      </w:r>
    </w:p>
    <w:p w:rsidR="008F00FF" w:rsidRPr="00335A37" w:rsidRDefault="008F00FF" w:rsidP="008F00FF">
      <w:pPr>
        <w:spacing w:line="240" w:lineRule="auto"/>
        <w:rPr>
          <w:rFonts w:eastAsiaTheme="minorEastAsia"/>
          <w:lang w:val="en-US"/>
        </w:rPr>
      </w:pPr>
      <w:r w:rsidRPr="00335A37">
        <w:rPr>
          <w:rFonts w:eastAsiaTheme="minorEastAsia"/>
          <w:lang w:val="en-US"/>
        </w:rPr>
        <w:t xml:space="preserve">Empagliflozin is tested in acute heart failure patients with eGFR &gt;20 ml/min/1.73m2 in “A Study to Test the Effect of Empagliflozin in Patients Who Are in Hospital for Acute Heart Failure” (NCT04157751) with </w:t>
      </w:r>
      <w:r w:rsidR="009E3FB6" w:rsidRPr="00335A37">
        <w:rPr>
          <w:rFonts w:eastAsiaTheme="minorEastAsia"/>
          <w:lang w:val="en-US"/>
        </w:rPr>
        <w:t>kidney</w:t>
      </w:r>
      <w:r w:rsidRPr="00335A37">
        <w:rPr>
          <w:rFonts w:eastAsiaTheme="minorEastAsia"/>
          <w:lang w:val="en-US"/>
        </w:rPr>
        <w:t xml:space="preserve"> failure as a secondary outcome. </w:t>
      </w:r>
    </w:p>
    <w:p w:rsidR="00633439" w:rsidRPr="00335A37" w:rsidRDefault="008F00FF" w:rsidP="008F00FF">
      <w:pPr>
        <w:spacing w:line="240" w:lineRule="auto"/>
        <w:rPr>
          <w:rFonts w:eastAsiaTheme="minorEastAsia"/>
          <w:lang w:val="en-US"/>
        </w:rPr>
      </w:pPr>
      <w:r w:rsidRPr="00335A37">
        <w:rPr>
          <w:rFonts w:eastAsiaTheme="minorEastAsia"/>
          <w:lang w:val="en-US"/>
        </w:rPr>
        <w:t xml:space="preserve">The possible efficacy of peritoneal ultrafiltration is proposed to be tested in “Peritoneal Ultrafiltration in Cardio Renal Syndrome. (PURE)” study (NCT03994874) which may provide further insight in CKD 4 and 3 patients.  </w:t>
      </w:r>
    </w:p>
    <w:p w:rsidR="77B2CEF6" w:rsidRPr="00335A37" w:rsidRDefault="77B2CEF6" w:rsidP="607B1831">
      <w:pPr>
        <w:pStyle w:val="Heading2"/>
        <w:rPr>
          <w:rFonts w:asciiTheme="minorHAnsi" w:eastAsiaTheme="minorEastAsia" w:hAnsiTheme="minorHAnsi" w:cstheme="minorBidi"/>
          <w:color w:val="auto"/>
          <w:sz w:val="22"/>
          <w:szCs w:val="22"/>
          <w:lang w:val="en-US"/>
        </w:rPr>
      </w:pPr>
      <w:r w:rsidRPr="00335A37">
        <w:rPr>
          <w:color w:val="auto"/>
          <w:lang w:val="en-US"/>
        </w:rPr>
        <w:t>Conclusion</w:t>
      </w:r>
    </w:p>
    <w:p w:rsidR="77B2CEF6" w:rsidRPr="00335A37" w:rsidRDefault="77B2CEF6" w:rsidP="607B1831">
      <w:pPr>
        <w:spacing w:line="240" w:lineRule="auto"/>
        <w:rPr>
          <w:rFonts w:eastAsiaTheme="minorEastAsia"/>
          <w:lang w:val="en-US"/>
        </w:rPr>
      </w:pPr>
      <w:r w:rsidRPr="00335A37">
        <w:rPr>
          <w:rFonts w:eastAsiaTheme="minorEastAsia"/>
          <w:lang w:val="en-US"/>
        </w:rPr>
        <w:t>Heart failure patients with CKD are common</w:t>
      </w:r>
      <w:r w:rsidR="7B977837" w:rsidRPr="00335A37">
        <w:rPr>
          <w:rFonts w:eastAsiaTheme="minorEastAsia"/>
          <w:lang w:val="en-US"/>
        </w:rPr>
        <w:t>,</w:t>
      </w:r>
      <w:r w:rsidRPr="00335A37">
        <w:rPr>
          <w:rFonts w:eastAsiaTheme="minorEastAsia"/>
          <w:lang w:val="en-US"/>
        </w:rPr>
        <w:t xml:space="preserve"> difficult to treat</w:t>
      </w:r>
      <w:r w:rsidR="5629FA8E" w:rsidRPr="00335A37">
        <w:rPr>
          <w:rFonts w:eastAsiaTheme="minorEastAsia"/>
          <w:lang w:val="en-US"/>
        </w:rPr>
        <w:t>,</w:t>
      </w:r>
      <w:r w:rsidRPr="00335A37">
        <w:rPr>
          <w:rFonts w:eastAsiaTheme="minorEastAsia"/>
          <w:lang w:val="en-US"/>
        </w:rPr>
        <w:t xml:space="preserve"> despite evidence in </w:t>
      </w:r>
      <w:proofErr w:type="spellStart"/>
      <w:r w:rsidRPr="00335A37">
        <w:rPr>
          <w:rFonts w:eastAsiaTheme="minorEastAsia"/>
          <w:lang w:val="en-US"/>
        </w:rPr>
        <w:t>HFrEF</w:t>
      </w:r>
      <w:proofErr w:type="spellEnd"/>
      <w:r w:rsidRPr="00335A37">
        <w:rPr>
          <w:rFonts w:eastAsiaTheme="minorEastAsia"/>
          <w:lang w:val="en-US"/>
        </w:rPr>
        <w:t xml:space="preserve"> with CKD1-3. Multidisciplinary appro</w:t>
      </w:r>
      <w:r w:rsidR="2B2DEF79" w:rsidRPr="00335A37">
        <w:rPr>
          <w:rFonts w:eastAsiaTheme="minorEastAsia"/>
          <w:lang w:val="en-US"/>
        </w:rPr>
        <w:t xml:space="preserve">ach with </w:t>
      </w:r>
      <w:proofErr w:type="spellStart"/>
      <w:r w:rsidR="2B2DEF79" w:rsidRPr="00335A37">
        <w:rPr>
          <w:rFonts w:eastAsiaTheme="minorEastAsia"/>
          <w:lang w:val="en-US"/>
        </w:rPr>
        <w:t>personalised</w:t>
      </w:r>
      <w:proofErr w:type="spellEnd"/>
      <w:r w:rsidR="2B2DEF79" w:rsidRPr="00335A37">
        <w:rPr>
          <w:rFonts w:eastAsiaTheme="minorEastAsia"/>
          <w:lang w:val="en-US"/>
        </w:rPr>
        <w:t xml:space="preserve"> care is the way forward.</w:t>
      </w:r>
    </w:p>
    <w:p w:rsidR="00D76078" w:rsidRPr="00335A37" w:rsidRDefault="00D76078" w:rsidP="607B1831">
      <w:pPr>
        <w:spacing w:line="240" w:lineRule="auto"/>
        <w:rPr>
          <w:rFonts w:eastAsiaTheme="minorEastAsia"/>
          <w:lang w:val="en-US"/>
        </w:rPr>
      </w:pPr>
    </w:p>
    <w:bookmarkEnd w:id="0"/>
    <w:p w:rsidR="00D76078" w:rsidRDefault="00D76078" w:rsidP="607B1831">
      <w:pPr>
        <w:spacing w:line="240" w:lineRule="auto"/>
        <w:rPr>
          <w:rFonts w:eastAsiaTheme="minorEastAsia"/>
          <w:lang w:val="en-US"/>
        </w:rPr>
      </w:pPr>
    </w:p>
    <w:p w:rsidR="00D76078" w:rsidRDefault="00D76078">
      <w:pPr>
        <w:rPr>
          <w:rFonts w:asciiTheme="majorHAnsi" w:eastAsiaTheme="majorEastAsia" w:hAnsiTheme="majorHAnsi" w:cstheme="majorBidi"/>
          <w:color w:val="2F5496" w:themeColor="accent1" w:themeShade="BF"/>
          <w:sz w:val="26"/>
          <w:szCs w:val="26"/>
        </w:rPr>
      </w:pPr>
      <w:r>
        <w:br w:type="page"/>
      </w:r>
    </w:p>
    <w:p w:rsidR="00D76078" w:rsidRDefault="00D76078" w:rsidP="00D76078">
      <w:pPr>
        <w:pStyle w:val="Heading2"/>
      </w:pPr>
      <w:r>
        <w:lastRenderedPageBreak/>
        <w:t>References</w:t>
      </w:r>
    </w:p>
    <w:p w:rsidR="00D76078" w:rsidRDefault="00D76078" w:rsidP="00D76078">
      <w:pPr>
        <w:spacing w:line="240" w:lineRule="auto"/>
        <w:rPr>
          <w:color w:val="FF0000"/>
        </w:rPr>
      </w:pPr>
    </w:p>
    <w:p w:rsidR="00D76078" w:rsidRPr="005268DC" w:rsidRDefault="00D76078" w:rsidP="00D76078">
      <w:pPr>
        <w:spacing w:line="240" w:lineRule="auto"/>
      </w:pPr>
      <w:r w:rsidRPr="005268DC">
        <w:t xml:space="preserve">1. </w:t>
      </w:r>
      <w:proofErr w:type="spellStart"/>
      <w:r w:rsidRPr="005268DC">
        <w:t>Damman</w:t>
      </w:r>
      <w:proofErr w:type="spellEnd"/>
      <w:r w:rsidRPr="005268DC">
        <w:t xml:space="preserve"> K, Valente MA, </w:t>
      </w:r>
      <w:proofErr w:type="spellStart"/>
      <w:r w:rsidRPr="005268DC">
        <w:t>Voors</w:t>
      </w:r>
      <w:proofErr w:type="spellEnd"/>
      <w:r w:rsidRPr="005268DC">
        <w:t xml:space="preserve"> AA</w:t>
      </w:r>
      <w:r w:rsidRPr="005268DC">
        <w:rPr>
          <w:i/>
        </w:rPr>
        <w:t xml:space="preserve"> et al</w:t>
      </w:r>
      <w:r w:rsidRPr="005268DC">
        <w:t xml:space="preserve">. Renal impairment, worsening renal function, and outcome in patients with heart failure: an updated meta-analysis. </w:t>
      </w:r>
      <w:r w:rsidRPr="005268DC">
        <w:rPr>
          <w:i/>
        </w:rPr>
        <w:t>Eur Heart J</w:t>
      </w:r>
      <w:r w:rsidRPr="005268DC">
        <w:t xml:space="preserve"> 2014; 35: 455-469. </w:t>
      </w:r>
    </w:p>
    <w:p w:rsidR="00D76078" w:rsidRPr="005268DC" w:rsidRDefault="00D76078" w:rsidP="00D76078">
      <w:pPr>
        <w:spacing w:line="240" w:lineRule="auto"/>
      </w:pPr>
      <w:r w:rsidRPr="005268DC">
        <w:t xml:space="preserve">2. Jenkins R, </w:t>
      </w:r>
      <w:proofErr w:type="spellStart"/>
      <w:r w:rsidRPr="005268DC">
        <w:t>Mandarano</w:t>
      </w:r>
      <w:proofErr w:type="spellEnd"/>
      <w:r w:rsidRPr="005268DC">
        <w:t xml:space="preserve"> L, </w:t>
      </w:r>
      <w:proofErr w:type="spellStart"/>
      <w:r w:rsidRPr="005268DC">
        <w:t>Gugathas</w:t>
      </w:r>
      <w:proofErr w:type="spellEnd"/>
      <w:r w:rsidRPr="005268DC">
        <w:t xml:space="preserve"> S</w:t>
      </w:r>
      <w:r w:rsidRPr="005268DC">
        <w:rPr>
          <w:i/>
        </w:rPr>
        <w:t xml:space="preserve"> et al</w:t>
      </w:r>
      <w:r w:rsidRPr="005268DC">
        <w:t xml:space="preserve">. Impaired renal function affects clinical outcomes and management of patients with heart failure. </w:t>
      </w:r>
      <w:r w:rsidRPr="005268DC">
        <w:rPr>
          <w:i/>
        </w:rPr>
        <w:t>ESC Heart Fail</w:t>
      </w:r>
      <w:r w:rsidRPr="005268DC">
        <w:t xml:space="preserve"> 2017; 4: 576-584. </w:t>
      </w:r>
    </w:p>
    <w:p w:rsidR="00D76078" w:rsidRPr="005268DC" w:rsidRDefault="00D76078" w:rsidP="00D76078">
      <w:pPr>
        <w:spacing w:line="240" w:lineRule="auto"/>
      </w:pPr>
      <w:r w:rsidRPr="005268DC">
        <w:t xml:space="preserve">3. </w:t>
      </w:r>
      <w:proofErr w:type="spellStart"/>
      <w:r w:rsidRPr="005268DC">
        <w:t>Zannad</w:t>
      </w:r>
      <w:proofErr w:type="spellEnd"/>
      <w:r w:rsidRPr="005268DC">
        <w:t xml:space="preserve"> F, Rossignol P. Cardiorenal Syndrome Revisited. </w:t>
      </w:r>
      <w:r w:rsidRPr="005268DC">
        <w:rPr>
          <w:i/>
        </w:rPr>
        <w:t>Circulation</w:t>
      </w:r>
      <w:r w:rsidRPr="005268DC">
        <w:t xml:space="preserve"> 2018; 138: 929-944. </w:t>
      </w:r>
    </w:p>
    <w:p w:rsidR="00D76078" w:rsidRPr="005268DC" w:rsidRDefault="00D76078" w:rsidP="00D76078">
      <w:pPr>
        <w:spacing w:line="240" w:lineRule="auto"/>
      </w:pPr>
      <w:r w:rsidRPr="005268DC">
        <w:t xml:space="preserve">4. </w:t>
      </w:r>
      <w:proofErr w:type="spellStart"/>
      <w:r w:rsidRPr="005268DC">
        <w:t>Ronco</w:t>
      </w:r>
      <w:proofErr w:type="spellEnd"/>
      <w:r w:rsidRPr="005268DC">
        <w:t xml:space="preserve"> C, </w:t>
      </w:r>
      <w:proofErr w:type="spellStart"/>
      <w:r w:rsidRPr="005268DC">
        <w:t>Haapio</w:t>
      </w:r>
      <w:proofErr w:type="spellEnd"/>
      <w:r w:rsidRPr="005268DC">
        <w:t xml:space="preserve"> M, House AA</w:t>
      </w:r>
      <w:r w:rsidRPr="005268DC">
        <w:rPr>
          <w:i/>
        </w:rPr>
        <w:t xml:space="preserve"> et al</w:t>
      </w:r>
      <w:r w:rsidRPr="005268DC">
        <w:t xml:space="preserve">. Cardiorenal syndrome. </w:t>
      </w:r>
      <w:r w:rsidRPr="005268DC">
        <w:rPr>
          <w:i/>
        </w:rPr>
        <w:t xml:space="preserve">J Am Coll </w:t>
      </w:r>
      <w:proofErr w:type="spellStart"/>
      <w:r w:rsidRPr="005268DC">
        <w:rPr>
          <w:i/>
        </w:rPr>
        <w:t>Cardiol</w:t>
      </w:r>
      <w:proofErr w:type="spellEnd"/>
      <w:r w:rsidRPr="005268DC">
        <w:t xml:space="preserve"> 2008; 52: 1527-1539. </w:t>
      </w:r>
    </w:p>
    <w:p w:rsidR="00D76078" w:rsidRPr="005268DC" w:rsidRDefault="00D76078" w:rsidP="00D76078">
      <w:pPr>
        <w:spacing w:line="240" w:lineRule="auto"/>
      </w:pPr>
      <w:r w:rsidRPr="005268DC">
        <w:t>5. Packer M, Anker SD, Butler J</w:t>
      </w:r>
      <w:r w:rsidRPr="005268DC">
        <w:rPr>
          <w:i/>
        </w:rPr>
        <w:t xml:space="preserve"> et al</w:t>
      </w:r>
      <w:r w:rsidRPr="005268DC">
        <w:t xml:space="preserve">. Cardiovascular and Renal Outcomes with Empagliflozin in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2020; 383: 1413-1424. </w:t>
      </w:r>
    </w:p>
    <w:p w:rsidR="00D76078" w:rsidRPr="005268DC" w:rsidRDefault="00D76078" w:rsidP="00D76078">
      <w:pPr>
        <w:spacing w:line="240" w:lineRule="auto"/>
      </w:pPr>
      <w:r w:rsidRPr="005268DC">
        <w:t>6. Felker GM, Ellison DH, Mullens W</w:t>
      </w:r>
      <w:r w:rsidRPr="005268DC">
        <w:rPr>
          <w:i/>
        </w:rPr>
        <w:t xml:space="preserve"> et al</w:t>
      </w:r>
      <w:r w:rsidRPr="005268DC">
        <w:t xml:space="preserve">. Diuretic Therapy for Patients With Heart Failure: JACC State-of-the-Art Review. </w:t>
      </w:r>
      <w:r w:rsidRPr="005268DC">
        <w:rPr>
          <w:i/>
        </w:rPr>
        <w:t xml:space="preserve">J Am Coll </w:t>
      </w:r>
      <w:proofErr w:type="spellStart"/>
      <w:r w:rsidRPr="005268DC">
        <w:rPr>
          <w:i/>
        </w:rPr>
        <w:t>Cardiol</w:t>
      </w:r>
      <w:proofErr w:type="spellEnd"/>
      <w:r w:rsidRPr="005268DC">
        <w:t xml:space="preserve"> 2020; 75: 1178-1195. </w:t>
      </w:r>
    </w:p>
    <w:p w:rsidR="00D76078" w:rsidRPr="005268DC" w:rsidRDefault="00D76078" w:rsidP="00D76078">
      <w:pPr>
        <w:spacing w:line="240" w:lineRule="auto"/>
      </w:pPr>
      <w:r w:rsidRPr="005268DC">
        <w:t xml:space="preserve">7. </w:t>
      </w:r>
      <w:proofErr w:type="spellStart"/>
      <w:r w:rsidRPr="005268DC">
        <w:t>Testani</w:t>
      </w:r>
      <w:proofErr w:type="spellEnd"/>
      <w:r w:rsidRPr="005268DC">
        <w:t xml:space="preserve"> JM, Kimmel SE, Dries DL</w:t>
      </w:r>
      <w:r w:rsidRPr="005268DC">
        <w:rPr>
          <w:i/>
        </w:rPr>
        <w:t xml:space="preserve"> et al</w:t>
      </w:r>
      <w:r w:rsidRPr="005268DC">
        <w:t xml:space="preserve">. Prognostic importance of early worsening renal function after initiation of angiotensin-converting enzyme inhibitor therapy in patients with cardiac dysfunction. </w:t>
      </w:r>
      <w:proofErr w:type="spellStart"/>
      <w:r w:rsidRPr="005268DC">
        <w:rPr>
          <w:i/>
        </w:rPr>
        <w:t>Circ</w:t>
      </w:r>
      <w:proofErr w:type="spellEnd"/>
      <w:r w:rsidRPr="005268DC">
        <w:rPr>
          <w:i/>
        </w:rPr>
        <w:t xml:space="preserve"> Heart Fail</w:t>
      </w:r>
      <w:r w:rsidRPr="005268DC">
        <w:t xml:space="preserve"> 2011; 4: 685-691. </w:t>
      </w:r>
    </w:p>
    <w:p w:rsidR="00D76078" w:rsidRPr="005268DC" w:rsidRDefault="00D76078" w:rsidP="00D76078">
      <w:pPr>
        <w:spacing w:line="240" w:lineRule="auto"/>
      </w:pPr>
      <w:r w:rsidRPr="005268DC">
        <w:t xml:space="preserve">8. McCallum W, </w:t>
      </w:r>
      <w:proofErr w:type="spellStart"/>
      <w:r w:rsidRPr="005268DC">
        <w:t>Tighiouart</w:t>
      </w:r>
      <w:proofErr w:type="spellEnd"/>
      <w:r w:rsidRPr="005268DC">
        <w:t xml:space="preserve"> H, Ku E</w:t>
      </w:r>
      <w:r w:rsidRPr="005268DC">
        <w:rPr>
          <w:i/>
        </w:rPr>
        <w:t xml:space="preserve"> et al</w:t>
      </w:r>
      <w:r w:rsidRPr="005268DC">
        <w:t xml:space="preserve">. Acute declines in estimated glomerular filtration rate on enalapril and mortality and cardiovascular outcomes in patients with heart failure with reduced ejection fraction. </w:t>
      </w:r>
      <w:r w:rsidRPr="005268DC">
        <w:rPr>
          <w:i/>
        </w:rPr>
        <w:t>Kidney Int</w:t>
      </w:r>
      <w:r w:rsidRPr="005268DC">
        <w:t xml:space="preserve"> 2019. </w:t>
      </w:r>
    </w:p>
    <w:p w:rsidR="00D76078" w:rsidRDefault="00D76078" w:rsidP="00D76078">
      <w:pPr>
        <w:spacing w:line="240" w:lineRule="auto"/>
        <w:rPr>
          <w:color w:val="FF0000"/>
        </w:rPr>
      </w:pPr>
      <w:r>
        <w:rPr>
          <w:color w:val="FF0000"/>
        </w:rPr>
        <w:t xml:space="preserve">9. McMurray JJV, Solomon SD, </w:t>
      </w:r>
      <w:proofErr w:type="spellStart"/>
      <w:r>
        <w:rPr>
          <w:color w:val="FF0000"/>
        </w:rPr>
        <w:t>Inzucchi</w:t>
      </w:r>
      <w:proofErr w:type="spellEnd"/>
      <w:r>
        <w:rPr>
          <w:color w:val="FF0000"/>
        </w:rPr>
        <w:t xml:space="preserve"> SE</w:t>
      </w:r>
      <w:r w:rsidRPr="00866085">
        <w:rPr>
          <w:i/>
          <w:color w:val="FF0000"/>
        </w:rPr>
        <w:t xml:space="preserve"> et al</w:t>
      </w:r>
      <w:r w:rsidRPr="00866085">
        <w:rPr>
          <w:color w:val="FF0000"/>
        </w:rPr>
        <w:t xml:space="preserve">. </w:t>
      </w:r>
      <w:r>
        <w:rPr>
          <w:color w:val="FF0000"/>
        </w:rPr>
        <w:t xml:space="preserve">Dapagliflozin in Patients with Heart Failure and Reduced Ejection Fraction. </w:t>
      </w:r>
      <w:r w:rsidRPr="00866085">
        <w:rPr>
          <w:i/>
          <w:color w:val="FF0000"/>
        </w:rPr>
        <w:t xml:space="preserve">N </w:t>
      </w:r>
      <w:proofErr w:type="spellStart"/>
      <w:r w:rsidRPr="00866085">
        <w:rPr>
          <w:i/>
          <w:color w:val="FF0000"/>
        </w:rPr>
        <w:t>Engl</w:t>
      </w:r>
      <w:proofErr w:type="spellEnd"/>
      <w:r w:rsidRPr="00866085">
        <w:rPr>
          <w:i/>
          <w:color w:val="FF0000"/>
        </w:rPr>
        <w:t xml:space="preserve"> J Med</w:t>
      </w:r>
      <w:r w:rsidRPr="00866085">
        <w:rPr>
          <w:color w:val="FF0000"/>
        </w:rPr>
        <w:t xml:space="preserve"> </w:t>
      </w:r>
      <w:r>
        <w:rPr>
          <w:color w:val="FF0000"/>
        </w:rPr>
        <w:t xml:space="preserve">2019; 381: 1995. </w:t>
      </w:r>
    </w:p>
    <w:p w:rsidR="00D76078" w:rsidRPr="005268DC" w:rsidRDefault="00D76078" w:rsidP="00D76078">
      <w:pPr>
        <w:spacing w:line="240" w:lineRule="auto"/>
      </w:pPr>
      <w:r w:rsidRPr="005268DC">
        <w:t>10. SOLVD Investigators, Yusuf S, Pitt B</w:t>
      </w:r>
      <w:r w:rsidRPr="005268DC">
        <w:rPr>
          <w:i/>
        </w:rPr>
        <w:t xml:space="preserve"> et al</w:t>
      </w:r>
      <w:r w:rsidRPr="005268DC">
        <w:t xml:space="preserve">. Effect of enalapril on survival in patients with reduced left ventricular ejection fractions and congestive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1991; 325: 293-302. </w:t>
      </w:r>
    </w:p>
    <w:p w:rsidR="00D76078" w:rsidRPr="005268DC" w:rsidRDefault="00D76078" w:rsidP="00D76078">
      <w:pPr>
        <w:spacing w:line="240" w:lineRule="auto"/>
      </w:pPr>
      <w:r w:rsidRPr="005268DC">
        <w:t>11. Hou FF, Zhang X, Zhang GH</w:t>
      </w:r>
      <w:r w:rsidRPr="005268DC">
        <w:rPr>
          <w:i/>
        </w:rPr>
        <w:t xml:space="preserve"> et al</w:t>
      </w:r>
      <w:r w:rsidRPr="005268DC">
        <w:t xml:space="preserve">. Efficacy and safety of benazepril for advanced chronic renal insufficiency. </w:t>
      </w:r>
      <w:r w:rsidRPr="005268DC">
        <w:rPr>
          <w:i/>
        </w:rPr>
        <w:t xml:space="preserve">N </w:t>
      </w:r>
      <w:proofErr w:type="spellStart"/>
      <w:r w:rsidRPr="005268DC">
        <w:rPr>
          <w:i/>
        </w:rPr>
        <w:t>Engl</w:t>
      </w:r>
      <w:proofErr w:type="spellEnd"/>
      <w:r w:rsidRPr="005268DC">
        <w:rPr>
          <w:i/>
        </w:rPr>
        <w:t xml:space="preserve"> J Med</w:t>
      </w:r>
      <w:r w:rsidRPr="005268DC">
        <w:t xml:space="preserve"> 2006; 354: 131-140. </w:t>
      </w:r>
    </w:p>
    <w:p w:rsidR="00D76078" w:rsidRPr="005268DC" w:rsidRDefault="00D76078" w:rsidP="00D76078">
      <w:pPr>
        <w:spacing w:line="240" w:lineRule="auto"/>
      </w:pPr>
      <w:r w:rsidRPr="005268DC">
        <w:t xml:space="preserve">12. </w:t>
      </w:r>
      <w:proofErr w:type="spellStart"/>
      <w:r w:rsidRPr="005268DC">
        <w:t>Vardeny</w:t>
      </w:r>
      <w:proofErr w:type="spellEnd"/>
      <w:r w:rsidRPr="005268DC">
        <w:t xml:space="preserve"> O, Claggett B, Anand I</w:t>
      </w:r>
      <w:r w:rsidRPr="005268DC">
        <w:rPr>
          <w:i/>
        </w:rPr>
        <w:t xml:space="preserve"> et al</w:t>
      </w:r>
      <w:r w:rsidRPr="005268DC">
        <w:t xml:space="preserve">. Incidence, predictors, and outcomes related to hypo- and </w:t>
      </w:r>
      <w:proofErr w:type="spellStart"/>
      <w:r w:rsidRPr="005268DC">
        <w:t>hyperkalemia</w:t>
      </w:r>
      <w:proofErr w:type="spellEnd"/>
      <w:r w:rsidRPr="005268DC">
        <w:t xml:space="preserve"> in patients with severe heart failure treated with a mineralocorticoid receptor antagonist. </w:t>
      </w:r>
      <w:proofErr w:type="spellStart"/>
      <w:r w:rsidRPr="005268DC">
        <w:rPr>
          <w:i/>
        </w:rPr>
        <w:t>Circ</w:t>
      </w:r>
      <w:proofErr w:type="spellEnd"/>
      <w:r w:rsidRPr="005268DC">
        <w:rPr>
          <w:i/>
        </w:rPr>
        <w:t xml:space="preserve"> Heart Fail</w:t>
      </w:r>
      <w:r w:rsidRPr="005268DC">
        <w:t xml:space="preserve"> 2014; 7: 573-579. </w:t>
      </w:r>
    </w:p>
    <w:p w:rsidR="00D76078" w:rsidRPr="005268DC" w:rsidRDefault="00D76078" w:rsidP="00D76078">
      <w:pPr>
        <w:spacing w:line="240" w:lineRule="auto"/>
      </w:pPr>
      <w:r w:rsidRPr="005268DC">
        <w:t xml:space="preserve">13. Flynn KE, Piña IL, </w:t>
      </w:r>
      <w:proofErr w:type="spellStart"/>
      <w:r w:rsidRPr="005268DC">
        <w:t>Whellan</w:t>
      </w:r>
      <w:proofErr w:type="spellEnd"/>
      <w:r w:rsidRPr="005268DC">
        <w:t xml:space="preserve"> DJ</w:t>
      </w:r>
      <w:r w:rsidRPr="005268DC">
        <w:rPr>
          <w:i/>
        </w:rPr>
        <w:t xml:space="preserve"> et al</w:t>
      </w:r>
      <w:r w:rsidRPr="005268DC">
        <w:t xml:space="preserve">. Effects of exercise training on health status in patients with chronic heart failure: HF-ACTION randomized controlled trial. </w:t>
      </w:r>
      <w:r w:rsidRPr="005268DC">
        <w:rPr>
          <w:i/>
        </w:rPr>
        <w:t>JAMA</w:t>
      </w:r>
      <w:r w:rsidRPr="005268DC">
        <w:t xml:space="preserve"> 2009; 301: 1451-1459. </w:t>
      </w:r>
    </w:p>
    <w:p w:rsidR="00D76078" w:rsidRPr="005268DC" w:rsidRDefault="00D76078" w:rsidP="00D76078">
      <w:pPr>
        <w:spacing w:line="240" w:lineRule="auto"/>
      </w:pPr>
      <w:r w:rsidRPr="005268DC">
        <w:t xml:space="preserve">14. Anonymous Effect of metoprolol CR/XL in chronic heart failure: Metoprolol CR/XL Randomised Intervention Trial in Congestive Heart Failure (MERIT-HF). </w:t>
      </w:r>
      <w:r w:rsidRPr="005268DC">
        <w:rPr>
          <w:i/>
        </w:rPr>
        <w:t>Lancet</w:t>
      </w:r>
      <w:r w:rsidRPr="005268DC">
        <w:t xml:space="preserve"> 1999; 353: 2001-2007. </w:t>
      </w:r>
    </w:p>
    <w:p w:rsidR="00D76078" w:rsidRPr="005268DC" w:rsidRDefault="00D76078" w:rsidP="00D76078">
      <w:pPr>
        <w:spacing w:line="240" w:lineRule="auto"/>
      </w:pPr>
      <w:r w:rsidRPr="005268DC">
        <w:t xml:space="preserve">15. Anonymous The Cardiac Insufficiency Bisoprolol Study II (CIBIS-II): a randomised trial. </w:t>
      </w:r>
      <w:r w:rsidRPr="005268DC">
        <w:rPr>
          <w:i/>
        </w:rPr>
        <w:t>Lancet</w:t>
      </w:r>
      <w:r w:rsidRPr="005268DC">
        <w:t xml:space="preserve"> 1999; 353: 9-13. </w:t>
      </w:r>
    </w:p>
    <w:p w:rsidR="00D76078" w:rsidRPr="005268DC" w:rsidRDefault="00D76078" w:rsidP="00D76078">
      <w:pPr>
        <w:spacing w:line="240" w:lineRule="auto"/>
      </w:pPr>
      <w:r w:rsidRPr="005268DC">
        <w:t>16. Packer M, Coats AJ, Fowler MB</w:t>
      </w:r>
      <w:r w:rsidRPr="005268DC">
        <w:rPr>
          <w:i/>
        </w:rPr>
        <w:t xml:space="preserve"> et al</w:t>
      </w:r>
      <w:r w:rsidRPr="005268DC">
        <w:t xml:space="preserve">. Effect of carvedilol on survival in severe chronic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2001; 344: 1651-1658. </w:t>
      </w:r>
    </w:p>
    <w:p w:rsidR="00D76078" w:rsidRPr="005268DC" w:rsidRDefault="00D76078" w:rsidP="00D76078">
      <w:pPr>
        <w:spacing w:line="240" w:lineRule="auto"/>
      </w:pPr>
      <w:r w:rsidRPr="005268DC">
        <w:t xml:space="preserve">17. </w:t>
      </w:r>
      <w:proofErr w:type="spellStart"/>
      <w:r w:rsidRPr="005268DC">
        <w:t>Flather</w:t>
      </w:r>
      <w:proofErr w:type="spellEnd"/>
      <w:r w:rsidRPr="005268DC">
        <w:t xml:space="preserve"> MD, Shibata MC, Coats AJ</w:t>
      </w:r>
      <w:r w:rsidRPr="005268DC">
        <w:rPr>
          <w:i/>
        </w:rPr>
        <w:t xml:space="preserve"> et al</w:t>
      </w:r>
      <w:r w:rsidRPr="005268DC">
        <w:t xml:space="preserve">. Randomized trial to determine the effect of nebivolol on mortality and cardiovascular hospital admission in elderly patients with heart failure (SENIORS). </w:t>
      </w:r>
      <w:r w:rsidRPr="005268DC">
        <w:rPr>
          <w:i/>
        </w:rPr>
        <w:t>Eur Heart J</w:t>
      </w:r>
      <w:r w:rsidRPr="005268DC">
        <w:t xml:space="preserve"> 2005; 26: 215-225. </w:t>
      </w:r>
    </w:p>
    <w:p w:rsidR="00D76078" w:rsidRPr="005268DC" w:rsidRDefault="00D76078" w:rsidP="00D76078">
      <w:pPr>
        <w:spacing w:line="240" w:lineRule="auto"/>
      </w:pPr>
      <w:r w:rsidRPr="005268DC">
        <w:t xml:space="preserve">18. </w:t>
      </w:r>
      <w:proofErr w:type="spellStart"/>
      <w:r w:rsidRPr="005268DC">
        <w:t>Lunney</w:t>
      </w:r>
      <w:proofErr w:type="spellEnd"/>
      <w:r w:rsidRPr="005268DC">
        <w:t xml:space="preserve"> M, </w:t>
      </w:r>
      <w:proofErr w:type="spellStart"/>
      <w:r w:rsidRPr="005268DC">
        <w:t>Ruospo</w:t>
      </w:r>
      <w:proofErr w:type="spellEnd"/>
      <w:r w:rsidRPr="005268DC">
        <w:t xml:space="preserve"> M, Natale P</w:t>
      </w:r>
      <w:r w:rsidRPr="005268DC">
        <w:rPr>
          <w:i/>
        </w:rPr>
        <w:t xml:space="preserve"> et al</w:t>
      </w:r>
      <w:r w:rsidRPr="005268DC">
        <w:t xml:space="preserve">. Pharmacological interventions for heart failure in people with chronic kidney disease. </w:t>
      </w:r>
      <w:r w:rsidRPr="005268DC">
        <w:rPr>
          <w:i/>
        </w:rPr>
        <w:t>Cochrane Database of Systematic Reviews</w:t>
      </w:r>
      <w:r w:rsidRPr="005268DC">
        <w:t xml:space="preserve"> 2020. </w:t>
      </w:r>
    </w:p>
    <w:p w:rsidR="00D76078" w:rsidRPr="005268DC" w:rsidRDefault="00D76078" w:rsidP="00D76078">
      <w:pPr>
        <w:spacing w:line="240" w:lineRule="auto"/>
      </w:pPr>
      <w:r w:rsidRPr="005268DC">
        <w:lastRenderedPageBreak/>
        <w:t xml:space="preserve">19. </w:t>
      </w:r>
      <w:proofErr w:type="spellStart"/>
      <w:r w:rsidRPr="005268DC">
        <w:t>Cice</w:t>
      </w:r>
      <w:proofErr w:type="spellEnd"/>
      <w:r w:rsidRPr="005268DC">
        <w:t xml:space="preserve"> G, Ferrara L, </w:t>
      </w:r>
      <w:proofErr w:type="spellStart"/>
      <w:r w:rsidRPr="005268DC">
        <w:t>D'Andrea</w:t>
      </w:r>
      <w:proofErr w:type="spellEnd"/>
      <w:r w:rsidRPr="005268DC">
        <w:t xml:space="preserve"> A</w:t>
      </w:r>
      <w:r w:rsidRPr="005268DC">
        <w:rPr>
          <w:i/>
        </w:rPr>
        <w:t xml:space="preserve"> et al</w:t>
      </w:r>
      <w:r w:rsidRPr="005268DC">
        <w:t xml:space="preserve">. Carvedilol increases two-year </w:t>
      </w:r>
      <w:proofErr w:type="spellStart"/>
      <w:r w:rsidRPr="005268DC">
        <w:t>survivalin</w:t>
      </w:r>
      <w:proofErr w:type="spellEnd"/>
      <w:r w:rsidRPr="005268DC">
        <w:t xml:space="preserve"> dialysis patients with dilated cardiomyopathy: a prospective, placebo-controlled trial. </w:t>
      </w:r>
      <w:r w:rsidRPr="005268DC">
        <w:rPr>
          <w:i/>
        </w:rPr>
        <w:t xml:space="preserve">J Am Coll </w:t>
      </w:r>
      <w:proofErr w:type="spellStart"/>
      <w:r w:rsidRPr="005268DC">
        <w:rPr>
          <w:i/>
        </w:rPr>
        <w:t>Cardiol</w:t>
      </w:r>
      <w:proofErr w:type="spellEnd"/>
      <w:r w:rsidRPr="005268DC">
        <w:t xml:space="preserve"> 2003; 41: 1438-1444. </w:t>
      </w:r>
    </w:p>
    <w:p w:rsidR="00D76078" w:rsidRPr="005268DC" w:rsidRDefault="00D76078" w:rsidP="00D76078">
      <w:pPr>
        <w:spacing w:line="240" w:lineRule="auto"/>
      </w:pPr>
      <w:r w:rsidRPr="005268DC">
        <w:t xml:space="preserve">20. </w:t>
      </w:r>
      <w:proofErr w:type="spellStart"/>
      <w:r w:rsidRPr="005268DC">
        <w:t>Turakhia</w:t>
      </w:r>
      <w:proofErr w:type="spellEnd"/>
      <w:r w:rsidRPr="005268DC">
        <w:t xml:space="preserve"> MP, Blankestijn PJ, </w:t>
      </w:r>
      <w:proofErr w:type="spellStart"/>
      <w:r w:rsidRPr="005268DC">
        <w:t>Carrero</w:t>
      </w:r>
      <w:proofErr w:type="spellEnd"/>
      <w:r w:rsidRPr="005268DC">
        <w:t xml:space="preserve"> JJ</w:t>
      </w:r>
      <w:r w:rsidRPr="005268DC">
        <w:rPr>
          <w:i/>
        </w:rPr>
        <w:t xml:space="preserve"> et al</w:t>
      </w:r>
      <w:r w:rsidRPr="005268DC">
        <w:t xml:space="preserve">. Chronic kidney disease and arrhythmias: conclusions from a Kidney Disease: Improving Global Outcomes (KDIGO) Controversies Conference. </w:t>
      </w:r>
      <w:r w:rsidRPr="005268DC">
        <w:rPr>
          <w:i/>
        </w:rPr>
        <w:t>Eur Heart J</w:t>
      </w:r>
      <w:r w:rsidRPr="005268DC">
        <w:t xml:space="preserve"> 2018; 39: 2314-2325. </w:t>
      </w:r>
    </w:p>
    <w:p w:rsidR="00D76078" w:rsidRPr="005268DC" w:rsidRDefault="00D76078" w:rsidP="00D76078">
      <w:pPr>
        <w:spacing w:line="240" w:lineRule="auto"/>
      </w:pPr>
      <w:r w:rsidRPr="005268DC">
        <w:t xml:space="preserve">21. Pfeffer MA, </w:t>
      </w:r>
      <w:proofErr w:type="spellStart"/>
      <w:r w:rsidRPr="005268DC">
        <w:t>Braunwald</w:t>
      </w:r>
      <w:proofErr w:type="spellEnd"/>
      <w:r w:rsidRPr="005268DC">
        <w:t xml:space="preserve"> E, </w:t>
      </w:r>
      <w:proofErr w:type="spellStart"/>
      <w:r w:rsidRPr="005268DC">
        <w:t>Moye</w:t>
      </w:r>
      <w:proofErr w:type="spellEnd"/>
      <w:r w:rsidRPr="005268DC">
        <w:t xml:space="preserve"> LA</w:t>
      </w:r>
      <w:r w:rsidRPr="005268DC">
        <w:rPr>
          <w:i/>
        </w:rPr>
        <w:t xml:space="preserve"> et al</w:t>
      </w:r>
      <w:r w:rsidRPr="005268DC">
        <w:t xml:space="preserve">. Effect of captopril on mortality and morbidity in patients with left ventricular dysfunction after myocardial infarction. Results of the survival and ventricular enlargement trial. The SAVE Investigators. </w:t>
      </w:r>
      <w:r w:rsidRPr="005268DC">
        <w:rPr>
          <w:i/>
        </w:rPr>
        <w:t xml:space="preserve">N </w:t>
      </w:r>
      <w:proofErr w:type="spellStart"/>
      <w:r w:rsidRPr="005268DC">
        <w:rPr>
          <w:i/>
        </w:rPr>
        <w:t>Engl</w:t>
      </w:r>
      <w:proofErr w:type="spellEnd"/>
      <w:r w:rsidRPr="005268DC">
        <w:rPr>
          <w:i/>
        </w:rPr>
        <w:t xml:space="preserve"> J Med</w:t>
      </w:r>
      <w:r w:rsidRPr="005268DC">
        <w:t xml:space="preserve"> 1992; 327: 669-677. </w:t>
      </w:r>
    </w:p>
    <w:p w:rsidR="00D76078" w:rsidRPr="005268DC" w:rsidRDefault="00D76078" w:rsidP="00D76078">
      <w:pPr>
        <w:spacing w:line="240" w:lineRule="auto"/>
      </w:pPr>
      <w:r w:rsidRPr="005268DC">
        <w:t>22. Liu Y, Ma X, Zheng J</w:t>
      </w:r>
      <w:r w:rsidRPr="005268DC">
        <w:rPr>
          <w:i/>
        </w:rPr>
        <w:t xml:space="preserve"> et al</w:t>
      </w:r>
      <w:r w:rsidRPr="005268DC">
        <w:t xml:space="preserve">. Effects of angiotensin-converting enzyme inhibitors and angiotensin receptor blockers on cardiovascular events and residual renal function in dialysis patients: a meta-analysis of randomised controlled trials. </w:t>
      </w:r>
      <w:r w:rsidRPr="005268DC">
        <w:rPr>
          <w:i/>
        </w:rPr>
        <w:t xml:space="preserve">BMC </w:t>
      </w:r>
      <w:proofErr w:type="spellStart"/>
      <w:r w:rsidRPr="005268DC">
        <w:rPr>
          <w:i/>
        </w:rPr>
        <w:t>Nephrol</w:t>
      </w:r>
      <w:proofErr w:type="spellEnd"/>
      <w:r w:rsidRPr="005268DC">
        <w:t xml:space="preserve"> 2017; 18: 206-017-0605-7. </w:t>
      </w:r>
    </w:p>
    <w:p w:rsidR="00D76078" w:rsidRPr="005268DC" w:rsidRDefault="00D76078" w:rsidP="00D76078">
      <w:pPr>
        <w:spacing w:line="240" w:lineRule="auto"/>
      </w:pPr>
      <w:r w:rsidRPr="005268DC">
        <w:t>23. Agarwal R, Sinha AD, Pappas MK</w:t>
      </w:r>
      <w:r w:rsidRPr="005268DC">
        <w:rPr>
          <w:i/>
        </w:rPr>
        <w:t xml:space="preserve"> et al</w:t>
      </w:r>
      <w:r w:rsidRPr="005268DC">
        <w:t xml:space="preserve">. Hypertension in </w:t>
      </w:r>
      <w:proofErr w:type="spellStart"/>
      <w:r w:rsidRPr="005268DC">
        <w:t>hemodialysis</w:t>
      </w:r>
      <w:proofErr w:type="spellEnd"/>
      <w:r w:rsidRPr="005268DC">
        <w:t xml:space="preserve"> patients treated with atenolol or lisinopril: a randomized controlled trial. </w:t>
      </w:r>
      <w:proofErr w:type="spellStart"/>
      <w:r w:rsidRPr="005268DC">
        <w:rPr>
          <w:i/>
        </w:rPr>
        <w:t>Nephrol</w:t>
      </w:r>
      <w:proofErr w:type="spellEnd"/>
      <w:r w:rsidRPr="005268DC">
        <w:rPr>
          <w:i/>
        </w:rPr>
        <w:t xml:space="preserve"> Dial Transplant</w:t>
      </w:r>
      <w:r w:rsidRPr="005268DC">
        <w:t xml:space="preserve"> 2014; 29: 672-681. </w:t>
      </w:r>
    </w:p>
    <w:p w:rsidR="00D76078" w:rsidRPr="005268DC" w:rsidRDefault="00D76078" w:rsidP="00D76078">
      <w:pPr>
        <w:spacing w:line="240" w:lineRule="auto"/>
      </w:pPr>
      <w:r w:rsidRPr="005268DC">
        <w:t xml:space="preserve">24. </w:t>
      </w:r>
      <w:proofErr w:type="spellStart"/>
      <w:r w:rsidRPr="005268DC">
        <w:t>Zannad</w:t>
      </w:r>
      <w:proofErr w:type="spellEnd"/>
      <w:r w:rsidRPr="005268DC">
        <w:t xml:space="preserve"> F, Kessler M, </w:t>
      </w:r>
      <w:proofErr w:type="spellStart"/>
      <w:r w:rsidRPr="005268DC">
        <w:t>Lehert</w:t>
      </w:r>
      <w:proofErr w:type="spellEnd"/>
      <w:r w:rsidRPr="005268DC">
        <w:t xml:space="preserve"> P</w:t>
      </w:r>
      <w:r w:rsidRPr="005268DC">
        <w:rPr>
          <w:i/>
        </w:rPr>
        <w:t xml:space="preserve"> et al</w:t>
      </w:r>
      <w:r w:rsidRPr="005268DC">
        <w:t xml:space="preserve">. Prevention of cardiovascular events in end-stage renal disease: results of a randomized trial of </w:t>
      </w:r>
      <w:proofErr w:type="spellStart"/>
      <w:r w:rsidRPr="005268DC">
        <w:t>fosinopril</w:t>
      </w:r>
      <w:proofErr w:type="spellEnd"/>
      <w:r w:rsidRPr="005268DC">
        <w:t xml:space="preserve"> and implications for future studies. </w:t>
      </w:r>
      <w:r w:rsidRPr="005268DC">
        <w:rPr>
          <w:i/>
        </w:rPr>
        <w:t>Kidney Int</w:t>
      </w:r>
      <w:r w:rsidRPr="005268DC">
        <w:t xml:space="preserve"> 2006; 70: 1318-1324. </w:t>
      </w:r>
    </w:p>
    <w:p w:rsidR="00D76078" w:rsidRPr="005268DC" w:rsidRDefault="00D76078" w:rsidP="00D76078">
      <w:pPr>
        <w:spacing w:line="240" w:lineRule="auto"/>
      </w:pPr>
      <w:r w:rsidRPr="005268DC">
        <w:t xml:space="preserve">25. Pitt B, </w:t>
      </w:r>
      <w:proofErr w:type="spellStart"/>
      <w:r w:rsidRPr="005268DC">
        <w:t>Zannad</w:t>
      </w:r>
      <w:proofErr w:type="spellEnd"/>
      <w:r w:rsidRPr="005268DC">
        <w:t xml:space="preserve"> F, </w:t>
      </w:r>
      <w:proofErr w:type="spellStart"/>
      <w:r w:rsidRPr="005268DC">
        <w:t>Remme</w:t>
      </w:r>
      <w:proofErr w:type="spellEnd"/>
      <w:r w:rsidRPr="005268DC">
        <w:t xml:space="preserve"> WJ</w:t>
      </w:r>
      <w:r w:rsidRPr="005268DC">
        <w:rPr>
          <w:i/>
        </w:rPr>
        <w:t xml:space="preserve"> et al</w:t>
      </w:r>
      <w:r w:rsidRPr="005268DC">
        <w:t xml:space="preserve">. The effect of spironolactone on morbidity and mortality in patients with severe heart failure. Randomized Aldactone Evaluation Study Investigators. </w:t>
      </w:r>
      <w:r w:rsidRPr="005268DC">
        <w:rPr>
          <w:i/>
        </w:rPr>
        <w:t xml:space="preserve">N </w:t>
      </w:r>
      <w:proofErr w:type="spellStart"/>
      <w:r w:rsidRPr="005268DC">
        <w:rPr>
          <w:i/>
        </w:rPr>
        <w:t>Engl</w:t>
      </w:r>
      <w:proofErr w:type="spellEnd"/>
      <w:r w:rsidRPr="005268DC">
        <w:rPr>
          <w:i/>
        </w:rPr>
        <w:t xml:space="preserve"> J Med</w:t>
      </w:r>
      <w:r w:rsidRPr="005268DC">
        <w:t xml:space="preserve"> 1999; 341: 709-717. </w:t>
      </w:r>
    </w:p>
    <w:p w:rsidR="00D76078" w:rsidRPr="005268DC" w:rsidRDefault="00D76078" w:rsidP="00D76078">
      <w:pPr>
        <w:spacing w:line="240" w:lineRule="auto"/>
      </w:pPr>
      <w:r w:rsidRPr="005268DC">
        <w:t xml:space="preserve">26. </w:t>
      </w:r>
      <w:proofErr w:type="spellStart"/>
      <w:r w:rsidRPr="005268DC">
        <w:t>Vardeny</w:t>
      </w:r>
      <w:proofErr w:type="spellEnd"/>
      <w:r w:rsidRPr="005268DC">
        <w:t xml:space="preserve"> O, Wu DH, Desai A</w:t>
      </w:r>
      <w:r w:rsidRPr="005268DC">
        <w:rPr>
          <w:i/>
        </w:rPr>
        <w:t xml:space="preserve"> et al</w:t>
      </w:r>
      <w:r w:rsidRPr="005268DC">
        <w:t xml:space="preserve">. Influence of baseline and worsening renal function on efficacy of spironolactone in patients With severe heart failure: insights from RALES (Randomized Aldactone Evaluation Study). </w:t>
      </w:r>
      <w:r w:rsidRPr="005268DC">
        <w:rPr>
          <w:i/>
        </w:rPr>
        <w:t xml:space="preserve">J Am Coll </w:t>
      </w:r>
      <w:proofErr w:type="spellStart"/>
      <w:r w:rsidRPr="005268DC">
        <w:rPr>
          <w:i/>
        </w:rPr>
        <w:t>Cardiol</w:t>
      </w:r>
      <w:proofErr w:type="spellEnd"/>
      <w:r w:rsidRPr="005268DC">
        <w:t xml:space="preserve"> 2012; 60: 2082-2089. </w:t>
      </w:r>
    </w:p>
    <w:p w:rsidR="00D76078" w:rsidRPr="005268DC" w:rsidRDefault="00D76078" w:rsidP="00D76078">
      <w:pPr>
        <w:spacing w:line="240" w:lineRule="auto"/>
      </w:pPr>
      <w:r w:rsidRPr="005268DC">
        <w:t xml:space="preserve">27. Rossignol P, </w:t>
      </w:r>
      <w:proofErr w:type="spellStart"/>
      <w:r w:rsidRPr="005268DC">
        <w:t>Dobre</w:t>
      </w:r>
      <w:proofErr w:type="spellEnd"/>
      <w:r w:rsidRPr="005268DC">
        <w:t xml:space="preserve"> D, McMurray JJ</w:t>
      </w:r>
      <w:r w:rsidRPr="005268DC">
        <w:rPr>
          <w:i/>
        </w:rPr>
        <w:t xml:space="preserve"> et al</w:t>
      </w:r>
      <w:r w:rsidRPr="005268DC">
        <w:t xml:space="preserve">. Incidence, determinants, and prognostic significance of </w:t>
      </w:r>
      <w:proofErr w:type="spellStart"/>
      <w:r w:rsidRPr="005268DC">
        <w:t>hyperkalemia</w:t>
      </w:r>
      <w:proofErr w:type="spellEnd"/>
      <w:r w:rsidRPr="005268DC">
        <w:t xml:space="preserve"> and worsening renal function in patients with heart failure receiving the mineralocorticoid receptor antagonist eplerenone or placebo in addition to optimal medical therapy: results from the Eplerenone in Mild Patients Hospitalization and Survival Study in Heart Failure (EMPHASIS-HF). </w:t>
      </w:r>
      <w:proofErr w:type="spellStart"/>
      <w:r w:rsidRPr="005268DC">
        <w:rPr>
          <w:i/>
        </w:rPr>
        <w:t>Circ</w:t>
      </w:r>
      <w:proofErr w:type="spellEnd"/>
      <w:r w:rsidRPr="005268DC">
        <w:rPr>
          <w:i/>
        </w:rPr>
        <w:t xml:space="preserve"> Heart Fail</w:t>
      </w:r>
      <w:r w:rsidRPr="005268DC">
        <w:t xml:space="preserve"> 2014; 7: 51-58. </w:t>
      </w:r>
    </w:p>
    <w:p w:rsidR="00D76078" w:rsidRPr="005268DC" w:rsidRDefault="00D76078" w:rsidP="00D76078">
      <w:pPr>
        <w:spacing w:line="240" w:lineRule="auto"/>
      </w:pPr>
      <w:r w:rsidRPr="005268DC">
        <w:t xml:space="preserve">28. Charytan DM, Himmelfarb J, </w:t>
      </w:r>
      <w:proofErr w:type="spellStart"/>
      <w:r w:rsidRPr="005268DC">
        <w:t>Ikizler</w:t>
      </w:r>
      <w:proofErr w:type="spellEnd"/>
      <w:r w:rsidRPr="005268DC">
        <w:t xml:space="preserve"> TA</w:t>
      </w:r>
      <w:r w:rsidRPr="005268DC">
        <w:rPr>
          <w:i/>
        </w:rPr>
        <w:t xml:space="preserve"> et al</w:t>
      </w:r>
      <w:r w:rsidRPr="005268DC">
        <w:t>. Safety and cardiovascular efficacy of spironolactone in dialysis-dependent ESRD (</w:t>
      </w:r>
      <w:proofErr w:type="spellStart"/>
      <w:r w:rsidRPr="005268DC">
        <w:t>SPin</w:t>
      </w:r>
      <w:proofErr w:type="spellEnd"/>
      <w:r w:rsidRPr="005268DC">
        <w:t xml:space="preserve">-D): a randomized, placebo-controlled, multiple dosage trial. </w:t>
      </w:r>
      <w:r w:rsidRPr="005268DC">
        <w:rPr>
          <w:i/>
        </w:rPr>
        <w:t>Kidney Int</w:t>
      </w:r>
      <w:r w:rsidRPr="005268DC">
        <w:t xml:space="preserve"> 2019; 95: 973-982. </w:t>
      </w:r>
    </w:p>
    <w:p w:rsidR="00D76078" w:rsidRPr="005268DC" w:rsidRDefault="00D76078" w:rsidP="00D76078">
      <w:pPr>
        <w:spacing w:line="240" w:lineRule="auto"/>
      </w:pPr>
      <w:r w:rsidRPr="005268DC">
        <w:t xml:space="preserve">29. Hammer F, Malzahn U, </w:t>
      </w:r>
      <w:proofErr w:type="spellStart"/>
      <w:r w:rsidRPr="005268DC">
        <w:t>Donhauser</w:t>
      </w:r>
      <w:proofErr w:type="spellEnd"/>
      <w:r w:rsidRPr="005268DC">
        <w:t xml:space="preserve"> J</w:t>
      </w:r>
      <w:r w:rsidRPr="005268DC">
        <w:rPr>
          <w:i/>
        </w:rPr>
        <w:t xml:space="preserve"> et al</w:t>
      </w:r>
      <w:r w:rsidRPr="005268DC">
        <w:t xml:space="preserve">. A randomized controlled trial of the effect of spironolactone on left ventricular mass in </w:t>
      </w:r>
      <w:proofErr w:type="spellStart"/>
      <w:r w:rsidRPr="005268DC">
        <w:t>hemodialysis</w:t>
      </w:r>
      <w:proofErr w:type="spellEnd"/>
      <w:r w:rsidRPr="005268DC">
        <w:t xml:space="preserve"> patients. </w:t>
      </w:r>
      <w:r w:rsidRPr="005268DC">
        <w:rPr>
          <w:i/>
        </w:rPr>
        <w:t>Kidney Int</w:t>
      </w:r>
      <w:r w:rsidRPr="005268DC">
        <w:t xml:space="preserve"> 2019; 95: 983-991. </w:t>
      </w:r>
    </w:p>
    <w:p w:rsidR="00D76078" w:rsidRPr="005268DC" w:rsidRDefault="00D76078" w:rsidP="00D76078">
      <w:pPr>
        <w:spacing w:line="240" w:lineRule="auto"/>
      </w:pPr>
      <w:r w:rsidRPr="005268DC">
        <w:t xml:space="preserve">30. Walsh M, </w:t>
      </w:r>
      <w:proofErr w:type="spellStart"/>
      <w:r w:rsidRPr="005268DC">
        <w:t>Manns</w:t>
      </w:r>
      <w:proofErr w:type="spellEnd"/>
      <w:r w:rsidRPr="005268DC">
        <w:t xml:space="preserve"> B, Garg AX</w:t>
      </w:r>
      <w:r w:rsidRPr="005268DC">
        <w:rPr>
          <w:i/>
        </w:rPr>
        <w:t xml:space="preserve"> et al</w:t>
      </w:r>
      <w:r w:rsidRPr="005268DC">
        <w:t xml:space="preserve">. The Safety of Eplerenone in </w:t>
      </w:r>
      <w:proofErr w:type="spellStart"/>
      <w:r w:rsidRPr="005268DC">
        <w:t>Hemodialysis</w:t>
      </w:r>
      <w:proofErr w:type="spellEnd"/>
      <w:r w:rsidRPr="005268DC">
        <w:t xml:space="preserve"> Patients: A Noninferiority Randomized Controlled Trial. </w:t>
      </w:r>
      <w:r w:rsidRPr="005268DC">
        <w:rPr>
          <w:i/>
        </w:rPr>
        <w:t xml:space="preserve">Clin J Am Soc </w:t>
      </w:r>
      <w:proofErr w:type="spellStart"/>
      <w:r w:rsidRPr="005268DC">
        <w:rPr>
          <w:i/>
        </w:rPr>
        <w:t>Nephrol</w:t>
      </w:r>
      <w:proofErr w:type="spellEnd"/>
      <w:r w:rsidRPr="005268DC">
        <w:t xml:space="preserve"> 2015; 10: 1602-1608. </w:t>
      </w:r>
    </w:p>
    <w:p w:rsidR="00D76078" w:rsidRPr="005268DC" w:rsidRDefault="00D76078" w:rsidP="00D76078">
      <w:pPr>
        <w:spacing w:line="240" w:lineRule="auto"/>
      </w:pPr>
      <w:r w:rsidRPr="005268DC">
        <w:t>31. Felker GM, Lee KL, Bull DA</w:t>
      </w:r>
      <w:r w:rsidRPr="005268DC">
        <w:rPr>
          <w:i/>
        </w:rPr>
        <w:t xml:space="preserve"> et al</w:t>
      </w:r>
      <w:r w:rsidRPr="005268DC">
        <w:t xml:space="preserve">. Diuretic strategies in patients with acute decompensated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2011; 364: 797-805. </w:t>
      </w:r>
    </w:p>
    <w:p w:rsidR="00D76078" w:rsidRPr="005268DC" w:rsidRDefault="00D76078" w:rsidP="00D76078">
      <w:pPr>
        <w:spacing w:line="240" w:lineRule="auto"/>
      </w:pPr>
      <w:r w:rsidRPr="005268DC">
        <w:t xml:space="preserve">32. </w:t>
      </w:r>
      <w:proofErr w:type="spellStart"/>
      <w:r w:rsidRPr="005268DC">
        <w:t>Testani</w:t>
      </w:r>
      <w:proofErr w:type="spellEnd"/>
      <w:r w:rsidRPr="005268DC">
        <w:t xml:space="preserve"> JM, </w:t>
      </w:r>
      <w:proofErr w:type="spellStart"/>
      <w:r w:rsidRPr="005268DC">
        <w:t>Damman</w:t>
      </w:r>
      <w:proofErr w:type="spellEnd"/>
      <w:r w:rsidRPr="005268DC">
        <w:t xml:space="preserve"> K. Venous congestion and renal function in heart failure ... it's complicated. </w:t>
      </w:r>
      <w:r w:rsidRPr="005268DC">
        <w:rPr>
          <w:i/>
        </w:rPr>
        <w:t>Eur J Heart Fail</w:t>
      </w:r>
      <w:r w:rsidRPr="005268DC">
        <w:t xml:space="preserve"> 2013; 15: 599-601. </w:t>
      </w:r>
    </w:p>
    <w:p w:rsidR="00D76078" w:rsidRPr="005268DC" w:rsidRDefault="00D76078" w:rsidP="00D76078">
      <w:pPr>
        <w:spacing w:line="240" w:lineRule="auto"/>
      </w:pPr>
      <w:r w:rsidRPr="005268DC">
        <w:t xml:space="preserve">33. </w:t>
      </w:r>
      <w:proofErr w:type="spellStart"/>
      <w:r w:rsidRPr="005268DC">
        <w:t>Verbrugge</w:t>
      </w:r>
      <w:proofErr w:type="spellEnd"/>
      <w:r w:rsidRPr="005268DC">
        <w:t xml:space="preserve"> FH, Martens P, </w:t>
      </w:r>
      <w:proofErr w:type="spellStart"/>
      <w:r w:rsidRPr="005268DC">
        <w:t>Ameloot</w:t>
      </w:r>
      <w:proofErr w:type="spellEnd"/>
      <w:r w:rsidRPr="005268DC">
        <w:t xml:space="preserve"> K</w:t>
      </w:r>
      <w:r w:rsidRPr="005268DC">
        <w:rPr>
          <w:i/>
        </w:rPr>
        <w:t xml:space="preserve"> et al</w:t>
      </w:r>
      <w:r w:rsidRPr="005268DC">
        <w:t xml:space="preserve">. Spironolactone to increase natriuresis in congestive heart failure with cardiorenal syndrome. </w:t>
      </w:r>
      <w:r w:rsidRPr="005268DC">
        <w:rPr>
          <w:i/>
        </w:rPr>
        <w:t xml:space="preserve">Acta </w:t>
      </w:r>
      <w:proofErr w:type="spellStart"/>
      <w:r w:rsidRPr="005268DC">
        <w:rPr>
          <w:i/>
        </w:rPr>
        <w:t>Cardiol</w:t>
      </w:r>
      <w:proofErr w:type="spellEnd"/>
      <w:r w:rsidRPr="005268DC">
        <w:t xml:space="preserve"> 2019; 74: 100-107. </w:t>
      </w:r>
    </w:p>
    <w:p w:rsidR="00D76078" w:rsidRPr="005268DC" w:rsidRDefault="00D76078" w:rsidP="00D76078">
      <w:pPr>
        <w:spacing w:line="240" w:lineRule="auto"/>
      </w:pPr>
      <w:r w:rsidRPr="005268DC">
        <w:lastRenderedPageBreak/>
        <w:t>34. Ahmad T, Jackson K, Rao VS</w:t>
      </w:r>
      <w:r w:rsidRPr="005268DC">
        <w:rPr>
          <w:i/>
        </w:rPr>
        <w:t xml:space="preserve"> et al</w:t>
      </w:r>
      <w:r w:rsidRPr="005268DC">
        <w:t xml:space="preserve">. Worsening Renal Function in Patients With Acute Heart Failure Undergoing Aggressive Diuresis Is Not Associated With Tubular Injury. </w:t>
      </w:r>
      <w:r w:rsidRPr="005268DC">
        <w:rPr>
          <w:i/>
        </w:rPr>
        <w:t>Circulation</w:t>
      </w:r>
      <w:r w:rsidRPr="005268DC">
        <w:t xml:space="preserve"> 2018; 137: 2016-2028. </w:t>
      </w:r>
    </w:p>
    <w:p w:rsidR="00D76078" w:rsidRPr="005268DC" w:rsidRDefault="00D76078" w:rsidP="00D76078">
      <w:pPr>
        <w:spacing w:line="240" w:lineRule="auto"/>
      </w:pPr>
      <w:r w:rsidRPr="005268DC">
        <w:t>35. McMurray JJ, Packer M, Desai AS</w:t>
      </w:r>
      <w:r w:rsidRPr="005268DC">
        <w:rPr>
          <w:i/>
        </w:rPr>
        <w:t xml:space="preserve"> et al</w:t>
      </w:r>
      <w:r w:rsidRPr="005268DC">
        <w:t>. Angiotensin-</w:t>
      </w:r>
      <w:proofErr w:type="spellStart"/>
      <w:r w:rsidRPr="005268DC">
        <w:t>neprilysin</w:t>
      </w:r>
      <w:proofErr w:type="spellEnd"/>
      <w:r w:rsidRPr="005268DC">
        <w:t xml:space="preserve"> inhibition versus enalapril in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2014; 371: 993-1004. </w:t>
      </w:r>
    </w:p>
    <w:p w:rsidR="00D76078" w:rsidRPr="005268DC" w:rsidRDefault="00D76078" w:rsidP="00D76078">
      <w:pPr>
        <w:spacing w:line="240" w:lineRule="auto"/>
      </w:pPr>
      <w:r w:rsidRPr="005268DC">
        <w:t>36. Zhang H, Huang T, Shen W</w:t>
      </w:r>
      <w:r w:rsidRPr="005268DC">
        <w:rPr>
          <w:i/>
        </w:rPr>
        <w:t xml:space="preserve"> et al</w:t>
      </w:r>
      <w:r w:rsidRPr="005268DC">
        <w:t xml:space="preserve">. Efficacy and safety of sacubitril-valsartan in heart failure: a meta-analysis of randomized controlled trials. </w:t>
      </w:r>
      <w:r w:rsidRPr="005268DC">
        <w:rPr>
          <w:i/>
        </w:rPr>
        <w:t>ESC Heart Fail</w:t>
      </w:r>
      <w:r w:rsidRPr="005268DC">
        <w:t xml:space="preserve"> 2020. </w:t>
      </w:r>
    </w:p>
    <w:p w:rsidR="00D76078" w:rsidRPr="005268DC" w:rsidRDefault="00D76078" w:rsidP="00D76078">
      <w:pPr>
        <w:spacing w:line="240" w:lineRule="auto"/>
      </w:pPr>
      <w:r w:rsidRPr="005268DC">
        <w:t xml:space="preserve">37. </w:t>
      </w:r>
      <w:proofErr w:type="spellStart"/>
      <w:r w:rsidRPr="005268DC">
        <w:t>Swedberg</w:t>
      </w:r>
      <w:proofErr w:type="spellEnd"/>
      <w:r w:rsidRPr="005268DC">
        <w:t xml:space="preserve"> K, </w:t>
      </w:r>
      <w:proofErr w:type="spellStart"/>
      <w:r w:rsidRPr="005268DC">
        <w:t>Komajda</w:t>
      </w:r>
      <w:proofErr w:type="spellEnd"/>
      <w:r w:rsidRPr="005268DC">
        <w:t xml:space="preserve"> M, Bohm M</w:t>
      </w:r>
      <w:r w:rsidRPr="005268DC">
        <w:rPr>
          <w:i/>
        </w:rPr>
        <w:t xml:space="preserve"> et al</w:t>
      </w:r>
      <w:r w:rsidRPr="005268DC">
        <w:t xml:space="preserve">. Ivabradine and outcomes in chronic heart failure (SHIFT): a randomised placebo-controlled study. </w:t>
      </w:r>
      <w:r w:rsidRPr="005268DC">
        <w:rPr>
          <w:i/>
        </w:rPr>
        <w:t>Lancet</w:t>
      </w:r>
      <w:r w:rsidRPr="005268DC">
        <w:t xml:space="preserve"> 2010; 376: 875-885. </w:t>
      </w:r>
    </w:p>
    <w:p w:rsidR="00D76078" w:rsidRPr="005268DC" w:rsidRDefault="00D76078" w:rsidP="00D76078">
      <w:pPr>
        <w:spacing w:line="240" w:lineRule="auto"/>
      </w:pPr>
      <w:r w:rsidRPr="005268DC">
        <w:t xml:space="preserve">38. Tang AS, Wells GA, </w:t>
      </w:r>
      <w:proofErr w:type="spellStart"/>
      <w:r w:rsidRPr="005268DC">
        <w:t>Talajic</w:t>
      </w:r>
      <w:proofErr w:type="spellEnd"/>
      <w:r w:rsidRPr="005268DC">
        <w:t xml:space="preserve"> M</w:t>
      </w:r>
      <w:r w:rsidRPr="005268DC">
        <w:rPr>
          <w:i/>
        </w:rPr>
        <w:t xml:space="preserve"> et al</w:t>
      </w:r>
      <w:r w:rsidRPr="005268DC">
        <w:t xml:space="preserve">. Cardiac-resynchronization therapy for mild-to-moderate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2010; 363: 2385-2395. </w:t>
      </w:r>
    </w:p>
    <w:p w:rsidR="00D76078" w:rsidRPr="005268DC" w:rsidRDefault="00D76078" w:rsidP="00D76078">
      <w:pPr>
        <w:spacing w:line="240" w:lineRule="auto"/>
      </w:pPr>
      <w:r w:rsidRPr="005268DC">
        <w:t xml:space="preserve">39. </w:t>
      </w:r>
      <w:proofErr w:type="spellStart"/>
      <w:r w:rsidRPr="005268DC">
        <w:t>Bardy</w:t>
      </w:r>
      <w:proofErr w:type="spellEnd"/>
      <w:r w:rsidRPr="005268DC">
        <w:t xml:space="preserve"> GH, Lee KL, Mark DB</w:t>
      </w:r>
      <w:r w:rsidRPr="005268DC">
        <w:rPr>
          <w:i/>
        </w:rPr>
        <w:t xml:space="preserve"> et al</w:t>
      </w:r>
      <w:r w:rsidRPr="005268DC">
        <w:t xml:space="preserve">. Amiodarone or an implantable cardioverter-defibrillator for congestive heart failure. </w:t>
      </w:r>
      <w:r w:rsidRPr="005268DC">
        <w:rPr>
          <w:i/>
        </w:rPr>
        <w:t xml:space="preserve">N </w:t>
      </w:r>
      <w:proofErr w:type="spellStart"/>
      <w:r w:rsidRPr="005268DC">
        <w:rPr>
          <w:i/>
        </w:rPr>
        <w:t>Engl</w:t>
      </w:r>
      <w:proofErr w:type="spellEnd"/>
      <w:r w:rsidRPr="005268DC">
        <w:rPr>
          <w:i/>
        </w:rPr>
        <w:t xml:space="preserve"> J Med</w:t>
      </w:r>
      <w:r w:rsidRPr="005268DC">
        <w:t xml:space="preserve"> 2005; 352: 225-237. </w:t>
      </w:r>
    </w:p>
    <w:p w:rsidR="00D76078" w:rsidRPr="005268DC" w:rsidRDefault="00D76078" w:rsidP="00D76078">
      <w:pPr>
        <w:spacing w:line="240" w:lineRule="auto"/>
      </w:pPr>
      <w:r w:rsidRPr="005268DC">
        <w:t xml:space="preserve">40. </w:t>
      </w:r>
      <w:proofErr w:type="spellStart"/>
      <w:r w:rsidRPr="005268DC">
        <w:t>Jukema</w:t>
      </w:r>
      <w:proofErr w:type="spellEnd"/>
      <w:r w:rsidRPr="005268DC">
        <w:t xml:space="preserve"> JW, </w:t>
      </w:r>
      <w:proofErr w:type="spellStart"/>
      <w:r w:rsidRPr="005268DC">
        <w:t>Timal</w:t>
      </w:r>
      <w:proofErr w:type="spellEnd"/>
      <w:r w:rsidRPr="005268DC">
        <w:t xml:space="preserve"> RJ, </w:t>
      </w:r>
      <w:proofErr w:type="spellStart"/>
      <w:r w:rsidRPr="005268DC">
        <w:t>Rotmans</w:t>
      </w:r>
      <w:proofErr w:type="spellEnd"/>
      <w:r w:rsidRPr="005268DC">
        <w:t xml:space="preserve"> JI</w:t>
      </w:r>
      <w:r w:rsidRPr="005268DC">
        <w:rPr>
          <w:i/>
        </w:rPr>
        <w:t xml:space="preserve"> et al</w:t>
      </w:r>
      <w:r w:rsidRPr="005268DC">
        <w:t xml:space="preserve">. Prophylactic Use of Implantable Cardioverter-Defibrillators in the Prevention of Sudden Cardiac Death in Dialysis Patients. </w:t>
      </w:r>
      <w:r w:rsidRPr="005268DC">
        <w:rPr>
          <w:i/>
        </w:rPr>
        <w:t>Circulation</w:t>
      </w:r>
      <w:r w:rsidRPr="005268DC">
        <w:t xml:space="preserve"> 2019; 139: 2628-2638. </w:t>
      </w:r>
    </w:p>
    <w:p w:rsidR="00D76078" w:rsidRPr="005268DC" w:rsidRDefault="00D76078" w:rsidP="00D76078">
      <w:pPr>
        <w:spacing w:line="240" w:lineRule="auto"/>
      </w:pPr>
      <w:r w:rsidRPr="005268DC">
        <w:t xml:space="preserve">41. House AA, </w:t>
      </w:r>
      <w:proofErr w:type="spellStart"/>
      <w:r w:rsidRPr="005268DC">
        <w:t>Wanner</w:t>
      </w:r>
      <w:proofErr w:type="spellEnd"/>
      <w:r w:rsidRPr="005268DC">
        <w:t xml:space="preserve"> C, </w:t>
      </w:r>
      <w:proofErr w:type="spellStart"/>
      <w:r w:rsidRPr="005268DC">
        <w:t>Sarnak</w:t>
      </w:r>
      <w:proofErr w:type="spellEnd"/>
      <w:r w:rsidRPr="005268DC">
        <w:t xml:space="preserve"> MJ</w:t>
      </w:r>
      <w:r w:rsidRPr="005268DC">
        <w:rPr>
          <w:i/>
        </w:rPr>
        <w:t xml:space="preserve"> et al</w:t>
      </w:r>
      <w:r w:rsidRPr="005268DC">
        <w:t xml:space="preserve">. Heart failure in chronic kidney disease: conclusions from a Kidney Disease: Improving Global Outcomes (KDIGO) Controversies Conference. </w:t>
      </w:r>
      <w:r w:rsidRPr="005268DC">
        <w:rPr>
          <w:i/>
        </w:rPr>
        <w:t>Kidney Int</w:t>
      </w:r>
      <w:r w:rsidRPr="005268DC">
        <w:t xml:space="preserve"> 2019; 95: 1304-1317. </w:t>
      </w:r>
    </w:p>
    <w:p w:rsidR="00D76078" w:rsidRPr="005268DC" w:rsidRDefault="00D76078" w:rsidP="00D76078">
      <w:pPr>
        <w:spacing w:line="240" w:lineRule="auto"/>
      </w:pPr>
      <w:r w:rsidRPr="005268DC">
        <w:t xml:space="preserve">42. Anker SD, Comin Colet J, </w:t>
      </w:r>
      <w:proofErr w:type="spellStart"/>
      <w:r w:rsidRPr="005268DC">
        <w:t>Filippatos</w:t>
      </w:r>
      <w:proofErr w:type="spellEnd"/>
      <w:r w:rsidRPr="005268DC">
        <w:t xml:space="preserve"> G</w:t>
      </w:r>
      <w:r w:rsidRPr="005268DC">
        <w:rPr>
          <w:i/>
        </w:rPr>
        <w:t xml:space="preserve"> et al</w:t>
      </w:r>
      <w:r w:rsidRPr="005268DC">
        <w:t xml:space="preserve">. Ferric </w:t>
      </w:r>
      <w:proofErr w:type="spellStart"/>
      <w:r w:rsidRPr="005268DC">
        <w:t>carboxymaltose</w:t>
      </w:r>
      <w:proofErr w:type="spellEnd"/>
      <w:r w:rsidRPr="005268DC">
        <w:t xml:space="preserve"> in patients with heart failure and iron deficiency. </w:t>
      </w:r>
      <w:r w:rsidRPr="005268DC">
        <w:rPr>
          <w:i/>
        </w:rPr>
        <w:t xml:space="preserve">N </w:t>
      </w:r>
      <w:proofErr w:type="spellStart"/>
      <w:r w:rsidRPr="005268DC">
        <w:rPr>
          <w:i/>
        </w:rPr>
        <w:t>Engl</w:t>
      </w:r>
      <w:proofErr w:type="spellEnd"/>
      <w:r w:rsidRPr="005268DC">
        <w:rPr>
          <w:i/>
        </w:rPr>
        <w:t xml:space="preserve"> J Med</w:t>
      </w:r>
      <w:r w:rsidRPr="005268DC">
        <w:t xml:space="preserve"> 2009; 361: 2436-2448. </w:t>
      </w:r>
    </w:p>
    <w:p w:rsidR="00D76078" w:rsidRPr="005268DC" w:rsidRDefault="00D76078" w:rsidP="00D76078">
      <w:pPr>
        <w:spacing w:line="240" w:lineRule="auto"/>
      </w:pPr>
      <w:r w:rsidRPr="005268DC">
        <w:t xml:space="preserve">43. Nguyen M, </w:t>
      </w:r>
      <w:proofErr w:type="spellStart"/>
      <w:r w:rsidRPr="005268DC">
        <w:t>Rumjaun</w:t>
      </w:r>
      <w:proofErr w:type="spellEnd"/>
      <w:r w:rsidRPr="005268DC">
        <w:t xml:space="preserve"> S, Lowe-Jones R</w:t>
      </w:r>
      <w:r w:rsidRPr="005268DC">
        <w:rPr>
          <w:i/>
        </w:rPr>
        <w:t xml:space="preserve"> et al</w:t>
      </w:r>
      <w:r w:rsidRPr="005268DC">
        <w:t xml:space="preserve">. Management and outcomes of heart failure patients with CKD: experience from an inter-disciplinary clinic. </w:t>
      </w:r>
      <w:r w:rsidRPr="005268DC">
        <w:rPr>
          <w:i/>
        </w:rPr>
        <w:t>ESC Heart Fail</w:t>
      </w:r>
      <w:r w:rsidRPr="005268DC">
        <w:t xml:space="preserve"> 2020. </w:t>
      </w:r>
    </w:p>
    <w:p w:rsidR="00D76078" w:rsidRPr="005268DC" w:rsidRDefault="00D76078" w:rsidP="00D76078">
      <w:pPr>
        <w:spacing w:line="240" w:lineRule="auto"/>
      </w:pPr>
      <w:r w:rsidRPr="005268DC">
        <w:t>44. Lowe-Jones R, Junarta J, Salha A</w:t>
      </w:r>
      <w:r w:rsidRPr="005268DC">
        <w:rPr>
          <w:i/>
        </w:rPr>
        <w:t xml:space="preserve"> et al</w:t>
      </w:r>
      <w:r w:rsidRPr="005268DC">
        <w:t xml:space="preserve">. The scope of a combined kidney failure-heart failure clinic. </w:t>
      </w:r>
      <w:r w:rsidRPr="005268DC">
        <w:rPr>
          <w:i/>
        </w:rPr>
        <w:t xml:space="preserve">Future </w:t>
      </w:r>
      <w:proofErr w:type="spellStart"/>
      <w:r w:rsidRPr="005268DC">
        <w:rPr>
          <w:i/>
        </w:rPr>
        <w:t>Healthc</w:t>
      </w:r>
      <w:proofErr w:type="spellEnd"/>
      <w:r w:rsidRPr="005268DC">
        <w:rPr>
          <w:i/>
        </w:rPr>
        <w:t xml:space="preserve"> J</w:t>
      </w:r>
      <w:r w:rsidRPr="005268DC">
        <w:t xml:space="preserve"> 2019; 6: 104-1-s104. </w:t>
      </w:r>
    </w:p>
    <w:p w:rsidR="00D76078" w:rsidRPr="005268DC" w:rsidRDefault="00D76078" w:rsidP="00D76078">
      <w:pPr>
        <w:spacing w:line="240" w:lineRule="auto"/>
      </w:pPr>
      <w:r w:rsidRPr="005268DC">
        <w:t xml:space="preserve">45. </w:t>
      </w:r>
      <w:proofErr w:type="spellStart"/>
      <w:r w:rsidRPr="005268DC">
        <w:t>Tormey</w:t>
      </w:r>
      <w:proofErr w:type="spellEnd"/>
      <w:r w:rsidRPr="005268DC">
        <w:t xml:space="preserve"> V, Conlon PJ, Farrell J</w:t>
      </w:r>
      <w:r w:rsidRPr="005268DC">
        <w:rPr>
          <w:i/>
        </w:rPr>
        <w:t xml:space="preserve"> et al</w:t>
      </w:r>
      <w:r w:rsidRPr="005268DC">
        <w:t xml:space="preserve">. Long-term successful management of refractory congestive cardiac failure by intermittent ambulatory peritoneal ultrafiltration. </w:t>
      </w:r>
      <w:r w:rsidRPr="005268DC">
        <w:rPr>
          <w:i/>
        </w:rPr>
        <w:t>QJM</w:t>
      </w:r>
      <w:r w:rsidRPr="005268DC">
        <w:t xml:space="preserve"> 1996; 89: 681-683. </w:t>
      </w:r>
    </w:p>
    <w:p w:rsidR="00D76078" w:rsidRPr="005268DC" w:rsidRDefault="00D76078" w:rsidP="00D76078">
      <w:pPr>
        <w:spacing w:line="240" w:lineRule="auto"/>
      </w:pPr>
      <w:r w:rsidRPr="005268DC">
        <w:t xml:space="preserve">46. </w:t>
      </w:r>
      <w:proofErr w:type="spellStart"/>
      <w:r w:rsidRPr="005268DC">
        <w:t>Bertoli</w:t>
      </w:r>
      <w:proofErr w:type="spellEnd"/>
      <w:r w:rsidRPr="005268DC">
        <w:t xml:space="preserve"> SV, </w:t>
      </w:r>
      <w:proofErr w:type="spellStart"/>
      <w:r w:rsidRPr="005268DC">
        <w:t>Musetti</w:t>
      </w:r>
      <w:proofErr w:type="spellEnd"/>
      <w:r w:rsidRPr="005268DC">
        <w:t xml:space="preserve"> C, </w:t>
      </w:r>
      <w:proofErr w:type="spellStart"/>
      <w:r w:rsidRPr="005268DC">
        <w:t>Ciurlino</w:t>
      </w:r>
      <w:proofErr w:type="spellEnd"/>
      <w:r w:rsidRPr="005268DC">
        <w:t xml:space="preserve"> D</w:t>
      </w:r>
      <w:r w:rsidRPr="005268DC">
        <w:rPr>
          <w:i/>
        </w:rPr>
        <w:t xml:space="preserve"> et al</w:t>
      </w:r>
      <w:r w:rsidRPr="005268DC">
        <w:t xml:space="preserve">. Peritoneal ultrafiltration in refractory heart failure: a cohort study. </w:t>
      </w:r>
      <w:proofErr w:type="spellStart"/>
      <w:r w:rsidRPr="005268DC">
        <w:rPr>
          <w:i/>
        </w:rPr>
        <w:t>Perit</w:t>
      </w:r>
      <w:proofErr w:type="spellEnd"/>
      <w:r w:rsidRPr="005268DC">
        <w:rPr>
          <w:i/>
        </w:rPr>
        <w:t xml:space="preserve"> Dial Int</w:t>
      </w:r>
      <w:r w:rsidRPr="005268DC">
        <w:t xml:space="preserve"> 2014; 34: 64-70. </w:t>
      </w:r>
    </w:p>
    <w:p w:rsidR="00D76078" w:rsidRPr="005268DC" w:rsidRDefault="00D76078" w:rsidP="00D76078">
      <w:pPr>
        <w:spacing w:line="240" w:lineRule="auto"/>
      </w:pPr>
      <w:r w:rsidRPr="005268DC">
        <w:t>47. Sánchez JE, Ortega T, Rodríguez C</w:t>
      </w:r>
      <w:r w:rsidRPr="005268DC">
        <w:rPr>
          <w:i/>
        </w:rPr>
        <w:t xml:space="preserve"> et al</w:t>
      </w:r>
      <w:r w:rsidRPr="005268DC">
        <w:t xml:space="preserve">. Efficacy of peritoneal ultrafiltration in the treatment of refractory congestive heart failure. </w:t>
      </w:r>
      <w:proofErr w:type="spellStart"/>
      <w:r w:rsidRPr="005268DC">
        <w:rPr>
          <w:i/>
        </w:rPr>
        <w:t>Nephrol</w:t>
      </w:r>
      <w:proofErr w:type="spellEnd"/>
      <w:r w:rsidRPr="005268DC">
        <w:rPr>
          <w:i/>
        </w:rPr>
        <w:t xml:space="preserve"> Dial Transplant</w:t>
      </w:r>
      <w:r w:rsidRPr="005268DC">
        <w:t xml:space="preserve"> 2010; 25: 605-610. </w:t>
      </w:r>
    </w:p>
    <w:p w:rsidR="00D76078" w:rsidRPr="005268DC" w:rsidRDefault="00D76078" w:rsidP="00D76078">
      <w:pPr>
        <w:spacing w:line="240" w:lineRule="auto"/>
      </w:pPr>
      <w:r w:rsidRPr="005268DC">
        <w:t xml:space="preserve">48. Fröhlich H, </w:t>
      </w:r>
      <w:proofErr w:type="spellStart"/>
      <w:r w:rsidRPr="005268DC">
        <w:t>Katus</w:t>
      </w:r>
      <w:proofErr w:type="spellEnd"/>
      <w:r w:rsidRPr="005268DC">
        <w:t xml:space="preserve"> HA, </w:t>
      </w:r>
      <w:proofErr w:type="spellStart"/>
      <w:r w:rsidRPr="005268DC">
        <w:t>Täger</w:t>
      </w:r>
      <w:proofErr w:type="spellEnd"/>
      <w:r w:rsidRPr="005268DC">
        <w:t xml:space="preserve"> T</w:t>
      </w:r>
      <w:r w:rsidRPr="005268DC">
        <w:rPr>
          <w:i/>
        </w:rPr>
        <w:t xml:space="preserve"> et al</w:t>
      </w:r>
      <w:r w:rsidRPr="005268DC">
        <w:t xml:space="preserve">. Peritoneal ultrafiltration in end-stage chronic heart failure. </w:t>
      </w:r>
      <w:r w:rsidRPr="005268DC">
        <w:rPr>
          <w:i/>
        </w:rPr>
        <w:t>Clin Kidney J</w:t>
      </w:r>
      <w:r w:rsidRPr="005268DC">
        <w:t xml:space="preserve"> 2015; 8: 219-225. </w:t>
      </w:r>
    </w:p>
    <w:p w:rsidR="00D76078" w:rsidRPr="005268DC" w:rsidRDefault="00D76078" w:rsidP="00D76078">
      <w:pPr>
        <w:spacing w:line="240" w:lineRule="auto"/>
      </w:pPr>
      <w:r w:rsidRPr="005268DC">
        <w:t xml:space="preserve">49. </w:t>
      </w:r>
      <w:proofErr w:type="spellStart"/>
      <w:r w:rsidRPr="005268DC">
        <w:t>Viglino</w:t>
      </w:r>
      <w:proofErr w:type="spellEnd"/>
      <w:r w:rsidRPr="005268DC">
        <w:t xml:space="preserve"> G, </w:t>
      </w:r>
      <w:proofErr w:type="spellStart"/>
      <w:r w:rsidRPr="005268DC">
        <w:t>Neri</w:t>
      </w:r>
      <w:proofErr w:type="spellEnd"/>
      <w:r w:rsidRPr="005268DC">
        <w:t xml:space="preserve"> L, </w:t>
      </w:r>
      <w:proofErr w:type="spellStart"/>
      <w:r w:rsidRPr="005268DC">
        <w:t>Feola</w:t>
      </w:r>
      <w:proofErr w:type="spellEnd"/>
      <w:r w:rsidRPr="005268DC">
        <w:t xml:space="preserve"> M. Peritoneal ultrafiltration in congestive heart failure-findings reported from its application in clinical practice: a systematic review. </w:t>
      </w:r>
      <w:r w:rsidRPr="005268DC">
        <w:rPr>
          <w:i/>
        </w:rPr>
        <w:t xml:space="preserve">J </w:t>
      </w:r>
      <w:proofErr w:type="spellStart"/>
      <w:r w:rsidRPr="005268DC">
        <w:rPr>
          <w:i/>
        </w:rPr>
        <w:t>Nephrol</w:t>
      </w:r>
      <w:proofErr w:type="spellEnd"/>
      <w:r w:rsidRPr="005268DC">
        <w:t xml:space="preserve"> 2015; 28: 29-38. </w:t>
      </w:r>
    </w:p>
    <w:p w:rsidR="00D76078" w:rsidRPr="005268DC" w:rsidRDefault="00D76078" w:rsidP="00D76078">
      <w:pPr>
        <w:spacing w:line="240" w:lineRule="auto"/>
      </w:pPr>
      <w:r w:rsidRPr="005268DC">
        <w:t xml:space="preserve">50. </w:t>
      </w:r>
      <w:proofErr w:type="spellStart"/>
      <w:r w:rsidRPr="005268DC">
        <w:t>Chionh</w:t>
      </w:r>
      <w:proofErr w:type="spellEnd"/>
      <w:r w:rsidRPr="005268DC">
        <w:t xml:space="preserve"> CY, Clementi A, </w:t>
      </w:r>
      <w:proofErr w:type="spellStart"/>
      <w:r w:rsidRPr="005268DC">
        <w:t>Poh</w:t>
      </w:r>
      <w:proofErr w:type="spellEnd"/>
      <w:r w:rsidRPr="005268DC">
        <w:t xml:space="preserve"> CB</w:t>
      </w:r>
      <w:r w:rsidRPr="005268DC">
        <w:rPr>
          <w:i/>
        </w:rPr>
        <w:t xml:space="preserve"> et al</w:t>
      </w:r>
      <w:r w:rsidRPr="005268DC">
        <w:t xml:space="preserve">. The use of peritoneal dialysis in heart failure: A systematic review. </w:t>
      </w:r>
      <w:proofErr w:type="spellStart"/>
      <w:r w:rsidRPr="005268DC">
        <w:rPr>
          <w:i/>
        </w:rPr>
        <w:t>Perit</w:t>
      </w:r>
      <w:proofErr w:type="spellEnd"/>
      <w:r w:rsidRPr="005268DC">
        <w:rPr>
          <w:i/>
        </w:rPr>
        <w:t xml:space="preserve"> Dial Int</w:t>
      </w:r>
      <w:r w:rsidRPr="005268DC">
        <w:t xml:space="preserve"> 2020: 896860819895198. </w:t>
      </w:r>
    </w:p>
    <w:p w:rsidR="00D76078" w:rsidRPr="005268DC" w:rsidRDefault="00D76078" w:rsidP="00D76078">
      <w:pPr>
        <w:spacing w:line="240" w:lineRule="auto"/>
      </w:pPr>
      <w:r w:rsidRPr="005268DC">
        <w:t xml:space="preserve">51. </w:t>
      </w:r>
      <w:proofErr w:type="spellStart"/>
      <w:r w:rsidRPr="005268DC">
        <w:t>Dukka</w:t>
      </w:r>
      <w:proofErr w:type="spellEnd"/>
      <w:r w:rsidRPr="005268DC">
        <w:t xml:space="preserve"> H, </w:t>
      </w:r>
      <w:proofErr w:type="spellStart"/>
      <w:r w:rsidRPr="005268DC">
        <w:t>Kalra</w:t>
      </w:r>
      <w:proofErr w:type="spellEnd"/>
      <w:r w:rsidRPr="005268DC">
        <w:t xml:space="preserve"> PA, </w:t>
      </w:r>
      <w:proofErr w:type="spellStart"/>
      <w:r w:rsidRPr="005268DC">
        <w:t>Wilkie</w:t>
      </w:r>
      <w:proofErr w:type="spellEnd"/>
      <w:r w:rsidRPr="005268DC">
        <w:t xml:space="preserve"> M</w:t>
      </w:r>
      <w:r w:rsidRPr="005268DC">
        <w:rPr>
          <w:i/>
        </w:rPr>
        <w:t xml:space="preserve"> et al</w:t>
      </w:r>
      <w:r w:rsidRPr="005268DC">
        <w:t xml:space="preserve">. Peritoneal Ultrafiltration for Heart Failure: Lessons from a Randomized Controlled Trial. </w:t>
      </w:r>
      <w:proofErr w:type="spellStart"/>
      <w:r w:rsidRPr="005268DC">
        <w:rPr>
          <w:i/>
        </w:rPr>
        <w:t>Perit</w:t>
      </w:r>
      <w:proofErr w:type="spellEnd"/>
      <w:r w:rsidRPr="005268DC">
        <w:rPr>
          <w:i/>
        </w:rPr>
        <w:t xml:space="preserve"> Dial Int</w:t>
      </w:r>
      <w:r w:rsidRPr="005268DC">
        <w:t xml:space="preserve"> 2019; 39: 486-489. </w:t>
      </w:r>
    </w:p>
    <w:p w:rsidR="007D14D7" w:rsidRDefault="00D76078" w:rsidP="607B1831">
      <w:pPr>
        <w:spacing w:line="240" w:lineRule="auto"/>
      </w:pPr>
      <w:r w:rsidRPr="005268DC">
        <w:t xml:space="preserve">52. </w:t>
      </w:r>
      <w:proofErr w:type="spellStart"/>
      <w:r w:rsidRPr="005268DC">
        <w:t>Ruhi</w:t>
      </w:r>
      <w:proofErr w:type="spellEnd"/>
      <w:r w:rsidRPr="005268DC">
        <w:t xml:space="preserve"> Ç, </w:t>
      </w:r>
      <w:proofErr w:type="spellStart"/>
      <w:r w:rsidRPr="005268DC">
        <w:t>Koçak</w:t>
      </w:r>
      <w:proofErr w:type="spellEnd"/>
      <w:r w:rsidRPr="005268DC">
        <w:t xml:space="preserve"> H, Yavuz A</w:t>
      </w:r>
      <w:r w:rsidRPr="005268DC">
        <w:rPr>
          <w:i/>
        </w:rPr>
        <w:t xml:space="preserve"> et al</w:t>
      </w:r>
      <w:r w:rsidRPr="005268DC">
        <w:t xml:space="preserve">. Use of peritoneal ultrafiltration in the elderly refractory congestive heart failure patients. </w:t>
      </w:r>
      <w:r w:rsidRPr="005268DC">
        <w:rPr>
          <w:i/>
        </w:rPr>
        <w:t xml:space="preserve">Int </w:t>
      </w:r>
      <w:proofErr w:type="spellStart"/>
      <w:r w:rsidRPr="005268DC">
        <w:rPr>
          <w:i/>
        </w:rPr>
        <w:t>Urol</w:t>
      </w:r>
      <w:proofErr w:type="spellEnd"/>
      <w:r w:rsidRPr="005268DC">
        <w:rPr>
          <w:i/>
        </w:rPr>
        <w:t xml:space="preserve"> </w:t>
      </w:r>
      <w:proofErr w:type="spellStart"/>
      <w:r w:rsidRPr="005268DC">
        <w:rPr>
          <w:i/>
        </w:rPr>
        <w:t>Nephrol</w:t>
      </w:r>
      <w:proofErr w:type="spellEnd"/>
      <w:r w:rsidRPr="005268DC">
        <w:t xml:space="preserve"> 2012; 44: 963-969. </w:t>
      </w:r>
      <w:r w:rsidR="77B79040" w:rsidRPr="005268DC">
        <w:rPr>
          <w:rFonts w:eastAsiaTheme="minorEastAsia"/>
          <w:lang w:val="en-US"/>
        </w:rPr>
        <w:t xml:space="preserve"> </w:t>
      </w:r>
      <w:r w:rsidR="007D14D7">
        <w:br w:type="page"/>
      </w:r>
    </w:p>
    <w:p w:rsidR="007D14D7" w:rsidRDefault="7A62D178" w:rsidP="005268DC">
      <w:pPr>
        <w:pStyle w:val="Heading2"/>
        <w:rPr>
          <w:rFonts w:eastAsia="Calibri"/>
        </w:rPr>
      </w:pPr>
      <w:r w:rsidRPr="607B1831">
        <w:rPr>
          <w:rFonts w:eastAsia="Calibri"/>
        </w:rPr>
        <w:lastRenderedPageBreak/>
        <w:t xml:space="preserve">Table 1 </w:t>
      </w:r>
    </w:p>
    <w:p w:rsidR="007D14D7" w:rsidRDefault="7A62D178" w:rsidP="607B1831">
      <w:pPr>
        <w:spacing w:line="257" w:lineRule="auto"/>
        <w:rPr>
          <w:rFonts w:ascii="Calibri" w:eastAsia="Calibri" w:hAnsi="Calibri" w:cs="Calibri"/>
        </w:rPr>
      </w:pPr>
      <w:r w:rsidRPr="607B1831">
        <w:rPr>
          <w:rFonts w:ascii="Calibri" w:eastAsia="Calibri" w:hAnsi="Calibri" w:cs="Calibri"/>
        </w:rPr>
        <w:t xml:space="preserve">Title: Drug and device therapy </w:t>
      </w:r>
      <w:r w:rsidR="00ED6CE3">
        <w:rPr>
          <w:rFonts w:ascii="Calibri" w:eastAsia="Calibri" w:hAnsi="Calibri" w:cs="Calibri"/>
        </w:rPr>
        <w:t>for</w:t>
      </w:r>
      <w:r w:rsidR="00ED6CE3" w:rsidRPr="607B1831">
        <w:rPr>
          <w:rFonts w:ascii="Calibri" w:eastAsia="Calibri" w:hAnsi="Calibri" w:cs="Calibri"/>
        </w:rPr>
        <w:t xml:space="preserve"> </w:t>
      </w:r>
      <w:proofErr w:type="spellStart"/>
      <w:r w:rsidRPr="607B1831">
        <w:rPr>
          <w:rFonts w:ascii="Calibri" w:eastAsia="Calibri" w:hAnsi="Calibri" w:cs="Calibri"/>
        </w:rPr>
        <w:t>HFrEF</w:t>
      </w:r>
      <w:proofErr w:type="spellEnd"/>
      <w:r w:rsidRPr="607B1831">
        <w:rPr>
          <w:rFonts w:ascii="Calibri" w:eastAsia="Calibri" w:hAnsi="Calibri" w:cs="Calibri"/>
        </w:rPr>
        <w:t xml:space="preserve"> in patients with CKD, based on available evidence </w:t>
      </w:r>
    </w:p>
    <w:tbl>
      <w:tblPr>
        <w:tblStyle w:val="TableGrid"/>
        <w:tblW w:w="0" w:type="auto"/>
        <w:tblLayout w:type="fixed"/>
        <w:tblLook w:val="00A0" w:firstRow="1" w:lastRow="0" w:firstColumn="1" w:lastColumn="0" w:noHBand="0" w:noVBand="0"/>
      </w:tblPr>
      <w:tblGrid>
        <w:gridCol w:w="2256"/>
        <w:gridCol w:w="2256"/>
        <w:gridCol w:w="2256"/>
        <w:gridCol w:w="2256"/>
      </w:tblGrid>
      <w:tr w:rsidR="30F398BB" w:rsidTr="607B1831">
        <w:tc>
          <w:tcPr>
            <w:tcW w:w="2256" w:type="dxa"/>
            <w:shd w:val="clear" w:color="auto" w:fill="00B0F0"/>
          </w:tcPr>
          <w:p w:rsidR="30F398BB" w:rsidRDefault="15BFFC1F">
            <w:r w:rsidRPr="607B1831">
              <w:rPr>
                <w:rFonts w:ascii="Calibri" w:eastAsia="Calibri" w:hAnsi="Calibri" w:cs="Calibri"/>
              </w:rPr>
              <w:t>Agents</w:t>
            </w:r>
          </w:p>
          <w:p w:rsidR="30F398BB" w:rsidRDefault="30F398BB" w:rsidP="30F398BB">
            <w:pPr>
              <w:rPr>
                <w:rFonts w:ascii="Calibri" w:eastAsia="Calibri" w:hAnsi="Calibri" w:cs="Calibri"/>
              </w:rPr>
            </w:pPr>
          </w:p>
        </w:tc>
        <w:tc>
          <w:tcPr>
            <w:tcW w:w="2256" w:type="dxa"/>
            <w:shd w:val="clear" w:color="auto" w:fill="00B0F0"/>
          </w:tcPr>
          <w:p w:rsidR="30F398BB" w:rsidRDefault="30F398BB">
            <w:r w:rsidRPr="30F398BB">
              <w:rPr>
                <w:rFonts w:ascii="Calibri" w:eastAsia="Calibri" w:hAnsi="Calibri" w:cs="Calibri"/>
              </w:rPr>
              <w:t>CKD stages 1,2,3</w:t>
            </w:r>
          </w:p>
        </w:tc>
        <w:tc>
          <w:tcPr>
            <w:tcW w:w="2256" w:type="dxa"/>
            <w:shd w:val="clear" w:color="auto" w:fill="00B0F0"/>
          </w:tcPr>
          <w:p w:rsidR="30F398BB" w:rsidRDefault="30F398BB">
            <w:r w:rsidRPr="30F398BB">
              <w:rPr>
                <w:rFonts w:ascii="Calibri" w:eastAsia="Calibri" w:hAnsi="Calibri" w:cs="Calibri"/>
              </w:rPr>
              <w:t>CKD stages 4,5</w:t>
            </w:r>
          </w:p>
        </w:tc>
        <w:tc>
          <w:tcPr>
            <w:tcW w:w="2256" w:type="dxa"/>
            <w:shd w:val="clear" w:color="auto" w:fill="00B0F0"/>
          </w:tcPr>
          <w:p w:rsidR="30F398BB" w:rsidRDefault="30F398BB">
            <w:r w:rsidRPr="30F398BB">
              <w:rPr>
                <w:rFonts w:ascii="Calibri" w:eastAsia="Calibri" w:hAnsi="Calibri" w:cs="Calibri"/>
              </w:rPr>
              <w:t>Dialysis</w:t>
            </w:r>
          </w:p>
        </w:tc>
      </w:tr>
      <w:tr w:rsidR="30F398BB" w:rsidTr="607B1831">
        <w:tc>
          <w:tcPr>
            <w:tcW w:w="2256" w:type="dxa"/>
          </w:tcPr>
          <w:p w:rsidR="30F398BB" w:rsidRDefault="30F398BB">
            <w:r w:rsidRPr="30F398BB">
              <w:rPr>
                <w:rFonts w:ascii="Calibri" w:eastAsia="Calibri" w:hAnsi="Calibri" w:cs="Calibri"/>
                <w:sz w:val="20"/>
                <w:szCs w:val="20"/>
              </w:rPr>
              <w:t>Beta Blockers</w:t>
            </w:r>
          </w:p>
          <w:p w:rsidR="30F398BB" w:rsidRDefault="30F398BB">
            <w:r w:rsidRPr="30F398BB">
              <w:rPr>
                <w:rFonts w:ascii="Calibri" w:eastAsia="Calibri" w:hAnsi="Calibri" w:cs="Calibri"/>
                <w:sz w:val="20"/>
                <w:szCs w:val="20"/>
              </w:rPr>
              <w:t xml:space="preserve"> </w:t>
            </w:r>
          </w:p>
          <w:p w:rsidR="30F398BB" w:rsidRDefault="30F398BB">
            <w:r w:rsidRPr="30F398BB">
              <w:rPr>
                <w:rFonts w:ascii="Calibri" w:eastAsia="Calibri" w:hAnsi="Calibri" w:cs="Calibri"/>
                <w:sz w:val="20"/>
                <w:szCs w:val="20"/>
              </w:rPr>
              <w:t xml:space="preserve"> </w:t>
            </w:r>
          </w:p>
        </w:tc>
        <w:tc>
          <w:tcPr>
            <w:tcW w:w="2256" w:type="dxa"/>
          </w:tcPr>
          <w:p w:rsidR="30F398BB" w:rsidRDefault="30F398BB">
            <w:r w:rsidRPr="30F398BB">
              <w:rPr>
                <w:rFonts w:ascii="Calibri" w:eastAsia="Calibri" w:hAnsi="Calibri" w:cs="Calibri"/>
                <w:sz w:val="20"/>
                <w:szCs w:val="20"/>
              </w:rPr>
              <w:t>Should be used</w:t>
            </w:r>
          </w:p>
        </w:tc>
        <w:tc>
          <w:tcPr>
            <w:tcW w:w="2256" w:type="dxa"/>
          </w:tcPr>
          <w:p w:rsidR="30F398BB" w:rsidRDefault="30F398BB">
            <w:r w:rsidRPr="30F398BB">
              <w:rPr>
                <w:rFonts w:ascii="Calibri" w:eastAsia="Calibri" w:hAnsi="Calibri" w:cs="Calibri"/>
                <w:sz w:val="20"/>
                <w:szCs w:val="20"/>
              </w:rPr>
              <w:t xml:space="preserve">May be used </w:t>
            </w:r>
          </w:p>
        </w:tc>
        <w:tc>
          <w:tcPr>
            <w:tcW w:w="2256" w:type="dxa"/>
          </w:tcPr>
          <w:p w:rsidR="30F398BB" w:rsidRDefault="30F398BB">
            <w:r w:rsidRPr="30F398BB">
              <w:rPr>
                <w:rFonts w:ascii="Calibri" w:eastAsia="Calibri" w:hAnsi="Calibri" w:cs="Calibri"/>
                <w:sz w:val="20"/>
                <w:szCs w:val="20"/>
              </w:rPr>
              <w:t>Should be used</w:t>
            </w:r>
          </w:p>
        </w:tc>
      </w:tr>
      <w:tr w:rsidR="30F398BB" w:rsidTr="607B1831">
        <w:tc>
          <w:tcPr>
            <w:tcW w:w="2256" w:type="dxa"/>
          </w:tcPr>
          <w:p w:rsidR="30F398BB" w:rsidRDefault="30F398BB">
            <w:r w:rsidRPr="30F398BB">
              <w:rPr>
                <w:rFonts w:ascii="Calibri" w:eastAsia="Calibri" w:hAnsi="Calibri" w:cs="Calibri"/>
                <w:sz w:val="20"/>
                <w:szCs w:val="20"/>
              </w:rPr>
              <w:t>ACE inhibitors</w:t>
            </w:r>
          </w:p>
        </w:tc>
        <w:tc>
          <w:tcPr>
            <w:tcW w:w="2256" w:type="dxa"/>
          </w:tcPr>
          <w:p w:rsidR="30F398BB" w:rsidRDefault="30F398BB">
            <w:r w:rsidRPr="30F398BB">
              <w:rPr>
                <w:rFonts w:ascii="Calibri" w:eastAsia="Calibri" w:hAnsi="Calibri" w:cs="Calibri"/>
                <w:sz w:val="20"/>
                <w:szCs w:val="20"/>
              </w:rPr>
              <w:t>Should be used, with monitoring of creatinine and potassium</w:t>
            </w:r>
          </w:p>
        </w:tc>
        <w:tc>
          <w:tcPr>
            <w:tcW w:w="2256" w:type="dxa"/>
          </w:tcPr>
          <w:p w:rsidR="30F398BB" w:rsidRDefault="30F398BB">
            <w:r w:rsidRPr="30F398BB">
              <w:rPr>
                <w:rFonts w:ascii="Calibri" w:eastAsia="Calibri" w:hAnsi="Calibri" w:cs="Calibri"/>
                <w:sz w:val="20"/>
                <w:szCs w:val="20"/>
              </w:rPr>
              <w:t>May be used with monitoring of creatinine and potassium. Dose modification may be necessary</w:t>
            </w:r>
          </w:p>
        </w:tc>
        <w:tc>
          <w:tcPr>
            <w:tcW w:w="2256" w:type="dxa"/>
          </w:tcPr>
          <w:p w:rsidR="30F398BB" w:rsidRDefault="30F398BB">
            <w:r w:rsidRPr="30F398BB">
              <w:rPr>
                <w:rFonts w:ascii="Calibri" w:eastAsia="Calibri" w:hAnsi="Calibri" w:cs="Calibri"/>
                <w:sz w:val="20"/>
                <w:szCs w:val="20"/>
              </w:rPr>
              <w:t xml:space="preserve">No proven benefit, limited evidence </w:t>
            </w:r>
          </w:p>
        </w:tc>
      </w:tr>
      <w:tr w:rsidR="30F398BB" w:rsidTr="607B1831">
        <w:tc>
          <w:tcPr>
            <w:tcW w:w="2256" w:type="dxa"/>
          </w:tcPr>
          <w:p w:rsidR="45430787" w:rsidRDefault="45430787">
            <w:r w:rsidRPr="30F398BB">
              <w:rPr>
                <w:rFonts w:ascii="Calibri" w:eastAsia="Calibri" w:hAnsi="Calibri" w:cs="Calibri"/>
                <w:sz w:val="20"/>
                <w:szCs w:val="20"/>
              </w:rPr>
              <w:t>Mineralocorticoid</w:t>
            </w:r>
            <w:r w:rsidR="30F398BB" w:rsidRPr="30F398BB">
              <w:rPr>
                <w:rFonts w:ascii="Calibri" w:eastAsia="Calibri" w:hAnsi="Calibri" w:cs="Calibri"/>
                <w:sz w:val="20"/>
                <w:szCs w:val="20"/>
              </w:rPr>
              <w:t xml:space="preserve"> receptor antagonists</w:t>
            </w:r>
          </w:p>
        </w:tc>
        <w:tc>
          <w:tcPr>
            <w:tcW w:w="2256" w:type="dxa"/>
          </w:tcPr>
          <w:p w:rsidR="30F398BB" w:rsidRDefault="30F398BB">
            <w:r w:rsidRPr="30F398BB">
              <w:rPr>
                <w:rFonts w:ascii="Calibri" w:eastAsia="Calibri" w:hAnsi="Calibri" w:cs="Calibri"/>
                <w:sz w:val="20"/>
                <w:szCs w:val="20"/>
              </w:rPr>
              <w:t>Should be used with careful monitoring of potassium</w:t>
            </w:r>
          </w:p>
        </w:tc>
        <w:tc>
          <w:tcPr>
            <w:tcW w:w="2256" w:type="dxa"/>
          </w:tcPr>
          <w:p w:rsidR="30F398BB" w:rsidRDefault="30F398BB">
            <w:r w:rsidRPr="30F398BB">
              <w:rPr>
                <w:rFonts w:ascii="Calibri" w:eastAsia="Calibri" w:hAnsi="Calibri" w:cs="Calibri"/>
                <w:sz w:val="20"/>
                <w:szCs w:val="20"/>
              </w:rPr>
              <w:t>May be used with caution and monitoring of potassium</w:t>
            </w:r>
          </w:p>
        </w:tc>
        <w:tc>
          <w:tcPr>
            <w:tcW w:w="2256" w:type="dxa"/>
          </w:tcPr>
          <w:p w:rsidR="30F398BB" w:rsidRDefault="30F398BB">
            <w:r w:rsidRPr="30F398BB">
              <w:rPr>
                <w:rFonts w:ascii="Calibri" w:eastAsia="Calibri" w:hAnsi="Calibri" w:cs="Calibri"/>
                <w:sz w:val="20"/>
                <w:szCs w:val="20"/>
              </w:rPr>
              <w:t xml:space="preserve">No proven benefit, may cause hyperkalaemia with high dose </w:t>
            </w:r>
          </w:p>
        </w:tc>
      </w:tr>
      <w:tr w:rsidR="30F398BB" w:rsidTr="607B1831">
        <w:tc>
          <w:tcPr>
            <w:tcW w:w="2256" w:type="dxa"/>
          </w:tcPr>
          <w:p w:rsidR="30F398BB" w:rsidRDefault="30F398BB">
            <w:r w:rsidRPr="30F398BB">
              <w:rPr>
                <w:rFonts w:ascii="Calibri" w:eastAsia="Calibri" w:hAnsi="Calibri" w:cs="Calibri"/>
                <w:sz w:val="20"/>
                <w:szCs w:val="20"/>
              </w:rPr>
              <w:t>Angiotensin receptor blockers</w:t>
            </w:r>
          </w:p>
        </w:tc>
        <w:tc>
          <w:tcPr>
            <w:tcW w:w="2256" w:type="dxa"/>
          </w:tcPr>
          <w:p w:rsidR="30F398BB" w:rsidRDefault="30F398BB">
            <w:r w:rsidRPr="30F398BB">
              <w:rPr>
                <w:rFonts w:ascii="Calibri" w:eastAsia="Calibri" w:hAnsi="Calibri" w:cs="Calibri"/>
                <w:sz w:val="20"/>
                <w:szCs w:val="20"/>
              </w:rPr>
              <w:t xml:space="preserve">Should be used with caution </w:t>
            </w:r>
          </w:p>
        </w:tc>
        <w:tc>
          <w:tcPr>
            <w:tcW w:w="2256" w:type="dxa"/>
          </w:tcPr>
          <w:p w:rsidR="30F398BB" w:rsidRDefault="30F398BB">
            <w:r w:rsidRPr="30F398BB">
              <w:rPr>
                <w:rFonts w:ascii="Calibri" w:eastAsia="Calibri" w:hAnsi="Calibri" w:cs="Calibri"/>
                <w:sz w:val="20"/>
                <w:szCs w:val="20"/>
              </w:rPr>
              <w:t>May be used with monitoring of creatinine and potassium</w:t>
            </w:r>
          </w:p>
        </w:tc>
        <w:tc>
          <w:tcPr>
            <w:tcW w:w="2256" w:type="dxa"/>
          </w:tcPr>
          <w:p w:rsidR="30F398BB" w:rsidRDefault="30F398BB" w:rsidP="30F398BB">
            <w:pPr>
              <w:rPr>
                <w:rFonts w:ascii="Calibri" w:eastAsia="Calibri" w:hAnsi="Calibri" w:cs="Calibri"/>
                <w:sz w:val="20"/>
                <w:szCs w:val="20"/>
              </w:rPr>
            </w:pPr>
            <w:r w:rsidRPr="30F398BB">
              <w:rPr>
                <w:rFonts w:ascii="Calibri" w:eastAsia="Calibri" w:hAnsi="Calibri" w:cs="Calibri"/>
                <w:sz w:val="20"/>
                <w:szCs w:val="20"/>
              </w:rPr>
              <w:t>No proven benefits</w:t>
            </w:r>
            <w:r w:rsidR="687B1E2F" w:rsidRPr="30F398BB">
              <w:rPr>
                <w:rFonts w:ascii="Calibri" w:eastAsia="Calibri" w:hAnsi="Calibri" w:cs="Calibri"/>
                <w:sz w:val="20"/>
                <w:szCs w:val="20"/>
              </w:rPr>
              <w:t>, may cause hyperkalaemia</w:t>
            </w:r>
          </w:p>
        </w:tc>
      </w:tr>
      <w:tr w:rsidR="30F398BB" w:rsidTr="607B1831">
        <w:tc>
          <w:tcPr>
            <w:tcW w:w="2256" w:type="dxa"/>
          </w:tcPr>
          <w:p w:rsidR="30F398BB" w:rsidRDefault="30F398BB">
            <w:r w:rsidRPr="30F398BB">
              <w:rPr>
                <w:rFonts w:ascii="Calibri" w:eastAsia="Calibri" w:hAnsi="Calibri" w:cs="Calibri"/>
                <w:sz w:val="20"/>
                <w:szCs w:val="20"/>
              </w:rPr>
              <w:t xml:space="preserve">Ivabradine </w:t>
            </w:r>
          </w:p>
        </w:tc>
        <w:tc>
          <w:tcPr>
            <w:tcW w:w="2256" w:type="dxa"/>
          </w:tcPr>
          <w:p w:rsidR="30F398BB" w:rsidRDefault="30F398BB">
            <w:r w:rsidRPr="30F398BB">
              <w:rPr>
                <w:rFonts w:ascii="Calibri" w:eastAsia="Calibri" w:hAnsi="Calibri" w:cs="Calibri"/>
                <w:sz w:val="20"/>
                <w:szCs w:val="20"/>
              </w:rPr>
              <w:t>May be used with sinus rhythm and stable on beta blockers</w:t>
            </w:r>
          </w:p>
        </w:tc>
        <w:tc>
          <w:tcPr>
            <w:tcW w:w="2256" w:type="dxa"/>
          </w:tcPr>
          <w:p w:rsidR="30F398BB" w:rsidRDefault="30F398BB">
            <w:r w:rsidRPr="30F398BB">
              <w:rPr>
                <w:rFonts w:ascii="Calibri" w:eastAsia="Calibri" w:hAnsi="Calibri" w:cs="Calibri"/>
                <w:sz w:val="20"/>
                <w:szCs w:val="20"/>
              </w:rPr>
              <w:t>Unknown effects</w:t>
            </w:r>
          </w:p>
        </w:tc>
        <w:tc>
          <w:tcPr>
            <w:tcW w:w="2256" w:type="dxa"/>
          </w:tcPr>
          <w:p w:rsidR="763C2B7D" w:rsidRDefault="7431B8DE" w:rsidP="607B1831">
            <w:pPr>
              <w:spacing w:line="259" w:lineRule="auto"/>
              <w:rPr>
                <w:rFonts w:ascii="Calibri" w:eastAsia="Calibri" w:hAnsi="Calibri" w:cs="Calibri"/>
                <w:sz w:val="20"/>
                <w:szCs w:val="20"/>
              </w:rPr>
            </w:pPr>
            <w:r w:rsidRPr="607B1831">
              <w:rPr>
                <w:rFonts w:ascii="Calibri" w:eastAsia="Calibri" w:hAnsi="Calibri" w:cs="Calibri"/>
                <w:sz w:val="20"/>
                <w:szCs w:val="20"/>
              </w:rPr>
              <w:t>Unknown effect</w:t>
            </w:r>
          </w:p>
        </w:tc>
      </w:tr>
      <w:tr w:rsidR="30F398BB" w:rsidTr="607B1831">
        <w:tc>
          <w:tcPr>
            <w:tcW w:w="2256" w:type="dxa"/>
          </w:tcPr>
          <w:p w:rsidR="30F398BB" w:rsidRDefault="30F398BB">
            <w:r w:rsidRPr="30F398BB">
              <w:rPr>
                <w:rFonts w:ascii="Calibri" w:eastAsia="Calibri" w:hAnsi="Calibri" w:cs="Calibri"/>
                <w:sz w:val="20"/>
                <w:szCs w:val="20"/>
              </w:rPr>
              <w:t xml:space="preserve">Angiotensin Receptor  and </w:t>
            </w:r>
            <w:proofErr w:type="spellStart"/>
            <w:r w:rsidRPr="30F398BB">
              <w:rPr>
                <w:rFonts w:ascii="Calibri" w:eastAsia="Calibri" w:hAnsi="Calibri" w:cs="Calibri"/>
                <w:sz w:val="20"/>
                <w:szCs w:val="20"/>
              </w:rPr>
              <w:t>Neprilysin</w:t>
            </w:r>
            <w:proofErr w:type="spellEnd"/>
            <w:r w:rsidRPr="30F398BB">
              <w:rPr>
                <w:rFonts w:ascii="Calibri" w:eastAsia="Calibri" w:hAnsi="Calibri" w:cs="Calibri"/>
                <w:sz w:val="20"/>
                <w:szCs w:val="20"/>
              </w:rPr>
              <w:t xml:space="preserve"> inhibitor</w:t>
            </w:r>
          </w:p>
        </w:tc>
        <w:tc>
          <w:tcPr>
            <w:tcW w:w="2256" w:type="dxa"/>
          </w:tcPr>
          <w:p w:rsidR="30F398BB" w:rsidRDefault="30F398BB">
            <w:r w:rsidRPr="30F398BB">
              <w:rPr>
                <w:rFonts w:ascii="Calibri" w:eastAsia="Calibri" w:hAnsi="Calibri" w:cs="Calibri"/>
                <w:sz w:val="20"/>
                <w:szCs w:val="20"/>
              </w:rPr>
              <w:t xml:space="preserve">May be used instead of </w:t>
            </w:r>
            <w:proofErr w:type="spellStart"/>
            <w:r w:rsidRPr="30F398BB">
              <w:rPr>
                <w:rFonts w:ascii="Calibri" w:eastAsia="Calibri" w:hAnsi="Calibri" w:cs="Calibri"/>
                <w:sz w:val="20"/>
                <w:szCs w:val="20"/>
              </w:rPr>
              <w:t>ACEi</w:t>
            </w:r>
            <w:proofErr w:type="spellEnd"/>
            <w:r w:rsidRPr="30F398BB">
              <w:rPr>
                <w:rFonts w:ascii="Calibri" w:eastAsia="Calibri" w:hAnsi="Calibri" w:cs="Calibri"/>
                <w:sz w:val="20"/>
                <w:szCs w:val="20"/>
              </w:rPr>
              <w:t>/ARB</w:t>
            </w:r>
          </w:p>
        </w:tc>
        <w:tc>
          <w:tcPr>
            <w:tcW w:w="2256" w:type="dxa"/>
          </w:tcPr>
          <w:p w:rsidR="30F398BB" w:rsidRDefault="30F398BB">
            <w:r w:rsidRPr="30F398BB">
              <w:rPr>
                <w:rFonts w:ascii="Calibri" w:eastAsia="Calibri" w:hAnsi="Calibri" w:cs="Calibri"/>
                <w:sz w:val="20"/>
                <w:szCs w:val="20"/>
              </w:rPr>
              <w:t xml:space="preserve">No proven benefit  </w:t>
            </w:r>
          </w:p>
        </w:tc>
        <w:tc>
          <w:tcPr>
            <w:tcW w:w="2256" w:type="dxa"/>
          </w:tcPr>
          <w:p w:rsidR="30F398BB" w:rsidRDefault="30F398BB">
            <w:r w:rsidRPr="30F398BB">
              <w:rPr>
                <w:rFonts w:ascii="Calibri" w:eastAsia="Calibri" w:hAnsi="Calibri" w:cs="Calibri"/>
                <w:sz w:val="20"/>
                <w:szCs w:val="20"/>
              </w:rPr>
              <w:t>No proven benefits</w:t>
            </w:r>
          </w:p>
        </w:tc>
      </w:tr>
      <w:tr w:rsidR="30F398BB" w:rsidTr="607B1831">
        <w:tc>
          <w:tcPr>
            <w:tcW w:w="2256" w:type="dxa"/>
          </w:tcPr>
          <w:p w:rsidR="30F398BB" w:rsidRDefault="30F398BB">
            <w:r w:rsidRPr="30F398BB">
              <w:rPr>
                <w:rFonts w:ascii="Calibri" w:eastAsia="Calibri" w:hAnsi="Calibri" w:cs="Calibri"/>
                <w:sz w:val="20"/>
                <w:szCs w:val="20"/>
              </w:rPr>
              <w:t>Sodium Glucose Co-Transporter inhibitor*</w:t>
            </w:r>
          </w:p>
        </w:tc>
        <w:tc>
          <w:tcPr>
            <w:tcW w:w="2256" w:type="dxa"/>
          </w:tcPr>
          <w:p w:rsidR="30F398BB" w:rsidRDefault="30F398BB">
            <w:r w:rsidRPr="30F398BB">
              <w:rPr>
                <w:rFonts w:ascii="Calibri" w:eastAsia="Calibri" w:hAnsi="Calibri" w:cs="Calibri"/>
                <w:sz w:val="20"/>
                <w:szCs w:val="20"/>
              </w:rPr>
              <w:t>Should be used with or without diabetes</w:t>
            </w:r>
          </w:p>
        </w:tc>
        <w:tc>
          <w:tcPr>
            <w:tcW w:w="2256" w:type="dxa"/>
          </w:tcPr>
          <w:p w:rsidR="30F398BB" w:rsidRDefault="30F398BB">
            <w:r w:rsidRPr="30F398BB">
              <w:rPr>
                <w:rFonts w:ascii="Calibri" w:eastAsia="Calibri" w:hAnsi="Calibri" w:cs="Calibri"/>
                <w:sz w:val="20"/>
                <w:szCs w:val="20"/>
              </w:rPr>
              <w:t xml:space="preserve">Unknown effects </w:t>
            </w:r>
          </w:p>
        </w:tc>
        <w:tc>
          <w:tcPr>
            <w:tcW w:w="2256" w:type="dxa"/>
          </w:tcPr>
          <w:p w:rsidR="30F398BB" w:rsidRDefault="30F398BB">
            <w:r w:rsidRPr="30F398BB">
              <w:rPr>
                <w:rFonts w:ascii="Calibri" w:eastAsia="Calibri" w:hAnsi="Calibri" w:cs="Calibri"/>
                <w:sz w:val="20"/>
                <w:szCs w:val="20"/>
              </w:rPr>
              <w:t>No proven benefits</w:t>
            </w:r>
          </w:p>
        </w:tc>
      </w:tr>
      <w:tr w:rsidR="30F398BB" w:rsidTr="607B1831">
        <w:tc>
          <w:tcPr>
            <w:tcW w:w="2256" w:type="dxa"/>
          </w:tcPr>
          <w:p w:rsidR="30F398BB" w:rsidRDefault="30F398BB">
            <w:r w:rsidRPr="30F398BB">
              <w:rPr>
                <w:rFonts w:ascii="Calibri" w:eastAsia="Calibri" w:hAnsi="Calibri" w:cs="Calibri"/>
                <w:sz w:val="20"/>
                <w:szCs w:val="20"/>
              </w:rPr>
              <w:t xml:space="preserve">Hydralazine and Isosorbide dinitrate </w:t>
            </w:r>
          </w:p>
        </w:tc>
        <w:tc>
          <w:tcPr>
            <w:tcW w:w="2256" w:type="dxa"/>
          </w:tcPr>
          <w:p w:rsidR="30F398BB" w:rsidRDefault="30F398BB">
            <w:r w:rsidRPr="30F398BB">
              <w:rPr>
                <w:rFonts w:ascii="Calibri" w:eastAsia="Calibri" w:hAnsi="Calibri" w:cs="Calibri"/>
                <w:sz w:val="20"/>
                <w:szCs w:val="20"/>
              </w:rPr>
              <w:t>Should be considered intolerant to ACE/ARB</w:t>
            </w:r>
          </w:p>
        </w:tc>
        <w:tc>
          <w:tcPr>
            <w:tcW w:w="2256" w:type="dxa"/>
          </w:tcPr>
          <w:p w:rsidR="30F398BB" w:rsidRDefault="30F398BB">
            <w:r w:rsidRPr="30F398BB">
              <w:rPr>
                <w:rFonts w:ascii="Calibri" w:eastAsia="Calibri" w:hAnsi="Calibri" w:cs="Calibri"/>
                <w:sz w:val="20"/>
                <w:szCs w:val="20"/>
              </w:rPr>
              <w:t>May be considered intolerant to ACE/ARB</w:t>
            </w:r>
          </w:p>
        </w:tc>
        <w:tc>
          <w:tcPr>
            <w:tcW w:w="2256" w:type="dxa"/>
          </w:tcPr>
          <w:p w:rsidR="30F398BB" w:rsidRDefault="30F398BB">
            <w:r w:rsidRPr="30F398BB">
              <w:rPr>
                <w:rFonts w:ascii="Calibri" w:eastAsia="Calibri" w:hAnsi="Calibri" w:cs="Calibri"/>
                <w:sz w:val="20"/>
                <w:szCs w:val="20"/>
              </w:rPr>
              <w:t>No proven benefits</w:t>
            </w:r>
          </w:p>
        </w:tc>
      </w:tr>
      <w:tr w:rsidR="30F398BB" w:rsidTr="607B1831">
        <w:tc>
          <w:tcPr>
            <w:tcW w:w="2256" w:type="dxa"/>
          </w:tcPr>
          <w:p w:rsidR="30F398BB" w:rsidRDefault="30F398BB">
            <w:r w:rsidRPr="30F398BB">
              <w:rPr>
                <w:rFonts w:ascii="Calibri" w:eastAsia="Calibri" w:hAnsi="Calibri" w:cs="Calibri"/>
                <w:sz w:val="20"/>
                <w:szCs w:val="20"/>
              </w:rPr>
              <w:t xml:space="preserve">Cardiac </w:t>
            </w:r>
            <w:r w:rsidR="58F3D35B" w:rsidRPr="30F398BB">
              <w:rPr>
                <w:rFonts w:ascii="Calibri" w:eastAsia="Calibri" w:hAnsi="Calibri" w:cs="Calibri"/>
                <w:sz w:val="20"/>
                <w:szCs w:val="20"/>
              </w:rPr>
              <w:t>Resynchronisation</w:t>
            </w:r>
            <w:r w:rsidRPr="30F398BB">
              <w:rPr>
                <w:rFonts w:ascii="Calibri" w:eastAsia="Calibri" w:hAnsi="Calibri" w:cs="Calibri"/>
                <w:sz w:val="20"/>
                <w:szCs w:val="20"/>
              </w:rPr>
              <w:t xml:space="preserve"> therapy</w:t>
            </w:r>
          </w:p>
        </w:tc>
        <w:tc>
          <w:tcPr>
            <w:tcW w:w="2256" w:type="dxa"/>
          </w:tcPr>
          <w:p w:rsidR="30F398BB" w:rsidRDefault="30F398BB">
            <w:r w:rsidRPr="30F398BB">
              <w:rPr>
                <w:rFonts w:ascii="Calibri" w:eastAsia="Calibri" w:hAnsi="Calibri" w:cs="Calibri"/>
                <w:sz w:val="20"/>
                <w:szCs w:val="20"/>
              </w:rPr>
              <w:t>Should be offered to patients with wide QRS</w:t>
            </w:r>
          </w:p>
        </w:tc>
        <w:tc>
          <w:tcPr>
            <w:tcW w:w="2256" w:type="dxa"/>
          </w:tcPr>
          <w:p w:rsidR="30F398BB" w:rsidRDefault="30F398BB">
            <w:r w:rsidRPr="30F398BB">
              <w:rPr>
                <w:rFonts w:ascii="Calibri" w:eastAsia="Calibri" w:hAnsi="Calibri" w:cs="Calibri"/>
                <w:sz w:val="20"/>
                <w:szCs w:val="20"/>
              </w:rPr>
              <w:t xml:space="preserve">No proven benefit** </w:t>
            </w:r>
          </w:p>
        </w:tc>
        <w:tc>
          <w:tcPr>
            <w:tcW w:w="2256" w:type="dxa"/>
          </w:tcPr>
          <w:p w:rsidR="30F398BB" w:rsidRDefault="30F398BB">
            <w:r w:rsidRPr="30F398BB">
              <w:rPr>
                <w:rFonts w:ascii="Calibri" w:eastAsia="Calibri" w:hAnsi="Calibri" w:cs="Calibri"/>
                <w:sz w:val="20"/>
                <w:szCs w:val="20"/>
              </w:rPr>
              <w:t>No proven benefits, increased risk of infections</w:t>
            </w:r>
          </w:p>
        </w:tc>
      </w:tr>
      <w:tr w:rsidR="30F398BB" w:rsidTr="607B1831">
        <w:tc>
          <w:tcPr>
            <w:tcW w:w="2256" w:type="dxa"/>
          </w:tcPr>
          <w:p w:rsidR="30F398BB" w:rsidRDefault="30F398BB">
            <w:r w:rsidRPr="30F398BB">
              <w:rPr>
                <w:rFonts w:ascii="Calibri" w:eastAsia="Calibri" w:hAnsi="Calibri" w:cs="Calibri"/>
                <w:sz w:val="20"/>
                <w:szCs w:val="20"/>
              </w:rPr>
              <w:t>Internal Cardioverter Defibrillator therapy</w:t>
            </w:r>
          </w:p>
        </w:tc>
        <w:tc>
          <w:tcPr>
            <w:tcW w:w="2256" w:type="dxa"/>
          </w:tcPr>
          <w:p w:rsidR="30F398BB" w:rsidRDefault="30F398BB">
            <w:r w:rsidRPr="30F398BB">
              <w:rPr>
                <w:rFonts w:ascii="Calibri" w:eastAsia="Calibri" w:hAnsi="Calibri" w:cs="Calibri"/>
                <w:sz w:val="20"/>
                <w:szCs w:val="20"/>
              </w:rPr>
              <w:t>Should be offered patients</w:t>
            </w:r>
          </w:p>
        </w:tc>
        <w:tc>
          <w:tcPr>
            <w:tcW w:w="2256" w:type="dxa"/>
          </w:tcPr>
          <w:p w:rsidR="30F398BB" w:rsidRDefault="30F398BB">
            <w:r w:rsidRPr="30F398BB">
              <w:rPr>
                <w:rFonts w:ascii="Calibri" w:eastAsia="Calibri" w:hAnsi="Calibri" w:cs="Calibri"/>
                <w:sz w:val="20"/>
                <w:szCs w:val="20"/>
              </w:rPr>
              <w:t xml:space="preserve">No proven benefit </w:t>
            </w:r>
          </w:p>
        </w:tc>
        <w:tc>
          <w:tcPr>
            <w:tcW w:w="2256" w:type="dxa"/>
          </w:tcPr>
          <w:p w:rsidR="30F398BB" w:rsidRDefault="30F398BB">
            <w:r w:rsidRPr="30F398BB">
              <w:rPr>
                <w:rFonts w:ascii="Calibri" w:eastAsia="Calibri" w:hAnsi="Calibri" w:cs="Calibri"/>
                <w:sz w:val="20"/>
                <w:szCs w:val="20"/>
              </w:rPr>
              <w:t>No benefit in dialysis patients with EF&gt;35%, increased risk of infections***</w:t>
            </w:r>
          </w:p>
        </w:tc>
      </w:tr>
    </w:tbl>
    <w:p w:rsidR="007D14D7" w:rsidRDefault="7A62D178" w:rsidP="30F398BB">
      <w:r w:rsidRPr="30F398BB">
        <w:rPr>
          <w:rFonts w:ascii="Times New Roman" w:eastAsia="Times New Roman" w:hAnsi="Times New Roman" w:cs="Times New Roman"/>
          <w:b/>
          <w:bCs/>
          <w:sz w:val="16"/>
          <w:szCs w:val="16"/>
          <w:lang w:val="en-US"/>
        </w:rPr>
        <w:t xml:space="preserve"> </w:t>
      </w:r>
    </w:p>
    <w:p w:rsidR="007D14D7" w:rsidRDefault="7A62D178" w:rsidP="607B1831">
      <w:pPr>
        <w:spacing w:line="257" w:lineRule="auto"/>
        <w:rPr>
          <w:rFonts w:ascii="Calibri" w:eastAsia="Calibri" w:hAnsi="Calibri" w:cs="Calibri"/>
        </w:rPr>
      </w:pPr>
      <w:r w:rsidRPr="607B1831">
        <w:rPr>
          <w:rFonts w:ascii="Calibri" w:eastAsia="Calibri" w:hAnsi="Calibri" w:cs="Calibri"/>
        </w:rPr>
        <w:t xml:space="preserve">Legend: Most evidence is from heart failure trials which included patients with CKD stages 1,2,3 in </w:t>
      </w:r>
      <w:proofErr w:type="spellStart"/>
      <w:r w:rsidRPr="607B1831">
        <w:rPr>
          <w:rFonts w:ascii="Calibri" w:eastAsia="Calibri" w:hAnsi="Calibri" w:cs="Calibri"/>
        </w:rPr>
        <w:t>HFrEF</w:t>
      </w:r>
      <w:proofErr w:type="spellEnd"/>
      <w:r w:rsidRPr="607B1831">
        <w:rPr>
          <w:rFonts w:ascii="Calibri" w:eastAsia="Calibri" w:hAnsi="Calibri" w:cs="Calibri"/>
        </w:rPr>
        <w:t xml:space="preserve"> patients with improvement in cardiovascular mortality and heart failure hospitalisations. *SGLT2i has significant renal benefits, ** few patients were included in the trials, *** based on Randomised Trial in dialysis patients with ejection fraction more than 35%   </w:t>
      </w:r>
    </w:p>
    <w:p w:rsidR="007D14D7" w:rsidRDefault="007D14D7" w:rsidP="30F398BB">
      <w:pPr>
        <w:spacing w:line="257" w:lineRule="auto"/>
        <w:rPr>
          <w:rFonts w:ascii="Calibri" w:eastAsia="Calibri" w:hAnsi="Calibri" w:cs="Calibri"/>
        </w:rPr>
      </w:pPr>
    </w:p>
    <w:p w:rsidR="007D14D7" w:rsidRDefault="007D14D7" w:rsidP="30F398BB">
      <w:r>
        <w:br w:type="page"/>
      </w:r>
    </w:p>
    <w:p w:rsidR="00D76078" w:rsidRDefault="00D76078" w:rsidP="00D76078">
      <w:pPr>
        <w:pStyle w:val="Heading2"/>
      </w:pPr>
      <w:r>
        <w:lastRenderedPageBreak/>
        <w:t>Figures</w:t>
      </w:r>
    </w:p>
    <w:p w:rsidR="00D76078" w:rsidRDefault="00D76078" w:rsidP="3035893F"/>
    <w:p w:rsidR="007D14D7" w:rsidRDefault="3C3A1613" w:rsidP="3035893F">
      <w:r>
        <w:t>Figure 1: The interdependence of kidney and heart in heart failure patients with CKD</w:t>
      </w:r>
    </w:p>
    <w:p w:rsidR="008F00FF" w:rsidRDefault="008F00FF" w:rsidP="3035893F"/>
    <w:p w:rsidR="008F00FF" w:rsidRPr="00FC7558" w:rsidRDefault="008F00FF" w:rsidP="3035893F">
      <w:pPr>
        <w:rPr>
          <w:color w:val="FF0000"/>
        </w:rPr>
      </w:pPr>
      <w:r w:rsidRPr="00FC7558">
        <w:rPr>
          <w:color w:val="FF0000"/>
        </w:rPr>
        <w:t>Figure 2: The treatment options for heart failure in CKD patients</w:t>
      </w:r>
    </w:p>
    <w:p w:rsidR="008F00FF" w:rsidRPr="00FC7558" w:rsidRDefault="008F00FF" w:rsidP="3035893F">
      <w:pPr>
        <w:rPr>
          <w:color w:val="FF0000"/>
        </w:rPr>
      </w:pPr>
      <w:r w:rsidRPr="00FC7558">
        <w:rPr>
          <w:color w:val="FF0000"/>
        </w:rPr>
        <w:t xml:space="preserve">Legend : The figure shows the treatment choices for heart failure in CKD patients including life prolonging therapy for </w:t>
      </w:r>
      <w:proofErr w:type="spellStart"/>
      <w:r w:rsidRPr="00FC7558">
        <w:rPr>
          <w:color w:val="FF0000"/>
        </w:rPr>
        <w:t>HFrEF</w:t>
      </w:r>
      <w:proofErr w:type="spellEnd"/>
      <w:r w:rsidRPr="00FC7558">
        <w:rPr>
          <w:color w:val="FF0000"/>
        </w:rPr>
        <w:t xml:space="preserve"> in CKD 1,2,3 as the base, decongestion therapy on the right, choices for kidney replacement </w:t>
      </w:r>
      <w:r w:rsidR="009E3FB6">
        <w:rPr>
          <w:color w:val="FF0000"/>
        </w:rPr>
        <w:t xml:space="preserve">therapy </w:t>
      </w:r>
      <w:r w:rsidRPr="00FC7558">
        <w:rPr>
          <w:color w:val="FF0000"/>
        </w:rPr>
        <w:t>on the left. It also highlights the importance of close collaboration between primary care, heart failure nurses, cardiologists and nephrologists and close monitoring of blood pressure, weight</w:t>
      </w:r>
      <w:r w:rsidR="00F569CB" w:rsidRPr="00FC7558">
        <w:rPr>
          <w:color w:val="FF0000"/>
        </w:rPr>
        <w:t>, fluid</w:t>
      </w:r>
      <w:r w:rsidR="002B689B" w:rsidRPr="00FC7558">
        <w:rPr>
          <w:color w:val="FF0000"/>
        </w:rPr>
        <w:t xml:space="preserve"> balance</w:t>
      </w:r>
      <w:r w:rsidRPr="00FC7558">
        <w:rPr>
          <w:color w:val="FF0000"/>
        </w:rPr>
        <w:t xml:space="preserve"> and laboratory parameters. </w:t>
      </w:r>
      <w:proofErr w:type="spellStart"/>
      <w:r w:rsidRPr="00FC7558">
        <w:rPr>
          <w:color w:val="FF0000"/>
        </w:rPr>
        <w:t>ACEi</w:t>
      </w:r>
      <w:proofErr w:type="spellEnd"/>
      <w:r w:rsidRPr="00FC7558">
        <w:rPr>
          <w:color w:val="FF0000"/>
        </w:rPr>
        <w:t xml:space="preserve">=Angiotensin converting enzyme inhibitor, ARB=Angiotensin Receptor Blocker, ARNI=Angiotensin Receptor </w:t>
      </w:r>
      <w:proofErr w:type="spellStart"/>
      <w:r w:rsidRPr="00FC7558">
        <w:rPr>
          <w:color w:val="FF0000"/>
        </w:rPr>
        <w:t>Neprilysin</w:t>
      </w:r>
      <w:proofErr w:type="spellEnd"/>
      <w:r w:rsidRPr="00FC7558">
        <w:rPr>
          <w:color w:val="FF0000"/>
        </w:rPr>
        <w:t xml:space="preserve"> Inhibitor, MRA=Mineralocorticoid antagonist, CRT=cardiac Resynchronisation therapy. </w:t>
      </w:r>
    </w:p>
    <w:p w:rsidR="00FC7558" w:rsidRDefault="00FC7558" w:rsidP="3035893F"/>
    <w:p w:rsidR="00FC7558" w:rsidRDefault="00FC7558" w:rsidP="3035893F"/>
    <w:p w:rsidR="00CB721E" w:rsidRPr="00FC7558" w:rsidRDefault="00CB721E" w:rsidP="3035893F">
      <w:pPr>
        <w:rPr>
          <w:color w:val="FF0000"/>
        </w:rPr>
      </w:pPr>
      <w:r w:rsidRPr="00FC7558">
        <w:rPr>
          <w:color w:val="FF0000"/>
        </w:rPr>
        <w:t xml:space="preserve">Figure 3: The </w:t>
      </w:r>
      <w:r w:rsidR="00FC7558" w:rsidRPr="00FC7558">
        <w:rPr>
          <w:color w:val="FF0000"/>
        </w:rPr>
        <w:t>delivery and benefits of multidisciplinary clinic for CKD patients with heart failure</w:t>
      </w:r>
    </w:p>
    <w:p w:rsidR="00866085" w:rsidRDefault="00FC7558" w:rsidP="3035893F">
      <w:pPr>
        <w:rPr>
          <w:color w:val="FF0000"/>
        </w:rPr>
      </w:pPr>
      <w:r w:rsidRPr="00FC7558">
        <w:rPr>
          <w:color w:val="FF0000"/>
        </w:rPr>
        <w:t xml:space="preserve">Legend: The figure shows the care givers, therapy delivered and possible benefits of multidisciplinary CKD heart failure clinic in a tertiary care centre </w:t>
      </w:r>
      <w:r w:rsidR="00866085" w:rsidRPr="00866085">
        <w:rPr>
          <w:color w:val="FF0000"/>
        </w:rPr>
        <w:t>[</w:t>
      </w:r>
      <w:r w:rsidR="00866085">
        <w:rPr>
          <w:color w:val="FF0000"/>
        </w:rPr>
        <w:t>43]</w:t>
      </w:r>
      <w:r w:rsidRPr="00FC7558">
        <w:rPr>
          <w:color w:val="FF0000"/>
        </w:rPr>
        <w:t xml:space="preserve">.  </w:t>
      </w:r>
    </w:p>
    <w:p w:rsidR="00866085" w:rsidRDefault="00866085" w:rsidP="00866085">
      <w:pPr>
        <w:spacing w:line="240" w:lineRule="auto"/>
        <w:jc w:val="center"/>
        <w:rPr>
          <w:color w:val="FF0000"/>
        </w:rPr>
      </w:pPr>
    </w:p>
    <w:sectPr w:rsidR="00866085" w:rsidSect="006A0BE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9B65BF" w16cex:dateUtc="2020-10-02T03:16:43Z"/>
  <w16cex:commentExtensible w16cex:durableId="1C20DAD3" w16cex:dateUtc="2020-10-02T03:17:22Z"/>
  <w16cex:commentExtensible w16cex:durableId="7A6B75BF" w16cex:dateUtc="2020-10-02T03:17:32Z"/>
  <w16cex:commentExtensible w16cex:durableId="5EE0E95F" w16cex:dateUtc="2020-10-02T03:27:23Z"/>
  <w16cex:commentExtensible w16cex:durableId="2C68D236" w16cex:dateUtc="2020-10-02T03:41:38Z"/>
  <w16cex:commentExtensible w16cex:durableId="20541D9C" w16cex:dateUtc="2020-10-02T03:44:56Z"/>
  <w16cex:commentExtensible w16cex:durableId="19C688E9" w16cex:dateUtc="2020-10-02T04:20:13Z"/>
  <w16cex:commentExtensible w16cex:durableId="36096CB5" w16cex:dateUtc="2020-10-02T04:34:00Z"/>
  <w16cex:commentExtensible w16cex:durableId="301E6759" w16cex:dateUtc="2020-10-02T04:37:30Z"/>
  <w16cex:commentExtensible w16cex:durableId="12C5CCE0" w16cex:dateUtc="2020-10-02T04:37:45Z"/>
  <w16cex:commentExtensible w16cex:durableId="3B8D006D" w16cex:dateUtc="2020-10-02T04:55:37Z"/>
  <w16cex:commentExtensible w16cex:durableId="5464A68F" w16cex:dateUtc="2020-10-02T06:22:29Z"/>
  <w16cex:commentExtensible w16cex:durableId="7F0DB16F" w16cex:dateUtc="2020-10-02T08:45:22Z"/>
  <w16cex:commentExtensible w16cex:durableId="21AA4976" w16cex:dateUtc="2020-10-02T08:50:25Z"/>
  <w16cex:commentExtensible w16cex:durableId="7E7E217F" w16cex:dateUtc="2020-10-02T09:00: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5B" w:rsidRDefault="0018585B" w:rsidP="001C730A">
      <w:pPr>
        <w:spacing w:after="0" w:line="240" w:lineRule="auto"/>
      </w:pPr>
      <w:r>
        <w:separator/>
      </w:r>
    </w:p>
  </w:endnote>
  <w:endnote w:type="continuationSeparator" w:id="0">
    <w:p w:rsidR="0018585B" w:rsidRDefault="0018585B" w:rsidP="001C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7394"/>
      <w:docPartObj>
        <w:docPartGallery w:val="Page Numbers (Bottom of Page)"/>
        <w:docPartUnique/>
      </w:docPartObj>
    </w:sdtPr>
    <w:sdtEndPr>
      <w:rPr>
        <w:noProof/>
      </w:rPr>
    </w:sdtEndPr>
    <w:sdtContent>
      <w:p w:rsidR="001C730A" w:rsidRDefault="009B4A19">
        <w:pPr>
          <w:pStyle w:val="Footer"/>
          <w:jc w:val="right"/>
        </w:pPr>
        <w:r>
          <w:fldChar w:fldCharType="begin"/>
        </w:r>
        <w:r w:rsidR="001C730A">
          <w:instrText xml:space="preserve"> PAGE   \* MERGEFORMAT </w:instrText>
        </w:r>
        <w:r>
          <w:fldChar w:fldCharType="separate"/>
        </w:r>
        <w:r w:rsidR="00866085">
          <w:rPr>
            <w:noProof/>
          </w:rPr>
          <w:t>1</w:t>
        </w:r>
        <w:r>
          <w:rPr>
            <w:noProof/>
          </w:rPr>
          <w:fldChar w:fldCharType="end"/>
        </w:r>
      </w:p>
    </w:sdtContent>
  </w:sdt>
  <w:p w:rsidR="001C730A" w:rsidRDefault="001C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5B" w:rsidRDefault="0018585B" w:rsidP="001C730A">
      <w:pPr>
        <w:spacing w:after="0" w:line="240" w:lineRule="auto"/>
      </w:pPr>
      <w:r>
        <w:separator/>
      </w:r>
    </w:p>
  </w:footnote>
  <w:footnote w:type="continuationSeparator" w:id="0">
    <w:p w:rsidR="0018585B" w:rsidRDefault="0018585B" w:rsidP="001C7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CF"/>
    <w:rsid w:val="000137AB"/>
    <w:rsid w:val="00033E07"/>
    <w:rsid w:val="000347C8"/>
    <w:rsid w:val="001033A7"/>
    <w:rsid w:val="00151B6B"/>
    <w:rsid w:val="0015497E"/>
    <w:rsid w:val="0016492B"/>
    <w:rsid w:val="0018585B"/>
    <w:rsid w:val="001A502B"/>
    <w:rsid w:val="001C730A"/>
    <w:rsid w:val="001D37A7"/>
    <w:rsid w:val="001E2155"/>
    <w:rsid w:val="001E32D7"/>
    <w:rsid w:val="002162E7"/>
    <w:rsid w:val="002A6BC0"/>
    <w:rsid w:val="002B689B"/>
    <w:rsid w:val="002C6258"/>
    <w:rsid w:val="00301FD4"/>
    <w:rsid w:val="00324470"/>
    <w:rsid w:val="00335A37"/>
    <w:rsid w:val="00373CE2"/>
    <w:rsid w:val="003C085E"/>
    <w:rsid w:val="003D6669"/>
    <w:rsid w:val="003F2BC1"/>
    <w:rsid w:val="003FB2DC"/>
    <w:rsid w:val="004176E4"/>
    <w:rsid w:val="00440525"/>
    <w:rsid w:val="0047701C"/>
    <w:rsid w:val="004A2353"/>
    <w:rsid w:val="004A3A39"/>
    <w:rsid w:val="004C2DE8"/>
    <w:rsid w:val="005268DC"/>
    <w:rsid w:val="00594841"/>
    <w:rsid w:val="005F7944"/>
    <w:rsid w:val="00621849"/>
    <w:rsid w:val="00633439"/>
    <w:rsid w:val="00662EF8"/>
    <w:rsid w:val="006A0BE7"/>
    <w:rsid w:val="006B282C"/>
    <w:rsid w:val="006C2E22"/>
    <w:rsid w:val="006C6340"/>
    <w:rsid w:val="00703B34"/>
    <w:rsid w:val="00706509"/>
    <w:rsid w:val="00787724"/>
    <w:rsid w:val="007B6D23"/>
    <w:rsid w:val="007D14D7"/>
    <w:rsid w:val="00832F25"/>
    <w:rsid w:val="008355B7"/>
    <w:rsid w:val="008473D1"/>
    <w:rsid w:val="00866085"/>
    <w:rsid w:val="0086F869"/>
    <w:rsid w:val="008B745B"/>
    <w:rsid w:val="008F00FF"/>
    <w:rsid w:val="00951892"/>
    <w:rsid w:val="00967FA4"/>
    <w:rsid w:val="009778B5"/>
    <w:rsid w:val="00986C00"/>
    <w:rsid w:val="00997995"/>
    <w:rsid w:val="009A3571"/>
    <w:rsid w:val="009B4A19"/>
    <w:rsid w:val="009B8913"/>
    <w:rsid w:val="009BC5CB"/>
    <w:rsid w:val="009E3FB6"/>
    <w:rsid w:val="00A361E8"/>
    <w:rsid w:val="00A54396"/>
    <w:rsid w:val="00A714E0"/>
    <w:rsid w:val="00AB1175"/>
    <w:rsid w:val="00AF6B6A"/>
    <w:rsid w:val="00B60387"/>
    <w:rsid w:val="00C11974"/>
    <w:rsid w:val="00C2BDCA"/>
    <w:rsid w:val="00C51A6D"/>
    <w:rsid w:val="00C671A3"/>
    <w:rsid w:val="00C809A1"/>
    <w:rsid w:val="00CB721E"/>
    <w:rsid w:val="00CF61C9"/>
    <w:rsid w:val="00D20ACE"/>
    <w:rsid w:val="00D66098"/>
    <w:rsid w:val="00D76078"/>
    <w:rsid w:val="00DB1E3C"/>
    <w:rsid w:val="00DC04E3"/>
    <w:rsid w:val="00DC08B6"/>
    <w:rsid w:val="00DD5F57"/>
    <w:rsid w:val="00EB1E18"/>
    <w:rsid w:val="00ED6CE3"/>
    <w:rsid w:val="00F4A7F7"/>
    <w:rsid w:val="00F569CB"/>
    <w:rsid w:val="00F669A8"/>
    <w:rsid w:val="00F6B2DF"/>
    <w:rsid w:val="00F86DCF"/>
    <w:rsid w:val="00FBB392"/>
    <w:rsid w:val="00FC7558"/>
    <w:rsid w:val="00FE78B3"/>
    <w:rsid w:val="01044B53"/>
    <w:rsid w:val="010AA0DF"/>
    <w:rsid w:val="01106D64"/>
    <w:rsid w:val="0111C5AE"/>
    <w:rsid w:val="013715AD"/>
    <w:rsid w:val="015D19F1"/>
    <w:rsid w:val="015D8D8A"/>
    <w:rsid w:val="0163815A"/>
    <w:rsid w:val="019A893A"/>
    <w:rsid w:val="019D5C77"/>
    <w:rsid w:val="019EC695"/>
    <w:rsid w:val="01ABC6D2"/>
    <w:rsid w:val="01B374A3"/>
    <w:rsid w:val="01BA0750"/>
    <w:rsid w:val="01C66B9F"/>
    <w:rsid w:val="01CED859"/>
    <w:rsid w:val="01D9F690"/>
    <w:rsid w:val="01DE00BB"/>
    <w:rsid w:val="01E3B7D5"/>
    <w:rsid w:val="01E9D6F0"/>
    <w:rsid w:val="0225A122"/>
    <w:rsid w:val="0228ABD5"/>
    <w:rsid w:val="022BF0E0"/>
    <w:rsid w:val="022D5F84"/>
    <w:rsid w:val="024F389F"/>
    <w:rsid w:val="024FC59E"/>
    <w:rsid w:val="0254C487"/>
    <w:rsid w:val="0266E80F"/>
    <w:rsid w:val="0278413C"/>
    <w:rsid w:val="027FA1FA"/>
    <w:rsid w:val="0281F722"/>
    <w:rsid w:val="028A5131"/>
    <w:rsid w:val="02A0FFA4"/>
    <w:rsid w:val="02A16D99"/>
    <w:rsid w:val="02ADC88E"/>
    <w:rsid w:val="02EF0F85"/>
    <w:rsid w:val="02EF170C"/>
    <w:rsid w:val="02F34562"/>
    <w:rsid w:val="02F73C5D"/>
    <w:rsid w:val="036D645B"/>
    <w:rsid w:val="036E17BC"/>
    <w:rsid w:val="0388B0E9"/>
    <w:rsid w:val="03A14DF5"/>
    <w:rsid w:val="03A37A59"/>
    <w:rsid w:val="03D1DF47"/>
    <w:rsid w:val="04045B2B"/>
    <w:rsid w:val="041008E7"/>
    <w:rsid w:val="0419EDEA"/>
    <w:rsid w:val="041B0637"/>
    <w:rsid w:val="042539DD"/>
    <w:rsid w:val="042670B6"/>
    <w:rsid w:val="042ACD71"/>
    <w:rsid w:val="043C4B63"/>
    <w:rsid w:val="04426B31"/>
    <w:rsid w:val="045AEADD"/>
    <w:rsid w:val="045C9124"/>
    <w:rsid w:val="04662BF3"/>
    <w:rsid w:val="04857B1F"/>
    <w:rsid w:val="0492C169"/>
    <w:rsid w:val="049CA4C2"/>
    <w:rsid w:val="04B0CB40"/>
    <w:rsid w:val="04B9F9EB"/>
    <w:rsid w:val="04D46ECE"/>
    <w:rsid w:val="04D6976A"/>
    <w:rsid w:val="04FD1500"/>
    <w:rsid w:val="0512E302"/>
    <w:rsid w:val="0530647D"/>
    <w:rsid w:val="056666D8"/>
    <w:rsid w:val="057858F3"/>
    <w:rsid w:val="05849C50"/>
    <w:rsid w:val="0596EEDF"/>
    <w:rsid w:val="05A4F1FB"/>
    <w:rsid w:val="05ABA448"/>
    <w:rsid w:val="05E5E2F3"/>
    <w:rsid w:val="05F1412A"/>
    <w:rsid w:val="05FED948"/>
    <w:rsid w:val="060B01EC"/>
    <w:rsid w:val="06194BCE"/>
    <w:rsid w:val="062C9580"/>
    <w:rsid w:val="064E64C7"/>
    <w:rsid w:val="065AA8DD"/>
    <w:rsid w:val="065BC4A5"/>
    <w:rsid w:val="0669351D"/>
    <w:rsid w:val="06814269"/>
    <w:rsid w:val="0688C699"/>
    <w:rsid w:val="06931CF2"/>
    <w:rsid w:val="0696F75C"/>
    <w:rsid w:val="06992A7B"/>
    <w:rsid w:val="0699383A"/>
    <w:rsid w:val="069B1270"/>
    <w:rsid w:val="06A937E3"/>
    <w:rsid w:val="06AA409C"/>
    <w:rsid w:val="06BF2712"/>
    <w:rsid w:val="06C4223B"/>
    <w:rsid w:val="06DCE142"/>
    <w:rsid w:val="06EABDF1"/>
    <w:rsid w:val="06EE5E4A"/>
    <w:rsid w:val="06FB7A77"/>
    <w:rsid w:val="071BCA31"/>
    <w:rsid w:val="072A1BB6"/>
    <w:rsid w:val="0732C8D3"/>
    <w:rsid w:val="073ADE42"/>
    <w:rsid w:val="073BCDFE"/>
    <w:rsid w:val="07433B23"/>
    <w:rsid w:val="0756499D"/>
    <w:rsid w:val="07868C6F"/>
    <w:rsid w:val="07937462"/>
    <w:rsid w:val="07B1ECDD"/>
    <w:rsid w:val="07B368E6"/>
    <w:rsid w:val="07B8EEFB"/>
    <w:rsid w:val="07C06824"/>
    <w:rsid w:val="07C9A75F"/>
    <w:rsid w:val="07CF842A"/>
    <w:rsid w:val="07D761CB"/>
    <w:rsid w:val="07D85EDD"/>
    <w:rsid w:val="07EFEF70"/>
    <w:rsid w:val="07F025D5"/>
    <w:rsid w:val="0804DBC6"/>
    <w:rsid w:val="080CB61C"/>
    <w:rsid w:val="0845647F"/>
    <w:rsid w:val="08623B66"/>
    <w:rsid w:val="0862C35A"/>
    <w:rsid w:val="086D1A75"/>
    <w:rsid w:val="0871A16B"/>
    <w:rsid w:val="08881C59"/>
    <w:rsid w:val="0888B228"/>
    <w:rsid w:val="08925984"/>
    <w:rsid w:val="089305B9"/>
    <w:rsid w:val="08A486E5"/>
    <w:rsid w:val="08AB02D4"/>
    <w:rsid w:val="08B842EE"/>
    <w:rsid w:val="08C0DD08"/>
    <w:rsid w:val="08CB611D"/>
    <w:rsid w:val="08D01F35"/>
    <w:rsid w:val="08F358BE"/>
    <w:rsid w:val="08FE61F8"/>
    <w:rsid w:val="090354F2"/>
    <w:rsid w:val="0905773E"/>
    <w:rsid w:val="09069DE4"/>
    <w:rsid w:val="091CA0CB"/>
    <w:rsid w:val="0949802F"/>
    <w:rsid w:val="096B51F5"/>
    <w:rsid w:val="0972AB86"/>
    <w:rsid w:val="0997FDD7"/>
    <w:rsid w:val="09B5DE12"/>
    <w:rsid w:val="09BCB085"/>
    <w:rsid w:val="09EC2485"/>
    <w:rsid w:val="09ECEB8E"/>
    <w:rsid w:val="0A0153FA"/>
    <w:rsid w:val="0A02F4B4"/>
    <w:rsid w:val="0A145484"/>
    <w:rsid w:val="0A2548D6"/>
    <w:rsid w:val="0A2E096C"/>
    <w:rsid w:val="0A6BD42E"/>
    <w:rsid w:val="0A814D8A"/>
    <w:rsid w:val="0A8E646C"/>
    <w:rsid w:val="0A8F58C9"/>
    <w:rsid w:val="0A9CE26A"/>
    <w:rsid w:val="0AA14807"/>
    <w:rsid w:val="0AAF868D"/>
    <w:rsid w:val="0AC54734"/>
    <w:rsid w:val="0AE81ACB"/>
    <w:rsid w:val="0AEE5CDC"/>
    <w:rsid w:val="0B469076"/>
    <w:rsid w:val="0B5A9A34"/>
    <w:rsid w:val="0B65A9BD"/>
    <w:rsid w:val="0B820569"/>
    <w:rsid w:val="0B845AB7"/>
    <w:rsid w:val="0BA996E3"/>
    <w:rsid w:val="0BA9D067"/>
    <w:rsid w:val="0BC66F3A"/>
    <w:rsid w:val="0BCC230C"/>
    <w:rsid w:val="0BE49588"/>
    <w:rsid w:val="0BF2A9FA"/>
    <w:rsid w:val="0C1B2A65"/>
    <w:rsid w:val="0C2F5215"/>
    <w:rsid w:val="0C376484"/>
    <w:rsid w:val="0C3D3255"/>
    <w:rsid w:val="0C48A921"/>
    <w:rsid w:val="0C5CFD90"/>
    <w:rsid w:val="0C8581F5"/>
    <w:rsid w:val="0C900F5D"/>
    <w:rsid w:val="0CEEA5E3"/>
    <w:rsid w:val="0CF477F8"/>
    <w:rsid w:val="0CF700E2"/>
    <w:rsid w:val="0D03E79E"/>
    <w:rsid w:val="0D059809"/>
    <w:rsid w:val="0D13088D"/>
    <w:rsid w:val="0D1328B4"/>
    <w:rsid w:val="0D4806EB"/>
    <w:rsid w:val="0D6A4FCE"/>
    <w:rsid w:val="0D749D62"/>
    <w:rsid w:val="0DA90754"/>
    <w:rsid w:val="0DC835B7"/>
    <w:rsid w:val="0DD69427"/>
    <w:rsid w:val="0DEEE9ED"/>
    <w:rsid w:val="0DF0CBEA"/>
    <w:rsid w:val="0DF64771"/>
    <w:rsid w:val="0E42D535"/>
    <w:rsid w:val="0E433041"/>
    <w:rsid w:val="0E4F36A3"/>
    <w:rsid w:val="0E5A98E0"/>
    <w:rsid w:val="0E96A3B6"/>
    <w:rsid w:val="0EA5564A"/>
    <w:rsid w:val="0EB47CF0"/>
    <w:rsid w:val="0EC43CB7"/>
    <w:rsid w:val="0EC8F1B9"/>
    <w:rsid w:val="0EC9E40D"/>
    <w:rsid w:val="0ECEEF8D"/>
    <w:rsid w:val="0ED676C0"/>
    <w:rsid w:val="0EFEE5E9"/>
    <w:rsid w:val="0F0BD9B7"/>
    <w:rsid w:val="0F1482C4"/>
    <w:rsid w:val="0F687D39"/>
    <w:rsid w:val="0F7EBEF6"/>
    <w:rsid w:val="0F807DA7"/>
    <w:rsid w:val="0FA7E5C5"/>
    <w:rsid w:val="0FC4C93B"/>
    <w:rsid w:val="0FE4905B"/>
    <w:rsid w:val="0FE6E1A3"/>
    <w:rsid w:val="0FEF44B5"/>
    <w:rsid w:val="1019D47A"/>
    <w:rsid w:val="10262CCB"/>
    <w:rsid w:val="1046B8A6"/>
    <w:rsid w:val="1058EF11"/>
    <w:rsid w:val="1061AE5A"/>
    <w:rsid w:val="1062B190"/>
    <w:rsid w:val="108040DB"/>
    <w:rsid w:val="1084B2D8"/>
    <w:rsid w:val="108E7F8B"/>
    <w:rsid w:val="1096834D"/>
    <w:rsid w:val="10BEDE37"/>
    <w:rsid w:val="10D36562"/>
    <w:rsid w:val="111FFA60"/>
    <w:rsid w:val="1132017F"/>
    <w:rsid w:val="116AF30C"/>
    <w:rsid w:val="11798685"/>
    <w:rsid w:val="117EBBEB"/>
    <w:rsid w:val="118CE765"/>
    <w:rsid w:val="119A1706"/>
    <w:rsid w:val="11B67185"/>
    <w:rsid w:val="11BBDF0F"/>
    <w:rsid w:val="11E4A6BA"/>
    <w:rsid w:val="11F5418F"/>
    <w:rsid w:val="11FE156C"/>
    <w:rsid w:val="1201E648"/>
    <w:rsid w:val="120E4AD6"/>
    <w:rsid w:val="1213646A"/>
    <w:rsid w:val="121685B3"/>
    <w:rsid w:val="1243D0BC"/>
    <w:rsid w:val="1259E4F1"/>
    <w:rsid w:val="1270DF82"/>
    <w:rsid w:val="127E63F9"/>
    <w:rsid w:val="1291BB6A"/>
    <w:rsid w:val="1292EAB5"/>
    <w:rsid w:val="12AC2497"/>
    <w:rsid w:val="12BEB57E"/>
    <w:rsid w:val="12C2E81F"/>
    <w:rsid w:val="12CED2AD"/>
    <w:rsid w:val="12D21D93"/>
    <w:rsid w:val="12D43B72"/>
    <w:rsid w:val="12E1BBDB"/>
    <w:rsid w:val="12FF48FD"/>
    <w:rsid w:val="1300AF60"/>
    <w:rsid w:val="1305068A"/>
    <w:rsid w:val="130E38B0"/>
    <w:rsid w:val="13168CE1"/>
    <w:rsid w:val="132A4E5E"/>
    <w:rsid w:val="132EFA73"/>
    <w:rsid w:val="13338633"/>
    <w:rsid w:val="13393B08"/>
    <w:rsid w:val="1348E23B"/>
    <w:rsid w:val="13608494"/>
    <w:rsid w:val="1386E0F2"/>
    <w:rsid w:val="138C713A"/>
    <w:rsid w:val="1390C0AB"/>
    <w:rsid w:val="13A1BE32"/>
    <w:rsid w:val="13B14BF3"/>
    <w:rsid w:val="13C7AFF3"/>
    <w:rsid w:val="13C86B13"/>
    <w:rsid w:val="13CC8148"/>
    <w:rsid w:val="13DBB3C4"/>
    <w:rsid w:val="13E46D29"/>
    <w:rsid w:val="13F55C94"/>
    <w:rsid w:val="13FDF948"/>
    <w:rsid w:val="13FE357B"/>
    <w:rsid w:val="14008DFD"/>
    <w:rsid w:val="1416E2BE"/>
    <w:rsid w:val="142AE304"/>
    <w:rsid w:val="1450D20A"/>
    <w:rsid w:val="1472942C"/>
    <w:rsid w:val="147A671B"/>
    <w:rsid w:val="14863964"/>
    <w:rsid w:val="149C1221"/>
    <w:rsid w:val="14D3A743"/>
    <w:rsid w:val="14F9B3D3"/>
    <w:rsid w:val="15140FE8"/>
    <w:rsid w:val="151910A3"/>
    <w:rsid w:val="151AE43C"/>
    <w:rsid w:val="1525ACAD"/>
    <w:rsid w:val="1530BF20"/>
    <w:rsid w:val="1536D036"/>
    <w:rsid w:val="153E364F"/>
    <w:rsid w:val="15512A8F"/>
    <w:rsid w:val="15563402"/>
    <w:rsid w:val="159085AB"/>
    <w:rsid w:val="1595FFFE"/>
    <w:rsid w:val="15A362CB"/>
    <w:rsid w:val="15A7CA58"/>
    <w:rsid w:val="15BA9E20"/>
    <w:rsid w:val="15BFFC1F"/>
    <w:rsid w:val="15D3DCAF"/>
    <w:rsid w:val="15E06CE3"/>
    <w:rsid w:val="15ED5299"/>
    <w:rsid w:val="15F401A2"/>
    <w:rsid w:val="16006EB7"/>
    <w:rsid w:val="1602569B"/>
    <w:rsid w:val="16556050"/>
    <w:rsid w:val="165B85C0"/>
    <w:rsid w:val="16696C88"/>
    <w:rsid w:val="166998D9"/>
    <w:rsid w:val="166FA2E7"/>
    <w:rsid w:val="168326F6"/>
    <w:rsid w:val="1685067E"/>
    <w:rsid w:val="16858EC3"/>
    <w:rsid w:val="16A78B80"/>
    <w:rsid w:val="16C0EB1F"/>
    <w:rsid w:val="16EFD1EA"/>
    <w:rsid w:val="16F1FAA8"/>
    <w:rsid w:val="16F809C4"/>
    <w:rsid w:val="17008C99"/>
    <w:rsid w:val="1706F286"/>
    <w:rsid w:val="1713ED10"/>
    <w:rsid w:val="171DAA71"/>
    <w:rsid w:val="1720C8B0"/>
    <w:rsid w:val="172599A9"/>
    <w:rsid w:val="172ACE98"/>
    <w:rsid w:val="174F4EEB"/>
    <w:rsid w:val="1765F7F6"/>
    <w:rsid w:val="176EDEA0"/>
    <w:rsid w:val="177824D5"/>
    <w:rsid w:val="177D81F0"/>
    <w:rsid w:val="178C1279"/>
    <w:rsid w:val="178FCEF2"/>
    <w:rsid w:val="17C5AE68"/>
    <w:rsid w:val="17D4A271"/>
    <w:rsid w:val="17E34F7D"/>
    <w:rsid w:val="17EFC886"/>
    <w:rsid w:val="181630A6"/>
    <w:rsid w:val="1821CB0F"/>
    <w:rsid w:val="18308BB7"/>
    <w:rsid w:val="1844A6A5"/>
    <w:rsid w:val="186AD2F5"/>
    <w:rsid w:val="1875DD06"/>
    <w:rsid w:val="18904309"/>
    <w:rsid w:val="189A1EE0"/>
    <w:rsid w:val="18B51F2F"/>
    <w:rsid w:val="18C4FD9D"/>
    <w:rsid w:val="18C67D40"/>
    <w:rsid w:val="18CEE55F"/>
    <w:rsid w:val="18F0FCF6"/>
    <w:rsid w:val="190332DC"/>
    <w:rsid w:val="19061829"/>
    <w:rsid w:val="1942B7E3"/>
    <w:rsid w:val="1958A111"/>
    <w:rsid w:val="195B6462"/>
    <w:rsid w:val="195C084D"/>
    <w:rsid w:val="19972FBB"/>
    <w:rsid w:val="19A165DF"/>
    <w:rsid w:val="19AD016B"/>
    <w:rsid w:val="19C02651"/>
    <w:rsid w:val="19C2D1F5"/>
    <w:rsid w:val="19D1842F"/>
    <w:rsid w:val="19E8D959"/>
    <w:rsid w:val="19F47E48"/>
    <w:rsid w:val="19F73146"/>
    <w:rsid w:val="1A047EC2"/>
    <w:rsid w:val="1A17EA00"/>
    <w:rsid w:val="1A229F6A"/>
    <w:rsid w:val="1A28529C"/>
    <w:rsid w:val="1A2AAEF9"/>
    <w:rsid w:val="1A35DDDC"/>
    <w:rsid w:val="1A511623"/>
    <w:rsid w:val="1A51D41D"/>
    <w:rsid w:val="1A5554E0"/>
    <w:rsid w:val="1A5A572E"/>
    <w:rsid w:val="1A6591FB"/>
    <w:rsid w:val="1A72B744"/>
    <w:rsid w:val="1A99DE29"/>
    <w:rsid w:val="1A9E131B"/>
    <w:rsid w:val="1AA0C263"/>
    <w:rsid w:val="1AB1B0B4"/>
    <w:rsid w:val="1AB3D3D8"/>
    <w:rsid w:val="1AB454E9"/>
    <w:rsid w:val="1AB9CC01"/>
    <w:rsid w:val="1AC434C0"/>
    <w:rsid w:val="1ACAA37B"/>
    <w:rsid w:val="1AD3F4C1"/>
    <w:rsid w:val="1AEBF1FE"/>
    <w:rsid w:val="1AF71C67"/>
    <w:rsid w:val="1AFBB85A"/>
    <w:rsid w:val="1B068B73"/>
    <w:rsid w:val="1B2402C8"/>
    <w:rsid w:val="1B2B9B31"/>
    <w:rsid w:val="1B35A668"/>
    <w:rsid w:val="1B433E3B"/>
    <w:rsid w:val="1B4DF48C"/>
    <w:rsid w:val="1B5C0D79"/>
    <w:rsid w:val="1B8FDC67"/>
    <w:rsid w:val="1BB7C905"/>
    <w:rsid w:val="1BC00D2F"/>
    <w:rsid w:val="1BC29069"/>
    <w:rsid w:val="1BEF4DD4"/>
    <w:rsid w:val="1C03C9F4"/>
    <w:rsid w:val="1C0DFBA7"/>
    <w:rsid w:val="1C159219"/>
    <w:rsid w:val="1C19AA2C"/>
    <w:rsid w:val="1C23EE4F"/>
    <w:rsid w:val="1C31B376"/>
    <w:rsid w:val="1C551F18"/>
    <w:rsid w:val="1C601478"/>
    <w:rsid w:val="1C63EA09"/>
    <w:rsid w:val="1C6B2086"/>
    <w:rsid w:val="1CC04744"/>
    <w:rsid w:val="1CD5A569"/>
    <w:rsid w:val="1CDDE15D"/>
    <w:rsid w:val="1CED88CD"/>
    <w:rsid w:val="1CEE743B"/>
    <w:rsid w:val="1CF7D894"/>
    <w:rsid w:val="1CFD3287"/>
    <w:rsid w:val="1D02B634"/>
    <w:rsid w:val="1D04C668"/>
    <w:rsid w:val="1D139905"/>
    <w:rsid w:val="1D2430F7"/>
    <w:rsid w:val="1D381897"/>
    <w:rsid w:val="1D409403"/>
    <w:rsid w:val="1D63D6C0"/>
    <w:rsid w:val="1D6646EC"/>
    <w:rsid w:val="1D687046"/>
    <w:rsid w:val="1D6AB642"/>
    <w:rsid w:val="1D757DBD"/>
    <w:rsid w:val="1D7A7E11"/>
    <w:rsid w:val="1D82A38C"/>
    <w:rsid w:val="1D8DA69F"/>
    <w:rsid w:val="1D911C65"/>
    <w:rsid w:val="1D996AB8"/>
    <w:rsid w:val="1DB98616"/>
    <w:rsid w:val="1DD50A87"/>
    <w:rsid w:val="1DE63865"/>
    <w:rsid w:val="1DEDF544"/>
    <w:rsid w:val="1DF0A4E0"/>
    <w:rsid w:val="1DF5A88B"/>
    <w:rsid w:val="1DFC852B"/>
    <w:rsid w:val="1E082104"/>
    <w:rsid w:val="1E1BC59D"/>
    <w:rsid w:val="1E2085F2"/>
    <w:rsid w:val="1E285CF1"/>
    <w:rsid w:val="1E28BB1D"/>
    <w:rsid w:val="1E2CD373"/>
    <w:rsid w:val="1EA41D1E"/>
    <w:rsid w:val="1EAA314C"/>
    <w:rsid w:val="1EB95ACA"/>
    <w:rsid w:val="1ECBA014"/>
    <w:rsid w:val="1EF96274"/>
    <w:rsid w:val="1F11DB12"/>
    <w:rsid w:val="1F32D678"/>
    <w:rsid w:val="1F3F5D8C"/>
    <w:rsid w:val="1F4B1901"/>
    <w:rsid w:val="1F4E0B69"/>
    <w:rsid w:val="1F50CE5D"/>
    <w:rsid w:val="1F638431"/>
    <w:rsid w:val="1F6EE594"/>
    <w:rsid w:val="1FA8DC44"/>
    <w:rsid w:val="1FCBEEDC"/>
    <w:rsid w:val="1FDEDAC3"/>
    <w:rsid w:val="1FE1CDAD"/>
    <w:rsid w:val="1FE76426"/>
    <w:rsid w:val="20266213"/>
    <w:rsid w:val="202ED442"/>
    <w:rsid w:val="203039B9"/>
    <w:rsid w:val="20321379"/>
    <w:rsid w:val="206EDDFD"/>
    <w:rsid w:val="207D589E"/>
    <w:rsid w:val="20942328"/>
    <w:rsid w:val="20B64D6A"/>
    <w:rsid w:val="20C54B70"/>
    <w:rsid w:val="20D0F459"/>
    <w:rsid w:val="20D16A16"/>
    <w:rsid w:val="20D16F19"/>
    <w:rsid w:val="20D2CC41"/>
    <w:rsid w:val="20D92D1B"/>
    <w:rsid w:val="20EA339D"/>
    <w:rsid w:val="20F410EC"/>
    <w:rsid w:val="20F58E42"/>
    <w:rsid w:val="20FA7BBC"/>
    <w:rsid w:val="21001EC2"/>
    <w:rsid w:val="21248FB9"/>
    <w:rsid w:val="213641E7"/>
    <w:rsid w:val="214028CB"/>
    <w:rsid w:val="21412575"/>
    <w:rsid w:val="21461976"/>
    <w:rsid w:val="21CD8372"/>
    <w:rsid w:val="21EF9523"/>
    <w:rsid w:val="22082569"/>
    <w:rsid w:val="2212FC98"/>
    <w:rsid w:val="22135D1E"/>
    <w:rsid w:val="221B0341"/>
    <w:rsid w:val="222E9521"/>
    <w:rsid w:val="22359325"/>
    <w:rsid w:val="223C3F27"/>
    <w:rsid w:val="2245D7A6"/>
    <w:rsid w:val="225CAD86"/>
    <w:rsid w:val="2263D212"/>
    <w:rsid w:val="2268E49E"/>
    <w:rsid w:val="22844ABA"/>
    <w:rsid w:val="228CDE0B"/>
    <w:rsid w:val="228D138F"/>
    <w:rsid w:val="228FF5D0"/>
    <w:rsid w:val="22A72EF9"/>
    <w:rsid w:val="22B10071"/>
    <w:rsid w:val="22B276B4"/>
    <w:rsid w:val="22C117D3"/>
    <w:rsid w:val="22C98007"/>
    <w:rsid w:val="230B11C6"/>
    <w:rsid w:val="23216F4D"/>
    <w:rsid w:val="23345A92"/>
    <w:rsid w:val="233D9AF1"/>
    <w:rsid w:val="233F901E"/>
    <w:rsid w:val="2359C9E0"/>
    <w:rsid w:val="235E39AA"/>
    <w:rsid w:val="236E1CD4"/>
    <w:rsid w:val="23A88DAF"/>
    <w:rsid w:val="23B58F4D"/>
    <w:rsid w:val="23B630E8"/>
    <w:rsid w:val="23BA76F4"/>
    <w:rsid w:val="23EC4CC9"/>
    <w:rsid w:val="24070B05"/>
    <w:rsid w:val="2407D013"/>
    <w:rsid w:val="24330C8B"/>
    <w:rsid w:val="243E9BDD"/>
    <w:rsid w:val="24444BB5"/>
    <w:rsid w:val="24772105"/>
    <w:rsid w:val="248BBAEE"/>
    <w:rsid w:val="24903053"/>
    <w:rsid w:val="24C16EC9"/>
    <w:rsid w:val="24C7FDF2"/>
    <w:rsid w:val="24D7DA40"/>
    <w:rsid w:val="24D8DBF1"/>
    <w:rsid w:val="24DD62CF"/>
    <w:rsid w:val="24E1C5EC"/>
    <w:rsid w:val="24EB26C3"/>
    <w:rsid w:val="24F416F4"/>
    <w:rsid w:val="24F62BDF"/>
    <w:rsid w:val="25166861"/>
    <w:rsid w:val="251C505B"/>
    <w:rsid w:val="252AD0E4"/>
    <w:rsid w:val="2532DD35"/>
    <w:rsid w:val="253CB6CC"/>
    <w:rsid w:val="254D0A0B"/>
    <w:rsid w:val="2555210A"/>
    <w:rsid w:val="2564D614"/>
    <w:rsid w:val="257E84F2"/>
    <w:rsid w:val="257FF78A"/>
    <w:rsid w:val="2587CC75"/>
    <w:rsid w:val="258A15FC"/>
    <w:rsid w:val="25906EB5"/>
    <w:rsid w:val="2597AC46"/>
    <w:rsid w:val="259C73DF"/>
    <w:rsid w:val="25A6EAC4"/>
    <w:rsid w:val="25AA55AA"/>
    <w:rsid w:val="25B941CD"/>
    <w:rsid w:val="25BCF89C"/>
    <w:rsid w:val="25CFE5BF"/>
    <w:rsid w:val="25E69077"/>
    <w:rsid w:val="25EC2A67"/>
    <w:rsid w:val="25FEA350"/>
    <w:rsid w:val="260E270E"/>
    <w:rsid w:val="260F0F9C"/>
    <w:rsid w:val="261381DA"/>
    <w:rsid w:val="261F150B"/>
    <w:rsid w:val="262D83E8"/>
    <w:rsid w:val="2635086F"/>
    <w:rsid w:val="2636F172"/>
    <w:rsid w:val="26380413"/>
    <w:rsid w:val="26420A7E"/>
    <w:rsid w:val="2652555B"/>
    <w:rsid w:val="2654F831"/>
    <w:rsid w:val="26680B30"/>
    <w:rsid w:val="266C6685"/>
    <w:rsid w:val="26838F50"/>
    <w:rsid w:val="26870FF5"/>
    <w:rsid w:val="26A8CCC4"/>
    <w:rsid w:val="26AC49C2"/>
    <w:rsid w:val="26BB467F"/>
    <w:rsid w:val="26C30EC6"/>
    <w:rsid w:val="2719AA02"/>
    <w:rsid w:val="273BAE16"/>
    <w:rsid w:val="27571ABD"/>
    <w:rsid w:val="27636826"/>
    <w:rsid w:val="27662F50"/>
    <w:rsid w:val="276C8E35"/>
    <w:rsid w:val="2779EC5F"/>
    <w:rsid w:val="277D7318"/>
    <w:rsid w:val="2785F5BF"/>
    <w:rsid w:val="27900A79"/>
    <w:rsid w:val="27AECE33"/>
    <w:rsid w:val="27AFA2E6"/>
    <w:rsid w:val="27C339A5"/>
    <w:rsid w:val="27C81197"/>
    <w:rsid w:val="27C8A395"/>
    <w:rsid w:val="27D41C3B"/>
    <w:rsid w:val="27EB84F6"/>
    <w:rsid w:val="27F5A53D"/>
    <w:rsid w:val="280497A6"/>
    <w:rsid w:val="2805B660"/>
    <w:rsid w:val="28157D00"/>
    <w:rsid w:val="28443246"/>
    <w:rsid w:val="286C834D"/>
    <w:rsid w:val="28724186"/>
    <w:rsid w:val="289BC7F1"/>
    <w:rsid w:val="28A0FD74"/>
    <w:rsid w:val="28C5CB50"/>
    <w:rsid w:val="28D70853"/>
    <w:rsid w:val="28E5DFBC"/>
    <w:rsid w:val="28EB5180"/>
    <w:rsid w:val="28ED9F80"/>
    <w:rsid w:val="28F9CC63"/>
    <w:rsid w:val="291BE625"/>
    <w:rsid w:val="2934B80A"/>
    <w:rsid w:val="297181BA"/>
    <w:rsid w:val="2983B9E0"/>
    <w:rsid w:val="2989F4B5"/>
    <w:rsid w:val="2991B761"/>
    <w:rsid w:val="2997786D"/>
    <w:rsid w:val="299CD714"/>
    <w:rsid w:val="299DAEB2"/>
    <w:rsid w:val="29D8A8A8"/>
    <w:rsid w:val="2A0841B4"/>
    <w:rsid w:val="2A254FDA"/>
    <w:rsid w:val="2A2CE747"/>
    <w:rsid w:val="2A38260A"/>
    <w:rsid w:val="2A387D70"/>
    <w:rsid w:val="2A3B324A"/>
    <w:rsid w:val="2A4F9A87"/>
    <w:rsid w:val="2A568439"/>
    <w:rsid w:val="2A680E21"/>
    <w:rsid w:val="2A6EB6D8"/>
    <w:rsid w:val="2A748C8A"/>
    <w:rsid w:val="2A75B6E9"/>
    <w:rsid w:val="2A8DCA8D"/>
    <w:rsid w:val="2AC1DE72"/>
    <w:rsid w:val="2ACD80CA"/>
    <w:rsid w:val="2AD3EDEA"/>
    <w:rsid w:val="2ADB322A"/>
    <w:rsid w:val="2ADCA9A1"/>
    <w:rsid w:val="2ADDF509"/>
    <w:rsid w:val="2AE4C691"/>
    <w:rsid w:val="2AE7DF8C"/>
    <w:rsid w:val="2AEAF5B1"/>
    <w:rsid w:val="2AF4C6FC"/>
    <w:rsid w:val="2AF9A351"/>
    <w:rsid w:val="2B1070F3"/>
    <w:rsid w:val="2B285066"/>
    <w:rsid w:val="2B2A10B1"/>
    <w:rsid w:val="2B2DEF79"/>
    <w:rsid w:val="2B3860E6"/>
    <w:rsid w:val="2B4CB2F8"/>
    <w:rsid w:val="2B579610"/>
    <w:rsid w:val="2B689C2A"/>
    <w:rsid w:val="2B6B45FE"/>
    <w:rsid w:val="2B748DA0"/>
    <w:rsid w:val="2B75ED31"/>
    <w:rsid w:val="2B9C4D94"/>
    <w:rsid w:val="2B9E9606"/>
    <w:rsid w:val="2BA3067B"/>
    <w:rsid w:val="2BADF710"/>
    <w:rsid w:val="2BCDF0FF"/>
    <w:rsid w:val="2BDFB721"/>
    <w:rsid w:val="2C199BBA"/>
    <w:rsid w:val="2C199FF4"/>
    <w:rsid w:val="2C1DA868"/>
    <w:rsid w:val="2C29C240"/>
    <w:rsid w:val="2C3401F2"/>
    <w:rsid w:val="2C4DBA34"/>
    <w:rsid w:val="2C52C6E4"/>
    <w:rsid w:val="2C55EF4C"/>
    <w:rsid w:val="2C8264D6"/>
    <w:rsid w:val="2C962710"/>
    <w:rsid w:val="2CA2BF68"/>
    <w:rsid w:val="2CBBDC70"/>
    <w:rsid w:val="2CC84D79"/>
    <w:rsid w:val="2CD644B5"/>
    <w:rsid w:val="2CFC31C5"/>
    <w:rsid w:val="2D02042F"/>
    <w:rsid w:val="2D020876"/>
    <w:rsid w:val="2D8B9F9C"/>
    <w:rsid w:val="2DA0C493"/>
    <w:rsid w:val="2DB4CF27"/>
    <w:rsid w:val="2DC01519"/>
    <w:rsid w:val="2DC550C7"/>
    <w:rsid w:val="2DCCE8C8"/>
    <w:rsid w:val="2DE83C4E"/>
    <w:rsid w:val="2DEFE8A1"/>
    <w:rsid w:val="2DFA914C"/>
    <w:rsid w:val="2E059B3C"/>
    <w:rsid w:val="2E1D5113"/>
    <w:rsid w:val="2E2B1C6A"/>
    <w:rsid w:val="2E582748"/>
    <w:rsid w:val="2E5A945D"/>
    <w:rsid w:val="2E5D408D"/>
    <w:rsid w:val="2E86B0AE"/>
    <w:rsid w:val="2E9AC612"/>
    <w:rsid w:val="2E9AE5F6"/>
    <w:rsid w:val="2E9E7DE1"/>
    <w:rsid w:val="2EB0E6A5"/>
    <w:rsid w:val="2EB8CF0D"/>
    <w:rsid w:val="2EBEE741"/>
    <w:rsid w:val="2EC2F697"/>
    <w:rsid w:val="2EC70FB6"/>
    <w:rsid w:val="2EEA575F"/>
    <w:rsid w:val="2F082019"/>
    <w:rsid w:val="2F174892"/>
    <w:rsid w:val="2F31EB8A"/>
    <w:rsid w:val="2F35AAE3"/>
    <w:rsid w:val="2F43CDCA"/>
    <w:rsid w:val="2F51E602"/>
    <w:rsid w:val="2F61E791"/>
    <w:rsid w:val="2F64C976"/>
    <w:rsid w:val="2F7D42FA"/>
    <w:rsid w:val="2F85C1FB"/>
    <w:rsid w:val="2F98E215"/>
    <w:rsid w:val="2F9CEB6C"/>
    <w:rsid w:val="2FAA4C8D"/>
    <w:rsid w:val="2FAB820D"/>
    <w:rsid w:val="2FE1B814"/>
    <w:rsid w:val="2FEE33B9"/>
    <w:rsid w:val="2FF0D6A5"/>
    <w:rsid w:val="2FF81911"/>
    <w:rsid w:val="3004A0C6"/>
    <w:rsid w:val="30095E99"/>
    <w:rsid w:val="302AEF78"/>
    <w:rsid w:val="3035893F"/>
    <w:rsid w:val="303AFDB6"/>
    <w:rsid w:val="3049C6AC"/>
    <w:rsid w:val="304FC841"/>
    <w:rsid w:val="3076D812"/>
    <w:rsid w:val="307E5C29"/>
    <w:rsid w:val="3098501F"/>
    <w:rsid w:val="30AA2162"/>
    <w:rsid w:val="30B48DB0"/>
    <w:rsid w:val="30C80B5B"/>
    <w:rsid w:val="30C91866"/>
    <w:rsid w:val="30DD2179"/>
    <w:rsid w:val="30F336B3"/>
    <w:rsid w:val="30F398BB"/>
    <w:rsid w:val="30F97052"/>
    <w:rsid w:val="313D01FF"/>
    <w:rsid w:val="313D218B"/>
    <w:rsid w:val="3143A92E"/>
    <w:rsid w:val="3162062E"/>
    <w:rsid w:val="316E6345"/>
    <w:rsid w:val="3174CF3F"/>
    <w:rsid w:val="317BC7C4"/>
    <w:rsid w:val="3180BF36"/>
    <w:rsid w:val="319B9630"/>
    <w:rsid w:val="31A39C9C"/>
    <w:rsid w:val="31B21C8C"/>
    <w:rsid w:val="31BAFF5A"/>
    <w:rsid w:val="31CEBDB9"/>
    <w:rsid w:val="31ED568C"/>
    <w:rsid w:val="31FAF3F3"/>
    <w:rsid w:val="3206456E"/>
    <w:rsid w:val="3227AD39"/>
    <w:rsid w:val="32469221"/>
    <w:rsid w:val="324D0441"/>
    <w:rsid w:val="32743BF2"/>
    <w:rsid w:val="3285385A"/>
    <w:rsid w:val="329163B8"/>
    <w:rsid w:val="32A527B5"/>
    <w:rsid w:val="32B7E1E5"/>
    <w:rsid w:val="330942BE"/>
    <w:rsid w:val="331D1342"/>
    <w:rsid w:val="331FFEF3"/>
    <w:rsid w:val="3333DDE9"/>
    <w:rsid w:val="334AF380"/>
    <w:rsid w:val="3359C3A2"/>
    <w:rsid w:val="3367DDED"/>
    <w:rsid w:val="3388729D"/>
    <w:rsid w:val="3398A28E"/>
    <w:rsid w:val="339B249A"/>
    <w:rsid w:val="33A67186"/>
    <w:rsid w:val="33C36D52"/>
    <w:rsid w:val="33DDB810"/>
    <w:rsid w:val="33FF1C0A"/>
    <w:rsid w:val="340B1DD3"/>
    <w:rsid w:val="34193A06"/>
    <w:rsid w:val="34241EC0"/>
    <w:rsid w:val="3427EEA9"/>
    <w:rsid w:val="345EAEFA"/>
    <w:rsid w:val="34613673"/>
    <w:rsid w:val="346CF935"/>
    <w:rsid w:val="34725955"/>
    <w:rsid w:val="348CA2FF"/>
    <w:rsid w:val="348DB9E5"/>
    <w:rsid w:val="348F0612"/>
    <w:rsid w:val="34985C77"/>
    <w:rsid w:val="34E1C212"/>
    <w:rsid w:val="34E881EE"/>
    <w:rsid w:val="34FAB0ED"/>
    <w:rsid w:val="35143E37"/>
    <w:rsid w:val="35158862"/>
    <w:rsid w:val="356832AC"/>
    <w:rsid w:val="356C86DA"/>
    <w:rsid w:val="357EE28F"/>
    <w:rsid w:val="3588A9EE"/>
    <w:rsid w:val="359A89EF"/>
    <w:rsid w:val="35B60F65"/>
    <w:rsid w:val="35EFB19E"/>
    <w:rsid w:val="36121F8D"/>
    <w:rsid w:val="36282D82"/>
    <w:rsid w:val="365023FE"/>
    <w:rsid w:val="3653578D"/>
    <w:rsid w:val="367C5DAF"/>
    <w:rsid w:val="3682D153"/>
    <w:rsid w:val="3691D25E"/>
    <w:rsid w:val="36A7A157"/>
    <w:rsid w:val="36CC74B6"/>
    <w:rsid w:val="36D60A69"/>
    <w:rsid w:val="36D894B0"/>
    <w:rsid w:val="36E4AEE4"/>
    <w:rsid w:val="36F8CD23"/>
    <w:rsid w:val="370B526E"/>
    <w:rsid w:val="37347D5D"/>
    <w:rsid w:val="37362EA6"/>
    <w:rsid w:val="373C5038"/>
    <w:rsid w:val="373CF2AB"/>
    <w:rsid w:val="373E47D8"/>
    <w:rsid w:val="37529A7E"/>
    <w:rsid w:val="377C0660"/>
    <w:rsid w:val="378C3C98"/>
    <w:rsid w:val="379FEA68"/>
    <w:rsid w:val="37A4B8EB"/>
    <w:rsid w:val="37D4A700"/>
    <w:rsid w:val="37EB561E"/>
    <w:rsid w:val="37EFA490"/>
    <w:rsid w:val="37FB6C0E"/>
    <w:rsid w:val="38084012"/>
    <w:rsid w:val="38125FEB"/>
    <w:rsid w:val="38215E10"/>
    <w:rsid w:val="383D12AC"/>
    <w:rsid w:val="385B1C0A"/>
    <w:rsid w:val="3868C67D"/>
    <w:rsid w:val="387D8DC8"/>
    <w:rsid w:val="38C5D581"/>
    <w:rsid w:val="38CAA5AA"/>
    <w:rsid w:val="38E35C8F"/>
    <w:rsid w:val="38F099D1"/>
    <w:rsid w:val="393F4586"/>
    <w:rsid w:val="3945FF16"/>
    <w:rsid w:val="394BEA8A"/>
    <w:rsid w:val="394DC92A"/>
    <w:rsid w:val="394EA703"/>
    <w:rsid w:val="39584585"/>
    <w:rsid w:val="396599F5"/>
    <w:rsid w:val="39679C8F"/>
    <w:rsid w:val="3974DD72"/>
    <w:rsid w:val="3974F2D1"/>
    <w:rsid w:val="3983EE73"/>
    <w:rsid w:val="39859EC1"/>
    <w:rsid w:val="398CECF0"/>
    <w:rsid w:val="39A3D983"/>
    <w:rsid w:val="39C1F913"/>
    <w:rsid w:val="39D7F609"/>
    <w:rsid w:val="39DAFC8D"/>
    <w:rsid w:val="39E8989F"/>
    <w:rsid w:val="3A033013"/>
    <w:rsid w:val="3A0358BF"/>
    <w:rsid w:val="3A0D8C08"/>
    <w:rsid w:val="3A1C7E6F"/>
    <w:rsid w:val="3A47090B"/>
    <w:rsid w:val="3A49CC5A"/>
    <w:rsid w:val="3A4E1C6B"/>
    <w:rsid w:val="3A829D18"/>
    <w:rsid w:val="3A9DB64B"/>
    <w:rsid w:val="3AA728E5"/>
    <w:rsid w:val="3AC39D15"/>
    <w:rsid w:val="3ACCC366"/>
    <w:rsid w:val="3AEAB50B"/>
    <w:rsid w:val="3AFE8DDD"/>
    <w:rsid w:val="3B0E5267"/>
    <w:rsid w:val="3B0E72A4"/>
    <w:rsid w:val="3B1AA690"/>
    <w:rsid w:val="3B595114"/>
    <w:rsid w:val="3B6B8E74"/>
    <w:rsid w:val="3B6E3330"/>
    <w:rsid w:val="3B701534"/>
    <w:rsid w:val="3B754722"/>
    <w:rsid w:val="3B83F505"/>
    <w:rsid w:val="3B8BDAD3"/>
    <w:rsid w:val="3BAC9F93"/>
    <w:rsid w:val="3BAFEFA5"/>
    <w:rsid w:val="3BB55231"/>
    <w:rsid w:val="3BB75C98"/>
    <w:rsid w:val="3BCBA1DC"/>
    <w:rsid w:val="3BD24B96"/>
    <w:rsid w:val="3BD97F58"/>
    <w:rsid w:val="3BFA4B07"/>
    <w:rsid w:val="3BFED2ED"/>
    <w:rsid w:val="3C00E7F8"/>
    <w:rsid w:val="3C2B415E"/>
    <w:rsid w:val="3C3461FF"/>
    <w:rsid w:val="3C39300D"/>
    <w:rsid w:val="3C3A1613"/>
    <w:rsid w:val="3C45BB71"/>
    <w:rsid w:val="3C701AB5"/>
    <w:rsid w:val="3C848B65"/>
    <w:rsid w:val="3C8E8745"/>
    <w:rsid w:val="3CA07FB2"/>
    <w:rsid w:val="3CA142F9"/>
    <w:rsid w:val="3CF4F970"/>
    <w:rsid w:val="3D0CA291"/>
    <w:rsid w:val="3D0D6E5E"/>
    <w:rsid w:val="3D1226DD"/>
    <w:rsid w:val="3D4B8BA5"/>
    <w:rsid w:val="3D4DA2EA"/>
    <w:rsid w:val="3D51E66F"/>
    <w:rsid w:val="3D59B103"/>
    <w:rsid w:val="3D726721"/>
    <w:rsid w:val="3D838611"/>
    <w:rsid w:val="3DA2C09D"/>
    <w:rsid w:val="3DA3B4AC"/>
    <w:rsid w:val="3DBAC383"/>
    <w:rsid w:val="3DCF189C"/>
    <w:rsid w:val="3DEB52BA"/>
    <w:rsid w:val="3DF4149D"/>
    <w:rsid w:val="3E157D07"/>
    <w:rsid w:val="3E38785B"/>
    <w:rsid w:val="3E3C0E8D"/>
    <w:rsid w:val="3E5CDCAA"/>
    <w:rsid w:val="3E78E0D8"/>
    <w:rsid w:val="3E81812B"/>
    <w:rsid w:val="3EA19656"/>
    <w:rsid w:val="3EB63E59"/>
    <w:rsid w:val="3EBC3C76"/>
    <w:rsid w:val="3ED60C13"/>
    <w:rsid w:val="3EDEAD28"/>
    <w:rsid w:val="3EE55C31"/>
    <w:rsid w:val="3EEAB37D"/>
    <w:rsid w:val="3F3249C4"/>
    <w:rsid w:val="3F3D24F9"/>
    <w:rsid w:val="3F5A12C9"/>
    <w:rsid w:val="3F8756D3"/>
    <w:rsid w:val="3F88C1EE"/>
    <w:rsid w:val="3FA24AA9"/>
    <w:rsid w:val="3FB3E177"/>
    <w:rsid w:val="3FB44E02"/>
    <w:rsid w:val="3FD3C8B2"/>
    <w:rsid w:val="3FE3BCBE"/>
    <w:rsid w:val="3FE50298"/>
    <w:rsid w:val="3FE68D03"/>
    <w:rsid w:val="40275C1E"/>
    <w:rsid w:val="40320B58"/>
    <w:rsid w:val="40369D65"/>
    <w:rsid w:val="403741D1"/>
    <w:rsid w:val="4049FCE6"/>
    <w:rsid w:val="407798E9"/>
    <w:rsid w:val="40836EE8"/>
    <w:rsid w:val="40933381"/>
    <w:rsid w:val="40A7F547"/>
    <w:rsid w:val="40AC0B9E"/>
    <w:rsid w:val="40BDAE10"/>
    <w:rsid w:val="40DCEF1D"/>
    <w:rsid w:val="41526DF8"/>
    <w:rsid w:val="4152C539"/>
    <w:rsid w:val="4152D5D8"/>
    <w:rsid w:val="416993F4"/>
    <w:rsid w:val="41703A9B"/>
    <w:rsid w:val="41826DD2"/>
    <w:rsid w:val="4182E5A2"/>
    <w:rsid w:val="41882482"/>
    <w:rsid w:val="41943AC1"/>
    <w:rsid w:val="41B8307D"/>
    <w:rsid w:val="41CEAF88"/>
    <w:rsid w:val="41E1CF55"/>
    <w:rsid w:val="41F33A00"/>
    <w:rsid w:val="41F4116C"/>
    <w:rsid w:val="41F68EF3"/>
    <w:rsid w:val="41F6ED5B"/>
    <w:rsid w:val="4215F735"/>
    <w:rsid w:val="424C0B12"/>
    <w:rsid w:val="424F32F0"/>
    <w:rsid w:val="424F42E2"/>
    <w:rsid w:val="4261FD94"/>
    <w:rsid w:val="427679A1"/>
    <w:rsid w:val="42AB341F"/>
    <w:rsid w:val="42B8D318"/>
    <w:rsid w:val="42D1A0EA"/>
    <w:rsid w:val="42DC7324"/>
    <w:rsid w:val="42F398D0"/>
    <w:rsid w:val="43033107"/>
    <w:rsid w:val="4304508D"/>
    <w:rsid w:val="430689C5"/>
    <w:rsid w:val="430CE8EE"/>
    <w:rsid w:val="434B505A"/>
    <w:rsid w:val="43520EF0"/>
    <w:rsid w:val="435B0E80"/>
    <w:rsid w:val="4366D96F"/>
    <w:rsid w:val="43759DFD"/>
    <w:rsid w:val="43779C86"/>
    <w:rsid w:val="437FD7C1"/>
    <w:rsid w:val="4382DE89"/>
    <w:rsid w:val="438EA06E"/>
    <w:rsid w:val="43BCC862"/>
    <w:rsid w:val="43CA0BE8"/>
    <w:rsid w:val="43D1C972"/>
    <w:rsid w:val="43E8C76D"/>
    <w:rsid w:val="43E904AB"/>
    <w:rsid w:val="43EB35BF"/>
    <w:rsid w:val="43F7CEB4"/>
    <w:rsid w:val="440FF32D"/>
    <w:rsid w:val="442CD567"/>
    <w:rsid w:val="443F9D17"/>
    <w:rsid w:val="44428FC5"/>
    <w:rsid w:val="444F3564"/>
    <w:rsid w:val="447489A8"/>
    <w:rsid w:val="44781CE8"/>
    <w:rsid w:val="44C533D3"/>
    <w:rsid w:val="44CC7BDF"/>
    <w:rsid w:val="44CED108"/>
    <w:rsid w:val="44D2A458"/>
    <w:rsid w:val="44E14DD3"/>
    <w:rsid w:val="44EA4A74"/>
    <w:rsid w:val="44F6C84C"/>
    <w:rsid w:val="4518D133"/>
    <w:rsid w:val="451F6414"/>
    <w:rsid w:val="45283BAD"/>
    <w:rsid w:val="45430787"/>
    <w:rsid w:val="455CE010"/>
    <w:rsid w:val="457462EE"/>
    <w:rsid w:val="45B38E25"/>
    <w:rsid w:val="45BDC8DA"/>
    <w:rsid w:val="45E2A999"/>
    <w:rsid w:val="45F32C20"/>
    <w:rsid w:val="45F4A06D"/>
    <w:rsid w:val="45FF21AD"/>
    <w:rsid w:val="46071F8F"/>
    <w:rsid w:val="460E7CA3"/>
    <w:rsid w:val="461D0CB8"/>
    <w:rsid w:val="4632977D"/>
    <w:rsid w:val="4637A851"/>
    <w:rsid w:val="46382BB7"/>
    <w:rsid w:val="463BF87D"/>
    <w:rsid w:val="46964A4F"/>
    <w:rsid w:val="469AB565"/>
    <w:rsid w:val="46C6781E"/>
    <w:rsid w:val="46CC7D7E"/>
    <w:rsid w:val="46D9714D"/>
    <w:rsid w:val="46E470B3"/>
    <w:rsid w:val="46F3626F"/>
    <w:rsid w:val="46F97D69"/>
    <w:rsid w:val="470E084E"/>
    <w:rsid w:val="4710ECB2"/>
    <w:rsid w:val="47132F9B"/>
    <w:rsid w:val="472C5048"/>
    <w:rsid w:val="4730D918"/>
    <w:rsid w:val="474F51CE"/>
    <w:rsid w:val="477AA273"/>
    <w:rsid w:val="4782E7EA"/>
    <w:rsid w:val="47856DBB"/>
    <w:rsid w:val="4790DBB7"/>
    <w:rsid w:val="47CD951E"/>
    <w:rsid w:val="47D52247"/>
    <w:rsid w:val="47E601A1"/>
    <w:rsid w:val="47EB8B47"/>
    <w:rsid w:val="47F9DB8A"/>
    <w:rsid w:val="480C3DF4"/>
    <w:rsid w:val="48132CE4"/>
    <w:rsid w:val="48147081"/>
    <w:rsid w:val="4816E3DB"/>
    <w:rsid w:val="482529C7"/>
    <w:rsid w:val="482F1C33"/>
    <w:rsid w:val="48398AF0"/>
    <w:rsid w:val="48418D47"/>
    <w:rsid w:val="485C4827"/>
    <w:rsid w:val="487121F7"/>
    <w:rsid w:val="488F15AA"/>
    <w:rsid w:val="48A2B91D"/>
    <w:rsid w:val="48A8549B"/>
    <w:rsid w:val="48B576A5"/>
    <w:rsid w:val="48C43DFF"/>
    <w:rsid w:val="48D386D5"/>
    <w:rsid w:val="48E9598E"/>
    <w:rsid w:val="48F8C6F4"/>
    <w:rsid w:val="492D0DD6"/>
    <w:rsid w:val="4931BD25"/>
    <w:rsid w:val="4940E7B5"/>
    <w:rsid w:val="4941554C"/>
    <w:rsid w:val="495648BF"/>
    <w:rsid w:val="49593287"/>
    <w:rsid w:val="49862B63"/>
    <w:rsid w:val="498B68B8"/>
    <w:rsid w:val="4999C242"/>
    <w:rsid w:val="499BD08F"/>
    <w:rsid w:val="49CDF7EE"/>
    <w:rsid w:val="49F51536"/>
    <w:rsid w:val="49FA9BB0"/>
    <w:rsid w:val="4A02E918"/>
    <w:rsid w:val="4A418D45"/>
    <w:rsid w:val="4A4864FD"/>
    <w:rsid w:val="4A6D3BED"/>
    <w:rsid w:val="4A91D182"/>
    <w:rsid w:val="4AA0C461"/>
    <w:rsid w:val="4AA2103D"/>
    <w:rsid w:val="4AB428A1"/>
    <w:rsid w:val="4AC8BB00"/>
    <w:rsid w:val="4AE8501E"/>
    <w:rsid w:val="4AEC4D0E"/>
    <w:rsid w:val="4AF47839"/>
    <w:rsid w:val="4AFDA99C"/>
    <w:rsid w:val="4B104058"/>
    <w:rsid w:val="4B26502B"/>
    <w:rsid w:val="4B68E770"/>
    <w:rsid w:val="4B6A73D7"/>
    <w:rsid w:val="4B72F58B"/>
    <w:rsid w:val="4B7AAFEE"/>
    <w:rsid w:val="4BA06663"/>
    <w:rsid w:val="4BC37D2D"/>
    <w:rsid w:val="4BC3F5F2"/>
    <w:rsid w:val="4BCCF515"/>
    <w:rsid w:val="4BEA4ADA"/>
    <w:rsid w:val="4BFF7B18"/>
    <w:rsid w:val="4C2739C5"/>
    <w:rsid w:val="4C28103B"/>
    <w:rsid w:val="4C2A695F"/>
    <w:rsid w:val="4C334139"/>
    <w:rsid w:val="4C3F594E"/>
    <w:rsid w:val="4C55B832"/>
    <w:rsid w:val="4C652F49"/>
    <w:rsid w:val="4C76F0DF"/>
    <w:rsid w:val="4C77D499"/>
    <w:rsid w:val="4C78ABE7"/>
    <w:rsid w:val="4C7D1787"/>
    <w:rsid w:val="4CCC2395"/>
    <w:rsid w:val="4CECA975"/>
    <w:rsid w:val="4D230E7B"/>
    <w:rsid w:val="4D46A425"/>
    <w:rsid w:val="4D582A8E"/>
    <w:rsid w:val="4D6757A1"/>
    <w:rsid w:val="4D708AC1"/>
    <w:rsid w:val="4D91303A"/>
    <w:rsid w:val="4DA0FC5C"/>
    <w:rsid w:val="4DA1D04F"/>
    <w:rsid w:val="4DC4657D"/>
    <w:rsid w:val="4DDDEC61"/>
    <w:rsid w:val="4DE1313F"/>
    <w:rsid w:val="4DE8BC1E"/>
    <w:rsid w:val="4DF90937"/>
    <w:rsid w:val="4E037FFA"/>
    <w:rsid w:val="4E15D098"/>
    <w:rsid w:val="4E560A45"/>
    <w:rsid w:val="4E66161D"/>
    <w:rsid w:val="4E6B3AC2"/>
    <w:rsid w:val="4E732FF8"/>
    <w:rsid w:val="4E99F91A"/>
    <w:rsid w:val="4EC54299"/>
    <w:rsid w:val="4ED9508B"/>
    <w:rsid w:val="4EF70205"/>
    <w:rsid w:val="4F392749"/>
    <w:rsid w:val="4F4F16FB"/>
    <w:rsid w:val="4F5911C6"/>
    <w:rsid w:val="4F5ACE5B"/>
    <w:rsid w:val="4F980039"/>
    <w:rsid w:val="4F9C8A8F"/>
    <w:rsid w:val="4F9E2D1A"/>
    <w:rsid w:val="4FA25DF6"/>
    <w:rsid w:val="4FA681C2"/>
    <w:rsid w:val="4FAF7CE5"/>
    <w:rsid w:val="4FB46CA1"/>
    <w:rsid w:val="4FBE8068"/>
    <w:rsid w:val="4FC426D8"/>
    <w:rsid w:val="4FC44C50"/>
    <w:rsid w:val="4FEFA236"/>
    <w:rsid w:val="4FFE171C"/>
    <w:rsid w:val="5005E02F"/>
    <w:rsid w:val="500C30A6"/>
    <w:rsid w:val="50109B01"/>
    <w:rsid w:val="50296E32"/>
    <w:rsid w:val="502E29F0"/>
    <w:rsid w:val="5033CAFE"/>
    <w:rsid w:val="504C4EC2"/>
    <w:rsid w:val="5054D470"/>
    <w:rsid w:val="5089304E"/>
    <w:rsid w:val="50975EB1"/>
    <w:rsid w:val="50B1724C"/>
    <w:rsid w:val="50CD608C"/>
    <w:rsid w:val="50EE9A2E"/>
    <w:rsid w:val="50EEAE11"/>
    <w:rsid w:val="51075429"/>
    <w:rsid w:val="51078EEE"/>
    <w:rsid w:val="51197D2E"/>
    <w:rsid w:val="511C5DAD"/>
    <w:rsid w:val="5132D1F8"/>
    <w:rsid w:val="5146D04B"/>
    <w:rsid w:val="51495E10"/>
    <w:rsid w:val="515BB4FC"/>
    <w:rsid w:val="51614CE5"/>
    <w:rsid w:val="5167687D"/>
    <w:rsid w:val="516D9943"/>
    <w:rsid w:val="518B668D"/>
    <w:rsid w:val="51ACD35D"/>
    <w:rsid w:val="51AE27C9"/>
    <w:rsid w:val="51B48945"/>
    <w:rsid w:val="51C3096B"/>
    <w:rsid w:val="51CA67DE"/>
    <w:rsid w:val="51D68E39"/>
    <w:rsid w:val="51ED8500"/>
    <w:rsid w:val="51F04D9E"/>
    <w:rsid w:val="51F8BFB4"/>
    <w:rsid w:val="5217D876"/>
    <w:rsid w:val="521BF7D7"/>
    <w:rsid w:val="521C6061"/>
    <w:rsid w:val="52368D45"/>
    <w:rsid w:val="5238CC4D"/>
    <w:rsid w:val="524E90A9"/>
    <w:rsid w:val="5257E39C"/>
    <w:rsid w:val="52592EEF"/>
    <w:rsid w:val="526D8F25"/>
    <w:rsid w:val="5293D28F"/>
    <w:rsid w:val="52AFCEDB"/>
    <w:rsid w:val="52BEFABC"/>
    <w:rsid w:val="52C15A5B"/>
    <w:rsid w:val="52C8AC04"/>
    <w:rsid w:val="52D3B623"/>
    <w:rsid w:val="52DC1FD7"/>
    <w:rsid w:val="52E6246D"/>
    <w:rsid w:val="52FD842F"/>
    <w:rsid w:val="53049D47"/>
    <w:rsid w:val="5306F936"/>
    <w:rsid w:val="530BBFB8"/>
    <w:rsid w:val="530DFC39"/>
    <w:rsid w:val="53334E6E"/>
    <w:rsid w:val="53412FCA"/>
    <w:rsid w:val="53419368"/>
    <w:rsid w:val="535EE81E"/>
    <w:rsid w:val="53609942"/>
    <w:rsid w:val="53B23096"/>
    <w:rsid w:val="53E6DD2B"/>
    <w:rsid w:val="540B20BC"/>
    <w:rsid w:val="5429EA7F"/>
    <w:rsid w:val="544E0F92"/>
    <w:rsid w:val="54561F50"/>
    <w:rsid w:val="545F5C29"/>
    <w:rsid w:val="54627841"/>
    <w:rsid w:val="54666FDE"/>
    <w:rsid w:val="54777CDB"/>
    <w:rsid w:val="54927D18"/>
    <w:rsid w:val="549DE542"/>
    <w:rsid w:val="549FF3BC"/>
    <w:rsid w:val="54A46FC2"/>
    <w:rsid w:val="54A9DBEF"/>
    <w:rsid w:val="54B0E2F1"/>
    <w:rsid w:val="54C0A925"/>
    <w:rsid w:val="54CA7AA7"/>
    <w:rsid w:val="54CF1352"/>
    <w:rsid w:val="54D05AD0"/>
    <w:rsid w:val="54D4E9FF"/>
    <w:rsid w:val="54ED1BFA"/>
    <w:rsid w:val="54F9939A"/>
    <w:rsid w:val="54F9DF4F"/>
    <w:rsid w:val="55099D59"/>
    <w:rsid w:val="550D7674"/>
    <w:rsid w:val="5559550C"/>
    <w:rsid w:val="555F6D7E"/>
    <w:rsid w:val="556A7558"/>
    <w:rsid w:val="556DC20A"/>
    <w:rsid w:val="557193E5"/>
    <w:rsid w:val="55D14CDD"/>
    <w:rsid w:val="55DA2BF4"/>
    <w:rsid w:val="55E33C16"/>
    <w:rsid w:val="560D332A"/>
    <w:rsid w:val="5629FA8E"/>
    <w:rsid w:val="56327797"/>
    <w:rsid w:val="563D0FDA"/>
    <w:rsid w:val="5659026F"/>
    <w:rsid w:val="565A82CC"/>
    <w:rsid w:val="565B4419"/>
    <w:rsid w:val="56845918"/>
    <w:rsid w:val="56BEDA86"/>
    <w:rsid w:val="56C0F544"/>
    <w:rsid w:val="56C58A1A"/>
    <w:rsid w:val="56C9BDB7"/>
    <w:rsid w:val="56D0539E"/>
    <w:rsid w:val="56D2C419"/>
    <w:rsid w:val="56E409E5"/>
    <w:rsid w:val="56EF2831"/>
    <w:rsid w:val="572FB4DD"/>
    <w:rsid w:val="5736742B"/>
    <w:rsid w:val="573C09E9"/>
    <w:rsid w:val="574880A6"/>
    <w:rsid w:val="574BCFD4"/>
    <w:rsid w:val="575997E8"/>
    <w:rsid w:val="5764F967"/>
    <w:rsid w:val="57875553"/>
    <w:rsid w:val="578B8932"/>
    <w:rsid w:val="57922F68"/>
    <w:rsid w:val="57A42D10"/>
    <w:rsid w:val="57B97B33"/>
    <w:rsid w:val="57D02BAE"/>
    <w:rsid w:val="57F0D212"/>
    <w:rsid w:val="58189632"/>
    <w:rsid w:val="5830C8FE"/>
    <w:rsid w:val="58310866"/>
    <w:rsid w:val="5842EB8E"/>
    <w:rsid w:val="588D0FD1"/>
    <w:rsid w:val="58947186"/>
    <w:rsid w:val="58B1D902"/>
    <w:rsid w:val="58B26D97"/>
    <w:rsid w:val="58BFA116"/>
    <w:rsid w:val="58ECE579"/>
    <w:rsid w:val="58F3D35B"/>
    <w:rsid w:val="58F6DD78"/>
    <w:rsid w:val="58F7964D"/>
    <w:rsid w:val="593443D9"/>
    <w:rsid w:val="594A4C31"/>
    <w:rsid w:val="594E546A"/>
    <w:rsid w:val="594F1A3A"/>
    <w:rsid w:val="5955550F"/>
    <w:rsid w:val="596ABDCB"/>
    <w:rsid w:val="596E274D"/>
    <w:rsid w:val="59975462"/>
    <w:rsid w:val="59A427AA"/>
    <w:rsid w:val="59A4A2C0"/>
    <w:rsid w:val="59C28C5D"/>
    <w:rsid w:val="59C3E752"/>
    <w:rsid w:val="59C72E96"/>
    <w:rsid w:val="59D41DAC"/>
    <w:rsid w:val="59DE3341"/>
    <w:rsid w:val="59E264C2"/>
    <w:rsid w:val="59E3ADB2"/>
    <w:rsid w:val="59EF7737"/>
    <w:rsid w:val="59F49DBA"/>
    <w:rsid w:val="59F7427B"/>
    <w:rsid w:val="5A0C563E"/>
    <w:rsid w:val="5A1426F8"/>
    <w:rsid w:val="5A1CBE22"/>
    <w:rsid w:val="5A1D8EA1"/>
    <w:rsid w:val="5A1EA580"/>
    <w:rsid w:val="5A2040CF"/>
    <w:rsid w:val="5A2F0F7E"/>
    <w:rsid w:val="5A32BC28"/>
    <w:rsid w:val="5A637B60"/>
    <w:rsid w:val="5A8B2011"/>
    <w:rsid w:val="5A97CE94"/>
    <w:rsid w:val="5A9ADD89"/>
    <w:rsid w:val="5AA49D49"/>
    <w:rsid w:val="5ABC1042"/>
    <w:rsid w:val="5ABCF6BE"/>
    <w:rsid w:val="5ADCA08A"/>
    <w:rsid w:val="5ADD2148"/>
    <w:rsid w:val="5B1E6C2C"/>
    <w:rsid w:val="5B3983E5"/>
    <w:rsid w:val="5B4ACE74"/>
    <w:rsid w:val="5B4D49C2"/>
    <w:rsid w:val="5B4EC099"/>
    <w:rsid w:val="5B6CF1B4"/>
    <w:rsid w:val="5B7584EE"/>
    <w:rsid w:val="5B760C57"/>
    <w:rsid w:val="5B87F37C"/>
    <w:rsid w:val="5B962697"/>
    <w:rsid w:val="5B9C215F"/>
    <w:rsid w:val="5BBF0D7C"/>
    <w:rsid w:val="5BC6EE83"/>
    <w:rsid w:val="5BCCE87B"/>
    <w:rsid w:val="5C046F7C"/>
    <w:rsid w:val="5C3B719F"/>
    <w:rsid w:val="5C3C5EE5"/>
    <w:rsid w:val="5C693CDF"/>
    <w:rsid w:val="5C6A3023"/>
    <w:rsid w:val="5C70424A"/>
    <w:rsid w:val="5C72E38F"/>
    <w:rsid w:val="5CA43661"/>
    <w:rsid w:val="5CBF1A19"/>
    <w:rsid w:val="5CC1981D"/>
    <w:rsid w:val="5CCA0853"/>
    <w:rsid w:val="5CD5DAAC"/>
    <w:rsid w:val="5CEB3C6C"/>
    <w:rsid w:val="5CEDBA61"/>
    <w:rsid w:val="5CF421ED"/>
    <w:rsid w:val="5CF4CF3B"/>
    <w:rsid w:val="5CF9BB38"/>
    <w:rsid w:val="5D21A413"/>
    <w:rsid w:val="5D240674"/>
    <w:rsid w:val="5D362FCE"/>
    <w:rsid w:val="5D4B8F40"/>
    <w:rsid w:val="5D57899F"/>
    <w:rsid w:val="5D7AC109"/>
    <w:rsid w:val="5D89451A"/>
    <w:rsid w:val="5DC08F1F"/>
    <w:rsid w:val="5DC653DB"/>
    <w:rsid w:val="5DDF899E"/>
    <w:rsid w:val="5DE4A180"/>
    <w:rsid w:val="5DF6494D"/>
    <w:rsid w:val="5E48560B"/>
    <w:rsid w:val="5E4C09D3"/>
    <w:rsid w:val="5E4E3757"/>
    <w:rsid w:val="5E69B677"/>
    <w:rsid w:val="5E732196"/>
    <w:rsid w:val="5E8E03A3"/>
    <w:rsid w:val="5E92AA9B"/>
    <w:rsid w:val="5EBB016B"/>
    <w:rsid w:val="5EC43234"/>
    <w:rsid w:val="5ECDEDB5"/>
    <w:rsid w:val="5ED296F1"/>
    <w:rsid w:val="5EE03005"/>
    <w:rsid w:val="5EF2B28B"/>
    <w:rsid w:val="5EFB4375"/>
    <w:rsid w:val="5EFD0E0D"/>
    <w:rsid w:val="5F04CD3E"/>
    <w:rsid w:val="5F29DD7C"/>
    <w:rsid w:val="5F3D85AB"/>
    <w:rsid w:val="5F53C0BB"/>
    <w:rsid w:val="5F6D96E3"/>
    <w:rsid w:val="5F87DC22"/>
    <w:rsid w:val="5FA68A15"/>
    <w:rsid w:val="5FBE950A"/>
    <w:rsid w:val="5FDA018F"/>
    <w:rsid w:val="5FE40E69"/>
    <w:rsid w:val="5FE63F20"/>
    <w:rsid w:val="5FE9035C"/>
    <w:rsid w:val="5FECBDD3"/>
    <w:rsid w:val="5FF2454C"/>
    <w:rsid w:val="5FF5E49A"/>
    <w:rsid w:val="5FFF5FE4"/>
    <w:rsid w:val="600ABE0E"/>
    <w:rsid w:val="6015CE7B"/>
    <w:rsid w:val="60175EBB"/>
    <w:rsid w:val="6020E056"/>
    <w:rsid w:val="603BF153"/>
    <w:rsid w:val="6043578D"/>
    <w:rsid w:val="60465520"/>
    <w:rsid w:val="606E55C8"/>
    <w:rsid w:val="607B1831"/>
    <w:rsid w:val="60A4C5AC"/>
    <w:rsid w:val="60A7E9FC"/>
    <w:rsid w:val="60B1F0E7"/>
    <w:rsid w:val="60B6F65B"/>
    <w:rsid w:val="60BC860F"/>
    <w:rsid w:val="60EA6B96"/>
    <w:rsid w:val="61240696"/>
    <w:rsid w:val="6129F346"/>
    <w:rsid w:val="612DBBE3"/>
    <w:rsid w:val="612FC5E3"/>
    <w:rsid w:val="61392E58"/>
    <w:rsid w:val="61403A31"/>
    <w:rsid w:val="615CB2A0"/>
    <w:rsid w:val="61BDCA3C"/>
    <w:rsid w:val="61CDDCBD"/>
    <w:rsid w:val="61EFD7EF"/>
    <w:rsid w:val="61FCAE94"/>
    <w:rsid w:val="62106517"/>
    <w:rsid w:val="6214480C"/>
    <w:rsid w:val="62415386"/>
    <w:rsid w:val="625E8CBF"/>
    <w:rsid w:val="62666B75"/>
    <w:rsid w:val="626E3584"/>
    <w:rsid w:val="627B3B13"/>
    <w:rsid w:val="62977B31"/>
    <w:rsid w:val="62BEE195"/>
    <w:rsid w:val="62CCEDB2"/>
    <w:rsid w:val="62D35DD0"/>
    <w:rsid w:val="62DD8F6B"/>
    <w:rsid w:val="62E16225"/>
    <w:rsid w:val="62F6DFA9"/>
    <w:rsid w:val="633499C3"/>
    <w:rsid w:val="6355C992"/>
    <w:rsid w:val="635B7BB1"/>
    <w:rsid w:val="637D171B"/>
    <w:rsid w:val="638DE607"/>
    <w:rsid w:val="63C34DD5"/>
    <w:rsid w:val="63C6EA6D"/>
    <w:rsid w:val="63D775C6"/>
    <w:rsid w:val="6401520B"/>
    <w:rsid w:val="64481828"/>
    <w:rsid w:val="645272EA"/>
    <w:rsid w:val="6464A27B"/>
    <w:rsid w:val="64886E24"/>
    <w:rsid w:val="648CADE7"/>
    <w:rsid w:val="64908607"/>
    <w:rsid w:val="64B205CC"/>
    <w:rsid w:val="64C03EAA"/>
    <w:rsid w:val="64CADAC1"/>
    <w:rsid w:val="64DA821A"/>
    <w:rsid w:val="64F2A99C"/>
    <w:rsid w:val="650E449D"/>
    <w:rsid w:val="651CB636"/>
    <w:rsid w:val="6520168B"/>
    <w:rsid w:val="6527DE67"/>
    <w:rsid w:val="652C3BB8"/>
    <w:rsid w:val="652D8356"/>
    <w:rsid w:val="65301052"/>
    <w:rsid w:val="653EFB13"/>
    <w:rsid w:val="6582E739"/>
    <w:rsid w:val="658690EF"/>
    <w:rsid w:val="6587A1FE"/>
    <w:rsid w:val="6592F2F3"/>
    <w:rsid w:val="65943DAB"/>
    <w:rsid w:val="65A056D0"/>
    <w:rsid w:val="65B4A0B3"/>
    <w:rsid w:val="65BFD081"/>
    <w:rsid w:val="65C83F5E"/>
    <w:rsid w:val="65F17F23"/>
    <w:rsid w:val="65F1DB90"/>
    <w:rsid w:val="65F90A10"/>
    <w:rsid w:val="6603F9CC"/>
    <w:rsid w:val="660D9830"/>
    <w:rsid w:val="6629A3DD"/>
    <w:rsid w:val="66388C1B"/>
    <w:rsid w:val="667301F7"/>
    <w:rsid w:val="669BB90B"/>
    <w:rsid w:val="66AB8F86"/>
    <w:rsid w:val="66EEE1D7"/>
    <w:rsid w:val="66F7BFD7"/>
    <w:rsid w:val="66FE8E60"/>
    <w:rsid w:val="670BA6C3"/>
    <w:rsid w:val="6730AF84"/>
    <w:rsid w:val="6738E35E"/>
    <w:rsid w:val="674C5EA9"/>
    <w:rsid w:val="676B332C"/>
    <w:rsid w:val="677E1492"/>
    <w:rsid w:val="678C9AE9"/>
    <w:rsid w:val="679F7630"/>
    <w:rsid w:val="67A7BCC1"/>
    <w:rsid w:val="67ACB475"/>
    <w:rsid w:val="67D6B0CB"/>
    <w:rsid w:val="67D9973A"/>
    <w:rsid w:val="67F34D56"/>
    <w:rsid w:val="67FA0548"/>
    <w:rsid w:val="67FB427A"/>
    <w:rsid w:val="6814C26F"/>
    <w:rsid w:val="681CA898"/>
    <w:rsid w:val="6821A961"/>
    <w:rsid w:val="682588DC"/>
    <w:rsid w:val="6838C053"/>
    <w:rsid w:val="68392892"/>
    <w:rsid w:val="68464E79"/>
    <w:rsid w:val="6847B96F"/>
    <w:rsid w:val="6859218D"/>
    <w:rsid w:val="6863F008"/>
    <w:rsid w:val="68770181"/>
    <w:rsid w:val="687B1E2F"/>
    <w:rsid w:val="6886F879"/>
    <w:rsid w:val="6887F415"/>
    <w:rsid w:val="68ACEC1F"/>
    <w:rsid w:val="68AD376B"/>
    <w:rsid w:val="68BDC971"/>
    <w:rsid w:val="68C2B602"/>
    <w:rsid w:val="68C4865C"/>
    <w:rsid w:val="68CCE437"/>
    <w:rsid w:val="68ECEBA0"/>
    <w:rsid w:val="68F5ED40"/>
    <w:rsid w:val="6904AA5E"/>
    <w:rsid w:val="69109AC2"/>
    <w:rsid w:val="69229268"/>
    <w:rsid w:val="6926A10B"/>
    <w:rsid w:val="692727A7"/>
    <w:rsid w:val="692F7099"/>
    <w:rsid w:val="69391A09"/>
    <w:rsid w:val="695CD630"/>
    <w:rsid w:val="6984F7F0"/>
    <w:rsid w:val="69906B4F"/>
    <w:rsid w:val="699E3BC7"/>
    <w:rsid w:val="69CA8BDE"/>
    <w:rsid w:val="69D27A3E"/>
    <w:rsid w:val="69F043F2"/>
    <w:rsid w:val="69F2F520"/>
    <w:rsid w:val="6A047F20"/>
    <w:rsid w:val="6A18CF68"/>
    <w:rsid w:val="6A1942F2"/>
    <w:rsid w:val="6A5311FC"/>
    <w:rsid w:val="6A5A8896"/>
    <w:rsid w:val="6A5A91DC"/>
    <w:rsid w:val="6A75C824"/>
    <w:rsid w:val="6A76C0C6"/>
    <w:rsid w:val="6A86A9A8"/>
    <w:rsid w:val="6A9FD849"/>
    <w:rsid w:val="6AA9FB7B"/>
    <w:rsid w:val="6AB25B91"/>
    <w:rsid w:val="6AB27139"/>
    <w:rsid w:val="6ABB71B1"/>
    <w:rsid w:val="6ACB34BA"/>
    <w:rsid w:val="6AD3FF5B"/>
    <w:rsid w:val="6ADF3432"/>
    <w:rsid w:val="6AEA5311"/>
    <w:rsid w:val="6AEA7C96"/>
    <w:rsid w:val="6AF948C0"/>
    <w:rsid w:val="6B010389"/>
    <w:rsid w:val="6B0EC79C"/>
    <w:rsid w:val="6B1D016A"/>
    <w:rsid w:val="6B2CB818"/>
    <w:rsid w:val="6B3C007E"/>
    <w:rsid w:val="6B423D58"/>
    <w:rsid w:val="6B46850F"/>
    <w:rsid w:val="6B7B4B50"/>
    <w:rsid w:val="6B8031E8"/>
    <w:rsid w:val="6B8B1C4F"/>
    <w:rsid w:val="6B94592B"/>
    <w:rsid w:val="6B97E1F2"/>
    <w:rsid w:val="6BABE47C"/>
    <w:rsid w:val="6BAC4655"/>
    <w:rsid w:val="6BB16A96"/>
    <w:rsid w:val="6BDA0BF7"/>
    <w:rsid w:val="6BDD5EBA"/>
    <w:rsid w:val="6BE95C60"/>
    <w:rsid w:val="6BEA6C8C"/>
    <w:rsid w:val="6BF7BD0A"/>
    <w:rsid w:val="6BFA8ADD"/>
    <w:rsid w:val="6BFAC83E"/>
    <w:rsid w:val="6C13221C"/>
    <w:rsid w:val="6C3C6929"/>
    <w:rsid w:val="6C466030"/>
    <w:rsid w:val="6C59AEA2"/>
    <w:rsid w:val="6C5A9D51"/>
    <w:rsid w:val="6C5E4EC2"/>
    <w:rsid w:val="6C835AA5"/>
    <w:rsid w:val="6C854863"/>
    <w:rsid w:val="6C8BE6D6"/>
    <w:rsid w:val="6C97DE25"/>
    <w:rsid w:val="6C996D90"/>
    <w:rsid w:val="6CA5497E"/>
    <w:rsid w:val="6CABCF8E"/>
    <w:rsid w:val="6CC4D80E"/>
    <w:rsid w:val="6CCD154C"/>
    <w:rsid w:val="6CCD6A41"/>
    <w:rsid w:val="6CD5C607"/>
    <w:rsid w:val="6CE2B9AC"/>
    <w:rsid w:val="6CE31A31"/>
    <w:rsid w:val="6CE9F29E"/>
    <w:rsid w:val="6D07931E"/>
    <w:rsid w:val="6D0804D5"/>
    <w:rsid w:val="6D2BD37F"/>
    <w:rsid w:val="6D3D469E"/>
    <w:rsid w:val="6D599F59"/>
    <w:rsid w:val="6D7334A9"/>
    <w:rsid w:val="6D74C391"/>
    <w:rsid w:val="6D7927DA"/>
    <w:rsid w:val="6D9491DD"/>
    <w:rsid w:val="6D9B99DB"/>
    <w:rsid w:val="6D9C119F"/>
    <w:rsid w:val="6DC13C0F"/>
    <w:rsid w:val="6DC753AA"/>
    <w:rsid w:val="6DC8D495"/>
    <w:rsid w:val="6DD32282"/>
    <w:rsid w:val="6DDF0FDB"/>
    <w:rsid w:val="6DF688C4"/>
    <w:rsid w:val="6E264AA5"/>
    <w:rsid w:val="6E3B8D0D"/>
    <w:rsid w:val="6E51DF4E"/>
    <w:rsid w:val="6E658FF4"/>
    <w:rsid w:val="6E8368BA"/>
    <w:rsid w:val="6E868035"/>
    <w:rsid w:val="6E946E78"/>
    <w:rsid w:val="6E983ACC"/>
    <w:rsid w:val="6EB3BAF6"/>
    <w:rsid w:val="6EC05A4F"/>
    <w:rsid w:val="6EDBC463"/>
    <w:rsid w:val="6EE405AB"/>
    <w:rsid w:val="6EE618BA"/>
    <w:rsid w:val="6EEEFABF"/>
    <w:rsid w:val="6EF35B2D"/>
    <w:rsid w:val="6EFCED06"/>
    <w:rsid w:val="6F0F27A9"/>
    <w:rsid w:val="6F136011"/>
    <w:rsid w:val="6F16FF74"/>
    <w:rsid w:val="6F30EB8B"/>
    <w:rsid w:val="6F408290"/>
    <w:rsid w:val="6F4ABBE5"/>
    <w:rsid w:val="6F562C9E"/>
    <w:rsid w:val="6F77D6D1"/>
    <w:rsid w:val="6FA1C02E"/>
    <w:rsid w:val="6FAFCE22"/>
    <w:rsid w:val="6FB5E550"/>
    <w:rsid w:val="6FBA0F5E"/>
    <w:rsid w:val="6FE1B384"/>
    <w:rsid w:val="70117D7B"/>
    <w:rsid w:val="7011FE2D"/>
    <w:rsid w:val="7029E7C4"/>
    <w:rsid w:val="70365AED"/>
    <w:rsid w:val="7037910D"/>
    <w:rsid w:val="703FF992"/>
    <w:rsid w:val="70470DEF"/>
    <w:rsid w:val="70604177"/>
    <w:rsid w:val="7060A1B9"/>
    <w:rsid w:val="70780E9D"/>
    <w:rsid w:val="7086FB29"/>
    <w:rsid w:val="708B4136"/>
    <w:rsid w:val="708FCF35"/>
    <w:rsid w:val="7094E072"/>
    <w:rsid w:val="70999665"/>
    <w:rsid w:val="70AEE5EA"/>
    <w:rsid w:val="70AFC557"/>
    <w:rsid w:val="70C98ED8"/>
    <w:rsid w:val="70CC2EC4"/>
    <w:rsid w:val="70D55A48"/>
    <w:rsid w:val="70DDA363"/>
    <w:rsid w:val="70F052D7"/>
    <w:rsid w:val="70F2C634"/>
    <w:rsid w:val="70F748AC"/>
    <w:rsid w:val="7104E9E1"/>
    <w:rsid w:val="712DB155"/>
    <w:rsid w:val="71422BF7"/>
    <w:rsid w:val="7143EB88"/>
    <w:rsid w:val="7150E38D"/>
    <w:rsid w:val="716A4BEC"/>
    <w:rsid w:val="717556C1"/>
    <w:rsid w:val="71C5994D"/>
    <w:rsid w:val="7225F8FE"/>
    <w:rsid w:val="7229028F"/>
    <w:rsid w:val="723610BB"/>
    <w:rsid w:val="7246CC34"/>
    <w:rsid w:val="7259A9DE"/>
    <w:rsid w:val="725BF3AD"/>
    <w:rsid w:val="726CB315"/>
    <w:rsid w:val="7270FC67"/>
    <w:rsid w:val="727269BF"/>
    <w:rsid w:val="72860440"/>
    <w:rsid w:val="72A0E09B"/>
    <w:rsid w:val="72A1DFFA"/>
    <w:rsid w:val="72A837A2"/>
    <w:rsid w:val="72AB821D"/>
    <w:rsid w:val="72C0AAD2"/>
    <w:rsid w:val="72C1D55F"/>
    <w:rsid w:val="72C4BDCA"/>
    <w:rsid w:val="72CB88C2"/>
    <w:rsid w:val="72D38216"/>
    <w:rsid w:val="72DEE9F0"/>
    <w:rsid w:val="72DF5FEE"/>
    <w:rsid w:val="73133E80"/>
    <w:rsid w:val="731FD725"/>
    <w:rsid w:val="732E083E"/>
    <w:rsid w:val="733588AC"/>
    <w:rsid w:val="734EEF94"/>
    <w:rsid w:val="736AB417"/>
    <w:rsid w:val="736B8CD2"/>
    <w:rsid w:val="737DEDA1"/>
    <w:rsid w:val="7390B121"/>
    <w:rsid w:val="73BB41E4"/>
    <w:rsid w:val="73C54D11"/>
    <w:rsid w:val="73D8FE48"/>
    <w:rsid w:val="73FFBEFC"/>
    <w:rsid w:val="74212C9F"/>
    <w:rsid w:val="742EB949"/>
    <w:rsid w:val="7431B8DE"/>
    <w:rsid w:val="74511C96"/>
    <w:rsid w:val="746652C3"/>
    <w:rsid w:val="7471B906"/>
    <w:rsid w:val="74766FF4"/>
    <w:rsid w:val="748DDE5F"/>
    <w:rsid w:val="74926C64"/>
    <w:rsid w:val="74A85C96"/>
    <w:rsid w:val="74BF1DB4"/>
    <w:rsid w:val="74CBEE09"/>
    <w:rsid w:val="74DA42F2"/>
    <w:rsid w:val="74F79B65"/>
    <w:rsid w:val="74F7FEA8"/>
    <w:rsid w:val="74FF27F9"/>
    <w:rsid w:val="750182F0"/>
    <w:rsid w:val="751BB7A5"/>
    <w:rsid w:val="751C5ACD"/>
    <w:rsid w:val="7529F602"/>
    <w:rsid w:val="752FC907"/>
    <w:rsid w:val="754277C0"/>
    <w:rsid w:val="7554A395"/>
    <w:rsid w:val="7564D369"/>
    <w:rsid w:val="75741412"/>
    <w:rsid w:val="757D9515"/>
    <w:rsid w:val="758AE36E"/>
    <w:rsid w:val="75AC6AB4"/>
    <w:rsid w:val="75BD59C1"/>
    <w:rsid w:val="75C26F86"/>
    <w:rsid w:val="75C33988"/>
    <w:rsid w:val="75C5B712"/>
    <w:rsid w:val="75DAB0E5"/>
    <w:rsid w:val="75DD318A"/>
    <w:rsid w:val="75F01637"/>
    <w:rsid w:val="75F9787C"/>
    <w:rsid w:val="7621E8B2"/>
    <w:rsid w:val="763B2527"/>
    <w:rsid w:val="763C2B7D"/>
    <w:rsid w:val="764592DB"/>
    <w:rsid w:val="7655A097"/>
    <w:rsid w:val="76693826"/>
    <w:rsid w:val="767658AA"/>
    <w:rsid w:val="767F4BA6"/>
    <w:rsid w:val="76904F79"/>
    <w:rsid w:val="769879C6"/>
    <w:rsid w:val="76BE5D44"/>
    <w:rsid w:val="76C7B948"/>
    <w:rsid w:val="76C87AFC"/>
    <w:rsid w:val="76D596D2"/>
    <w:rsid w:val="76D84C60"/>
    <w:rsid w:val="76EF56C2"/>
    <w:rsid w:val="7700D80A"/>
    <w:rsid w:val="7716E920"/>
    <w:rsid w:val="77317A61"/>
    <w:rsid w:val="774B14E8"/>
    <w:rsid w:val="7752712A"/>
    <w:rsid w:val="776CCED8"/>
    <w:rsid w:val="777FF0DE"/>
    <w:rsid w:val="7789D3FE"/>
    <w:rsid w:val="77AD17F9"/>
    <w:rsid w:val="77AFEE0A"/>
    <w:rsid w:val="77B1D1F5"/>
    <w:rsid w:val="77B2CEF6"/>
    <w:rsid w:val="77B79040"/>
    <w:rsid w:val="77BEA2D2"/>
    <w:rsid w:val="77CCADD1"/>
    <w:rsid w:val="77CDD074"/>
    <w:rsid w:val="77DB8D20"/>
    <w:rsid w:val="7834E8A3"/>
    <w:rsid w:val="78395CEA"/>
    <w:rsid w:val="783F9EB6"/>
    <w:rsid w:val="78975FD3"/>
    <w:rsid w:val="78B4E04B"/>
    <w:rsid w:val="78C48605"/>
    <w:rsid w:val="78CAF806"/>
    <w:rsid w:val="78E456E2"/>
    <w:rsid w:val="78E8ADB2"/>
    <w:rsid w:val="790BD356"/>
    <w:rsid w:val="79121E53"/>
    <w:rsid w:val="793A3C39"/>
    <w:rsid w:val="795B4D98"/>
    <w:rsid w:val="796B615A"/>
    <w:rsid w:val="79846803"/>
    <w:rsid w:val="798C03B4"/>
    <w:rsid w:val="799B6A21"/>
    <w:rsid w:val="799BAE2F"/>
    <w:rsid w:val="79A0A354"/>
    <w:rsid w:val="79A13EB4"/>
    <w:rsid w:val="79A28855"/>
    <w:rsid w:val="79B54913"/>
    <w:rsid w:val="79D0D206"/>
    <w:rsid w:val="79E1CC14"/>
    <w:rsid w:val="79E9E5C2"/>
    <w:rsid w:val="79EE3946"/>
    <w:rsid w:val="79FFD6A1"/>
    <w:rsid w:val="7A0D60FF"/>
    <w:rsid w:val="7A4197BE"/>
    <w:rsid w:val="7A48F808"/>
    <w:rsid w:val="7A57C6E4"/>
    <w:rsid w:val="7A5B37E1"/>
    <w:rsid w:val="7A60B1B2"/>
    <w:rsid w:val="7A62D178"/>
    <w:rsid w:val="7A647120"/>
    <w:rsid w:val="7A653BE8"/>
    <w:rsid w:val="7A6EDD1D"/>
    <w:rsid w:val="7A9ECC7B"/>
    <w:rsid w:val="7AA32931"/>
    <w:rsid w:val="7AAF4068"/>
    <w:rsid w:val="7ABC6F2A"/>
    <w:rsid w:val="7AD9D657"/>
    <w:rsid w:val="7ADA2D3A"/>
    <w:rsid w:val="7AEF6817"/>
    <w:rsid w:val="7B038FD6"/>
    <w:rsid w:val="7B08ACD0"/>
    <w:rsid w:val="7B3594C5"/>
    <w:rsid w:val="7B37BD3B"/>
    <w:rsid w:val="7B3965A0"/>
    <w:rsid w:val="7B3CE9A9"/>
    <w:rsid w:val="7B458166"/>
    <w:rsid w:val="7B49C8D0"/>
    <w:rsid w:val="7B746579"/>
    <w:rsid w:val="7B820C3C"/>
    <w:rsid w:val="7B9138EC"/>
    <w:rsid w:val="7B977837"/>
    <w:rsid w:val="7BA716D5"/>
    <w:rsid w:val="7BB50C93"/>
    <w:rsid w:val="7BDD8C18"/>
    <w:rsid w:val="7BE55016"/>
    <w:rsid w:val="7BFC5F7B"/>
    <w:rsid w:val="7C087D78"/>
    <w:rsid w:val="7C2A4845"/>
    <w:rsid w:val="7C2B3BA4"/>
    <w:rsid w:val="7C2CD5A7"/>
    <w:rsid w:val="7C333029"/>
    <w:rsid w:val="7C3B92CD"/>
    <w:rsid w:val="7C3E52ED"/>
    <w:rsid w:val="7C5907C9"/>
    <w:rsid w:val="7C6D5A12"/>
    <w:rsid w:val="7C9F256F"/>
    <w:rsid w:val="7CA0AD1E"/>
    <w:rsid w:val="7CCF47CB"/>
    <w:rsid w:val="7CF8A204"/>
    <w:rsid w:val="7CFA35A1"/>
    <w:rsid w:val="7D025381"/>
    <w:rsid w:val="7D193F04"/>
    <w:rsid w:val="7D1B17C8"/>
    <w:rsid w:val="7D89814A"/>
    <w:rsid w:val="7DAFAE70"/>
    <w:rsid w:val="7DC7CF5E"/>
    <w:rsid w:val="7DCC7CEF"/>
    <w:rsid w:val="7DD601CB"/>
    <w:rsid w:val="7DD9D578"/>
    <w:rsid w:val="7DED8B7F"/>
    <w:rsid w:val="7E493199"/>
    <w:rsid w:val="7E4DFBF5"/>
    <w:rsid w:val="7E81E44A"/>
    <w:rsid w:val="7E8DF53A"/>
    <w:rsid w:val="7EB3E850"/>
    <w:rsid w:val="7EC813FB"/>
    <w:rsid w:val="7EC8F28F"/>
    <w:rsid w:val="7EDC7035"/>
    <w:rsid w:val="7EE291E4"/>
    <w:rsid w:val="7F01F867"/>
    <w:rsid w:val="7F15F74F"/>
    <w:rsid w:val="7F161947"/>
    <w:rsid w:val="7F3C3F34"/>
    <w:rsid w:val="7F479A8C"/>
    <w:rsid w:val="7F53831C"/>
    <w:rsid w:val="7F5FC2DC"/>
    <w:rsid w:val="7F66155C"/>
    <w:rsid w:val="7F77298D"/>
    <w:rsid w:val="7F7A9C8E"/>
    <w:rsid w:val="7F82B132"/>
    <w:rsid w:val="7F930DBA"/>
    <w:rsid w:val="7F9CB231"/>
    <w:rsid w:val="7FB46CF6"/>
    <w:rsid w:val="7FBD0A25"/>
    <w:rsid w:val="7FC65C8B"/>
    <w:rsid w:val="7FCED778"/>
    <w:rsid w:val="7FEA892A"/>
    <w:rsid w:val="7FF005B2"/>
    <w:rsid w:val="7FF4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2F603"/>
  <w15:docId w15:val="{9AF7AD4A-7773-4F8E-9400-88B1A35A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BE7"/>
  </w:style>
  <w:style w:type="paragraph" w:styleId="Heading1">
    <w:name w:val="heading 1"/>
    <w:basedOn w:val="Normal"/>
    <w:next w:val="Normal"/>
    <w:link w:val="Heading1Char"/>
    <w:uiPriority w:val="9"/>
    <w:qFormat/>
    <w:rsid w:val="00F86D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1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14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CF"/>
    <w:pPr>
      <w:spacing w:after="0" w:line="240" w:lineRule="auto"/>
    </w:pPr>
  </w:style>
  <w:style w:type="character" w:customStyle="1" w:styleId="Heading1Char">
    <w:name w:val="Heading 1 Char"/>
    <w:basedOn w:val="DefaultParagraphFont"/>
    <w:link w:val="Heading1"/>
    <w:uiPriority w:val="9"/>
    <w:rsid w:val="00F86D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14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14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D14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A0BE7"/>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6A0BE7"/>
    <w:pPr>
      <w:spacing w:line="240" w:lineRule="auto"/>
    </w:pPr>
    <w:rPr>
      <w:sz w:val="20"/>
      <w:szCs w:val="20"/>
    </w:rPr>
  </w:style>
  <w:style w:type="character" w:customStyle="1" w:styleId="CommentTextChar">
    <w:name w:val="Comment Text Char"/>
    <w:basedOn w:val="DefaultParagraphFont"/>
    <w:link w:val="CommentText"/>
    <w:uiPriority w:val="99"/>
    <w:semiHidden/>
    <w:rsid w:val="006A0BE7"/>
    <w:rPr>
      <w:sz w:val="20"/>
      <w:szCs w:val="20"/>
    </w:rPr>
  </w:style>
  <w:style w:type="character" w:styleId="CommentReference">
    <w:name w:val="annotation reference"/>
    <w:basedOn w:val="DefaultParagraphFont"/>
    <w:uiPriority w:val="99"/>
    <w:semiHidden/>
    <w:unhideWhenUsed/>
    <w:rsid w:val="006A0BE7"/>
    <w:rPr>
      <w:sz w:val="16"/>
      <w:szCs w:val="16"/>
    </w:rPr>
  </w:style>
  <w:style w:type="paragraph" w:styleId="BalloonText">
    <w:name w:val="Balloon Text"/>
    <w:basedOn w:val="Normal"/>
    <w:link w:val="BalloonTextChar"/>
    <w:uiPriority w:val="99"/>
    <w:semiHidden/>
    <w:unhideWhenUsed/>
    <w:rsid w:val="001C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0A"/>
    <w:rPr>
      <w:rFonts w:ascii="Segoe UI" w:hAnsi="Segoe UI" w:cs="Segoe UI"/>
      <w:sz w:val="18"/>
      <w:szCs w:val="18"/>
    </w:rPr>
  </w:style>
  <w:style w:type="paragraph" w:styleId="Header">
    <w:name w:val="header"/>
    <w:basedOn w:val="Normal"/>
    <w:link w:val="HeaderChar"/>
    <w:uiPriority w:val="99"/>
    <w:unhideWhenUsed/>
    <w:rsid w:val="001C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30A"/>
  </w:style>
  <w:style w:type="paragraph" w:styleId="Footer">
    <w:name w:val="footer"/>
    <w:basedOn w:val="Normal"/>
    <w:link w:val="FooterChar"/>
    <w:uiPriority w:val="99"/>
    <w:unhideWhenUsed/>
    <w:rsid w:val="001C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30A"/>
  </w:style>
  <w:style w:type="paragraph" w:styleId="CommentSubject">
    <w:name w:val="annotation subject"/>
    <w:basedOn w:val="CommentText"/>
    <w:next w:val="CommentText"/>
    <w:link w:val="CommentSubjectChar"/>
    <w:uiPriority w:val="99"/>
    <w:semiHidden/>
    <w:unhideWhenUsed/>
    <w:rsid w:val="00967FA4"/>
    <w:rPr>
      <w:b/>
      <w:bCs/>
    </w:rPr>
  </w:style>
  <w:style w:type="character" w:customStyle="1" w:styleId="CommentSubjectChar">
    <w:name w:val="Comment Subject Char"/>
    <w:basedOn w:val="CommentTextChar"/>
    <w:link w:val="CommentSubject"/>
    <w:uiPriority w:val="99"/>
    <w:semiHidden/>
    <w:rsid w:val="00967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4e1f37c4c2144e88" Type="http://schemas.microsoft.com/office/2018/08/relationships/commentsExtensible" Target="commentsExtensible.xml"/><Relationship Id="rId7" Type="http://schemas.openxmlformats.org/officeDocument/2006/relationships/hyperlink" Target="mailto:debasish.banerjee@stgeorges.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FB64-D8B7-4AD8-B29C-E1626ADD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6043</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Debasish Banerjee</dc:creator>
  <cp:keywords/>
  <dc:description/>
  <cp:lastModifiedBy>Debasish Banerjee</cp:lastModifiedBy>
  <cp:revision>2</cp:revision>
  <dcterms:created xsi:type="dcterms:W3CDTF">2021-01-19T15:59:00Z</dcterms:created>
  <dcterms:modified xsi:type="dcterms:W3CDTF">2021-01-19T15:59:00Z</dcterms:modified>
</cp:coreProperties>
</file>