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1D02" w14:textId="3CD15F64" w:rsidR="0032635C" w:rsidRPr="0037405C" w:rsidRDefault="004E6ECA" w:rsidP="0037405C">
      <w:pPr>
        <w:pStyle w:val="Title"/>
        <w:spacing w:line="480" w:lineRule="auto"/>
        <w:jc w:val="center"/>
        <w:rPr>
          <w:sz w:val="40"/>
        </w:rPr>
      </w:pPr>
      <w:r>
        <w:rPr>
          <w:sz w:val="40"/>
        </w:rPr>
        <w:t>Genetic</w:t>
      </w:r>
      <w:r w:rsidR="00C55BD6">
        <w:rPr>
          <w:sz w:val="40"/>
        </w:rPr>
        <w:t>ally predicted</w:t>
      </w:r>
      <w:r>
        <w:rPr>
          <w:sz w:val="40"/>
        </w:rPr>
        <w:t xml:space="preserve"> iron status</w:t>
      </w:r>
      <w:r w:rsidR="0032635C" w:rsidRPr="00A55C5C">
        <w:rPr>
          <w:sz w:val="40"/>
        </w:rPr>
        <w:t xml:space="preserve"> </w:t>
      </w:r>
      <w:r w:rsidR="00C55BD6">
        <w:rPr>
          <w:sz w:val="40"/>
        </w:rPr>
        <w:t>and</w:t>
      </w:r>
      <w:r w:rsidR="001720CB" w:rsidRPr="00A55C5C">
        <w:rPr>
          <w:sz w:val="40"/>
        </w:rPr>
        <w:t xml:space="preserve"> </w:t>
      </w:r>
      <w:r w:rsidR="00096C5C">
        <w:rPr>
          <w:sz w:val="40"/>
        </w:rPr>
        <w:t>life expectancy</w:t>
      </w:r>
    </w:p>
    <w:p w14:paraId="6CD315A1" w14:textId="5224319E" w:rsidR="0032635C" w:rsidRPr="00A55C5C" w:rsidRDefault="005F6A34" w:rsidP="00B20538">
      <w:pPr>
        <w:spacing w:line="480" w:lineRule="auto"/>
        <w:jc w:val="center"/>
        <w:rPr>
          <w:rFonts w:cstheme="minorHAnsi"/>
        </w:rPr>
      </w:pPr>
      <w:r>
        <w:rPr>
          <w:rFonts w:cstheme="minorHAnsi"/>
        </w:rPr>
        <w:t xml:space="preserve">Iyas Daghlas </w:t>
      </w:r>
      <w:proofErr w:type="spellStart"/>
      <w:r>
        <w:rPr>
          <w:rFonts w:cstheme="minorHAnsi"/>
        </w:rPr>
        <w:t>BS</w:t>
      </w:r>
      <w:r w:rsidR="0037709C">
        <w:rPr>
          <w:rFonts w:cstheme="minorHAnsi"/>
          <w:vertAlign w:val="superscript"/>
        </w:rPr>
        <w:t>a</w:t>
      </w:r>
      <w:proofErr w:type="spellEnd"/>
      <w:r w:rsidR="0032635C" w:rsidRPr="00A55C5C">
        <w:rPr>
          <w:rFonts w:cstheme="minorHAnsi"/>
        </w:rPr>
        <w:t xml:space="preserve">, </w:t>
      </w:r>
      <w:proofErr w:type="spellStart"/>
      <w:r w:rsidR="0032635C" w:rsidRPr="00A55C5C">
        <w:rPr>
          <w:rFonts w:cstheme="minorHAnsi"/>
        </w:rPr>
        <w:t>Dipender</w:t>
      </w:r>
      <w:proofErr w:type="spellEnd"/>
      <w:r w:rsidR="0032635C" w:rsidRPr="00A55C5C">
        <w:rPr>
          <w:rFonts w:cstheme="minorHAnsi"/>
        </w:rPr>
        <w:t xml:space="preserve"> Gill</w:t>
      </w:r>
      <w:r w:rsidR="00A55C5C" w:rsidRPr="00A55C5C">
        <w:rPr>
          <w:rFonts w:cstheme="minorHAnsi"/>
        </w:rPr>
        <w:t xml:space="preserve"> </w:t>
      </w:r>
      <w:proofErr w:type="spellStart"/>
      <w:r w:rsidR="00A55C5C" w:rsidRPr="00A55C5C">
        <w:rPr>
          <w:rFonts w:cstheme="minorHAnsi"/>
        </w:rPr>
        <w:t>BMBCh</w:t>
      </w:r>
      <w:proofErr w:type="spellEnd"/>
      <w:r w:rsidR="00A55C5C" w:rsidRPr="00A55C5C">
        <w:rPr>
          <w:rFonts w:cstheme="minorHAnsi"/>
        </w:rPr>
        <w:t xml:space="preserve"> </w:t>
      </w:r>
      <w:proofErr w:type="spellStart"/>
      <w:r w:rsidR="00A55C5C" w:rsidRPr="00A55C5C">
        <w:rPr>
          <w:rFonts w:cstheme="minorHAnsi"/>
        </w:rPr>
        <w:t>PhD</w:t>
      </w:r>
      <w:r w:rsidR="0037709C">
        <w:rPr>
          <w:rFonts w:cstheme="minorHAnsi"/>
          <w:vertAlign w:val="superscript"/>
        </w:rPr>
        <w:t>b</w:t>
      </w:r>
      <w:proofErr w:type="spellEnd"/>
    </w:p>
    <w:p w14:paraId="7CA0DB8B" w14:textId="77777777" w:rsidR="00A55C5C" w:rsidRPr="00A55C5C" w:rsidRDefault="00A55C5C" w:rsidP="00B20538">
      <w:pPr>
        <w:spacing w:line="480" w:lineRule="auto"/>
        <w:rPr>
          <w:rFonts w:cstheme="minorHAnsi"/>
          <w:vertAlign w:val="superscript"/>
        </w:rPr>
      </w:pPr>
    </w:p>
    <w:p w14:paraId="0DCE9F54" w14:textId="35F0CEA9" w:rsidR="00A55C5C" w:rsidRDefault="00A55C5C" w:rsidP="00B20538">
      <w:pPr>
        <w:pStyle w:val="Heading2"/>
        <w:spacing w:line="480" w:lineRule="auto"/>
        <w:rPr>
          <w:rFonts w:asciiTheme="minorHAnsi" w:hAnsiTheme="minorHAnsi" w:cstheme="minorHAnsi"/>
          <w:b/>
          <w:color w:val="auto"/>
          <w:lang w:val="en-US"/>
        </w:rPr>
      </w:pPr>
      <w:r w:rsidRPr="00A55C5C">
        <w:rPr>
          <w:rFonts w:asciiTheme="minorHAnsi" w:hAnsiTheme="minorHAnsi" w:cstheme="minorHAnsi"/>
          <w:b/>
          <w:color w:val="auto"/>
          <w:lang w:val="en-US"/>
        </w:rPr>
        <w:t>Affiliations</w:t>
      </w:r>
    </w:p>
    <w:p w14:paraId="72350268" w14:textId="3DE7D1D9" w:rsidR="00A55C5C" w:rsidRPr="005F6A34" w:rsidRDefault="0037709C" w:rsidP="00B20538">
      <w:pPr>
        <w:spacing w:line="480" w:lineRule="auto"/>
      </w:pPr>
      <w:proofErr w:type="spellStart"/>
      <w:r>
        <w:rPr>
          <w:vertAlign w:val="superscript"/>
        </w:rPr>
        <w:t>a</w:t>
      </w:r>
      <w:r w:rsidR="005F6A34">
        <w:t>Harvard</w:t>
      </w:r>
      <w:proofErr w:type="spellEnd"/>
      <w:r w:rsidR="005F6A34">
        <w:t xml:space="preserve"> Medical School, Boston, MA, </w:t>
      </w:r>
      <w:r w:rsidR="005F6A34" w:rsidRPr="005F6A34">
        <w:t>USA</w:t>
      </w:r>
      <w:r w:rsidR="0004240F">
        <w:t>.</w:t>
      </w:r>
    </w:p>
    <w:p w14:paraId="4AC31FB9" w14:textId="107B7ECA" w:rsidR="00A55C5C" w:rsidRPr="00A55C5C" w:rsidRDefault="0037709C" w:rsidP="00B20538">
      <w:pPr>
        <w:spacing w:after="100" w:afterAutospacing="1" w:line="480" w:lineRule="auto"/>
        <w:contextualSpacing/>
        <w:rPr>
          <w:rFonts w:cstheme="minorHAnsi"/>
          <w:bCs/>
        </w:rPr>
      </w:pPr>
      <w:proofErr w:type="spellStart"/>
      <w:r>
        <w:rPr>
          <w:rFonts w:cstheme="minorHAnsi"/>
          <w:bCs/>
          <w:vertAlign w:val="superscript"/>
        </w:rPr>
        <w:t>b</w:t>
      </w:r>
      <w:r w:rsidR="00A55C5C" w:rsidRPr="00A55C5C">
        <w:rPr>
          <w:rFonts w:cstheme="minorHAnsi"/>
          <w:bCs/>
        </w:rPr>
        <w:t>Department</w:t>
      </w:r>
      <w:proofErr w:type="spellEnd"/>
      <w:r w:rsidR="00A55C5C" w:rsidRPr="00A55C5C">
        <w:rPr>
          <w:rFonts w:cstheme="minorHAnsi"/>
          <w:bCs/>
        </w:rPr>
        <w:t xml:space="preserve"> of Epidemiology and Biostatistics, School of Public Health, Imperial College London, London, </w:t>
      </w:r>
      <w:r w:rsidR="0004240F">
        <w:rPr>
          <w:rFonts w:cstheme="minorHAnsi"/>
          <w:bCs/>
        </w:rPr>
        <w:t>UK</w:t>
      </w:r>
      <w:r w:rsidR="00A55C5C" w:rsidRPr="00A55C5C">
        <w:rPr>
          <w:rFonts w:cstheme="minorHAnsi"/>
          <w:bCs/>
        </w:rPr>
        <w:t>.</w:t>
      </w:r>
    </w:p>
    <w:p w14:paraId="4DA753AA" w14:textId="727EFCCD" w:rsidR="00A55C5C" w:rsidRDefault="00A15C22" w:rsidP="00B20538">
      <w:pPr>
        <w:pStyle w:val="Heading2"/>
        <w:spacing w:line="480" w:lineRule="auto"/>
        <w:rPr>
          <w:rFonts w:asciiTheme="minorHAnsi" w:hAnsiTheme="minorHAnsi" w:cstheme="minorHAnsi"/>
          <w:b/>
          <w:color w:val="auto"/>
          <w:lang w:val="en-US"/>
        </w:rPr>
      </w:pPr>
      <w:r>
        <w:rPr>
          <w:rFonts w:asciiTheme="minorHAnsi" w:hAnsiTheme="minorHAnsi" w:cstheme="minorHAnsi"/>
          <w:b/>
          <w:color w:val="auto"/>
          <w:lang w:val="en-US"/>
        </w:rPr>
        <w:t>Address for correspondence</w:t>
      </w:r>
    </w:p>
    <w:p w14:paraId="4EBE4F42" w14:textId="77777777" w:rsidR="004E6ECA" w:rsidRPr="004E6ECA" w:rsidRDefault="004E6ECA" w:rsidP="00B20538">
      <w:pPr>
        <w:spacing w:line="480" w:lineRule="auto"/>
      </w:pPr>
      <w:r w:rsidRPr="004E6ECA">
        <w:t>Mr. Iyas Daghlas</w:t>
      </w:r>
    </w:p>
    <w:p w14:paraId="75F370BD" w14:textId="77777777" w:rsidR="004E6ECA" w:rsidRPr="004E6ECA" w:rsidRDefault="004E6ECA" w:rsidP="00B20538">
      <w:pPr>
        <w:spacing w:line="480" w:lineRule="auto"/>
      </w:pPr>
      <w:r>
        <w:t>Harvard Medical School</w:t>
      </w:r>
    </w:p>
    <w:p w14:paraId="1738F3BB" w14:textId="6245AE67" w:rsidR="004E6ECA" w:rsidRPr="004E6ECA" w:rsidRDefault="004E6ECA" w:rsidP="00B20538">
      <w:pPr>
        <w:spacing w:line="480" w:lineRule="auto"/>
      </w:pPr>
      <w:r>
        <w:t>25 Shattuck Street</w:t>
      </w:r>
    </w:p>
    <w:p w14:paraId="7EEB0427" w14:textId="2DA10155" w:rsidR="004E6ECA" w:rsidRPr="004E6ECA" w:rsidRDefault="004E6ECA" w:rsidP="00B20538">
      <w:pPr>
        <w:spacing w:line="480" w:lineRule="auto"/>
      </w:pPr>
      <w:r>
        <w:t>Boston, MA 02115</w:t>
      </w:r>
      <w:r w:rsidRPr="004E6ECA">
        <w:t>, US</w:t>
      </w:r>
      <w:r>
        <w:t>A</w:t>
      </w:r>
    </w:p>
    <w:p w14:paraId="190B475A" w14:textId="77777777" w:rsidR="004E6ECA" w:rsidRPr="004E6ECA" w:rsidRDefault="004E6ECA" w:rsidP="00B20538">
      <w:pPr>
        <w:spacing w:line="480" w:lineRule="auto"/>
      </w:pPr>
      <w:r w:rsidRPr="004E6ECA">
        <w:t xml:space="preserve">Email: </w:t>
      </w:r>
      <w:hyperlink r:id="rId8" w:history="1">
        <w:r w:rsidRPr="004E6ECA">
          <w:rPr>
            <w:rStyle w:val="Hyperlink"/>
          </w:rPr>
          <w:t>iyas_daghlas@hms.harvard.edu</w:t>
        </w:r>
      </w:hyperlink>
    </w:p>
    <w:p w14:paraId="27923C22" w14:textId="77777777" w:rsidR="00A55C5C" w:rsidRPr="00A55C5C" w:rsidRDefault="00A55C5C" w:rsidP="00B20538">
      <w:pPr>
        <w:spacing w:line="480" w:lineRule="auto"/>
        <w:rPr>
          <w:rFonts w:cstheme="minorHAnsi"/>
        </w:rPr>
      </w:pPr>
    </w:p>
    <w:p w14:paraId="30199A4D" w14:textId="77777777" w:rsidR="00A55C5C" w:rsidRPr="00A55C5C" w:rsidRDefault="00A55C5C" w:rsidP="00B20538">
      <w:pPr>
        <w:pStyle w:val="Heading2"/>
        <w:spacing w:line="480" w:lineRule="auto"/>
        <w:rPr>
          <w:rFonts w:asciiTheme="minorHAnsi" w:hAnsiTheme="minorHAnsi" w:cstheme="minorHAnsi"/>
          <w:b/>
          <w:color w:val="auto"/>
        </w:rPr>
      </w:pPr>
      <w:r w:rsidRPr="00A55C5C">
        <w:rPr>
          <w:rFonts w:asciiTheme="minorHAnsi" w:hAnsiTheme="minorHAnsi" w:cstheme="minorHAnsi"/>
          <w:b/>
          <w:color w:val="auto"/>
        </w:rPr>
        <w:t>Word count</w:t>
      </w:r>
    </w:p>
    <w:p w14:paraId="008566DE" w14:textId="49CC1311" w:rsidR="00A55C5C" w:rsidRPr="002E4267" w:rsidRDefault="00B10EFA" w:rsidP="00B20538">
      <w:pPr>
        <w:pStyle w:val="Heading2"/>
        <w:spacing w:line="480" w:lineRule="auto"/>
        <w:rPr>
          <w:rFonts w:asciiTheme="minorHAnsi" w:hAnsiTheme="minorHAnsi" w:cstheme="minorHAnsi"/>
          <w:color w:val="auto"/>
        </w:rPr>
      </w:pPr>
      <w:r>
        <w:rPr>
          <w:rFonts w:asciiTheme="minorHAnsi" w:hAnsiTheme="minorHAnsi" w:cstheme="minorHAnsi"/>
          <w:color w:val="auto"/>
        </w:rPr>
        <w:t>1,697</w:t>
      </w:r>
    </w:p>
    <w:p w14:paraId="03EEB782" w14:textId="77777777" w:rsidR="005F6A34" w:rsidRPr="005F6A34" w:rsidRDefault="005F6A34" w:rsidP="00B20538">
      <w:pPr>
        <w:spacing w:line="480" w:lineRule="auto"/>
      </w:pPr>
    </w:p>
    <w:p w14:paraId="2143ECB9" w14:textId="7D6AAD40" w:rsidR="00A55C5C" w:rsidRPr="00A55C5C" w:rsidRDefault="00A55C5C" w:rsidP="00B20538">
      <w:pPr>
        <w:pStyle w:val="Heading2"/>
        <w:spacing w:line="480" w:lineRule="auto"/>
        <w:rPr>
          <w:rFonts w:asciiTheme="minorHAnsi" w:hAnsiTheme="minorHAnsi" w:cstheme="minorHAnsi"/>
          <w:b/>
          <w:color w:val="auto"/>
        </w:rPr>
      </w:pPr>
      <w:r w:rsidRPr="00A55C5C">
        <w:rPr>
          <w:rFonts w:asciiTheme="minorHAnsi" w:hAnsiTheme="minorHAnsi" w:cstheme="minorHAnsi"/>
          <w:b/>
          <w:color w:val="auto"/>
        </w:rPr>
        <w:t>Key words</w:t>
      </w:r>
    </w:p>
    <w:p w14:paraId="7D94D642" w14:textId="6F57CC4F" w:rsidR="00A55C5C" w:rsidRPr="00A55C5C" w:rsidRDefault="00A55C5C" w:rsidP="00B20538">
      <w:pPr>
        <w:spacing w:after="100" w:afterAutospacing="1" w:line="480" w:lineRule="auto"/>
        <w:rPr>
          <w:rFonts w:cstheme="minorHAnsi"/>
        </w:rPr>
        <w:sectPr w:rsidR="00A55C5C" w:rsidRPr="00A55C5C" w:rsidSect="0018140F">
          <w:footerReference w:type="even" r:id="rId9"/>
          <w:footerReference w:type="default" r:id="rId10"/>
          <w:pgSz w:w="11906" w:h="16838"/>
          <w:pgMar w:top="1440" w:right="1440" w:bottom="1440" w:left="1440" w:header="706" w:footer="706" w:gutter="0"/>
          <w:lnNumType w:countBy="1" w:restart="continuous"/>
          <w:cols w:space="708"/>
          <w:docGrid w:linePitch="360"/>
        </w:sectPr>
      </w:pPr>
      <w:r w:rsidRPr="00A55C5C">
        <w:rPr>
          <w:rFonts w:cstheme="minorHAnsi"/>
        </w:rPr>
        <w:t xml:space="preserve">Iron, </w:t>
      </w:r>
      <w:r w:rsidR="00EC1AD2">
        <w:rPr>
          <w:rFonts w:cstheme="minorHAnsi"/>
        </w:rPr>
        <w:t xml:space="preserve">ferritin, transferrin, </w:t>
      </w:r>
      <w:r w:rsidR="00B724D8">
        <w:rPr>
          <w:rFonts w:cstheme="minorHAnsi"/>
        </w:rPr>
        <w:t>life expectancy</w:t>
      </w:r>
      <w:r w:rsidRPr="00A55C5C">
        <w:rPr>
          <w:rFonts w:cstheme="minorHAnsi"/>
        </w:rPr>
        <w:t xml:space="preserve">, </w:t>
      </w:r>
      <w:r w:rsidR="00F61B09">
        <w:rPr>
          <w:rFonts w:cstheme="minorHAnsi"/>
        </w:rPr>
        <w:t xml:space="preserve">mortality, </w:t>
      </w:r>
      <w:r w:rsidRPr="00A55C5C">
        <w:rPr>
          <w:rFonts w:cstheme="minorHAnsi"/>
        </w:rPr>
        <w:t>Mendelian randomization</w:t>
      </w:r>
    </w:p>
    <w:p w14:paraId="0BD3D430" w14:textId="77777777" w:rsidR="00A55C5C" w:rsidRPr="00A55C5C" w:rsidRDefault="00A55C5C" w:rsidP="00B20538">
      <w:pPr>
        <w:pStyle w:val="Heading2"/>
        <w:spacing w:line="480" w:lineRule="auto"/>
        <w:rPr>
          <w:rFonts w:asciiTheme="minorHAnsi" w:hAnsiTheme="minorHAnsi" w:cstheme="minorHAnsi"/>
          <w:b/>
          <w:color w:val="auto"/>
        </w:rPr>
      </w:pPr>
      <w:bookmarkStart w:id="0" w:name="_Hlk528665384"/>
      <w:r w:rsidRPr="00A55C5C">
        <w:rPr>
          <w:rFonts w:asciiTheme="minorHAnsi" w:hAnsiTheme="minorHAnsi" w:cstheme="minorHAnsi"/>
          <w:b/>
          <w:color w:val="auto"/>
        </w:rPr>
        <w:lastRenderedPageBreak/>
        <w:t>Author contributions</w:t>
      </w:r>
    </w:p>
    <w:p w14:paraId="587FE10B" w14:textId="6771908B" w:rsidR="00A55C5C" w:rsidRPr="00A55C5C" w:rsidRDefault="00A55C5C" w:rsidP="00B20538">
      <w:pPr>
        <w:spacing w:after="100" w:afterAutospacing="1" w:line="480" w:lineRule="auto"/>
        <w:rPr>
          <w:rFonts w:cstheme="minorHAnsi"/>
        </w:rPr>
      </w:pPr>
      <w:r w:rsidRPr="00A55C5C">
        <w:rPr>
          <w:rFonts w:cstheme="minorHAnsi"/>
        </w:rPr>
        <w:t>ID and DG designed the study, performed statistical analyses, interpreted results, wrote the manuscript, edited the manuscript for intellectual content, and take responsibility for the integrity of the study.</w:t>
      </w:r>
    </w:p>
    <w:bookmarkEnd w:id="0"/>
    <w:p w14:paraId="3CE95842" w14:textId="77777777" w:rsidR="00A55C5C" w:rsidRPr="00A55C5C" w:rsidRDefault="00A55C5C" w:rsidP="00B20538">
      <w:pPr>
        <w:pStyle w:val="Heading2"/>
        <w:spacing w:line="480" w:lineRule="auto"/>
        <w:rPr>
          <w:rFonts w:asciiTheme="minorHAnsi" w:hAnsiTheme="minorHAnsi" w:cstheme="minorHAnsi"/>
          <w:b/>
          <w:color w:val="auto"/>
          <w:lang w:val="en-US"/>
        </w:rPr>
      </w:pPr>
      <w:r w:rsidRPr="00A55C5C">
        <w:rPr>
          <w:rFonts w:asciiTheme="minorHAnsi" w:hAnsiTheme="minorHAnsi" w:cstheme="minorHAnsi"/>
          <w:b/>
          <w:color w:val="auto"/>
          <w:lang w:val="en-US"/>
        </w:rPr>
        <w:t>Conflicts of interest</w:t>
      </w:r>
    </w:p>
    <w:p w14:paraId="5EEBC014" w14:textId="69DB43D9" w:rsidR="00A55C5C" w:rsidRPr="00A55C5C" w:rsidRDefault="009222F2" w:rsidP="00B20538">
      <w:pPr>
        <w:spacing w:line="480" w:lineRule="auto"/>
        <w:rPr>
          <w:rFonts w:cstheme="minorHAnsi"/>
        </w:rPr>
      </w:pPr>
      <w:r>
        <w:rPr>
          <w:rFonts w:cstheme="minorHAnsi"/>
        </w:rPr>
        <w:t xml:space="preserve">DG is </w:t>
      </w:r>
      <w:r w:rsidR="00096C5C">
        <w:rPr>
          <w:rFonts w:cstheme="minorHAnsi"/>
        </w:rPr>
        <w:t>employed part-time by</w:t>
      </w:r>
      <w:r>
        <w:rPr>
          <w:rFonts w:cstheme="minorHAnsi"/>
        </w:rPr>
        <w:t xml:space="preserve"> Novo Nordisk</w:t>
      </w:r>
      <w:r w:rsidR="00A55C5C" w:rsidRPr="00A55C5C">
        <w:rPr>
          <w:rFonts w:cstheme="minorHAnsi"/>
        </w:rPr>
        <w:t>.</w:t>
      </w:r>
      <w:r>
        <w:rPr>
          <w:rFonts w:cstheme="minorHAnsi"/>
        </w:rPr>
        <w:t xml:space="preserve"> ID has no conflicts of interest to declare.</w:t>
      </w:r>
      <w:r w:rsidR="00A55C5C" w:rsidRPr="00A55C5C">
        <w:rPr>
          <w:rFonts w:cstheme="minorHAnsi"/>
        </w:rPr>
        <w:t xml:space="preserve"> </w:t>
      </w:r>
    </w:p>
    <w:p w14:paraId="05870CA4" w14:textId="77777777" w:rsidR="00A55C5C" w:rsidRPr="00A55C5C" w:rsidRDefault="00A55C5C" w:rsidP="00B20538">
      <w:pPr>
        <w:spacing w:line="480" w:lineRule="auto"/>
        <w:rPr>
          <w:rFonts w:cstheme="minorHAnsi"/>
        </w:rPr>
      </w:pPr>
    </w:p>
    <w:p w14:paraId="1534B2E2" w14:textId="77777777" w:rsidR="00A55C5C" w:rsidRPr="00A55C5C" w:rsidRDefault="00A55C5C" w:rsidP="00B20538">
      <w:pPr>
        <w:pStyle w:val="Heading2"/>
        <w:spacing w:line="480" w:lineRule="auto"/>
        <w:rPr>
          <w:rFonts w:asciiTheme="minorHAnsi" w:hAnsiTheme="minorHAnsi" w:cstheme="minorHAnsi"/>
          <w:b/>
          <w:color w:val="auto"/>
          <w:lang w:val="en-US"/>
        </w:rPr>
      </w:pPr>
      <w:r w:rsidRPr="00A55C5C">
        <w:rPr>
          <w:rFonts w:asciiTheme="minorHAnsi" w:hAnsiTheme="minorHAnsi" w:cstheme="minorHAnsi"/>
          <w:b/>
          <w:color w:val="auto"/>
          <w:lang w:val="en-US"/>
        </w:rPr>
        <w:t>Funding</w:t>
      </w:r>
    </w:p>
    <w:p w14:paraId="77122CA4" w14:textId="635B7DAA" w:rsidR="00096C5C" w:rsidRPr="00A13740" w:rsidRDefault="00096C5C" w:rsidP="00096C5C">
      <w:pPr>
        <w:spacing w:line="480" w:lineRule="auto"/>
        <w:rPr>
          <w:rFonts w:cstheme="minorHAnsi"/>
        </w:rPr>
      </w:pPr>
      <w:r w:rsidRPr="00A13740">
        <w:rPr>
          <w:rFonts w:cstheme="minorHAnsi"/>
        </w:rPr>
        <w:t xml:space="preserve">DG is funded by the </w:t>
      </w:r>
      <w:proofErr w:type="spellStart"/>
      <w:r w:rsidRPr="00A13740">
        <w:rPr>
          <w:rFonts w:cstheme="minorHAnsi"/>
        </w:rPr>
        <w:t>Wellcome</w:t>
      </w:r>
      <w:proofErr w:type="spellEnd"/>
      <w:r w:rsidRPr="00A13740">
        <w:rPr>
          <w:rFonts w:cstheme="minorHAnsi"/>
        </w:rPr>
        <w:t xml:space="preserve"> Trust 4i </w:t>
      </w:r>
      <w:proofErr w:type="spellStart"/>
      <w:r w:rsidRPr="00A13740">
        <w:rPr>
          <w:rFonts w:cstheme="minorHAnsi"/>
        </w:rPr>
        <w:t>Programme</w:t>
      </w:r>
      <w:proofErr w:type="spellEnd"/>
      <w:r w:rsidRPr="00A13740">
        <w:rPr>
          <w:rFonts w:cstheme="minorHAnsi"/>
        </w:rPr>
        <w:t xml:space="preserve"> (203928/Z/16/Z) and British Heart Foundation Centre of Research Excellence (RE/18/4/34215) at Imperial College London.</w:t>
      </w:r>
    </w:p>
    <w:p w14:paraId="506B9E5E" w14:textId="77777777" w:rsidR="00A55C5C" w:rsidRPr="00A55C5C" w:rsidRDefault="00A55C5C" w:rsidP="00B20538">
      <w:pPr>
        <w:spacing w:line="480" w:lineRule="auto"/>
        <w:rPr>
          <w:rFonts w:cstheme="minorHAnsi"/>
        </w:rPr>
      </w:pPr>
    </w:p>
    <w:p w14:paraId="41ECFC76" w14:textId="77777777" w:rsidR="00A55C5C" w:rsidRPr="00A55C5C" w:rsidRDefault="00A55C5C" w:rsidP="00B20538">
      <w:pPr>
        <w:pStyle w:val="Heading2"/>
        <w:spacing w:line="480" w:lineRule="auto"/>
        <w:rPr>
          <w:rFonts w:asciiTheme="minorHAnsi" w:hAnsiTheme="minorHAnsi" w:cstheme="minorHAnsi"/>
          <w:b/>
          <w:color w:val="auto"/>
          <w:lang w:val="en-US"/>
        </w:rPr>
      </w:pPr>
      <w:r w:rsidRPr="00A55C5C">
        <w:rPr>
          <w:rFonts w:asciiTheme="minorHAnsi" w:hAnsiTheme="minorHAnsi" w:cstheme="minorHAnsi"/>
          <w:b/>
          <w:color w:val="auto"/>
          <w:lang w:val="en-US"/>
        </w:rPr>
        <w:t>Role of the funding sources</w:t>
      </w:r>
    </w:p>
    <w:p w14:paraId="3B9E16E1" w14:textId="7A576147" w:rsidR="00A55C5C" w:rsidRPr="00A55C5C" w:rsidRDefault="00A55C5C" w:rsidP="00B20538">
      <w:pPr>
        <w:spacing w:line="480" w:lineRule="auto"/>
        <w:rPr>
          <w:rFonts w:cstheme="minorHAnsi"/>
        </w:rPr>
      </w:pPr>
      <w:r w:rsidRPr="00A55C5C">
        <w:rPr>
          <w:rFonts w:cstheme="minorHAnsi"/>
        </w:rPr>
        <w:t xml:space="preserve">The funding source had no role in the design, acquisition of data, analysis, interpretation or write up of this study. </w:t>
      </w:r>
    </w:p>
    <w:p w14:paraId="7140E0EF" w14:textId="56D1B030" w:rsidR="00096C5C" w:rsidRDefault="00096C5C">
      <w:pPr>
        <w:rPr>
          <w:rFonts w:eastAsiaTheme="majorEastAsia" w:cstheme="minorHAnsi"/>
          <w:b/>
          <w:sz w:val="26"/>
          <w:szCs w:val="26"/>
        </w:rPr>
      </w:pPr>
      <w:r>
        <w:rPr>
          <w:rFonts w:cstheme="minorHAnsi"/>
          <w:b/>
        </w:rPr>
        <w:br w:type="page"/>
      </w:r>
    </w:p>
    <w:p w14:paraId="6B6F89B2" w14:textId="3F450D9F" w:rsidR="0018140F" w:rsidRPr="00B20538" w:rsidRDefault="0018140F" w:rsidP="00B20538">
      <w:pPr>
        <w:spacing w:line="480" w:lineRule="auto"/>
      </w:pPr>
      <w:r w:rsidRPr="0018140F">
        <w:rPr>
          <w:b/>
        </w:rPr>
        <w:lastRenderedPageBreak/>
        <w:t>Abstract</w:t>
      </w:r>
    </w:p>
    <w:p w14:paraId="6440D288" w14:textId="04E0256A" w:rsidR="009B590B" w:rsidRPr="0018140F" w:rsidRDefault="0018140F" w:rsidP="00B20538">
      <w:pPr>
        <w:spacing w:line="480" w:lineRule="auto"/>
      </w:pPr>
      <w:r>
        <w:rPr>
          <w:b/>
        </w:rPr>
        <w:t xml:space="preserve">Background and aims: </w:t>
      </w:r>
      <w:r w:rsidR="002061A6">
        <w:t>Systemic</w:t>
      </w:r>
      <w:r>
        <w:t xml:space="preserve"> iron status </w:t>
      </w:r>
      <w:r w:rsidR="009222F2">
        <w:t xml:space="preserve">affects </w:t>
      </w:r>
      <w:r w:rsidR="00F61B09">
        <w:t>multiple health outcomes</w:t>
      </w:r>
      <w:r>
        <w:t xml:space="preserve">, however </w:t>
      </w:r>
      <w:r w:rsidR="00F61B09">
        <w:t xml:space="preserve">its </w:t>
      </w:r>
      <w:r w:rsidR="00397C59">
        <w:t>net</w:t>
      </w:r>
      <w:r>
        <w:t xml:space="preserve"> effect on </w:t>
      </w:r>
      <w:r w:rsidR="00096C5C">
        <w:t xml:space="preserve">life expectancy </w:t>
      </w:r>
      <w:r>
        <w:t xml:space="preserve">is </w:t>
      </w:r>
      <w:r w:rsidR="00F61B09">
        <w:t>not known</w:t>
      </w:r>
      <w:r>
        <w:t>. We conducted a two-sample Mendelian randomization</w:t>
      </w:r>
      <w:r w:rsidR="009B590B">
        <w:t xml:space="preserve"> (MR) s</w:t>
      </w:r>
      <w:r w:rsidR="00397C59">
        <w:t>tudy</w:t>
      </w:r>
      <w:r>
        <w:t xml:space="preserve"> to </w:t>
      </w:r>
      <w:r w:rsidR="00397C59">
        <w:t xml:space="preserve">investigate the </w:t>
      </w:r>
      <w:r w:rsidR="009222F2">
        <w:t xml:space="preserve">association </w:t>
      </w:r>
      <w:r>
        <w:t xml:space="preserve">of genetically </w:t>
      </w:r>
      <w:r w:rsidR="00F61B09">
        <w:t xml:space="preserve">proxied </w:t>
      </w:r>
      <w:r>
        <w:t xml:space="preserve">iron status </w:t>
      </w:r>
      <w:r w:rsidR="005A6D61">
        <w:t>with</w:t>
      </w:r>
      <w:r w:rsidR="00397C59">
        <w:t xml:space="preserve"> </w:t>
      </w:r>
      <w:r w:rsidR="00096C5C">
        <w:t>life expectancy</w:t>
      </w:r>
      <w:r w:rsidR="00397C59">
        <w:t xml:space="preserve">. </w:t>
      </w:r>
    </w:p>
    <w:p w14:paraId="149DF8F1" w14:textId="73F416DB" w:rsidR="009B590B" w:rsidRPr="00397C59" w:rsidRDefault="0018140F" w:rsidP="00B20538">
      <w:pPr>
        <w:spacing w:line="480" w:lineRule="auto"/>
      </w:pPr>
      <w:r>
        <w:rPr>
          <w:b/>
        </w:rPr>
        <w:t xml:space="preserve">Methods: </w:t>
      </w:r>
      <w:r w:rsidR="00397C59">
        <w:t xml:space="preserve">Using genetic data from 48,972 individuals, we identified three genetic variants as instrumental variables for </w:t>
      </w:r>
      <w:r w:rsidR="002061A6">
        <w:t>systemic</w:t>
      </w:r>
      <w:r w:rsidR="00397C59">
        <w:t xml:space="preserve"> iron status</w:t>
      </w:r>
      <w:r w:rsidR="009B590B">
        <w:t xml:space="preserve">. We obtained genetic associations of these variants with </w:t>
      </w:r>
      <w:r w:rsidR="00397C59">
        <w:t xml:space="preserve">parental </w:t>
      </w:r>
      <w:r w:rsidR="0007615C">
        <w:t>lifespan</w:t>
      </w:r>
      <w:r w:rsidR="00996F80">
        <w:t xml:space="preserve"> (</w:t>
      </w:r>
      <w:r w:rsidR="00996F80" w:rsidRPr="00A05F41">
        <w:rPr>
          <w:i/>
        </w:rPr>
        <w:t>n</w:t>
      </w:r>
      <w:r w:rsidR="00996F80">
        <w:t>=</w:t>
      </w:r>
      <w:r w:rsidR="00996F80" w:rsidRPr="00A55C5C">
        <w:rPr>
          <w:rFonts w:cstheme="minorHAnsi"/>
        </w:rPr>
        <w:t>1,012,240</w:t>
      </w:r>
      <w:r w:rsidR="00996F80">
        <w:rPr>
          <w:rFonts w:cstheme="minorHAnsi"/>
        </w:rPr>
        <w:t>)</w:t>
      </w:r>
      <w:r w:rsidR="009B590B">
        <w:rPr>
          <w:rFonts w:cstheme="minorHAnsi"/>
        </w:rPr>
        <w:t xml:space="preserve"> and individual survival to the 90</w:t>
      </w:r>
      <w:r w:rsidR="009B590B" w:rsidRPr="009B590B">
        <w:rPr>
          <w:rFonts w:cstheme="minorHAnsi"/>
          <w:vertAlign w:val="superscript"/>
        </w:rPr>
        <w:t>th</w:t>
      </w:r>
      <w:r w:rsidR="009B590B">
        <w:rPr>
          <w:rFonts w:cstheme="minorHAnsi"/>
        </w:rPr>
        <w:t xml:space="preserve"> </w:t>
      </w:r>
      <w:r w:rsidR="00096C5C">
        <w:rPr>
          <w:rFonts w:cstheme="minorHAnsi"/>
        </w:rPr>
        <w:t>vs. 60</w:t>
      </w:r>
      <w:r w:rsidR="00096C5C" w:rsidRPr="00A05F41">
        <w:rPr>
          <w:rFonts w:cstheme="minorHAnsi"/>
          <w:vertAlign w:val="superscript"/>
        </w:rPr>
        <w:t>th</w:t>
      </w:r>
      <w:r w:rsidR="00096C5C">
        <w:rPr>
          <w:rFonts w:cstheme="minorHAnsi"/>
        </w:rPr>
        <w:t xml:space="preserve"> </w:t>
      </w:r>
      <w:r w:rsidR="009B590B">
        <w:rPr>
          <w:rFonts w:cstheme="minorHAnsi"/>
        </w:rPr>
        <w:t>percentile age (</w:t>
      </w:r>
      <w:r w:rsidR="009B590B" w:rsidRPr="00A55C5C">
        <w:rPr>
          <w:rFonts w:cstheme="minorHAnsi"/>
        </w:rPr>
        <w:t>11,262 cases</w:t>
      </w:r>
      <w:r w:rsidR="009B590B">
        <w:rPr>
          <w:rFonts w:cstheme="minorHAnsi"/>
        </w:rPr>
        <w:t xml:space="preserve"> and </w:t>
      </w:r>
      <w:r w:rsidR="009B590B" w:rsidRPr="00A55C5C">
        <w:rPr>
          <w:rFonts w:cstheme="minorHAnsi"/>
        </w:rPr>
        <w:t>25,483 controls</w:t>
      </w:r>
      <w:r w:rsidR="009B590B">
        <w:rPr>
          <w:rFonts w:cstheme="minorHAnsi"/>
        </w:rPr>
        <w:t>)</w:t>
      </w:r>
      <w:r w:rsidR="00036B32">
        <w:rPr>
          <w:rFonts w:cstheme="minorHAnsi"/>
        </w:rPr>
        <w:t>. We used</w:t>
      </w:r>
      <w:r w:rsidR="009222F2">
        <w:rPr>
          <w:rFonts w:cstheme="minorHAnsi"/>
        </w:rPr>
        <w:t xml:space="preserve"> </w:t>
      </w:r>
      <w:r w:rsidR="00CD002D">
        <w:rPr>
          <w:rFonts w:cstheme="minorHAnsi"/>
        </w:rPr>
        <w:t>the inverse-variance weighted method</w:t>
      </w:r>
      <w:r w:rsidR="009222F2">
        <w:rPr>
          <w:rFonts w:cstheme="minorHAnsi"/>
        </w:rPr>
        <w:t xml:space="preserve"> </w:t>
      </w:r>
      <w:r w:rsidR="009B590B">
        <w:rPr>
          <w:rFonts w:cstheme="minorHAnsi"/>
        </w:rPr>
        <w:t xml:space="preserve">to estimate the effect of a </w:t>
      </w:r>
      <w:r w:rsidR="00F61B09">
        <w:rPr>
          <w:rFonts w:cstheme="minorHAnsi"/>
        </w:rPr>
        <w:t>1-</w:t>
      </w:r>
      <w:r w:rsidR="009B590B">
        <w:rPr>
          <w:rFonts w:cstheme="minorHAnsi"/>
        </w:rPr>
        <w:t>standard deviation</w:t>
      </w:r>
      <w:r w:rsidR="00523457">
        <w:rPr>
          <w:rFonts w:cstheme="minorHAnsi"/>
        </w:rPr>
        <w:t xml:space="preserve"> (SD)</w:t>
      </w:r>
      <w:r w:rsidR="009B590B">
        <w:rPr>
          <w:rFonts w:cstheme="minorHAnsi"/>
        </w:rPr>
        <w:t xml:space="preserve"> increase in</w:t>
      </w:r>
      <w:r w:rsidR="00CD002D">
        <w:rPr>
          <w:rFonts w:cstheme="minorHAnsi"/>
        </w:rPr>
        <w:t xml:space="preserve"> </w:t>
      </w:r>
      <w:r w:rsidR="00F61B09">
        <w:rPr>
          <w:rFonts w:cstheme="minorHAnsi"/>
        </w:rPr>
        <w:t xml:space="preserve">genetically predicted serum </w:t>
      </w:r>
      <w:r w:rsidR="00CD002D">
        <w:rPr>
          <w:rFonts w:cstheme="minorHAnsi"/>
        </w:rPr>
        <w:t xml:space="preserve">iron on </w:t>
      </w:r>
      <w:r w:rsidR="006D2D12">
        <w:rPr>
          <w:rFonts w:cstheme="minorHAnsi"/>
        </w:rPr>
        <w:t xml:space="preserve">each </w:t>
      </w:r>
      <w:r w:rsidR="00096C5C">
        <w:rPr>
          <w:rFonts w:cstheme="minorHAnsi"/>
        </w:rPr>
        <w:t xml:space="preserve">of the life expectancy </w:t>
      </w:r>
      <w:r w:rsidR="006D2D12">
        <w:rPr>
          <w:rFonts w:cstheme="minorHAnsi"/>
        </w:rPr>
        <w:t>outcome</w:t>
      </w:r>
      <w:r w:rsidR="00096C5C">
        <w:rPr>
          <w:rFonts w:cstheme="minorHAnsi"/>
        </w:rPr>
        <w:t>s</w:t>
      </w:r>
      <w:r w:rsidR="006D2D12">
        <w:rPr>
          <w:rFonts w:cstheme="minorHAnsi"/>
        </w:rPr>
        <w:t>.</w:t>
      </w:r>
    </w:p>
    <w:p w14:paraId="263CCA09" w14:textId="3925A4EA" w:rsidR="00121156" w:rsidRPr="00CD002D" w:rsidRDefault="0018140F" w:rsidP="00B20538">
      <w:pPr>
        <w:spacing w:line="480" w:lineRule="auto"/>
      </w:pPr>
      <w:r>
        <w:rPr>
          <w:b/>
        </w:rPr>
        <w:t>Results:</w:t>
      </w:r>
      <w:r w:rsidR="00CD002D">
        <w:rPr>
          <w:b/>
        </w:rPr>
        <w:t xml:space="preserve"> </w:t>
      </w:r>
      <w:r w:rsidR="00CD002D">
        <w:t xml:space="preserve">We found a detrimental effect of </w:t>
      </w:r>
      <w:r w:rsidR="00223FBE">
        <w:t xml:space="preserve">genetically </w:t>
      </w:r>
      <w:r w:rsidR="00F61B09">
        <w:t xml:space="preserve">proxied </w:t>
      </w:r>
      <w:r w:rsidR="00CD002D">
        <w:t>higher iron status on</w:t>
      </w:r>
      <w:r w:rsidR="006A4578">
        <w:t xml:space="preserve"> </w:t>
      </w:r>
      <w:r w:rsidR="00096C5C">
        <w:t>life expectancy</w:t>
      </w:r>
      <w:r w:rsidR="00CD002D">
        <w:t xml:space="preserve">. </w:t>
      </w:r>
      <w:r w:rsidR="00D5782B">
        <w:t xml:space="preserve">A </w:t>
      </w:r>
      <w:r w:rsidR="009222F2">
        <w:t>1-</w:t>
      </w:r>
      <w:r w:rsidR="00523457">
        <w:t>SD</w:t>
      </w:r>
      <w:r w:rsidR="00D5782B">
        <w:t xml:space="preserve"> in</w:t>
      </w:r>
      <w:r w:rsidR="00107645">
        <w:t>crease in</w:t>
      </w:r>
      <w:r w:rsidR="00D5782B">
        <w:t xml:space="preserve"> </w:t>
      </w:r>
      <w:r w:rsidR="009222F2">
        <w:t xml:space="preserve">genetically predicted </w:t>
      </w:r>
      <w:r w:rsidR="00D5782B">
        <w:t>serum iron corresponded to 0.70</w:t>
      </w:r>
      <w:r w:rsidR="00121156">
        <w:t xml:space="preserve"> (95% confidence interval [CI] </w:t>
      </w:r>
      <w:r w:rsidR="00096C5C">
        <w:t>-1.17, -0.24</w:t>
      </w:r>
      <w:r w:rsidR="00121156">
        <w:t>;</w:t>
      </w:r>
      <w:r w:rsidR="00F61B09">
        <w:t xml:space="preserve"> </w:t>
      </w:r>
      <w:r w:rsidR="00121156">
        <w:rPr>
          <w:i/>
        </w:rPr>
        <w:t>P</w:t>
      </w:r>
      <w:r w:rsidR="00121156">
        <w:t>=3.00x10</w:t>
      </w:r>
      <w:r w:rsidR="00121156">
        <w:rPr>
          <w:vertAlign w:val="superscript"/>
        </w:rPr>
        <w:t>-3</w:t>
      </w:r>
      <w:r w:rsidR="00121156">
        <w:t>)</w:t>
      </w:r>
      <w:r w:rsidR="00D5782B">
        <w:t xml:space="preserve"> fewer years of parental lifespan and had odds ratio </w:t>
      </w:r>
      <w:r w:rsidR="00096C5C">
        <w:t xml:space="preserve">0.81 </w:t>
      </w:r>
      <w:r w:rsidR="00121156" w:rsidRPr="00121156">
        <w:t xml:space="preserve">(95% CI </w:t>
      </w:r>
      <w:r w:rsidR="00096C5C">
        <w:t>0.70, 0.93</w:t>
      </w:r>
      <w:r w:rsidR="00121156" w:rsidRPr="00121156">
        <w:t>;</w:t>
      </w:r>
      <w:r w:rsidR="00F61B09">
        <w:t xml:space="preserve"> </w:t>
      </w:r>
      <w:r w:rsidR="00121156" w:rsidRPr="00121156">
        <w:rPr>
          <w:i/>
          <w:iCs/>
        </w:rPr>
        <w:t>P</w:t>
      </w:r>
      <w:r w:rsidR="00121156" w:rsidRPr="00121156">
        <w:t>=4.44x10</w:t>
      </w:r>
      <w:r w:rsidR="00223FBE">
        <w:rPr>
          <w:vertAlign w:val="superscript"/>
        </w:rPr>
        <w:t>-</w:t>
      </w:r>
      <w:r w:rsidR="00121156" w:rsidRPr="00121156">
        <w:rPr>
          <w:vertAlign w:val="superscript"/>
        </w:rPr>
        <w:t>3</w:t>
      </w:r>
      <w:r w:rsidR="00121156" w:rsidRPr="00121156">
        <w:t>)</w:t>
      </w:r>
      <w:r w:rsidR="00121156">
        <w:t xml:space="preserve"> for </w:t>
      </w:r>
      <w:r w:rsidR="00096C5C">
        <w:t>survival</w:t>
      </w:r>
      <w:r w:rsidR="00096C5C" w:rsidRPr="00121156">
        <w:t xml:space="preserve"> </w:t>
      </w:r>
      <w:r w:rsidR="00121156" w:rsidRPr="00121156">
        <w:t>to the 90</w:t>
      </w:r>
      <w:r w:rsidR="002A4236">
        <w:rPr>
          <w:vertAlign w:val="superscript"/>
        </w:rPr>
        <w:t>th</w:t>
      </w:r>
      <w:r w:rsidR="00121156" w:rsidRPr="00121156">
        <w:t xml:space="preserve"> </w:t>
      </w:r>
      <w:r w:rsidR="00096C5C">
        <w:t>vs. 60</w:t>
      </w:r>
      <w:r w:rsidR="00096C5C" w:rsidRPr="00A05F41">
        <w:rPr>
          <w:vertAlign w:val="superscript"/>
        </w:rPr>
        <w:t>th</w:t>
      </w:r>
      <w:r w:rsidR="00096C5C">
        <w:t xml:space="preserve"> </w:t>
      </w:r>
      <w:r w:rsidR="00121156" w:rsidRPr="00121156">
        <w:t>percentile</w:t>
      </w:r>
      <w:r w:rsidR="00096C5C">
        <w:t xml:space="preserve"> age</w:t>
      </w:r>
      <w:r w:rsidR="00121156">
        <w:t xml:space="preserve">. </w:t>
      </w:r>
      <w:r w:rsidR="00CD002D">
        <w:t xml:space="preserve">We </w:t>
      </w:r>
      <w:r w:rsidR="00121156">
        <w:t>did not find</w:t>
      </w:r>
      <w:r w:rsidR="00CD002D">
        <w:t xml:space="preserve"> evidence </w:t>
      </w:r>
      <w:r w:rsidR="009222F2">
        <w:t xml:space="preserve">to </w:t>
      </w:r>
      <w:r w:rsidR="00CD002D">
        <w:t>suggest that these results were biased by pleiotrop</w:t>
      </w:r>
      <w:r w:rsidR="00F61B09">
        <w:t>ic effects of the genetic variants</w:t>
      </w:r>
      <w:r w:rsidR="00CD002D">
        <w:t>.</w:t>
      </w:r>
    </w:p>
    <w:p w14:paraId="798A5E7B" w14:textId="3444C199" w:rsidR="0018140F" w:rsidRDefault="0018140F" w:rsidP="00B20538">
      <w:pPr>
        <w:spacing w:line="480" w:lineRule="auto"/>
      </w:pPr>
      <w:r>
        <w:rPr>
          <w:b/>
        </w:rPr>
        <w:t>Conclusions</w:t>
      </w:r>
      <w:r w:rsidR="00CD002D">
        <w:rPr>
          <w:b/>
        </w:rPr>
        <w:t xml:space="preserve">: </w:t>
      </w:r>
      <w:r w:rsidR="00223FBE">
        <w:t xml:space="preserve">Higher </w:t>
      </w:r>
      <w:r w:rsidR="002061A6">
        <w:t>systemic</w:t>
      </w:r>
      <w:r w:rsidR="00013368">
        <w:t xml:space="preserve"> iron status may reduce </w:t>
      </w:r>
      <w:r w:rsidR="00096C5C">
        <w:t>life expectancy</w:t>
      </w:r>
      <w:r w:rsidR="00013368">
        <w:t>. The clinical implications of this finding warrant further investigation</w:t>
      </w:r>
      <w:r w:rsidR="00045AAF">
        <w:t>, particularly in the context of iron supplementation in individuals with normal iron status</w:t>
      </w:r>
      <w:r w:rsidR="00013368">
        <w:t xml:space="preserve">. </w:t>
      </w:r>
      <w:r w:rsidR="00CD002D">
        <w:t xml:space="preserve"> </w:t>
      </w:r>
    </w:p>
    <w:p w14:paraId="3D845F90" w14:textId="689463B7" w:rsidR="009D0164" w:rsidRPr="0018140F" w:rsidRDefault="009D0164" w:rsidP="00B20538">
      <w:pPr>
        <w:spacing w:line="480" w:lineRule="auto"/>
        <w:sectPr w:rsidR="009D0164" w:rsidRPr="0018140F" w:rsidSect="0018140F">
          <w:pgSz w:w="12240" w:h="15840"/>
          <w:pgMar w:top="1440" w:right="1440" w:bottom="1440" w:left="1440" w:header="720" w:footer="720" w:gutter="0"/>
          <w:lnNumType w:countBy="1" w:restart="continuous"/>
          <w:cols w:space="720"/>
          <w:docGrid w:linePitch="360"/>
        </w:sectPr>
      </w:pPr>
      <w:r w:rsidRPr="00905C59">
        <w:rPr>
          <w:b/>
        </w:rPr>
        <w:t>Keywords</w:t>
      </w:r>
      <w:r>
        <w:t xml:space="preserve">: </w:t>
      </w:r>
      <w:r w:rsidR="00905C59" w:rsidRPr="009D0164">
        <w:t>ferritin</w:t>
      </w:r>
      <w:r w:rsidR="00905C59">
        <w:t xml:space="preserve">; </w:t>
      </w:r>
      <w:r w:rsidRPr="009D0164">
        <w:t>iron;</w:t>
      </w:r>
      <w:r w:rsidR="00905C59" w:rsidRPr="00905C59">
        <w:t xml:space="preserve"> </w:t>
      </w:r>
      <w:r w:rsidR="00905C59">
        <w:t>lifespan</w:t>
      </w:r>
      <w:r w:rsidR="00905C59">
        <w:t>;</w:t>
      </w:r>
      <w:r w:rsidRPr="009D0164">
        <w:t xml:space="preserve"> </w:t>
      </w:r>
      <w:r w:rsidR="00905C59">
        <w:t>longevity</w:t>
      </w:r>
      <w:r w:rsidRPr="009D0164">
        <w:t xml:space="preserve">; </w:t>
      </w:r>
      <w:r w:rsidR="00905C59" w:rsidRPr="009D0164">
        <w:t xml:space="preserve">Mendelian randomization; </w:t>
      </w:r>
      <w:r w:rsidR="00905C59">
        <w:t>transferrin</w:t>
      </w:r>
    </w:p>
    <w:p w14:paraId="7599FABA" w14:textId="458E5966" w:rsidR="00A15C22" w:rsidRPr="00A15C22" w:rsidRDefault="00A15C22" w:rsidP="00B20538">
      <w:pPr>
        <w:pStyle w:val="Heading1"/>
        <w:spacing w:line="480" w:lineRule="auto"/>
        <w:rPr>
          <w:b/>
          <w:color w:val="auto"/>
        </w:rPr>
      </w:pPr>
      <w:r w:rsidRPr="00A15C22">
        <w:rPr>
          <w:b/>
          <w:color w:val="auto"/>
        </w:rPr>
        <w:lastRenderedPageBreak/>
        <w:t>Introduction</w:t>
      </w:r>
    </w:p>
    <w:p w14:paraId="13E9508B" w14:textId="67A03BA0" w:rsidR="001B6024" w:rsidRDefault="00F11434" w:rsidP="00B20538">
      <w:pPr>
        <w:spacing w:line="480" w:lineRule="auto"/>
        <w:rPr>
          <w:rFonts w:cstheme="minorHAnsi"/>
        </w:rPr>
      </w:pPr>
      <w:r w:rsidRPr="00A55C5C">
        <w:rPr>
          <w:rFonts w:cstheme="minorHAnsi"/>
        </w:rPr>
        <w:t xml:space="preserve">Iron </w:t>
      </w:r>
      <w:r w:rsidR="009F6D57">
        <w:rPr>
          <w:rFonts w:cstheme="minorHAnsi"/>
        </w:rPr>
        <w:t>is</w:t>
      </w:r>
      <w:r w:rsidRPr="00A55C5C">
        <w:rPr>
          <w:rFonts w:cstheme="minorHAnsi"/>
        </w:rPr>
        <w:t xml:space="preserve"> vital </w:t>
      </w:r>
      <w:r w:rsidR="009F6D57">
        <w:rPr>
          <w:rFonts w:cstheme="minorHAnsi"/>
        </w:rPr>
        <w:t>to</w:t>
      </w:r>
      <w:r w:rsidRPr="00A55C5C">
        <w:rPr>
          <w:rFonts w:cstheme="minorHAnsi"/>
        </w:rPr>
        <w:t xml:space="preserve"> human health</w:t>
      </w:r>
      <w:r w:rsidR="001E5CED">
        <w:rPr>
          <w:rFonts w:cstheme="minorHAnsi"/>
        </w:rPr>
        <w:t xml:space="preserve">. </w:t>
      </w:r>
      <w:r w:rsidR="00893FEF">
        <w:rPr>
          <w:rFonts w:cstheme="minorHAnsi"/>
        </w:rPr>
        <w:t>Systemic iron status can be assessed using biomarkers such as serum iron, ferritin, transferrin (inversely related to iron status) and transferrin saturation. Levels of these biomarkers</w:t>
      </w:r>
      <w:r w:rsidR="009F6D57">
        <w:rPr>
          <w:rFonts w:cstheme="minorHAnsi"/>
        </w:rPr>
        <w:t xml:space="preserve"> </w:t>
      </w:r>
      <w:r w:rsidR="001E5CED">
        <w:rPr>
          <w:rFonts w:cstheme="minorHAnsi"/>
        </w:rPr>
        <w:t xml:space="preserve">vary </w:t>
      </w:r>
      <w:r w:rsidR="004A0855">
        <w:rPr>
          <w:rFonts w:cstheme="minorHAnsi"/>
        </w:rPr>
        <w:t>considerably</w:t>
      </w:r>
      <w:r w:rsidR="001E5CED">
        <w:rPr>
          <w:rFonts w:cstheme="minorHAnsi"/>
        </w:rPr>
        <w:t xml:space="preserve"> between individuals, and can be altered through clinical intervention. Small changes in iron status have been </w:t>
      </w:r>
      <w:r w:rsidR="00A264FD">
        <w:rPr>
          <w:rFonts w:cstheme="minorHAnsi"/>
        </w:rPr>
        <w:t>suggested to have</w:t>
      </w:r>
      <w:r w:rsidR="001E5CED">
        <w:rPr>
          <w:rFonts w:cstheme="minorHAnsi"/>
        </w:rPr>
        <w:t xml:space="preserve"> protective and detrimental effects on different disease processes</w:t>
      </w:r>
      <w:r w:rsidR="00AD1972">
        <w:rPr>
          <w:rFonts w:cstheme="minorHAnsi"/>
        </w:rPr>
        <w:t xml:space="preserve"> </w:t>
      </w:r>
      <w:r w:rsidR="001E5CED" w:rsidRPr="00A55C5C">
        <w:rPr>
          <w:rFonts w:cstheme="minorHAnsi"/>
        </w:rPr>
        <w:fldChar w:fldCharType="begin" w:fldLock="1"/>
      </w:r>
      <w:r w:rsidR="00642921">
        <w:rPr>
          <w:rFonts w:cstheme="minorHAnsi"/>
        </w:rPr>
        <w:instrText>ADDIN CSL_CITATION {"citationItems":[{"id":"ITEM-1","itemData":{"DOI":"10.1161/ATVBAHA.117.309757","ISBN":"1524-4636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Biology","id":"ITEM-1","issued":{"date-parts":[["2017"]]},"note":"Notes\n-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Disease","type":"article-journal"},"uris":["http://www.mendeley.com/documents/?uuid=2152bcd7-a524-44cb-8f54-6a2f246c64c8"]},{"id":"ITEM-2","itemData":{"DOI":"10.1371/journal.pmed.1002833","ISBN":"1111111111","ISSN":"1549-1676","PMID":"31220083","abstract":"Background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Medicine","id":"ITEM-2","issue":"6","issued":{"date-parts":[["2019","6","20"]]},"page":"e1002833","title":"Associations of genetically determined iron status across the phenome: A mendelian randomization study","type":"article-journal","volume":"16"},"uris":["http://www.mendeley.com/documents/?uuid=bec55717-e7f0-4ca7-bc9b-fd7ea85c07fd"]},{"id":"ITEM-3","itemData":{"DOI":"10.1016/j.clnu.2020.01.019","ISSN":"15321983","abstract":"Background &amp; aims: We conducted a two-sample Mendelian randomization study to assess the associations of iron homeostasis with the risk of gout, rheumatoid arthritis and inflammatory bowel disease. Methods: Single-nucleotide polymorphisms for iron status were selected at the genome-wide significance level from a large genome-wide association study of 48 972 European-descent individuals. Summary-level data for gout, rheumatoid arthritis and inflammatory bowel disease were obtained from The Global Urate Genetics Consortium and two large genome-wide association studies, respectively. Inverse-variance weighted method with random-effects and sensitivity analyses were performed. Results: Genetic predisposition to high iron status was causally associated with higher odds of gout, lower odds of rheumatoid arthritis, but not associated with inflammatory bowel disease. The odds ratios of gout were 1.35 (95% confidence interval (CI), 1.00, 1.81; p = 0.047), 2.07 (95% CI, 1.23, 3.50; p = 0.006), 1.27 (95% CI, 1.07, 1.50; p = 0.007) and 0.69 (95% CI, 0.54, 0.90; p = 0.005) per one standard deviation increment of serum iron, ferritin, transferrin saturation, and transferrin levels, respectively. For rheumatoid arthritis, the corresponding odds ratios were 0.79 (95% CI, 0.65, 0.94; p = 0.010), 0.59 (95% CI, 0.40, 0.86; p = 0.007), 0.84 (95% CI, 0.75, 0.94; p = 0.003) and 1.28 (95% CI, 1.06, 1.55; p = 0.012). Conclusions: Based on consistent findings for four iron biomarkers, genetically high iron status was positively associated with gout and inversely associated with rheumatoid arthritis. There was limited MR evidence supporting a causal association between iron status and inflammatory bowel disease.","author":[{"dropping-particle":"","family":"Yuan","given":"Shuai","non-dropping-particle":"","parse-names":false,"suffix":""},{"dropping-particle":"","family":"Larsson","given":"Susanna","non-dropping-particle":"","parse-names":false,"suffix":""}],"container-title":"Clinical Nutrition","id":"ITEM-3","issue":"xxxx","issued":{"date-parts":[["2020"]]},"page":"1-6","publisher":"Elsevier Ltd","title":"Causal associations of iron status with gout and rheumatoid arthritis, but not with inflammatory bowel disease","type":"article-journal"},"uris":["http://www.mendeley.com/documents/?uuid=401c51c9-ec33-4b71-828c-60edf17755e3"]},{"id":"ITEM-4","itemData":{"DOI":"10.1161/STROKEAHA.118.022701","ISSN":"15244628","abstract":"Background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-4","issue":"12","issued":{"date-parts":[["2018"]]},"page":"2815-2821","title":"Iron status and risk of stroke: A Mendelian randomization study","type":"article-journal","volume":"49"},"uris":["http://www.mendeley.com/documents/?uuid=861077ae-01d9-4e8b-8656-ae7819c24af1"]}],"mendeley":{"formattedCitation":"[1–4]","plainTextFormattedCitation":"[1–4]","previouslyFormattedCitation":"[1–4]"},"properties":{"noteIndex":0},"schema":"https://github.com/citation-style-language/schema/raw/master/csl-citation.json"}</w:instrText>
      </w:r>
      <w:r w:rsidR="001E5CED" w:rsidRPr="00A55C5C">
        <w:rPr>
          <w:rFonts w:cstheme="minorHAnsi"/>
        </w:rPr>
        <w:fldChar w:fldCharType="separate"/>
      </w:r>
      <w:r w:rsidR="00642921" w:rsidRPr="00642921">
        <w:rPr>
          <w:rFonts w:cstheme="minorHAnsi"/>
          <w:noProof/>
        </w:rPr>
        <w:t>[1–4]</w:t>
      </w:r>
      <w:r w:rsidR="001E5CED" w:rsidRPr="00A55C5C">
        <w:rPr>
          <w:rFonts w:cstheme="minorHAnsi"/>
        </w:rPr>
        <w:fldChar w:fldCharType="end"/>
      </w:r>
      <w:r w:rsidR="001E5CED">
        <w:rPr>
          <w:rFonts w:cstheme="minorHAnsi"/>
        </w:rPr>
        <w:t>. However, the</w:t>
      </w:r>
      <w:r w:rsidR="00853CD5">
        <w:rPr>
          <w:rFonts w:cstheme="minorHAnsi"/>
        </w:rPr>
        <w:t xml:space="preserve"> </w:t>
      </w:r>
      <w:r w:rsidR="00A17D10">
        <w:rPr>
          <w:rFonts w:cstheme="minorHAnsi"/>
        </w:rPr>
        <w:t xml:space="preserve">net </w:t>
      </w:r>
      <w:r w:rsidR="001E5CED">
        <w:rPr>
          <w:rFonts w:cstheme="minorHAnsi"/>
        </w:rPr>
        <w:t xml:space="preserve">effect of </w:t>
      </w:r>
      <w:r w:rsidR="00A264FD">
        <w:rPr>
          <w:rFonts w:cstheme="minorHAnsi"/>
        </w:rPr>
        <w:t>varying systemic</w:t>
      </w:r>
      <w:r w:rsidR="001E5CED">
        <w:rPr>
          <w:rFonts w:cstheme="minorHAnsi"/>
        </w:rPr>
        <w:t xml:space="preserve"> iron levels on </w:t>
      </w:r>
      <w:r w:rsidR="00933983">
        <w:rPr>
          <w:rFonts w:cstheme="minorHAnsi"/>
        </w:rPr>
        <w:t>lif</w:t>
      </w:r>
      <w:bookmarkStart w:id="1" w:name="_GoBack"/>
      <w:bookmarkEnd w:id="1"/>
      <w:r w:rsidR="00933983">
        <w:rPr>
          <w:rFonts w:cstheme="minorHAnsi"/>
        </w:rPr>
        <w:t xml:space="preserve">e expectancy </w:t>
      </w:r>
      <w:r w:rsidR="00786105">
        <w:rPr>
          <w:rFonts w:cstheme="minorHAnsi"/>
        </w:rPr>
        <w:t>remains unclear</w:t>
      </w:r>
      <w:r w:rsidR="001E5CED">
        <w:rPr>
          <w:rFonts w:cstheme="minorHAnsi"/>
        </w:rPr>
        <w:t>.</w:t>
      </w:r>
      <w:r w:rsidR="00B91161" w:rsidRPr="00B91161">
        <w:rPr>
          <w:rFonts w:cstheme="minorHAnsi"/>
        </w:rPr>
        <w:t xml:space="preserve"> </w:t>
      </w:r>
      <w:r w:rsidR="00045AAF">
        <w:rPr>
          <w:rFonts w:cstheme="minorHAnsi"/>
        </w:rPr>
        <w:t xml:space="preserve">This is of </w:t>
      </w:r>
      <w:r w:rsidR="00CC3F6E">
        <w:rPr>
          <w:rFonts w:cstheme="minorHAnsi"/>
        </w:rPr>
        <w:t xml:space="preserve">clinical </w:t>
      </w:r>
      <w:r w:rsidR="00B91161">
        <w:rPr>
          <w:rFonts w:cstheme="minorHAnsi"/>
        </w:rPr>
        <w:t xml:space="preserve">relevance, as </w:t>
      </w:r>
      <w:r w:rsidR="00B91161" w:rsidRPr="00A55C5C">
        <w:rPr>
          <w:rFonts w:cstheme="minorHAnsi"/>
        </w:rPr>
        <w:t>up</w:t>
      </w:r>
      <w:r w:rsidR="00B91161">
        <w:rPr>
          <w:rFonts w:cstheme="minorHAnsi"/>
        </w:rPr>
        <w:t xml:space="preserve"> </w:t>
      </w:r>
      <w:r w:rsidR="00B91161" w:rsidRPr="00A55C5C">
        <w:rPr>
          <w:rFonts w:cstheme="minorHAnsi"/>
        </w:rPr>
        <w:t>to 19% of the</w:t>
      </w:r>
      <w:r w:rsidR="00B91161">
        <w:rPr>
          <w:rFonts w:cstheme="minorHAnsi"/>
        </w:rPr>
        <w:t xml:space="preserve"> US </w:t>
      </w:r>
      <w:r w:rsidR="00B91161" w:rsidRPr="00A55C5C">
        <w:rPr>
          <w:rFonts w:cstheme="minorHAnsi"/>
        </w:rPr>
        <w:t xml:space="preserve">population </w:t>
      </w:r>
      <w:r w:rsidR="00F14209">
        <w:rPr>
          <w:rFonts w:cstheme="minorHAnsi"/>
        </w:rPr>
        <w:t>takes</w:t>
      </w:r>
      <w:r w:rsidR="00B91161" w:rsidRPr="00A55C5C">
        <w:rPr>
          <w:rFonts w:cstheme="minorHAnsi"/>
        </w:rPr>
        <w:t xml:space="preserve"> an iron supplement</w:t>
      </w:r>
      <w:r w:rsidR="00AD1972">
        <w:rPr>
          <w:rFonts w:cstheme="minorHAnsi"/>
        </w:rPr>
        <w:t xml:space="preserve"> </w:t>
      </w:r>
      <w:r w:rsidR="00B91161" w:rsidRPr="00A55C5C">
        <w:rPr>
          <w:rFonts w:cstheme="minorHAnsi"/>
        </w:rPr>
        <w:fldChar w:fldCharType="begin" w:fldLock="1"/>
      </w:r>
      <w:r w:rsidR="00642921">
        <w:rPr>
          <w:rFonts w:cstheme="minorHAnsi"/>
        </w:rPr>
        <w:instrText>ADDIN CSL_CITATION {"citationItems":[{"id":"ITEM-1","itemData":{"DOI":"10.3945/jn.110.133025","ISSN":"0022-3166","PMID":"21178089","abstract":"Dietary supplement use has steadily increased over time since the 1970s; however, no current data exist for the U.S. population. Therefore, the purpose of this analysis was to estimate dietary supplement use using the NHANES 2003-2006, a nationally representative, cross-sectional survey. Dietary supplement use was analyzed for the U.S. population (≥1 y of age) by the DRI age groupings. Supplement use was measured through a questionnaire and was reported by 49% of the U.S. population (44% of males, 53% of females). Multivitamin-multimineral use was the most frequently reported dietary supplement (33%). The majority of people reported taking only 1 dietary supplement and did so on a daily basis. Dietary supplement use was lowest in obese adults and highest among non-Hispanic whites, older adults, and those with more than a high-school education. Between 28 and 30% reported using dietary supplements containing vitamins B-6, B-12, C, A, and E; 18-19% reported using iron, selenium, and chromium; and 26-27% reported using zinc- and magnesium-containing supplements. Botanical supplement use was more common in older than in younger age groups and was lowest in those aged 1-13 y but was reported by ~20% of adults. About one-half of the U.S. population and 70% of adults ≥ 71 y use dietary supplements; one-third use multivitamin-multimineral dietary supplements. Given the widespread use of supplements, data should be included with nutrient intakes from foods to correctly determine total nutrient exposure.","author":[{"dropping-particle":"","family":"Bailey","given":"Regan L.","non-dropping-particle":"","parse-names":false,"suffix":""},{"dropping-particle":"","family":"Gahche","given":"Jaime J.","non-dropping-particle":"","parse-names":false,"suffix":""},{"dropping-particle":"V.","family":"Lentino","given":"Cindy","non-dropping-particle":"","parse-names":false,"suffix":""},{"dropping-particle":"","family":"Dwyer","given":"Johanna T.","non-dropping-particle":"","parse-names":false,"suffix":""},{"dropping-particle":"","family":"Engel","given":"Jody S.","non-dropping-particle":"","parse-names":false,"suffix":""},{"dropping-particle":"","family":"Thomas","given":"Paul R.","non-dropping-particle":"","parse-names":false,"suffix":""},{"dropping-particle":"","family":"Betz","given":"Joseph M.","non-dropping-particle":"","parse-names":false,"suffix":""},{"dropping-particle":"","family":"Sempos","given":"Christopher T.","non-dropping-particle":"","parse-names":false,"suffix":""},{"dropping-particle":"","family":"Picciano","given":"Mary Frances","non-dropping-particle":"","parse-names":false,"suffix":""}],"container-title":"The Journal of Nutrition","id":"ITEM-1","issue":"2","issued":{"date-parts":[["2011","2","1"]]},"page":"261-266","title":"Dietary Supplement Use in the United States, 2003–2006","type":"article-journal","volume":"141"},"uris":["http://www.mendeley.com/documents/?uuid=dd7be187-a054-4a14-9018-eb518b9e9b3c"]}],"mendeley":{"formattedCitation":"[5]","plainTextFormattedCitation":"[5]","previouslyFormattedCitation":"[5]"},"properties":{"noteIndex":0},"schema":"https://github.com/citation-style-language/schema/raw/master/csl-citation.json"}</w:instrText>
      </w:r>
      <w:r w:rsidR="00B91161" w:rsidRPr="00A55C5C">
        <w:rPr>
          <w:rFonts w:cstheme="minorHAnsi"/>
        </w:rPr>
        <w:fldChar w:fldCharType="separate"/>
      </w:r>
      <w:r w:rsidR="00642921" w:rsidRPr="00642921">
        <w:rPr>
          <w:rFonts w:cstheme="minorHAnsi"/>
          <w:noProof/>
        </w:rPr>
        <w:t>[5]</w:t>
      </w:r>
      <w:r w:rsidR="00B91161" w:rsidRPr="00A55C5C">
        <w:rPr>
          <w:rFonts w:cstheme="minorHAnsi"/>
        </w:rPr>
        <w:fldChar w:fldCharType="end"/>
      </w:r>
      <w:r w:rsidR="00B91161" w:rsidRPr="00A55C5C">
        <w:rPr>
          <w:rFonts w:cstheme="minorHAnsi"/>
        </w:rPr>
        <w:t>.</w:t>
      </w:r>
    </w:p>
    <w:p w14:paraId="40097FDE" w14:textId="77777777" w:rsidR="001B6024" w:rsidRDefault="001B6024" w:rsidP="00B20538">
      <w:pPr>
        <w:spacing w:line="480" w:lineRule="auto"/>
        <w:rPr>
          <w:rFonts w:cstheme="minorHAnsi"/>
        </w:rPr>
      </w:pPr>
    </w:p>
    <w:p w14:paraId="190AB9AE" w14:textId="48B809EA" w:rsidR="00523457" w:rsidRDefault="00F61B09" w:rsidP="00B20538">
      <w:pPr>
        <w:spacing w:line="480" w:lineRule="auto"/>
        <w:rPr>
          <w:rFonts w:cstheme="minorHAnsi"/>
        </w:rPr>
      </w:pPr>
      <w:r>
        <w:rPr>
          <w:rFonts w:cstheme="minorHAnsi"/>
        </w:rPr>
        <w:t>While</w:t>
      </w:r>
      <w:r w:rsidR="0064749A">
        <w:rPr>
          <w:rFonts w:cstheme="minorHAnsi"/>
        </w:rPr>
        <w:t xml:space="preserve"> </w:t>
      </w:r>
      <w:r w:rsidR="00786105">
        <w:rPr>
          <w:rFonts w:cstheme="minorHAnsi"/>
        </w:rPr>
        <w:t xml:space="preserve">observational studies have </w:t>
      </w:r>
      <w:r w:rsidR="0048352C">
        <w:rPr>
          <w:rFonts w:cstheme="minorHAnsi"/>
        </w:rPr>
        <w:t>associated</w:t>
      </w:r>
      <w:r>
        <w:rPr>
          <w:rFonts w:cstheme="minorHAnsi"/>
        </w:rPr>
        <w:t xml:space="preserve"> </w:t>
      </w:r>
      <w:r w:rsidR="00C35722">
        <w:rPr>
          <w:rFonts w:cstheme="minorHAnsi"/>
        </w:rPr>
        <w:t xml:space="preserve">higher </w:t>
      </w:r>
      <w:r w:rsidR="00786105">
        <w:rPr>
          <w:rFonts w:cstheme="minorHAnsi"/>
        </w:rPr>
        <w:t>iron status</w:t>
      </w:r>
      <w:r w:rsidR="00AB292C">
        <w:rPr>
          <w:rFonts w:cstheme="minorHAnsi"/>
        </w:rPr>
        <w:t xml:space="preserve"> </w:t>
      </w:r>
      <w:r w:rsidR="0048352C">
        <w:rPr>
          <w:rFonts w:cstheme="minorHAnsi"/>
        </w:rPr>
        <w:t>with</w:t>
      </w:r>
      <w:r w:rsidR="00786105">
        <w:rPr>
          <w:rFonts w:cstheme="minorHAnsi"/>
        </w:rPr>
        <w:t xml:space="preserve"> </w:t>
      </w:r>
      <w:r w:rsidR="00CC3C6C">
        <w:rPr>
          <w:rFonts w:cstheme="minorHAnsi"/>
        </w:rPr>
        <w:t>reduced life expectancy</w:t>
      </w:r>
      <w:r w:rsidR="00786105">
        <w:rPr>
          <w:rFonts w:cstheme="minorHAnsi"/>
        </w:rPr>
        <w:t xml:space="preserve">, </w:t>
      </w:r>
      <w:r w:rsidR="00A143FE">
        <w:rPr>
          <w:rFonts w:cstheme="minorHAnsi"/>
        </w:rPr>
        <w:t>such a study design is</w:t>
      </w:r>
      <w:r w:rsidR="0048352C">
        <w:rPr>
          <w:rFonts w:cstheme="minorHAnsi"/>
        </w:rPr>
        <w:t xml:space="preserve"> limited in its</w:t>
      </w:r>
      <w:r w:rsidR="00786105">
        <w:rPr>
          <w:rFonts w:cstheme="minorHAnsi"/>
        </w:rPr>
        <w:t xml:space="preserve"> ability to draw causal inference</w:t>
      </w:r>
      <w:r w:rsidR="00CC3C6C">
        <w:rPr>
          <w:rFonts w:cstheme="minorHAnsi"/>
        </w:rPr>
        <w:t xml:space="preserve"> due to the possibility of confounding and reverse causation </w:t>
      </w:r>
      <w:r w:rsidR="00C35722">
        <w:rPr>
          <w:rFonts w:cstheme="minorHAnsi"/>
        </w:rPr>
        <w:fldChar w:fldCharType="begin" w:fldLock="1"/>
      </w:r>
      <w:r w:rsidR="00A744D9">
        <w:rPr>
          <w:rFonts w:cstheme="minorHAnsi"/>
        </w:rPr>
        <w:instrText>ADDIN CSL_CITATION {"citationItems":[{"id":"ITEM-1","itemData":{"DOI":"10.1373/clinchem.2010.156802","ISSN":"0009-9147","abstract":"BACKGROUND: There is evidence for increased mortality in patients with clinically overt hereditary hemochromatosis. Whether increased transferrin saturation (TS), as a proxy for iron overload is associated with increased mortality in the general population is largely unknown. METHODS: We examined mortality according to baseline TS in 2 Danish population-based follow-up studies (the Copenhagen General Population Study and the Copenhagen City Heart Study) comprising a total of 45 159 individuals, of whom 4568 died during up to 18 years of follow-up, and in a metaanalysis comprising the present studies and an additional general population study. RESULTS: In combined studies, the cumulative survival was reduced in individuals with TS ≥50% vs &lt;50% (log-rank P &lt; 0.0001). Multifactorially adjusted hazard ratios for total mortality for TS ≥50% vs &lt;50% were 1.4 (95% CI 1.2-1.6; P &lt; 0.001) overall, 1.3 (1.1-1.6; P = 0.003) in men, and 1.5 (1.1-2.0; P = 0.005) in women. Results were similar if the 2 studies were considered separately. A stepwise increased risk of total mortality was observed for stepwise increasing levels of TS (log-rank P &lt; 0.0001), with the highest risk conferred by TS ≥80% vs TS &lt;20% with a hazard ratio of 2.2 (1.4-3.3; P &lt; 0.001). The population-attributable risk for total mortality in the combined studies in individuals with TS ≥50% vs &lt;50% was 0.8%. In metaanalysis, the odds ratio for total mortality for TS ≥50% vs &lt;50% was 1.3 (1.2-1.5; P &lt; 0.001) under the fixed-effects model. CONCLUSIONS: Individuals in the general population with TS ≥50% vs &lt;50% have an increased risk of premature death. © 2010 American Association for Clinical Chemistry.","author":[{"dropping-particle":"","family":"Ellervik","given":"Christina","non-dropping-particle":"","parse-names":false,"suffix":""},{"dropping-particle":"","family":"Tybjærg-Hansen","given":"Anne","non-dropping-particle":"","parse-names":false,"suffix":""},{"dropping-particle":"","family":"Nordestgaard","given":"Børge G.","non-dropping-particle":"","parse-names":false,"suffix":""}],"container-title":"Clinical Chemistry","id":"ITEM-1","issue":"3","issued":{"date-parts":[["2011","3","1"]]},"page":"459-466","title":"Total Mortality by Transferrin Saturation Levels: Two General Population Studies and a Metaanalysis","type":"article-journal","volume":"57"},"uris":["http://www.mendeley.com/documents/?uuid=7b3e6f2d-2d4f-4e1d-9211-0928ed65a29a"]}],"mendeley":{"formattedCitation":"[6]","plainTextFormattedCitation":"[6]","previouslyFormattedCitation":"[6]"},"properties":{"noteIndex":0},"schema":"https://github.com/citation-style-language/schema/raw/master/csl-citation.json"}</w:instrText>
      </w:r>
      <w:r w:rsidR="00C35722">
        <w:rPr>
          <w:rFonts w:cstheme="minorHAnsi"/>
        </w:rPr>
        <w:fldChar w:fldCharType="separate"/>
      </w:r>
      <w:r w:rsidR="00D73E42" w:rsidRPr="00D73E42">
        <w:rPr>
          <w:rFonts w:cstheme="minorHAnsi"/>
          <w:noProof/>
        </w:rPr>
        <w:t>[6]</w:t>
      </w:r>
      <w:r w:rsidR="00C35722">
        <w:rPr>
          <w:rFonts w:cstheme="minorHAnsi"/>
        </w:rPr>
        <w:fldChar w:fldCharType="end"/>
      </w:r>
      <w:r w:rsidR="00C35722">
        <w:rPr>
          <w:rFonts w:cstheme="minorHAnsi"/>
        </w:rPr>
        <w:t>.</w:t>
      </w:r>
      <w:r>
        <w:rPr>
          <w:rFonts w:cstheme="minorHAnsi"/>
        </w:rPr>
        <w:t xml:space="preserve"> </w:t>
      </w:r>
      <w:r w:rsidR="00523457">
        <w:rPr>
          <w:rFonts w:cstheme="minorHAnsi"/>
        </w:rPr>
        <w:t xml:space="preserve">For </w:t>
      </w:r>
      <w:r w:rsidR="00DD0199">
        <w:rPr>
          <w:rFonts w:cstheme="minorHAnsi"/>
        </w:rPr>
        <w:t>example</w:t>
      </w:r>
      <w:r w:rsidR="00523457">
        <w:rPr>
          <w:rFonts w:cstheme="minorHAnsi"/>
        </w:rPr>
        <w:t xml:space="preserve">, dietary patterns may influence </w:t>
      </w:r>
      <w:r w:rsidR="00847CC4">
        <w:rPr>
          <w:rFonts w:cstheme="minorHAnsi"/>
        </w:rPr>
        <w:t>both i</w:t>
      </w:r>
      <w:r w:rsidR="00DD0199">
        <w:rPr>
          <w:rFonts w:cstheme="minorHAnsi"/>
        </w:rPr>
        <w:t xml:space="preserve">ron </w:t>
      </w:r>
      <w:r w:rsidR="00847CC4">
        <w:rPr>
          <w:rFonts w:cstheme="minorHAnsi"/>
        </w:rPr>
        <w:t xml:space="preserve">status and </w:t>
      </w:r>
      <w:r w:rsidR="00DD0199">
        <w:rPr>
          <w:rFonts w:cstheme="minorHAnsi"/>
        </w:rPr>
        <w:t>longevity, thereby inducing</w:t>
      </w:r>
      <w:r w:rsidR="00523457">
        <w:rPr>
          <w:rFonts w:cstheme="minorHAnsi"/>
        </w:rPr>
        <w:t xml:space="preserve"> a spurious relationship between </w:t>
      </w:r>
      <w:r w:rsidR="00036B32">
        <w:rPr>
          <w:rFonts w:cstheme="minorHAnsi"/>
        </w:rPr>
        <w:t>these two entities</w:t>
      </w:r>
      <w:r w:rsidR="00523457">
        <w:rPr>
          <w:rFonts w:cstheme="minorHAnsi"/>
        </w:rPr>
        <w:t xml:space="preserve">. Furthermore, </w:t>
      </w:r>
      <w:r>
        <w:rPr>
          <w:rFonts w:cstheme="minorHAnsi"/>
        </w:rPr>
        <w:t xml:space="preserve">biomarkers of </w:t>
      </w:r>
      <w:r w:rsidR="00523457">
        <w:rPr>
          <w:rFonts w:cstheme="minorHAnsi"/>
        </w:rPr>
        <w:t xml:space="preserve">iron status </w:t>
      </w:r>
      <w:r>
        <w:rPr>
          <w:rFonts w:cstheme="minorHAnsi"/>
        </w:rPr>
        <w:t>are</w:t>
      </w:r>
      <w:r w:rsidR="00523457">
        <w:rPr>
          <w:rFonts w:cstheme="minorHAnsi"/>
        </w:rPr>
        <w:t xml:space="preserve"> influenced by </w:t>
      </w:r>
      <w:r w:rsidR="00107645">
        <w:rPr>
          <w:rFonts w:cstheme="minorHAnsi"/>
        </w:rPr>
        <w:t>acute and chronic inflammation</w:t>
      </w:r>
      <w:r>
        <w:rPr>
          <w:rFonts w:cstheme="minorHAnsi"/>
        </w:rPr>
        <w:t>,</w:t>
      </w:r>
      <w:r w:rsidR="00523457">
        <w:rPr>
          <w:rFonts w:cstheme="minorHAnsi"/>
        </w:rPr>
        <w:t xml:space="preserve"> and </w:t>
      </w:r>
      <w:r w:rsidR="00847CC4">
        <w:rPr>
          <w:rFonts w:cstheme="minorHAnsi"/>
        </w:rPr>
        <w:t>may</w:t>
      </w:r>
      <w:r w:rsidR="00523457">
        <w:rPr>
          <w:rFonts w:cstheme="minorHAnsi"/>
        </w:rPr>
        <w:t xml:space="preserve"> </w:t>
      </w:r>
      <w:r w:rsidR="00847CC4">
        <w:rPr>
          <w:rFonts w:cstheme="minorHAnsi"/>
        </w:rPr>
        <w:t>therefore be an</w:t>
      </w:r>
      <w:r w:rsidR="00523457">
        <w:rPr>
          <w:rFonts w:cstheme="minorHAnsi"/>
        </w:rPr>
        <w:t xml:space="preserve"> indicator rather than a cause of disease. </w:t>
      </w:r>
    </w:p>
    <w:p w14:paraId="53198851" w14:textId="77777777" w:rsidR="00523457" w:rsidRDefault="00523457" w:rsidP="00B20538">
      <w:pPr>
        <w:spacing w:line="480" w:lineRule="auto"/>
        <w:rPr>
          <w:rFonts w:cstheme="minorHAnsi"/>
        </w:rPr>
      </w:pPr>
    </w:p>
    <w:p w14:paraId="296760E9" w14:textId="55C010FF" w:rsidR="00A264FD" w:rsidRDefault="00853CD5" w:rsidP="00B20538">
      <w:pPr>
        <w:spacing w:line="480" w:lineRule="auto"/>
        <w:rPr>
          <w:rFonts w:cstheme="minorHAnsi"/>
        </w:rPr>
      </w:pPr>
      <w:r>
        <w:rPr>
          <w:rFonts w:cstheme="minorHAnsi"/>
        </w:rPr>
        <w:t>T</w:t>
      </w:r>
      <w:r w:rsidR="00A264FD">
        <w:rPr>
          <w:rFonts w:cstheme="minorHAnsi"/>
        </w:rPr>
        <w:t>he Mende</w:t>
      </w:r>
      <w:r w:rsidR="001E5CED">
        <w:rPr>
          <w:rFonts w:cstheme="minorHAnsi"/>
        </w:rPr>
        <w:t>lian randomization</w:t>
      </w:r>
      <w:r w:rsidR="00A264FD">
        <w:rPr>
          <w:rFonts w:cstheme="minorHAnsi"/>
        </w:rPr>
        <w:t xml:space="preserve"> (MR)</w:t>
      </w:r>
      <w:r w:rsidR="001E5CED">
        <w:rPr>
          <w:rFonts w:cstheme="minorHAnsi"/>
        </w:rPr>
        <w:t xml:space="preserve"> approach </w:t>
      </w:r>
      <w:r w:rsidR="00A264FD">
        <w:rPr>
          <w:rFonts w:cstheme="minorHAnsi"/>
        </w:rPr>
        <w:t>can overcome these limitations by using randomly allocated genetic variants as instrumental variables for studying the</w:t>
      </w:r>
      <w:r w:rsidR="00A17D10">
        <w:rPr>
          <w:rFonts w:cstheme="minorHAnsi"/>
        </w:rPr>
        <w:t xml:space="preserve"> causal</w:t>
      </w:r>
      <w:r w:rsidR="00A264FD">
        <w:rPr>
          <w:rFonts w:cstheme="minorHAnsi"/>
        </w:rPr>
        <w:t xml:space="preserve"> effect</w:t>
      </w:r>
      <w:r w:rsidR="00A17D10">
        <w:rPr>
          <w:rFonts w:cstheme="minorHAnsi"/>
        </w:rPr>
        <w:t>s</w:t>
      </w:r>
      <w:r w:rsidR="00A264FD">
        <w:rPr>
          <w:rFonts w:cstheme="minorHAnsi"/>
        </w:rPr>
        <w:t xml:space="preserve"> of modifying systemic iron status</w:t>
      </w:r>
      <w:r w:rsidR="00AD1972">
        <w:rPr>
          <w:rFonts w:cstheme="minorHAnsi"/>
        </w:rPr>
        <w:t xml:space="preserve"> </w:t>
      </w:r>
      <w:r w:rsidR="00A264FD" w:rsidRPr="00A55C5C">
        <w:rPr>
          <w:rFonts w:cstheme="minorHAnsi"/>
        </w:rPr>
        <w:fldChar w:fldCharType="begin" w:fldLock="1"/>
      </w:r>
      <w:r w:rsidR="00642921">
        <w:rPr>
          <w:rFonts w:cstheme="minorHAnsi"/>
        </w:rPr>
        <w:instrText>ADDIN CSL_CITATION {"citationItems":[{"id":"ITEM-1","itemData":{"DOI":"10.1371/journal.pmed.1002833","ISBN":"1111111111","ISSN":"1549-1676","PMID":"31220083","abstract":"Background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Medicine","id":"ITEM-1","issue":"6","issued":{"date-parts":[["2019","6","20"]]},"page":"e1002833","title":"Associations of genetically determined iron status across the phenome: A mendelian randomization study","type":"article-journal","volume":"16"},"uris":["http://www.mendeley.com/documents/?uuid=bec55717-e7f0-4ca7-bc9b-fd7ea85c07fd"]}],"mendeley":{"formattedCitation":"[2]","plainTextFormattedCitation":"[2]","previouslyFormattedCitation":"[2]"},"properties":{"noteIndex":0},"schema":"https://github.com/citation-style-language/schema/raw/master/csl-citation.json"}</w:instrText>
      </w:r>
      <w:r w:rsidR="00A264FD" w:rsidRPr="00A55C5C">
        <w:rPr>
          <w:rFonts w:cstheme="minorHAnsi"/>
        </w:rPr>
        <w:fldChar w:fldCharType="separate"/>
      </w:r>
      <w:r w:rsidR="00642921" w:rsidRPr="00642921">
        <w:rPr>
          <w:rFonts w:cstheme="minorHAnsi"/>
          <w:noProof/>
        </w:rPr>
        <w:t>[2]</w:t>
      </w:r>
      <w:r w:rsidR="00A264FD" w:rsidRPr="00A55C5C">
        <w:rPr>
          <w:rFonts w:cstheme="minorHAnsi"/>
        </w:rPr>
        <w:fldChar w:fldCharType="end"/>
      </w:r>
      <w:r w:rsidR="00A264FD">
        <w:rPr>
          <w:rFonts w:cstheme="minorHAnsi"/>
        </w:rPr>
        <w:t>.</w:t>
      </w:r>
      <w:r w:rsidR="0064749A">
        <w:rPr>
          <w:rFonts w:cstheme="minorHAnsi"/>
        </w:rPr>
        <w:t xml:space="preserve"> As</w:t>
      </w:r>
      <w:r w:rsidR="00036B32">
        <w:rPr>
          <w:rFonts w:cstheme="minorHAnsi"/>
        </w:rPr>
        <w:t xml:space="preserve"> germline</w:t>
      </w:r>
      <w:r w:rsidR="0064749A">
        <w:rPr>
          <w:rFonts w:cstheme="minorHAnsi"/>
        </w:rPr>
        <w:t xml:space="preserve"> genetic variation cannot be modified by the environment, this method is </w:t>
      </w:r>
      <w:r w:rsidR="0048352C">
        <w:rPr>
          <w:rFonts w:cstheme="minorHAnsi"/>
        </w:rPr>
        <w:t xml:space="preserve">more </w:t>
      </w:r>
      <w:r w:rsidR="0064749A">
        <w:rPr>
          <w:rFonts w:cstheme="minorHAnsi"/>
        </w:rPr>
        <w:t xml:space="preserve">robust to </w:t>
      </w:r>
      <w:r w:rsidR="00F61B09">
        <w:rPr>
          <w:rFonts w:cstheme="minorHAnsi"/>
        </w:rPr>
        <w:t xml:space="preserve">confounding and </w:t>
      </w:r>
      <w:r w:rsidR="0064749A">
        <w:rPr>
          <w:rFonts w:cstheme="minorHAnsi"/>
        </w:rPr>
        <w:t xml:space="preserve">reverse causality. </w:t>
      </w:r>
      <w:r w:rsidR="00A264FD">
        <w:rPr>
          <w:rFonts w:cstheme="minorHAnsi"/>
        </w:rPr>
        <w:t xml:space="preserve">The aim of this </w:t>
      </w:r>
      <w:r w:rsidR="00A264FD">
        <w:rPr>
          <w:rFonts w:cstheme="minorHAnsi"/>
        </w:rPr>
        <w:lastRenderedPageBreak/>
        <w:t xml:space="preserve">study was to </w:t>
      </w:r>
      <w:r w:rsidR="00A17D10">
        <w:rPr>
          <w:rFonts w:cstheme="minorHAnsi"/>
        </w:rPr>
        <w:t xml:space="preserve">use </w:t>
      </w:r>
      <w:r w:rsidR="00A264FD">
        <w:rPr>
          <w:rFonts w:cstheme="minorHAnsi"/>
        </w:rPr>
        <w:t xml:space="preserve">MR to investigate the effect of genetically predicted systemic iron status on </w:t>
      </w:r>
      <w:r w:rsidR="00096C5C">
        <w:rPr>
          <w:rFonts w:cstheme="minorHAnsi"/>
        </w:rPr>
        <w:t>life expectancy</w:t>
      </w:r>
      <w:r w:rsidR="00A264FD">
        <w:rPr>
          <w:rFonts w:cstheme="minorHAnsi"/>
        </w:rPr>
        <w:t xml:space="preserve">. </w:t>
      </w:r>
    </w:p>
    <w:p w14:paraId="7666AFB8" w14:textId="5C7021B3" w:rsidR="003616DA" w:rsidRPr="009F6D57" w:rsidRDefault="003616DA" w:rsidP="00B20538">
      <w:pPr>
        <w:pStyle w:val="Heading1"/>
        <w:spacing w:line="480" w:lineRule="auto"/>
        <w:rPr>
          <w:b/>
          <w:color w:val="auto"/>
        </w:rPr>
      </w:pPr>
      <w:r w:rsidRPr="009F6D57">
        <w:rPr>
          <w:b/>
          <w:color w:val="auto"/>
        </w:rPr>
        <w:t>Methods</w:t>
      </w:r>
    </w:p>
    <w:p w14:paraId="54C41CFD" w14:textId="1C0C4A8F" w:rsidR="002B3DA6" w:rsidRDefault="00223FBE" w:rsidP="00B20538">
      <w:pPr>
        <w:spacing w:line="480" w:lineRule="auto"/>
        <w:rPr>
          <w:rFonts w:cstheme="minorHAnsi"/>
        </w:rPr>
      </w:pPr>
      <w:r>
        <w:rPr>
          <w:rFonts w:cstheme="minorHAnsi"/>
          <w:i/>
        </w:rPr>
        <w:t>Genetic instruments for iron status</w:t>
      </w:r>
    </w:p>
    <w:p w14:paraId="4F038195" w14:textId="3947836F" w:rsidR="00794579" w:rsidRDefault="003616DA" w:rsidP="00B20538">
      <w:pPr>
        <w:spacing w:line="480" w:lineRule="auto"/>
        <w:rPr>
          <w:rFonts w:cstheme="minorHAnsi"/>
        </w:rPr>
      </w:pPr>
      <w:r w:rsidRPr="00A55C5C">
        <w:rPr>
          <w:rFonts w:cstheme="minorHAnsi"/>
        </w:rPr>
        <w:t xml:space="preserve">As instrumental variables for systemic iron status, we </w:t>
      </w:r>
      <w:r w:rsidR="00E351CB" w:rsidRPr="00A55C5C">
        <w:rPr>
          <w:rFonts w:cstheme="minorHAnsi"/>
        </w:rPr>
        <w:t>selected</w:t>
      </w:r>
      <w:r w:rsidR="00146A72">
        <w:rPr>
          <w:rFonts w:cstheme="minorHAnsi"/>
        </w:rPr>
        <w:t xml:space="preserve"> </w:t>
      </w:r>
      <w:r w:rsidR="00107645">
        <w:rPr>
          <w:rFonts w:cstheme="minorHAnsi"/>
        </w:rPr>
        <w:t>single</w:t>
      </w:r>
      <w:r w:rsidR="00CD02E4">
        <w:rPr>
          <w:rFonts w:cstheme="minorHAnsi"/>
        </w:rPr>
        <w:t>-</w:t>
      </w:r>
      <w:r w:rsidR="00107645">
        <w:rPr>
          <w:rFonts w:cstheme="minorHAnsi"/>
        </w:rPr>
        <w:t>nucleotide polymorphisms</w:t>
      </w:r>
      <w:r w:rsidR="00146A72">
        <w:rPr>
          <w:rFonts w:cstheme="minorHAnsi"/>
        </w:rPr>
        <w:t xml:space="preserve"> (SNPs)</w:t>
      </w:r>
      <w:r w:rsidR="006C389B">
        <w:rPr>
          <w:rFonts w:cstheme="minorHAnsi"/>
        </w:rPr>
        <w:t xml:space="preserve"> </w:t>
      </w:r>
      <w:r w:rsidR="00CD02E4">
        <w:rPr>
          <w:rFonts w:cstheme="minorHAnsi"/>
        </w:rPr>
        <w:t>that had</w:t>
      </w:r>
      <w:r w:rsidR="00146A72">
        <w:rPr>
          <w:rFonts w:cstheme="minorHAnsi"/>
        </w:rPr>
        <w:t xml:space="preserve"> </w:t>
      </w:r>
      <w:r w:rsidR="00146A72" w:rsidRPr="00A55C5C">
        <w:rPr>
          <w:rFonts w:cstheme="minorHAnsi"/>
        </w:rPr>
        <w:t xml:space="preserve">genome-wide significant </w:t>
      </w:r>
      <w:r w:rsidR="00146A72">
        <w:rPr>
          <w:rFonts w:cstheme="minorHAnsi"/>
        </w:rPr>
        <w:t>associations</w:t>
      </w:r>
      <w:r w:rsidR="00146A72" w:rsidRPr="00A55C5C">
        <w:rPr>
          <w:rFonts w:cstheme="minorHAnsi"/>
        </w:rPr>
        <w:t xml:space="preserve"> (</w:t>
      </w:r>
      <w:r w:rsidR="00146A72" w:rsidRPr="005F6A34">
        <w:rPr>
          <w:rFonts w:cstheme="minorHAnsi"/>
          <w:i/>
        </w:rPr>
        <w:t>P</w:t>
      </w:r>
      <w:r w:rsidR="00146A72" w:rsidRPr="00A55C5C">
        <w:rPr>
          <w:rFonts w:cstheme="minorHAnsi"/>
        </w:rPr>
        <w:t>&lt;5x10</w:t>
      </w:r>
      <w:r w:rsidR="00146A72" w:rsidRPr="00A55C5C">
        <w:rPr>
          <w:rFonts w:cstheme="minorHAnsi"/>
          <w:vertAlign w:val="superscript"/>
        </w:rPr>
        <w:t>-8</w:t>
      </w:r>
      <w:r w:rsidR="00146A72" w:rsidRPr="00A55C5C">
        <w:rPr>
          <w:rFonts w:cstheme="minorHAnsi"/>
        </w:rPr>
        <w:t xml:space="preserve">) </w:t>
      </w:r>
      <w:r w:rsidR="00146A72">
        <w:rPr>
          <w:rFonts w:cstheme="minorHAnsi"/>
        </w:rPr>
        <w:t>with</w:t>
      </w:r>
      <w:r w:rsidR="00146A72" w:rsidRPr="00A55C5C">
        <w:rPr>
          <w:rFonts w:cstheme="minorHAnsi"/>
        </w:rPr>
        <w:t xml:space="preserve"> </w:t>
      </w:r>
      <w:r w:rsidR="00CD02E4">
        <w:rPr>
          <w:rFonts w:cstheme="minorHAnsi"/>
        </w:rPr>
        <w:t xml:space="preserve">four </w:t>
      </w:r>
      <w:r w:rsidR="00146A72">
        <w:rPr>
          <w:rFonts w:cstheme="minorHAnsi"/>
        </w:rPr>
        <w:t>biomarkers</w:t>
      </w:r>
      <w:r w:rsidR="00146A72" w:rsidRPr="00A55C5C">
        <w:rPr>
          <w:rFonts w:cstheme="minorHAnsi"/>
        </w:rPr>
        <w:t xml:space="preserve"> of iron status (</w:t>
      </w:r>
      <w:r w:rsidR="00146A72">
        <w:rPr>
          <w:rFonts w:cstheme="minorHAnsi"/>
        </w:rPr>
        <w:t xml:space="preserve">serum </w:t>
      </w:r>
      <w:r w:rsidR="00146A72" w:rsidRPr="00A55C5C">
        <w:rPr>
          <w:rFonts w:cstheme="minorHAnsi"/>
        </w:rPr>
        <w:t xml:space="preserve">iron, transferrin, transferrin saturation and ferritin) </w:t>
      </w:r>
      <w:r w:rsidR="00146A72">
        <w:rPr>
          <w:rFonts w:cstheme="minorHAnsi"/>
        </w:rPr>
        <w:t xml:space="preserve">in a pattern with concordant </w:t>
      </w:r>
      <w:r w:rsidR="00146A72" w:rsidRPr="00A55C5C">
        <w:rPr>
          <w:rFonts w:cstheme="minorHAnsi"/>
        </w:rPr>
        <w:t xml:space="preserve">effects </w:t>
      </w:r>
      <w:r w:rsidR="00146A72">
        <w:rPr>
          <w:rFonts w:cstheme="minorHAnsi"/>
        </w:rPr>
        <w:t>on overall iron status</w:t>
      </w:r>
      <w:r w:rsidR="00AD1972">
        <w:rPr>
          <w:rFonts w:cstheme="minorHAnsi"/>
        </w:rPr>
        <w:t xml:space="preserve"> </w:t>
      </w:r>
      <w:r w:rsidR="000966F8">
        <w:rPr>
          <w:rFonts w:cstheme="minorHAnsi"/>
        </w:rPr>
        <w:fldChar w:fldCharType="begin" w:fldLock="1"/>
      </w:r>
      <w:r w:rsidR="00A744D9">
        <w:rPr>
          <w:rFonts w:cstheme="minorHAnsi"/>
        </w:rPr>
        <w:instrText>ADDIN CSL_CITATION {"citationItems":[{"id":"ITEM-1","itemData":{"DOI":"10.1161/ATVBAHA.117.309757","ISBN":"1524-4636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Biology","id":"ITEM-1","issued":{"date-parts":[["2017"]]},"note":"Notes\n-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Disease","type":"article-journal"},"uris":["http://www.mendeley.com/documents/?uuid=2152bcd7-a524-44cb-8f54-6a2f246c64c8"]},{"id":"ITEM-2","itemData":{"DOI":"10.1371/journal.pmed.1002833","ISBN":"1111111111","ISSN":"1549-1676","PMID":"31220083","abstract":"Background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Medicine","id":"ITEM-2","issue":"6","issued":{"date-parts":[["2019","6","20"]]},"page":"e1002833","title":"Associations of genetically determined iron status across the phenome: A mendelian randomization study","type":"article-journal","volume":"16"},"uris":["http://www.mendeley.com/documents/?uuid=bec55717-e7f0-4ca7-bc9b-fd7ea85c07fd"]},{"id":"ITEM-3","itemData":{"DOI":"10.1161/STROKEAHA.118.022701","ISSN":"15244628","abstract":"Background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-3","issue":"12","issued":{"date-parts":[["2018"]]},"page":"2815-2821","title":"Iron status and risk of stroke: A Mendelian randomization study","type":"article-journal","volume":"49"},"uris":["http://www.mendeley.com/documents/?uuid=861077ae-01d9-4e8b-8656-ae7819c24af1"]},{"id":"ITEM-4","itemData":{"DOI":"10.1038/ncomms5926","ISBN":"2041-1723","ISSN":"2041-1723","PMID":"25352340","abstract":"Variation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Communications","id":"ITEM-4","issue":"1","issued":{"date-parts":[["2014","12","29"]]},"page":"4926","title":"Novel loci affecting iron homeostasis and their effects in individuals at risk for hemochromatosis","type":"article-journal","volume":"5"},"uris":["http://www.mendeley.com/documents/?uuid=e5e102dc-4fbd-4f3e-ba08-04bbad5d9c97"]}],"mendeley":{"formattedCitation":"[1,2,4,7]","plainTextFormattedCitation":"[1,2,4,7]","previouslyFormattedCitation":"[1,2,4,7]"},"properties":{"noteIndex":0},"schema":"https://github.com/citation-style-language/schema/raw/master/csl-citation.json"}</w:instrText>
      </w:r>
      <w:r w:rsidR="000966F8">
        <w:rPr>
          <w:rFonts w:cstheme="minorHAnsi"/>
        </w:rPr>
        <w:fldChar w:fldCharType="separate"/>
      </w:r>
      <w:r w:rsidR="00D73E42" w:rsidRPr="00D73E42">
        <w:rPr>
          <w:rFonts w:cstheme="minorHAnsi"/>
          <w:noProof/>
        </w:rPr>
        <w:t>[1,2,4,7]</w:t>
      </w:r>
      <w:r w:rsidR="000966F8">
        <w:rPr>
          <w:rFonts w:cstheme="minorHAnsi"/>
        </w:rPr>
        <w:fldChar w:fldCharType="end"/>
      </w:r>
      <w:r w:rsidR="00146A72" w:rsidRPr="00A55C5C">
        <w:rPr>
          <w:rFonts w:cstheme="minorHAnsi"/>
        </w:rPr>
        <w:t>.</w:t>
      </w:r>
      <w:r w:rsidR="00146A72">
        <w:rPr>
          <w:rFonts w:cstheme="minorHAnsi"/>
        </w:rPr>
        <w:t xml:space="preserve"> T</w:t>
      </w:r>
      <w:r w:rsidR="00073576">
        <w:rPr>
          <w:rFonts w:cstheme="minorHAnsi"/>
        </w:rPr>
        <w:t xml:space="preserve">he </w:t>
      </w:r>
      <w:r w:rsidR="00CD02E4">
        <w:rPr>
          <w:rFonts w:cstheme="minorHAnsi"/>
        </w:rPr>
        <w:t>use of such a stringent significance threshold</w:t>
      </w:r>
      <w:r w:rsidR="00073576">
        <w:rPr>
          <w:rFonts w:cstheme="minorHAnsi"/>
        </w:rPr>
        <w:t xml:space="preserve"> ensures that the SNPs </w:t>
      </w:r>
      <w:r w:rsidR="00A05F41">
        <w:rPr>
          <w:rFonts w:cstheme="minorHAnsi"/>
        </w:rPr>
        <w:t xml:space="preserve">may be modelled as </w:t>
      </w:r>
      <w:r w:rsidR="00073576">
        <w:rPr>
          <w:rFonts w:cstheme="minorHAnsi"/>
        </w:rPr>
        <w:t>strong instrumental variables for MR, and t</w:t>
      </w:r>
      <w:r w:rsidR="00146A72">
        <w:rPr>
          <w:rFonts w:cstheme="minorHAnsi"/>
        </w:rPr>
        <w:t>he</w:t>
      </w:r>
      <w:r w:rsidR="00CD02E4">
        <w:rPr>
          <w:rFonts w:cstheme="minorHAnsi"/>
        </w:rPr>
        <w:t xml:space="preserve"> association of the variants with all four biomarkers of iron status improves their validity as </w:t>
      </w:r>
      <w:r w:rsidR="00146A72">
        <w:rPr>
          <w:rFonts w:cstheme="minorHAnsi"/>
        </w:rPr>
        <w:t>instruments for systemic iron status</w:t>
      </w:r>
      <w:r w:rsidR="00AD1972">
        <w:rPr>
          <w:rFonts w:cstheme="minorHAnsi"/>
        </w:rPr>
        <w:t xml:space="preserve"> </w:t>
      </w:r>
      <w:r w:rsidR="000966F8">
        <w:rPr>
          <w:rFonts w:cstheme="minorHAnsi"/>
        </w:rPr>
        <w:fldChar w:fldCharType="begin" w:fldLock="1"/>
      </w:r>
      <w:r w:rsidR="00642921">
        <w:rPr>
          <w:rFonts w:cstheme="minorHAnsi"/>
        </w:rPr>
        <w:instrText>ADDIN CSL_CITATION {"citationItems":[{"id":"ITEM-1","itemData":{"DOI":"10.1161/ATVBAHA.117.309757","ISBN":"1524-4636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Biology","id":"ITEM-1","issued":{"date-parts":[["2017"]]},"note":"Notes\n-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Disease","type":"article-journal"},"uris":["http://www.mendeley.com/documents/?uuid=2152bcd7-a524-44cb-8f54-6a2f246c64c8"]},{"id":"ITEM-2","itemData":{"DOI":"10.1371/journal.pmed.1002833","ISBN":"1111111111","ISSN":"1549-1676","PMID":"31220083","abstract":"Background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Medicine","id":"ITEM-2","issue":"6","issued":{"date-parts":[["2019","6","20"]]},"page":"e1002833","title":"Associations of genetically determined iron status across the phenome: A mendelian randomization study","type":"article-journal","volume":"16"},"uris":["http://www.mendeley.com/documents/?uuid=bec55717-e7f0-4ca7-bc9b-fd7ea85c07fd"]},{"id":"ITEM-3","itemData":{"DOI":"10.1161/STROKEAHA.118.022701","ISSN":"15244628","abstract":"Background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-3","issue":"12","issued":{"date-parts":[["2018"]]},"page":"2815-2821","title":"Iron status and risk of stroke: A Mendelian randomization study","type":"article-journal","volume":"49"},"uris":["http://www.mendeley.com/documents/?uuid=861077ae-01d9-4e8b-8656-ae7819c24af1"]}],"mendeley":{"formattedCitation":"[1,2,4]","plainTextFormattedCitation":"[1,2,4]","previouslyFormattedCitation":"[1,2,4]"},"properties":{"noteIndex":0},"schema":"https://github.com/citation-style-language/schema/raw/master/csl-citation.json"}</w:instrText>
      </w:r>
      <w:r w:rsidR="000966F8">
        <w:rPr>
          <w:rFonts w:cstheme="minorHAnsi"/>
        </w:rPr>
        <w:fldChar w:fldCharType="separate"/>
      </w:r>
      <w:r w:rsidR="00642921" w:rsidRPr="00642921">
        <w:rPr>
          <w:rFonts w:cstheme="minorHAnsi"/>
          <w:noProof/>
        </w:rPr>
        <w:t>[1,2,4]</w:t>
      </w:r>
      <w:r w:rsidR="000966F8">
        <w:rPr>
          <w:rFonts w:cstheme="minorHAnsi"/>
        </w:rPr>
        <w:fldChar w:fldCharType="end"/>
      </w:r>
      <w:r w:rsidR="00146A72">
        <w:rPr>
          <w:rFonts w:cstheme="minorHAnsi"/>
        </w:rPr>
        <w:t xml:space="preserve">. This </w:t>
      </w:r>
      <w:r w:rsidR="00DD0199">
        <w:rPr>
          <w:rFonts w:cstheme="minorHAnsi"/>
        </w:rPr>
        <w:t>approach identified</w:t>
      </w:r>
      <w:r w:rsidR="00146A72">
        <w:rPr>
          <w:rFonts w:cstheme="minorHAnsi"/>
        </w:rPr>
        <w:t xml:space="preserve"> </w:t>
      </w:r>
      <w:r w:rsidR="00B1489E" w:rsidRPr="00A55C5C">
        <w:rPr>
          <w:rFonts w:cstheme="minorHAnsi"/>
        </w:rPr>
        <w:t xml:space="preserve">three </w:t>
      </w:r>
      <w:r w:rsidR="00A17D10">
        <w:rPr>
          <w:rFonts w:cstheme="minorHAnsi"/>
        </w:rPr>
        <w:t>independent</w:t>
      </w:r>
      <w:r w:rsidR="005A3A80">
        <w:rPr>
          <w:rFonts w:cstheme="minorHAnsi"/>
        </w:rPr>
        <w:t xml:space="preserve"> missense</w:t>
      </w:r>
      <w:r w:rsidR="00A17D10">
        <w:rPr>
          <w:rFonts w:cstheme="minorHAnsi"/>
        </w:rPr>
        <w:t xml:space="preserve"> </w:t>
      </w:r>
      <w:r w:rsidR="006C389B">
        <w:rPr>
          <w:rFonts w:cstheme="minorHAnsi"/>
        </w:rPr>
        <w:t xml:space="preserve">variants </w:t>
      </w:r>
      <w:r w:rsidR="003F2476" w:rsidRPr="00A55C5C">
        <w:rPr>
          <w:rFonts w:cstheme="minorHAnsi"/>
        </w:rPr>
        <w:t xml:space="preserve">in genes </w:t>
      </w:r>
      <w:r w:rsidR="00523457">
        <w:rPr>
          <w:rFonts w:cstheme="minorHAnsi"/>
        </w:rPr>
        <w:t>implicated</w:t>
      </w:r>
      <w:r w:rsidR="003F2476" w:rsidRPr="00A55C5C">
        <w:rPr>
          <w:rFonts w:cstheme="minorHAnsi"/>
        </w:rPr>
        <w:t xml:space="preserve"> in iron homeostasis</w:t>
      </w:r>
      <w:r w:rsidR="00B1489E" w:rsidRPr="00A55C5C">
        <w:rPr>
          <w:rFonts w:cstheme="minorHAnsi"/>
        </w:rPr>
        <w:t xml:space="preserve"> (</w:t>
      </w:r>
      <w:r w:rsidR="005F029D" w:rsidRPr="00A55C5C">
        <w:rPr>
          <w:rFonts w:cstheme="minorHAnsi"/>
        </w:rPr>
        <w:t>rs1800562</w:t>
      </w:r>
      <w:r w:rsidR="00794579">
        <w:rPr>
          <w:rFonts w:cstheme="minorHAnsi"/>
        </w:rPr>
        <w:t xml:space="preserve"> </w:t>
      </w:r>
      <w:r w:rsidR="00E351CB" w:rsidRPr="00A55C5C">
        <w:rPr>
          <w:rFonts w:cstheme="minorHAnsi"/>
        </w:rPr>
        <w:t>-</w:t>
      </w:r>
      <w:r w:rsidR="00794579">
        <w:rPr>
          <w:rFonts w:cstheme="minorHAnsi"/>
        </w:rPr>
        <w:t xml:space="preserve"> </w:t>
      </w:r>
      <w:r w:rsidRPr="00A55C5C">
        <w:rPr>
          <w:rFonts w:cstheme="minorHAnsi"/>
          <w:i/>
        </w:rPr>
        <w:t>HFE</w:t>
      </w:r>
      <w:r w:rsidR="005F029D" w:rsidRPr="00A55C5C">
        <w:rPr>
          <w:rFonts w:cstheme="minorHAnsi"/>
        </w:rPr>
        <w:t>, rs1799945</w:t>
      </w:r>
      <w:r w:rsidR="00794579">
        <w:rPr>
          <w:rFonts w:cstheme="minorHAnsi"/>
        </w:rPr>
        <w:t xml:space="preserve"> </w:t>
      </w:r>
      <w:r w:rsidR="00E351CB" w:rsidRPr="00A55C5C">
        <w:rPr>
          <w:rFonts w:cstheme="minorHAnsi"/>
        </w:rPr>
        <w:t>-</w:t>
      </w:r>
      <w:r w:rsidR="00794579">
        <w:rPr>
          <w:rFonts w:cstheme="minorHAnsi"/>
        </w:rPr>
        <w:t xml:space="preserve"> </w:t>
      </w:r>
      <w:r w:rsidRPr="00A55C5C">
        <w:rPr>
          <w:rFonts w:cstheme="minorHAnsi"/>
          <w:i/>
        </w:rPr>
        <w:t>HFE</w:t>
      </w:r>
      <w:r w:rsidR="005F029D" w:rsidRPr="00A55C5C">
        <w:rPr>
          <w:rFonts w:cstheme="minorHAnsi"/>
        </w:rPr>
        <w:t>, rs855791</w:t>
      </w:r>
      <w:r w:rsidR="00794579">
        <w:rPr>
          <w:rFonts w:cstheme="minorHAnsi"/>
        </w:rPr>
        <w:t xml:space="preserve"> </w:t>
      </w:r>
      <w:r w:rsidR="00E351CB" w:rsidRPr="00A55C5C">
        <w:rPr>
          <w:rFonts w:cstheme="minorHAnsi"/>
        </w:rPr>
        <w:t>-</w:t>
      </w:r>
      <w:r w:rsidR="00794579">
        <w:rPr>
          <w:rFonts w:cstheme="minorHAnsi"/>
        </w:rPr>
        <w:t xml:space="preserve"> </w:t>
      </w:r>
      <w:r w:rsidRPr="00A55C5C">
        <w:rPr>
          <w:rFonts w:cstheme="minorHAnsi"/>
          <w:i/>
        </w:rPr>
        <w:t>TMPRSS6</w:t>
      </w:r>
      <w:r w:rsidR="005F029D" w:rsidRPr="00A55C5C">
        <w:rPr>
          <w:rFonts w:cstheme="minorHAnsi"/>
        </w:rPr>
        <w:t>)</w:t>
      </w:r>
      <w:r w:rsidR="00A13740">
        <w:rPr>
          <w:rFonts w:cstheme="minorHAnsi"/>
        </w:rPr>
        <w:t xml:space="preserve"> </w:t>
      </w:r>
      <w:r w:rsidR="00DD0CA3">
        <w:rPr>
          <w:rFonts w:cstheme="minorHAnsi"/>
        </w:rPr>
        <w:fldChar w:fldCharType="begin" w:fldLock="1"/>
      </w:r>
      <w:r w:rsidR="002A4236">
        <w:rPr>
          <w:rFonts w:cstheme="minorHAnsi"/>
        </w:rPr>
        <w:instrText>ADDIN CSL_CITATION {"citationItems":[{"id":"ITEM-1","itemData":{"DOI":"10.1371/journal.pmed.1002833","ISBN":"1111111111","ISSN":"1549-1676","PMID":"31220083","abstract":"Background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Medicine","id":"ITEM-1","issue":"6","issued":{"date-parts":[["2019","6","20"]]},"page":"e1002833","title":"Associations of genetically determined iron status across the phenome: A mendelian randomization study","type":"article-journal","volume":"16"},"uris":["http://www.mendeley.com/documents/?uuid=bec55717-e7f0-4ca7-bc9b-fd7ea85c07fd"]},{"id":"ITEM-2","itemData":{"DOI":"10.1038/ncomms5926","ISBN":"2041-1723","ISSN":"2041-1723","PMID":"25352340","abstract":"Variation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Communications","id":"ITEM-2","issue":"1","issued":{"date-parts":[["2014","12","29"]]},"page":"4926","title":"Novel loci affecting iron homeostasis and their effects in individuals at risk for hemochromatosis","type":"article-journal","volume":"5"},"uris":["http://www.mendeley.com/documents/?uuid=e5e102dc-4fbd-4f3e-ba08-04bbad5d9c97"]},{"id":"ITEM-3","itemData":{"DOI":"10.1161/ATVBAHA.117.309757","ISBN":"1524-4636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Biology","id":"ITEM-3","issued":{"date-parts":[["2017"]]},"note":"Notes\n-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Disease","type":"article-journal"},"uris":["http://www.mendeley.com/documents/?uuid=2152bcd7-a524-44cb-8f54-6a2f246c64c8"]},{"id":"ITEM-4","itemData":{"DOI":"10.1161/STROKEAHA.118.022701","ISSN":"15244628","abstract":"Background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-4","issue":"12","issued":{"date-parts":[["2018"]]},"page":"2815-2821","title":"Iron status and risk of stroke: A Mendelian randomization study","type":"article-journal","volume":"49"},"uris":["http://www.mendeley.com/documents/?uuid=861077ae-01d9-4e8b-8656-ae7819c24af1"]}],"mendeley":{"formattedCitation":"[1,2,4,7]","plainTextFormattedCitation":"[1,2,4,7]","previouslyFormattedCitation":"[2,7]"},"properties":{"noteIndex":0},"schema":"https://github.com/citation-style-language/schema/raw/master/csl-citation.json"}</w:instrText>
      </w:r>
      <w:r w:rsidR="00DD0CA3">
        <w:rPr>
          <w:rFonts w:cstheme="minorHAnsi"/>
        </w:rPr>
        <w:fldChar w:fldCharType="separate"/>
      </w:r>
      <w:r w:rsidR="002A4236" w:rsidRPr="002A4236">
        <w:rPr>
          <w:rFonts w:cstheme="minorHAnsi"/>
          <w:noProof/>
        </w:rPr>
        <w:t>[1,2,4,7]</w:t>
      </w:r>
      <w:r w:rsidR="00DD0CA3">
        <w:rPr>
          <w:rFonts w:cstheme="minorHAnsi"/>
        </w:rPr>
        <w:fldChar w:fldCharType="end"/>
      </w:r>
      <w:r w:rsidR="009D474A">
        <w:rPr>
          <w:rFonts w:cstheme="minorHAnsi"/>
        </w:rPr>
        <w:t>.</w:t>
      </w:r>
      <w:r w:rsidR="00EF7AB9">
        <w:rPr>
          <w:rFonts w:cstheme="minorHAnsi"/>
        </w:rPr>
        <w:t xml:space="preserve"> </w:t>
      </w:r>
      <w:r w:rsidR="00746B7A">
        <w:rPr>
          <w:rFonts w:cstheme="minorHAnsi"/>
        </w:rPr>
        <w:t>Putative</w:t>
      </w:r>
      <w:r w:rsidR="00A00CC3">
        <w:rPr>
          <w:rFonts w:cstheme="minorHAnsi"/>
        </w:rPr>
        <w:t xml:space="preserve"> biological role</w:t>
      </w:r>
      <w:r w:rsidR="00746B7A">
        <w:rPr>
          <w:rFonts w:cstheme="minorHAnsi"/>
        </w:rPr>
        <w:t>s</w:t>
      </w:r>
      <w:r w:rsidR="00A00CC3">
        <w:rPr>
          <w:rFonts w:cstheme="minorHAnsi"/>
        </w:rPr>
        <w:t xml:space="preserve"> </w:t>
      </w:r>
      <w:r w:rsidR="00746B7A">
        <w:rPr>
          <w:rFonts w:cstheme="minorHAnsi"/>
        </w:rPr>
        <w:t>for</w:t>
      </w:r>
      <w:r w:rsidR="00A00CC3">
        <w:rPr>
          <w:rFonts w:cstheme="minorHAnsi"/>
        </w:rPr>
        <w:t xml:space="preserve"> these genes </w:t>
      </w:r>
      <w:r w:rsidR="00746B7A">
        <w:rPr>
          <w:rFonts w:cstheme="minorHAnsi"/>
        </w:rPr>
        <w:t>in</w:t>
      </w:r>
      <w:r w:rsidR="00A00CC3">
        <w:rPr>
          <w:rFonts w:cstheme="minorHAnsi"/>
        </w:rPr>
        <w:t xml:space="preserve"> iron homeostasis </w:t>
      </w:r>
      <w:r w:rsidR="00746B7A">
        <w:rPr>
          <w:rFonts w:cstheme="minorHAnsi"/>
        </w:rPr>
        <w:t>have</w:t>
      </w:r>
      <w:r w:rsidR="00A00CC3">
        <w:rPr>
          <w:rFonts w:cstheme="minorHAnsi"/>
        </w:rPr>
        <w:t xml:space="preserve"> been previously </w:t>
      </w:r>
      <w:r w:rsidR="002B3DA6">
        <w:rPr>
          <w:rFonts w:cstheme="minorHAnsi"/>
        </w:rPr>
        <w:t>described</w:t>
      </w:r>
      <w:r w:rsidR="00BB61C8">
        <w:rPr>
          <w:rFonts w:cstheme="minorHAnsi"/>
        </w:rPr>
        <w:t xml:space="preserve"> </w:t>
      </w:r>
      <w:r w:rsidR="00A00CC3">
        <w:rPr>
          <w:rFonts w:cstheme="minorHAnsi"/>
        </w:rPr>
        <w:fldChar w:fldCharType="begin" w:fldLock="1"/>
      </w:r>
      <w:r w:rsidR="00642921">
        <w:rPr>
          <w:rFonts w:cstheme="minorHAnsi"/>
        </w:rPr>
        <w:instrText>ADDIN CSL_CITATION {"citationItems":[{"id":"ITEM-1","itemData":{"DOI":"10.1371/journal.pmed.1002833","ISBN":"1111111111","ISSN":"1549-1676","PMID":"31220083","abstract":"Background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Medicine","id":"ITEM-1","issue":"6","issued":{"date-parts":[["2019","6","20"]]},"page":"e1002833","title":"Associations of genetically determined iron status across the phenome: A mendelian randomization study","type":"article-journal","volume":"16"},"uris":["http://www.mendeley.com/documents/?uuid=bec55717-e7f0-4ca7-bc9b-fd7ea85c07fd"]}],"mendeley":{"formattedCitation":"[2]","plainTextFormattedCitation":"[2]","previouslyFormattedCitation":"[2]"},"properties":{"noteIndex":0},"schema":"https://github.com/citation-style-language/schema/raw/master/csl-citation.json"}</w:instrText>
      </w:r>
      <w:r w:rsidR="00A00CC3">
        <w:rPr>
          <w:rFonts w:cstheme="minorHAnsi"/>
        </w:rPr>
        <w:fldChar w:fldCharType="separate"/>
      </w:r>
      <w:r w:rsidR="00642921" w:rsidRPr="00642921">
        <w:rPr>
          <w:rFonts w:cstheme="minorHAnsi"/>
          <w:noProof/>
        </w:rPr>
        <w:t>[2]</w:t>
      </w:r>
      <w:r w:rsidR="00A00CC3">
        <w:rPr>
          <w:rFonts w:cstheme="minorHAnsi"/>
        </w:rPr>
        <w:fldChar w:fldCharType="end"/>
      </w:r>
      <w:r w:rsidR="00A00CC3">
        <w:rPr>
          <w:rFonts w:cstheme="minorHAnsi"/>
        </w:rPr>
        <w:t xml:space="preserve">. </w:t>
      </w:r>
      <w:r w:rsidR="00CD02E4">
        <w:rPr>
          <w:rFonts w:cstheme="minorHAnsi"/>
        </w:rPr>
        <w:t>Briefly, i</w:t>
      </w:r>
      <w:r w:rsidR="00073576">
        <w:rPr>
          <w:rFonts w:cstheme="minorHAnsi"/>
        </w:rPr>
        <w:t xml:space="preserve">n </w:t>
      </w:r>
      <w:r w:rsidR="002B3DA6">
        <w:rPr>
          <w:rFonts w:cstheme="minorHAnsi"/>
        </w:rPr>
        <w:t>the setting of</w:t>
      </w:r>
      <w:r w:rsidR="00073576">
        <w:rPr>
          <w:rFonts w:cstheme="minorHAnsi"/>
        </w:rPr>
        <w:t xml:space="preserve"> excess</w:t>
      </w:r>
      <w:r w:rsidR="002B3DA6">
        <w:rPr>
          <w:rFonts w:cstheme="minorHAnsi"/>
        </w:rPr>
        <w:t>ive iron stores</w:t>
      </w:r>
      <w:r w:rsidR="00073576">
        <w:rPr>
          <w:rFonts w:cstheme="minorHAnsi"/>
        </w:rPr>
        <w:t xml:space="preserve">, </w:t>
      </w:r>
      <w:r w:rsidR="00073576" w:rsidRPr="000966F8">
        <w:rPr>
          <w:rFonts w:cstheme="minorHAnsi"/>
          <w:i/>
        </w:rPr>
        <w:t>HFE</w:t>
      </w:r>
      <w:r w:rsidR="00073576">
        <w:rPr>
          <w:rFonts w:cstheme="minorHAnsi"/>
        </w:rPr>
        <w:t xml:space="preserve"> may inhibit iron absorption </w:t>
      </w:r>
      <w:r w:rsidR="002B3DA6">
        <w:rPr>
          <w:rFonts w:cstheme="minorHAnsi"/>
        </w:rPr>
        <w:t xml:space="preserve">by inducing hepcidin production. In the setting of iron depletion, </w:t>
      </w:r>
      <w:r w:rsidR="002B3DA6" w:rsidRPr="00A55C5C">
        <w:rPr>
          <w:rFonts w:cstheme="minorHAnsi"/>
          <w:i/>
        </w:rPr>
        <w:t>TMPRSS6</w:t>
      </w:r>
      <w:r w:rsidR="002B3DA6">
        <w:rPr>
          <w:rFonts w:cstheme="minorHAnsi"/>
        </w:rPr>
        <w:t xml:space="preserve"> may stimulate iron absorption by inhibiting hepcidin production. </w:t>
      </w:r>
    </w:p>
    <w:p w14:paraId="0C4164AE" w14:textId="77777777" w:rsidR="00794579" w:rsidRDefault="00794579" w:rsidP="00B20538">
      <w:pPr>
        <w:spacing w:line="480" w:lineRule="auto"/>
        <w:rPr>
          <w:rFonts w:cstheme="minorHAnsi"/>
        </w:rPr>
      </w:pPr>
    </w:p>
    <w:p w14:paraId="1961EC3B" w14:textId="5D3F2825" w:rsidR="00223FBE" w:rsidRPr="00223FBE" w:rsidRDefault="00096C5C" w:rsidP="00B20538">
      <w:pPr>
        <w:spacing w:line="480" w:lineRule="auto"/>
        <w:rPr>
          <w:rFonts w:cstheme="minorHAnsi"/>
          <w:i/>
        </w:rPr>
      </w:pPr>
      <w:r>
        <w:rPr>
          <w:rFonts w:cstheme="minorHAnsi"/>
          <w:i/>
        </w:rPr>
        <w:t xml:space="preserve">Life expectancy </w:t>
      </w:r>
      <w:r w:rsidR="00223FBE">
        <w:rPr>
          <w:rFonts w:cstheme="minorHAnsi"/>
          <w:i/>
        </w:rPr>
        <w:t>outcomes</w:t>
      </w:r>
    </w:p>
    <w:p w14:paraId="66119305" w14:textId="6C649463" w:rsidR="00C51542" w:rsidRDefault="00045AAF" w:rsidP="00B20538">
      <w:pPr>
        <w:spacing w:line="480" w:lineRule="auto"/>
        <w:rPr>
          <w:rFonts w:cstheme="minorHAnsi"/>
        </w:rPr>
      </w:pPr>
      <w:r>
        <w:rPr>
          <w:rFonts w:cstheme="minorHAnsi"/>
        </w:rPr>
        <w:t>Large-scale</w:t>
      </w:r>
      <w:r w:rsidR="00794579">
        <w:rPr>
          <w:rFonts w:cstheme="minorHAnsi"/>
        </w:rPr>
        <w:t xml:space="preserve"> genetic association studies on individual </w:t>
      </w:r>
      <w:r w:rsidR="00096C5C">
        <w:rPr>
          <w:rFonts w:cstheme="minorHAnsi"/>
        </w:rPr>
        <w:t>lifespan</w:t>
      </w:r>
      <w:r w:rsidR="00794579">
        <w:rPr>
          <w:rFonts w:cstheme="minorHAnsi"/>
        </w:rPr>
        <w:t xml:space="preserve"> are not available. However, parental </w:t>
      </w:r>
      <w:r w:rsidR="006A4578">
        <w:rPr>
          <w:rFonts w:cstheme="minorHAnsi"/>
        </w:rPr>
        <w:t xml:space="preserve">lifespan </w:t>
      </w:r>
      <w:r w:rsidR="00794579">
        <w:rPr>
          <w:rFonts w:cstheme="minorHAnsi"/>
        </w:rPr>
        <w:t>is a readily available phenotype that can be used as an outcome in a genetic association study because parents share half of their genetic code with their offspring</w:t>
      </w:r>
      <w:r w:rsidR="00BB61C8">
        <w:rPr>
          <w:rFonts w:cstheme="minorHAnsi"/>
        </w:rPr>
        <w:t xml:space="preserve"> </w:t>
      </w:r>
      <w:r w:rsidR="00794579" w:rsidRPr="00A55C5C">
        <w:rPr>
          <w:rFonts w:cstheme="minorHAnsi"/>
        </w:rPr>
        <w:fldChar w:fldCharType="begin" w:fldLock="1"/>
      </w:r>
      <w:r w:rsidR="00A744D9">
        <w:rPr>
          <w:rFonts w:cstheme="minorHAnsi"/>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[8]","plainTextFormattedCitation":"[8]","previouslyFormattedCitation":"[8]"},"properties":{"noteIndex":0},"schema":"https://github.com/citation-style-language/schema/raw/master/csl-citation.json"}</w:instrText>
      </w:r>
      <w:r w:rsidR="00794579" w:rsidRPr="00A55C5C">
        <w:rPr>
          <w:rFonts w:cstheme="minorHAnsi"/>
        </w:rPr>
        <w:fldChar w:fldCharType="separate"/>
      </w:r>
      <w:r w:rsidR="00D73E42" w:rsidRPr="00D73E42">
        <w:rPr>
          <w:rFonts w:cstheme="minorHAnsi"/>
          <w:noProof/>
        </w:rPr>
        <w:t>[8]</w:t>
      </w:r>
      <w:r w:rsidR="00794579" w:rsidRPr="00A55C5C">
        <w:rPr>
          <w:rFonts w:cstheme="minorHAnsi"/>
        </w:rPr>
        <w:fldChar w:fldCharType="end"/>
      </w:r>
      <w:r w:rsidR="00794579">
        <w:rPr>
          <w:rFonts w:cstheme="minorHAnsi"/>
        </w:rPr>
        <w:t xml:space="preserve">. </w:t>
      </w:r>
      <w:r w:rsidR="00304B0B">
        <w:rPr>
          <w:rFonts w:cstheme="minorHAnsi"/>
        </w:rPr>
        <w:t xml:space="preserve">As </w:t>
      </w:r>
      <w:r w:rsidR="00304B0B">
        <w:rPr>
          <w:rFonts w:cstheme="minorHAnsi"/>
        </w:rPr>
        <w:lastRenderedPageBreak/>
        <w:t>the primary outcome of the present analysis, w</w:t>
      </w:r>
      <w:r w:rsidR="00EF7AB9">
        <w:rPr>
          <w:rFonts w:cstheme="minorHAnsi"/>
        </w:rPr>
        <w:t>e obtained genetic</w:t>
      </w:r>
      <w:r w:rsidR="00223FBE">
        <w:rPr>
          <w:rFonts w:cstheme="minorHAnsi"/>
        </w:rPr>
        <w:t xml:space="preserve"> association estimates for </w:t>
      </w:r>
      <w:r w:rsidR="00CD02E4">
        <w:rPr>
          <w:rFonts w:cstheme="minorHAnsi"/>
        </w:rPr>
        <w:t xml:space="preserve">the variants selected as </w:t>
      </w:r>
      <w:r w:rsidR="00853CD5">
        <w:rPr>
          <w:rFonts w:cstheme="minorHAnsi"/>
        </w:rPr>
        <w:t xml:space="preserve">iron status </w:t>
      </w:r>
      <w:r w:rsidR="00EF7AB9">
        <w:rPr>
          <w:rFonts w:cstheme="minorHAnsi"/>
        </w:rPr>
        <w:t xml:space="preserve">instruments with </w:t>
      </w:r>
      <w:r w:rsidR="005F029D" w:rsidRPr="00A55C5C">
        <w:rPr>
          <w:rFonts w:cstheme="minorHAnsi"/>
        </w:rPr>
        <w:t xml:space="preserve">parental </w:t>
      </w:r>
      <w:r w:rsidR="008F3A1D">
        <w:rPr>
          <w:rFonts w:cstheme="minorHAnsi"/>
        </w:rPr>
        <w:t>survival</w:t>
      </w:r>
      <w:r w:rsidR="005F029D" w:rsidRPr="00A55C5C">
        <w:rPr>
          <w:rFonts w:cstheme="minorHAnsi"/>
        </w:rPr>
        <w:t xml:space="preserve"> </w:t>
      </w:r>
      <w:r w:rsidR="004E4D77">
        <w:rPr>
          <w:rFonts w:cstheme="minorHAnsi"/>
        </w:rPr>
        <w:t xml:space="preserve">from a meta-analysis of the UK Biobank and </w:t>
      </w:r>
      <w:proofErr w:type="spellStart"/>
      <w:r w:rsidR="004E4D77">
        <w:rPr>
          <w:rFonts w:cstheme="minorHAnsi"/>
        </w:rPr>
        <w:t>LifeGen</w:t>
      </w:r>
      <w:proofErr w:type="spellEnd"/>
      <w:r w:rsidR="004E4D77">
        <w:rPr>
          <w:rFonts w:cstheme="minorHAnsi"/>
        </w:rPr>
        <w:t xml:space="preserve"> consortium </w:t>
      </w:r>
      <w:r w:rsidR="005F029D" w:rsidRPr="00A55C5C">
        <w:rPr>
          <w:rFonts w:cstheme="minorHAnsi"/>
        </w:rPr>
        <w:t>(</w:t>
      </w:r>
      <w:r w:rsidR="009F0AE6" w:rsidRPr="00A05F41">
        <w:rPr>
          <w:rFonts w:cstheme="minorHAnsi"/>
          <w:i/>
        </w:rPr>
        <w:t>n</w:t>
      </w:r>
      <w:r w:rsidR="005F029D" w:rsidRPr="00A55C5C">
        <w:rPr>
          <w:rFonts w:cstheme="minorHAnsi"/>
        </w:rPr>
        <w:t>=1,012,240</w:t>
      </w:r>
      <w:r w:rsidR="008F3A1D">
        <w:rPr>
          <w:rFonts w:cstheme="minorHAnsi"/>
        </w:rPr>
        <w:t>)</w:t>
      </w:r>
      <w:r w:rsidR="00BB61C8">
        <w:rPr>
          <w:rFonts w:cstheme="minorHAnsi"/>
        </w:rPr>
        <w:t xml:space="preserve"> </w:t>
      </w:r>
      <w:r w:rsidR="00EF7AB9" w:rsidRPr="00A55C5C">
        <w:rPr>
          <w:rFonts w:cstheme="minorHAnsi"/>
        </w:rPr>
        <w:fldChar w:fldCharType="begin" w:fldLock="1"/>
      </w:r>
      <w:r w:rsidR="00A744D9">
        <w:rPr>
          <w:rFonts w:cstheme="minorHAnsi"/>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[8]","plainTextFormattedCitation":"[8]","previouslyFormattedCitation":"[8]"},"properties":{"noteIndex":0},"schema":"https://github.com/citation-style-language/schema/raw/master/csl-citation.json"}</w:instrText>
      </w:r>
      <w:r w:rsidR="00EF7AB9" w:rsidRPr="00A55C5C">
        <w:rPr>
          <w:rFonts w:cstheme="minorHAnsi"/>
        </w:rPr>
        <w:fldChar w:fldCharType="separate"/>
      </w:r>
      <w:r w:rsidR="00D73E42" w:rsidRPr="00D73E42">
        <w:rPr>
          <w:rFonts w:cstheme="minorHAnsi"/>
          <w:noProof/>
        </w:rPr>
        <w:t>[8]</w:t>
      </w:r>
      <w:r w:rsidR="00EF7AB9" w:rsidRPr="00A55C5C">
        <w:rPr>
          <w:rFonts w:cstheme="minorHAnsi"/>
        </w:rPr>
        <w:fldChar w:fldCharType="end"/>
      </w:r>
      <w:r w:rsidR="00EF7AB9">
        <w:rPr>
          <w:rFonts w:cstheme="minorHAnsi"/>
        </w:rPr>
        <w:t>.</w:t>
      </w:r>
      <w:r w:rsidR="00304B0B">
        <w:rPr>
          <w:rFonts w:cstheme="minorHAnsi"/>
        </w:rPr>
        <w:t xml:space="preserve"> </w:t>
      </w:r>
      <w:r w:rsidR="006647DD">
        <w:rPr>
          <w:rFonts w:cstheme="minorHAnsi"/>
        </w:rPr>
        <w:t xml:space="preserve">These studies </w:t>
      </w:r>
      <w:r w:rsidR="00036B32">
        <w:rPr>
          <w:rFonts w:cstheme="minorHAnsi"/>
        </w:rPr>
        <w:t>used a C</w:t>
      </w:r>
      <w:r w:rsidR="00304B0B">
        <w:rPr>
          <w:rFonts w:cstheme="minorHAnsi"/>
        </w:rPr>
        <w:t xml:space="preserve">ox </w:t>
      </w:r>
      <w:r w:rsidR="00036B32">
        <w:rPr>
          <w:rFonts w:cstheme="minorHAnsi"/>
        </w:rPr>
        <w:t xml:space="preserve">proportional hazards </w:t>
      </w:r>
      <w:r w:rsidR="00304B0B">
        <w:rPr>
          <w:rFonts w:cstheme="minorHAnsi"/>
        </w:rPr>
        <w:t xml:space="preserve">model to estimate offspring SNP effects on parental survival. </w:t>
      </w:r>
      <w:r w:rsidR="00B03742" w:rsidRPr="00B03742">
        <w:rPr>
          <w:rFonts w:cstheme="minorHAnsi"/>
        </w:rPr>
        <w:t xml:space="preserve">Effect sizes </w:t>
      </w:r>
      <w:r w:rsidR="00B03742">
        <w:rPr>
          <w:rFonts w:cstheme="minorHAnsi"/>
        </w:rPr>
        <w:t xml:space="preserve">from this </w:t>
      </w:r>
      <w:r w:rsidR="004D7984">
        <w:rPr>
          <w:rFonts w:cstheme="minorHAnsi"/>
        </w:rPr>
        <w:t>approach</w:t>
      </w:r>
      <w:r w:rsidR="00B03742" w:rsidRPr="00B03742">
        <w:rPr>
          <w:rFonts w:cstheme="minorHAnsi"/>
        </w:rPr>
        <w:t xml:space="preserve">, </w:t>
      </w:r>
      <w:r w:rsidR="00B03742">
        <w:rPr>
          <w:rFonts w:cstheme="minorHAnsi"/>
        </w:rPr>
        <w:t>using offspring genetic data</w:t>
      </w:r>
      <w:r w:rsidR="00B03742" w:rsidRPr="00B03742">
        <w:rPr>
          <w:rFonts w:cstheme="minorHAnsi"/>
        </w:rPr>
        <w:t xml:space="preserve">, are </w:t>
      </w:r>
      <w:r w:rsidR="00B03742">
        <w:rPr>
          <w:rFonts w:cstheme="minorHAnsi"/>
        </w:rPr>
        <w:t xml:space="preserve">half </w:t>
      </w:r>
      <w:r w:rsidR="00B03742" w:rsidRPr="00B03742">
        <w:rPr>
          <w:rFonts w:cstheme="minorHAnsi"/>
        </w:rPr>
        <w:t xml:space="preserve">of the actual </w:t>
      </w:r>
      <w:r w:rsidR="00B03742">
        <w:rPr>
          <w:rFonts w:cstheme="minorHAnsi"/>
        </w:rPr>
        <w:t xml:space="preserve">variant </w:t>
      </w:r>
      <w:r w:rsidR="00B03742" w:rsidRPr="00B03742">
        <w:rPr>
          <w:rFonts w:cstheme="minorHAnsi"/>
        </w:rPr>
        <w:t>effe</w:t>
      </w:r>
      <w:r w:rsidR="00B03742">
        <w:rPr>
          <w:rFonts w:cstheme="minorHAnsi"/>
        </w:rPr>
        <w:t>ct size in the parent</w:t>
      </w:r>
      <w:r w:rsidR="00AD1972">
        <w:rPr>
          <w:rFonts w:cstheme="minorHAnsi"/>
        </w:rPr>
        <w:t xml:space="preserve"> </w:t>
      </w:r>
      <w:r w:rsidR="00B03742">
        <w:rPr>
          <w:rFonts w:cstheme="minorHAnsi"/>
        </w:rPr>
        <w:fldChar w:fldCharType="begin" w:fldLock="1"/>
      </w:r>
      <w:r w:rsidR="00A744D9">
        <w:rPr>
          <w:rFonts w:cstheme="minorHAnsi"/>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[8]","plainTextFormattedCitation":"[8]","previouslyFormattedCitation":"[8]"},"properties":{"noteIndex":0},"schema":"https://github.com/citation-style-language/schema/raw/master/csl-citation.json"}</w:instrText>
      </w:r>
      <w:r w:rsidR="00B03742">
        <w:rPr>
          <w:rFonts w:cstheme="minorHAnsi"/>
        </w:rPr>
        <w:fldChar w:fldCharType="separate"/>
      </w:r>
      <w:r w:rsidR="00D73E42" w:rsidRPr="00D73E42">
        <w:rPr>
          <w:rFonts w:cstheme="minorHAnsi"/>
          <w:noProof/>
        </w:rPr>
        <w:t>[8]</w:t>
      </w:r>
      <w:r w:rsidR="00B03742">
        <w:rPr>
          <w:rFonts w:cstheme="minorHAnsi"/>
        </w:rPr>
        <w:fldChar w:fldCharType="end"/>
      </w:r>
      <w:r w:rsidR="00B03742">
        <w:rPr>
          <w:rFonts w:cstheme="minorHAnsi"/>
        </w:rPr>
        <w:t xml:space="preserve">, and were therefore </w:t>
      </w:r>
      <w:r w:rsidR="00447E50">
        <w:rPr>
          <w:rFonts w:cstheme="minorHAnsi"/>
        </w:rPr>
        <w:t>doubled</w:t>
      </w:r>
      <w:r w:rsidR="00B03742">
        <w:rPr>
          <w:rFonts w:cstheme="minorHAnsi"/>
        </w:rPr>
        <w:t xml:space="preserve"> to </w:t>
      </w:r>
      <w:r w:rsidR="006C389B">
        <w:rPr>
          <w:rFonts w:cstheme="minorHAnsi"/>
        </w:rPr>
        <w:t>reflect</w:t>
      </w:r>
      <w:r w:rsidR="00107645">
        <w:rPr>
          <w:rFonts w:cstheme="minorHAnsi"/>
        </w:rPr>
        <w:t xml:space="preserve"> the expected genetic effects in parents</w:t>
      </w:r>
      <w:r w:rsidR="00FB2C9B">
        <w:rPr>
          <w:rFonts w:cstheme="minorHAnsi"/>
        </w:rPr>
        <w:t>. Th</w:t>
      </w:r>
      <w:r w:rsidR="00036B32">
        <w:rPr>
          <w:rFonts w:cstheme="minorHAnsi"/>
        </w:rPr>
        <w:t xml:space="preserve">is approach effectively imputes the parental genotype data. </w:t>
      </w:r>
      <w:r w:rsidR="00C51542">
        <w:rPr>
          <w:rFonts w:cstheme="minorHAnsi"/>
        </w:rPr>
        <w:t>The</w:t>
      </w:r>
      <w:r w:rsidR="00746B7A">
        <w:rPr>
          <w:rFonts w:cstheme="minorHAnsi"/>
        </w:rPr>
        <w:t xml:space="preserve"> genetic</w:t>
      </w:r>
      <w:r w:rsidR="00C51542">
        <w:rPr>
          <w:rFonts w:cstheme="minorHAnsi"/>
        </w:rPr>
        <w:t xml:space="preserve"> effects from this study </w:t>
      </w:r>
      <w:r w:rsidR="00096C5C">
        <w:rPr>
          <w:rFonts w:cstheme="minorHAnsi"/>
        </w:rPr>
        <w:t xml:space="preserve">may be </w:t>
      </w:r>
      <w:r w:rsidR="00096C5C" w:rsidRPr="00096C5C">
        <w:rPr>
          <w:rFonts w:cstheme="minorHAnsi"/>
        </w:rPr>
        <w:t>multiplied by ten to estimate the absolute change in lifespan years</w:t>
      </w:r>
      <w:r w:rsidR="00BB61C8">
        <w:rPr>
          <w:rFonts w:cstheme="minorHAnsi"/>
        </w:rPr>
        <w:t xml:space="preserve"> </w:t>
      </w:r>
      <w:r w:rsidR="00746B7A">
        <w:rPr>
          <w:rFonts w:cstheme="minorHAnsi"/>
        </w:rPr>
        <w:fldChar w:fldCharType="begin" w:fldLock="1"/>
      </w:r>
      <w:r w:rsidR="00A744D9">
        <w:rPr>
          <w:rFonts w:cstheme="minorHAnsi"/>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[8]","plainTextFormattedCitation":"[8]","previouslyFormattedCitation":"[8]"},"properties":{"noteIndex":0},"schema":"https://github.com/citation-style-language/schema/raw/master/csl-citation.json"}</w:instrText>
      </w:r>
      <w:r w:rsidR="00746B7A">
        <w:rPr>
          <w:rFonts w:cstheme="minorHAnsi"/>
        </w:rPr>
        <w:fldChar w:fldCharType="separate"/>
      </w:r>
      <w:r w:rsidR="00D73E42" w:rsidRPr="00D73E42">
        <w:rPr>
          <w:rFonts w:cstheme="minorHAnsi"/>
          <w:noProof/>
        </w:rPr>
        <w:t>[8]</w:t>
      </w:r>
      <w:r w:rsidR="00746B7A">
        <w:rPr>
          <w:rFonts w:cstheme="minorHAnsi"/>
        </w:rPr>
        <w:fldChar w:fldCharType="end"/>
      </w:r>
      <w:r w:rsidR="00746B7A">
        <w:rPr>
          <w:rFonts w:cstheme="minorHAnsi"/>
        </w:rPr>
        <w:t xml:space="preserve">. </w:t>
      </w:r>
      <w:r w:rsidR="00F57149">
        <w:rPr>
          <w:rFonts w:cstheme="minorHAnsi"/>
        </w:rPr>
        <w:t xml:space="preserve">Data on the SNP-iron and SNP-longevity associations were harmonized by </w:t>
      </w:r>
      <w:r w:rsidR="000D6F8C">
        <w:rPr>
          <w:rFonts w:cstheme="minorHAnsi"/>
        </w:rPr>
        <w:t>orienting</w:t>
      </w:r>
      <w:r w:rsidR="00F57149">
        <w:rPr>
          <w:rFonts w:cstheme="minorHAnsi"/>
        </w:rPr>
        <w:t xml:space="preserve"> effects to the same allele (Supplementary Table 1).</w:t>
      </w:r>
    </w:p>
    <w:p w14:paraId="6E8C7A35" w14:textId="77777777" w:rsidR="00C51542" w:rsidRDefault="00C51542" w:rsidP="00B20538">
      <w:pPr>
        <w:spacing w:line="480" w:lineRule="auto"/>
        <w:rPr>
          <w:rFonts w:cstheme="minorHAnsi"/>
        </w:rPr>
      </w:pPr>
    </w:p>
    <w:p w14:paraId="0ED2AAF3" w14:textId="6E644862" w:rsidR="00B642ED" w:rsidRDefault="00EF7AB9" w:rsidP="00B20538">
      <w:pPr>
        <w:spacing w:line="480" w:lineRule="auto"/>
        <w:rPr>
          <w:rFonts w:cstheme="minorHAnsi"/>
        </w:rPr>
      </w:pPr>
      <w:r>
        <w:rPr>
          <w:rFonts w:cstheme="minorHAnsi"/>
        </w:rPr>
        <w:t xml:space="preserve">As a secondary </w:t>
      </w:r>
      <w:r w:rsidR="005A3A80">
        <w:rPr>
          <w:rFonts w:cstheme="minorHAnsi"/>
        </w:rPr>
        <w:t>outcome</w:t>
      </w:r>
      <w:r>
        <w:rPr>
          <w:rFonts w:cstheme="minorHAnsi"/>
        </w:rPr>
        <w:t xml:space="preserve">, we </w:t>
      </w:r>
      <w:r w:rsidR="00036B32">
        <w:rPr>
          <w:rFonts w:cstheme="minorHAnsi"/>
        </w:rPr>
        <w:t xml:space="preserve">obtained genetic associations </w:t>
      </w:r>
      <w:r>
        <w:rPr>
          <w:rFonts w:cstheme="minorHAnsi"/>
        </w:rPr>
        <w:t>of these instrument</w:t>
      </w:r>
      <w:r w:rsidR="008F3A1D">
        <w:rPr>
          <w:rFonts w:cstheme="minorHAnsi"/>
        </w:rPr>
        <w:t>s</w:t>
      </w:r>
      <w:r>
        <w:rPr>
          <w:rFonts w:cstheme="minorHAnsi"/>
        </w:rPr>
        <w:t xml:space="preserve"> with </w:t>
      </w:r>
      <w:r w:rsidR="00893FEF">
        <w:rPr>
          <w:rFonts w:cstheme="minorHAnsi"/>
        </w:rPr>
        <w:t xml:space="preserve">odds </w:t>
      </w:r>
      <w:r>
        <w:rPr>
          <w:rFonts w:cstheme="minorHAnsi"/>
        </w:rPr>
        <w:t>of</w:t>
      </w:r>
      <w:r w:rsidR="00C04F0F">
        <w:rPr>
          <w:rFonts w:cstheme="minorHAnsi"/>
        </w:rPr>
        <w:t xml:space="preserve"> individual (</w:t>
      </w:r>
      <w:r w:rsidR="00D317AD">
        <w:rPr>
          <w:rFonts w:cstheme="minorHAnsi"/>
        </w:rPr>
        <w:t xml:space="preserve">i.e. </w:t>
      </w:r>
      <w:r w:rsidR="00C04F0F">
        <w:rPr>
          <w:rFonts w:cstheme="minorHAnsi"/>
        </w:rPr>
        <w:t>non-parental)</w:t>
      </w:r>
      <w:r w:rsidR="009F0AE6">
        <w:rPr>
          <w:rFonts w:cstheme="minorHAnsi"/>
        </w:rPr>
        <w:t xml:space="preserve"> </w:t>
      </w:r>
      <w:r w:rsidR="005F029D" w:rsidRPr="00A55C5C">
        <w:rPr>
          <w:rFonts w:cstheme="minorHAnsi"/>
        </w:rPr>
        <w:t>surviv</w:t>
      </w:r>
      <w:r w:rsidR="00694B3B">
        <w:rPr>
          <w:rFonts w:cstheme="minorHAnsi"/>
        </w:rPr>
        <w:t>al</w:t>
      </w:r>
      <w:r w:rsidR="005F029D" w:rsidRPr="00A55C5C">
        <w:rPr>
          <w:rFonts w:cstheme="minorHAnsi"/>
        </w:rPr>
        <w:t xml:space="preserve"> </w:t>
      </w:r>
      <w:r w:rsidR="009F0AE6">
        <w:rPr>
          <w:rFonts w:cstheme="minorHAnsi"/>
        </w:rPr>
        <w:t>to</w:t>
      </w:r>
      <w:r w:rsidR="009F0AE6" w:rsidRPr="00A55C5C">
        <w:rPr>
          <w:rFonts w:cstheme="minorHAnsi"/>
        </w:rPr>
        <w:t xml:space="preserve"> </w:t>
      </w:r>
      <w:r w:rsidR="00180201">
        <w:rPr>
          <w:rFonts w:cstheme="minorHAnsi"/>
        </w:rPr>
        <w:t>a sex and birth cohort-specific</w:t>
      </w:r>
      <w:r w:rsidR="00180201" w:rsidRPr="00A55C5C">
        <w:rPr>
          <w:rFonts w:cstheme="minorHAnsi"/>
        </w:rPr>
        <w:t xml:space="preserve"> </w:t>
      </w:r>
      <w:r w:rsidR="005F029D" w:rsidRPr="00A55C5C">
        <w:rPr>
          <w:rFonts w:cstheme="minorHAnsi"/>
        </w:rPr>
        <w:t>90</w:t>
      </w:r>
      <w:r w:rsidR="005F029D" w:rsidRPr="00A55C5C">
        <w:rPr>
          <w:rFonts w:cstheme="minorHAnsi"/>
          <w:vertAlign w:val="superscript"/>
        </w:rPr>
        <w:t>th</w:t>
      </w:r>
      <w:r w:rsidR="005F029D" w:rsidRPr="00A55C5C">
        <w:rPr>
          <w:rFonts w:cstheme="minorHAnsi"/>
        </w:rPr>
        <w:t xml:space="preserve"> percentile</w:t>
      </w:r>
      <w:r w:rsidR="00180201">
        <w:rPr>
          <w:rFonts w:cstheme="minorHAnsi"/>
        </w:rPr>
        <w:t xml:space="preserve"> age</w:t>
      </w:r>
      <w:r w:rsidR="00096C5C">
        <w:rPr>
          <w:rFonts w:cstheme="minorHAnsi"/>
        </w:rPr>
        <w:t xml:space="preserve"> vs. 60</w:t>
      </w:r>
      <w:r w:rsidR="00096C5C" w:rsidRPr="00A05F41">
        <w:rPr>
          <w:rFonts w:cstheme="minorHAnsi"/>
          <w:vertAlign w:val="superscript"/>
        </w:rPr>
        <w:t>th</w:t>
      </w:r>
      <w:r w:rsidR="00096C5C">
        <w:rPr>
          <w:rFonts w:cstheme="minorHAnsi"/>
        </w:rPr>
        <w:t xml:space="preserve"> percentile age</w:t>
      </w:r>
      <w:r w:rsidR="005F029D" w:rsidRPr="00A55C5C">
        <w:rPr>
          <w:rFonts w:cstheme="minorHAnsi"/>
        </w:rPr>
        <w:t xml:space="preserve"> (11,262 cases</w:t>
      </w:r>
      <w:r w:rsidR="008F3A1D">
        <w:rPr>
          <w:rFonts w:cstheme="minorHAnsi"/>
        </w:rPr>
        <w:t>,</w:t>
      </w:r>
      <w:r w:rsidR="005F029D" w:rsidRPr="00A55C5C">
        <w:rPr>
          <w:rFonts w:cstheme="minorHAnsi"/>
        </w:rPr>
        <w:t xml:space="preserve"> 25,483 controls</w:t>
      </w:r>
      <w:r w:rsidR="008F3A1D">
        <w:rPr>
          <w:rFonts w:cstheme="minorHAnsi"/>
        </w:rPr>
        <w:t>)</w:t>
      </w:r>
      <w:r w:rsidR="00BB61C8">
        <w:rPr>
          <w:rFonts w:cstheme="minorHAnsi"/>
        </w:rPr>
        <w:t xml:space="preserve"> </w:t>
      </w:r>
      <w:r w:rsidRPr="00A55C5C">
        <w:rPr>
          <w:rFonts w:cstheme="minorHAnsi"/>
        </w:rPr>
        <w:fldChar w:fldCharType="begin" w:fldLock="1"/>
      </w:r>
      <w:r w:rsidR="00A744D9">
        <w:rPr>
          <w:rFonts w:cstheme="minorHAnsi"/>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[9]","plainTextFormattedCitation":"[9]","previouslyFormattedCitation":"[9]"},"properties":{"noteIndex":0},"schema":"https://github.com/citation-style-language/schema/raw/master/csl-citation.json"}</w:instrText>
      </w:r>
      <w:r w:rsidRPr="00A55C5C">
        <w:rPr>
          <w:rFonts w:cstheme="minorHAnsi"/>
        </w:rPr>
        <w:fldChar w:fldCharType="separate"/>
      </w:r>
      <w:r w:rsidR="00D73E42" w:rsidRPr="00D73E42">
        <w:rPr>
          <w:rFonts w:cstheme="minorHAnsi"/>
          <w:noProof/>
        </w:rPr>
        <w:t>[9]</w:t>
      </w:r>
      <w:r w:rsidRPr="00A55C5C">
        <w:rPr>
          <w:rFonts w:cstheme="minorHAnsi"/>
        </w:rPr>
        <w:fldChar w:fldCharType="end"/>
      </w:r>
      <w:r w:rsidR="005F029D" w:rsidRPr="00A55C5C">
        <w:rPr>
          <w:rFonts w:cstheme="minorHAnsi"/>
        </w:rPr>
        <w:t>.</w:t>
      </w:r>
      <w:r w:rsidR="00996F80">
        <w:rPr>
          <w:rFonts w:cstheme="minorHAnsi"/>
        </w:rPr>
        <w:t xml:space="preserve"> As example</w:t>
      </w:r>
      <w:r w:rsidR="00096C5C">
        <w:rPr>
          <w:rFonts w:cstheme="minorHAnsi"/>
        </w:rPr>
        <w:t xml:space="preserve"> survival percentiles</w:t>
      </w:r>
      <w:r w:rsidR="00996F80">
        <w:rPr>
          <w:rFonts w:cstheme="minorHAnsi"/>
        </w:rPr>
        <w:t>, the 60</w:t>
      </w:r>
      <w:r w:rsidR="00996F80" w:rsidRPr="0064749A">
        <w:rPr>
          <w:rFonts w:cstheme="minorHAnsi"/>
          <w:vertAlign w:val="superscript"/>
        </w:rPr>
        <w:t>th</w:t>
      </w:r>
      <w:r w:rsidR="00996F80">
        <w:rPr>
          <w:rFonts w:cstheme="minorHAnsi"/>
        </w:rPr>
        <w:t xml:space="preserve"> and 90</w:t>
      </w:r>
      <w:r w:rsidR="00996F80" w:rsidRPr="0064749A">
        <w:rPr>
          <w:rFonts w:cstheme="minorHAnsi"/>
          <w:vertAlign w:val="superscript"/>
        </w:rPr>
        <w:t>th</w:t>
      </w:r>
      <w:r w:rsidR="00996F80">
        <w:rPr>
          <w:rFonts w:cstheme="minorHAnsi"/>
        </w:rPr>
        <w:t xml:space="preserve"> </w:t>
      </w:r>
      <w:r w:rsidR="00996F80" w:rsidRPr="00996F80">
        <w:rPr>
          <w:rFonts w:cstheme="minorHAnsi"/>
        </w:rPr>
        <w:t>perc</w:t>
      </w:r>
      <w:r w:rsidR="00996F80">
        <w:rPr>
          <w:rFonts w:cstheme="minorHAnsi"/>
        </w:rPr>
        <w:t>entile</w:t>
      </w:r>
      <w:r w:rsidR="00036B32">
        <w:rPr>
          <w:rFonts w:cstheme="minorHAnsi"/>
        </w:rPr>
        <w:t xml:space="preserve"> ages</w:t>
      </w:r>
      <w:r w:rsidR="00996F80">
        <w:rPr>
          <w:rFonts w:cstheme="minorHAnsi"/>
        </w:rPr>
        <w:t xml:space="preserve"> in the 1920 US birth cohort correspond to 75 and 89 years for men and 83 and </w:t>
      </w:r>
      <w:r w:rsidR="00996F80" w:rsidRPr="00996F80">
        <w:rPr>
          <w:rFonts w:cstheme="minorHAnsi"/>
        </w:rPr>
        <w:t>102 years for wome</w:t>
      </w:r>
      <w:r w:rsidR="00996F80">
        <w:rPr>
          <w:rFonts w:cstheme="minorHAnsi"/>
        </w:rPr>
        <w:t>n</w:t>
      </w:r>
      <w:r w:rsidR="009F4DF2">
        <w:rPr>
          <w:rFonts w:cstheme="minorHAnsi"/>
        </w:rPr>
        <w:t xml:space="preserve"> </w:t>
      </w:r>
      <w:r w:rsidR="00223FBE">
        <w:rPr>
          <w:rFonts w:cstheme="minorHAnsi"/>
        </w:rPr>
        <w:fldChar w:fldCharType="begin" w:fldLock="1"/>
      </w:r>
      <w:r w:rsidR="00A744D9">
        <w:rPr>
          <w:rFonts w:cstheme="minorHAnsi"/>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[9]","plainTextFormattedCitation":"[9]","previouslyFormattedCitation":"[9]"},"properties":{"noteIndex":0},"schema":"https://github.com/citation-style-language/schema/raw/master/csl-citation.json"}</w:instrText>
      </w:r>
      <w:r w:rsidR="00223FBE">
        <w:rPr>
          <w:rFonts w:cstheme="minorHAnsi"/>
        </w:rPr>
        <w:fldChar w:fldCharType="separate"/>
      </w:r>
      <w:r w:rsidR="00D73E42" w:rsidRPr="00D73E42">
        <w:rPr>
          <w:rFonts w:cstheme="minorHAnsi"/>
          <w:noProof/>
        </w:rPr>
        <w:t>[9]</w:t>
      </w:r>
      <w:r w:rsidR="00223FBE">
        <w:rPr>
          <w:rFonts w:cstheme="minorHAnsi"/>
        </w:rPr>
        <w:fldChar w:fldCharType="end"/>
      </w:r>
      <w:r w:rsidR="00996F80" w:rsidRPr="00996F80">
        <w:rPr>
          <w:rFonts w:cstheme="minorHAnsi"/>
        </w:rPr>
        <w:t>.</w:t>
      </w:r>
      <w:r w:rsidR="00746B7A">
        <w:rPr>
          <w:rFonts w:cstheme="minorHAnsi"/>
        </w:rPr>
        <w:t xml:space="preserve"> The genetic effects from this study are provided as log-odds of </w:t>
      </w:r>
      <w:r w:rsidR="00746B7A" w:rsidRPr="00E71543">
        <w:rPr>
          <w:rFonts w:cstheme="minorHAnsi"/>
        </w:rPr>
        <w:t xml:space="preserve">survival </w:t>
      </w:r>
      <w:r w:rsidR="00746B7A">
        <w:rPr>
          <w:rFonts w:cstheme="minorHAnsi"/>
        </w:rPr>
        <w:t>to the 90</w:t>
      </w:r>
      <w:r w:rsidR="00746B7A" w:rsidRPr="000966F8">
        <w:rPr>
          <w:rFonts w:cstheme="minorHAnsi"/>
          <w:vertAlign w:val="superscript"/>
        </w:rPr>
        <w:t>th</w:t>
      </w:r>
      <w:r w:rsidR="00746B7A">
        <w:rPr>
          <w:rFonts w:cstheme="minorHAnsi"/>
        </w:rPr>
        <w:t xml:space="preserve"> </w:t>
      </w:r>
      <w:r w:rsidR="00BC2B47">
        <w:rPr>
          <w:rFonts w:cstheme="minorHAnsi"/>
        </w:rPr>
        <w:t>vs. 60</w:t>
      </w:r>
      <w:r w:rsidR="00BC2B47" w:rsidRPr="00A05F41">
        <w:rPr>
          <w:rFonts w:cstheme="minorHAnsi"/>
          <w:vertAlign w:val="superscript"/>
        </w:rPr>
        <w:t>th</w:t>
      </w:r>
      <w:r w:rsidR="00BC2B47">
        <w:rPr>
          <w:rFonts w:cstheme="minorHAnsi"/>
        </w:rPr>
        <w:t xml:space="preserve"> percentile age</w:t>
      </w:r>
      <w:r w:rsidR="00746B7A">
        <w:rPr>
          <w:rFonts w:cstheme="minorHAnsi"/>
        </w:rPr>
        <w:t xml:space="preserve">. </w:t>
      </w:r>
    </w:p>
    <w:p w14:paraId="495B445E" w14:textId="77777777" w:rsidR="00B642ED" w:rsidRDefault="00B642ED" w:rsidP="00B20538">
      <w:pPr>
        <w:spacing w:line="480" w:lineRule="auto"/>
        <w:rPr>
          <w:rFonts w:cstheme="minorHAnsi"/>
        </w:rPr>
      </w:pPr>
    </w:p>
    <w:p w14:paraId="6653C615" w14:textId="29F184F1" w:rsidR="003616DA" w:rsidRPr="00A55C5C" w:rsidRDefault="008F3A1D" w:rsidP="00B20538">
      <w:pPr>
        <w:spacing w:line="480" w:lineRule="auto"/>
        <w:rPr>
          <w:rFonts w:cstheme="minorHAnsi"/>
        </w:rPr>
      </w:pPr>
      <w:r>
        <w:rPr>
          <w:rFonts w:cstheme="minorHAnsi"/>
        </w:rPr>
        <w:t xml:space="preserve">All </w:t>
      </w:r>
      <w:r w:rsidR="00F57149">
        <w:rPr>
          <w:rFonts w:cstheme="minorHAnsi"/>
        </w:rPr>
        <w:t xml:space="preserve">included </w:t>
      </w:r>
      <w:r>
        <w:rPr>
          <w:rFonts w:cstheme="minorHAnsi"/>
        </w:rPr>
        <w:t>genetic</w:t>
      </w:r>
      <w:r w:rsidR="000E4350">
        <w:rPr>
          <w:rFonts w:cstheme="minorHAnsi"/>
        </w:rPr>
        <w:t xml:space="preserve"> association</w:t>
      </w:r>
      <w:r>
        <w:rPr>
          <w:rFonts w:cstheme="minorHAnsi"/>
        </w:rPr>
        <w:t xml:space="preserve"> </w:t>
      </w:r>
      <w:r w:rsidR="000E4350">
        <w:rPr>
          <w:rFonts w:cstheme="minorHAnsi"/>
        </w:rPr>
        <w:t xml:space="preserve">studies </w:t>
      </w:r>
      <w:r>
        <w:rPr>
          <w:rFonts w:cstheme="minorHAnsi"/>
        </w:rPr>
        <w:t xml:space="preserve">were </w:t>
      </w:r>
      <w:r w:rsidR="000E4350">
        <w:rPr>
          <w:rFonts w:cstheme="minorHAnsi"/>
        </w:rPr>
        <w:t xml:space="preserve">conducted </w:t>
      </w:r>
      <w:r>
        <w:rPr>
          <w:rFonts w:cstheme="minorHAnsi"/>
        </w:rPr>
        <w:t>in European populations</w:t>
      </w:r>
      <w:r w:rsidR="004E4D77">
        <w:rPr>
          <w:rFonts w:cstheme="minorHAnsi"/>
        </w:rPr>
        <w:t xml:space="preserve"> and adjusted for principal components of ancestry, thereby minimizing confounding by population stratification. All studies </w:t>
      </w:r>
      <w:r w:rsidR="00853CD5">
        <w:rPr>
          <w:rFonts w:cstheme="minorHAnsi"/>
        </w:rPr>
        <w:t>received</w:t>
      </w:r>
      <w:r>
        <w:rPr>
          <w:rFonts w:cstheme="minorHAnsi"/>
        </w:rPr>
        <w:t xml:space="preserve"> relevant ethical approval and participant consent</w:t>
      </w:r>
      <w:r w:rsidR="00E728A5">
        <w:rPr>
          <w:rFonts w:cstheme="minorHAnsi"/>
        </w:rPr>
        <w:t xml:space="preserve"> and their data </w:t>
      </w:r>
      <w:r w:rsidR="00FB2C9B">
        <w:rPr>
          <w:rFonts w:cstheme="minorHAnsi"/>
        </w:rPr>
        <w:t>are publicly available, as detailed in the supporting citations</w:t>
      </w:r>
      <w:r w:rsidR="009F4DF2">
        <w:rPr>
          <w:rFonts w:cstheme="minorHAnsi"/>
        </w:rPr>
        <w:t xml:space="preserve"> </w:t>
      </w:r>
      <w:r w:rsidR="000966F8">
        <w:rPr>
          <w:rFonts w:cstheme="minorHAnsi"/>
        </w:rPr>
        <w:fldChar w:fldCharType="begin" w:fldLock="1"/>
      </w:r>
      <w:r w:rsidR="00A744D9">
        <w:rPr>
          <w:rFonts w:cstheme="minorHAnsi"/>
        </w:rPr>
        <w:instrText>ADDIN CSL_CITATION {"citationItems":[{"id":"ITEM-1","itemData":{"DOI":"10.1038/ncomms5926","ISBN":"2041-1723","ISSN":"2041-1723","PMID":"25352340","abstract":"Variation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Communications","id":"ITEM-1","issue":"1","issued":{"date-parts":[["2014","12","29"]]},"page":"4926","title":"Novel loci affecting iron homeostasis and their effects in individuals at risk for hemochromatosis","type":"article-journal","volume":"5"},"uris":["http://www.mendeley.com/documents/?uuid=e5e102dc-4fbd-4f3e-ba08-04bbad5d9c97"]},{"id":"ITEM-2","itemData":{"DOI":"10.1038/s41467-019-11558-2","ISSN":"2041-1723","PMID":"31413261","abstract":"Human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Communications","id":"ITEM-2","issue":"1","issued":{"date-parts":[["2019","12","14"]]},"note":"Notes\n\nMethods\n-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genes","type":"article-journal","volume":"10"},"uris":["http://www.mendeley.com/documents/?uuid=20bcc4b6-158a-4fb5-88b1-0d08ed8fddbc"]},{"id":"ITEM-3","itemData":{"DOI":"10.7554/eLife.39856","ISSN":"2050-084X","abstract":"We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K.","non-dropping-particle":"","parse-names":false,"suffix":""}],"container-title":"eLife","id":"ITEM-3","issued":{"date-parts":[["2019","1","15"]]},"note":"Methods:\n-1,012,240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[7–9]","plainTextFormattedCitation":"[7–9]","previouslyFormattedCitation":"[7–9]"},"properties":{"noteIndex":0},"schema":"https://github.com/citation-style-language/schema/raw/master/csl-citation.json"}</w:instrText>
      </w:r>
      <w:r w:rsidR="000966F8">
        <w:rPr>
          <w:rFonts w:cstheme="minorHAnsi"/>
        </w:rPr>
        <w:fldChar w:fldCharType="separate"/>
      </w:r>
      <w:r w:rsidR="00D73E42" w:rsidRPr="00D73E42">
        <w:rPr>
          <w:rFonts w:cstheme="minorHAnsi"/>
          <w:noProof/>
        </w:rPr>
        <w:t>[7–9]</w:t>
      </w:r>
      <w:r w:rsidR="000966F8">
        <w:rPr>
          <w:rFonts w:cstheme="minorHAnsi"/>
        </w:rPr>
        <w:fldChar w:fldCharType="end"/>
      </w:r>
      <w:r w:rsidR="00FB2C9B">
        <w:rPr>
          <w:rFonts w:cstheme="minorHAnsi"/>
        </w:rPr>
        <w:t>.</w:t>
      </w:r>
    </w:p>
    <w:p w14:paraId="3FE72AC7" w14:textId="77777777" w:rsidR="003616DA" w:rsidRDefault="003616DA" w:rsidP="00B20538">
      <w:pPr>
        <w:spacing w:line="480" w:lineRule="auto"/>
        <w:rPr>
          <w:rFonts w:cstheme="minorHAnsi"/>
        </w:rPr>
      </w:pPr>
    </w:p>
    <w:p w14:paraId="71FCD50F" w14:textId="3FA04875" w:rsidR="00223FBE" w:rsidRPr="00223FBE" w:rsidRDefault="00223FBE" w:rsidP="00B20538">
      <w:pPr>
        <w:spacing w:line="480" w:lineRule="auto"/>
        <w:rPr>
          <w:rFonts w:cstheme="minorHAnsi"/>
          <w:i/>
        </w:rPr>
      </w:pPr>
      <w:r>
        <w:rPr>
          <w:rFonts w:cstheme="minorHAnsi"/>
          <w:i/>
        </w:rPr>
        <w:t>Statistical analysis</w:t>
      </w:r>
    </w:p>
    <w:p w14:paraId="53DA72A2" w14:textId="7D2634EB" w:rsidR="00B642ED" w:rsidRDefault="00DD0199" w:rsidP="00B20538">
      <w:pPr>
        <w:spacing w:line="480" w:lineRule="auto"/>
        <w:rPr>
          <w:rFonts w:cstheme="minorHAnsi"/>
        </w:rPr>
      </w:pPr>
      <w:r>
        <w:rPr>
          <w:rFonts w:cstheme="minorHAnsi"/>
        </w:rPr>
        <w:t>For the three genetic variants, we used the ratio method</w:t>
      </w:r>
      <w:r w:rsidR="00DE7271">
        <w:rPr>
          <w:rFonts w:cstheme="minorHAnsi"/>
        </w:rPr>
        <w:t xml:space="preserve"> to estimate the </w:t>
      </w:r>
      <w:r w:rsidR="00036B32">
        <w:rPr>
          <w:rFonts w:cstheme="minorHAnsi"/>
        </w:rPr>
        <w:t xml:space="preserve">instrumental </w:t>
      </w:r>
      <w:r w:rsidR="00DE7271">
        <w:rPr>
          <w:rFonts w:cstheme="minorHAnsi"/>
        </w:rPr>
        <w:t xml:space="preserve">effect of higher iron status on </w:t>
      </w:r>
      <w:r w:rsidR="00713AC3">
        <w:rPr>
          <w:rFonts w:cstheme="minorHAnsi"/>
        </w:rPr>
        <w:t>life expectancy</w:t>
      </w:r>
      <w:r w:rsidR="00DE7271">
        <w:rPr>
          <w:rFonts w:cstheme="minorHAnsi"/>
        </w:rPr>
        <w:t>. This method divides the SNP-outcome effects by the SNP-exposure effects and uses first-order weights to obtain the standard error of the causal effect</w:t>
      </w:r>
      <w:r w:rsidR="009F4DF2">
        <w:rPr>
          <w:rFonts w:cstheme="minorHAnsi"/>
        </w:rPr>
        <w:t xml:space="preserve"> </w:t>
      </w:r>
      <w:r w:rsidR="00DE7271">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sidR="00DE7271">
        <w:rPr>
          <w:rFonts w:cstheme="minorHAnsi"/>
        </w:rPr>
        <w:fldChar w:fldCharType="separate"/>
      </w:r>
      <w:r w:rsidR="00D73E42" w:rsidRPr="00D73E42">
        <w:rPr>
          <w:rFonts w:cstheme="minorHAnsi"/>
          <w:noProof/>
        </w:rPr>
        <w:t>[10]</w:t>
      </w:r>
      <w:r w:rsidR="00DE7271">
        <w:rPr>
          <w:rFonts w:cstheme="minorHAnsi"/>
        </w:rPr>
        <w:fldChar w:fldCharType="end"/>
      </w:r>
      <w:r w:rsidR="00DE7271">
        <w:rPr>
          <w:rFonts w:cstheme="minorHAnsi"/>
        </w:rPr>
        <w:t xml:space="preserve">. To </w:t>
      </w:r>
      <w:r w:rsidR="00096C5C">
        <w:rPr>
          <w:rFonts w:cstheme="minorHAnsi"/>
        </w:rPr>
        <w:t xml:space="preserve">pool </w:t>
      </w:r>
      <w:r w:rsidR="00DE7271">
        <w:rPr>
          <w:rFonts w:cstheme="minorHAnsi"/>
        </w:rPr>
        <w:t>the effects across all three variants</w:t>
      </w:r>
      <w:r w:rsidR="00853CD5">
        <w:rPr>
          <w:rFonts w:cstheme="minorHAnsi"/>
        </w:rPr>
        <w:t xml:space="preserve">, </w:t>
      </w:r>
      <w:r w:rsidR="00A17D10">
        <w:rPr>
          <w:rFonts w:cstheme="minorHAnsi"/>
        </w:rPr>
        <w:t xml:space="preserve">we implemented </w:t>
      </w:r>
      <w:r w:rsidR="00853CD5">
        <w:rPr>
          <w:rFonts w:cstheme="minorHAnsi"/>
        </w:rPr>
        <w:t>the r</w:t>
      </w:r>
      <w:r w:rsidR="003F2476" w:rsidRPr="00A55C5C">
        <w:rPr>
          <w:rFonts w:cstheme="minorHAnsi"/>
        </w:rPr>
        <w:t>andom-effects</w:t>
      </w:r>
      <w:r w:rsidR="005F029D" w:rsidRPr="00A55C5C">
        <w:rPr>
          <w:rFonts w:cstheme="minorHAnsi"/>
        </w:rPr>
        <w:t xml:space="preserve"> inverse-variance weighted</w:t>
      </w:r>
      <w:r w:rsidR="008F3A1D">
        <w:rPr>
          <w:rFonts w:cstheme="minorHAnsi"/>
        </w:rPr>
        <w:t xml:space="preserve"> </w:t>
      </w:r>
      <w:r w:rsidR="00853CD5">
        <w:rPr>
          <w:rFonts w:cstheme="minorHAnsi"/>
        </w:rPr>
        <w:t>method</w:t>
      </w:r>
      <w:r w:rsidR="009F4DF2">
        <w:rPr>
          <w:rFonts w:cstheme="minorHAnsi"/>
        </w:rPr>
        <w:t xml:space="preserve"> </w:t>
      </w:r>
      <w:r w:rsidR="00853CD5" w:rsidRPr="00A55C5C">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sidR="00853CD5" w:rsidRPr="00A55C5C">
        <w:rPr>
          <w:rFonts w:cstheme="minorHAnsi"/>
        </w:rPr>
        <w:fldChar w:fldCharType="separate"/>
      </w:r>
      <w:r w:rsidR="00D73E42" w:rsidRPr="00D73E42">
        <w:rPr>
          <w:rFonts w:cstheme="minorHAnsi"/>
          <w:noProof/>
        </w:rPr>
        <w:t>[10]</w:t>
      </w:r>
      <w:r w:rsidR="00853CD5" w:rsidRPr="00A55C5C">
        <w:rPr>
          <w:rFonts w:cstheme="minorHAnsi"/>
        </w:rPr>
        <w:fldChar w:fldCharType="end"/>
      </w:r>
      <w:r w:rsidR="00853CD5">
        <w:rPr>
          <w:rFonts w:cstheme="minorHAnsi"/>
        </w:rPr>
        <w:t xml:space="preserve">. </w:t>
      </w:r>
      <w:r w:rsidR="0064749A">
        <w:rPr>
          <w:rFonts w:cstheme="minorHAnsi"/>
        </w:rPr>
        <w:t>This method regresses the SNP-outcome association on the SNP-exposure association and weights the effects by the inverse of the standard error of the SNP-</w:t>
      </w:r>
      <w:r>
        <w:rPr>
          <w:rFonts w:cstheme="minorHAnsi"/>
        </w:rPr>
        <w:t>outcome</w:t>
      </w:r>
      <w:r w:rsidR="0064749A">
        <w:rPr>
          <w:rFonts w:cstheme="minorHAnsi"/>
        </w:rPr>
        <w:t xml:space="preserve"> associations, with the intercept constrained at the origin</w:t>
      </w:r>
      <w:r w:rsidR="009F4DF2">
        <w:rPr>
          <w:rFonts w:cstheme="minorHAnsi"/>
        </w:rPr>
        <w:t xml:space="preserve"> </w:t>
      </w:r>
      <w:r w:rsidR="00447E50">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sidR="00447E50">
        <w:rPr>
          <w:rFonts w:cstheme="minorHAnsi"/>
        </w:rPr>
        <w:fldChar w:fldCharType="separate"/>
      </w:r>
      <w:r w:rsidR="00D73E42" w:rsidRPr="00D73E42">
        <w:rPr>
          <w:rFonts w:cstheme="minorHAnsi"/>
          <w:noProof/>
        </w:rPr>
        <w:t>[10]</w:t>
      </w:r>
      <w:r w:rsidR="00447E50">
        <w:rPr>
          <w:rFonts w:cstheme="minorHAnsi"/>
        </w:rPr>
        <w:fldChar w:fldCharType="end"/>
      </w:r>
      <w:r w:rsidR="0064749A">
        <w:rPr>
          <w:rFonts w:cstheme="minorHAnsi"/>
        </w:rPr>
        <w:t>.</w:t>
      </w:r>
      <w:r w:rsidR="00451212">
        <w:rPr>
          <w:rFonts w:cstheme="minorHAnsi"/>
        </w:rPr>
        <w:t xml:space="preserve"> </w:t>
      </w:r>
      <w:r w:rsidR="0048352C">
        <w:rPr>
          <w:rFonts w:cstheme="minorHAnsi"/>
        </w:rPr>
        <w:t>We provide</w:t>
      </w:r>
      <w:r w:rsidR="00451212">
        <w:rPr>
          <w:rFonts w:cstheme="minorHAnsi"/>
        </w:rPr>
        <w:t xml:space="preserve"> </w:t>
      </w:r>
      <w:r w:rsidR="0048352C">
        <w:rPr>
          <w:rFonts w:cstheme="minorHAnsi"/>
        </w:rPr>
        <w:t>estimates that are</w:t>
      </w:r>
      <w:r w:rsidR="00451212">
        <w:rPr>
          <w:rFonts w:cstheme="minorHAnsi"/>
        </w:rPr>
        <w:t xml:space="preserve"> scaled to a </w:t>
      </w:r>
      <w:r w:rsidR="00FB2C9B">
        <w:rPr>
          <w:rFonts w:cstheme="minorHAnsi"/>
        </w:rPr>
        <w:t>1-</w:t>
      </w:r>
      <w:r w:rsidR="00451212">
        <w:rPr>
          <w:rFonts w:cstheme="minorHAnsi"/>
        </w:rPr>
        <w:t>standard deviation</w:t>
      </w:r>
      <w:r w:rsidR="00FB2C9B">
        <w:rPr>
          <w:rFonts w:cstheme="minorHAnsi"/>
        </w:rPr>
        <w:t xml:space="preserve"> (SD)</w:t>
      </w:r>
      <w:r w:rsidR="00451212">
        <w:rPr>
          <w:rFonts w:cstheme="minorHAnsi"/>
        </w:rPr>
        <w:t xml:space="preserve"> increase in iron</w:t>
      </w:r>
      <w:r>
        <w:rPr>
          <w:rFonts w:cstheme="minorHAnsi"/>
        </w:rPr>
        <w:t xml:space="preserve"> status</w:t>
      </w:r>
      <w:r w:rsidR="00451212">
        <w:rPr>
          <w:rFonts w:cstheme="minorHAnsi"/>
        </w:rPr>
        <w:t xml:space="preserve"> biomarker. </w:t>
      </w:r>
    </w:p>
    <w:p w14:paraId="23695C42" w14:textId="77777777" w:rsidR="00B642ED" w:rsidRDefault="00B642ED" w:rsidP="00B20538">
      <w:pPr>
        <w:spacing w:line="480" w:lineRule="auto"/>
        <w:rPr>
          <w:rFonts w:cstheme="minorHAnsi"/>
        </w:rPr>
      </w:pPr>
    </w:p>
    <w:p w14:paraId="44B67330" w14:textId="21ECFC82" w:rsidR="000D700A" w:rsidRDefault="00B642ED" w:rsidP="00B20538">
      <w:pPr>
        <w:spacing w:line="480" w:lineRule="auto"/>
        <w:rPr>
          <w:rFonts w:cstheme="minorHAnsi"/>
        </w:rPr>
      </w:pPr>
      <w:r>
        <w:rPr>
          <w:rFonts w:cstheme="minorHAnsi"/>
        </w:rPr>
        <w:t>MR estimates may be biased by</w:t>
      </w:r>
      <w:r w:rsidR="00873E88">
        <w:rPr>
          <w:rFonts w:cstheme="minorHAnsi"/>
        </w:rPr>
        <w:t xml:space="preserve"> horizontal</w:t>
      </w:r>
      <w:r>
        <w:rPr>
          <w:rFonts w:cstheme="minorHAnsi"/>
        </w:rPr>
        <w:t xml:space="preserve"> pleiotropy if the genetic variants proxying iron status influence longevity through a pathway independent of iron</w:t>
      </w:r>
      <w:r w:rsidR="00DD0199">
        <w:rPr>
          <w:rFonts w:cstheme="minorHAnsi"/>
        </w:rPr>
        <w:t xml:space="preserve"> status.</w:t>
      </w:r>
      <w:r w:rsidR="00451212">
        <w:rPr>
          <w:rFonts w:cstheme="minorHAnsi"/>
        </w:rPr>
        <w:t xml:space="preserve"> </w:t>
      </w:r>
      <w:r>
        <w:rPr>
          <w:rFonts w:cstheme="minorHAnsi"/>
        </w:rPr>
        <w:t>To test the null hypothesis of no pleiotropy, w</w:t>
      </w:r>
      <w:r w:rsidR="00A17D10">
        <w:rPr>
          <w:rFonts w:cstheme="minorHAnsi"/>
        </w:rPr>
        <w:t xml:space="preserve">e </w:t>
      </w:r>
      <w:r w:rsidR="009A7653">
        <w:rPr>
          <w:rFonts w:cstheme="minorHAnsi"/>
        </w:rPr>
        <w:t xml:space="preserve">calculated Cochran’s Q for heterogeneity and used the </w:t>
      </w:r>
      <w:r w:rsidR="009A7653">
        <w:rPr>
          <w:rFonts w:cstheme="minorHAnsi"/>
          <w:i/>
        </w:rPr>
        <w:t>P-</w:t>
      </w:r>
      <w:r w:rsidR="009A7653">
        <w:rPr>
          <w:rFonts w:cstheme="minorHAnsi"/>
        </w:rPr>
        <w:t>value to assess the strength of evidence for pleiotropy</w:t>
      </w:r>
      <w:r w:rsidR="009F4DF2">
        <w:rPr>
          <w:rFonts w:cstheme="minorHAnsi"/>
        </w:rPr>
        <w:t xml:space="preserve"> </w:t>
      </w:r>
      <w:r w:rsidR="000D6F8C">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sidR="000D6F8C">
        <w:rPr>
          <w:rFonts w:cstheme="minorHAnsi"/>
        </w:rPr>
        <w:fldChar w:fldCharType="separate"/>
      </w:r>
      <w:r w:rsidR="00D73E42" w:rsidRPr="00D73E42">
        <w:rPr>
          <w:rFonts w:cstheme="minorHAnsi"/>
          <w:noProof/>
        </w:rPr>
        <w:t>[10]</w:t>
      </w:r>
      <w:r w:rsidR="000D6F8C">
        <w:rPr>
          <w:rFonts w:cstheme="minorHAnsi"/>
        </w:rPr>
        <w:fldChar w:fldCharType="end"/>
      </w:r>
      <w:r w:rsidR="009A7653">
        <w:rPr>
          <w:rFonts w:cstheme="minorHAnsi"/>
        </w:rPr>
        <w:t>.</w:t>
      </w:r>
      <w:r w:rsidR="000D700A">
        <w:rPr>
          <w:rFonts w:cstheme="minorHAnsi"/>
        </w:rPr>
        <w:t xml:space="preserve"> </w:t>
      </w:r>
      <w:r w:rsidR="004365FC">
        <w:rPr>
          <w:rFonts w:cstheme="minorHAnsi"/>
        </w:rPr>
        <w:t>We also</w:t>
      </w:r>
      <w:r w:rsidR="000D700A">
        <w:rPr>
          <w:rFonts w:cstheme="minorHAnsi"/>
        </w:rPr>
        <w:t xml:space="preserve"> performed analyses using t</w:t>
      </w:r>
      <w:r w:rsidR="004365FC">
        <w:rPr>
          <w:rFonts w:cstheme="minorHAnsi"/>
        </w:rPr>
        <w:t>he MR-Egger and w</w:t>
      </w:r>
      <w:r w:rsidR="000D700A">
        <w:rPr>
          <w:rFonts w:cstheme="minorHAnsi"/>
        </w:rPr>
        <w:t>eighted median methods, which can be robust to inclusion of pleiotropic variants</w:t>
      </w:r>
      <w:r w:rsidR="009F4DF2">
        <w:rPr>
          <w:rFonts w:cstheme="minorHAnsi"/>
        </w:rPr>
        <w:t xml:space="preserve"> </w:t>
      </w:r>
      <w:r w:rsidR="000D700A">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sidR="000D700A">
        <w:rPr>
          <w:rFonts w:cstheme="minorHAnsi"/>
        </w:rPr>
        <w:fldChar w:fldCharType="separate"/>
      </w:r>
      <w:r w:rsidR="00D73E42" w:rsidRPr="00D73E42">
        <w:rPr>
          <w:rFonts w:cstheme="minorHAnsi"/>
          <w:noProof/>
        </w:rPr>
        <w:t>[10]</w:t>
      </w:r>
      <w:r w:rsidR="000D700A">
        <w:rPr>
          <w:rFonts w:cstheme="minorHAnsi"/>
        </w:rPr>
        <w:fldChar w:fldCharType="end"/>
      </w:r>
      <w:r w:rsidR="000D700A">
        <w:rPr>
          <w:rFonts w:cstheme="minorHAnsi"/>
        </w:rPr>
        <w:t xml:space="preserve">. As these analyses </w:t>
      </w:r>
      <w:r w:rsidR="006A4578">
        <w:rPr>
          <w:rFonts w:cstheme="minorHAnsi"/>
        </w:rPr>
        <w:t>may be unreliable when only using three variants</w:t>
      </w:r>
      <w:r w:rsidR="000D700A">
        <w:rPr>
          <w:rFonts w:cstheme="minorHAnsi"/>
        </w:rPr>
        <w:t>, we broadened the</w:t>
      </w:r>
      <w:r w:rsidR="004365FC">
        <w:rPr>
          <w:rFonts w:cstheme="minorHAnsi"/>
        </w:rPr>
        <w:t xml:space="preserve"> instrument</w:t>
      </w:r>
      <w:r w:rsidR="000D700A">
        <w:rPr>
          <w:rFonts w:cstheme="minorHAnsi"/>
        </w:rPr>
        <w:t xml:space="preserve"> selection cri</w:t>
      </w:r>
      <w:r w:rsidR="004365FC">
        <w:rPr>
          <w:rFonts w:cstheme="minorHAnsi"/>
        </w:rPr>
        <w:t xml:space="preserve">teria </w:t>
      </w:r>
      <w:r w:rsidR="000D700A">
        <w:rPr>
          <w:rFonts w:cstheme="minorHAnsi"/>
        </w:rPr>
        <w:t xml:space="preserve">to include variants </w:t>
      </w:r>
      <w:r w:rsidR="00893FEF">
        <w:rPr>
          <w:rFonts w:cstheme="minorHAnsi"/>
        </w:rPr>
        <w:t>meeting the following criteria: i)</w:t>
      </w:r>
      <w:r w:rsidR="00C52A73">
        <w:rPr>
          <w:rFonts w:cstheme="minorHAnsi"/>
        </w:rPr>
        <w:t xml:space="preserve"> associated with any 1 iron status biomarker at genome-wide significance and </w:t>
      </w:r>
      <w:r w:rsidR="00893FEF">
        <w:rPr>
          <w:rFonts w:cstheme="minorHAnsi"/>
        </w:rPr>
        <w:t>ii) associated with the</w:t>
      </w:r>
      <w:r w:rsidR="00C52A73">
        <w:rPr>
          <w:rFonts w:cstheme="minorHAnsi"/>
        </w:rPr>
        <w:t xml:space="preserve"> other biomarkers </w:t>
      </w:r>
      <w:r w:rsidR="00893FEF">
        <w:rPr>
          <w:rFonts w:cstheme="minorHAnsi"/>
        </w:rPr>
        <w:t xml:space="preserve">in a pattern </w:t>
      </w:r>
      <w:r w:rsidR="00C52A73">
        <w:rPr>
          <w:rFonts w:cstheme="minorHAnsi"/>
        </w:rPr>
        <w:t>consistent with an effect on overall ir</w:t>
      </w:r>
      <w:r w:rsidR="00893FEF">
        <w:rPr>
          <w:rFonts w:cstheme="minorHAnsi"/>
        </w:rPr>
        <w:t xml:space="preserve">on status, </w:t>
      </w:r>
      <w:r w:rsidR="00C52A73">
        <w:rPr>
          <w:rFonts w:cstheme="minorHAnsi"/>
        </w:rPr>
        <w:t>irrespective of the significance of association</w:t>
      </w:r>
      <w:r w:rsidR="009F4DF2">
        <w:rPr>
          <w:rFonts w:cstheme="minorHAnsi"/>
        </w:rPr>
        <w:t xml:space="preserve"> </w:t>
      </w:r>
      <w:r w:rsidR="00C52A73">
        <w:rPr>
          <w:rFonts w:cstheme="minorHAnsi"/>
        </w:rPr>
        <w:fldChar w:fldCharType="begin" w:fldLock="1"/>
      </w:r>
      <w:r w:rsidR="00642921">
        <w:rPr>
          <w:rFonts w:cstheme="minorHAnsi"/>
        </w:rPr>
        <w:instrText>ADDIN CSL_CITATION {"citationItems":[{"id":"ITEM-1","itemData":{"DOI":"10.1161/STROKEAHA.118.022701","ISSN":"15244628","abstract":"Background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-1","issue":"12","issued":{"date-parts":[["2018"]]},"page":"2815-2821","title":"Iron status and risk of stroke: A Mendelian randomization study","type":"article-journal","volume":"49"},"uris":["http://www.mendeley.com/documents/?uuid=861077ae-01d9-4e8b-8656-ae7819c24af1"]}],"mendeley":{"formattedCitation":"[4]","plainTextFormattedCitation":"[4]","previouslyFormattedCitation":"[4]"},"properties":{"noteIndex":0},"schema":"https://github.com/citation-style-language/schema/raw/master/csl-citation.json"}</w:instrText>
      </w:r>
      <w:r w:rsidR="00C52A73">
        <w:rPr>
          <w:rFonts w:cstheme="minorHAnsi"/>
        </w:rPr>
        <w:fldChar w:fldCharType="separate"/>
      </w:r>
      <w:r w:rsidR="00642921" w:rsidRPr="00642921">
        <w:rPr>
          <w:rFonts w:cstheme="minorHAnsi"/>
          <w:noProof/>
        </w:rPr>
        <w:t>[4]</w:t>
      </w:r>
      <w:r w:rsidR="00C52A73">
        <w:rPr>
          <w:rFonts w:cstheme="minorHAnsi"/>
        </w:rPr>
        <w:fldChar w:fldCharType="end"/>
      </w:r>
      <w:r w:rsidR="00C52A73">
        <w:rPr>
          <w:rFonts w:cstheme="minorHAnsi"/>
        </w:rPr>
        <w:t xml:space="preserve">. This approach identified three additional variants for use as </w:t>
      </w:r>
      <w:r w:rsidR="002A4236">
        <w:rPr>
          <w:rFonts w:cstheme="minorHAnsi"/>
        </w:rPr>
        <w:t xml:space="preserve">genetic </w:t>
      </w:r>
      <w:r w:rsidR="00C52A73">
        <w:rPr>
          <w:rFonts w:cstheme="minorHAnsi"/>
        </w:rPr>
        <w:t xml:space="preserve">instruments for systemic iron status (Supplementary Table 2). </w:t>
      </w:r>
    </w:p>
    <w:p w14:paraId="1F2B512B" w14:textId="760AE95F" w:rsidR="00746B7A" w:rsidRDefault="00746B7A" w:rsidP="00B20538">
      <w:pPr>
        <w:spacing w:line="480" w:lineRule="auto"/>
        <w:rPr>
          <w:rFonts w:cstheme="minorHAnsi"/>
        </w:rPr>
      </w:pPr>
    </w:p>
    <w:p w14:paraId="7F8C95B8" w14:textId="0E9A613B" w:rsidR="00DE7271" w:rsidRPr="003464B3" w:rsidRDefault="00746B7A" w:rsidP="003464B3">
      <w:pPr>
        <w:spacing w:line="480" w:lineRule="auto"/>
        <w:rPr>
          <w:rFonts w:cstheme="minorHAnsi"/>
        </w:rPr>
      </w:pPr>
      <w:r>
        <w:rPr>
          <w:rFonts w:cstheme="minorHAnsi"/>
        </w:rPr>
        <w:t xml:space="preserve">All analyses were implemented using the </w:t>
      </w:r>
      <w:proofErr w:type="spellStart"/>
      <w:r>
        <w:rPr>
          <w:rFonts w:cstheme="minorHAnsi"/>
        </w:rPr>
        <w:t>TwoSampleMR</w:t>
      </w:r>
      <w:proofErr w:type="spellEnd"/>
      <w:r>
        <w:rPr>
          <w:rFonts w:cstheme="minorHAnsi"/>
        </w:rPr>
        <w:t xml:space="preserve"> package</w:t>
      </w:r>
      <w:r w:rsidR="00096C5C">
        <w:rPr>
          <w:rFonts w:cstheme="minorHAnsi"/>
        </w:rPr>
        <w:t xml:space="preserve"> of R</w:t>
      </w:r>
      <w:r w:rsidR="00642921">
        <w:rPr>
          <w:rFonts w:cstheme="minorHAnsi"/>
        </w:rPr>
        <w:t xml:space="preserve"> </w:t>
      </w:r>
      <w:r>
        <w:rPr>
          <w:rFonts w:cstheme="minorHAnsi"/>
        </w:rPr>
        <w:fldChar w:fldCharType="begin" w:fldLock="1"/>
      </w:r>
      <w:r w:rsidR="00A744D9">
        <w:rPr>
          <w:rFonts w:cstheme="minorHAnsi"/>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[10]","plainTextFormattedCitation":"[10]","previouslyFormattedCitation":"[10]"},"properties":{"noteIndex":0},"schema":"https://github.com/citation-style-language/schema/raw/master/csl-citation.json"}</w:instrText>
      </w:r>
      <w:r>
        <w:rPr>
          <w:rFonts w:cstheme="minorHAnsi"/>
        </w:rPr>
        <w:fldChar w:fldCharType="separate"/>
      </w:r>
      <w:r w:rsidR="00D73E42" w:rsidRPr="00D73E42">
        <w:rPr>
          <w:rFonts w:cstheme="minorHAnsi"/>
          <w:noProof/>
        </w:rPr>
        <w:t>[10]</w:t>
      </w:r>
      <w:r>
        <w:rPr>
          <w:rFonts w:cstheme="minorHAnsi"/>
        </w:rPr>
        <w:fldChar w:fldCharType="end"/>
      </w:r>
      <w:r>
        <w:rPr>
          <w:rFonts w:cstheme="minorHAnsi"/>
        </w:rPr>
        <w:t>.</w:t>
      </w:r>
    </w:p>
    <w:p w14:paraId="514C0626" w14:textId="4B7E0D36" w:rsidR="00C33D5B" w:rsidRDefault="00C33D5B" w:rsidP="00B20538">
      <w:pPr>
        <w:pStyle w:val="Heading1"/>
        <w:spacing w:line="480" w:lineRule="auto"/>
        <w:rPr>
          <w:b/>
          <w:color w:val="auto"/>
        </w:rPr>
      </w:pPr>
      <w:r w:rsidRPr="009F6D57">
        <w:rPr>
          <w:b/>
          <w:color w:val="auto"/>
        </w:rPr>
        <w:t>Results</w:t>
      </w:r>
    </w:p>
    <w:p w14:paraId="29323699" w14:textId="48AFC337" w:rsidR="00C368AC" w:rsidRPr="00B06F63" w:rsidRDefault="005A7F65" w:rsidP="00B20538">
      <w:pPr>
        <w:spacing w:line="480" w:lineRule="auto"/>
      </w:pPr>
      <w:r w:rsidRPr="005A7F65">
        <w:rPr>
          <w:noProof/>
        </w:rPr>
        <w:drawing>
          <wp:inline distT="0" distB="0" distL="0" distR="0" wp14:anchorId="19E101EE" wp14:editId="4E844D3D">
            <wp:extent cx="5943600" cy="344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46780"/>
                    </a:xfrm>
                    <a:prstGeom prst="rect">
                      <a:avLst/>
                    </a:prstGeom>
                  </pic:spPr>
                </pic:pic>
              </a:graphicData>
            </a:graphic>
          </wp:inline>
        </w:drawing>
      </w:r>
    </w:p>
    <w:p w14:paraId="27FE1F2D" w14:textId="2A00977F" w:rsidR="00C368AC" w:rsidRDefault="00C368AC" w:rsidP="00B20538">
      <w:pPr>
        <w:spacing w:line="480" w:lineRule="auto"/>
        <w:rPr>
          <w:rFonts w:cstheme="minorHAnsi"/>
        </w:rPr>
      </w:pPr>
      <w:r w:rsidRPr="00A55C5C">
        <w:rPr>
          <w:rFonts w:cstheme="minorHAnsi"/>
          <w:b/>
        </w:rPr>
        <w:t>Figure 1</w:t>
      </w:r>
      <w:r w:rsidRPr="009F0AE6">
        <w:rPr>
          <w:rFonts w:cstheme="minorHAnsi"/>
          <w:b/>
        </w:rPr>
        <w:t xml:space="preserve">. </w:t>
      </w:r>
      <w:r w:rsidRPr="00F540BD">
        <w:rPr>
          <w:rFonts w:cstheme="minorHAnsi"/>
          <w:b/>
        </w:rPr>
        <w:t>Forest plot of Mendelian randomization</w:t>
      </w:r>
      <w:r w:rsidRPr="000A450C">
        <w:rPr>
          <w:rFonts w:cstheme="minorHAnsi"/>
          <w:b/>
        </w:rPr>
        <w:t xml:space="preserve"> estimates </w:t>
      </w:r>
      <w:r w:rsidRPr="00F540BD">
        <w:rPr>
          <w:rFonts w:cstheme="minorHAnsi"/>
          <w:b/>
        </w:rPr>
        <w:t>f</w:t>
      </w:r>
      <w:r>
        <w:rPr>
          <w:rFonts w:cstheme="minorHAnsi"/>
          <w:b/>
        </w:rPr>
        <w:t>or</w:t>
      </w:r>
      <w:r w:rsidRPr="00F540BD">
        <w:rPr>
          <w:rFonts w:cstheme="minorHAnsi"/>
          <w:b/>
        </w:rPr>
        <w:t xml:space="preserve"> the association between genetically predicted iron status biomarkers and</w:t>
      </w:r>
      <w:r>
        <w:rPr>
          <w:rFonts w:cstheme="minorHAnsi"/>
          <w:b/>
        </w:rPr>
        <w:t xml:space="preserve"> lifespan (</w:t>
      </w:r>
      <w:r w:rsidRPr="00A05F41">
        <w:rPr>
          <w:rFonts w:cstheme="minorHAnsi"/>
          <w:b/>
          <w:i/>
        </w:rPr>
        <w:t>n</w:t>
      </w:r>
      <w:r>
        <w:rPr>
          <w:rFonts w:cstheme="minorHAnsi"/>
          <w:b/>
        </w:rPr>
        <w:t>=1,012,240).</w:t>
      </w:r>
      <w:r w:rsidRPr="00A55C5C">
        <w:rPr>
          <w:rFonts w:cstheme="minorHAnsi"/>
        </w:rPr>
        <w:t xml:space="preserve"> Poin</w:t>
      </w:r>
      <w:r>
        <w:rPr>
          <w:rFonts w:cstheme="minorHAnsi"/>
        </w:rPr>
        <w:t xml:space="preserve">t estimates are expressed as </w:t>
      </w:r>
      <w:r w:rsidR="00D66838">
        <w:rPr>
          <w:rFonts w:cstheme="minorHAnsi"/>
        </w:rPr>
        <w:t>change in lifespan years per</w:t>
      </w:r>
      <w:r w:rsidR="00096C5C">
        <w:rPr>
          <w:rFonts w:cstheme="minorHAnsi"/>
        </w:rPr>
        <w:t xml:space="preserve"> </w:t>
      </w:r>
      <w:r>
        <w:rPr>
          <w:rFonts w:cstheme="minorHAnsi"/>
        </w:rPr>
        <w:t>standard deviation increase</w:t>
      </w:r>
      <w:r w:rsidRPr="00A55C5C">
        <w:rPr>
          <w:rFonts w:cstheme="minorHAnsi"/>
        </w:rPr>
        <w:t xml:space="preserve"> in</w:t>
      </w:r>
      <w:r w:rsidR="00D66838">
        <w:rPr>
          <w:rFonts w:cstheme="minorHAnsi"/>
        </w:rPr>
        <w:t xml:space="preserve"> genetically predicted</w:t>
      </w:r>
      <w:r w:rsidRPr="00A55C5C">
        <w:rPr>
          <w:rFonts w:cstheme="minorHAnsi"/>
        </w:rPr>
        <w:t xml:space="preserve"> iron status </w:t>
      </w:r>
      <w:r>
        <w:rPr>
          <w:rFonts w:cstheme="minorHAnsi"/>
        </w:rPr>
        <w:t>biomarker.</w:t>
      </w:r>
      <w:r w:rsidR="00706541">
        <w:rPr>
          <w:rFonts w:cstheme="minorHAnsi"/>
        </w:rPr>
        <w:t xml:space="preserve"> </w:t>
      </w:r>
      <w:r w:rsidR="00036B32">
        <w:rPr>
          <w:rFonts w:cstheme="minorHAnsi"/>
        </w:rPr>
        <w:t xml:space="preserve">‘Combined estimate’ </w:t>
      </w:r>
      <w:r w:rsidR="00706541">
        <w:rPr>
          <w:rFonts w:cstheme="minorHAnsi"/>
        </w:rPr>
        <w:t>reports</w:t>
      </w:r>
      <w:r w:rsidR="00036B32">
        <w:rPr>
          <w:rFonts w:cstheme="minorHAnsi"/>
        </w:rPr>
        <w:t xml:space="preserve"> the effect estimated by the inverse-variance weighted method.</w:t>
      </w:r>
      <w:r>
        <w:rPr>
          <w:rFonts w:cstheme="minorHAnsi"/>
        </w:rPr>
        <w:t xml:space="preserve"> CI: confidence interval; het: heterogeneity; sat: saturation. </w:t>
      </w:r>
      <w:r w:rsidRPr="00A55C5C">
        <w:rPr>
          <w:rFonts w:cstheme="minorHAnsi"/>
        </w:rPr>
        <w:t xml:space="preserve">  </w:t>
      </w:r>
    </w:p>
    <w:p w14:paraId="4A2430CE" w14:textId="77777777" w:rsidR="00B06F63" w:rsidRDefault="00B06F63" w:rsidP="00B20538">
      <w:pPr>
        <w:spacing w:line="480" w:lineRule="auto"/>
        <w:rPr>
          <w:rFonts w:cstheme="minorHAnsi"/>
        </w:rPr>
      </w:pPr>
    </w:p>
    <w:p w14:paraId="31B0AD1A" w14:textId="75666630" w:rsidR="0037709C" w:rsidRDefault="005A7F65" w:rsidP="00B20538">
      <w:pPr>
        <w:spacing w:line="480" w:lineRule="auto"/>
        <w:rPr>
          <w:rFonts w:cstheme="minorHAnsi"/>
        </w:rPr>
      </w:pPr>
      <w:r w:rsidRPr="005A7F65">
        <w:rPr>
          <w:rFonts w:cstheme="minorHAnsi"/>
          <w:noProof/>
        </w:rPr>
        <w:lastRenderedPageBreak/>
        <w:drawing>
          <wp:inline distT="0" distB="0" distL="0" distR="0" wp14:anchorId="746B394E" wp14:editId="7C200B1A">
            <wp:extent cx="5943600" cy="339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94075"/>
                    </a:xfrm>
                    <a:prstGeom prst="rect">
                      <a:avLst/>
                    </a:prstGeom>
                  </pic:spPr>
                </pic:pic>
              </a:graphicData>
            </a:graphic>
          </wp:inline>
        </w:drawing>
      </w:r>
    </w:p>
    <w:p w14:paraId="0C440F98" w14:textId="3D1734C7" w:rsidR="0037709C" w:rsidRDefault="0037709C" w:rsidP="00B20538">
      <w:pPr>
        <w:spacing w:line="480" w:lineRule="auto"/>
        <w:rPr>
          <w:rFonts w:cstheme="minorHAnsi"/>
        </w:rPr>
      </w:pPr>
      <w:r>
        <w:rPr>
          <w:rFonts w:cstheme="minorHAnsi"/>
          <w:b/>
        </w:rPr>
        <w:t>Figure 2</w:t>
      </w:r>
      <w:r w:rsidRPr="009F0AE6">
        <w:rPr>
          <w:rFonts w:cstheme="minorHAnsi"/>
          <w:b/>
        </w:rPr>
        <w:t xml:space="preserve">. </w:t>
      </w:r>
      <w:r w:rsidRPr="00F540BD">
        <w:rPr>
          <w:rFonts w:cstheme="minorHAnsi"/>
          <w:b/>
        </w:rPr>
        <w:t>Forest plot of Mendelian randomization</w:t>
      </w:r>
      <w:r w:rsidRPr="000A450C">
        <w:rPr>
          <w:rFonts w:cstheme="minorHAnsi"/>
          <w:b/>
        </w:rPr>
        <w:t xml:space="preserve"> estimates </w:t>
      </w:r>
      <w:r w:rsidRPr="00F540BD">
        <w:rPr>
          <w:rFonts w:cstheme="minorHAnsi"/>
          <w:b/>
        </w:rPr>
        <w:t>f</w:t>
      </w:r>
      <w:r>
        <w:rPr>
          <w:rFonts w:cstheme="minorHAnsi"/>
          <w:b/>
        </w:rPr>
        <w:t>or</w:t>
      </w:r>
      <w:r w:rsidRPr="00F540BD">
        <w:rPr>
          <w:rFonts w:cstheme="minorHAnsi"/>
          <w:b/>
        </w:rPr>
        <w:t xml:space="preserve"> the association between genetically predicted iron status biomarkers and </w:t>
      </w:r>
      <w:r w:rsidR="00096C5C">
        <w:rPr>
          <w:rFonts w:cstheme="minorHAnsi"/>
          <w:b/>
        </w:rPr>
        <w:t>survival</w:t>
      </w:r>
      <w:r>
        <w:rPr>
          <w:rFonts w:cstheme="minorHAnsi"/>
          <w:b/>
        </w:rPr>
        <w:t xml:space="preserve"> </w:t>
      </w:r>
      <w:r w:rsidRPr="00F540BD">
        <w:rPr>
          <w:rFonts w:cstheme="minorHAnsi"/>
          <w:b/>
        </w:rPr>
        <w:t>to the 90</w:t>
      </w:r>
      <w:r w:rsidRPr="00F540BD">
        <w:rPr>
          <w:rFonts w:cstheme="minorHAnsi"/>
          <w:b/>
          <w:vertAlign w:val="superscript"/>
        </w:rPr>
        <w:t>th</w:t>
      </w:r>
      <w:r w:rsidRPr="00F540BD">
        <w:rPr>
          <w:rFonts w:cstheme="minorHAnsi"/>
          <w:b/>
        </w:rPr>
        <w:t xml:space="preserve"> </w:t>
      </w:r>
      <w:r w:rsidR="00096C5C">
        <w:rPr>
          <w:rFonts w:cstheme="minorHAnsi"/>
          <w:b/>
        </w:rPr>
        <w:t>vs. 60</w:t>
      </w:r>
      <w:r w:rsidR="00096C5C" w:rsidRPr="00A05F41">
        <w:rPr>
          <w:rFonts w:cstheme="minorHAnsi"/>
          <w:b/>
          <w:vertAlign w:val="superscript"/>
        </w:rPr>
        <w:t>th</w:t>
      </w:r>
      <w:r w:rsidR="00096C5C">
        <w:rPr>
          <w:rFonts w:cstheme="minorHAnsi"/>
          <w:b/>
        </w:rPr>
        <w:t xml:space="preserve"> </w:t>
      </w:r>
      <w:r w:rsidRPr="00F540BD">
        <w:rPr>
          <w:rFonts w:cstheme="minorHAnsi"/>
          <w:b/>
        </w:rPr>
        <w:t>percentile</w:t>
      </w:r>
      <w:r>
        <w:rPr>
          <w:rFonts w:cstheme="minorHAnsi"/>
          <w:b/>
        </w:rPr>
        <w:t xml:space="preserve"> </w:t>
      </w:r>
      <w:r w:rsidR="00096C5C">
        <w:rPr>
          <w:rFonts w:cstheme="minorHAnsi"/>
          <w:b/>
        </w:rPr>
        <w:t xml:space="preserve">age </w:t>
      </w:r>
      <w:r>
        <w:rPr>
          <w:rFonts w:cstheme="minorHAnsi"/>
          <w:b/>
        </w:rPr>
        <w:t>(11,262 cases / 25,483 controls)</w:t>
      </w:r>
      <w:r w:rsidRPr="00F540BD">
        <w:rPr>
          <w:rFonts w:cstheme="minorHAnsi"/>
          <w:b/>
        </w:rPr>
        <w:t>.</w:t>
      </w:r>
      <w:r w:rsidRPr="00A55C5C">
        <w:rPr>
          <w:rFonts w:cstheme="minorHAnsi"/>
        </w:rPr>
        <w:t xml:space="preserve"> Poi</w:t>
      </w:r>
      <w:r>
        <w:rPr>
          <w:rFonts w:cstheme="minorHAnsi"/>
        </w:rPr>
        <w:t xml:space="preserve">nt estimates are expressed as </w:t>
      </w:r>
      <w:r w:rsidR="00096C5C">
        <w:rPr>
          <w:rFonts w:cstheme="minorHAnsi"/>
        </w:rPr>
        <w:t xml:space="preserve">the </w:t>
      </w:r>
      <w:r w:rsidRPr="00A55C5C">
        <w:rPr>
          <w:rFonts w:cstheme="minorHAnsi"/>
        </w:rPr>
        <w:t>odds ratio</w:t>
      </w:r>
      <w:r>
        <w:rPr>
          <w:rFonts w:cstheme="minorHAnsi"/>
        </w:rPr>
        <w:t xml:space="preserve"> (OR)</w:t>
      </w:r>
      <w:r w:rsidRPr="00A55C5C">
        <w:rPr>
          <w:rFonts w:cstheme="minorHAnsi"/>
        </w:rPr>
        <w:t xml:space="preserve"> </w:t>
      </w:r>
      <w:r w:rsidR="00096C5C">
        <w:rPr>
          <w:rFonts w:cstheme="minorHAnsi"/>
        </w:rPr>
        <w:t>for survival to the 90</w:t>
      </w:r>
      <w:r w:rsidR="00096C5C" w:rsidRPr="00A05F41">
        <w:rPr>
          <w:rFonts w:cstheme="minorHAnsi"/>
          <w:vertAlign w:val="superscript"/>
        </w:rPr>
        <w:t>th</w:t>
      </w:r>
      <w:r w:rsidR="00096C5C">
        <w:rPr>
          <w:rFonts w:cstheme="minorHAnsi"/>
        </w:rPr>
        <w:t xml:space="preserve"> vs. 60</w:t>
      </w:r>
      <w:r w:rsidR="00096C5C" w:rsidRPr="00A05F41">
        <w:rPr>
          <w:rFonts w:cstheme="minorHAnsi"/>
          <w:vertAlign w:val="superscript"/>
        </w:rPr>
        <w:t>th</w:t>
      </w:r>
      <w:r w:rsidR="00096C5C">
        <w:rPr>
          <w:rFonts w:cstheme="minorHAnsi"/>
        </w:rPr>
        <w:t xml:space="preserve"> percentile age </w:t>
      </w:r>
      <w:r w:rsidRPr="00A55C5C">
        <w:rPr>
          <w:rFonts w:cstheme="minorHAnsi"/>
        </w:rPr>
        <w:t>per</w:t>
      </w:r>
      <w:r>
        <w:rPr>
          <w:rFonts w:cstheme="minorHAnsi"/>
        </w:rPr>
        <w:t xml:space="preserve"> standard deviation increase</w:t>
      </w:r>
      <w:r w:rsidRPr="00A55C5C">
        <w:rPr>
          <w:rFonts w:cstheme="minorHAnsi"/>
        </w:rPr>
        <w:t xml:space="preserve"> in </w:t>
      </w:r>
      <w:r w:rsidR="00BB1665">
        <w:rPr>
          <w:rFonts w:cstheme="minorHAnsi"/>
        </w:rPr>
        <w:t xml:space="preserve">genetically predicted </w:t>
      </w:r>
      <w:r w:rsidRPr="00A55C5C">
        <w:rPr>
          <w:rFonts w:cstheme="minorHAnsi"/>
        </w:rPr>
        <w:t xml:space="preserve">iron status </w:t>
      </w:r>
      <w:r>
        <w:rPr>
          <w:rFonts w:cstheme="minorHAnsi"/>
        </w:rPr>
        <w:t>biomarker.</w:t>
      </w:r>
      <w:r w:rsidR="00036B32">
        <w:rPr>
          <w:rFonts w:cstheme="minorHAnsi"/>
        </w:rPr>
        <w:t xml:space="preserve"> ‘Combined estimate’ </w:t>
      </w:r>
      <w:r w:rsidR="00706541">
        <w:rPr>
          <w:rFonts w:cstheme="minorHAnsi"/>
        </w:rPr>
        <w:t>reports</w:t>
      </w:r>
      <w:r w:rsidR="00036B32">
        <w:rPr>
          <w:rFonts w:cstheme="minorHAnsi"/>
        </w:rPr>
        <w:t xml:space="preserve"> the effect estimated by the inverse-variance weighted method. </w:t>
      </w:r>
      <w:r>
        <w:rPr>
          <w:rFonts w:cstheme="minorHAnsi"/>
        </w:rPr>
        <w:t xml:space="preserve">CI: confidence interval; het: heterogeneity; sat: saturation. </w:t>
      </w:r>
      <w:r w:rsidRPr="00A55C5C">
        <w:rPr>
          <w:rFonts w:cstheme="minorHAnsi"/>
        </w:rPr>
        <w:t xml:space="preserve">  </w:t>
      </w:r>
    </w:p>
    <w:p w14:paraId="65D7BAAF" w14:textId="77777777" w:rsidR="0037709C" w:rsidRDefault="0037709C" w:rsidP="00B20538">
      <w:pPr>
        <w:spacing w:line="480" w:lineRule="auto"/>
        <w:rPr>
          <w:rFonts w:cstheme="minorHAnsi"/>
        </w:rPr>
      </w:pPr>
    </w:p>
    <w:p w14:paraId="6A4452DB" w14:textId="23251949" w:rsidR="00C33D5B" w:rsidRPr="00453C88" w:rsidRDefault="00C33D5B" w:rsidP="00B20538">
      <w:pPr>
        <w:spacing w:line="480" w:lineRule="auto"/>
        <w:rPr>
          <w:rFonts w:cstheme="minorHAnsi"/>
        </w:rPr>
      </w:pPr>
      <w:r w:rsidRPr="00A55C5C">
        <w:rPr>
          <w:rFonts w:cstheme="minorHAnsi"/>
        </w:rPr>
        <w:t xml:space="preserve">Genetically </w:t>
      </w:r>
      <w:r w:rsidR="00694B3B">
        <w:rPr>
          <w:rFonts w:cstheme="minorHAnsi"/>
        </w:rPr>
        <w:t>predicted</w:t>
      </w:r>
      <w:r w:rsidR="00694B3B" w:rsidRPr="00A55C5C">
        <w:rPr>
          <w:rFonts w:cstheme="minorHAnsi"/>
        </w:rPr>
        <w:t xml:space="preserve"> </w:t>
      </w:r>
      <w:r w:rsidR="00685DBD" w:rsidRPr="00A55C5C">
        <w:rPr>
          <w:rFonts w:cstheme="minorHAnsi"/>
        </w:rPr>
        <w:t>higher</w:t>
      </w:r>
      <w:r w:rsidRPr="00A55C5C">
        <w:rPr>
          <w:rFonts w:cstheme="minorHAnsi"/>
        </w:rPr>
        <w:t xml:space="preserve"> iron status</w:t>
      </w:r>
      <w:r w:rsidR="00694B3B">
        <w:rPr>
          <w:rFonts w:cstheme="minorHAnsi"/>
        </w:rPr>
        <w:t xml:space="preserve"> </w:t>
      </w:r>
      <w:r w:rsidR="008E1B94">
        <w:rPr>
          <w:rFonts w:cstheme="minorHAnsi"/>
        </w:rPr>
        <w:t xml:space="preserve">across all biomarkers </w:t>
      </w:r>
      <w:r w:rsidR="00694B3B">
        <w:rPr>
          <w:rFonts w:cstheme="minorHAnsi"/>
        </w:rPr>
        <w:t>was associated</w:t>
      </w:r>
      <w:r w:rsidR="00607751">
        <w:rPr>
          <w:rFonts w:cstheme="minorHAnsi"/>
        </w:rPr>
        <w:t xml:space="preserve"> with</w:t>
      </w:r>
      <w:r w:rsidR="00694B3B">
        <w:rPr>
          <w:rFonts w:cstheme="minorHAnsi"/>
        </w:rPr>
        <w:t xml:space="preserve"> </w:t>
      </w:r>
      <w:r w:rsidR="00A03733">
        <w:rPr>
          <w:rFonts w:cstheme="minorHAnsi"/>
        </w:rPr>
        <w:t xml:space="preserve">reduced </w:t>
      </w:r>
      <w:r w:rsidR="001A4B54">
        <w:rPr>
          <w:rFonts w:cstheme="minorHAnsi"/>
        </w:rPr>
        <w:t xml:space="preserve">life expectancy </w:t>
      </w:r>
      <w:r w:rsidR="00694B3B">
        <w:rPr>
          <w:rFonts w:cstheme="minorHAnsi"/>
        </w:rPr>
        <w:t>(Figure</w:t>
      </w:r>
      <w:r w:rsidR="00226ADC">
        <w:rPr>
          <w:rFonts w:cstheme="minorHAnsi"/>
        </w:rPr>
        <w:t>s 1-2</w:t>
      </w:r>
      <w:r w:rsidR="00694B3B">
        <w:rPr>
          <w:rFonts w:cstheme="minorHAnsi"/>
        </w:rPr>
        <w:t xml:space="preserve">). </w:t>
      </w:r>
      <w:r w:rsidR="006A4578">
        <w:rPr>
          <w:rFonts w:cstheme="minorHAnsi"/>
        </w:rPr>
        <w:t xml:space="preserve">The </w:t>
      </w:r>
      <w:r w:rsidR="00D66838">
        <w:rPr>
          <w:rFonts w:cstheme="minorHAnsi"/>
        </w:rPr>
        <w:t>association</w:t>
      </w:r>
      <w:r w:rsidR="006A4578">
        <w:rPr>
          <w:rFonts w:cstheme="minorHAnsi"/>
        </w:rPr>
        <w:t xml:space="preserve"> of a</w:t>
      </w:r>
      <w:r w:rsidR="00386466">
        <w:rPr>
          <w:rFonts w:cstheme="minorHAnsi"/>
        </w:rPr>
        <w:t xml:space="preserve"> </w:t>
      </w:r>
      <w:r w:rsidR="00FB2C9B">
        <w:rPr>
          <w:rFonts w:cstheme="minorHAnsi"/>
        </w:rPr>
        <w:t>1-</w:t>
      </w:r>
      <w:r w:rsidR="00386466">
        <w:rPr>
          <w:rFonts w:cstheme="minorHAnsi"/>
        </w:rPr>
        <w:t xml:space="preserve">SD </w:t>
      </w:r>
      <w:r w:rsidR="00386466" w:rsidRPr="00A55C5C">
        <w:rPr>
          <w:rFonts w:cstheme="minorHAnsi"/>
        </w:rPr>
        <w:t>increase in</w:t>
      </w:r>
      <w:r w:rsidR="00386466">
        <w:rPr>
          <w:rFonts w:cstheme="minorHAnsi"/>
        </w:rPr>
        <w:t xml:space="preserve"> </w:t>
      </w:r>
      <w:r w:rsidR="00D66838">
        <w:rPr>
          <w:rFonts w:cstheme="minorHAnsi"/>
        </w:rPr>
        <w:t xml:space="preserve">genetically predicted </w:t>
      </w:r>
      <w:r w:rsidR="00386466">
        <w:rPr>
          <w:rFonts w:cstheme="minorHAnsi"/>
        </w:rPr>
        <w:t>iron status biomarker</w:t>
      </w:r>
      <w:r w:rsidR="006A4578">
        <w:rPr>
          <w:rFonts w:cstheme="minorHAnsi"/>
        </w:rPr>
        <w:t xml:space="preserve"> on lifespan years</w:t>
      </w:r>
      <w:r w:rsidR="00635013">
        <w:rPr>
          <w:rFonts w:cstheme="minorHAnsi"/>
        </w:rPr>
        <w:t xml:space="preserve"> </w:t>
      </w:r>
      <w:r w:rsidR="006A4578">
        <w:rPr>
          <w:rFonts w:cstheme="minorHAnsi"/>
        </w:rPr>
        <w:t>was</w:t>
      </w:r>
      <w:r w:rsidR="00635013">
        <w:rPr>
          <w:rFonts w:cstheme="minorHAnsi"/>
        </w:rPr>
        <w:t xml:space="preserve"> </w:t>
      </w:r>
      <w:r w:rsidR="006A4578">
        <w:rPr>
          <w:rFonts w:cstheme="minorHAnsi"/>
        </w:rPr>
        <w:t>-</w:t>
      </w:r>
      <w:r w:rsidR="00386466">
        <w:rPr>
          <w:rFonts w:cstheme="minorHAnsi"/>
        </w:rPr>
        <w:t xml:space="preserve">0.70 for iron (95% confidence interval [CI] </w:t>
      </w:r>
      <w:r w:rsidR="006A4578">
        <w:rPr>
          <w:rFonts w:cstheme="minorHAnsi"/>
        </w:rPr>
        <w:t>-1.17, -0.24</w:t>
      </w:r>
      <w:r w:rsidR="00386466">
        <w:rPr>
          <w:rFonts w:cstheme="minorHAnsi"/>
        </w:rPr>
        <w:t xml:space="preserve">; </w:t>
      </w:r>
      <w:r w:rsidR="00386466">
        <w:rPr>
          <w:rFonts w:cstheme="minorHAnsi"/>
          <w:i/>
        </w:rPr>
        <w:t>P</w:t>
      </w:r>
      <w:r w:rsidR="00386466">
        <w:rPr>
          <w:rFonts w:cstheme="minorHAnsi"/>
        </w:rPr>
        <w:t>=3.00x10</w:t>
      </w:r>
      <w:r w:rsidR="00386466">
        <w:rPr>
          <w:rFonts w:cstheme="minorHAnsi"/>
          <w:vertAlign w:val="superscript"/>
        </w:rPr>
        <w:t>-3</w:t>
      </w:r>
      <w:r w:rsidR="00386466">
        <w:rPr>
          <w:rFonts w:cstheme="minorHAnsi"/>
        </w:rPr>
        <w:t xml:space="preserve">), </w:t>
      </w:r>
      <w:r w:rsidR="006A4578">
        <w:rPr>
          <w:rFonts w:cstheme="minorHAnsi"/>
        </w:rPr>
        <w:t>-</w:t>
      </w:r>
      <w:r w:rsidR="00386466">
        <w:rPr>
          <w:rFonts w:cstheme="minorHAnsi"/>
        </w:rPr>
        <w:t xml:space="preserve">1.64 for ferritin (95% CI </w:t>
      </w:r>
      <w:r w:rsidR="006A4578">
        <w:rPr>
          <w:rFonts w:cstheme="minorHAnsi"/>
        </w:rPr>
        <w:t>-</w:t>
      </w:r>
      <w:r w:rsidR="00386466">
        <w:rPr>
          <w:rFonts w:cstheme="minorHAnsi"/>
        </w:rPr>
        <w:t>2.31</w:t>
      </w:r>
      <w:r w:rsidR="006A4578">
        <w:rPr>
          <w:rFonts w:cstheme="minorHAnsi"/>
        </w:rPr>
        <w:t>, -0.96</w:t>
      </w:r>
      <w:r w:rsidR="00386466">
        <w:rPr>
          <w:rFonts w:cstheme="minorHAnsi"/>
        </w:rPr>
        <w:t xml:space="preserve">; </w:t>
      </w:r>
      <w:r w:rsidR="00386466">
        <w:rPr>
          <w:rFonts w:cstheme="minorHAnsi"/>
          <w:i/>
        </w:rPr>
        <w:t>P</w:t>
      </w:r>
      <w:r w:rsidR="00386466">
        <w:rPr>
          <w:rFonts w:cstheme="minorHAnsi"/>
        </w:rPr>
        <w:t>=2.01x10</w:t>
      </w:r>
      <w:r w:rsidR="00226ADC">
        <w:rPr>
          <w:rFonts w:cstheme="minorHAnsi"/>
          <w:vertAlign w:val="superscript"/>
        </w:rPr>
        <w:t>-</w:t>
      </w:r>
      <w:r w:rsidR="00386466">
        <w:rPr>
          <w:rFonts w:cstheme="minorHAnsi"/>
          <w:vertAlign w:val="superscript"/>
        </w:rPr>
        <w:t>6</w:t>
      </w:r>
      <w:r w:rsidR="00386466">
        <w:rPr>
          <w:rFonts w:cstheme="minorHAnsi"/>
        </w:rPr>
        <w:t xml:space="preserve">), </w:t>
      </w:r>
      <w:r w:rsidR="006A4578">
        <w:rPr>
          <w:rFonts w:cstheme="minorHAnsi"/>
        </w:rPr>
        <w:t>-</w:t>
      </w:r>
      <w:r w:rsidR="00386466">
        <w:rPr>
          <w:rFonts w:cstheme="minorHAnsi"/>
        </w:rPr>
        <w:t xml:space="preserve">0.54 for transferrin saturation (95% CI </w:t>
      </w:r>
      <w:r w:rsidR="006A4578">
        <w:rPr>
          <w:rFonts w:cstheme="minorHAnsi"/>
        </w:rPr>
        <w:t>-</w:t>
      </w:r>
      <w:r w:rsidR="00386466">
        <w:rPr>
          <w:rFonts w:cstheme="minorHAnsi"/>
        </w:rPr>
        <w:t>0.76</w:t>
      </w:r>
      <w:r w:rsidR="006A4578">
        <w:rPr>
          <w:rFonts w:cstheme="minorHAnsi"/>
        </w:rPr>
        <w:t>, -0.32</w:t>
      </w:r>
      <w:r w:rsidR="00386466">
        <w:rPr>
          <w:rFonts w:cstheme="minorHAnsi"/>
        </w:rPr>
        <w:t xml:space="preserve">; </w:t>
      </w:r>
      <w:r w:rsidR="00386466">
        <w:rPr>
          <w:rFonts w:cstheme="minorHAnsi"/>
          <w:i/>
        </w:rPr>
        <w:t>P</w:t>
      </w:r>
      <w:r w:rsidR="00386466">
        <w:rPr>
          <w:rFonts w:cstheme="minorHAnsi"/>
        </w:rPr>
        <w:t>=1.69x10</w:t>
      </w:r>
      <w:r w:rsidR="00226ADC">
        <w:rPr>
          <w:rFonts w:cstheme="minorHAnsi"/>
          <w:vertAlign w:val="superscript"/>
        </w:rPr>
        <w:t>-</w:t>
      </w:r>
      <w:r w:rsidR="00386466">
        <w:rPr>
          <w:rFonts w:cstheme="minorHAnsi"/>
          <w:vertAlign w:val="superscript"/>
        </w:rPr>
        <w:t>6</w:t>
      </w:r>
      <w:r w:rsidR="00386466">
        <w:rPr>
          <w:rFonts w:cstheme="minorHAnsi"/>
        </w:rPr>
        <w:t>), and 0.7</w:t>
      </w:r>
      <w:r w:rsidR="006A4578">
        <w:rPr>
          <w:rFonts w:cstheme="minorHAnsi"/>
        </w:rPr>
        <w:t>8</w:t>
      </w:r>
      <w:r w:rsidR="00386466">
        <w:rPr>
          <w:rFonts w:cstheme="minorHAnsi"/>
        </w:rPr>
        <w:t xml:space="preserve"> for transferrin (95% CI </w:t>
      </w:r>
      <w:r w:rsidR="006A4578">
        <w:rPr>
          <w:rFonts w:cstheme="minorHAnsi"/>
        </w:rPr>
        <w:t>0.41, 1.14</w:t>
      </w:r>
      <w:r w:rsidR="00386466">
        <w:rPr>
          <w:rFonts w:cstheme="minorHAnsi"/>
        </w:rPr>
        <w:t>;</w:t>
      </w:r>
      <w:r w:rsidR="001878EC">
        <w:rPr>
          <w:rFonts w:cstheme="minorHAnsi"/>
        </w:rPr>
        <w:t xml:space="preserve"> </w:t>
      </w:r>
      <w:r w:rsidR="00386466">
        <w:rPr>
          <w:rFonts w:cstheme="minorHAnsi"/>
          <w:i/>
        </w:rPr>
        <w:t>P</w:t>
      </w:r>
      <w:r w:rsidR="00386466">
        <w:rPr>
          <w:rFonts w:cstheme="minorHAnsi"/>
        </w:rPr>
        <w:t>=2.92x10</w:t>
      </w:r>
      <w:r w:rsidR="00226ADC">
        <w:rPr>
          <w:rFonts w:cstheme="minorHAnsi"/>
          <w:vertAlign w:val="superscript"/>
        </w:rPr>
        <w:t>-</w:t>
      </w:r>
      <w:r w:rsidR="00386466">
        <w:rPr>
          <w:rFonts w:cstheme="minorHAnsi"/>
          <w:vertAlign w:val="superscript"/>
        </w:rPr>
        <w:t>5</w:t>
      </w:r>
      <w:r w:rsidR="00386466">
        <w:rPr>
          <w:rFonts w:cstheme="minorHAnsi"/>
        </w:rPr>
        <w:t>).</w:t>
      </w:r>
      <w:r w:rsidR="00226ADC">
        <w:rPr>
          <w:rFonts w:cstheme="minorHAnsi"/>
        </w:rPr>
        <w:t xml:space="preserve"> The </w:t>
      </w:r>
      <w:r w:rsidR="00226ADC">
        <w:rPr>
          <w:rFonts w:cstheme="minorHAnsi"/>
        </w:rPr>
        <w:lastRenderedPageBreak/>
        <w:t xml:space="preserve">odds ratio for </w:t>
      </w:r>
      <w:r w:rsidR="00635013">
        <w:rPr>
          <w:rFonts w:cstheme="minorHAnsi"/>
        </w:rPr>
        <w:t xml:space="preserve">survival </w:t>
      </w:r>
      <w:r w:rsidR="00226ADC">
        <w:rPr>
          <w:rFonts w:cstheme="minorHAnsi"/>
        </w:rPr>
        <w:t xml:space="preserve">to the 90th </w:t>
      </w:r>
      <w:r w:rsidR="00635013">
        <w:rPr>
          <w:rFonts w:cstheme="minorHAnsi"/>
        </w:rPr>
        <w:t>vs. 60</w:t>
      </w:r>
      <w:r w:rsidR="00635013" w:rsidRPr="00A05F41">
        <w:rPr>
          <w:rFonts w:cstheme="minorHAnsi"/>
          <w:vertAlign w:val="superscript"/>
        </w:rPr>
        <w:t>th</w:t>
      </w:r>
      <w:r w:rsidR="00635013">
        <w:rPr>
          <w:rFonts w:cstheme="minorHAnsi"/>
        </w:rPr>
        <w:t xml:space="preserve"> percentile age </w:t>
      </w:r>
      <w:r w:rsidR="00226ADC">
        <w:rPr>
          <w:rFonts w:cstheme="minorHAnsi"/>
        </w:rPr>
        <w:t xml:space="preserve">was </w:t>
      </w:r>
      <w:r w:rsidR="006A4578">
        <w:rPr>
          <w:rFonts w:cstheme="minorHAnsi"/>
        </w:rPr>
        <w:t>0.81</w:t>
      </w:r>
      <w:r w:rsidR="00226ADC">
        <w:rPr>
          <w:rFonts w:cstheme="minorHAnsi"/>
        </w:rPr>
        <w:t xml:space="preserve"> for iron (95% CI </w:t>
      </w:r>
      <w:r w:rsidR="00BB6C1A">
        <w:rPr>
          <w:rFonts w:cstheme="minorHAnsi"/>
        </w:rPr>
        <w:t>0.70, 0.94</w:t>
      </w:r>
      <w:r w:rsidR="00226ADC">
        <w:rPr>
          <w:rFonts w:cstheme="minorHAnsi"/>
        </w:rPr>
        <w:t>;</w:t>
      </w:r>
      <w:r w:rsidR="00FB2C9B">
        <w:rPr>
          <w:rFonts w:cstheme="minorHAnsi"/>
        </w:rPr>
        <w:t xml:space="preserve"> </w:t>
      </w:r>
      <w:r w:rsidR="00226ADC">
        <w:rPr>
          <w:rFonts w:cstheme="minorHAnsi"/>
          <w:i/>
        </w:rPr>
        <w:t>P</w:t>
      </w:r>
      <w:r w:rsidR="00226ADC">
        <w:rPr>
          <w:rFonts w:cstheme="minorHAnsi"/>
        </w:rPr>
        <w:t>=4.44x10</w:t>
      </w:r>
      <w:r w:rsidR="00226ADC">
        <w:rPr>
          <w:rFonts w:cstheme="minorHAnsi"/>
          <w:vertAlign w:val="superscript"/>
        </w:rPr>
        <w:t>-3</w:t>
      </w:r>
      <w:r w:rsidR="00226ADC">
        <w:rPr>
          <w:rFonts w:cstheme="minorHAnsi"/>
        </w:rPr>
        <w:t xml:space="preserve">), </w:t>
      </w:r>
      <w:r w:rsidR="00BB6C1A">
        <w:rPr>
          <w:rFonts w:cstheme="minorHAnsi"/>
        </w:rPr>
        <w:t>0.63</w:t>
      </w:r>
      <w:r w:rsidR="00226ADC">
        <w:rPr>
          <w:rFonts w:cstheme="minorHAnsi"/>
        </w:rPr>
        <w:t xml:space="preserve"> for ferritin (95% CI </w:t>
      </w:r>
      <w:r w:rsidR="00BB6C1A">
        <w:rPr>
          <w:rFonts w:cstheme="minorHAnsi"/>
        </w:rPr>
        <w:t>0.44, 0.90</w:t>
      </w:r>
      <w:r w:rsidR="00226ADC">
        <w:rPr>
          <w:rFonts w:cstheme="minorHAnsi"/>
        </w:rPr>
        <w:t>;</w:t>
      </w:r>
      <w:r w:rsidR="00FB2C9B">
        <w:rPr>
          <w:rFonts w:cstheme="minorHAnsi"/>
        </w:rPr>
        <w:t xml:space="preserve"> </w:t>
      </w:r>
      <w:r w:rsidR="00226ADC">
        <w:rPr>
          <w:rFonts w:cstheme="minorHAnsi"/>
          <w:i/>
        </w:rPr>
        <w:t>P</w:t>
      </w:r>
      <w:r w:rsidR="00226ADC">
        <w:rPr>
          <w:rFonts w:cstheme="minorHAnsi"/>
        </w:rPr>
        <w:t>=1.05x10</w:t>
      </w:r>
      <w:r w:rsidR="00226ADC">
        <w:rPr>
          <w:rFonts w:cstheme="minorHAnsi"/>
          <w:vertAlign w:val="superscript"/>
        </w:rPr>
        <w:t>-2</w:t>
      </w:r>
      <w:r w:rsidR="00226ADC">
        <w:rPr>
          <w:rFonts w:cstheme="minorHAnsi"/>
        </w:rPr>
        <w:t>),</w:t>
      </w:r>
      <w:r w:rsidR="00BB6C1A">
        <w:rPr>
          <w:rFonts w:cstheme="minorHAnsi"/>
        </w:rPr>
        <w:t xml:space="preserve"> 0.86</w:t>
      </w:r>
      <w:r w:rsidR="00226ADC">
        <w:rPr>
          <w:rFonts w:cstheme="minorHAnsi"/>
        </w:rPr>
        <w:t xml:space="preserve"> for transferrin saturation (95% CI</w:t>
      </w:r>
      <w:r w:rsidR="00BB6C1A">
        <w:rPr>
          <w:rFonts w:cstheme="minorHAnsi"/>
        </w:rPr>
        <w:t xml:space="preserve"> 0.77, 0.96</w:t>
      </w:r>
      <w:r w:rsidR="00226ADC">
        <w:rPr>
          <w:rFonts w:cstheme="minorHAnsi"/>
        </w:rPr>
        <w:t>;</w:t>
      </w:r>
      <w:r w:rsidR="00FB2C9B">
        <w:rPr>
          <w:rFonts w:cstheme="minorHAnsi"/>
        </w:rPr>
        <w:t xml:space="preserve"> </w:t>
      </w:r>
      <w:r w:rsidR="00226ADC">
        <w:rPr>
          <w:rFonts w:cstheme="minorHAnsi"/>
          <w:i/>
        </w:rPr>
        <w:t>P=</w:t>
      </w:r>
      <w:r w:rsidR="00226ADC">
        <w:rPr>
          <w:rFonts w:cstheme="minorHAnsi"/>
        </w:rPr>
        <w:t>7.78x10</w:t>
      </w:r>
      <w:r w:rsidR="00226ADC">
        <w:rPr>
          <w:rFonts w:cstheme="minorHAnsi"/>
          <w:vertAlign w:val="superscript"/>
        </w:rPr>
        <w:t>-3</w:t>
      </w:r>
      <w:r w:rsidR="00226ADC">
        <w:rPr>
          <w:rFonts w:cstheme="minorHAnsi"/>
        </w:rPr>
        <w:t xml:space="preserve">), and </w:t>
      </w:r>
      <w:r w:rsidR="00BB6C1A">
        <w:rPr>
          <w:rFonts w:cstheme="minorHAnsi"/>
        </w:rPr>
        <w:t>1.21</w:t>
      </w:r>
      <w:r w:rsidR="00226ADC">
        <w:rPr>
          <w:rFonts w:cstheme="minorHAnsi"/>
        </w:rPr>
        <w:t xml:space="preserve"> for transferrin (95% CI 0</w:t>
      </w:r>
      <w:r w:rsidR="00BB6C1A">
        <w:rPr>
          <w:rFonts w:cstheme="minorHAnsi"/>
        </w:rPr>
        <w:t>.94, 1.56</w:t>
      </w:r>
      <w:r w:rsidR="00226ADC">
        <w:rPr>
          <w:rFonts w:cstheme="minorHAnsi"/>
        </w:rPr>
        <w:t>;</w:t>
      </w:r>
      <w:r w:rsidR="00FB2C9B">
        <w:rPr>
          <w:rFonts w:cstheme="minorHAnsi"/>
        </w:rPr>
        <w:t xml:space="preserve"> </w:t>
      </w:r>
      <w:r w:rsidR="00226ADC">
        <w:rPr>
          <w:rFonts w:cstheme="minorHAnsi"/>
          <w:i/>
        </w:rPr>
        <w:t>P=</w:t>
      </w:r>
      <w:r w:rsidR="00226ADC">
        <w:rPr>
          <w:rFonts w:cstheme="minorHAnsi"/>
        </w:rPr>
        <w:t>1.42x10</w:t>
      </w:r>
      <w:r w:rsidR="00226ADC">
        <w:rPr>
          <w:rFonts w:cstheme="minorHAnsi"/>
          <w:vertAlign w:val="superscript"/>
        </w:rPr>
        <w:t>-1</w:t>
      </w:r>
      <w:r w:rsidR="00226ADC">
        <w:rPr>
          <w:rFonts w:cstheme="minorHAnsi"/>
        </w:rPr>
        <w:t>).</w:t>
      </w:r>
      <w:r w:rsidR="00706541">
        <w:rPr>
          <w:rFonts w:cstheme="minorHAnsi"/>
        </w:rPr>
        <w:t xml:space="preserve"> </w:t>
      </w:r>
      <w:r w:rsidR="00BE7F98">
        <w:rPr>
          <w:rFonts w:cstheme="minorHAnsi"/>
        </w:rPr>
        <w:t>Individual variant</w:t>
      </w:r>
      <w:r w:rsidR="0046590A">
        <w:rPr>
          <w:rFonts w:cstheme="minorHAnsi"/>
        </w:rPr>
        <w:t xml:space="preserve"> MR </w:t>
      </w:r>
      <w:r w:rsidR="00D66838">
        <w:rPr>
          <w:rFonts w:cstheme="minorHAnsi"/>
        </w:rPr>
        <w:t xml:space="preserve">estimates </w:t>
      </w:r>
      <w:r w:rsidR="0046590A">
        <w:rPr>
          <w:rFonts w:cstheme="minorHAnsi"/>
        </w:rPr>
        <w:t xml:space="preserve">were all consistent with a deleterious effect of </w:t>
      </w:r>
      <w:r w:rsidR="003464B3">
        <w:rPr>
          <w:rFonts w:cstheme="minorHAnsi"/>
        </w:rPr>
        <w:t>higher</w:t>
      </w:r>
      <w:r w:rsidR="00D66838">
        <w:rPr>
          <w:rFonts w:cstheme="minorHAnsi"/>
        </w:rPr>
        <w:t xml:space="preserve"> genetically predicted</w:t>
      </w:r>
      <w:r w:rsidR="003464B3">
        <w:rPr>
          <w:rFonts w:cstheme="minorHAnsi"/>
        </w:rPr>
        <w:t xml:space="preserve"> </w:t>
      </w:r>
      <w:r w:rsidR="0046590A">
        <w:rPr>
          <w:rFonts w:cstheme="minorHAnsi"/>
        </w:rPr>
        <w:t xml:space="preserve">iron status on </w:t>
      </w:r>
      <w:r w:rsidR="00381495">
        <w:rPr>
          <w:rFonts w:cstheme="minorHAnsi"/>
        </w:rPr>
        <w:t>lifespan and longevity</w:t>
      </w:r>
      <w:r w:rsidR="00635013">
        <w:rPr>
          <w:rFonts w:cstheme="minorHAnsi"/>
        </w:rPr>
        <w:t xml:space="preserve"> </w:t>
      </w:r>
      <w:r w:rsidR="00706541">
        <w:rPr>
          <w:rFonts w:cstheme="minorHAnsi"/>
        </w:rPr>
        <w:t xml:space="preserve">with </w:t>
      </w:r>
      <w:r w:rsidR="00DC00DD">
        <w:rPr>
          <w:rFonts w:cstheme="minorHAnsi"/>
        </w:rPr>
        <w:t xml:space="preserve">no statistical </w:t>
      </w:r>
      <w:r w:rsidR="0030317C">
        <w:rPr>
          <w:rFonts w:cstheme="minorHAnsi"/>
        </w:rPr>
        <w:t>evidence of heterogeneity (</w:t>
      </w:r>
      <w:r w:rsidR="00996F80">
        <w:rPr>
          <w:rFonts w:cstheme="minorHAnsi"/>
        </w:rPr>
        <w:t xml:space="preserve">all </w:t>
      </w:r>
      <w:r w:rsidR="00386466">
        <w:rPr>
          <w:rFonts w:cstheme="minorHAnsi"/>
          <w:i/>
        </w:rPr>
        <w:t>P</w:t>
      </w:r>
      <w:r w:rsidR="00996F80">
        <w:rPr>
          <w:rFonts w:cstheme="minorHAnsi"/>
        </w:rPr>
        <w:t xml:space="preserve"> </w:t>
      </w:r>
      <w:r w:rsidR="00BB6C1A" w:rsidRPr="00BB6C1A">
        <w:rPr>
          <w:rFonts w:cstheme="minorHAnsi"/>
        </w:rPr>
        <w:t>≥</w:t>
      </w:r>
      <w:r w:rsidR="00996F80">
        <w:rPr>
          <w:rFonts w:cstheme="minorHAnsi"/>
        </w:rPr>
        <w:t xml:space="preserve"> 0.05; </w:t>
      </w:r>
      <w:r w:rsidR="00604F2C">
        <w:rPr>
          <w:rFonts w:cstheme="minorHAnsi"/>
        </w:rPr>
        <w:t>Figure</w:t>
      </w:r>
      <w:r w:rsidR="0007615C">
        <w:rPr>
          <w:rFonts w:cstheme="minorHAnsi"/>
        </w:rPr>
        <w:t>s</w:t>
      </w:r>
      <w:r w:rsidR="0030317C">
        <w:rPr>
          <w:rFonts w:cstheme="minorHAnsi"/>
        </w:rPr>
        <w:t xml:space="preserve"> 1</w:t>
      </w:r>
      <w:r w:rsidR="0007615C">
        <w:rPr>
          <w:rFonts w:cstheme="minorHAnsi"/>
        </w:rPr>
        <w:t>-2</w:t>
      </w:r>
      <w:r w:rsidR="0030317C">
        <w:rPr>
          <w:rFonts w:cstheme="minorHAnsi"/>
        </w:rPr>
        <w:t>).</w:t>
      </w:r>
      <w:r w:rsidR="00DC00DD">
        <w:rPr>
          <w:rFonts w:cstheme="minorHAnsi"/>
        </w:rPr>
        <w:t xml:space="preserve"> </w:t>
      </w:r>
      <w:r w:rsidR="004365FC">
        <w:rPr>
          <w:rFonts w:cstheme="minorHAnsi"/>
        </w:rPr>
        <w:t xml:space="preserve">Further sensitivity analyses using the MR-Egger and weighted median methods all provided consistent evidence with confidence </w:t>
      </w:r>
      <w:r w:rsidR="007B129F">
        <w:rPr>
          <w:rFonts w:cstheme="minorHAnsi"/>
        </w:rPr>
        <w:t>intervals</w:t>
      </w:r>
      <w:r w:rsidR="00BC2B47">
        <w:rPr>
          <w:rFonts w:cstheme="minorHAnsi"/>
        </w:rPr>
        <w:t xml:space="preserve"> overlapping those </w:t>
      </w:r>
      <w:r w:rsidR="00D66838">
        <w:rPr>
          <w:rFonts w:cstheme="minorHAnsi"/>
        </w:rPr>
        <w:t xml:space="preserve">obtained </w:t>
      </w:r>
      <w:r w:rsidR="00BC2B47">
        <w:rPr>
          <w:rFonts w:cstheme="minorHAnsi"/>
        </w:rPr>
        <w:t xml:space="preserve">from the inverse-variance weighted method </w:t>
      </w:r>
      <w:r w:rsidR="007B129F">
        <w:rPr>
          <w:rFonts w:cstheme="minorHAnsi"/>
        </w:rPr>
        <w:t>(Supplementary Tables 3-4</w:t>
      </w:r>
      <w:r w:rsidR="004365FC">
        <w:rPr>
          <w:rFonts w:cstheme="minorHAnsi"/>
        </w:rPr>
        <w:t xml:space="preserve">). </w:t>
      </w:r>
      <w:r w:rsidR="00453C88">
        <w:rPr>
          <w:rFonts w:cstheme="minorHAnsi"/>
        </w:rPr>
        <w:t xml:space="preserve">The MR-Egger intercept test did not provide evidence for unbalanced pleiotropy (all </w:t>
      </w:r>
      <w:r w:rsidR="00453C88">
        <w:rPr>
          <w:rFonts w:cstheme="minorHAnsi"/>
          <w:i/>
        </w:rPr>
        <w:t xml:space="preserve">P </w:t>
      </w:r>
      <w:r w:rsidR="00453C88" w:rsidRPr="00453C88">
        <w:rPr>
          <w:rFonts w:cstheme="minorHAnsi"/>
        </w:rPr>
        <w:t>≥</w:t>
      </w:r>
      <w:r w:rsidR="00453C88">
        <w:rPr>
          <w:rFonts w:cstheme="minorHAnsi"/>
        </w:rPr>
        <w:t xml:space="preserve"> 0.18).</w:t>
      </w:r>
    </w:p>
    <w:p w14:paraId="4956CF1A" w14:textId="77777777" w:rsidR="00EC7410" w:rsidRDefault="00EC7410" w:rsidP="00B20538">
      <w:pPr>
        <w:spacing w:line="480" w:lineRule="auto"/>
        <w:rPr>
          <w:rFonts w:cstheme="minorHAnsi"/>
        </w:rPr>
      </w:pPr>
    </w:p>
    <w:p w14:paraId="550C24A2" w14:textId="4DE63D62" w:rsidR="00C33D5B" w:rsidRPr="009F6D57" w:rsidRDefault="00C33D5B" w:rsidP="00B20538">
      <w:pPr>
        <w:pStyle w:val="Heading1"/>
        <w:spacing w:line="480" w:lineRule="auto"/>
        <w:rPr>
          <w:b/>
          <w:color w:val="auto"/>
        </w:rPr>
      </w:pPr>
      <w:r w:rsidRPr="009F6D57">
        <w:rPr>
          <w:b/>
          <w:color w:val="auto"/>
        </w:rPr>
        <w:t>Discussion</w:t>
      </w:r>
    </w:p>
    <w:p w14:paraId="28498EFD" w14:textId="2C73256E" w:rsidR="00BB6C1A" w:rsidRDefault="00950405" w:rsidP="00B20538">
      <w:pPr>
        <w:spacing w:line="480" w:lineRule="auto"/>
        <w:rPr>
          <w:rFonts w:cstheme="minorHAnsi"/>
        </w:rPr>
      </w:pPr>
      <w:r>
        <w:rPr>
          <w:rFonts w:cstheme="minorHAnsi"/>
        </w:rPr>
        <w:t>W</w:t>
      </w:r>
      <w:r w:rsidR="00C33D5B" w:rsidRPr="00A55C5C">
        <w:rPr>
          <w:rFonts w:cstheme="minorHAnsi"/>
        </w:rPr>
        <w:t xml:space="preserve">e found that </w:t>
      </w:r>
      <w:r w:rsidR="004D1DC6">
        <w:rPr>
          <w:rFonts w:cstheme="minorHAnsi"/>
        </w:rPr>
        <w:t xml:space="preserve">higher </w:t>
      </w:r>
      <w:r w:rsidR="009C39EA">
        <w:rPr>
          <w:rFonts w:cstheme="minorHAnsi"/>
        </w:rPr>
        <w:t xml:space="preserve">genetically predicted </w:t>
      </w:r>
      <w:r w:rsidR="00C33D5B" w:rsidRPr="00A55C5C">
        <w:rPr>
          <w:rFonts w:cstheme="minorHAnsi"/>
        </w:rPr>
        <w:t xml:space="preserve">iron status </w:t>
      </w:r>
      <w:r w:rsidR="009C39EA">
        <w:rPr>
          <w:rFonts w:cstheme="minorHAnsi"/>
        </w:rPr>
        <w:t xml:space="preserve">was associated with </w:t>
      </w:r>
      <w:r w:rsidR="009F0AE6">
        <w:rPr>
          <w:rFonts w:cstheme="minorHAnsi"/>
        </w:rPr>
        <w:t>reduced</w:t>
      </w:r>
      <w:r w:rsidR="009C39EA">
        <w:rPr>
          <w:rFonts w:cstheme="minorHAnsi"/>
        </w:rPr>
        <w:t xml:space="preserve"> </w:t>
      </w:r>
      <w:r w:rsidR="00635013">
        <w:rPr>
          <w:rFonts w:cstheme="minorHAnsi"/>
        </w:rPr>
        <w:t>life expectancy</w:t>
      </w:r>
      <w:r w:rsidR="00796027" w:rsidRPr="00A55C5C">
        <w:rPr>
          <w:rFonts w:cstheme="minorHAnsi"/>
        </w:rPr>
        <w:t xml:space="preserve">. </w:t>
      </w:r>
      <w:r w:rsidR="00C35722">
        <w:rPr>
          <w:rFonts w:cstheme="minorHAnsi"/>
        </w:rPr>
        <w:t xml:space="preserve">This effect was consistent across all four biomarkers of systemic iron status, and across </w:t>
      </w:r>
      <w:r w:rsidR="00FB18D1">
        <w:rPr>
          <w:rFonts w:cstheme="minorHAnsi"/>
        </w:rPr>
        <w:t>the outcomes of lifespan and longevity</w:t>
      </w:r>
      <w:r w:rsidR="00437F8F">
        <w:rPr>
          <w:rFonts w:cstheme="minorHAnsi"/>
        </w:rPr>
        <w:t xml:space="preserve">. </w:t>
      </w:r>
      <w:r w:rsidR="00340BB3">
        <w:rPr>
          <w:rFonts w:cstheme="minorHAnsi"/>
        </w:rPr>
        <w:t xml:space="preserve">The </w:t>
      </w:r>
      <w:r w:rsidR="00AB622F">
        <w:rPr>
          <w:rFonts w:cstheme="minorHAnsi"/>
        </w:rPr>
        <w:t>lack of</w:t>
      </w:r>
      <w:r w:rsidR="00542D75">
        <w:rPr>
          <w:rFonts w:cstheme="minorHAnsi"/>
        </w:rPr>
        <w:t xml:space="preserve"> heterogeneity </w:t>
      </w:r>
      <w:r w:rsidR="00AB622F">
        <w:rPr>
          <w:rFonts w:cstheme="minorHAnsi"/>
        </w:rPr>
        <w:t>across the genetic instruments</w:t>
      </w:r>
      <w:r w:rsidR="004365FC">
        <w:rPr>
          <w:rFonts w:cstheme="minorHAnsi"/>
        </w:rPr>
        <w:t xml:space="preserve"> and the consistency of evidence across</w:t>
      </w:r>
      <w:r w:rsidR="0048352C">
        <w:rPr>
          <w:rFonts w:cstheme="minorHAnsi"/>
        </w:rPr>
        <w:t xml:space="preserve"> statistical</w:t>
      </w:r>
      <w:r w:rsidR="004365FC">
        <w:rPr>
          <w:rFonts w:cstheme="minorHAnsi"/>
        </w:rPr>
        <w:t xml:space="preserve"> sensitivity analyses suggests </w:t>
      </w:r>
      <w:r w:rsidR="00437F8F">
        <w:rPr>
          <w:rFonts w:cstheme="minorHAnsi"/>
        </w:rPr>
        <w:t xml:space="preserve">that </w:t>
      </w:r>
      <w:r w:rsidR="00A4649C">
        <w:rPr>
          <w:rFonts w:cstheme="minorHAnsi"/>
        </w:rPr>
        <w:t>our findings are unlikely to be biased by pleiotropic effects of the variant used to proxy systemic iron status.</w:t>
      </w:r>
      <w:r w:rsidR="00437F8F">
        <w:rPr>
          <w:rFonts w:cstheme="minorHAnsi"/>
        </w:rPr>
        <w:t xml:space="preserve"> </w:t>
      </w:r>
      <w:r w:rsidR="00612B4A">
        <w:rPr>
          <w:rFonts w:cstheme="minorHAnsi"/>
        </w:rPr>
        <w:t>While the association of genetically predicted transferrin</w:t>
      </w:r>
      <w:r w:rsidR="00FB18D1">
        <w:rPr>
          <w:rFonts w:cstheme="minorHAnsi"/>
        </w:rPr>
        <w:t xml:space="preserve"> levels</w:t>
      </w:r>
      <w:r w:rsidR="00612B4A">
        <w:rPr>
          <w:rFonts w:cstheme="minorHAnsi"/>
        </w:rPr>
        <w:t xml:space="preserve"> with </w:t>
      </w:r>
      <w:r w:rsidR="00FB18D1">
        <w:rPr>
          <w:rFonts w:cstheme="minorHAnsi"/>
        </w:rPr>
        <w:t xml:space="preserve">longevity </w:t>
      </w:r>
      <w:r w:rsidR="00066A72">
        <w:rPr>
          <w:rFonts w:cstheme="minorHAnsi"/>
        </w:rPr>
        <w:t xml:space="preserve">in the secondary analysis </w:t>
      </w:r>
      <w:r w:rsidR="00612B4A">
        <w:rPr>
          <w:rFonts w:cstheme="minorHAnsi"/>
        </w:rPr>
        <w:t>was the only result</w:t>
      </w:r>
      <w:r w:rsidR="00451674">
        <w:rPr>
          <w:rFonts w:cstheme="minorHAnsi"/>
        </w:rPr>
        <w:t xml:space="preserve"> </w:t>
      </w:r>
      <w:r w:rsidR="00541211">
        <w:rPr>
          <w:rFonts w:cstheme="minorHAnsi"/>
        </w:rPr>
        <w:t>where the</w:t>
      </w:r>
      <w:r w:rsidR="00451674">
        <w:rPr>
          <w:rFonts w:cstheme="minorHAnsi"/>
        </w:rPr>
        <w:t xml:space="preserve"> confidence intervals overlapped the null</w:t>
      </w:r>
      <w:r w:rsidR="00612B4A">
        <w:rPr>
          <w:rFonts w:cstheme="minorHAnsi"/>
        </w:rPr>
        <w:t xml:space="preserve">, this </w:t>
      </w:r>
      <w:r w:rsidR="00066A72">
        <w:rPr>
          <w:rFonts w:cstheme="minorHAnsi"/>
        </w:rPr>
        <w:t>is</w:t>
      </w:r>
      <w:r w:rsidR="00612B4A">
        <w:rPr>
          <w:rFonts w:cstheme="minorHAnsi"/>
        </w:rPr>
        <w:t xml:space="preserve"> likely attributable to inadequate statistical power, and the direction of </w:t>
      </w:r>
      <w:r w:rsidR="00451674">
        <w:rPr>
          <w:rFonts w:cstheme="minorHAnsi"/>
        </w:rPr>
        <w:t>the point estimate</w:t>
      </w:r>
      <w:r w:rsidR="00612B4A">
        <w:rPr>
          <w:rFonts w:cstheme="minorHAnsi"/>
        </w:rPr>
        <w:t xml:space="preserve"> was concordant with the other results.</w:t>
      </w:r>
    </w:p>
    <w:p w14:paraId="5A761A8D" w14:textId="77777777" w:rsidR="00BC2B47" w:rsidRDefault="00BC2B47" w:rsidP="00B20538">
      <w:pPr>
        <w:spacing w:line="480" w:lineRule="auto"/>
        <w:rPr>
          <w:rFonts w:cstheme="minorHAnsi"/>
        </w:rPr>
      </w:pPr>
    </w:p>
    <w:p w14:paraId="2DD9B5EC" w14:textId="5AF9551E" w:rsidR="0068602A" w:rsidRDefault="00BB6C1A">
      <w:pPr>
        <w:spacing w:line="480" w:lineRule="auto"/>
        <w:rPr>
          <w:rFonts w:cstheme="minorHAnsi"/>
        </w:rPr>
      </w:pPr>
      <w:r>
        <w:rPr>
          <w:rFonts w:cstheme="minorHAnsi"/>
        </w:rPr>
        <w:t>Taken together, these</w:t>
      </w:r>
      <w:r w:rsidR="00FB18D1">
        <w:rPr>
          <w:rFonts w:cstheme="minorHAnsi"/>
        </w:rPr>
        <w:t xml:space="preserve"> finding</w:t>
      </w:r>
      <w:r>
        <w:rPr>
          <w:rFonts w:cstheme="minorHAnsi"/>
        </w:rPr>
        <w:t>s</w:t>
      </w:r>
      <w:r w:rsidR="002D7EC2">
        <w:rPr>
          <w:rFonts w:cstheme="minorHAnsi"/>
        </w:rPr>
        <w:t xml:space="preserve"> suggest</w:t>
      </w:r>
      <w:r w:rsidR="00FB18D1">
        <w:rPr>
          <w:rFonts w:cstheme="minorHAnsi"/>
        </w:rPr>
        <w:t xml:space="preserve"> that associations between </w:t>
      </w:r>
      <w:r w:rsidR="00A4649C">
        <w:rPr>
          <w:rFonts w:cstheme="minorHAnsi"/>
        </w:rPr>
        <w:t xml:space="preserve">higher </w:t>
      </w:r>
      <w:r w:rsidR="00FB18D1">
        <w:rPr>
          <w:rFonts w:cstheme="minorHAnsi"/>
        </w:rPr>
        <w:t>iron status and</w:t>
      </w:r>
      <w:r w:rsidR="00A4649C">
        <w:rPr>
          <w:rFonts w:cstheme="minorHAnsi"/>
        </w:rPr>
        <w:t xml:space="preserve"> increased</w:t>
      </w:r>
      <w:r w:rsidR="00FB18D1">
        <w:rPr>
          <w:rFonts w:cstheme="minorHAnsi"/>
        </w:rPr>
        <w:t xml:space="preserve"> mortality risk reported in prior observational studies</w:t>
      </w:r>
      <w:r w:rsidR="00A744D9">
        <w:rPr>
          <w:rFonts w:cstheme="minorHAnsi"/>
        </w:rPr>
        <w:t xml:space="preserve"> </w:t>
      </w:r>
      <w:r w:rsidR="00FB18D1">
        <w:rPr>
          <w:rFonts w:cstheme="minorHAnsi"/>
        </w:rPr>
        <w:t>may reflect causal relationships</w:t>
      </w:r>
      <w:r w:rsidR="002D7EC2">
        <w:rPr>
          <w:rFonts w:cstheme="minorHAnsi"/>
        </w:rPr>
        <w:t xml:space="preserve"> </w:t>
      </w:r>
      <w:r w:rsidR="002D7EC2">
        <w:rPr>
          <w:rFonts w:cstheme="minorHAnsi"/>
        </w:rPr>
        <w:fldChar w:fldCharType="begin" w:fldLock="1"/>
      </w:r>
      <w:r w:rsidR="002D7EC2">
        <w:rPr>
          <w:rFonts w:cstheme="minorHAnsi"/>
        </w:rPr>
        <w:instrText>ADDIN CSL_CITATION {"citationItems":[{"id":"ITEM-1","itemData":{"DOI":"10.1373/clinchem.2010.156802","ISSN":"0009-9147","abstract":"BACKGROUND: There is evidence for increased mortality in patients with clinically overt hereditary hemochromatosis. Whether increased transferrin saturation (TS), as a proxy for iron overload is associated with increased mortality in the general population is largely unknown. METHODS: We examined mortality according to baseline TS in 2 Danish population-based follow-up studies (the Copenhagen General Population Study and the Copenhagen City Heart Study) comprising a total of 45 159 individuals, of whom 4568 died during up to 18 years of follow-up, and in a metaanalysis comprising the present studies and an additional general population study. RESULTS: In combined studies, the cumulative survival was reduced in individuals with TS ≥50% vs &lt;50% (log-rank P &lt; 0.0001). Multifactorially adjusted hazard ratios for total mortality for TS ≥50% vs &lt;50% were 1.4 (95% CI 1.2-1.6; P &lt; 0.001) overall, 1.3 (1.1-1.6; P = 0.003) in men, and 1.5 (1.1-2.0; P = 0.005) in women. Results were similar if the 2 studies were considered separately. A stepwise increased risk of total mortality was observed for stepwise increasing levels of TS (log-rank P &lt; 0.0001), with the highest risk conferred by TS ≥80% vs TS &lt;20% with a hazard ratio of 2.2 (1.4-3.3; P &lt; 0.001). The population-attributable risk for total mortality in the combined studies in individuals with TS ≥50% vs &lt;50% was 0.8%. In metaanalysis, the odds ratio for total mortality for TS ≥50% vs &lt;50% was 1.3 (1.2-1.5; P &lt; 0.001) under the fixed-effects model. CONCLUSIONS: Individuals in the general population with TS ≥50% vs &lt;50% have an increased risk of premature death. © 2010 American Association for Clinical Chemistry.","author":[{"dropping-particle":"","family":"Ellervik","given":"Christina","non-dropping-particle":"","parse-names":false,"suffix":""},{"dropping-particle":"","family":"Tybjærg-Hansen","given":"Anne","non-dropping-particle":"","parse-names":false,"suffix":""},{"dropping-particle":"","family":"Nordestgaard","given":"Børge G.","non-dropping-particle":"","parse-names":false,"suffix":""}],"container-title":"Clinical Chemistry","id":"ITEM-1","issue":"3","issued":{"date-parts":[["2011","3","1"]]},"page":"459-466","title":"Total Mortality by Transferrin Saturation Levels: Two General Population Studies and a Metaanalysis","type":"article-journal","volume":"57"},"uris":["http://www.mendeley.com/documents/?uuid=7b3e6f2d-2d4f-4e1d-9211-0928ed65a29a"]}],"mendeley":{"formattedCitation":"[6]","plainTextFormattedCitation":"[6]","previouslyFormattedCitation":"[6]"},"properties":{"noteIndex":0},"schema":"https://github.com/citation-style-language/schema/raw/master/csl-citation.json"}</w:instrText>
      </w:r>
      <w:r w:rsidR="002D7EC2">
        <w:rPr>
          <w:rFonts w:cstheme="minorHAnsi"/>
        </w:rPr>
        <w:fldChar w:fldCharType="separate"/>
      </w:r>
      <w:r w:rsidR="002D7EC2" w:rsidRPr="00D73E42">
        <w:rPr>
          <w:rFonts w:cstheme="minorHAnsi"/>
          <w:noProof/>
        </w:rPr>
        <w:t>[6]</w:t>
      </w:r>
      <w:r w:rsidR="002D7EC2">
        <w:rPr>
          <w:rFonts w:cstheme="minorHAnsi"/>
        </w:rPr>
        <w:fldChar w:fldCharType="end"/>
      </w:r>
      <w:r w:rsidR="00CC3C6C">
        <w:rPr>
          <w:rFonts w:cstheme="minorHAnsi"/>
        </w:rPr>
        <w:t xml:space="preserve">. </w:t>
      </w:r>
      <w:r w:rsidR="00A4649C">
        <w:rPr>
          <w:rFonts w:cstheme="minorHAnsi"/>
        </w:rPr>
        <w:t>Our</w:t>
      </w:r>
      <w:r w:rsidR="00612B4A">
        <w:rPr>
          <w:rFonts w:cstheme="minorHAnsi"/>
        </w:rPr>
        <w:t xml:space="preserve"> findings</w:t>
      </w:r>
      <w:r w:rsidR="00417A4C" w:rsidRPr="00A55C5C">
        <w:rPr>
          <w:rFonts w:cstheme="minorHAnsi"/>
        </w:rPr>
        <w:t xml:space="preserve"> </w:t>
      </w:r>
      <w:r w:rsidR="00C33D5B" w:rsidRPr="00A55C5C">
        <w:rPr>
          <w:rFonts w:cstheme="minorHAnsi"/>
        </w:rPr>
        <w:t>sugg</w:t>
      </w:r>
      <w:r w:rsidR="00D74717" w:rsidRPr="00A55C5C">
        <w:rPr>
          <w:rFonts w:cstheme="minorHAnsi"/>
        </w:rPr>
        <w:t>est</w:t>
      </w:r>
      <w:r w:rsidR="00C33D5B" w:rsidRPr="00A55C5C">
        <w:rPr>
          <w:rFonts w:cstheme="minorHAnsi"/>
        </w:rPr>
        <w:t xml:space="preserve"> that</w:t>
      </w:r>
      <w:r w:rsidR="0004240F">
        <w:rPr>
          <w:rFonts w:cstheme="minorHAnsi"/>
        </w:rPr>
        <w:t>, on average for the population</w:t>
      </w:r>
      <w:r w:rsidR="00706541">
        <w:rPr>
          <w:rFonts w:cstheme="minorHAnsi"/>
        </w:rPr>
        <w:t>s</w:t>
      </w:r>
      <w:r w:rsidR="0004240F">
        <w:rPr>
          <w:rFonts w:cstheme="minorHAnsi"/>
        </w:rPr>
        <w:t xml:space="preserve"> considered,</w:t>
      </w:r>
      <w:r w:rsidR="00C33D5B" w:rsidRPr="00A55C5C">
        <w:rPr>
          <w:rFonts w:cstheme="minorHAnsi"/>
        </w:rPr>
        <w:t xml:space="preserve"> </w:t>
      </w:r>
      <w:r w:rsidR="009C39EA">
        <w:rPr>
          <w:rFonts w:cstheme="minorHAnsi"/>
        </w:rPr>
        <w:t xml:space="preserve">any </w:t>
      </w:r>
      <w:r w:rsidR="00C33D5B" w:rsidRPr="00A55C5C">
        <w:rPr>
          <w:rFonts w:cstheme="minorHAnsi"/>
        </w:rPr>
        <w:t>protective effects of</w:t>
      </w:r>
      <w:r w:rsidR="0004240F">
        <w:rPr>
          <w:rFonts w:cstheme="minorHAnsi"/>
        </w:rPr>
        <w:t xml:space="preserve"> an</w:t>
      </w:r>
      <w:r w:rsidR="00C33D5B" w:rsidRPr="00A55C5C">
        <w:rPr>
          <w:rFonts w:cstheme="minorHAnsi"/>
        </w:rPr>
        <w:t xml:space="preserve"> </w:t>
      </w:r>
      <w:r w:rsidR="009C39EA">
        <w:rPr>
          <w:rFonts w:cstheme="minorHAnsi"/>
        </w:rPr>
        <w:t xml:space="preserve">increase in </w:t>
      </w:r>
      <w:r w:rsidR="00C33D5B" w:rsidRPr="00A55C5C">
        <w:rPr>
          <w:rFonts w:cstheme="minorHAnsi"/>
        </w:rPr>
        <w:t>iron status</w:t>
      </w:r>
      <w:r w:rsidR="009C39EA">
        <w:rPr>
          <w:rFonts w:cstheme="minorHAnsi"/>
        </w:rPr>
        <w:t xml:space="preserve"> </w:t>
      </w:r>
      <w:r w:rsidR="009F0AE6" w:rsidRPr="00925698">
        <w:rPr>
          <w:rFonts w:cstheme="minorHAnsi"/>
        </w:rPr>
        <w:t>for</w:t>
      </w:r>
      <w:r w:rsidR="009C39EA" w:rsidRPr="00925698">
        <w:rPr>
          <w:rFonts w:cstheme="minorHAnsi"/>
        </w:rPr>
        <w:t xml:space="preserve"> </w:t>
      </w:r>
      <w:r w:rsidR="009C39EA">
        <w:rPr>
          <w:rFonts w:cstheme="minorHAnsi"/>
        </w:rPr>
        <w:t xml:space="preserve">certain outcomes </w:t>
      </w:r>
      <w:r w:rsidR="00C33D5B" w:rsidRPr="00A55C5C">
        <w:rPr>
          <w:rFonts w:cstheme="minorHAnsi"/>
        </w:rPr>
        <w:t xml:space="preserve">are outweighed by deleterious effects </w:t>
      </w:r>
      <w:r w:rsidR="00796027" w:rsidRPr="00A55C5C">
        <w:rPr>
          <w:rFonts w:cstheme="minorHAnsi"/>
        </w:rPr>
        <w:t xml:space="preserve">on </w:t>
      </w:r>
      <w:r w:rsidR="009C39EA">
        <w:rPr>
          <w:rFonts w:cstheme="minorHAnsi"/>
        </w:rPr>
        <w:t xml:space="preserve">risk of other </w:t>
      </w:r>
      <w:r w:rsidR="004F3E13">
        <w:rPr>
          <w:rFonts w:cstheme="minorHAnsi"/>
        </w:rPr>
        <w:t>diseases</w:t>
      </w:r>
      <w:r w:rsidR="00C33D5B" w:rsidRPr="00A55C5C">
        <w:rPr>
          <w:rFonts w:cstheme="minorHAnsi"/>
        </w:rPr>
        <w:t>.</w:t>
      </w:r>
      <w:r w:rsidR="00C35722">
        <w:rPr>
          <w:rFonts w:cstheme="minorHAnsi"/>
        </w:rPr>
        <w:t xml:space="preserve"> </w:t>
      </w:r>
      <w:r w:rsidR="001B6024">
        <w:rPr>
          <w:rFonts w:cstheme="minorHAnsi"/>
        </w:rPr>
        <w:t xml:space="preserve">Prior MR studies </w:t>
      </w:r>
      <w:r w:rsidR="00612B4A">
        <w:rPr>
          <w:rFonts w:cstheme="minorHAnsi"/>
        </w:rPr>
        <w:t xml:space="preserve">have </w:t>
      </w:r>
      <w:r w:rsidR="001B6024">
        <w:rPr>
          <w:rFonts w:cstheme="minorHAnsi"/>
        </w:rPr>
        <w:t>suggest</w:t>
      </w:r>
      <w:r w:rsidR="00612B4A">
        <w:rPr>
          <w:rFonts w:cstheme="minorHAnsi"/>
        </w:rPr>
        <w:t>ed</w:t>
      </w:r>
      <w:r w:rsidR="001B6024">
        <w:rPr>
          <w:rFonts w:cstheme="minorHAnsi"/>
        </w:rPr>
        <w:t xml:space="preserve"> that higher</w:t>
      </w:r>
      <w:r w:rsidR="00C35722">
        <w:rPr>
          <w:rFonts w:cstheme="minorHAnsi"/>
        </w:rPr>
        <w:t xml:space="preserve"> iron status </w:t>
      </w:r>
      <w:r w:rsidR="00F57149">
        <w:rPr>
          <w:rFonts w:cstheme="minorHAnsi"/>
        </w:rPr>
        <w:t>reduces the risk of</w:t>
      </w:r>
      <w:r w:rsidR="00C35722">
        <w:rPr>
          <w:rFonts w:cstheme="minorHAnsi"/>
        </w:rPr>
        <w:t xml:space="preserve"> </w:t>
      </w:r>
      <w:r w:rsidR="001B6024">
        <w:rPr>
          <w:rFonts w:cstheme="minorHAnsi"/>
        </w:rPr>
        <w:t>coronary artery disease</w:t>
      </w:r>
      <w:r w:rsidR="00A744D9">
        <w:rPr>
          <w:rFonts w:cstheme="minorHAnsi"/>
        </w:rPr>
        <w:t xml:space="preserve"> </w:t>
      </w:r>
      <w:r w:rsidR="001B6024">
        <w:rPr>
          <w:rFonts w:cstheme="minorHAnsi"/>
        </w:rPr>
        <w:fldChar w:fldCharType="begin" w:fldLock="1"/>
      </w:r>
      <w:r w:rsidR="00642921">
        <w:rPr>
          <w:rFonts w:cstheme="minorHAnsi"/>
        </w:rPr>
        <w:instrText>ADDIN CSL_CITATION {"citationItems":[{"id":"ITEM-1","itemData":{"DOI":"10.1161/ATVBAHA.117.309757","ISBN":"1524-4636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Biology","id":"ITEM-1","issued":{"date-parts":[["2017"]]},"note":"Notes\n-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mendeley":{"formattedCitation":"[1]","plainTextFormattedCitation":"[1]","previouslyFormattedCitation":"[1]"},"properties":{"noteIndex":0},"schema":"https://github.com/citation-style-language/schema/raw/master/csl-citation.json"}</w:instrText>
      </w:r>
      <w:r w:rsidR="001B6024">
        <w:rPr>
          <w:rFonts w:cstheme="minorHAnsi"/>
        </w:rPr>
        <w:fldChar w:fldCharType="separate"/>
      </w:r>
      <w:r w:rsidR="00642921" w:rsidRPr="00642921">
        <w:rPr>
          <w:rFonts w:cstheme="minorHAnsi"/>
          <w:noProof/>
        </w:rPr>
        <w:t>[1]</w:t>
      </w:r>
      <w:r w:rsidR="001B6024">
        <w:rPr>
          <w:rFonts w:cstheme="minorHAnsi"/>
        </w:rPr>
        <w:fldChar w:fldCharType="end"/>
      </w:r>
      <w:r w:rsidR="00F57149">
        <w:rPr>
          <w:rFonts w:cstheme="minorHAnsi"/>
        </w:rPr>
        <w:t xml:space="preserve"> </w:t>
      </w:r>
      <w:r w:rsidR="00DE7271">
        <w:rPr>
          <w:rFonts w:cstheme="minorHAnsi"/>
        </w:rPr>
        <w:t xml:space="preserve">and </w:t>
      </w:r>
      <w:r w:rsidR="001B6024">
        <w:rPr>
          <w:rFonts w:cstheme="minorHAnsi"/>
        </w:rPr>
        <w:t>hypercholesterolemia</w:t>
      </w:r>
      <w:r w:rsidR="00A744D9">
        <w:rPr>
          <w:rFonts w:cstheme="minorHAnsi"/>
        </w:rPr>
        <w:t xml:space="preserve"> </w:t>
      </w:r>
      <w:r w:rsidR="001B6024">
        <w:rPr>
          <w:rFonts w:cstheme="minorHAnsi"/>
        </w:rPr>
        <w:fldChar w:fldCharType="begin" w:fldLock="1"/>
      </w:r>
      <w:r w:rsidR="00642921">
        <w:rPr>
          <w:rFonts w:cstheme="minorHAnsi"/>
        </w:rPr>
        <w:instrText>ADDIN CSL_CITATION {"citationItems":[{"id":"ITEM-1","itemData":{"DOI":"10.1371/journal.pmed.1002833","ISBN":"1111111111","ISSN":"1549-1676","PMID":"31220083","abstract":"Background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Medicine","id":"ITEM-1","issue":"6","issued":{"date-parts":[["2019","6","20"]]},"page":"e1002833","title":"Associations of genetically determined iron status across the phenome: A mendelian randomization study","type":"article-journal","volume":"16"},"uris":["http://www.mendeley.com/documents/?uuid=bec55717-e7f0-4ca7-bc9b-fd7ea85c07fd"]}],"mendeley":{"formattedCitation":"[2]","plainTextFormattedCitation":"[2]","previouslyFormattedCitation":"[2]"},"properties":{"noteIndex":0},"schema":"https://github.com/citation-style-language/schema/raw/master/csl-citation.json"}</w:instrText>
      </w:r>
      <w:r w:rsidR="001B6024">
        <w:rPr>
          <w:rFonts w:cstheme="minorHAnsi"/>
        </w:rPr>
        <w:fldChar w:fldCharType="separate"/>
      </w:r>
      <w:r w:rsidR="00642921" w:rsidRPr="00642921">
        <w:rPr>
          <w:rFonts w:cstheme="minorHAnsi"/>
          <w:noProof/>
        </w:rPr>
        <w:t>[2]</w:t>
      </w:r>
      <w:r w:rsidR="001B6024">
        <w:rPr>
          <w:rFonts w:cstheme="minorHAnsi"/>
        </w:rPr>
        <w:fldChar w:fldCharType="end"/>
      </w:r>
      <w:r w:rsidR="00C35722">
        <w:rPr>
          <w:rFonts w:cstheme="minorHAnsi"/>
        </w:rPr>
        <w:t xml:space="preserve">. </w:t>
      </w:r>
      <w:r w:rsidR="001B6024">
        <w:rPr>
          <w:rFonts w:cstheme="minorHAnsi"/>
        </w:rPr>
        <w:t xml:space="preserve">By contrast, MR studies have </w:t>
      </w:r>
      <w:r w:rsidR="002E50CF">
        <w:rPr>
          <w:rFonts w:cstheme="minorHAnsi"/>
        </w:rPr>
        <w:t xml:space="preserve">found </w:t>
      </w:r>
      <w:r w:rsidR="001B6024">
        <w:rPr>
          <w:rFonts w:cstheme="minorHAnsi"/>
        </w:rPr>
        <w:t xml:space="preserve">deleterious effects of </w:t>
      </w:r>
      <w:r w:rsidR="00782FD6">
        <w:rPr>
          <w:rFonts w:cstheme="minorHAnsi"/>
        </w:rPr>
        <w:t xml:space="preserve">higher </w:t>
      </w:r>
      <w:r w:rsidR="001B6024">
        <w:rPr>
          <w:rFonts w:cstheme="minorHAnsi"/>
        </w:rPr>
        <w:t>iron status on risk of skin infection</w:t>
      </w:r>
      <w:r w:rsidR="00A744D9">
        <w:rPr>
          <w:rFonts w:cstheme="minorHAnsi"/>
        </w:rPr>
        <w:t xml:space="preserve"> </w:t>
      </w:r>
      <w:r w:rsidR="001B6024">
        <w:rPr>
          <w:rFonts w:cstheme="minorHAnsi"/>
        </w:rPr>
        <w:fldChar w:fldCharType="begin" w:fldLock="1"/>
      </w:r>
      <w:r w:rsidR="00642921">
        <w:rPr>
          <w:rFonts w:cstheme="minorHAnsi"/>
        </w:rPr>
        <w:instrText>ADDIN CSL_CITATION {"citationItems":[{"id":"ITEM-1","itemData":{"DOI":"10.1371/journal.pmed.1002833","ISBN":"1111111111","ISSN":"1549-1676","PMID":"31220083","abstract":"Background Iron is integral to many physiological processes, and variations in its levels, even within the normal range, can have implications for health. The objective of this study was to explore the broad clinical effects of varying iron status. Methods and findings Genome-wide association study (GWAS) summary data obtained from 48,972 European individuals (55% female) across 19 cohorts in the Genetics of Iron Status Consortium were used to identify 3 genetic variants (rs1800562 and rs1799945 in the hemochromatosis gene [HFE] and rs855791 in the transmembrane protease serine 6 gene [TMPRSS6]) that associate with increased serum iron, ferritin, and transferrin saturation and decreased transferrin levels, thus serving as instruments for systemic iron status. Phenome-wide association study (PheWAS) of these instruments was performed on 424,439 European individuals (54% female) in the UK Biobank who were aged 40–69 years when recruited from 2006 to 2010, with their genetic data linked to Hospital Episode Statistics (HES) from April, 1995 to March, 2016. Two-sample summary data mendelian randomization (MR) analysis was performed to investigate the effect of varying iron status on outcomes across the human phenome. MR–PheWAS analysis for the 3 iron status genetic instruments was performed separately and then pooled by meta-analysis. Correction was made for testing of multiple correlated phenotypes using a 5% false discovery rate (FDR) threshold. Heterogeneity between MR estimates for different instruments was used to indicate possible bias due to effects of the genetic variants through pathways unrelated to iron status. There were 904 distinct phenotypes included in the MR–PheWAS analyses. After correcting for multiple testing, the 3 genetic instruments for systemic iron status demonstrated consistent evidence of a causal effect of higher iron status on decreasing risk of traits related to anemia (iron deficiency anemia: odds ratio [OR] scaled to a standard deviation [SD] increase in genetically determined serum iron levels 0.72, 95% confidence interval [CI] 0.64–0.81, P = 4 × 10−8) and hypercholesterolemia (hypercholesterolemia: OR 0.88, 95% CI 0.83–0.93, P = 2 × 10−5) and increasing risk of traits related to infection of the skin and related structures (cellu-litis and abscess of the leg: OR 1.25, 95% CI 1.10–1.42, P = 6 × 10−4). The main limitations of this study relate to possible bias from pleiotropic effects of the considered genetic variants and mis…","author":[{"dropping-particle":"","family":"Gill","given":"Dipender","non-dropping-particle":"","parse-names":false,"suffix":""},{"dropping-particle":"","family":"Benyamin","given":"Beben","non-dropping-particle":"","parse-names":false,"suffix":""},{"dropping-particle":"","family":"Moore","given":"Luke S. P.","non-dropping-particle":"","parse-names":false,"suffix":""},{"dropping-particle":"","family":"Monori","given":"Grace","non-dropping-particle":"","parse-names":false,"suffix":""},{"dropping-particle":"","family":"Zhou","given":"Ang","non-dropping-particle":"","parse-names":false,"suffix":""},{"dropping-particle":"","family":"Koskeridis","given":"Fotios","non-dropping-particle":"","parse-names":false,"suffix":""},{"dropping-particle":"","family":"Evangelou","given":"Evangelos","non-dropping-particle":"","parse-names":false,"suffix":""},{"dropping-particle":"","family":"Laffan","given":"Mike","non-dropping-particle":"","parse-names":false,"suffix":""},{"dropping-particle":"","family":"Walker","given":"Ann P.","non-dropping-particle":"","parse-names":false,"suffix":""},{"dropping-particle":"","family":"Tsilidis","given":"Konstantinos K.","non-dropping-particle":"","parse-names":false,"suffix":""},{"dropping-particle":"","family":"Dehghan","given":"Abbas","non-dropping-particle":"","parse-names":false,"suffix":""},{"dropping-particle":"","family":"Elliott","given":"Paul","non-dropping-particle":"","parse-names":false,"suffix":""},{"dropping-particle":"","family":"Hyppönen","given":"Elina","non-dropping-particle":"","parse-names":false,"suffix":""},{"dropping-particle":"","family":"Tzoulaki","given":"Ioanna","non-dropping-particle":"","parse-names":false,"suffix":""}],"container-title":"PLOS Medicine","id":"ITEM-1","issue":"6","issued":{"date-parts":[["2019","6","20"]]},"page":"e1002833","title":"Associations of genetically determined iron status across the phenome: A mendelian randomization study","type":"article-journal","volume":"16"},"uris":["http://www.mendeley.com/documents/?uuid=bec55717-e7f0-4ca7-bc9b-fd7ea85c07fd"]}],"mendeley":{"formattedCitation":"[2]","plainTextFormattedCitation":"[2]","previouslyFormattedCitation":"[2]"},"properties":{"noteIndex":0},"schema":"https://github.com/citation-style-language/schema/raw/master/csl-citation.json"}</w:instrText>
      </w:r>
      <w:r w:rsidR="001B6024">
        <w:rPr>
          <w:rFonts w:cstheme="minorHAnsi"/>
        </w:rPr>
        <w:fldChar w:fldCharType="separate"/>
      </w:r>
      <w:r w:rsidR="00642921" w:rsidRPr="00642921">
        <w:rPr>
          <w:rFonts w:cstheme="minorHAnsi"/>
          <w:noProof/>
        </w:rPr>
        <w:t>[2]</w:t>
      </w:r>
      <w:r w:rsidR="001B6024">
        <w:rPr>
          <w:rFonts w:cstheme="minorHAnsi"/>
        </w:rPr>
        <w:fldChar w:fldCharType="end"/>
      </w:r>
      <w:r w:rsidR="00451674">
        <w:rPr>
          <w:rFonts w:cstheme="minorHAnsi"/>
        </w:rPr>
        <w:t>,</w:t>
      </w:r>
      <w:r w:rsidR="00A13740">
        <w:rPr>
          <w:rFonts w:cstheme="minorHAnsi"/>
        </w:rPr>
        <w:t xml:space="preserve"> rheumatoid arthritis</w:t>
      </w:r>
      <w:r w:rsidR="00A744D9">
        <w:rPr>
          <w:rFonts w:cstheme="minorHAnsi"/>
        </w:rPr>
        <w:t xml:space="preserve"> </w:t>
      </w:r>
      <w:r w:rsidR="00642921">
        <w:rPr>
          <w:rFonts w:cstheme="minorHAnsi"/>
        </w:rPr>
        <w:fldChar w:fldCharType="begin" w:fldLock="1"/>
      </w:r>
      <w:r w:rsidR="00642921">
        <w:rPr>
          <w:rFonts w:cstheme="minorHAnsi"/>
        </w:rPr>
        <w:instrText>ADDIN CSL_CITATION {"citationItems":[{"id":"ITEM-1","itemData":{"DOI":"10.1016/j.clnu.2020.01.019","ISSN":"15321983","abstract":"Background &amp; aims: We conducted a two-sample Mendelian randomization study to assess the associations of iron homeostasis with the risk of gout, rheumatoid arthritis and inflammatory bowel disease. Methods: Single-nucleotide polymorphisms for iron status were selected at the genome-wide significance level from a large genome-wide association study of 48 972 European-descent individuals. Summary-level data for gout, rheumatoid arthritis and inflammatory bowel disease were obtained from The Global Urate Genetics Consortium and two large genome-wide association studies, respectively. Inverse-variance weighted method with random-effects and sensitivity analyses were performed. Results: Genetic predisposition to high iron status was causally associated with higher odds of gout, lower odds of rheumatoid arthritis, but not associated with inflammatory bowel disease. The odds ratios of gout were 1.35 (95% confidence interval (CI), 1.00, 1.81; p = 0.047), 2.07 (95% CI, 1.23, 3.50; p = 0.006), 1.27 (95% CI, 1.07, 1.50; p = 0.007) and 0.69 (95% CI, 0.54, 0.90; p = 0.005) per one standard deviation increment of serum iron, ferritin, transferrin saturation, and transferrin levels, respectively. For rheumatoid arthritis, the corresponding odds ratios were 0.79 (95% CI, 0.65, 0.94; p = 0.010), 0.59 (95% CI, 0.40, 0.86; p = 0.007), 0.84 (95% CI, 0.75, 0.94; p = 0.003) and 1.28 (95% CI, 1.06, 1.55; p = 0.012). Conclusions: Based on consistent findings for four iron biomarkers, genetically high iron status was positively associated with gout and inversely associated with rheumatoid arthritis. There was limited MR evidence supporting a causal association between iron status and inflammatory bowel disease.","author":[{"dropping-particle":"","family":"Yuan","given":"Shuai","non-dropping-particle":"","parse-names":false,"suffix":""},{"dropping-particle":"","family":"Larsson","given":"Susanna","non-dropping-particle":"","parse-names":false,"suffix":""}],"container-title":"Clinical Nutrition","id":"ITEM-1","issue":"xxxx","issued":{"date-parts":[["2020"]]},"page":"1-6","publisher":"Elsevier Ltd","title":"Causal associations of iron status with gout and rheumatoid arthritis, but not with inflammatory bowel disease","type":"article-journal"},"uris":["http://www.mendeley.com/documents/?uuid=401c51c9-ec33-4b71-828c-60edf17755e3"]}],"mendeley":{"formattedCitation":"[3]","plainTextFormattedCitation":"[3]","previouslyFormattedCitation":"[3]"},"properties":{"noteIndex":0},"schema":"https://github.com/citation-style-language/schema/raw/master/csl-citation.json"}</w:instrText>
      </w:r>
      <w:r w:rsidR="00642921">
        <w:rPr>
          <w:rFonts w:cstheme="minorHAnsi"/>
        </w:rPr>
        <w:fldChar w:fldCharType="separate"/>
      </w:r>
      <w:r w:rsidR="00642921" w:rsidRPr="00642921">
        <w:rPr>
          <w:rFonts w:cstheme="minorHAnsi"/>
          <w:noProof/>
        </w:rPr>
        <w:t>[3]</w:t>
      </w:r>
      <w:r w:rsidR="00642921">
        <w:rPr>
          <w:rFonts w:cstheme="minorHAnsi"/>
        </w:rPr>
        <w:fldChar w:fldCharType="end"/>
      </w:r>
      <w:r w:rsidR="00A13740">
        <w:rPr>
          <w:rFonts w:cstheme="minorHAnsi"/>
        </w:rPr>
        <w:t>,</w:t>
      </w:r>
      <w:r w:rsidR="00451674">
        <w:rPr>
          <w:rFonts w:cstheme="minorHAnsi"/>
        </w:rPr>
        <w:t xml:space="preserve"> </w:t>
      </w:r>
      <w:r w:rsidR="00642921">
        <w:rPr>
          <w:rFonts w:cstheme="minorHAnsi"/>
        </w:rPr>
        <w:t xml:space="preserve">and </w:t>
      </w:r>
      <w:r w:rsidR="00612B4A">
        <w:rPr>
          <w:rFonts w:cstheme="minorHAnsi"/>
        </w:rPr>
        <w:t xml:space="preserve">cardioembolic </w:t>
      </w:r>
      <w:r w:rsidR="001B6024">
        <w:rPr>
          <w:rFonts w:cstheme="minorHAnsi"/>
        </w:rPr>
        <w:t>stroke</w:t>
      </w:r>
      <w:r w:rsidR="00A744D9">
        <w:rPr>
          <w:rFonts w:cstheme="minorHAnsi"/>
        </w:rPr>
        <w:t xml:space="preserve"> </w:t>
      </w:r>
      <w:r w:rsidR="001B6024">
        <w:rPr>
          <w:rFonts w:cstheme="minorHAnsi"/>
        </w:rPr>
        <w:fldChar w:fldCharType="begin" w:fldLock="1"/>
      </w:r>
      <w:r w:rsidR="00642921">
        <w:rPr>
          <w:rFonts w:cstheme="minorHAnsi"/>
        </w:rPr>
        <w:instrText>ADDIN CSL_CITATION {"citationItems":[{"id":"ITEM-1","itemData":{"DOI":"10.1161/STROKEAHA.118.022701","ISSN":"15244628","abstract":"Background and Purpose-Both iron deficiency and excess have been associated with stroke risk in observational studies. However, such associations may be attributable to confounding from environmental factors. This study uses the Mendelian randomization technique to overcome these limitations by investigating the association between genetic variants related to iron status and stroke risk. Methods-A study of 48 972 subjects performed by the Genetics of Iron Status consortium identified genetic variants with concordant relations to 4 biomarkers of iron status (serum iron, transferrin saturation, ferritin, and transferrin) that supported their use as instruments for overall iron status. Genetic estimates from the MEGASTROKE consortium were used to investigate the association between the same genetic variants and stroke risk. The 2-sample ratio method Mendelian randomization approach was used for the main analysis, with the MR-Egger and weighted median techniques used in sensitivity analyses. Results-The main results, reported as odds ratio (OR) of stroke per SD unit increase in genetically determined iron status biomarker, showed a detrimental effect of increased iron status on stroke risk (serum iron OR, 1.07; 95% CI, 1.01-1.14; [log-transformed] ferritin OR, 1.18; 95% CI, 1.02-1.36; and transferrin saturation OR, 1.06; 95% CI, 1.01-1.11). A higher transferrin, indicative of lower iron status, was also associated with decreased stroke risk (OR, 0.92; 95% CI, 0.86- 0.99). Examining ischemic stroke subtypes, we found the detrimental effect of iron status to be driven by cardioembolic stroke. These results were supported in statistical sensitivity analyses more robust to the inclusion of pleiotropic variants. Conclusions-This study provides Mendelian randomization evidence that higher iron status is associated with increased stroke risk and, in particular, cardioembolic stroke. Further work is required to investigate the underlying mechanism and whether this can be targeted in preventative strategies.","author":[{"dropping-particle":"","family":"Gill","given":"Dipender","non-dropping-particle":"","parse-names":false,"suffix":""},{"dropping-particle":"","family":"Monori","given":"Grace","non-dropping-particle":"","parse-names":false,"suffix":""},{"dropping-particle":"","family":"Tzoulaki","given":"Ioanna","non-dropping-particle":"","parse-names":false,"suffix":""},{"dropping-particle":"","family":"Dehghan","given":"Abbas","non-dropping-particle":"","parse-names":false,"suffix":""}],"container-title":"Stroke","id":"ITEM-1","issue":"12","issued":{"date-parts":[["2018"]]},"page":"2815-2821","title":"Iron status and risk of stroke: A Mendelian randomization study","type":"article-journal","volume":"49"},"uris":["http://www.mendeley.com/documents/?uuid=861077ae-01d9-4e8b-8656-ae7819c24af1"]}],"mendeley":{"formattedCitation":"[4]","plainTextFormattedCitation":"[4]","previouslyFormattedCitation":"[4]"},"properties":{"noteIndex":0},"schema":"https://github.com/citation-style-language/schema/raw/master/csl-citation.json"}</w:instrText>
      </w:r>
      <w:r w:rsidR="001B6024">
        <w:rPr>
          <w:rFonts w:cstheme="minorHAnsi"/>
        </w:rPr>
        <w:fldChar w:fldCharType="separate"/>
      </w:r>
      <w:r w:rsidR="00642921" w:rsidRPr="00642921">
        <w:rPr>
          <w:rFonts w:cstheme="minorHAnsi"/>
          <w:noProof/>
        </w:rPr>
        <w:t>[4]</w:t>
      </w:r>
      <w:r w:rsidR="001B6024">
        <w:rPr>
          <w:rFonts w:cstheme="minorHAnsi"/>
        </w:rPr>
        <w:fldChar w:fldCharType="end"/>
      </w:r>
      <w:r w:rsidR="00642921">
        <w:rPr>
          <w:rFonts w:cstheme="minorHAnsi"/>
        </w:rPr>
        <w:t xml:space="preserve">. </w:t>
      </w:r>
      <w:r w:rsidR="00635013">
        <w:rPr>
          <w:rFonts w:cstheme="minorHAnsi"/>
        </w:rPr>
        <w:t xml:space="preserve">Lifespan and longevity </w:t>
      </w:r>
      <w:r w:rsidR="00451674">
        <w:rPr>
          <w:rFonts w:cstheme="minorHAnsi"/>
        </w:rPr>
        <w:t xml:space="preserve">may be considered </w:t>
      </w:r>
      <w:r w:rsidR="00A4649C">
        <w:rPr>
          <w:rFonts w:cstheme="minorHAnsi"/>
        </w:rPr>
        <w:t>in relation to</w:t>
      </w:r>
      <w:r w:rsidR="0068602A">
        <w:rPr>
          <w:rFonts w:cstheme="minorHAnsi"/>
        </w:rPr>
        <w:t xml:space="preserve"> all these effects over </w:t>
      </w:r>
      <w:r w:rsidR="00BC2B47">
        <w:rPr>
          <w:rFonts w:cstheme="minorHAnsi"/>
        </w:rPr>
        <w:t>the life course</w:t>
      </w:r>
      <w:r w:rsidR="0068602A">
        <w:rPr>
          <w:rFonts w:cstheme="minorHAnsi"/>
        </w:rPr>
        <w:t xml:space="preserve">, thereby offering a </w:t>
      </w:r>
      <w:r w:rsidR="00612B4A">
        <w:rPr>
          <w:rFonts w:cstheme="minorHAnsi"/>
        </w:rPr>
        <w:t>holistic</w:t>
      </w:r>
      <w:r w:rsidR="0068602A">
        <w:rPr>
          <w:rFonts w:cstheme="minorHAnsi"/>
        </w:rPr>
        <w:t xml:space="preserve"> perspective on </w:t>
      </w:r>
      <w:r w:rsidR="00F57149">
        <w:rPr>
          <w:rFonts w:cstheme="minorHAnsi"/>
        </w:rPr>
        <w:t xml:space="preserve">the </w:t>
      </w:r>
      <w:r w:rsidR="002E50CF">
        <w:rPr>
          <w:rFonts w:cstheme="minorHAnsi"/>
        </w:rPr>
        <w:t xml:space="preserve">consequence </w:t>
      </w:r>
      <w:r w:rsidR="00F57149">
        <w:rPr>
          <w:rFonts w:cstheme="minorHAnsi"/>
        </w:rPr>
        <w:t xml:space="preserve">of intervening on a </w:t>
      </w:r>
      <w:r w:rsidR="0068602A">
        <w:rPr>
          <w:rFonts w:cstheme="minorHAnsi"/>
        </w:rPr>
        <w:t>risk fa</w:t>
      </w:r>
      <w:r w:rsidR="00F57149">
        <w:rPr>
          <w:rFonts w:cstheme="minorHAnsi"/>
        </w:rPr>
        <w:t>ctor</w:t>
      </w:r>
      <w:r w:rsidR="002E50CF">
        <w:rPr>
          <w:rFonts w:cstheme="minorHAnsi"/>
        </w:rPr>
        <w:t xml:space="preserve">. </w:t>
      </w:r>
    </w:p>
    <w:p w14:paraId="7C992CCC" w14:textId="7EB0EFE0" w:rsidR="009F0AE6" w:rsidRDefault="009F0AE6" w:rsidP="00B20538">
      <w:pPr>
        <w:spacing w:line="480" w:lineRule="auto"/>
        <w:rPr>
          <w:rFonts w:cstheme="minorHAnsi"/>
        </w:rPr>
      </w:pPr>
    </w:p>
    <w:p w14:paraId="1DC09B96" w14:textId="4E36F93B" w:rsidR="00417A4C" w:rsidRDefault="000A450C" w:rsidP="00B20538">
      <w:pPr>
        <w:spacing w:line="480" w:lineRule="auto"/>
        <w:rPr>
          <w:rFonts w:cstheme="minorHAnsi"/>
        </w:rPr>
      </w:pPr>
      <w:r>
        <w:rPr>
          <w:rFonts w:cstheme="minorHAnsi"/>
        </w:rPr>
        <w:t>Our findings should be interpreted in context</w:t>
      </w:r>
      <w:r w:rsidR="00417A4C">
        <w:rPr>
          <w:rFonts w:cstheme="minorHAnsi"/>
        </w:rPr>
        <w:t xml:space="preserve">. </w:t>
      </w:r>
      <w:r w:rsidR="00A4649C">
        <w:rPr>
          <w:rFonts w:cstheme="minorHAnsi"/>
        </w:rPr>
        <w:t>Despite our efforts, t</w:t>
      </w:r>
      <w:r w:rsidR="00515C82">
        <w:rPr>
          <w:rFonts w:cstheme="minorHAnsi"/>
        </w:rPr>
        <w:t xml:space="preserve">he MR estimates may </w:t>
      </w:r>
      <w:r w:rsidR="00A4649C">
        <w:rPr>
          <w:rFonts w:cstheme="minorHAnsi"/>
        </w:rPr>
        <w:t xml:space="preserve">still </w:t>
      </w:r>
      <w:r w:rsidR="00515C82">
        <w:rPr>
          <w:rFonts w:cstheme="minorHAnsi"/>
        </w:rPr>
        <w:t xml:space="preserve">be biased by pleiotropic effects of the genetic variants </w:t>
      </w:r>
      <w:r w:rsidR="00515C82" w:rsidRPr="00784753">
        <w:rPr>
          <w:rFonts w:cstheme="minorHAnsi"/>
        </w:rPr>
        <w:t>on life expectancy</w:t>
      </w:r>
      <w:r w:rsidR="00515C82" w:rsidRPr="00D66838">
        <w:rPr>
          <w:rFonts w:cstheme="minorHAnsi"/>
        </w:rPr>
        <w:t xml:space="preserve"> through pathways independent of iron status</w:t>
      </w:r>
      <w:r w:rsidR="00515C82">
        <w:rPr>
          <w:rFonts w:cstheme="minorHAnsi"/>
        </w:rPr>
        <w:t xml:space="preserve">. Prior work has shown that the iron status raising allele at </w:t>
      </w:r>
      <w:r w:rsidR="00515C82" w:rsidRPr="00515C82">
        <w:rPr>
          <w:rFonts w:cstheme="minorHAnsi"/>
        </w:rPr>
        <w:t>rs1800562</w:t>
      </w:r>
      <w:r w:rsidR="00515C82">
        <w:rPr>
          <w:rFonts w:cstheme="minorHAnsi"/>
        </w:rPr>
        <w:t xml:space="preserve"> in </w:t>
      </w:r>
      <w:r w:rsidR="00515C82">
        <w:rPr>
          <w:rFonts w:cstheme="minorHAnsi"/>
          <w:i/>
        </w:rPr>
        <w:t xml:space="preserve">HFE </w:t>
      </w:r>
      <w:r w:rsidR="00515C82">
        <w:rPr>
          <w:rFonts w:cstheme="minorHAnsi"/>
        </w:rPr>
        <w:t xml:space="preserve">lowers low-density lipoprotein cholesterol levels, while the iron status raising allele at </w:t>
      </w:r>
      <w:r w:rsidR="00515C82" w:rsidRPr="00515C82">
        <w:rPr>
          <w:rFonts w:cstheme="minorHAnsi"/>
        </w:rPr>
        <w:t>rs1799945</w:t>
      </w:r>
      <w:r w:rsidR="00515C82">
        <w:rPr>
          <w:rFonts w:cstheme="minorHAnsi"/>
        </w:rPr>
        <w:t xml:space="preserve"> in </w:t>
      </w:r>
      <w:r w:rsidR="00515C82">
        <w:rPr>
          <w:rFonts w:cstheme="minorHAnsi"/>
          <w:i/>
        </w:rPr>
        <w:t xml:space="preserve">HFE </w:t>
      </w:r>
      <w:r w:rsidR="00515C82">
        <w:rPr>
          <w:rFonts w:cstheme="minorHAnsi"/>
        </w:rPr>
        <w:t>raises systolic and diastolic blood pressure</w:t>
      </w:r>
      <w:r w:rsidR="00A744D9">
        <w:rPr>
          <w:rFonts w:cstheme="minorHAnsi"/>
        </w:rPr>
        <w:t xml:space="preserve"> </w:t>
      </w:r>
      <w:r w:rsidR="00A744D9">
        <w:rPr>
          <w:rFonts w:cstheme="minorHAnsi"/>
        </w:rPr>
        <w:fldChar w:fldCharType="begin" w:fldLock="1"/>
      </w:r>
      <w:r w:rsidR="002A4236">
        <w:rPr>
          <w:rFonts w:cstheme="minorHAnsi"/>
        </w:rPr>
        <w:instrText>ADDIN CSL_CITATION {"citationItems":[{"id":"ITEM-1","itemData":{"DOI":"10.1161/ATVBAHA.117.309757","ISBN":"1524-4636 (Electronic)\r1079-5642 (Linking)","ISSN":"1079-5642","PMID":"28684612","abstract":"OBJECTIVE Iron status is a modifiable trait that has been implicated in cardiovascular disease. This study uses the Mendelian randomization technique to investigate whether there is any causal effect of iron status on risk of coronary artery disease (CAD). APPROACH AND RESULTS A 2-sample Mendelian randomization approach is used to estimate the effect of iron status on CAD risk. Three loci (rs1800562 and rs1799945 in the HFE gene and rs855791 in TMPRSS6) that are each associated with serum iron, transferrin saturation, ferritin, and transferrin in a pattern suggestive of an association with systemic iron status are used as instruments. single-nucleotide polymorphism-iron status association estimates are based on a genome-wide association study meta-analysis of 48 972 individuals. single-nucleotide polymorphism-CAD estimates are derived by combining the results of a genome-wide association study meta-analysis of 60 801 CAD cases and 123 504 controls with those of a meta-analysis of 63 746 CAD cases and 130 681 controls obtained from Metabochip and genome-wide association study studies. Combined Mendelian randomization estimates are obtained for each marker by pooling results across the 3 instruments. We find evidence of a protective effect of higher iron status on CAD risk (iron odds ratio, 0.94 per SD unit increase; 95% confidence interval, 0.88-1.00; P=0.039; transferrin saturation odds ratio, 0.95 per SD unit increase; 95% confidence interval, 0.91-0.99; P=0.027; log-transformed ferritin odds ratio, 0.85 per SD unit increase; 95% confidence interval, 0.73-0.98; P=0.024; and transferrin odds ratio, 1.08 per SD unit increase; 95% confidence interval, 1.01-1.16; P=0.034). CONCLUSIONS This Mendelian randomization study supports the hypothesis that higher iron status reduces CAD risk. These findings may highlight a therapeutic target.","author":[{"dropping-particle":"","family":"Gill","given":"Dipender","non-dropping-particle":"","parse-names":false,"suffix":""},{"dropping-particle":"","family":"Greco M.","given":"Fabiola","non-dropping-particle":"Del","parse-names":false,"suffix":""},{"dropping-particle":"","family":"Walker","given":"Ann P.","non-dropping-particle":"","parse-names":false,"suffix":""},{"dropping-particle":"","family":"Srai","given":"Surjit K.S.","non-dropping-particle":"","parse-names":false,"suffix":""},{"dropping-particle":"","family":"Laffan","given":"Michael A.","non-dropping-particle":"","parse-names":false,"suffix":""},{"dropping-particle":"","family":"Minelli","given":"Cosetta","non-dropping-particle":"","parse-names":false,"suffix":""}],"container-title":"Arteriosclerosis, Thrombosis, and Vascular Biology","id":"ITEM-1","issued":{"date-parts":[["2017"]]},"note":"Notes\n- higher iron status &amp;gt; reduced CAD risk \n- instruments 'iron status,' using variants with directionally concordant effects\n- iron chelation in previous JAMA RCT may have been protective","page":"ATVBAHA.117.309757","title":"The Effect of Iron Status on Risk of Coronary Artery Disease","type":"article-journal"},"uris":["http://www.mendeley.com/documents/?uuid=2152bcd7-a524-44cb-8f54-6a2f246c64c8"]}],"mendeley":{"formattedCitation":"[1]","plainTextFormattedCitation":"[1]","previouslyFormattedCitation":"[1]"},"properties":{"noteIndex":0},"schema":"https://github.com/citation-style-language/schema/raw/master/csl-citation.json"}</w:instrText>
      </w:r>
      <w:r w:rsidR="00A744D9">
        <w:rPr>
          <w:rFonts w:cstheme="minorHAnsi"/>
        </w:rPr>
        <w:fldChar w:fldCharType="separate"/>
      </w:r>
      <w:r w:rsidR="00A744D9" w:rsidRPr="00A744D9">
        <w:rPr>
          <w:rFonts w:cstheme="minorHAnsi"/>
          <w:noProof/>
        </w:rPr>
        <w:t>[1]</w:t>
      </w:r>
      <w:r w:rsidR="00A744D9">
        <w:rPr>
          <w:rFonts w:cstheme="minorHAnsi"/>
        </w:rPr>
        <w:fldChar w:fldCharType="end"/>
      </w:r>
      <w:r w:rsidR="00515C82">
        <w:rPr>
          <w:rFonts w:cstheme="minorHAnsi"/>
        </w:rPr>
        <w:t>. However, we found consistent estimates</w:t>
      </w:r>
      <w:r w:rsidR="00BE7400">
        <w:rPr>
          <w:rFonts w:cstheme="minorHAnsi"/>
        </w:rPr>
        <w:t xml:space="preserve"> in sensitivity analyses and</w:t>
      </w:r>
      <w:r w:rsidR="00A00CC3">
        <w:rPr>
          <w:rFonts w:cstheme="minorHAnsi"/>
        </w:rPr>
        <w:t xml:space="preserve"> little evidence of heterogeneity, </w:t>
      </w:r>
      <w:r w:rsidR="00515C82">
        <w:rPr>
          <w:rFonts w:cstheme="minorHAnsi"/>
        </w:rPr>
        <w:t>suggesting that any bias</w:t>
      </w:r>
      <w:r w:rsidR="00A744D9">
        <w:rPr>
          <w:rFonts w:cstheme="minorHAnsi"/>
        </w:rPr>
        <w:t xml:space="preserve"> attributable to these pleiotropic effects</w:t>
      </w:r>
      <w:r w:rsidR="00515C82">
        <w:rPr>
          <w:rFonts w:cstheme="minorHAnsi"/>
        </w:rPr>
        <w:t xml:space="preserve"> is unlikely to be large</w:t>
      </w:r>
      <w:r w:rsidR="00417A4C">
        <w:rPr>
          <w:rFonts w:cstheme="minorHAnsi"/>
        </w:rPr>
        <w:t>.</w:t>
      </w:r>
      <w:r w:rsidR="00515C82">
        <w:rPr>
          <w:rFonts w:cstheme="minorHAnsi"/>
        </w:rPr>
        <w:t xml:space="preserve"> </w:t>
      </w:r>
      <w:r w:rsidR="00417A4C">
        <w:rPr>
          <w:rFonts w:cstheme="minorHAnsi"/>
        </w:rPr>
        <w:t xml:space="preserve">Furthermore, </w:t>
      </w:r>
      <w:r w:rsidR="00B91161">
        <w:rPr>
          <w:rFonts w:cstheme="minorHAnsi"/>
        </w:rPr>
        <w:t xml:space="preserve">this </w:t>
      </w:r>
      <w:r w:rsidR="00417A4C">
        <w:rPr>
          <w:rFonts w:cstheme="minorHAnsi"/>
        </w:rPr>
        <w:t xml:space="preserve">MR approach only considers the </w:t>
      </w:r>
      <w:r w:rsidR="00B14D9E">
        <w:rPr>
          <w:rFonts w:cstheme="minorHAnsi"/>
        </w:rPr>
        <w:t xml:space="preserve">linear </w:t>
      </w:r>
      <w:r w:rsidR="00417A4C">
        <w:rPr>
          <w:rFonts w:cstheme="minorHAnsi"/>
        </w:rPr>
        <w:t>associations of small changes in genetically predicted iron status around the population mean, and cannot be extrapolated to infer the effect of</w:t>
      </w:r>
      <w:r w:rsidR="00066A72">
        <w:rPr>
          <w:rFonts w:cstheme="minorHAnsi"/>
        </w:rPr>
        <w:t xml:space="preserve"> changes in</w:t>
      </w:r>
      <w:r w:rsidR="00417A4C">
        <w:rPr>
          <w:rFonts w:cstheme="minorHAnsi"/>
        </w:rPr>
        <w:t xml:space="preserve"> iron status outside of this normal range.</w:t>
      </w:r>
      <w:r w:rsidR="00461B85">
        <w:rPr>
          <w:rFonts w:cstheme="minorHAnsi"/>
        </w:rPr>
        <w:t xml:space="preserve"> </w:t>
      </w:r>
      <w:r w:rsidR="00C51542">
        <w:rPr>
          <w:rFonts w:cstheme="minorHAnsi"/>
        </w:rPr>
        <w:t>As</w:t>
      </w:r>
      <w:r w:rsidR="00461B85">
        <w:rPr>
          <w:rFonts w:cstheme="minorHAnsi"/>
        </w:rPr>
        <w:t xml:space="preserve"> genetic variation causes lifelong changes in iron status, </w:t>
      </w:r>
      <w:r w:rsidR="005674F2">
        <w:rPr>
          <w:rFonts w:cstheme="minorHAnsi"/>
        </w:rPr>
        <w:lastRenderedPageBreak/>
        <w:t>these results</w:t>
      </w:r>
      <w:r w:rsidR="00461B85">
        <w:rPr>
          <w:rFonts w:cstheme="minorHAnsi"/>
        </w:rPr>
        <w:t xml:space="preserve"> cannot be extrapolated to predict the effect of </w:t>
      </w:r>
      <w:r w:rsidR="00FA6E72">
        <w:rPr>
          <w:rFonts w:cstheme="minorHAnsi"/>
        </w:rPr>
        <w:t xml:space="preserve">a </w:t>
      </w:r>
      <w:r w:rsidR="00612B4A">
        <w:rPr>
          <w:rFonts w:cstheme="minorHAnsi"/>
        </w:rPr>
        <w:t xml:space="preserve">discrete clinical intervention that modifies </w:t>
      </w:r>
      <w:r w:rsidR="00461B85">
        <w:rPr>
          <w:rFonts w:cstheme="minorHAnsi"/>
        </w:rPr>
        <w:t xml:space="preserve">iron status. </w:t>
      </w:r>
      <w:r w:rsidR="00FB18D1">
        <w:rPr>
          <w:rFonts w:cstheme="minorHAnsi"/>
        </w:rPr>
        <w:t>This</w:t>
      </w:r>
      <w:r w:rsidR="0028749C">
        <w:rPr>
          <w:rFonts w:cstheme="minorHAnsi"/>
        </w:rPr>
        <w:t xml:space="preserve"> analysis was conducted using data from </w:t>
      </w:r>
      <w:r w:rsidR="00A4649C">
        <w:rPr>
          <w:rFonts w:cstheme="minorHAnsi"/>
        </w:rPr>
        <w:t xml:space="preserve">European-ancestry </w:t>
      </w:r>
      <w:r w:rsidR="0028749C">
        <w:rPr>
          <w:rFonts w:cstheme="minorHAnsi"/>
        </w:rPr>
        <w:t xml:space="preserve">population-based studies, and may not generalize to </w:t>
      </w:r>
      <w:r w:rsidR="00A4649C">
        <w:rPr>
          <w:rFonts w:cstheme="minorHAnsi"/>
        </w:rPr>
        <w:t xml:space="preserve">other </w:t>
      </w:r>
      <w:r w:rsidR="0028749C">
        <w:rPr>
          <w:rFonts w:cstheme="minorHAnsi"/>
        </w:rPr>
        <w:t>populations</w:t>
      </w:r>
      <w:r w:rsidR="00782FD6">
        <w:rPr>
          <w:rFonts w:cstheme="minorHAnsi"/>
        </w:rPr>
        <w:t>.</w:t>
      </w:r>
      <w:r w:rsidR="00FB18D1">
        <w:rPr>
          <w:rFonts w:cstheme="minorHAnsi"/>
        </w:rPr>
        <w:t xml:space="preserve"> Finally, this study design does not inform </w:t>
      </w:r>
      <w:r w:rsidR="009F4DF2">
        <w:rPr>
          <w:rFonts w:cstheme="minorHAnsi"/>
        </w:rPr>
        <w:t xml:space="preserve">on </w:t>
      </w:r>
      <w:r w:rsidR="00FB18D1">
        <w:rPr>
          <w:rFonts w:cstheme="minorHAnsi"/>
        </w:rPr>
        <w:t>the biological mechanism</w:t>
      </w:r>
      <w:r w:rsidR="009F4DF2">
        <w:rPr>
          <w:rFonts w:cstheme="minorHAnsi"/>
        </w:rPr>
        <w:t>s</w:t>
      </w:r>
      <w:r w:rsidR="00FB18D1">
        <w:rPr>
          <w:rFonts w:cstheme="minorHAnsi"/>
        </w:rPr>
        <w:t xml:space="preserve"> by which </w:t>
      </w:r>
      <w:r w:rsidR="00BB6C1A">
        <w:rPr>
          <w:rFonts w:cstheme="minorHAnsi"/>
        </w:rPr>
        <w:t>systemic iron status</w:t>
      </w:r>
      <w:r w:rsidR="00FB18D1">
        <w:rPr>
          <w:rFonts w:cstheme="minorHAnsi"/>
        </w:rPr>
        <w:t xml:space="preserve"> influences life expectancy. </w:t>
      </w:r>
    </w:p>
    <w:p w14:paraId="7CAE7347" w14:textId="77777777" w:rsidR="00417A4C" w:rsidRDefault="00417A4C" w:rsidP="00B20538">
      <w:pPr>
        <w:spacing w:line="480" w:lineRule="auto"/>
        <w:rPr>
          <w:rFonts w:cstheme="minorHAnsi"/>
        </w:rPr>
      </w:pPr>
    </w:p>
    <w:p w14:paraId="71A0AF31" w14:textId="722B86DB" w:rsidR="009F6D57" w:rsidRPr="000A34C5" w:rsidRDefault="0028749C" w:rsidP="00B20538">
      <w:pPr>
        <w:spacing w:line="480" w:lineRule="auto"/>
        <w:rPr>
          <w:rFonts w:cstheme="minorHAnsi"/>
        </w:rPr>
        <w:sectPr w:rsidR="009F6D57" w:rsidRPr="000A34C5" w:rsidSect="0018140F">
          <w:pgSz w:w="12240" w:h="15840"/>
          <w:pgMar w:top="1440" w:right="1440" w:bottom="1440" w:left="1440" w:header="720" w:footer="720" w:gutter="0"/>
          <w:lnNumType w:countBy="1" w:restart="continuous"/>
          <w:cols w:space="720"/>
          <w:docGrid w:linePitch="360"/>
        </w:sectPr>
      </w:pPr>
      <w:r>
        <w:rPr>
          <w:rFonts w:cstheme="minorHAnsi"/>
        </w:rPr>
        <w:t xml:space="preserve">In conclusion, </w:t>
      </w:r>
      <w:r w:rsidR="00612B4A">
        <w:rPr>
          <w:rFonts w:cstheme="minorHAnsi"/>
        </w:rPr>
        <w:t xml:space="preserve">our </w:t>
      </w:r>
      <w:r w:rsidR="001F33ED">
        <w:rPr>
          <w:rFonts w:cstheme="minorHAnsi"/>
        </w:rPr>
        <w:t>genetic evidence</w:t>
      </w:r>
      <w:r w:rsidR="00612B4A">
        <w:rPr>
          <w:rFonts w:cstheme="minorHAnsi"/>
        </w:rPr>
        <w:t xml:space="preserve"> suggest</w:t>
      </w:r>
      <w:r w:rsidR="001F33ED">
        <w:rPr>
          <w:rFonts w:cstheme="minorHAnsi"/>
        </w:rPr>
        <w:t>s</w:t>
      </w:r>
      <w:r w:rsidR="00612B4A">
        <w:rPr>
          <w:rFonts w:cstheme="minorHAnsi"/>
        </w:rPr>
        <w:t xml:space="preserve"> that</w:t>
      </w:r>
      <w:r w:rsidR="001F33ED">
        <w:rPr>
          <w:rFonts w:cstheme="minorHAnsi"/>
        </w:rPr>
        <w:t xml:space="preserve"> an</w:t>
      </w:r>
      <w:r w:rsidR="00612B4A">
        <w:rPr>
          <w:rFonts w:cstheme="minorHAnsi"/>
        </w:rPr>
        <w:t xml:space="preserve"> </w:t>
      </w:r>
      <w:r w:rsidR="001F33ED">
        <w:rPr>
          <w:rFonts w:cstheme="minorHAnsi"/>
        </w:rPr>
        <w:t>increase in systemic iron status</w:t>
      </w:r>
      <w:r w:rsidR="00451674">
        <w:rPr>
          <w:rFonts w:cstheme="minorHAnsi"/>
        </w:rPr>
        <w:t xml:space="preserve"> around the population mean</w:t>
      </w:r>
      <w:r w:rsidR="001F33ED">
        <w:rPr>
          <w:rFonts w:cstheme="minorHAnsi"/>
        </w:rPr>
        <w:t xml:space="preserve"> may reduce </w:t>
      </w:r>
      <w:r w:rsidR="00635013">
        <w:rPr>
          <w:rFonts w:cstheme="minorHAnsi"/>
        </w:rPr>
        <w:t>life expectancy</w:t>
      </w:r>
      <w:r w:rsidR="001F33ED">
        <w:rPr>
          <w:rFonts w:cstheme="minorHAnsi"/>
        </w:rPr>
        <w:t>. While randomized-controlled trials are required to provide definitive evidence of clinical effect, and further research is required to validate the clinical implications of our findings, c</w:t>
      </w:r>
      <w:r w:rsidR="009F0AE6">
        <w:rPr>
          <w:rFonts w:cstheme="minorHAnsi"/>
        </w:rPr>
        <w:t xml:space="preserve">aution </w:t>
      </w:r>
      <w:r w:rsidR="000A34C5">
        <w:rPr>
          <w:rFonts w:cstheme="minorHAnsi"/>
        </w:rPr>
        <w:t xml:space="preserve">may be </w:t>
      </w:r>
      <w:r w:rsidR="001F33ED">
        <w:rPr>
          <w:rFonts w:cstheme="minorHAnsi"/>
        </w:rPr>
        <w:t>prudent</w:t>
      </w:r>
      <w:r w:rsidR="009F0AE6">
        <w:rPr>
          <w:rFonts w:cstheme="minorHAnsi"/>
        </w:rPr>
        <w:t xml:space="preserve"> </w:t>
      </w:r>
      <w:r w:rsidR="00612B4A">
        <w:rPr>
          <w:rFonts w:cstheme="minorHAnsi"/>
        </w:rPr>
        <w:t>when</w:t>
      </w:r>
      <w:r w:rsidR="009F0AE6">
        <w:rPr>
          <w:rFonts w:cstheme="minorHAnsi"/>
        </w:rPr>
        <w:t xml:space="preserve"> </w:t>
      </w:r>
      <w:r w:rsidR="00612B4A">
        <w:rPr>
          <w:rFonts w:cstheme="minorHAnsi"/>
        </w:rPr>
        <w:t xml:space="preserve">supplementing iron </w:t>
      </w:r>
      <w:r w:rsidR="001F33ED">
        <w:rPr>
          <w:rFonts w:cstheme="minorHAnsi"/>
        </w:rPr>
        <w:t xml:space="preserve">without a clear clinical indication, </w:t>
      </w:r>
      <w:r w:rsidR="00A4649C">
        <w:rPr>
          <w:rFonts w:cstheme="minorHAnsi"/>
        </w:rPr>
        <w:t xml:space="preserve">such as </w:t>
      </w:r>
      <w:r w:rsidR="00612B4A">
        <w:rPr>
          <w:rFonts w:cstheme="minorHAnsi"/>
        </w:rPr>
        <w:t>in</w:t>
      </w:r>
      <w:r w:rsidR="009F0AE6">
        <w:rPr>
          <w:rFonts w:cstheme="minorHAnsi"/>
        </w:rPr>
        <w:t xml:space="preserve"> individuals with normal iron status</w:t>
      </w:r>
      <w:r w:rsidR="001F33ED">
        <w:rPr>
          <w:rFonts w:cstheme="minorHAnsi"/>
        </w:rPr>
        <w:t>.</w:t>
      </w:r>
      <w:r w:rsidR="00F540BD">
        <w:rPr>
          <w:rFonts w:cstheme="minorHAnsi"/>
        </w:rPr>
        <w:t xml:space="preserve"> </w:t>
      </w:r>
      <w:r w:rsidR="000A34C5">
        <w:rPr>
          <w:rFonts w:cstheme="minorHAnsi"/>
        </w:rPr>
        <w:t xml:space="preserve"> </w:t>
      </w:r>
    </w:p>
    <w:p w14:paraId="7E63C4AA" w14:textId="1849DB89" w:rsidR="003F2476" w:rsidRPr="00A15C22" w:rsidRDefault="007E5C2F" w:rsidP="00B20538">
      <w:pPr>
        <w:pStyle w:val="Heading1"/>
        <w:spacing w:line="480" w:lineRule="auto"/>
        <w:rPr>
          <w:b/>
          <w:color w:val="auto"/>
        </w:rPr>
      </w:pPr>
      <w:r w:rsidRPr="00A15C22">
        <w:rPr>
          <w:b/>
          <w:color w:val="auto"/>
        </w:rPr>
        <w:lastRenderedPageBreak/>
        <w:t>References</w:t>
      </w:r>
    </w:p>
    <w:p w14:paraId="2CC06760" w14:textId="45FCD0F3" w:rsidR="002A4236" w:rsidRPr="002A4236" w:rsidRDefault="003F2476" w:rsidP="002A4236">
      <w:pPr>
        <w:widowControl w:val="0"/>
        <w:autoSpaceDE w:val="0"/>
        <w:autoSpaceDN w:val="0"/>
        <w:adjustRightInd w:val="0"/>
        <w:spacing w:line="480" w:lineRule="auto"/>
        <w:ind w:left="640" w:hanging="640"/>
        <w:rPr>
          <w:rFonts w:ascii="Calibri" w:eastAsia="Times New Roman" w:hAnsi="Calibri" w:cs="Times New Roman"/>
          <w:noProof/>
        </w:rPr>
      </w:pPr>
      <w:r w:rsidRPr="00A55C5C">
        <w:rPr>
          <w:rFonts w:cstheme="minorHAnsi"/>
        </w:rPr>
        <w:fldChar w:fldCharType="begin" w:fldLock="1"/>
      </w:r>
      <w:r w:rsidRPr="00A55C5C">
        <w:rPr>
          <w:rFonts w:cstheme="minorHAnsi"/>
        </w:rPr>
        <w:instrText xml:space="preserve">ADDIN Mendeley Bibliography CSL_BIBLIOGRAPHY </w:instrText>
      </w:r>
      <w:r w:rsidRPr="00A55C5C">
        <w:rPr>
          <w:rFonts w:cstheme="minorHAnsi"/>
        </w:rPr>
        <w:fldChar w:fldCharType="separate"/>
      </w:r>
      <w:r w:rsidR="002A4236" w:rsidRPr="002A4236">
        <w:rPr>
          <w:rFonts w:ascii="Calibri" w:eastAsia="Times New Roman" w:hAnsi="Calibri" w:cs="Times New Roman"/>
          <w:noProof/>
        </w:rPr>
        <w:t>[1]</w:t>
      </w:r>
      <w:r w:rsidR="002A4236" w:rsidRPr="002A4236">
        <w:rPr>
          <w:rFonts w:ascii="Calibri" w:eastAsia="Times New Roman" w:hAnsi="Calibri" w:cs="Times New Roman"/>
          <w:noProof/>
        </w:rPr>
        <w:tab/>
        <w:t>Gill D, Del Greco M. F, Walker AP, Srai SKS, Laffan MA, Minelli C. The Effect of Iron Status on Risk of Coronary Artery Disease. Arterioscler Thromb Vasc Biol 2017:ATVBAHA.117.309757. doi:10.1161/ATVBAHA.117.309757.</w:t>
      </w:r>
    </w:p>
    <w:p w14:paraId="6C4A9491"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[2]</w:t>
      </w:r>
      <w:r w:rsidRPr="002A4236">
        <w:rPr>
          <w:rFonts w:ascii="Calibri" w:eastAsia="Times New Roman" w:hAnsi="Calibri" w:cs="Times New Roman"/>
          <w:noProof/>
        </w:rPr>
        <w:tab/>
        <w:t>Gill D, Benyamin B, Moore LSP, Monori G, Zhou A, Koskeridis F, et al. Associations of genetically determined iron status across the phenome: A mendelian randomization study. PLOS Med 2019;16:e1002833. doi:10.1371/journal.pmed.1002833.</w:t>
      </w:r>
    </w:p>
    <w:p w14:paraId="04327A33"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[3]</w:t>
      </w:r>
      <w:r w:rsidRPr="002A4236">
        <w:rPr>
          <w:rFonts w:ascii="Calibri" w:eastAsia="Times New Roman" w:hAnsi="Calibri" w:cs="Times New Roman"/>
          <w:noProof/>
        </w:rPr>
        <w:tab/>
        <w:t>Yuan S, Larsson S. Causal associations of iron status with gout and rheumatoid arthritis, but not with inflammatory bowel disease. Clin Nutr 2020:1–6. doi:10.1016/j.clnu.2020.01.019.</w:t>
      </w:r>
    </w:p>
    <w:p w14:paraId="1F86A79C"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[4]</w:t>
      </w:r>
      <w:r w:rsidRPr="002A4236">
        <w:rPr>
          <w:rFonts w:ascii="Calibri" w:eastAsia="Times New Roman" w:hAnsi="Calibri" w:cs="Times New Roman"/>
          <w:noProof/>
        </w:rPr>
        <w:tab/>
        <w:t>Gill D, Monori G, Tzoulaki I, Dehghan A. Iron status and risk of stroke: A Mendelian randomization study. Stroke 2018;49:2815–21. doi:10.1161/STROKEAHA.118.022701.</w:t>
      </w:r>
    </w:p>
    <w:p w14:paraId="0BD8BE2D"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[5]</w:t>
      </w:r>
      <w:r w:rsidRPr="002A4236">
        <w:rPr>
          <w:rFonts w:ascii="Calibri" w:eastAsia="Times New Roman" w:hAnsi="Calibri" w:cs="Times New Roman"/>
          <w:noProof/>
        </w:rPr>
        <w:tab/>
        <w:t>Bailey RL, Gahche JJ, Lentino C V., Dwyer JT, Engel JS, Thomas PR, et al. Dietary Supplement Use in the United States, 2003–2006. J Nutr 2011;141:261–6. doi:10.3945/jn.110.133025.</w:t>
      </w:r>
    </w:p>
    <w:p w14:paraId="15048829"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[6]</w:t>
      </w:r>
      <w:r w:rsidRPr="002A4236">
        <w:rPr>
          <w:rFonts w:ascii="Calibri" w:eastAsia="Times New Roman" w:hAnsi="Calibri" w:cs="Times New Roman"/>
          <w:noProof/>
        </w:rPr>
        <w:tab/>
        <w:t>Ellervik C, Tybjærg-Hansen A, Nordestgaard BG. Total Mortality by Transferrin Saturation Levels: Two General Population Studies and a Metaanalysis. Clin Chem 2011;57:459–66. doi:10.1373/clinchem.2010.156802.</w:t>
      </w:r>
    </w:p>
    <w:p w14:paraId="69E84F21"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[7]</w:t>
      </w:r>
      <w:r w:rsidRPr="002A4236">
        <w:rPr>
          <w:rFonts w:ascii="Calibri" w:eastAsia="Times New Roman" w:hAnsi="Calibri" w:cs="Times New Roman"/>
          <w:noProof/>
        </w:rPr>
        <w:tab/>
        <w:t>Benyamin B, Esko T, Ried JS, Radhakrishnan A, Vermeulen SH, Traglia M, et al. Novel loci affecting iron homeostasis and their effects in individuals at risk for hemochromatosis. Nat Commun 2014;5:4926. doi:10.1038/ncomms5926.</w:t>
      </w:r>
    </w:p>
    <w:p w14:paraId="103094B6"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lastRenderedPageBreak/>
        <w:t>[8]</w:t>
      </w:r>
      <w:r w:rsidRPr="002A4236">
        <w:rPr>
          <w:rFonts w:ascii="Calibri" w:eastAsia="Times New Roman" w:hAnsi="Calibri" w:cs="Times New Roman"/>
          <w:noProof/>
        </w:rPr>
        <w:tab/>
        <w:t>Timmers PR, Mounier N, Lall K, Fischer K, Ning Z, Feng X, et al. Genomics of 1 million parent lifespans implicates novel pathways and common diseases and distinguishes survival chances. Elife 2019;8:1–40. doi:10.7554/eLife.39856.</w:t>
      </w:r>
    </w:p>
    <w:p w14:paraId="32C5B6ED" w14:textId="77777777" w:rsidR="002A4236" w:rsidRPr="002A4236" w:rsidRDefault="002A4236" w:rsidP="002A4236">
      <w:pPr>
        <w:widowControl w:val="0"/>
        <w:autoSpaceDE w:val="0"/>
        <w:autoSpaceDN w:val="0"/>
        <w:adjustRightInd w:val="0"/>
        <w:spacing w:line="480" w:lineRule="auto"/>
        <w:ind w:left="640" w:hanging="640"/>
        <w:rPr>
          <w:rFonts w:ascii="Calibri" w:eastAsia="Times New Roman" w:hAnsi="Calibri" w:cs="Times New Roman"/>
          <w:noProof/>
        </w:rPr>
      </w:pPr>
      <w:r w:rsidRPr="002A4236">
        <w:rPr>
          <w:rFonts w:ascii="Calibri" w:eastAsia="Times New Roman" w:hAnsi="Calibri" w:cs="Times New Roman"/>
          <w:noProof/>
        </w:rPr>
        <w:t>[9]</w:t>
      </w:r>
      <w:r w:rsidRPr="002A4236">
        <w:rPr>
          <w:rFonts w:ascii="Calibri" w:eastAsia="Times New Roman" w:hAnsi="Calibri" w:cs="Times New Roman"/>
          <w:noProof/>
        </w:rPr>
        <w:tab/>
        <w:t>Deelen J, Evans DS, Arking DE, Tesi N, Nygaard M, Liu X, et al. A meta-analysis of genome-wide association studies identifies multiple longevity genes. Nat Commun 2019;10:3669. doi:10.1038/s41467-019-11558-2.</w:t>
      </w:r>
    </w:p>
    <w:p w14:paraId="66076D66" w14:textId="77777777" w:rsidR="002A4236" w:rsidRPr="002A4236" w:rsidRDefault="002A4236" w:rsidP="002A4236">
      <w:pPr>
        <w:widowControl w:val="0"/>
        <w:autoSpaceDE w:val="0"/>
        <w:autoSpaceDN w:val="0"/>
        <w:adjustRightInd w:val="0"/>
        <w:spacing w:line="480" w:lineRule="auto"/>
        <w:ind w:left="640" w:hanging="640"/>
        <w:rPr>
          <w:rFonts w:ascii="Calibri" w:hAnsi="Calibri"/>
          <w:noProof/>
        </w:rPr>
      </w:pPr>
      <w:r w:rsidRPr="002A4236">
        <w:rPr>
          <w:rFonts w:ascii="Calibri" w:eastAsia="Times New Roman" w:hAnsi="Calibri" w:cs="Times New Roman"/>
          <w:noProof/>
        </w:rPr>
        <w:t>[10]</w:t>
      </w:r>
      <w:r w:rsidRPr="002A4236">
        <w:rPr>
          <w:rFonts w:ascii="Calibri" w:eastAsia="Times New Roman" w:hAnsi="Calibri" w:cs="Times New Roman"/>
          <w:noProof/>
        </w:rPr>
        <w:tab/>
        <w:t>Hemani G, Zheng J, Elsworth B, Wade KH, Haberland V, Baird D, et al. The MR-Base platform supports systematic causal inference across the human phenome. Elife 2018;7:e34408. doi:10.7554/eLife.34408.</w:t>
      </w:r>
    </w:p>
    <w:p w14:paraId="020203C8" w14:textId="32238E9F" w:rsidR="000E1885" w:rsidRPr="00A55C5C" w:rsidRDefault="003F2476" w:rsidP="002A4236">
      <w:pPr>
        <w:widowControl w:val="0"/>
        <w:autoSpaceDE w:val="0"/>
        <w:autoSpaceDN w:val="0"/>
        <w:adjustRightInd w:val="0"/>
        <w:spacing w:line="480" w:lineRule="auto"/>
        <w:ind w:left="640" w:hanging="640"/>
        <w:rPr>
          <w:rFonts w:cstheme="minorHAnsi"/>
        </w:rPr>
      </w:pPr>
      <w:r w:rsidRPr="00A55C5C">
        <w:rPr>
          <w:rFonts w:cstheme="minorHAnsi"/>
        </w:rPr>
        <w:fldChar w:fldCharType="end"/>
      </w:r>
    </w:p>
    <w:sectPr w:rsidR="000E1885" w:rsidRPr="00A55C5C" w:rsidSect="0018140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2E6B" w14:textId="77777777" w:rsidR="005B1AB3" w:rsidRDefault="005B1AB3" w:rsidP="0055085C">
      <w:r>
        <w:separator/>
      </w:r>
    </w:p>
  </w:endnote>
  <w:endnote w:type="continuationSeparator" w:id="0">
    <w:p w14:paraId="194EF1A2" w14:textId="77777777" w:rsidR="005B1AB3" w:rsidRDefault="005B1AB3" w:rsidP="005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F45D5" w14:textId="77777777" w:rsidR="0055085C" w:rsidRDefault="0055085C" w:rsidP="001451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F71D8" w14:textId="77777777" w:rsidR="0055085C" w:rsidRDefault="0055085C" w:rsidP="00550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F7A3" w14:textId="2CA8186A" w:rsidR="0055085C" w:rsidRDefault="0055085C" w:rsidP="001451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3FE">
      <w:rPr>
        <w:rStyle w:val="PageNumber"/>
        <w:noProof/>
      </w:rPr>
      <w:t>2</w:t>
    </w:r>
    <w:r>
      <w:rPr>
        <w:rStyle w:val="PageNumber"/>
      </w:rPr>
      <w:fldChar w:fldCharType="end"/>
    </w:r>
  </w:p>
  <w:p w14:paraId="4AF490C7" w14:textId="77777777" w:rsidR="0055085C" w:rsidRDefault="0055085C" w:rsidP="00550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C883" w14:textId="77777777" w:rsidR="005B1AB3" w:rsidRDefault="005B1AB3" w:rsidP="0055085C">
      <w:r>
        <w:separator/>
      </w:r>
    </w:p>
  </w:footnote>
  <w:footnote w:type="continuationSeparator" w:id="0">
    <w:p w14:paraId="2F5596ED" w14:textId="77777777" w:rsidR="005B1AB3" w:rsidRDefault="005B1AB3" w:rsidP="00550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44C3"/>
    <w:multiLevelType w:val="hybridMultilevel"/>
    <w:tmpl w:val="7CD21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D46BDB"/>
    <w:multiLevelType w:val="hybridMultilevel"/>
    <w:tmpl w:val="2FCE4DA8"/>
    <w:lvl w:ilvl="0" w:tplc="1B48D7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749BC"/>
    <w:multiLevelType w:val="hybridMultilevel"/>
    <w:tmpl w:val="5EA6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741B9"/>
    <w:multiLevelType w:val="hybridMultilevel"/>
    <w:tmpl w:val="2558E998"/>
    <w:lvl w:ilvl="0" w:tplc="ECDC5C60">
      <w:start w:val="5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882"/>
    <w:multiLevelType w:val="hybridMultilevel"/>
    <w:tmpl w:val="8BBAE708"/>
    <w:lvl w:ilvl="0" w:tplc="CCC40D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E2127"/>
    <w:multiLevelType w:val="hybridMultilevel"/>
    <w:tmpl w:val="C1A6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859AD"/>
    <w:multiLevelType w:val="hybridMultilevel"/>
    <w:tmpl w:val="25B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1653B"/>
    <w:multiLevelType w:val="multilevel"/>
    <w:tmpl w:val="C3EE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4681A"/>
    <w:rsid w:val="00013368"/>
    <w:rsid w:val="00026034"/>
    <w:rsid w:val="0003619D"/>
    <w:rsid w:val="00036B32"/>
    <w:rsid w:val="0004240F"/>
    <w:rsid w:val="00042DAE"/>
    <w:rsid w:val="00045AAF"/>
    <w:rsid w:val="00050D9A"/>
    <w:rsid w:val="00055EE2"/>
    <w:rsid w:val="00066A72"/>
    <w:rsid w:val="00073576"/>
    <w:rsid w:val="0007615C"/>
    <w:rsid w:val="0008625A"/>
    <w:rsid w:val="000966F8"/>
    <w:rsid w:val="00096C5C"/>
    <w:rsid w:val="000A34C5"/>
    <w:rsid w:val="000A450C"/>
    <w:rsid w:val="000B0E2A"/>
    <w:rsid w:val="000B1731"/>
    <w:rsid w:val="000B2DBE"/>
    <w:rsid w:val="000D6F8C"/>
    <w:rsid w:val="000D700A"/>
    <w:rsid w:val="000E1885"/>
    <w:rsid w:val="000E4350"/>
    <w:rsid w:val="000F32AF"/>
    <w:rsid w:val="000F5B32"/>
    <w:rsid w:val="000F7016"/>
    <w:rsid w:val="00107645"/>
    <w:rsid w:val="0011457E"/>
    <w:rsid w:val="00121156"/>
    <w:rsid w:val="00125896"/>
    <w:rsid w:val="00133019"/>
    <w:rsid w:val="001371F6"/>
    <w:rsid w:val="00146A72"/>
    <w:rsid w:val="0014766D"/>
    <w:rsid w:val="00147A42"/>
    <w:rsid w:val="001565F5"/>
    <w:rsid w:val="00161C79"/>
    <w:rsid w:val="001720CB"/>
    <w:rsid w:val="00180201"/>
    <w:rsid w:val="0018140F"/>
    <w:rsid w:val="001878EC"/>
    <w:rsid w:val="00192A37"/>
    <w:rsid w:val="001A0427"/>
    <w:rsid w:val="001A4B54"/>
    <w:rsid w:val="001B1589"/>
    <w:rsid w:val="001B6024"/>
    <w:rsid w:val="001C517E"/>
    <w:rsid w:val="001C6391"/>
    <w:rsid w:val="001D223B"/>
    <w:rsid w:val="001E3618"/>
    <w:rsid w:val="001E5CED"/>
    <w:rsid w:val="001F17EE"/>
    <w:rsid w:val="001F33ED"/>
    <w:rsid w:val="001F4E89"/>
    <w:rsid w:val="001F519D"/>
    <w:rsid w:val="002061A6"/>
    <w:rsid w:val="002209C2"/>
    <w:rsid w:val="00223FBE"/>
    <w:rsid w:val="00226ADC"/>
    <w:rsid w:val="0024425F"/>
    <w:rsid w:val="00245508"/>
    <w:rsid w:val="002737D1"/>
    <w:rsid w:val="0028137F"/>
    <w:rsid w:val="00282827"/>
    <w:rsid w:val="002830D5"/>
    <w:rsid w:val="0028749C"/>
    <w:rsid w:val="002954AE"/>
    <w:rsid w:val="002A2B52"/>
    <w:rsid w:val="002A4236"/>
    <w:rsid w:val="002B0239"/>
    <w:rsid w:val="002B3DA6"/>
    <w:rsid w:val="002B4A69"/>
    <w:rsid w:val="002B6990"/>
    <w:rsid w:val="002B7F6E"/>
    <w:rsid w:val="002C5A3E"/>
    <w:rsid w:val="002D7EC2"/>
    <w:rsid w:val="002E1D36"/>
    <w:rsid w:val="002E4267"/>
    <w:rsid w:val="002E50CF"/>
    <w:rsid w:val="002F1152"/>
    <w:rsid w:val="002F3780"/>
    <w:rsid w:val="0030317C"/>
    <w:rsid w:val="00304B0B"/>
    <w:rsid w:val="00307FFC"/>
    <w:rsid w:val="003205AC"/>
    <w:rsid w:val="003230A9"/>
    <w:rsid w:val="0032635C"/>
    <w:rsid w:val="00331A03"/>
    <w:rsid w:val="00340BB3"/>
    <w:rsid w:val="003464B3"/>
    <w:rsid w:val="00355EB1"/>
    <w:rsid w:val="00360322"/>
    <w:rsid w:val="003616DA"/>
    <w:rsid w:val="003668F2"/>
    <w:rsid w:val="0037405C"/>
    <w:rsid w:val="0037540E"/>
    <w:rsid w:val="0037709C"/>
    <w:rsid w:val="00381495"/>
    <w:rsid w:val="00386466"/>
    <w:rsid w:val="00397C59"/>
    <w:rsid w:val="003D17F9"/>
    <w:rsid w:val="003D3B0C"/>
    <w:rsid w:val="003E6A7C"/>
    <w:rsid w:val="003E7E1C"/>
    <w:rsid w:val="003F2476"/>
    <w:rsid w:val="003F2A19"/>
    <w:rsid w:val="004158B8"/>
    <w:rsid w:val="00417A4C"/>
    <w:rsid w:val="00431183"/>
    <w:rsid w:val="004365FC"/>
    <w:rsid w:val="00437F8F"/>
    <w:rsid w:val="00447E50"/>
    <w:rsid w:val="00451070"/>
    <w:rsid w:val="00451212"/>
    <w:rsid w:val="00451674"/>
    <w:rsid w:val="0045287B"/>
    <w:rsid w:val="00453C88"/>
    <w:rsid w:val="00461B85"/>
    <w:rsid w:val="0046590A"/>
    <w:rsid w:val="00474893"/>
    <w:rsid w:val="004834AE"/>
    <w:rsid w:val="0048352C"/>
    <w:rsid w:val="004A04F6"/>
    <w:rsid w:val="004A0855"/>
    <w:rsid w:val="004D1DC6"/>
    <w:rsid w:val="004D7984"/>
    <w:rsid w:val="004E4D77"/>
    <w:rsid w:val="004E6ECA"/>
    <w:rsid w:val="004F3E13"/>
    <w:rsid w:val="005013F7"/>
    <w:rsid w:val="0051262B"/>
    <w:rsid w:val="00515C82"/>
    <w:rsid w:val="00523457"/>
    <w:rsid w:val="00524CB6"/>
    <w:rsid w:val="00541211"/>
    <w:rsid w:val="00542D75"/>
    <w:rsid w:val="005430E2"/>
    <w:rsid w:val="0054681A"/>
    <w:rsid w:val="0055085C"/>
    <w:rsid w:val="00563556"/>
    <w:rsid w:val="005674F2"/>
    <w:rsid w:val="00572B1E"/>
    <w:rsid w:val="005804F5"/>
    <w:rsid w:val="0058292D"/>
    <w:rsid w:val="00593F90"/>
    <w:rsid w:val="005A3A80"/>
    <w:rsid w:val="005A43C5"/>
    <w:rsid w:val="005A6D61"/>
    <w:rsid w:val="005A7F65"/>
    <w:rsid w:val="005B1AB3"/>
    <w:rsid w:val="005B5E80"/>
    <w:rsid w:val="005C6ED6"/>
    <w:rsid w:val="005D2ADF"/>
    <w:rsid w:val="005F029D"/>
    <w:rsid w:val="005F2DDF"/>
    <w:rsid w:val="005F53EE"/>
    <w:rsid w:val="005F6A34"/>
    <w:rsid w:val="00604F2C"/>
    <w:rsid w:val="00607751"/>
    <w:rsid w:val="00612B4A"/>
    <w:rsid w:val="00635013"/>
    <w:rsid w:val="00636F99"/>
    <w:rsid w:val="00642364"/>
    <w:rsid w:val="00642921"/>
    <w:rsid w:val="0064749A"/>
    <w:rsid w:val="00653074"/>
    <w:rsid w:val="0065597E"/>
    <w:rsid w:val="0066330E"/>
    <w:rsid w:val="006647DD"/>
    <w:rsid w:val="00673C72"/>
    <w:rsid w:val="00685DBD"/>
    <w:rsid w:val="0068602A"/>
    <w:rsid w:val="00690DDF"/>
    <w:rsid w:val="00694B3B"/>
    <w:rsid w:val="006972E0"/>
    <w:rsid w:val="00697A4F"/>
    <w:rsid w:val="006A4578"/>
    <w:rsid w:val="006B3642"/>
    <w:rsid w:val="006C389B"/>
    <w:rsid w:val="006D2D12"/>
    <w:rsid w:val="006E1872"/>
    <w:rsid w:val="006F3417"/>
    <w:rsid w:val="00706541"/>
    <w:rsid w:val="00713AC3"/>
    <w:rsid w:val="0071649C"/>
    <w:rsid w:val="00731623"/>
    <w:rsid w:val="00746B7A"/>
    <w:rsid w:val="0075648E"/>
    <w:rsid w:val="00770D1C"/>
    <w:rsid w:val="00782FD6"/>
    <w:rsid w:val="00786105"/>
    <w:rsid w:val="00794238"/>
    <w:rsid w:val="00794579"/>
    <w:rsid w:val="00794637"/>
    <w:rsid w:val="00796027"/>
    <w:rsid w:val="007A006F"/>
    <w:rsid w:val="007B129F"/>
    <w:rsid w:val="007C1014"/>
    <w:rsid w:val="007C66A3"/>
    <w:rsid w:val="007C6F43"/>
    <w:rsid w:val="007E5C2F"/>
    <w:rsid w:val="007F4AED"/>
    <w:rsid w:val="007F5045"/>
    <w:rsid w:val="007F7ADF"/>
    <w:rsid w:val="008026BE"/>
    <w:rsid w:val="00802E72"/>
    <w:rsid w:val="00822C05"/>
    <w:rsid w:val="00825D90"/>
    <w:rsid w:val="00847CC4"/>
    <w:rsid w:val="008522A3"/>
    <w:rsid w:val="00853CD5"/>
    <w:rsid w:val="00873E88"/>
    <w:rsid w:val="00893FEF"/>
    <w:rsid w:val="00895F09"/>
    <w:rsid w:val="008A5092"/>
    <w:rsid w:val="008A55E0"/>
    <w:rsid w:val="008C2534"/>
    <w:rsid w:val="008D1293"/>
    <w:rsid w:val="008D1754"/>
    <w:rsid w:val="008E0C7A"/>
    <w:rsid w:val="008E1B94"/>
    <w:rsid w:val="008E2D10"/>
    <w:rsid w:val="008F3A1D"/>
    <w:rsid w:val="0090212F"/>
    <w:rsid w:val="0090587F"/>
    <w:rsid w:val="00905C59"/>
    <w:rsid w:val="00913AE9"/>
    <w:rsid w:val="009222F2"/>
    <w:rsid w:val="00925698"/>
    <w:rsid w:val="00925741"/>
    <w:rsid w:val="00933983"/>
    <w:rsid w:val="00940D23"/>
    <w:rsid w:val="009479B1"/>
    <w:rsid w:val="00950405"/>
    <w:rsid w:val="009765E8"/>
    <w:rsid w:val="00996F80"/>
    <w:rsid w:val="009A7653"/>
    <w:rsid w:val="009B590B"/>
    <w:rsid w:val="009C38E8"/>
    <w:rsid w:val="009C39EA"/>
    <w:rsid w:val="009C5E6E"/>
    <w:rsid w:val="009C6AC3"/>
    <w:rsid w:val="009D0164"/>
    <w:rsid w:val="009D474A"/>
    <w:rsid w:val="009D5B80"/>
    <w:rsid w:val="009D7FE2"/>
    <w:rsid w:val="009F0AE6"/>
    <w:rsid w:val="009F4700"/>
    <w:rsid w:val="009F4DF2"/>
    <w:rsid w:val="009F6D57"/>
    <w:rsid w:val="009F7480"/>
    <w:rsid w:val="00A00B45"/>
    <w:rsid w:val="00A00CC3"/>
    <w:rsid w:val="00A01E78"/>
    <w:rsid w:val="00A03733"/>
    <w:rsid w:val="00A05F41"/>
    <w:rsid w:val="00A10D0D"/>
    <w:rsid w:val="00A13740"/>
    <w:rsid w:val="00A143FE"/>
    <w:rsid w:val="00A15C22"/>
    <w:rsid w:val="00A17D10"/>
    <w:rsid w:val="00A264FD"/>
    <w:rsid w:val="00A32572"/>
    <w:rsid w:val="00A45A11"/>
    <w:rsid w:val="00A4649C"/>
    <w:rsid w:val="00A52919"/>
    <w:rsid w:val="00A55C5C"/>
    <w:rsid w:val="00A744D9"/>
    <w:rsid w:val="00A928A6"/>
    <w:rsid w:val="00AA2AC8"/>
    <w:rsid w:val="00AB2401"/>
    <w:rsid w:val="00AB292C"/>
    <w:rsid w:val="00AB5EED"/>
    <w:rsid w:val="00AB622F"/>
    <w:rsid w:val="00AB6BFE"/>
    <w:rsid w:val="00AD1972"/>
    <w:rsid w:val="00AD4917"/>
    <w:rsid w:val="00AE2C8D"/>
    <w:rsid w:val="00B03742"/>
    <w:rsid w:val="00B0579E"/>
    <w:rsid w:val="00B06F63"/>
    <w:rsid w:val="00B10EFA"/>
    <w:rsid w:val="00B1489E"/>
    <w:rsid w:val="00B14D9E"/>
    <w:rsid w:val="00B20538"/>
    <w:rsid w:val="00B55FAA"/>
    <w:rsid w:val="00B60F14"/>
    <w:rsid w:val="00B642ED"/>
    <w:rsid w:val="00B724D8"/>
    <w:rsid w:val="00B91161"/>
    <w:rsid w:val="00B9398D"/>
    <w:rsid w:val="00BA33B2"/>
    <w:rsid w:val="00BA66B1"/>
    <w:rsid w:val="00BB1665"/>
    <w:rsid w:val="00BB61C8"/>
    <w:rsid w:val="00BB6C1A"/>
    <w:rsid w:val="00BC1045"/>
    <w:rsid w:val="00BC2B47"/>
    <w:rsid w:val="00BC2BBA"/>
    <w:rsid w:val="00BE7400"/>
    <w:rsid w:val="00BE7F98"/>
    <w:rsid w:val="00BF4A58"/>
    <w:rsid w:val="00BF7846"/>
    <w:rsid w:val="00C04F0F"/>
    <w:rsid w:val="00C12E48"/>
    <w:rsid w:val="00C21106"/>
    <w:rsid w:val="00C21798"/>
    <w:rsid w:val="00C26D2C"/>
    <w:rsid w:val="00C275F5"/>
    <w:rsid w:val="00C27E7C"/>
    <w:rsid w:val="00C3231C"/>
    <w:rsid w:val="00C33761"/>
    <w:rsid w:val="00C33D5B"/>
    <w:rsid w:val="00C35722"/>
    <w:rsid w:val="00C368AC"/>
    <w:rsid w:val="00C45F87"/>
    <w:rsid w:val="00C50428"/>
    <w:rsid w:val="00C51542"/>
    <w:rsid w:val="00C52A73"/>
    <w:rsid w:val="00C52F0D"/>
    <w:rsid w:val="00C55BD6"/>
    <w:rsid w:val="00C60C4E"/>
    <w:rsid w:val="00C67F7F"/>
    <w:rsid w:val="00C7611E"/>
    <w:rsid w:val="00C77767"/>
    <w:rsid w:val="00C77F4B"/>
    <w:rsid w:val="00C803C0"/>
    <w:rsid w:val="00C91F42"/>
    <w:rsid w:val="00C95655"/>
    <w:rsid w:val="00CA6ED7"/>
    <w:rsid w:val="00CA7846"/>
    <w:rsid w:val="00CA7F04"/>
    <w:rsid w:val="00CC3C6C"/>
    <w:rsid w:val="00CC3F6E"/>
    <w:rsid w:val="00CD002D"/>
    <w:rsid w:val="00CD02E4"/>
    <w:rsid w:val="00CF43F8"/>
    <w:rsid w:val="00CF5313"/>
    <w:rsid w:val="00D014AE"/>
    <w:rsid w:val="00D114F8"/>
    <w:rsid w:val="00D24FD7"/>
    <w:rsid w:val="00D258A0"/>
    <w:rsid w:val="00D317AD"/>
    <w:rsid w:val="00D347FB"/>
    <w:rsid w:val="00D36BCF"/>
    <w:rsid w:val="00D44DB8"/>
    <w:rsid w:val="00D46DB3"/>
    <w:rsid w:val="00D5782B"/>
    <w:rsid w:val="00D60925"/>
    <w:rsid w:val="00D62663"/>
    <w:rsid w:val="00D66838"/>
    <w:rsid w:val="00D73E42"/>
    <w:rsid w:val="00D74717"/>
    <w:rsid w:val="00D92599"/>
    <w:rsid w:val="00D94A69"/>
    <w:rsid w:val="00DC00DD"/>
    <w:rsid w:val="00DC49F7"/>
    <w:rsid w:val="00DD0199"/>
    <w:rsid w:val="00DD0CA3"/>
    <w:rsid w:val="00DE7271"/>
    <w:rsid w:val="00DF737E"/>
    <w:rsid w:val="00DF74FD"/>
    <w:rsid w:val="00E02643"/>
    <w:rsid w:val="00E02D44"/>
    <w:rsid w:val="00E23CCC"/>
    <w:rsid w:val="00E351CB"/>
    <w:rsid w:val="00E4300A"/>
    <w:rsid w:val="00E53F39"/>
    <w:rsid w:val="00E71543"/>
    <w:rsid w:val="00E728A5"/>
    <w:rsid w:val="00E84DB6"/>
    <w:rsid w:val="00E96AA5"/>
    <w:rsid w:val="00EC1AD2"/>
    <w:rsid w:val="00EC7410"/>
    <w:rsid w:val="00EE3306"/>
    <w:rsid w:val="00EE3A4B"/>
    <w:rsid w:val="00EE44F9"/>
    <w:rsid w:val="00EF21C8"/>
    <w:rsid w:val="00EF7AB9"/>
    <w:rsid w:val="00F11434"/>
    <w:rsid w:val="00F14209"/>
    <w:rsid w:val="00F21DEC"/>
    <w:rsid w:val="00F23036"/>
    <w:rsid w:val="00F4040A"/>
    <w:rsid w:val="00F52D5A"/>
    <w:rsid w:val="00F540BD"/>
    <w:rsid w:val="00F57149"/>
    <w:rsid w:val="00F61B09"/>
    <w:rsid w:val="00F6226E"/>
    <w:rsid w:val="00F850BC"/>
    <w:rsid w:val="00FA6E72"/>
    <w:rsid w:val="00FB18D1"/>
    <w:rsid w:val="00FB2C9B"/>
    <w:rsid w:val="00FB7C9F"/>
    <w:rsid w:val="00FD659F"/>
    <w:rsid w:val="00FE1666"/>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C5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
    <w:semiHidden/>
    <w:unhideWhenUsed/>
    <w:qFormat/>
    <w:rsid w:val="004E6E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3780"/>
    <w:rPr>
      <w:sz w:val="18"/>
      <w:szCs w:val="18"/>
    </w:rPr>
  </w:style>
  <w:style w:type="paragraph" w:styleId="CommentText">
    <w:name w:val="annotation text"/>
    <w:basedOn w:val="Normal"/>
    <w:link w:val="CommentTextChar"/>
    <w:uiPriority w:val="99"/>
    <w:unhideWhenUsed/>
    <w:rsid w:val="002F3780"/>
  </w:style>
  <w:style w:type="character" w:customStyle="1" w:styleId="CommentTextChar">
    <w:name w:val="Comment Text Char"/>
    <w:basedOn w:val="DefaultParagraphFont"/>
    <w:link w:val="CommentText"/>
    <w:uiPriority w:val="99"/>
    <w:rsid w:val="002F3780"/>
  </w:style>
  <w:style w:type="paragraph" w:styleId="CommentSubject">
    <w:name w:val="annotation subject"/>
    <w:basedOn w:val="CommentText"/>
    <w:next w:val="CommentText"/>
    <w:link w:val="CommentSubjectChar"/>
    <w:uiPriority w:val="99"/>
    <w:semiHidden/>
    <w:unhideWhenUsed/>
    <w:rsid w:val="002F3780"/>
    <w:rPr>
      <w:b/>
      <w:bCs/>
      <w:sz w:val="20"/>
      <w:szCs w:val="20"/>
    </w:rPr>
  </w:style>
  <w:style w:type="character" w:customStyle="1" w:styleId="CommentSubjectChar">
    <w:name w:val="Comment Subject Char"/>
    <w:basedOn w:val="CommentTextChar"/>
    <w:link w:val="CommentSubject"/>
    <w:uiPriority w:val="99"/>
    <w:semiHidden/>
    <w:rsid w:val="002F3780"/>
    <w:rPr>
      <w:b/>
      <w:bCs/>
      <w:sz w:val="20"/>
      <w:szCs w:val="20"/>
    </w:rPr>
  </w:style>
  <w:style w:type="paragraph" w:styleId="BalloonText">
    <w:name w:val="Balloon Text"/>
    <w:basedOn w:val="Normal"/>
    <w:link w:val="BalloonTextChar"/>
    <w:uiPriority w:val="99"/>
    <w:semiHidden/>
    <w:unhideWhenUsed/>
    <w:rsid w:val="002F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780"/>
    <w:rPr>
      <w:rFonts w:ascii="Times New Roman" w:hAnsi="Times New Roman" w:cs="Times New Roman"/>
      <w:sz w:val="18"/>
      <w:szCs w:val="18"/>
    </w:rPr>
  </w:style>
  <w:style w:type="character" w:customStyle="1" w:styleId="Heading2Char">
    <w:name w:val="Heading 2 Char"/>
    <w:basedOn w:val="DefaultParagraphFont"/>
    <w:link w:val="Heading2"/>
    <w:uiPriority w:val="9"/>
    <w:rsid w:val="00A55C5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A55C5C"/>
    <w:rPr>
      <w:color w:val="0563C1" w:themeColor="hyperlink"/>
      <w:u w:val="single"/>
    </w:rPr>
  </w:style>
  <w:style w:type="paragraph" w:styleId="NoSpacing">
    <w:name w:val="No Spacing"/>
    <w:uiPriority w:val="1"/>
    <w:qFormat/>
    <w:rsid w:val="00A55C5C"/>
    <w:rPr>
      <w:sz w:val="22"/>
      <w:szCs w:val="22"/>
      <w:lang w:val="en-GB"/>
    </w:rPr>
  </w:style>
  <w:style w:type="paragraph" w:styleId="Title">
    <w:name w:val="Title"/>
    <w:basedOn w:val="Normal"/>
    <w:next w:val="Normal"/>
    <w:link w:val="TitleChar"/>
    <w:uiPriority w:val="10"/>
    <w:qFormat/>
    <w:rsid w:val="00A55C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5C5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F7AB9"/>
  </w:style>
  <w:style w:type="table" w:styleId="TableGrid">
    <w:name w:val="Table Grid"/>
    <w:basedOn w:val="TableNormal"/>
    <w:uiPriority w:val="39"/>
    <w:rsid w:val="00F2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F6A34"/>
    <w:rPr>
      <w:rFonts w:ascii="Times New Roman" w:hAnsi="Times New Roman" w:cs="Times New Roman"/>
    </w:rPr>
  </w:style>
  <w:style w:type="character" w:customStyle="1" w:styleId="DocumentMapChar">
    <w:name w:val="Document Map Char"/>
    <w:basedOn w:val="DefaultParagraphFont"/>
    <w:link w:val="DocumentMap"/>
    <w:uiPriority w:val="99"/>
    <w:semiHidden/>
    <w:rsid w:val="005F6A34"/>
    <w:rPr>
      <w:rFonts w:ascii="Times New Roman" w:hAnsi="Times New Roman" w:cs="Times New Roman"/>
    </w:rPr>
  </w:style>
  <w:style w:type="paragraph" w:styleId="Footer">
    <w:name w:val="footer"/>
    <w:basedOn w:val="Normal"/>
    <w:link w:val="FooterChar"/>
    <w:uiPriority w:val="99"/>
    <w:unhideWhenUsed/>
    <w:rsid w:val="0055085C"/>
    <w:pPr>
      <w:tabs>
        <w:tab w:val="center" w:pos="4680"/>
        <w:tab w:val="right" w:pos="9360"/>
      </w:tabs>
    </w:pPr>
  </w:style>
  <w:style w:type="character" w:customStyle="1" w:styleId="FooterChar">
    <w:name w:val="Footer Char"/>
    <w:basedOn w:val="DefaultParagraphFont"/>
    <w:link w:val="Footer"/>
    <w:uiPriority w:val="99"/>
    <w:rsid w:val="0055085C"/>
  </w:style>
  <w:style w:type="character" w:styleId="PageNumber">
    <w:name w:val="page number"/>
    <w:basedOn w:val="DefaultParagraphFont"/>
    <w:uiPriority w:val="99"/>
    <w:semiHidden/>
    <w:unhideWhenUsed/>
    <w:rsid w:val="0055085C"/>
  </w:style>
  <w:style w:type="character" w:styleId="LineNumber">
    <w:name w:val="line number"/>
    <w:basedOn w:val="DefaultParagraphFont"/>
    <w:uiPriority w:val="99"/>
    <w:semiHidden/>
    <w:unhideWhenUsed/>
    <w:rsid w:val="0055085C"/>
  </w:style>
  <w:style w:type="character" w:customStyle="1" w:styleId="Heading4Char">
    <w:name w:val="Heading 4 Char"/>
    <w:basedOn w:val="DefaultParagraphFont"/>
    <w:link w:val="Heading4"/>
    <w:uiPriority w:val="9"/>
    <w:semiHidden/>
    <w:rsid w:val="004E6ECA"/>
    <w:rPr>
      <w:rFonts w:asciiTheme="majorHAnsi" w:eastAsiaTheme="majorEastAsia" w:hAnsiTheme="majorHAnsi" w:cstheme="majorBidi"/>
      <w:i/>
      <w:iCs/>
      <w:color w:val="2E74B5" w:themeColor="accent1" w:themeShade="BF"/>
    </w:rPr>
  </w:style>
  <w:style w:type="paragraph" w:customStyle="1" w:styleId="minusjno">
    <w:name w:val="minus_jno"/>
    <w:basedOn w:val="Normal"/>
    <w:rsid w:val="004E6ECA"/>
    <w:pPr>
      <w:spacing w:before="100" w:beforeAutospacing="1" w:after="100" w:afterAutospacing="1"/>
    </w:pPr>
    <w:rPr>
      <w:rFonts w:ascii="Times New Roman" w:hAnsi="Times New Roman" w:cs="Times New Roman"/>
    </w:rPr>
  </w:style>
  <w:style w:type="paragraph" w:customStyle="1" w:styleId="i4a-back-to-top">
    <w:name w:val="i4a-back-to-top"/>
    <w:basedOn w:val="Normal"/>
    <w:rsid w:val="004E6EC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63556"/>
    <w:rPr>
      <w:i/>
      <w:iCs/>
    </w:rPr>
  </w:style>
  <w:style w:type="character" w:styleId="Strong">
    <w:name w:val="Strong"/>
    <w:basedOn w:val="DefaultParagraphFont"/>
    <w:uiPriority w:val="22"/>
    <w:qFormat/>
    <w:rsid w:val="00D25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432">
      <w:bodyDiv w:val="1"/>
      <w:marLeft w:val="0"/>
      <w:marRight w:val="0"/>
      <w:marTop w:val="0"/>
      <w:marBottom w:val="0"/>
      <w:divBdr>
        <w:top w:val="none" w:sz="0" w:space="0" w:color="auto"/>
        <w:left w:val="none" w:sz="0" w:space="0" w:color="auto"/>
        <w:bottom w:val="none" w:sz="0" w:space="0" w:color="auto"/>
        <w:right w:val="none" w:sz="0" w:space="0" w:color="auto"/>
      </w:divBdr>
    </w:div>
    <w:div w:id="275992770">
      <w:bodyDiv w:val="1"/>
      <w:marLeft w:val="0"/>
      <w:marRight w:val="0"/>
      <w:marTop w:val="0"/>
      <w:marBottom w:val="0"/>
      <w:divBdr>
        <w:top w:val="none" w:sz="0" w:space="0" w:color="auto"/>
        <w:left w:val="none" w:sz="0" w:space="0" w:color="auto"/>
        <w:bottom w:val="none" w:sz="0" w:space="0" w:color="auto"/>
        <w:right w:val="none" w:sz="0" w:space="0" w:color="auto"/>
      </w:divBdr>
    </w:div>
    <w:div w:id="344482628">
      <w:bodyDiv w:val="1"/>
      <w:marLeft w:val="0"/>
      <w:marRight w:val="0"/>
      <w:marTop w:val="0"/>
      <w:marBottom w:val="0"/>
      <w:divBdr>
        <w:top w:val="none" w:sz="0" w:space="0" w:color="auto"/>
        <w:left w:val="none" w:sz="0" w:space="0" w:color="auto"/>
        <w:bottom w:val="none" w:sz="0" w:space="0" w:color="auto"/>
        <w:right w:val="none" w:sz="0" w:space="0" w:color="auto"/>
      </w:divBdr>
    </w:div>
    <w:div w:id="468861711">
      <w:bodyDiv w:val="1"/>
      <w:marLeft w:val="0"/>
      <w:marRight w:val="0"/>
      <w:marTop w:val="0"/>
      <w:marBottom w:val="0"/>
      <w:divBdr>
        <w:top w:val="none" w:sz="0" w:space="0" w:color="auto"/>
        <w:left w:val="none" w:sz="0" w:space="0" w:color="auto"/>
        <w:bottom w:val="none" w:sz="0" w:space="0" w:color="auto"/>
        <w:right w:val="none" w:sz="0" w:space="0" w:color="auto"/>
      </w:divBdr>
    </w:div>
    <w:div w:id="671299446">
      <w:bodyDiv w:val="1"/>
      <w:marLeft w:val="0"/>
      <w:marRight w:val="0"/>
      <w:marTop w:val="0"/>
      <w:marBottom w:val="0"/>
      <w:divBdr>
        <w:top w:val="none" w:sz="0" w:space="0" w:color="auto"/>
        <w:left w:val="none" w:sz="0" w:space="0" w:color="auto"/>
        <w:bottom w:val="none" w:sz="0" w:space="0" w:color="auto"/>
        <w:right w:val="none" w:sz="0" w:space="0" w:color="auto"/>
      </w:divBdr>
    </w:div>
    <w:div w:id="924459953">
      <w:bodyDiv w:val="1"/>
      <w:marLeft w:val="0"/>
      <w:marRight w:val="0"/>
      <w:marTop w:val="0"/>
      <w:marBottom w:val="0"/>
      <w:divBdr>
        <w:top w:val="none" w:sz="0" w:space="0" w:color="auto"/>
        <w:left w:val="none" w:sz="0" w:space="0" w:color="auto"/>
        <w:bottom w:val="none" w:sz="0" w:space="0" w:color="auto"/>
        <w:right w:val="none" w:sz="0" w:space="0" w:color="auto"/>
      </w:divBdr>
    </w:div>
    <w:div w:id="1122766824">
      <w:bodyDiv w:val="1"/>
      <w:marLeft w:val="0"/>
      <w:marRight w:val="0"/>
      <w:marTop w:val="0"/>
      <w:marBottom w:val="0"/>
      <w:divBdr>
        <w:top w:val="none" w:sz="0" w:space="0" w:color="auto"/>
        <w:left w:val="none" w:sz="0" w:space="0" w:color="auto"/>
        <w:bottom w:val="none" w:sz="0" w:space="0" w:color="auto"/>
        <w:right w:val="none" w:sz="0" w:space="0" w:color="auto"/>
      </w:divBdr>
    </w:div>
    <w:div w:id="1154375279">
      <w:bodyDiv w:val="1"/>
      <w:marLeft w:val="0"/>
      <w:marRight w:val="0"/>
      <w:marTop w:val="0"/>
      <w:marBottom w:val="0"/>
      <w:divBdr>
        <w:top w:val="none" w:sz="0" w:space="0" w:color="auto"/>
        <w:left w:val="none" w:sz="0" w:space="0" w:color="auto"/>
        <w:bottom w:val="none" w:sz="0" w:space="0" w:color="auto"/>
        <w:right w:val="none" w:sz="0" w:space="0" w:color="auto"/>
      </w:divBdr>
    </w:div>
    <w:div w:id="1314794814">
      <w:bodyDiv w:val="1"/>
      <w:marLeft w:val="0"/>
      <w:marRight w:val="0"/>
      <w:marTop w:val="0"/>
      <w:marBottom w:val="0"/>
      <w:divBdr>
        <w:top w:val="none" w:sz="0" w:space="0" w:color="auto"/>
        <w:left w:val="none" w:sz="0" w:space="0" w:color="auto"/>
        <w:bottom w:val="none" w:sz="0" w:space="0" w:color="auto"/>
        <w:right w:val="none" w:sz="0" w:space="0" w:color="auto"/>
      </w:divBdr>
    </w:div>
    <w:div w:id="1343506900">
      <w:bodyDiv w:val="1"/>
      <w:marLeft w:val="0"/>
      <w:marRight w:val="0"/>
      <w:marTop w:val="0"/>
      <w:marBottom w:val="0"/>
      <w:divBdr>
        <w:top w:val="none" w:sz="0" w:space="0" w:color="auto"/>
        <w:left w:val="none" w:sz="0" w:space="0" w:color="auto"/>
        <w:bottom w:val="none" w:sz="0" w:space="0" w:color="auto"/>
        <w:right w:val="none" w:sz="0" w:space="0" w:color="auto"/>
      </w:divBdr>
    </w:div>
    <w:div w:id="1936789706">
      <w:bodyDiv w:val="1"/>
      <w:marLeft w:val="0"/>
      <w:marRight w:val="0"/>
      <w:marTop w:val="0"/>
      <w:marBottom w:val="0"/>
      <w:divBdr>
        <w:top w:val="none" w:sz="0" w:space="0" w:color="auto"/>
        <w:left w:val="none" w:sz="0" w:space="0" w:color="auto"/>
        <w:bottom w:val="none" w:sz="0" w:space="0" w:color="auto"/>
        <w:right w:val="none" w:sz="0" w:space="0" w:color="auto"/>
      </w:divBdr>
    </w:div>
    <w:div w:id="1993102060">
      <w:bodyDiv w:val="1"/>
      <w:marLeft w:val="0"/>
      <w:marRight w:val="0"/>
      <w:marTop w:val="0"/>
      <w:marBottom w:val="0"/>
      <w:divBdr>
        <w:top w:val="none" w:sz="0" w:space="0" w:color="auto"/>
        <w:left w:val="none" w:sz="0" w:space="0" w:color="auto"/>
        <w:bottom w:val="none" w:sz="0" w:space="0" w:color="auto"/>
        <w:right w:val="none" w:sz="0" w:space="0" w:color="auto"/>
      </w:divBdr>
    </w:div>
    <w:div w:id="2124643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yas_daghlas@hms.harvar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B59247-7834-6245-BC4E-C28078A4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14</Pages>
  <Words>44761</Words>
  <Characters>255142</Characters>
  <Application>Microsoft Macintosh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299305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Daghlas, Iyas</dc:creator>
  <cp:keywords/>
  <dc:description/>
  <cp:lastModifiedBy>Daghlas, Iyas</cp:lastModifiedBy>
  <cp:revision>74</cp:revision>
  <dcterms:created xsi:type="dcterms:W3CDTF">2020-04-02T06:48:00Z</dcterms:created>
  <dcterms:modified xsi:type="dcterms:W3CDTF">2020-06-19T21:30:00Z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http://www.zotero.org/styles/circulation</vt:lpwstr>
  </property>
  <property fmtid="{D5CDD505-2E9C-101B-9397-08002B2CF9AE}" pid="5" name="Mendeley Recent Style Name 1_1">
    <vt:lpwstr>Circulation</vt:lpwstr>
  </property>
  <property fmtid="{D5CDD505-2E9C-101B-9397-08002B2CF9AE}" pid="6" name="Mendeley Recent Style Id 2_1">
    <vt:lpwstr>http://www.zotero.org/styles/clinical-nutrition</vt:lpwstr>
  </property>
  <property fmtid="{D5CDD505-2E9C-101B-9397-08002B2CF9AE}" pid="7" name="Mendeley Recent Style Name 2_1">
    <vt:lpwstr>Clinical Nutrition</vt:lpwstr>
  </property>
  <property fmtid="{D5CDD505-2E9C-101B-9397-08002B2CF9AE}" pid="8" name="Mendeley Recent Style Id 3_1">
    <vt:lpwstr>http://www.zotero.org/styles/european-heart-journal</vt:lpwstr>
  </property>
  <property fmtid="{D5CDD505-2E9C-101B-9397-08002B2CF9AE}" pid="9" name="Mendeley Recent Style Name 3_1">
    <vt:lpwstr>European Heart Journal</vt:lpwstr>
  </property>
  <property fmtid="{D5CDD505-2E9C-101B-9397-08002B2CF9AE}" pid="10" name="Mendeley Recent Style Id 4_1">
    <vt:lpwstr>http://www.zotero.org/styles/european-society-of-cardiology-fixed</vt:lpwstr>
  </property>
  <property fmtid="{D5CDD505-2E9C-101B-9397-08002B2CF9AE}" pid="11" name="Mendeley Recent Style Name 4_1">
    <vt:lpwstr>European Society of Cardiology - fixed</vt:lpwstr>
  </property>
  <property fmtid="{D5CDD505-2E9C-101B-9397-08002B2CF9AE}" pid="12" name="Mendeley Recent Style Id 5_1">
    <vt:lpwstr>http://www.zotero.org/styles/international-journal-of-obesity</vt:lpwstr>
  </property>
  <property fmtid="{D5CDD505-2E9C-101B-9397-08002B2CF9AE}" pid="13" name="Mendeley Recent Style Name 5_1">
    <vt:lpwstr>International Journal of Obesity</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http://www.zotero.org/styles/molecular-psychiatry</vt:lpwstr>
  </property>
  <property fmtid="{D5CDD505-2E9C-101B-9397-08002B2CF9AE}" pid="17" name="Mendeley Recent Style Name 7_1">
    <vt:lpwstr>Molecular Psychiatry</vt:lpwstr>
  </property>
  <property fmtid="{D5CDD505-2E9C-101B-9397-08002B2CF9AE}" pid="18" name="Mendeley Recent Style Id 8_1">
    <vt:lpwstr>http://www.zotero.org/styles/neurology</vt:lpwstr>
  </property>
  <property fmtid="{D5CDD505-2E9C-101B-9397-08002B2CF9AE}" pid="19" name="Mendeley Recent Style Name 8_1">
    <vt:lpwstr>Neurology</vt:lpwstr>
  </property>
  <property fmtid="{D5CDD505-2E9C-101B-9397-08002B2CF9AE}" pid="20" name="Mendeley Recent Style Id 9_1">
    <vt:lpwstr>http://csl.mendeley.com/styles/472792021/vancouver-2</vt:lpwstr>
  </property>
  <property fmtid="{D5CDD505-2E9C-101B-9397-08002B2CF9AE}" pid="21" name="Mendeley Recent Style Name 9_1">
    <vt:lpwstr>Vancouver - Iyas Daghlas</vt:lpwstr>
  </property>
  <property fmtid="{D5CDD505-2E9C-101B-9397-08002B2CF9AE}" pid="22" name="Mendeley Document_1">
    <vt:lpwstr>True</vt:lpwstr>
  </property>
  <property fmtid="{D5CDD505-2E9C-101B-9397-08002B2CF9AE}" pid="23" name="Mendeley Unique User Id_1">
    <vt:lpwstr>2aef0927-3a0e-3fa4-8ce3-e24031b6e6e5</vt:lpwstr>
  </property>
  <property fmtid="{D5CDD505-2E9C-101B-9397-08002B2CF9AE}" pid="24" name="Mendeley Citation Style_1">
    <vt:lpwstr>http://www.zotero.org/styles/clinical-nutrition</vt:lpwstr>
  </property>
</Properties>
</file>