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84067" w14:textId="77777777" w:rsidR="00E521E9" w:rsidRDefault="00E521E9" w:rsidP="00E521E9">
      <w:pPr>
        <w:spacing w:after="200" w:line="480" w:lineRule="auto"/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S13 Table. </w:t>
      </w:r>
      <w:bookmarkStart w:id="0" w:name="_Hlk40995048"/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Costs of </w:t>
      </w:r>
      <w:r w:rsidRPr="00CB192A"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T2DM </w:t>
      </w: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complications </w:t>
      </w:r>
    </w:p>
    <w:tbl>
      <w:tblPr>
        <w:tblStyle w:val="TableGrid1"/>
        <w:tblW w:w="5000" w:type="pct"/>
        <w:tblLook w:val="0420" w:firstRow="1" w:lastRow="0" w:firstColumn="0" w:lastColumn="0" w:noHBand="0" w:noVBand="1"/>
      </w:tblPr>
      <w:tblGrid>
        <w:gridCol w:w="4366"/>
        <w:gridCol w:w="1366"/>
        <w:gridCol w:w="1640"/>
        <w:gridCol w:w="1638"/>
      </w:tblGrid>
      <w:tr w:rsidR="00E521E9" w14:paraId="39CE8B64" w14:textId="77777777" w:rsidTr="00EC5756">
        <w:trPr>
          <w:trHeight w:val="53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368B5508" w14:textId="50DB66EB" w:rsidR="00E521E9" w:rsidRDefault="00723372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T2DM</w:t>
            </w:r>
            <w:r w:rsidR="00E521E9"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 xml:space="preserve"> complication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F4CB" w14:textId="77777777" w:rsidR="00E521E9" w:rsidRDefault="00E521E9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Cost (£)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BDE7" w14:textId="77777777" w:rsidR="00E521E9" w:rsidRDefault="00E521E9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Deterministic sensitivity analysis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1C90" w14:textId="77777777" w:rsidR="00E521E9" w:rsidRDefault="00E521E9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24"/>
                <w:lang w:eastAsia="en-US"/>
              </w:rPr>
              <w:t>Probabilistic sensitivity analysis distribution</w:t>
            </w:r>
          </w:p>
        </w:tc>
      </w:tr>
      <w:tr w:rsidR="00E521E9" w14:paraId="6C580B9F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E7A1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Hypoglycaemia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C9C0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bookmarkStart w:id="1" w:name="_Hlk41242975"/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421</w:t>
            </w:r>
            <w:bookmarkEnd w:id="1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C8C8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6810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6B73D8DA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BC7D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Ischemic Heart Disease at diagnosis year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C647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11203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547C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BF7C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017496AA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171C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Ischemic Heart Disease subsequent years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6703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1970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AFC3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A53B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6F86C878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9D25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Acute myocardial infarction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86C9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7737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9315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39BD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7A696DD3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A85E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Myocardial Infarction subsequent years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2E4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1924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FF60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EAF4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2A6A6B45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3A07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Congestive Heart Failure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FA7A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4394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15A6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80C2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03E40F4F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F2E8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Congestive Heart Failure subsequent years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9B01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2577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E58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8CAA" w14:textId="77777777" w:rsidR="00E521E9" w:rsidRDefault="00E521E9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4DE7102D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E9FE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Amputation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A5A0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12904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B861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1F22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2A711396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6A5C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Amputation subsequent years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75D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3586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C964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A6B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3EF7DDE7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3DBA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bookmarkStart w:id="2" w:name="_Hlk40994173"/>
            <w:r>
              <w:rPr>
                <w:rFonts w:asciiTheme="minorHAnsi" w:eastAsiaTheme="minorHAnsi" w:hAnsiTheme="minorHAnsi" w:cstheme="minorHAnsi"/>
                <w:lang w:eastAsia="en-US"/>
              </w:rPr>
              <w:t>Blindness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F96A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3314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201C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D2BF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35BB5465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ABB4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Blindness subsequent years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E87D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1255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E3EB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8669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  <w:bookmarkEnd w:id="2"/>
      </w:tr>
      <w:tr w:rsidR="00E521E9" w14:paraId="426A31D0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6FE5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Renal failure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8FCA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19242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0BED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713F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20CDEF6F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CDAD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Renal </w:t>
            </w:r>
            <w:r>
              <w:rPr>
                <w:rFonts w:asciiTheme="minorHAnsi" w:eastAsiaTheme="minorHAnsi" w:hAnsiTheme="minorHAnsi" w:cstheme="minorHAnsi"/>
                <w:noProof/>
                <w:lang w:eastAsia="en-US"/>
              </w:rPr>
              <w:t>failure in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subsequent years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733D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19242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BBB5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F2B5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678E53AE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3B76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Macrovascular Monitoring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D1F1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489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ED9C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323E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32395B76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2E46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Macrovascular Monitoring in subsequent years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1B22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401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A9D0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6ED2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527A3CC9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8A5E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Microvascular Monitoring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2373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424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AA73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D60C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65CCB36E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CE3A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Microvascular Monitoring in subsequent years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4D6E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3DF1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1D3D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22499F2E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6FFA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Myocardial Infarction (fatal)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D509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1603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A6FF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2754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48D0F0A1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5D22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Stroke (fatal)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CEBF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4167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56B7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A8D0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765AA549" w14:textId="77777777" w:rsidTr="00EC5756">
        <w:trPr>
          <w:trHeight w:val="346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2BC1" w14:textId="41029338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Acute stroke</w:t>
            </w:r>
            <w:r w:rsidR="007B4319"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*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47BA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5761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A8C1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A318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662512D2" w14:textId="77777777" w:rsidTr="00EC5756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E300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Stroke (non-fatal) 1st year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25AD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9032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6444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7FD0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521E9" w14:paraId="6164BB4E" w14:textId="77777777" w:rsidTr="00EC5756">
        <w:trPr>
          <w:trHeight w:val="418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EE56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Stroke (non-fatal) subsequent years</w:t>
            </w:r>
            <w:r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&amp;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303D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2316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4337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7184" w14:textId="77777777" w:rsidR="00E521E9" w:rsidRDefault="00E521E9" w:rsidP="00EC5756">
            <w:p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7B4319" w14:paraId="569C6358" w14:textId="77777777" w:rsidTr="003B25F2">
        <w:trPr>
          <w:trHeight w:val="4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B9AB" w14:textId="6426FFE8" w:rsidR="007B4319" w:rsidRDefault="007B4319" w:rsidP="003B25F2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Other</w:t>
            </w:r>
            <w:r w:rsidRPr="007B4319">
              <w:rPr>
                <w:rFonts w:asciiTheme="minorHAnsi" w:eastAsiaTheme="minorEastAsia" w:hAnsiTheme="minorHAnsi" w:cstheme="minorHAnsi"/>
                <w:kern w:val="24"/>
                <w:vertAlign w:val="superscript"/>
                <w:lang w:eastAsia="en-US"/>
              </w:rPr>
              <w:t>^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A7EB" w14:textId="77777777" w:rsidR="007B4319" w:rsidRDefault="007B4319" w:rsidP="003B25F2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3122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B132" w14:textId="77777777" w:rsidR="007B4319" w:rsidRDefault="007B4319" w:rsidP="003B25F2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A84C" w14:textId="77777777" w:rsidR="007B4319" w:rsidRDefault="007B4319" w:rsidP="003B25F2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</w:tbl>
    <w:p w14:paraId="70727DF8" w14:textId="34676D90" w:rsidR="00E521E9" w:rsidRDefault="007B4319" w:rsidP="00E521E9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kern w:val="24"/>
          <w:lang w:eastAsia="en-US"/>
        </w:rPr>
        <w:t>*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In-hospital costs of treating acute stroke. </w:t>
      </w:r>
      <w:r w:rsidR="00E521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Weighted average of HRG AA35A, AA35B, AA35C, AA35D, AA35E, AA35F </w:t>
      </w:r>
      <w:r w:rsidR="00E521E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&amp;</w:t>
      </w:r>
      <w:r w:rsidR="00E521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Average of cost for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years 2-5. 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t>^</w:t>
      </w:r>
      <w:r w:rsidR="0063566D">
        <w:rPr>
          <w:rFonts w:asciiTheme="minorHAnsi" w:hAnsiTheme="minorHAnsi" w:cstheme="minorHAnsi"/>
          <w:sz w:val="22"/>
          <w:szCs w:val="22"/>
        </w:rPr>
        <w:t>Non-complication cost</w:t>
      </w:r>
      <w:r w:rsidR="00133E22">
        <w:rPr>
          <w:rFonts w:asciiTheme="minorHAnsi" w:hAnsiTheme="minorHAnsi" w:cstheme="minorHAnsi"/>
          <w:sz w:val="22"/>
          <w:szCs w:val="22"/>
        </w:rPr>
        <w:t>s</w:t>
      </w:r>
      <w:r w:rsidR="0063566D">
        <w:rPr>
          <w:rFonts w:asciiTheme="minorHAnsi" w:hAnsiTheme="minorHAnsi" w:cstheme="minorHAnsi"/>
          <w:sz w:val="22"/>
          <w:szCs w:val="22"/>
        </w:rPr>
        <w:t xml:space="preserve"> of treating T2DM</w:t>
      </w:r>
    </w:p>
    <w:p w14:paraId="26841F5C" w14:textId="253DCBEE" w:rsidR="00BE05D8" w:rsidRPr="00E521E9" w:rsidRDefault="00191FC1">
      <w:pP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</w:pPr>
    </w:p>
    <w:sectPr w:rsidR="00BE05D8" w:rsidRPr="00E521E9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9"/>
    <w:rsid w:val="00133E22"/>
    <w:rsid w:val="00191FC1"/>
    <w:rsid w:val="0063566D"/>
    <w:rsid w:val="00723372"/>
    <w:rsid w:val="007B4319"/>
    <w:rsid w:val="00BE56A9"/>
    <w:rsid w:val="00E521E9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56A03"/>
  <w15:chartTrackingRefBased/>
  <w15:docId w15:val="{C8183421-FA13-E34E-AD2F-4ECC8E2F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1E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521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3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72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2</cp:revision>
  <dcterms:created xsi:type="dcterms:W3CDTF">2020-09-07T19:37:00Z</dcterms:created>
  <dcterms:modified xsi:type="dcterms:W3CDTF">2020-09-07T19:37:00Z</dcterms:modified>
</cp:coreProperties>
</file>