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3F83" w14:textId="77777777" w:rsidR="0096302F" w:rsidRPr="00D14A47" w:rsidRDefault="0096302F" w:rsidP="0096302F">
      <w:pPr>
        <w:rPr>
          <w:rFonts w:ascii="Times New Roman" w:hAnsi="Times New Roman" w:cs="Times New Roman"/>
          <w:b/>
        </w:rPr>
      </w:pPr>
      <w:r w:rsidRPr="00D14A47">
        <w:rPr>
          <w:rFonts w:ascii="Times New Roman" w:hAnsi="Times New Roman" w:cs="Times New Roman"/>
          <w:b/>
        </w:rPr>
        <w:t>Supplementary table 2.  Antibiotic FDC categories not approved by FDA</w:t>
      </w:r>
    </w:p>
    <w:tbl>
      <w:tblPr>
        <w:tblStyle w:val="TableGrid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94"/>
        <w:gridCol w:w="840"/>
        <w:gridCol w:w="1771"/>
      </w:tblGrid>
      <w:tr w:rsidR="0096302F" w:rsidRPr="00D14A47" w14:paraId="3605EDDF" w14:textId="77777777" w:rsidTr="000646E8">
        <w:trPr>
          <w:trHeight w:val="173"/>
        </w:trPr>
        <w:tc>
          <w:tcPr>
            <w:tcW w:w="5894" w:type="dxa"/>
            <w:noWrap/>
            <w:hideMark/>
          </w:tcPr>
          <w:p w14:paraId="1E9C5C42" w14:textId="77777777" w:rsidR="0096302F" w:rsidRPr="00D14A47" w:rsidRDefault="0096302F" w:rsidP="00064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Not FDA approved FDC categories</w:t>
            </w:r>
          </w:p>
        </w:tc>
        <w:tc>
          <w:tcPr>
            <w:tcW w:w="840" w:type="dxa"/>
            <w:noWrap/>
            <w:hideMark/>
          </w:tcPr>
          <w:p w14:paraId="6F8C1761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FDCs</w:t>
            </w:r>
          </w:p>
        </w:tc>
        <w:tc>
          <w:tcPr>
            <w:tcW w:w="1771" w:type="dxa"/>
          </w:tcPr>
          <w:p w14:paraId="6C69E869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SU</w:t>
            </w:r>
          </w:p>
        </w:tc>
      </w:tr>
      <w:tr w:rsidR="0096302F" w:rsidRPr="00D14A47" w14:paraId="756D97EF" w14:textId="77777777" w:rsidTr="000646E8">
        <w:trPr>
          <w:trHeight w:val="164"/>
        </w:trPr>
        <w:tc>
          <w:tcPr>
            <w:tcW w:w="5894" w:type="dxa"/>
            <w:noWrap/>
            <w:hideMark/>
          </w:tcPr>
          <w:p w14:paraId="1C8342E1" w14:textId="77777777" w:rsidR="0096302F" w:rsidRPr="00D14A47" w:rsidRDefault="0096302F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Aminopenicillin / β-lactamase resistant penicillin +/- other agents</w:t>
            </w:r>
          </w:p>
        </w:tc>
        <w:tc>
          <w:tcPr>
            <w:tcW w:w="840" w:type="dxa"/>
            <w:noWrap/>
            <w:hideMark/>
          </w:tcPr>
          <w:p w14:paraId="72A9746C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771" w:type="dxa"/>
          </w:tcPr>
          <w:p w14:paraId="69E44666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1.54 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96302F" w:rsidRPr="00D14A47" w14:paraId="0A42D17E" w14:textId="77777777" w:rsidTr="000646E8">
        <w:trPr>
          <w:trHeight w:val="164"/>
        </w:trPr>
        <w:tc>
          <w:tcPr>
            <w:tcW w:w="5894" w:type="dxa"/>
            <w:noWrap/>
            <w:hideMark/>
          </w:tcPr>
          <w:p w14:paraId="086AA6B6" w14:textId="77777777" w:rsidR="0096302F" w:rsidRPr="00D14A47" w:rsidRDefault="0096302F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rd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-4-5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th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gen. cephalosporins / β-lactamase inhibitor +/- other agents</w:t>
            </w:r>
          </w:p>
        </w:tc>
        <w:tc>
          <w:tcPr>
            <w:tcW w:w="840" w:type="dxa"/>
            <w:noWrap/>
            <w:hideMark/>
          </w:tcPr>
          <w:p w14:paraId="7E8A4365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771" w:type="dxa"/>
          </w:tcPr>
          <w:p w14:paraId="19486B23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0.55 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96302F" w:rsidRPr="00D14A47" w14:paraId="542F2C2D" w14:textId="77777777" w:rsidTr="000646E8">
        <w:trPr>
          <w:trHeight w:val="164"/>
        </w:trPr>
        <w:tc>
          <w:tcPr>
            <w:tcW w:w="5894" w:type="dxa"/>
            <w:noWrap/>
          </w:tcPr>
          <w:p w14:paraId="406B95F5" w14:textId="77777777" w:rsidR="0096302F" w:rsidRPr="00D14A47" w:rsidRDefault="0096302F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Cephalosporins / Fluoroquinolones</w:t>
            </w:r>
          </w:p>
        </w:tc>
        <w:tc>
          <w:tcPr>
            <w:tcW w:w="840" w:type="dxa"/>
            <w:noWrap/>
          </w:tcPr>
          <w:p w14:paraId="7A64A0E8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71" w:type="dxa"/>
          </w:tcPr>
          <w:p w14:paraId="017DDA5F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96302F" w:rsidRPr="00D14A47" w14:paraId="35238CB4" w14:textId="77777777" w:rsidTr="000646E8">
        <w:trPr>
          <w:trHeight w:val="164"/>
        </w:trPr>
        <w:tc>
          <w:tcPr>
            <w:tcW w:w="5894" w:type="dxa"/>
            <w:noWrap/>
            <w:hideMark/>
          </w:tcPr>
          <w:p w14:paraId="30BEA6FF" w14:textId="77777777" w:rsidR="0096302F" w:rsidRPr="00D14A47" w:rsidRDefault="0096302F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st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-2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nd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gen. cephalosporins / β-lactamase inhibitor +/- other agents</w:t>
            </w:r>
          </w:p>
        </w:tc>
        <w:tc>
          <w:tcPr>
            <w:tcW w:w="840" w:type="dxa"/>
            <w:noWrap/>
            <w:hideMark/>
          </w:tcPr>
          <w:p w14:paraId="1D19521D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771" w:type="dxa"/>
          </w:tcPr>
          <w:p w14:paraId="6F6FF554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0.26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96302F" w:rsidRPr="00D14A47" w14:paraId="191288AD" w14:textId="77777777" w:rsidTr="000646E8">
        <w:trPr>
          <w:trHeight w:val="164"/>
        </w:trPr>
        <w:tc>
          <w:tcPr>
            <w:tcW w:w="5894" w:type="dxa"/>
            <w:noWrap/>
            <w:hideMark/>
          </w:tcPr>
          <w:p w14:paraId="2FD9B287" w14:textId="77777777" w:rsidR="0096302F" w:rsidRPr="00D14A47" w:rsidRDefault="0096302F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Macrolide/ 5-nitroimidazole</w:t>
            </w:r>
          </w:p>
        </w:tc>
        <w:tc>
          <w:tcPr>
            <w:tcW w:w="840" w:type="dxa"/>
            <w:noWrap/>
            <w:hideMark/>
          </w:tcPr>
          <w:p w14:paraId="4DA2B66A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71" w:type="dxa"/>
          </w:tcPr>
          <w:p w14:paraId="763CE462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0.25 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96302F" w:rsidRPr="00D14A47" w14:paraId="6B163A9A" w14:textId="77777777" w:rsidTr="000646E8">
        <w:trPr>
          <w:trHeight w:val="164"/>
        </w:trPr>
        <w:tc>
          <w:tcPr>
            <w:tcW w:w="5894" w:type="dxa"/>
            <w:noWrap/>
            <w:hideMark/>
          </w:tcPr>
          <w:p w14:paraId="77121F19" w14:textId="77777777" w:rsidR="0096302F" w:rsidRPr="00D14A47" w:rsidRDefault="0096302F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Macrolide/cephalosporin +/- other agents</w:t>
            </w:r>
          </w:p>
        </w:tc>
        <w:tc>
          <w:tcPr>
            <w:tcW w:w="840" w:type="dxa"/>
            <w:noWrap/>
            <w:hideMark/>
          </w:tcPr>
          <w:p w14:paraId="0D400283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71" w:type="dxa"/>
          </w:tcPr>
          <w:p w14:paraId="6BAD1BF3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0.21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96302F" w:rsidRPr="00D14A47" w14:paraId="4BC561F2" w14:textId="77777777" w:rsidTr="000646E8">
        <w:trPr>
          <w:trHeight w:val="164"/>
        </w:trPr>
        <w:tc>
          <w:tcPr>
            <w:tcW w:w="5894" w:type="dxa"/>
            <w:noWrap/>
            <w:hideMark/>
          </w:tcPr>
          <w:p w14:paraId="4ED31391" w14:textId="77777777" w:rsidR="0096302F" w:rsidRPr="00D14A47" w:rsidRDefault="0096302F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CN"/>
              </w:rPr>
              <w:t xml:space="preserve">Antipseudomonal penicillin /β-lactamase inhibitor </w:t>
            </w:r>
          </w:p>
        </w:tc>
        <w:tc>
          <w:tcPr>
            <w:tcW w:w="840" w:type="dxa"/>
            <w:noWrap/>
            <w:hideMark/>
          </w:tcPr>
          <w:p w14:paraId="12A271A1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71" w:type="dxa"/>
          </w:tcPr>
          <w:p w14:paraId="7CEDD9B1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0.14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96302F" w:rsidRPr="00D14A47" w14:paraId="6A3993F3" w14:textId="77777777" w:rsidTr="000646E8">
        <w:trPr>
          <w:trHeight w:val="164"/>
        </w:trPr>
        <w:tc>
          <w:tcPr>
            <w:tcW w:w="5894" w:type="dxa"/>
            <w:noWrap/>
            <w:hideMark/>
          </w:tcPr>
          <w:p w14:paraId="6E4B6A7C" w14:textId="77777777" w:rsidR="0096302F" w:rsidRPr="00D14A47" w:rsidRDefault="0096302F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Cephalosporin/ β-lactamase resistant penicillin +/- other agents</w:t>
            </w:r>
          </w:p>
        </w:tc>
        <w:tc>
          <w:tcPr>
            <w:tcW w:w="840" w:type="dxa"/>
            <w:noWrap/>
            <w:hideMark/>
          </w:tcPr>
          <w:p w14:paraId="5E4114A0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771" w:type="dxa"/>
          </w:tcPr>
          <w:p w14:paraId="01C12874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96302F" w:rsidRPr="00D14A47" w14:paraId="41ED0486" w14:textId="77777777" w:rsidTr="000646E8">
        <w:trPr>
          <w:trHeight w:val="164"/>
        </w:trPr>
        <w:tc>
          <w:tcPr>
            <w:tcW w:w="5894" w:type="dxa"/>
            <w:noWrap/>
            <w:hideMark/>
          </w:tcPr>
          <w:p w14:paraId="3DEDB8C2" w14:textId="77777777" w:rsidR="0096302F" w:rsidRPr="00D14A47" w:rsidRDefault="0096302F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Cephalosporin/trimethoprim</w:t>
            </w:r>
          </w:p>
        </w:tc>
        <w:tc>
          <w:tcPr>
            <w:tcW w:w="840" w:type="dxa"/>
            <w:noWrap/>
            <w:hideMark/>
          </w:tcPr>
          <w:p w14:paraId="63D5AF09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71" w:type="dxa"/>
          </w:tcPr>
          <w:p w14:paraId="17A8CDD4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96302F" w:rsidRPr="00D14A47" w14:paraId="1A44D84B" w14:textId="77777777" w:rsidTr="000646E8">
        <w:trPr>
          <w:trHeight w:val="164"/>
        </w:trPr>
        <w:tc>
          <w:tcPr>
            <w:tcW w:w="5894" w:type="dxa"/>
            <w:noWrap/>
            <w:hideMark/>
          </w:tcPr>
          <w:p w14:paraId="3CD35F99" w14:textId="77777777" w:rsidR="0096302F" w:rsidRPr="00D14A47" w:rsidRDefault="0096302F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Aminopenicillin /β-lactamase inhibitor +/- other agents</w:t>
            </w:r>
          </w:p>
        </w:tc>
        <w:tc>
          <w:tcPr>
            <w:tcW w:w="840" w:type="dxa"/>
            <w:noWrap/>
            <w:hideMark/>
          </w:tcPr>
          <w:p w14:paraId="14073F09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771" w:type="dxa"/>
          </w:tcPr>
          <w:p w14:paraId="7509F690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0.09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96302F" w:rsidRPr="00D14A47" w14:paraId="36174585" w14:textId="77777777" w:rsidTr="000646E8">
        <w:trPr>
          <w:trHeight w:val="164"/>
        </w:trPr>
        <w:tc>
          <w:tcPr>
            <w:tcW w:w="5894" w:type="dxa"/>
            <w:noWrap/>
            <w:hideMark/>
          </w:tcPr>
          <w:p w14:paraId="5E2A70F6" w14:textId="77777777" w:rsidR="0096302F" w:rsidRPr="00D14A47" w:rsidRDefault="0096302F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Cephalosporin/oxazolidinone</w:t>
            </w:r>
          </w:p>
        </w:tc>
        <w:tc>
          <w:tcPr>
            <w:tcW w:w="840" w:type="dxa"/>
            <w:noWrap/>
            <w:hideMark/>
          </w:tcPr>
          <w:p w14:paraId="1D3C84A8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71" w:type="dxa"/>
          </w:tcPr>
          <w:p w14:paraId="35B9DB1A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0.04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96302F" w:rsidRPr="00D14A47" w14:paraId="67F82932" w14:textId="77777777" w:rsidTr="000646E8">
        <w:trPr>
          <w:trHeight w:val="164"/>
        </w:trPr>
        <w:tc>
          <w:tcPr>
            <w:tcW w:w="5894" w:type="dxa"/>
            <w:noWrap/>
            <w:hideMark/>
          </w:tcPr>
          <w:p w14:paraId="35D2C753" w14:textId="77777777" w:rsidR="0096302F" w:rsidRPr="00D14A47" w:rsidRDefault="0096302F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Fluoroquinolone/ 5-nitroimidazole </w:t>
            </w:r>
          </w:p>
        </w:tc>
        <w:tc>
          <w:tcPr>
            <w:tcW w:w="840" w:type="dxa"/>
            <w:noWrap/>
            <w:hideMark/>
          </w:tcPr>
          <w:p w14:paraId="723583FB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771" w:type="dxa"/>
          </w:tcPr>
          <w:p w14:paraId="0A15234E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0.04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96302F" w:rsidRPr="00D14A47" w14:paraId="0F4D695C" w14:textId="77777777" w:rsidTr="000646E8">
        <w:trPr>
          <w:trHeight w:val="164"/>
        </w:trPr>
        <w:tc>
          <w:tcPr>
            <w:tcW w:w="5894" w:type="dxa"/>
            <w:noWrap/>
            <w:hideMark/>
          </w:tcPr>
          <w:p w14:paraId="36515668" w14:textId="77777777" w:rsidR="0096302F" w:rsidRPr="00D14A47" w:rsidRDefault="0096302F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Macrolide / fluoroquinolone +/- other agents</w:t>
            </w:r>
          </w:p>
        </w:tc>
        <w:tc>
          <w:tcPr>
            <w:tcW w:w="840" w:type="dxa"/>
            <w:noWrap/>
            <w:hideMark/>
          </w:tcPr>
          <w:p w14:paraId="696C9531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71" w:type="dxa"/>
          </w:tcPr>
          <w:p w14:paraId="05A46899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0.04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96302F" w:rsidRPr="00D14A47" w14:paraId="6FAF7A6B" w14:textId="77777777" w:rsidTr="000646E8">
        <w:trPr>
          <w:trHeight w:val="164"/>
        </w:trPr>
        <w:tc>
          <w:tcPr>
            <w:tcW w:w="5894" w:type="dxa"/>
            <w:noWrap/>
            <w:hideMark/>
          </w:tcPr>
          <w:p w14:paraId="27CFB59B" w14:textId="77777777" w:rsidR="0096302F" w:rsidRPr="00D14A47" w:rsidRDefault="0096302F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Cephalosporin/5-nitroimidazole</w:t>
            </w:r>
          </w:p>
        </w:tc>
        <w:tc>
          <w:tcPr>
            <w:tcW w:w="840" w:type="dxa"/>
            <w:noWrap/>
            <w:hideMark/>
          </w:tcPr>
          <w:p w14:paraId="6676C436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71" w:type="dxa"/>
          </w:tcPr>
          <w:p w14:paraId="755241B4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0.03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96302F" w:rsidRPr="00D14A47" w14:paraId="089BD025" w14:textId="77777777" w:rsidTr="000646E8">
        <w:trPr>
          <w:trHeight w:val="164"/>
        </w:trPr>
        <w:tc>
          <w:tcPr>
            <w:tcW w:w="5894" w:type="dxa"/>
            <w:noWrap/>
            <w:hideMark/>
          </w:tcPr>
          <w:p w14:paraId="39F84798" w14:textId="77777777" w:rsidR="0096302F" w:rsidRPr="00D14A47" w:rsidRDefault="0096302F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Sulphonamides/trimethoprim +/- other agents</w:t>
            </w:r>
          </w:p>
        </w:tc>
        <w:tc>
          <w:tcPr>
            <w:tcW w:w="840" w:type="dxa"/>
            <w:noWrap/>
            <w:hideMark/>
          </w:tcPr>
          <w:p w14:paraId="04DF5B47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71" w:type="dxa"/>
          </w:tcPr>
          <w:p w14:paraId="07BD6A18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0.01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96302F" w:rsidRPr="00D14A47" w14:paraId="1313A31D" w14:textId="77777777" w:rsidTr="000646E8">
        <w:trPr>
          <w:trHeight w:val="164"/>
        </w:trPr>
        <w:tc>
          <w:tcPr>
            <w:tcW w:w="5894" w:type="dxa"/>
            <w:noWrap/>
            <w:hideMark/>
          </w:tcPr>
          <w:p w14:paraId="5C8CE279" w14:textId="77777777" w:rsidR="0096302F" w:rsidRPr="00D14A47" w:rsidRDefault="0096302F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Other combinations</w:t>
            </w:r>
          </w:p>
        </w:tc>
        <w:tc>
          <w:tcPr>
            <w:tcW w:w="840" w:type="dxa"/>
            <w:noWrap/>
            <w:hideMark/>
          </w:tcPr>
          <w:p w14:paraId="23D91D4A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771" w:type="dxa"/>
          </w:tcPr>
          <w:p w14:paraId="5B4577D9" w14:textId="77777777" w:rsidR="0096302F" w:rsidRPr="00D14A47" w:rsidRDefault="0096302F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0.01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</w:tbl>
    <w:p w14:paraId="4E803741" w14:textId="77777777" w:rsidR="0096302F" w:rsidRDefault="0096302F"/>
    <w:sectPr w:rsidR="00963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2F"/>
    <w:rsid w:val="0096302F"/>
    <w:rsid w:val="00D5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D746"/>
  <w15:chartTrackingRefBased/>
  <w15:docId w15:val="{97CC693B-503B-449A-8FDD-9F033BBE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0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off44</cp:lastModifiedBy>
  <cp:revision>1</cp:revision>
  <dcterms:created xsi:type="dcterms:W3CDTF">2020-12-03T02:32:00Z</dcterms:created>
  <dcterms:modified xsi:type="dcterms:W3CDTF">2020-12-03T02:32:00Z</dcterms:modified>
</cp:coreProperties>
</file>