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6D6B" w14:textId="23042848" w:rsidR="00B17DBC" w:rsidRPr="003B4E32" w:rsidRDefault="00850487" w:rsidP="00725C76">
      <w:pPr>
        <w:spacing w:after="0" w:line="360" w:lineRule="auto"/>
        <w:jc w:val="both"/>
        <w:rPr>
          <w:rFonts w:ascii="Times New Roman" w:hAnsi="Times New Roman" w:cs="Times New Roman"/>
          <w:b/>
          <w:sz w:val="28"/>
          <w:szCs w:val="28"/>
          <w:lang w:val="en-US"/>
        </w:rPr>
      </w:pPr>
      <w:r w:rsidRPr="003B4E32">
        <w:rPr>
          <w:rFonts w:ascii="Times New Roman" w:hAnsi="Times New Roman" w:cs="Times New Roman"/>
          <w:sz w:val="28"/>
          <w:szCs w:val="28"/>
        </w:rPr>
        <w:t>Hi</w:t>
      </w:r>
      <w:r w:rsidR="000A1C03" w:rsidRPr="003B4E32">
        <w:rPr>
          <w:rFonts w:ascii="Times New Roman" w:hAnsi="Times New Roman" w:cs="Times New Roman"/>
          <w:sz w:val="28"/>
          <w:szCs w:val="28"/>
        </w:rPr>
        <w:t xml:space="preserve">gh global consumption of </w:t>
      </w:r>
      <w:r w:rsidR="0083134C" w:rsidRPr="003B4E32">
        <w:rPr>
          <w:rFonts w:ascii="Times New Roman" w:hAnsi="Times New Roman" w:cs="Times New Roman"/>
          <w:sz w:val="28"/>
          <w:szCs w:val="28"/>
        </w:rPr>
        <w:t xml:space="preserve">potentially inappropriate </w:t>
      </w:r>
      <w:r w:rsidR="000A1C03" w:rsidRPr="003B4E32">
        <w:rPr>
          <w:rFonts w:ascii="Times New Roman" w:hAnsi="Times New Roman" w:cs="Times New Roman"/>
          <w:sz w:val="28"/>
          <w:szCs w:val="28"/>
        </w:rPr>
        <w:t>fixed dose combination antibiotics: analysis of</w:t>
      </w:r>
      <w:r w:rsidR="009B230B" w:rsidRPr="003B4E32">
        <w:rPr>
          <w:rFonts w:ascii="Times New Roman" w:hAnsi="Times New Roman" w:cs="Times New Roman"/>
          <w:sz w:val="28"/>
          <w:szCs w:val="28"/>
        </w:rPr>
        <w:t xml:space="preserve"> data from</w:t>
      </w:r>
      <w:r w:rsidR="000A1C03" w:rsidRPr="003B4E32">
        <w:rPr>
          <w:rFonts w:ascii="Times New Roman" w:hAnsi="Times New Roman" w:cs="Times New Roman"/>
          <w:sz w:val="28"/>
          <w:szCs w:val="28"/>
        </w:rPr>
        <w:t xml:space="preserve"> 75 countries </w:t>
      </w:r>
    </w:p>
    <w:p w14:paraId="6998BA9F" w14:textId="77777777" w:rsidR="000A1C03" w:rsidRDefault="000A1C03" w:rsidP="00725C76">
      <w:pPr>
        <w:spacing w:after="0" w:line="360" w:lineRule="auto"/>
        <w:jc w:val="both"/>
        <w:rPr>
          <w:rFonts w:ascii="Times New Roman" w:hAnsi="Times New Roman" w:cs="Times New Roman"/>
          <w:b/>
          <w:szCs w:val="24"/>
        </w:rPr>
      </w:pPr>
    </w:p>
    <w:p w14:paraId="34950F73" w14:textId="77777777" w:rsidR="00E81D3F" w:rsidRDefault="00E81D3F" w:rsidP="00E81D3F">
      <w:pPr>
        <w:spacing w:after="0" w:line="360" w:lineRule="auto"/>
        <w:jc w:val="both"/>
        <w:rPr>
          <w:rFonts w:ascii="Times New Roman" w:hAnsi="Times New Roman" w:cs="Times New Roman"/>
          <w:sz w:val="24"/>
          <w:szCs w:val="24"/>
          <w:vertAlign w:val="superscript"/>
        </w:rPr>
      </w:pPr>
      <w:r w:rsidRPr="00CF5986">
        <w:rPr>
          <w:rFonts w:ascii="Times New Roman" w:hAnsi="Times New Roman" w:cs="Times New Roman"/>
          <w:sz w:val="24"/>
          <w:szCs w:val="24"/>
        </w:rPr>
        <w:t>Barbara Bortone</w:t>
      </w:r>
      <w:r w:rsidRPr="00F348D5">
        <w:rPr>
          <w:rFonts w:ascii="Times New Roman" w:hAnsi="Times New Roman" w:cs="Times New Roman"/>
          <w:sz w:val="24"/>
          <w:szCs w:val="24"/>
          <w:vertAlign w:val="superscript"/>
        </w:rPr>
        <w:t>1</w:t>
      </w:r>
      <w:r w:rsidRPr="00CF5986">
        <w:rPr>
          <w:rFonts w:ascii="Times New Roman" w:hAnsi="Times New Roman" w:cs="Times New Roman"/>
          <w:sz w:val="24"/>
          <w:szCs w:val="24"/>
        </w:rPr>
        <w:t>, Charlotte Jackson</w:t>
      </w:r>
      <w:r w:rsidRPr="00F348D5">
        <w:rPr>
          <w:rFonts w:ascii="Times New Roman" w:hAnsi="Times New Roman" w:cs="Times New Roman"/>
          <w:sz w:val="24"/>
          <w:szCs w:val="24"/>
          <w:vertAlign w:val="superscript"/>
        </w:rPr>
        <w:t>2</w:t>
      </w:r>
      <w:r w:rsidRPr="00CF5986">
        <w:rPr>
          <w:rFonts w:ascii="Times New Roman" w:hAnsi="Times New Roman" w:cs="Times New Roman"/>
          <w:sz w:val="24"/>
          <w:szCs w:val="24"/>
        </w:rPr>
        <w:t>, Yingfen Hsia</w:t>
      </w:r>
      <w:r w:rsidRPr="00F348D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r w:rsidRPr="00CF5986">
        <w:rPr>
          <w:rFonts w:ascii="Times New Roman" w:hAnsi="Times New Roman" w:cs="Times New Roman"/>
          <w:sz w:val="24"/>
          <w:szCs w:val="24"/>
        </w:rPr>
        <w:t xml:space="preserve">, </w:t>
      </w:r>
      <w:r>
        <w:rPr>
          <w:rFonts w:ascii="Times New Roman" w:hAnsi="Times New Roman" w:cs="Times New Roman"/>
          <w:sz w:val="24"/>
          <w:szCs w:val="24"/>
        </w:rPr>
        <w:t>Julia Bielicki</w:t>
      </w:r>
      <w:r w:rsidRPr="00CD2EDB">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Pr="00CF5986">
        <w:rPr>
          <w:rFonts w:ascii="Times New Roman" w:hAnsi="Times New Roman" w:cs="Times New Roman"/>
          <w:sz w:val="24"/>
          <w:szCs w:val="24"/>
        </w:rPr>
        <w:t>Nicola Magrini</w:t>
      </w:r>
      <w:r w:rsidRPr="00CD2EDB">
        <w:rPr>
          <w:rFonts w:ascii="Times New Roman" w:hAnsi="Times New Roman" w:cs="Times New Roman"/>
          <w:sz w:val="24"/>
          <w:szCs w:val="24"/>
          <w:vertAlign w:val="superscript"/>
        </w:rPr>
        <w:t>5</w:t>
      </w:r>
      <w:r w:rsidRPr="00CF5986">
        <w:rPr>
          <w:rFonts w:ascii="Times New Roman" w:hAnsi="Times New Roman" w:cs="Times New Roman"/>
          <w:sz w:val="24"/>
          <w:szCs w:val="24"/>
        </w:rPr>
        <w:t>, Mike Sharland</w:t>
      </w:r>
      <w:r w:rsidRPr="00CD2EDB">
        <w:rPr>
          <w:rFonts w:ascii="Times New Roman" w:hAnsi="Times New Roman" w:cs="Times New Roman"/>
          <w:sz w:val="24"/>
          <w:szCs w:val="24"/>
          <w:vertAlign w:val="superscript"/>
        </w:rPr>
        <w:t>2</w:t>
      </w:r>
    </w:p>
    <w:p w14:paraId="557E88D7" w14:textId="77777777" w:rsidR="00E81D3F" w:rsidRPr="00CF5986" w:rsidRDefault="00E81D3F" w:rsidP="00E81D3F">
      <w:pPr>
        <w:spacing w:after="0" w:line="360" w:lineRule="auto"/>
        <w:jc w:val="both"/>
        <w:rPr>
          <w:rFonts w:ascii="Times New Roman" w:hAnsi="Times New Roman" w:cs="Times New Roman"/>
          <w:sz w:val="24"/>
          <w:szCs w:val="24"/>
        </w:rPr>
      </w:pPr>
    </w:p>
    <w:p w14:paraId="725486AE" w14:textId="29EAA46F" w:rsidR="00E81D3F" w:rsidRPr="00175CE0" w:rsidRDefault="00E81D3F" w:rsidP="00E81D3F">
      <w:pPr>
        <w:pStyle w:val="ListParagraph"/>
        <w:spacing w:after="0" w:line="360" w:lineRule="auto"/>
        <w:ind w:left="0"/>
        <w:jc w:val="both"/>
        <w:rPr>
          <w:rFonts w:ascii="Times New Roman" w:hAnsi="Times New Roman" w:cs="Times New Roman"/>
          <w:sz w:val="24"/>
          <w:szCs w:val="24"/>
        </w:rPr>
      </w:pPr>
      <w:r w:rsidRPr="00175CE0">
        <w:rPr>
          <w:rFonts w:ascii="Times New Roman" w:hAnsi="Times New Roman" w:cs="Times New Roman"/>
          <w:sz w:val="24"/>
          <w:szCs w:val="24"/>
          <w:vertAlign w:val="superscript"/>
        </w:rPr>
        <w:t xml:space="preserve">1 </w:t>
      </w:r>
      <w:r w:rsidR="00175CE0" w:rsidRPr="00175CE0">
        <w:rPr>
          <w:rFonts w:ascii="Times New Roman" w:eastAsia="Times New Roman" w:hAnsi="Times New Roman" w:cs="Times New Roman"/>
          <w:sz w:val="24"/>
          <w:szCs w:val="24"/>
        </w:rPr>
        <w:t>Paediatric Infectious Diseases Division, Meyer Children's University Hospital, Florence, Italy</w:t>
      </w:r>
      <w:r w:rsidRPr="00175CE0">
        <w:rPr>
          <w:rFonts w:ascii="Times New Roman" w:hAnsi="Times New Roman" w:cs="Times New Roman"/>
          <w:sz w:val="24"/>
          <w:szCs w:val="24"/>
        </w:rPr>
        <w:t xml:space="preserve">, Italy. </w:t>
      </w:r>
    </w:p>
    <w:p w14:paraId="2FBFB49A" w14:textId="77777777" w:rsidR="00E81D3F" w:rsidRPr="00CD2EDB" w:rsidRDefault="00E81D3F" w:rsidP="00E81D3F">
      <w:pPr>
        <w:spacing w:after="0" w:line="360" w:lineRule="auto"/>
        <w:jc w:val="both"/>
        <w:rPr>
          <w:rFonts w:ascii="Times New Roman" w:hAnsi="Times New Roman" w:cs="Times New Roman"/>
          <w:sz w:val="24"/>
          <w:szCs w:val="24"/>
        </w:rPr>
      </w:pPr>
      <w:r w:rsidRPr="00CD2EDB">
        <w:rPr>
          <w:rFonts w:ascii="Times New Roman" w:hAnsi="Times New Roman" w:cs="Times New Roman"/>
          <w:sz w:val="24"/>
          <w:szCs w:val="24"/>
          <w:vertAlign w:val="superscript"/>
        </w:rPr>
        <w:t xml:space="preserve">2 </w:t>
      </w:r>
      <w:r w:rsidRPr="00CD2EDB">
        <w:rPr>
          <w:rFonts w:ascii="Times New Roman" w:hAnsi="Times New Roman" w:cs="Times New Roman"/>
          <w:sz w:val="24"/>
          <w:szCs w:val="24"/>
        </w:rPr>
        <w:t>St George's, University of London, Paediatric Infectious Diseases Research Group, Institute of Infection and Immunity, London, United Kingdom</w:t>
      </w:r>
    </w:p>
    <w:p w14:paraId="6880474B" w14:textId="77777777" w:rsidR="00E81D3F" w:rsidRPr="00CD2EDB" w:rsidRDefault="00E81D3F" w:rsidP="00E81D3F">
      <w:pPr>
        <w:pStyle w:val="ListParagraph"/>
        <w:spacing w:after="0" w:line="360" w:lineRule="auto"/>
        <w:ind w:left="0"/>
        <w:jc w:val="both"/>
        <w:rPr>
          <w:rFonts w:ascii="Times New Roman" w:hAnsi="Times New Roman" w:cs="Times New Roman"/>
          <w:sz w:val="24"/>
          <w:szCs w:val="24"/>
        </w:rPr>
      </w:pPr>
      <w:r w:rsidRPr="00CD2EDB">
        <w:rPr>
          <w:rFonts w:ascii="Times New Roman" w:hAnsi="Times New Roman" w:cs="Times New Roman"/>
          <w:sz w:val="24"/>
          <w:szCs w:val="24"/>
          <w:vertAlign w:val="superscript"/>
        </w:rPr>
        <w:t xml:space="preserve">3 </w:t>
      </w:r>
      <w:r w:rsidRPr="00CD2EDB">
        <w:rPr>
          <w:rFonts w:ascii="Times New Roman" w:hAnsi="Times New Roman" w:cs="Times New Roman"/>
          <w:sz w:val="24"/>
          <w:szCs w:val="24"/>
        </w:rPr>
        <w:t xml:space="preserve">School of Pharmacy, Queen’s University of Belfast, Belfast, United Kingdom. </w:t>
      </w:r>
    </w:p>
    <w:p w14:paraId="1C3BEFCD" w14:textId="77777777" w:rsidR="00E81D3F" w:rsidRPr="00CD2EDB" w:rsidRDefault="00E81D3F" w:rsidP="00E81D3F">
      <w:pPr>
        <w:pStyle w:val="ListParagraph"/>
        <w:spacing w:after="0" w:line="360" w:lineRule="auto"/>
        <w:ind w:left="0"/>
        <w:jc w:val="both"/>
        <w:rPr>
          <w:rFonts w:ascii="Times New Roman" w:hAnsi="Times New Roman" w:cs="Times New Roman"/>
          <w:sz w:val="24"/>
          <w:szCs w:val="24"/>
        </w:rPr>
      </w:pPr>
      <w:r w:rsidRPr="00CD2EDB">
        <w:rPr>
          <w:rFonts w:ascii="Times New Roman" w:hAnsi="Times New Roman" w:cs="Times New Roman"/>
          <w:sz w:val="24"/>
          <w:szCs w:val="24"/>
          <w:vertAlign w:val="superscript"/>
        </w:rPr>
        <w:t xml:space="preserve">4 </w:t>
      </w:r>
      <w:r w:rsidRPr="00CD2EDB">
        <w:rPr>
          <w:rFonts w:ascii="Times New Roman" w:hAnsi="Times New Roman" w:cs="Times New Roman"/>
          <w:sz w:val="24"/>
          <w:szCs w:val="24"/>
        </w:rPr>
        <w:t xml:space="preserve">Paediatric Pharmacology and Paediatric infectious Diseases, University of Basel Children’s Hospital, Switzerland. </w:t>
      </w:r>
    </w:p>
    <w:p w14:paraId="426B3FFF" w14:textId="77777777" w:rsidR="00E81D3F" w:rsidRPr="00CD2EDB" w:rsidRDefault="00E81D3F" w:rsidP="00E81D3F">
      <w:pPr>
        <w:pStyle w:val="ListParagraph"/>
        <w:spacing w:after="0" w:line="360" w:lineRule="auto"/>
        <w:ind w:left="0"/>
        <w:jc w:val="both"/>
        <w:rPr>
          <w:rFonts w:ascii="Times New Roman" w:hAnsi="Times New Roman" w:cs="Times New Roman"/>
          <w:sz w:val="24"/>
          <w:szCs w:val="24"/>
        </w:rPr>
      </w:pPr>
      <w:r w:rsidRPr="00CD2EDB">
        <w:rPr>
          <w:rFonts w:ascii="Times New Roman" w:hAnsi="Times New Roman" w:cs="Times New Roman"/>
          <w:sz w:val="24"/>
          <w:szCs w:val="24"/>
          <w:vertAlign w:val="superscript"/>
        </w:rPr>
        <w:t xml:space="preserve">5 </w:t>
      </w:r>
      <w:r w:rsidRPr="00CD2EDB">
        <w:rPr>
          <w:rFonts w:ascii="Times New Roman" w:hAnsi="Times New Roman" w:cs="Times New Roman"/>
          <w:sz w:val="24"/>
          <w:szCs w:val="24"/>
        </w:rPr>
        <w:t xml:space="preserve">WHO, Expert Committee on the Selection and Use of Essential Medicines, Geneva, Switzerland. </w:t>
      </w:r>
    </w:p>
    <w:p w14:paraId="27830024" w14:textId="77777777" w:rsidR="00E81D3F" w:rsidRDefault="00E81D3F" w:rsidP="00E81D3F">
      <w:pPr>
        <w:spacing w:after="0" w:line="360" w:lineRule="auto"/>
        <w:jc w:val="both"/>
        <w:rPr>
          <w:rFonts w:ascii="Times New Roman" w:hAnsi="Times New Roman" w:cs="Times New Roman"/>
          <w:b/>
          <w:sz w:val="24"/>
          <w:szCs w:val="24"/>
        </w:rPr>
      </w:pPr>
    </w:p>
    <w:p w14:paraId="67A92B22" w14:textId="1B9DF348" w:rsidR="00E81D3F" w:rsidRPr="00946EA1" w:rsidRDefault="00E81D3F" w:rsidP="00E81D3F">
      <w:pPr>
        <w:spacing w:after="0" w:line="360" w:lineRule="auto"/>
        <w:jc w:val="both"/>
        <w:rPr>
          <w:rFonts w:ascii="Times New Roman" w:hAnsi="Times New Roman" w:cs="Times New Roman"/>
          <w:sz w:val="24"/>
          <w:szCs w:val="24"/>
        </w:rPr>
      </w:pPr>
      <w:r w:rsidRPr="00946EA1">
        <w:rPr>
          <w:rFonts w:ascii="Times New Roman" w:hAnsi="Times New Roman" w:cs="Times New Roman"/>
          <w:sz w:val="24"/>
          <w:szCs w:val="24"/>
          <w:vertAlign w:val="superscript"/>
        </w:rPr>
        <w:t>*</w:t>
      </w:r>
      <w:r w:rsidRPr="00946EA1">
        <w:rPr>
          <w:rFonts w:ascii="Times New Roman" w:hAnsi="Times New Roman" w:cs="Times New Roman"/>
          <w:sz w:val="24"/>
          <w:szCs w:val="24"/>
        </w:rPr>
        <w:t>Corresponding author</w:t>
      </w:r>
    </w:p>
    <w:p w14:paraId="3A047998" w14:textId="5093B442" w:rsidR="00946EA1" w:rsidRPr="00946EA1" w:rsidRDefault="00A63A70" w:rsidP="00E81D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946EA1" w:rsidRPr="00946EA1">
        <w:rPr>
          <w:rFonts w:ascii="Times New Roman" w:hAnsi="Times New Roman" w:cs="Times New Roman"/>
          <w:sz w:val="24"/>
          <w:szCs w:val="24"/>
        </w:rPr>
        <w:t>Yingfen Hsia</w:t>
      </w:r>
    </w:p>
    <w:p w14:paraId="179A17FD" w14:textId="06E1CE10" w:rsidR="00946EA1" w:rsidRPr="00946EA1" w:rsidRDefault="00946EA1" w:rsidP="00946EA1">
      <w:pPr>
        <w:spacing w:after="0" w:line="240" w:lineRule="auto"/>
        <w:rPr>
          <w:rFonts w:ascii="Times New Roman" w:hAnsi="Times New Roman"/>
          <w:sz w:val="24"/>
          <w:szCs w:val="24"/>
        </w:rPr>
      </w:pPr>
      <w:r w:rsidRPr="00946EA1">
        <w:rPr>
          <w:rFonts w:ascii="Times New Roman" w:hAnsi="Times New Roman"/>
          <w:sz w:val="24"/>
          <w:szCs w:val="24"/>
        </w:rPr>
        <w:t>School of Pharmacy, Queen’s University Belfast</w:t>
      </w:r>
    </w:p>
    <w:p w14:paraId="0D971024" w14:textId="77777777" w:rsidR="00946EA1" w:rsidRPr="00946EA1" w:rsidRDefault="00946EA1" w:rsidP="00946EA1">
      <w:pPr>
        <w:spacing w:after="0" w:line="240" w:lineRule="auto"/>
        <w:rPr>
          <w:rFonts w:ascii="Times New Roman" w:hAnsi="Times New Roman"/>
          <w:sz w:val="24"/>
          <w:szCs w:val="24"/>
        </w:rPr>
      </w:pPr>
      <w:r w:rsidRPr="00946EA1">
        <w:rPr>
          <w:rFonts w:ascii="Times New Roman" w:hAnsi="Times New Roman"/>
          <w:sz w:val="24"/>
          <w:szCs w:val="24"/>
        </w:rPr>
        <w:t xml:space="preserve">97 Lisburn Road, Belfast </w:t>
      </w:r>
    </w:p>
    <w:p w14:paraId="7752F6A3" w14:textId="77777777" w:rsidR="00946EA1" w:rsidRPr="00946EA1" w:rsidRDefault="00946EA1" w:rsidP="00946EA1">
      <w:pPr>
        <w:spacing w:after="0" w:line="240" w:lineRule="auto"/>
        <w:rPr>
          <w:rStyle w:val="lrzxr"/>
          <w:rFonts w:ascii="Times New Roman" w:hAnsi="Times New Roman"/>
          <w:color w:val="222222"/>
          <w:sz w:val="24"/>
          <w:szCs w:val="24"/>
        </w:rPr>
      </w:pPr>
      <w:r w:rsidRPr="00946EA1">
        <w:rPr>
          <w:rStyle w:val="lrzxr"/>
          <w:rFonts w:ascii="Times New Roman" w:hAnsi="Times New Roman"/>
          <w:color w:val="222222"/>
          <w:sz w:val="24"/>
          <w:szCs w:val="24"/>
        </w:rPr>
        <w:t xml:space="preserve">BT9 7BL, United Kingdom </w:t>
      </w:r>
    </w:p>
    <w:p w14:paraId="44CCC8F2" w14:textId="19F3C5B3" w:rsidR="00946EA1" w:rsidRPr="00946EA1" w:rsidRDefault="00946EA1" w:rsidP="00946EA1">
      <w:pPr>
        <w:spacing w:after="0" w:line="240" w:lineRule="auto"/>
        <w:rPr>
          <w:rStyle w:val="lrzxr"/>
          <w:rFonts w:ascii="Times New Roman" w:hAnsi="Times New Roman"/>
          <w:color w:val="222222"/>
          <w:sz w:val="24"/>
          <w:szCs w:val="24"/>
        </w:rPr>
      </w:pPr>
      <w:r w:rsidRPr="00946EA1">
        <w:rPr>
          <w:rStyle w:val="lrzxr"/>
          <w:rFonts w:ascii="Times New Roman" w:hAnsi="Times New Roman"/>
          <w:color w:val="222222"/>
          <w:sz w:val="24"/>
          <w:szCs w:val="24"/>
        </w:rPr>
        <w:t>Tel: +44 2890971840</w:t>
      </w:r>
    </w:p>
    <w:p w14:paraId="7F45BDF5" w14:textId="77777777" w:rsidR="00946EA1" w:rsidRPr="00946EA1" w:rsidRDefault="00946EA1" w:rsidP="00946EA1">
      <w:pPr>
        <w:spacing w:after="0" w:line="240" w:lineRule="auto"/>
        <w:rPr>
          <w:rFonts w:ascii="Times New Roman" w:hAnsi="Times New Roman"/>
          <w:sz w:val="24"/>
          <w:szCs w:val="24"/>
        </w:rPr>
      </w:pPr>
      <w:r w:rsidRPr="00946EA1">
        <w:rPr>
          <w:rStyle w:val="lrzxr"/>
          <w:rFonts w:ascii="Times New Roman" w:hAnsi="Times New Roman"/>
          <w:color w:val="222222"/>
          <w:sz w:val="24"/>
          <w:szCs w:val="24"/>
        </w:rPr>
        <w:t>Email: Y.Hsia@qub.ac.uk</w:t>
      </w:r>
    </w:p>
    <w:p w14:paraId="7CE23F3F" w14:textId="31955C3C" w:rsidR="00E81D3F" w:rsidRPr="00E14934" w:rsidRDefault="00E81D3F" w:rsidP="00E81D3F">
      <w:pPr>
        <w:spacing w:after="0" w:line="360" w:lineRule="auto"/>
        <w:jc w:val="both"/>
        <w:rPr>
          <w:rFonts w:ascii="Times New Roman" w:hAnsi="Times New Roman" w:cs="Times New Roman"/>
          <w:b/>
          <w:sz w:val="24"/>
          <w:szCs w:val="24"/>
          <w:highlight w:val="yellow"/>
        </w:rPr>
      </w:pPr>
    </w:p>
    <w:p w14:paraId="79714A98" w14:textId="77777777" w:rsidR="004438F7" w:rsidRPr="00E14934" w:rsidRDefault="004438F7" w:rsidP="004438F7">
      <w:pPr>
        <w:pStyle w:val="ListParagraph"/>
        <w:spacing w:after="0" w:line="360" w:lineRule="auto"/>
        <w:jc w:val="both"/>
        <w:rPr>
          <w:rFonts w:ascii="Times New Roman" w:hAnsi="Times New Roman" w:cs="Times New Roman"/>
          <w:sz w:val="24"/>
          <w:szCs w:val="24"/>
        </w:rPr>
      </w:pPr>
    </w:p>
    <w:p w14:paraId="25A163C2" w14:textId="77777777" w:rsidR="002A7269" w:rsidRPr="00E14934" w:rsidRDefault="002A7269" w:rsidP="00700B2A">
      <w:pPr>
        <w:spacing w:after="0" w:line="480" w:lineRule="auto"/>
        <w:jc w:val="both"/>
        <w:rPr>
          <w:rFonts w:ascii="Times New Roman" w:hAnsi="Times New Roman" w:cs="Times New Roman"/>
          <w:b/>
          <w:sz w:val="24"/>
          <w:szCs w:val="24"/>
        </w:rPr>
      </w:pPr>
    </w:p>
    <w:p w14:paraId="3B7CC7BE" w14:textId="77777777" w:rsidR="002A7269" w:rsidRPr="00E14934" w:rsidRDefault="002A7269" w:rsidP="00212D8A">
      <w:pPr>
        <w:spacing w:after="0" w:line="360" w:lineRule="auto"/>
        <w:jc w:val="both"/>
        <w:rPr>
          <w:rFonts w:ascii="Times New Roman" w:hAnsi="Times New Roman" w:cs="Times New Roman"/>
          <w:b/>
          <w:sz w:val="24"/>
          <w:szCs w:val="24"/>
        </w:rPr>
      </w:pPr>
    </w:p>
    <w:p w14:paraId="07CC46CA" w14:textId="4A6D1D5E" w:rsidR="002A7269" w:rsidRPr="00E14934" w:rsidRDefault="002A7269" w:rsidP="002A7269">
      <w:pPr>
        <w:spacing w:after="0" w:line="360" w:lineRule="auto"/>
        <w:jc w:val="both"/>
        <w:rPr>
          <w:rFonts w:ascii="Times New Roman" w:hAnsi="Times New Roman" w:cs="Times New Roman"/>
          <w:b/>
          <w:sz w:val="24"/>
          <w:szCs w:val="24"/>
        </w:rPr>
      </w:pPr>
      <w:r w:rsidRPr="00E14934">
        <w:rPr>
          <w:rFonts w:ascii="Times New Roman" w:hAnsi="Times New Roman" w:cs="Times New Roman"/>
          <w:b/>
          <w:sz w:val="24"/>
          <w:szCs w:val="24"/>
        </w:rPr>
        <w:br w:type="page"/>
      </w:r>
    </w:p>
    <w:p w14:paraId="3A9D0AA0" w14:textId="34FA77A2" w:rsidR="000756FC" w:rsidRPr="00E14934" w:rsidRDefault="00EE3B62" w:rsidP="008C5F66">
      <w:pPr>
        <w:spacing w:after="0" w:line="480" w:lineRule="auto"/>
        <w:jc w:val="both"/>
        <w:rPr>
          <w:rFonts w:ascii="Times New Roman" w:hAnsi="Times New Roman" w:cs="Times New Roman"/>
          <w:b/>
          <w:sz w:val="36"/>
          <w:szCs w:val="36"/>
        </w:rPr>
      </w:pPr>
      <w:r w:rsidRPr="00E14934">
        <w:rPr>
          <w:rFonts w:ascii="Times New Roman" w:hAnsi="Times New Roman" w:cs="Times New Roman"/>
          <w:b/>
          <w:sz w:val="36"/>
          <w:szCs w:val="36"/>
        </w:rPr>
        <w:lastRenderedPageBreak/>
        <w:t>Abstract</w:t>
      </w:r>
    </w:p>
    <w:p w14:paraId="294D1A1E" w14:textId="70A3DE92" w:rsidR="006D378F" w:rsidRDefault="73DB901D" w:rsidP="73DB901D">
      <w:pPr>
        <w:spacing w:after="0" w:line="480" w:lineRule="auto"/>
        <w:jc w:val="both"/>
        <w:rPr>
          <w:rFonts w:ascii="Times New Roman" w:hAnsi="Times New Roman" w:cs="Times New Roman"/>
          <w:sz w:val="24"/>
          <w:szCs w:val="24"/>
        </w:rPr>
      </w:pPr>
      <w:r w:rsidRPr="73DB901D">
        <w:rPr>
          <w:rFonts w:ascii="Times New Roman" w:hAnsi="Times New Roman" w:cs="Times New Roman"/>
          <w:sz w:val="24"/>
          <w:szCs w:val="24"/>
        </w:rPr>
        <w:t>Antibiotic fixed dose combinations (FDCs) can have clinical advantages such as improving effectiveness and adherence to therapy. However, high use of potentially inappropriate FDCs has been reported, with implications for antimicrobial resistance (AMR) and toxicity. We used a pharmaceutical database, IQVIA-Multinational Integrated Data Analysis System (IQVIA-MIDAS®), to estimate sales of antibiotic FDCs from 75 countries in 2015. Antibiotic consumption was estimated using standard units (SU), defined by IQVIA as a single tablet, capsule, ampoule, vial or 5ml oral suspension. For each FDC antibiotic, the approval status was assessed by either registration with the United States Food and Drug Administration (US FDA) or inclusion on the World Health Organization (WHO) Essential Medicines List (EML). A total of 119 antibiotic FDCs were identified, contributing 16.7 x 10</w:t>
      </w:r>
      <w:r w:rsidRPr="73DB901D">
        <w:rPr>
          <w:rFonts w:ascii="Times New Roman" w:hAnsi="Times New Roman" w:cs="Times New Roman"/>
          <w:sz w:val="24"/>
          <w:szCs w:val="24"/>
          <w:vertAlign w:val="superscript"/>
        </w:rPr>
        <w:t xml:space="preserve">9 </w:t>
      </w:r>
      <w:r w:rsidRPr="73DB901D">
        <w:rPr>
          <w:rFonts w:ascii="Times New Roman" w:hAnsi="Times New Roman" w:cs="Times New Roman"/>
          <w:sz w:val="24"/>
          <w:szCs w:val="24"/>
        </w:rPr>
        <w:t xml:space="preserve">SU, equalling 22% of total antibiotic consumption in 2015. The most sold antibiotic FDCs were amoxicillin-clavulanic acid followed by trimethoprim/sulfamethoxazole and ampicillin/cloxacillin. The category with the highest consumption volume was aminopenicillin/β-lactamase inhibitor +/- other agents. The majority of antibiotic FDCs (92%; 110/119) were not approved by the US FDA. Of these, the most sold were ampicillin/cloxacillin, cefixime/ofloxacin and metronidazole/spiramycin. More than 80% (98/119) of FDC antibiotics were not compatible with the 2017 WHO EML. The countries with the highest numbers of FDC antibiotics were India (80/119), China (25/119) and Vietnam (19/119). There is high consumption of FDC antibiotics globally, particularly in middle-income countries. The majority of FDC antibiotic were not approved by either US FDA or WHO EML. International initiatives such as clear guidance from the WHO EML on which FDCs are not appropriate  may help to regulate the manufacturing and sales of these antibiotics. </w:t>
      </w:r>
    </w:p>
    <w:p w14:paraId="0A93160B" w14:textId="157BA8D8" w:rsidR="002A7269" w:rsidRPr="00700B2A" w:rsidRDefault="002A7269" w:rsidP="008C5F66">
      <w:pPr>
        <w:spacing w:after="0" w:line="480" w:lineRule="auto"/>
        <w:jc w:val="both"/>
        <w:rPr>
          <w:rFonts w:ascii="Times New Roman" w:hAnsi="Times New Roman" w:cs="Times New Roman"/>
          <w:b/>
          <w:sz w:val="24"/>
          <w:szCs w:val="24"/>
        </w:rPr>
      </w:pPr>
      <w:r w:rsidRPr="00700B2A">
        <w:rPr>
          <w:rFonts w:ascii="Times New Roman" w:hAnsi="Times New Roman" w:cs="Times New Roman"/>
          <w:b/>
          <w:sz w:val="24"/>
          <w:szCs w:val="24"/>
        </w:rPr>
        <w:br w:type="page"/>
      </w:r>
    </w:p>
    <w:p w14:paraId="0ADE00FB" w14:textId="77777777" w:rsidR="00212D8A" w:rsidRPr="00901B94" w:rsidRDefault="00212D8A" w:rsidP="008C5F66">
      <w:pPr>
        <w:spacing w:after="0" w:line="480" w:lineRule="auto"/>
        <w:jc w:val="both"/>
        <w:rPr>
          <w:rFonts w:ascii="Times New Roman" w:hAnsi="Times New Roman" w:cs="Times New Roman"/>
          <w:b/>
          <w:sz w:val="36"/>
          <w:szCs w:val="36"/>
        </w:rPr>
      </w:pPr>
      <w:r w:rsidRPr="00901B94">
        <w:rPr>
          <w:rFonts w:ascii="Times New Roman" w:hAnsi="Times New Roman" w:cs="Times New Roman"/>
          <w:b/>
          <w:sz w:val="36"/>
          <w:szCs w:val="36"/>
        </w:rPr>
        <w:lastRenderedPageBreak/>
        <w:t>Introduction</w:t>
      </w:r>
    </w:p>
    <w:p w14:paraId="55CE17AA" w14:textId="543A94D1" w:rsidR="000600A1" w:rsidRDefault="00212D8A" w:rsidP="008C5F66">
      <w:pPr>
        <w:spacing w:after="0" w:line="480" w:lineRule="auto"/>
        <w:jc w:val="both"/>
        <w:rPr>
          <w:rFonts w:ascii="Times New Roman" w:hAnsi="Times New Roman" w:cs="Times New Roman"/>
          <w:sz w:val="24"/>
          <w:szCs w:val="24"/>
        </w:rPr>
      </w:pPr>
      <w:r w:rsidRPr="00700B2A">
        <w:rPr>
          <w:rFonts w:ascii="Times New Roman" w:hAnsi="Times New Roman" w:cs="Times New Roman"/>
          <w:sz w:val="24"/>
          <w:szCs w:val="24"/>
        </w:rPr>
        <w:t xml:space="preserve">Global antibiotic consumption has been changing </w:t>
      </w:r>
      <w:r w:rsidR="00DA2424">
        <w:rPr>
          <w:rFonts w:ascii="Times New Roman" w:hAnsi="Times New Roman" w:cs="Times New Roman"/>
          <w:sz w:val="24"/>
          <w:szCs w:val="24"/>
        </w:rPr>
        <w:t>rapidly</w:t>
      </w:r>
      <w:r w:rsidR="008F07E3" w:rsidRPr="00700B2A">
        <w:rPr>
          <w:rFonts w:ascii="Times New Roman" w:hAnsi="Times New Roman" w:cs="Times New Roman"/>
          <w:sz w:val="24"/>
          <w:szCs w:val="24"/>
        </w:rPr>
        <w:t>,</w:t>
      </w:r>
      <w:r w:rsidRPr="00700B2A">
        <w:rPr>
          <w:rFonts w:ascii="Times New Roman" w:hAnsi="Times New Roman" w:cs="Times New Roman"/>
          <w:sz w:val="24"/>
          <w:szCs w:val="24"/>
        </w:rPr>
        <w:t xml:space="preserve"> </w:t>
      </w:r>
      <w:r w:rsidR="0079217E" w:rsidRPr="00700B2A">
        <w:rPr>
          <w:rFonts w:ascii="Times New Roman" w:hAnsi="Times New Roman" w:cs="Times New Roman"/>
          <w:sz w:val="24"/>
          <w:szCs w:val="24"/>
        </w:rPr>
        <w:t>increasing by 65%</w:t>
      </w:r>
      <w:r w:rsidRPr="00700B2A">
        <w:rPr>
          <w:rFonts w:ascii="Times New Roman" w:hAnsi="Times New Roman" w:cs="Times New Roman"/>
          <w:sz w:val="24"/>
          <w:szCs w:val="24"/>
        </w:rPr>
        <w:t xml:space="preserve"> between 2000 and 2015, </w:t>
      </w:r>
      <w:r w:rsidR="0079217E" w:rsidRPr="00700B2A">
        <w:rPr>
          <w:rFonts w:ascii="Times New Roman" w:hAnsi="Times New Roman" w:cs="Times New Roman"/>
          <w:sz w:val="24"/>
          <w:szCs w:val="24"/>
        </w:rPr>
        <w:t>mainly</w:t>
      </w:r>
      <w:r w:rsidRPr="00700B2A">
        <w:rPr>
          <w:rFonts w:ascii="Times New Roman" w:hAnsi="Times New Roman" w:cs="Times New Roman"/>
          <w:sz w:val="24"/>
          <w:szCs w:val="24"/>
        </w:rPr>
        <w:t xml:space="preserve"> in </w:t>
      </w:r>
      <w:r w:rsidR="0010575F" w:rsidRPr="00700B2A">
        <w:rPr>
          <w:rFonts w:ascii="Times New Roman" w:hAnsi="Times New Roman" w:cs="Times New Roman"/>
          <w:sz w:val="24"/>
          <w:szCs w:val="24"/>
        </w:rPr>
        <w:t>low- and middle-income</w:t>
      </w:r>
      <w:r w:rsidRPr="00700B2A">
        <w:rPr>
          <w:rFonts w:ascii="Times New Roman" w:hAnsi="Times New Roman" w:cs="Times New Roman"/>
          <w:sz w:val="24"/>
          <w:szCs w:val="24"/>
        </w:rPr>
        <w:t xml:space="preserve"> countries (LMICs) </w:t>
      </w:r>
      <w:r w:rsidR="00E14C50" w:rsidRPr="00700B2A">
        <w:rPr>
          <w:rFonts w:ascii="Times New Roman" w:hAnsi="Times New Roman" w:cs="Times New Roman"/>
          <w:sz w:val="24"/>
          <w:szCs w:val="24"/>
        </w:rPr>
        <w:fldChar w:fldCharType="begin">
          <w:fldData xml:space="preserve">PEVuZE5vdGU+PENpdGU+PEF1dGhvcj5LbGVpbjwvQXV0aG9yPjxZZWFyPjIwMTg8L1llYXI+PFJl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</w:fldData>
        </w:fldChar>
      </w:r>
      <w:r w:rsidR="00FA347D">
        <w:rPr>
          <w:rFonts w:ascii="Times New Roman" w:hAnsi="Times New Roman" w:cs="Times New Roman"/>
          <w:sz w:val="24"/>
          <w:szCs w:val="24"/>
        </w:rPr>
        <w:instrText xml:space="preserve"> ADDIN EN.CITE </w:instrText>
      </w:r>
      <w:r w:rsidR="00FA347D">
        <w:rPr>
          <w:rFonts w:ascii="Times New Roman" w:hAnsi="Times New Roman" w:cs="Times New Roman"/>
          <w:sz w:val="24"/>
          <w:szCs w:val="24"/>
        </w:rPr>
        <w:fldChar w:fldCharType="begin">
          <w:fldData xml:space="preserve">PEVuZE5vdGU+PENpdGU+PEF1dGhvcj5LbGVpbjwvQXV0aG9yPjxZZWFyPjIwMTg8L1llYXI+PFJl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</w:fldData>
        </w:fldChar>
      </w:r>
      <w:r w:rsidR="00FA347D">
        <w:rPr>
          <w:rFonts w:ascii="Times New Roman" w:hAnsi="Times New Roman" w:cs="Times New Roman"/>
          <w:sz w:val="24"/>
          <w:szCs w:val="24"/>
        </w:rPr>
        <w:instrText xml:space="preserve"> ADDIN EN.CITE.DATA </w:instrText>
      </w:r>
      <w:r w:rsidR="00FA347D">
        <w:rPr>
          <w:rFonts w:ascii="Times New Roman" w:hAnsi="Times New Roman" w:cs="Times New Roman"/>
          <w:sz w:val="24"/>
          <w:szCs w:val="24"/>
        </w:rPr>
      </w:r>
      <w:r w:rsidR="00FA347D">
        <w:rPr>
          <w:rFonts w:ascii="Times New Roman" w:hAnsi="Times New Roman" w:cs="Times New Roman"/>
          <w:sz w:val="24"/>
          <w:szCs w:val="24"/>
        </w:rPr>
        <w:fldChar w:fldCharType="end"/>
      </w:r>
      <w:r w:rsidR="00E14C50" w:rsidRPr="00700B2A">
        <w:rPr>
          <w:rFonts w:ascii="Times New Roman" w:hAnsi="Times New Roman" w:cs="Times New Roman"/>
          <w:sz w:val="24"/>
          <w:szCs w:val="24"/>
        </w:rPr>
      </w:r>
      <w:r w:rsidR="00E14C50" w:rsidRPr="00700B2A">
        <w:rPr>
          <w:rFonts w:ascii="Times New Roman" w:hAnsi="Times New Roman" w:cs="Times New Roman"/>
          <w:sz w:val="24"/>
          <w:szCs w:val="24"/>
        </w:rPr>
        <w:fldChar w:fldCharType="separate"/>
      </w:r>
      <w:r w:rsidR="00FA347D">
        <w:rPr>
          <w:rFonts w:ascii="Times New Roman" w:hAnsi="Times New Roman" w:cs="Times New Roman"/>
          <w:noProof/>
          <w:sz w:val="24"/>
          <w:szCs w:val="24"/>
        </w:rPr>
        <w:t>[1, 2]</w:t>
      </w:r>
      <w:r w:rsidR="00E14C50" w:rsidRPr="00700B2A">
        <w:rPr>
          <w:rFonts w:ascii="Times New Roman" w:hAnsi="Times New Roman" w:cs="Times New Roman"/>
          <w:sz w:val="24"/>
          <w:szCs w:val="24"/>
        </w:rPr>
        <w:fldChar w:fldCharType="end"/>
      </w:r>
      <w:r w:rsidRPr="00700B2A">
        <w:rPr>
          <w:rFonts w:ascii="Times New Roman" w:hAnsi="Times New Roman" w:cs="Times New Roman"/>
          <w:sz w:val="24"/>
          <w:szCs w:val="24"/>
        </w:rPr>
        <w:t xml:space="preserve">. </w:t>
      </w:r>
      <w:r w:rsidR="0079217E" w:rsidRPr="00700B2A">
        <w:rPr>
          <w:rFonts w:ascii="Times New Roman" w:hAnsi="Times New Roman" w:cs="Times New Roman"/>
          <w:sz w:val="24"/>
          <w:szCs w:val="24"/>
        </w:rPr>
        <w:t>F</w:t>
      </w:r>
      <w:r w:rsidRPr="00700B2A">
        <w:rPr>
          <w:rFonts w:ascii="Times New Roman" w:hAnsi="Times New Roman" w:cs="Times New Roman"/>
          <w:sz w:val="24"/>
          <w:szCs w:val="24"/>
        </w:rPr>
        <w:t xml:space="preserve">ixed dose combinations (FDCs) including one or more products with antibacterial activity </w:t>
      </w:r>
      <w:r w:rsidR="00C22B5C" w:rsidRPr="00700B2A">
        <w:rPr>
          <w:rFonts w:ascii="Times New Roman" w:hAnsi="Times New Roman" w:cs="Times New Roman"/>
          <w:sz w:val="24"/>
          <w:szCs w:val="24"/>
        </w:rPr>
        <w:t>have</w:t>
      </w:r>
      <w:r w:rsidR="0079217E" w:rsidRPr="00700B2A">
        <w:rPr>
          <w:rFonts w:ascii="Times New Roman" w:hAnsi="Times New Roman" w:cs="Times New Roman"/>
          <w:sz w:val="24"/>
          <w:szCs w:val="24"/>
        </w:rPr>
        <w:t xml:space="preserve"> previously been noted as a concern, but there has been limited data on the scale of their use</w:t>
      </w:r>
      <w:r w:rsidRPr="00700B2A">
        <w:rPr>
          <w:rFonts w:ascii="Times New Roman" w:hAnsi="Times New Roman" w:cs="Times New Roman"/>
          <w:sz w:val="24"/>
          <w:szCs w:val="24"/>
        </w:rPr>
        <w:t xml:space="preserve"> </w:t>
      </w:r>
      <w:r w:rsidR="00521DE9" w:rsidRPr="00700B2A">
        <w:rPr>
          <w:rFonts w:ascii="Times New Roman" w:hAnsi="Times New Roman" w:cs="Times New Roman"/>
          <w:sz w:val="24"/>
          <w:szCs w:val="24"/>
        </w:rPr>
        <w:fldChar w:fldCharType="begin">
          <w:fldData xml:space="preserve">PEVuZE5vdGU+PENpdGU+PFllYXI+MTk2MDwvWWVhcj48UmVjTnVtPjQ8L1JlY051bT48RGlzcGxh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</w:fldData>
        </w:fldChar>
      </w:r>
      <w:r w:rsidR="00FA347D">
        <w:rPr>
          <w:rFonts w:ascii="Times New Roman" w:hAnsi="Times New Roman" w:cs="Times New Roman"/>
          <w:sz w:val="24"/>
          <w:szCs w:val="24"/>
        </w:rPr>
        <w:instrText xml:space="preserve"> ADDIN EN.CITE </w:instrText>
      </w:r>
      <w:r w:rsidR="00FA347D">
        <w:rPr>
          <w:rFonts w:ascii="Times New Roman" w:hAnsi="Times New Roman" w:cs="Times New Roman"/>
          <w:sz w:val="24"/>
          <w:szCs w:val="24"/>
        </w:rPr>
        <w:fldChar w:fldCharType="begin">
          <w:fldData xml:space="preserve">PEVuZE5vdGU+PENpdGU+PFllYXI+MTk2MDwvWWVhcj48UmVjTnVtPjQ8L1JlY051bT48RGlzcGxh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</w:fldData>
        </w:fldChar>
      </w:r>
      <w:r w:rsidR="00FA347D">
        <w:rPr>
          <w:rFonts w:ascii="Times New Roman" w:hAnsi="Times New Roman" w:cs="Times New Roman"/>
          <w:sz w:val="24"/>
          <w:szCs w:val="24"/>
        </w:rPr>
        <w:instrText xml:space="preserve"> ADDIN EN.CITE.DATA </w:instrText>
      </w:r>
      <w:r w:rsidR="00FA347D">
        <w:rPr>
          <w:rFonts w:ascii="Times New Roman" w:hAnsi="Times New Roman" w:cs="Times New Roman"/>
          <w:sz w:val="24"/>
          <w:szCs w:val="24"/>
        </w:rPr>
      </w:r>
      <w:r w:rsidR="00FA347D">
        <w:rPr>
          <w:rFonts w:ascii="Times New Roman" w:hAnsi="Times New Roman" w:cs="Times New Roman"/>
          <w:sz w:val="24"/>
          <w:szCs w:val="24"/>
        </w:rPr>
        <w:fldChar w:fldCharType="end"/>
      </w:r>
      <w:r w:rsidR="00521DE9" w:rsidRPr="00700B2A">
        <w:rPr>
          <w:rFonts w:ascii="Times New Roman" w:hAnsi="Times New Roman" w:cs="Times New Roman"/>
          <w:sz w:val="24"/>
          <w:szCs w:val="24"/>
        </w:rPr>
      </w:r>
      <w:r w:rsidR="00521DE9" w:rsidRPr="00700B2A">
        <w:rPr>
          <w:rFonts w:ascii="Times New Roman" w:hAnsi="Times New Roman" w:cs="Times New Roman"/>
          <w:sz w:val="24"/>
          <w:szCs w:val="24"/>
        </w:rPr>
        <w:fldChar w:fldCharType="separate"/>
      </w:r>
      <w:r w:rsidR="00FA347D">
        <w:rPr>
          <w:rFonts w:ascii="Times New Roman" w:hAnsi="Times New Roman" w:cs="Times New Roman"/>
          <w:noProof/>
          <w:sz w:val="24"/>
          <w:szCs w:val="24"/>
        </w:rPr>
        <w:t>[3-6]</w:t>
      </w:r>
      <w:r w:rsidR="00521DE9" w:rsidRPr="00700B2A">
        <w:rPr>
          <w:rFonts w:ascii="Times New Roman" w:hAnsi="Times New Roman" w:cs="Times New Roman"/>
          <w:sz w:val="24"/>
          <w:szCs w:val="24"/>
        </w:rPr>
        <w:fldChar w:fldCharType="end"/>
      </w:r>
      <w:r w:rsidR="00024C25" w:rsidRPr="00700B2A">
        <w:rPr>
          <w:rFonts w:ascii="Times New Roman" w:hAnsi="Times New Roman" w:cs="Times New Roman"/>
          <w:sz w:val="24"/>
          <w:szCs w:val="24"/>
        </w:rPr>
        <w:t>.</w:t>
      </w:r>
      <w:r w:rsidRPr="00700B2A">
        <w:rPr>
          <w:rFonts w:ascii="Times New Roman" w:hAnsi="Times New Roman" w:cs="Times New Roman"/>
          <w:sz w:val="24"/>
          <w:szCs w:val="24"/>
        </w:rPr>
        <w:t xml:space="preserve"> </w:t>
      </w:r>
      <w:r w:rsidR="00700B2A">
        <w:rPr>
          <w:rFonts w:ascii="Times New Roman" w:hAnsi="Times New Roman" w:cs="Times New Roman"/>
          <w:sz w:val="24"/>
          <w:szCs w:val="24"/>
        </w:rPr>
        <w:t xml:space="preserve"> </w:t>
      </w:r>
      <w:r w:rsidRPr="00700B2A">
        <w:rPr>
          <w:rFonts w:ascii="Times New Roman" w:hAnsi="Times New Roman" w:cs="Times New Roman"/>
          <w:sz w:val="24"/>
          <w:szCs w:val="24"/>
        </w:rPr>
        <w:t>FDCs are defined by</w:t>
      </w:r>
      <w:r w:rsidR="005B5A99" w:rsidRPr="00700B2A">
        <w:rPr>
          <w:rFonts w:ascii="Times New Roman" w:hAnsi="Times New Roman" w:cs="Times New Roman"/>
          <w:sz w:val="24"/>
          <w:szCs w:val="24"/>
        </w:rPr>
        <w:t xml:space="preserve"> the World Health Organization</w:t>
      </w:r>
      <w:r w:rsidRPr="00700B2A">
        <w:rPr>
          <w:rFonts w:ascii="Times New Roman" w:hAnsi="Times New Roman" w:cs="Times New Roman"/>
          <w:sz w:val="24"/>
          <w:szCs w:val="24"/>
        </w:rPr>
        <w:t xml:space="preserve"> </w:t>
      </w:r>
      <w:r w:rsidR="005B5A99" w:rsidRPr="00700B2A">
        <w:rPr>
          <w:rFonts w:ascii="Times New Roman" w:hAnsi="Times New Roman" w:cs="Times New Roman"/>
          <w:sz w:val="24"/>
          <w:szCs w:val="24"/>
        </w:rPr>
        <w:t>(</w:t>
      </w:r>
      <w:r w:rsidRPr="00700B2A">
        <w:rPr>
          <w:rFonts w:ascii="Times New Roman" w:hAnsi="Times New Roman" w:cs="Times New Roman"/>
          <w:sz w:val="24"/>
          <w:szCs w:val="24"/>
        </w:rPr>
        <w:t>WHO</w:t>
      </w:r>
      <w:r w:rsidR="005B5A99" w:rsidRPr="00700B2A">
        <w:rPr>
          <w:rFonts w:ascii="Times New Roman" w:hAnsi="Times New Roman" w:cs="Times New Roman"/>
          <w:sz w:val="24"/>
          <w:szCs w:val="24"/>
        </w:rPr>
        <w:t>)</w:t>
      </w:r>
      <w:r w:rsidRPr="00700B2A">
        <w:rPr>
          <w:rFonts w:ascii="Times New Roman" w:hAnsi="Times New Roman" w:cs="Times New Roman"/>
          <w:sz w:val="24"/>
          <w:szCs w:val="24"/>
        </w:rPr>
        <w:t xml:space="preserve"> as “</w:t>
      </w:r>
      <w:r w:rsidRPr="00700B2A">
        <w:rPr>
          <w:rFonts w:ascii="Times New Roman" w:hAnsi="Times New Roman" w:cs="Times New Roman"/>
          <w:i/>
          <w:sz w:val="24"/>
          <w:szCs w:val="24"/>
        </w:rPr>
        <w:t>A combination of two or more actives in a fixed ratio of doses. This term is used generically to mean a particular combination of actives irrespective of the formulation or brand. It may be administered as single entity products given concurrently or as a finished pharmaceutical product</w:t>
      </w:r>
      <w:r w:rsidR="005D2EFC" w:rsidRPr="00700B2A">
        <w:rPr>
          <w:rFonts w:ascii="Times New Roman" w:hAnsi="Times New Roman" w:cs="Times New Roman"/>
          <w:i/>
          <w:sz w:val="24"/>
          <w:szCs w:val="24"/>
        </w:rPr>
        <w:t xml:space="preserve">” </w:t>
      </w:r>
      <w:r w:rsidR="005D2EFC" w:rsidRPr="00700B2A">
        <w:rPr>
          <w:rFonts w:ascii="Times New Roman" w:hAnsi="Times New Roman" w:cs="Times New Roman"/>
          <w:sz w:val="24"/>
          <w:szCs w:val="24"/>
        </w:rPr>
        <w:fldChar w:fldCharType="begin"/>
      </w:r>
      <w:r w:rsidR="00FA347D">
        <w:rPr>
          <w:rFonts w:ascii="Times New Roman" w:hAnsi="Times New Roman" w:cs="Times New Roman"/>
          <w:sz w:val="24"/>
          <w:szCs w:val="24"/>
        </w:rPr>
        <w:instrText xml:space="preserve"> ADDIN EN.CITE &lt;EndNote&gt;&lt;Cite&gt;&lt;Author&gt;World Health Organization&lt;/Author&gt;&lt;Year&gt;2005&lt;/Year&gt;&lt;RecNum&gt;13&lt;/RecNum&gt;&lt;DisplayText&gt;[7]&lt;/DisplayText&gt;&lt;record&gt;&lt;rec-number&gt;13&lt;/rec-number&gt;&lt;foreign-keys&gt;&lt;key app="EN" db-id="9a2f5fa9fssw51ewwewp2xx400szzerdatpp" timestamp="1543406330"&gt;13&lt;/key&gt;&lt;/foreign-keys&gt;&lt;ref-type name="Report"&gt;27&lt;/ref-type&gt;&lt;contributors&gt;&lt;authors&gt;&lt;author&gt;World Health Organization,&lt;/author&gt;&lt;/authors&gt;&lt;/contributors&gt;&lt;titles&gt;&lt;title&gt;Guidelines for registration of fixed-dose combination medicinal products&lt;/title&gt;&lt;/titles&gt;&lt;pages&gt;95-141&lt;/pages&gt;&lt;number&gt;929&lt;/number&gt;&lt;dates&gt;&lt;year&gt;2005&lt;/year&gt;&lt;/dates&gt;&lt;work-type&gt;Technical Report Series&lt;/work-type&gt;&lt;urls&gt;&lt;/urls&gt;&lt;/record&gt;&lt;/Cite&gt;&lt;/EndNote&gt;</w:instrText>
      </w:r>
      <w:r w:rsidR="005D2EFC" w:rsidRPr="00700B2A">
        <w:rPr>
          <w:rFonts w:ascii="Times New Roman" w:hAnsi="Times New Roman" w:cs="Times New Roman"/>
          <w:sz w:val="24"/>
          <w:szCs w:val="24"/>
        </w:rPr>
        <w:fldChar w:fldCharType="separate"/>
      </w:r>
      <w:r w:rsidR="00FA347D">
        <w:rPr>
          <w:rFonts w:ascii="Times New Roman" w:hAnsi="Times New Roman" w:cs="Times New Roman"/>
          <w:noProof/>
          <w:sz w:val="24"/>
          <w:szCs w:val="24"/>
        </w:rPr>
        <w:t>[7]</w:t>
      </w:r>
      <w:r w:rsidR="005D2EFC" w:rsidRPr="00700B2A">
        <w:rPr>
          <w:rFonts w:ascii="Times New Roman" w:hAnsi="Times New Roman" w:cs="Times New Roman"/>
          <w:sz w:val="24"/>
          <w:szCs w:val="24"/>
        </w:rPr>
        <w:fldChar w:fldCharType="end"/>
      </w:r>
      <w:r w:rsidRPr="00700B2A">
        <w:rPr>
          <w:rFonts w:ascii="Times New Roman" w:hAnsi="Times New Roman" w:cs="Times New Roman"/>
          <w:i/>
          <w:sz w:val="24"/>
          <w:szCs w:val="24"/>
        </w:rPr>
        <w:t xml:space="preserve"> </w:t>
      </w:r>
      <w:r w:rsidR="0071654C" w:rsidRPr="00700B2A">
        <w:rPr>
          <w:rFonts w:ascii="Times New Roman" w:hAnsi="Times New Roman" w:cs="Times New Roman"/>
          <w:sz w:val="24"/>
          <w:szCs w:val="24"/>
        </w:rPr>
        <w:t>.</w:t>
      </w:r>
      <w:r w:rsidR="002B4357">
        <w:rPr>
          <w:rFonts w:ascii="Times New Roman" w:hAnsi="Times New Roman" w:cs="Times New Roman"/>
          <w:i/>
          <w:sz w:val="24"/>
          <w:szCs w:val="24"/>
        </w:rPr>
        <w:t xml:space="preserve"> </w:t>
      </w:r>
      <w:r w:rsidRPr="00700B2A">
        <w:rPr>
          <w:rFonts w:ascii="Times New Roman" w:hAnsi="Times New Roman" w:cs="Times New Roman"/>
          <w:sz w:val="24"/>
          <w:szCs w:val="24"/>
        </w:rPr>
        <w:t xml:space="preserve">These products can have advantages such as improving </w:t>
      </w:r>
      <w:r w:rsidR="00913BE1" w:rsidRPr="00700B2A">
        <w:rPr>
          <w:rFonts w:ascii="Times New Roman" w:hAnsi="Times New Roman" w:cs="Times New Roman"/>
          <w:sz w:val="24"/>
          <w:szCs w:val="24"/>
        </w:rPr>
        <w:t xml:space="preserve">treatment </w:t>
      </w:r>
      <w:r w:rsidRPr="00700B2A">
        <w:rPr>
          <w:rFonts w:ascii="Times New Roman" w:hAnsi="Times New Roman" w:cs="Times New Roman"/>
          <w:sz w:val="24"/>
          <w:szCs w:val="24"/>
        </w:rPr>
        <w:t xml:space="preserve">response </w:t>
      </w:r>
      <w:r w:rsidR="00913BE1" w:rsidRPr="00700B2A">
        <w:rPr>
          <w:rFonts w:ascii="Times New Roman" w:hAnsi="Times New Roman" w:cs="Times New Roman"/>
          <w:sz w:val="24"/>
          <w:szCs w:val="24"/>
        </w:rPr>
        <w:t>compared</w:t>
      </w:r>
      <w:r w:rsidRPr="00700B2A">
        <w:rPr>
          <w:rFonts w:ascii="Times New Roman" w:hAnsi="Times New Roman" w:cs="Times New Roman"/>
          <w:sz w:val="24"/>
          <w:szCs w:val="24"/>
        </w:rPr>
        <w:t xml:space="preserve"> to monotherapy, due to synergistic mechanisms</w:t>
      </w:r>
      <w:r w:rsidR="0079217E" w:rsidRPr="00700B2A">
        <w:rPr>
          <w:rFonts w:ascii="Times New Roman" w:hAnsi="Times New Roman" w:cs="Times New Roman"/>
          <w:sz w:val="24"/>
          <w:szCs w:val="24"/>
        </w:rPr>
        <w:t xml:space="preserve"> (such as</w:t>
      </w:r>
      <w:r w:rsidR="00983C17" w:rsidRPr="00700B2A">
        <w:rPr>
          <w:rFonts w:ascii="Times New Roman" w:hAnsi="Times New Roman" w:cs="Times New Roman"/>
          <w:sz w:val="24"/>
          <w:szCs w:val="24"/>
        </w:rPr>
        <w:t xml:space="preserve"> sulfamethoxazole/trimethoprim</w:t>
      </w:r>
      <w:r w:rsidR="0079217E" w:rsidRPr="00700B2A">
        <w:rPr>
          <w:rFonts w:ascii="Times New Roman" w:hAnsi="Times New Roman" w:cs="Times New Roman"/>
          <w:sz w:val="24"/>
          <w:szCs w:val="24"/>
        </w:rPr>
        <w:t>)</w:t>
      </w:r>
      <w:r w:rsidRPr="00700B2A">
        <w:rPr>
          <w:rFonts w:ascii="Times New Roman" w:hAnsi="Times New Roman" w:cs="Times New Roman"/>
          <w:sz w:val="24"/>
          <w:szCs w:val="24"/>
        </w:rPr>
        <w:t xml:space="preserve">, </w:t>
      </w:r>
      <w:r w:rsidR="00517320" w:rsidRPr="00700B2A">
        <w:rPr>
          <w:rFonts w:ascii="Times New Roman" w:hAnsi="Times New Roman" w:cs="Times New Roman"/>
          <w:sz w:val="24"/>
          <w:szCs w:val="24"/>
        </w:rPr>
        <w:t xml:space="preserve">or by </w:t>
      </w:r>
      <w:r w:rsidRPr="00700B2A">
        <w:rPr>
          <w:rFonts w:ascii="Times New Roman" w:hAnsi="Times New Roman" w:cs="Times New Roman"/>
          <w:sz w:val="24"/>
          <w:szCs w:val="24"/>
        </w:rPr>
        <w:t xml:space="preserve">increasing </w:t>
      </w:r>
      <w:r w:rsidR="00DB0289" w:rsidRPr="00700B2A">
        <w:rPr>
          <w:rFonts w:ascii="Times New Roman" w:hAnsi="Times New Roman" w:cs="Times New Roman"/>
          <w:sz w:val="24"/>
          <w:szCs w:val="24"/>
        </w:rPr>
        <w:t xml:space="preserve">adherence </w:t>
      </w:r>
      <w:r w:rsidRPr="00700B2A">
        <w:rPr>
          <w:rFonts w:ascii="Times New Roman" w:hAnsi="Times New Roman" w:cs="Times New Roman"/>
          <w:sz w:val="24"/>
          <w:szCs w:val="24"/>
        </w:rPr>
        <w:t>to therapy</w:t>
      </w:r>
      <w:r w:rsidR="00517320" w:rsidRPr="00700B2A">
        <w:rPr>
          <w:rFonts w:ascii="Times New Roman" w:hAnsi="Times New Roman" w:cs="Times New Roman"/>
          <w:sz w:val="24"/>
          <w:szCs w:val="24"/>
        </w:rPr>
        <w:t>.</w:t>
      </w:r>
      <w:r w:rsidRPr="00700B2A">
        <w:rPr>
          <w:rFonts w:ascii="Times New Roman" w:hAnsi="Times New Roman" w:cs="Times New Roman"/>
          <w:sz w:val="24"/>
          <w:szCs w:val="24"/>
        </w:rPr>
        <w:t xml:space="preserve"> </w:t>
      </w:r>
    </w:p>
    <w:p w14:paraId="666BEFC3" w14:textId="77777777" w:rsidR="00BE6C98" w:rsidRDefault="00BE6C98" w:rsidP="008C5F66">
      <w:pPr>
        <w:spacing w:after="0" w:line="480" w:lineRule="auto"/>
        <w:jc w:val="both"/>
        <w:rPr>
          <w:rFonts w:ascii="Times New Roman" w:hAnsi="Times New Roman" w:cs="Times New Roman"/>
          <w:sz w:val="24"/>
          <w:szCs w:val="24"/>
        </w:rPr>
      </w:pPr>
    </w:p>
    <w:p w14:paraId="477BCEAA" w14:textId="50AB84A5" w:rsidR="00212D8A" w:rsidRPr="008E1AED" w:rsidRDefault="00534ABD" w:rsidP="008C5F66">
      <w:pPr>
        <w:spacing w:after="0" w:line="480" w:lineRule="auto"/>
        <w:jc w:val="both"/>
        <w:rPr>
          <w:rFonts w:ascii="Times New Roman" w:hAnsi="Times New Roman" w:cs="Times New Roman"/>
          <w:sz w:val="24"/>
          <w:szCs w:val="24"/>
        </w:rPr>
      </w:pPr>
      <w:r w:rsidRPr="00700B2A">
        <w:rPr>
          <w:rFonts w:ascii="Times New Roman" w:hAnsi="Times New Roman" w:cs="Times New Roman"/>
          <w:sz w:val="24"/>
          <w:szCs w:val="24"/>
        </w:rPr>
        <w:t>FDCs</w:t>
      </w:r>
      <w:r w:rsidR="00212D8A" w:rsidRPr="00700B2A">
        <w:rPr>
          <w:rFonts w:ascii="Times New Roman" w:hAnsi="Times New Roman" w:cs="Times New Roman"/>
          <w:sz w:val="24"/>
          <w:szCs w:val="24"/>
        </w:rPr>
        <w:t xml:space="preserve"> are well-established in conditions such as tuberculosis</w:t>
      </w:r>
      <w:r w:rsidR="0053264B">
        <w:rPr>
          <w:rFonts w:ascii="Times New Roman" w:hAnsi="Times New Roman" w:cs="Times New Roman"/>
          <w:sz w:val="24"/>
          <w:szCs w:val="24"/>
        </w:rPr>
        <w:t>, malaria</w:t>
      </w:r>
      <w:r w:rsidR="00212D8A" w:rsidRPr="00700B2A">
        <w:rPr>
          <w:rFonts w:ascii="Times New Roman" w:hAnsi="Times New Roman" w:cs="Times New Roman"/>
          <w:sz w:val="24"/>
          <w:szCs w:val="24"/>
        </w:rPr>
        <w:t xml:space="preserve"> and HIV</w:t>
      </w:r>
      <w:r w:rsidR="0071654C" w:rsidRPr="00700B2A">
        <w:rPr>
          <w:rFonts w:ascii="Times New Roman" w:hAnsi="Times New Roman" w:cs="Times New Roman"/>
          <w:sz w:val="24"/>
          <w:szCs w:val="24"/>
        </w:rPr>
        <w:t xml:space="preserve"> treatment</w:t>
      </w:r>
      <w:r w:rsidR="00F4173F" w:rsidRPr="00700B2A">
        <w:rPr>
          <w:rFonts w:ascii="Times New Roman" w:hAnsi="Times New Roman" w:cs="Times New Roman"/>
          <w:sz w:val="24"/>
          <w:szCs w:val="24"/>
        </w:rPr>
        <w:t>.</w:t>
      </w:r>
      <w:r w:rsidR="00B32CF6" w:rsidRPr="00700B2A">
        <w:rPr>
          <w:rFonts w:ascii="Times New Roman" w:hAnsi="Times New Roman" w:cs="Times New Roman"/>
          <w:sz w:val="24"/>
          <w:szCs w:val="24"/>
        </w:rPr>
        <w:t xml:space="preserve"> </w:t>
      </w:r>
      <w:r w:rsidR="00212D8A" w:rsidRPr="00700B2A">
        <w:rPr>
          <w:rFonts w:ascii="Times New Roman" w:hAnsi="Times New Roman" w:cs="Times New Roman"/>
          <w:sz w:val="24"/>
          <w:szCs w:val="24"/>
        </w:rPr>
        <w:t xml:space="preserve">However,  the </w:t>
      </w:r>
      <w:r w:rsidR="001904FA" w:rsidRPr="00700B2A">
        <w:rPr>
          <w:rFonts w:ascii="Times New Roman" w:hAnsi="Times New Roman" w:cs="Times New Roman"/>
          <w:sz w:val="24"/>
          <w:szCs w:val="24"/>
        </w:rPr>
        <w:t>consumption</w:t>
      </w:r>
      <w:r w:rsidR="00212D8A" w:rsidRPr="00700B2A">
        <w:rPr>
          <w:rFonts w:ascii="Times New Roman" w:hAnsi="Times New Roman" w:cs="Times New Roman"/>
          <w:sz w:val="24"/>
          <w:szCs w:val="24"/>
        </w:rPr>
        <w:t xml:space="preserve"> of </w:t>
      </w:r>
      <w:r w:rsidR="00517320" w:rsidRPr="00700B2A">
        <w:rPr>
          <w:rFonts w:ascii="Times New Roman" w:hAnsi="Times New Roman" w:cs="Times New Roman"/>
          <w:sz w:val="24"/>
          <w:szCs w:val="24"/>
        </w:rPr>
        <w:t>potentially clinically inappropriate</w:t>
      </w:r>
      <w:r w:rsidR="00212D8A" w:rsidRPr="00700B2A">
        <w:rPr>
          <w:rFonts w:ascii="Times New Roman" w:hAnsi="Times New Roman" w:cs="Times New Roman"/>
          <w:sz w:val="24"/>
          <w:szCs w:val="24"/>
        </w:rPr>
        <w:t xml:space="preserve"> </w:t>
      </w:r>
      <w:r w:rsidRPr="00700B2A">
        <w:rPr>
          <w:rFonts w:ascii="Times New Roman" w:hAnsi="Times New Roman" w:cs="Times New Roman"/>
          <w:sz w:val="24"/>
          <w:szCs w:val="24"/>
        </w:rPr>
        <w:t xml:space="preserve">antibiotic </w:t>
      </w:r>
      <w:r w:rsidR="00212D8A" w:rsidRPr="00700B2A">
        <w:rPr>
          <w:rFonts w:ascii="Times New Roman" w:hAnsi="Times New Roman" w:cs="Times New Roman"/>
          <w:sz w:val="24"/>
          <w:szCs w:val="24"/>
        </w:rPr>
        <w:t>FDC</w:t>
      </w:r>
      <w:r w:rsidRPr="00700B2A">
        <w:rPr>
          <w:rFonts w:ascii="Times New Roman" w:hAnsi="Times New Roman" w:cs="Times New Roman"/>
          <w:sz w:val="24"/>
          <w:szCs w:val="24"/>
        </w:rPr>
        <w:t>s</w:t>
      </w:r>
      <w:r w:rsidR="009B230B" w:rsidRPr="00700B2A">
        <w:rPr>
          <w:rFonts w:ascii="Times New Roman" w:hAnsi="Times New Roman" w:cs="Times New Roman"/>
          <w:sz w:val="24"/>
          <w:szCs w:val="24"/>
        </w:rPr>
        <w:t xml:space="preserve"> </w:t>
      </w:r>
      <w:r w:rsidR="00212D8A" w:rsidRPr="00700B2A">
        <w:rPr>
          <w:rFonts w:ascii="Times New Roman" w:hAnsi="Times New Roman" w:cs="Times New Roman"/>
          <w:sz w:val="24"/>
          <w:szCs w:val="24"/>
        </w:rPr>
        <w:t>has been reported</w:t>
      </w:r>
      <w:r w:rsidR="0071654C" w:rsidRPr="00700B2A">
        <w:rPr>
          <w:rFonts w:ascii="Times New Roman" w:hAnsi="Times New Roman" w:cs="Times New Roman"/>
          <w:sz w:val="24"/>
          <w:szCs w:val="24"/>
        </w:rPr>
        <w:t xml:space="preserve"> in some countries</w:t>
      </w:r>
      <w:r w:rsidR="00212D8A" w:rsidRPr="00700B2A">
        <w:rPr>
          <w:rFonts w:ascii="Times New Roman" w:hAnsi="Times New Roman" w:cs="Times New Roman"/>
          <w:sz w:val="24"/>
          <w:szCs w:val="24"/>
        </w:rPr>
        <w:t xml:space="preserve">, raising concerns about </w:t>
      </w:r>
      <w:r w:rsidR="004935D8" w:rsidRPr="00700B2A">
        <w:rPr>
          <w:rFonts w:ascii="Times New Roman" w:hAnsi="Times New Roman" w:cs="Times New Roman"/>
          <w:sz w:val="24"/>
          <w:szCs w:val="24"/>
        </w:rPr>
        <w:t>the lack of proven efficacy</w:t>
      </w:r>
      <w:r w:rsidR="004935D8" w:rsidRPr="00700B2A">
        <w:rPr>
          <w:rStyle w:val="CommentReference"/>
          <w:rFonts w:ascii="Times New Roman" w:hAnsi="Times New Roman" w:cs="Times New Roman"/>
          <w:sz w:val="24"/>
          <w:szCs w:val="24"/>
        </w:rPr>
        <w:t xml:space="preserve">, </w:t>
      </w:r>
      <w:r w:rsidR="004935D8" w:rsidRPr="00700B2A">
        <w:rPr>
          <w:rFonts w:ascii="Times New Roman" w:hAnsi="Times New Roman" w:cs="Times New Roman"/>
          <w:sz w:val="24"/>
          <w:szCs w:val="24"/>
        </w:rPr>
        <w:t xml:space="preserve">increasing toxicity or </w:t>
      </w:r>
      <w:r w:rsidR="00517320" w:rsidRPr="00700B2A">
        <w:rPr>
          <w:rFonts w:ascii="Times New Roman" w:hAnsi="Times New Roman" w:cs="Times New Roman"/>
          <w:sz w:val="24"/>
          <w:szCs w:val="24"/>
        </w:rPr>
        <w:t>their</w:t>
      </w:r>
      <w:r w:rsidR="004935D8" w:rsidRPr="00700B2A">
        <w:rPr>
          <w:rFonts w:ascii="Times New Roman" w:hAnsi="Times New Roman" w:cs="Times New Roman"/>
          <w:sz w:val="24"/>
          <w:szCs w:val="24"/>
        </w:rPr>
        <w:t xml:space="preserve"> potential</w:t>
      </w:r>
      <w:r w:rsidR="00517320" w:rsidRPr="00700B2A">
        <w:rPr>
          <w:rFonts w:ascii="Times New Roman" w:hAnsi="Times New Roman" w:cs="Times New Roman"/>
          <w:sz w:val="24"/>
          <w:szCs w:val="24"/>
        </w:rPr>
        <w:t xml:space="preserve"> effect on selecting for </w:t>
      </w:r>
      <w:r w:rsidR="00212D8A" w:rsidRPr="00700B2A">
        <w:rPr>
          <w:rFonts w:ascii="Times New Roman" w:hAnsi="Times New Roman" w:cs="Times New Roman"/>
          <w:sz w:val="24"/>
          <w:szCs w:val="24"/>
        </w:rPr>
        <w:t>antimicrobial resistance (AMR)</w:t>
      </w:r>
      <w:r w:rsidR="00F4173F" w:rsidRPr="00700B2A">
        <w:rPr>
          <w:rFonts w:ascii="Times New Roman" w:hAnsi="Times New Roman" w:cs="Times New Roman"/>
          <w:sz w:val="24"/>
          <w:szCs w:val="24"/>
        </w:rPr>
        <w:fldChar w:fldCharType="begin">
          <w:fldData xml:space="preserve">PEVuZE5vdGU+PENpdGU+PEF1dGhvcj5NY0dldHRpZ2FuPC9BdXRob3I+PFllYXI+MjAxODwvWWVh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==
</w:fldData>
        </w:fldChar>
      </w:r>
      <w:r w:rsidR="00FA347D">
        <w:rPr>
          <w:rFonts w:ascii="Times New Roman" w:hAnsi="Times New Roman" w:cs="Times New Roman"/>
          <w:sz w:val="24"/>
          <w:szCs w:val="24"/>
        </w:rPr>
        <w:instrText xml:space="preserve"> ADDIN EN.CITE </w:instrText>
      </w:r>
      <w:r w:rsidR="00FA347D">
        <w:rPr>
          <w:rFonts w:ascii="Times New Roman" w:hAnsi="Times New Roman" w:cs="Times New Roman"/>
          <w:sz w:val="24"/>
          <w:szCs w:val="24"/>
        </w:rPr>
        <w:fldChar w:fldCharType="begin">
          <w:fldData xml:space="preserve">PEVuZE5vdGU+PENpdGU+PEF1dGhvcj5NY0dldHRpZ2FuPC9BdXRob3I+PFllYXI+MjAxODwvWWVh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==
</w:fldData>
        </w:fldChar>
      </w:r>
      <w:r w:rsidR="00FA347D">
        <w:rPr>
          <w:rFonts w:ascii="Times New Roman" w:hAnsi="Times New Roman" w:cs="Times New Roman"/>
          <w:sz w:val="24"/>
          <w:szCs w:val="24"/>
        </w:rPr>
        <w:instrText xml:space="preserve"> ADDIN EN.CITE.DATA </w:instrText>
      </w:r>
      <w:r w:rsidR="00FA347D">
        <w:rPr>
          <w:rFonts w:ascii="Times New Roman" w:hAnsi="Times New Roman" w:cs="Times New Roman"/>
          <w:sz w:val="24"/>
          <w:szCs w:val="24"/>
        </w:rPr>
      </w:r>
      <w:r w:rsidR="00FA347D">
        <w:rPr>
          <w:rFonts w:ascii="Times New Roman" w:hAnsi="Times New Roman" w:cs="Times New Roman"/>
          <w:sz w:val="24"/>
          <w:szCs w:val="24"/>
        </w:rPr>
        <w:fldChar w:fldCharType="end"/>
      </w:r>
      <w:r w:rsidR="00F4173F" w:rsidRPr="00700B2A">
        <w:rPr>
          <w:rFonts w:ascii="Times New Roman" w:hAnsi="Times New Roman" w:cs="Times New Roman"/>
          <w:sz w:val="24"/>
          <w:szCs w:val="24"/>
        </w:rPr>
      </w:r>
      <w:r w:rsidR="00F4173F" w:rsidRPr="00700B2A">
        <w:rPr>
          <w:rFonts w:ascii="Times New Roman" w:hAnsi="Times New Roman" w:cs="Times New Roman"/>
          <w:sz w:val="24"/>
          <w:szCs w:val="24"/>
        </w:rPr>
        <w:fldChar w:fldCharType="separate"/>
      </w:r>
      <w:r w:rsidR="00FA347D">
        <w:rPr>
          <w:rFonts w:ascii="Times New Roman" w:hAnsi="Times New Roman" w:cs="Times New Roman"/>
          <w:noProof/>
          <w:sz w:val="24"/>
          <w:szCs w:val="24"/>
        </w:rPr>
        <w:t>[4-6]</w:t>
      </w:r>
      <w:r w:rsidR="00F4173F" w:rsidRPr="00700B2A">
        <w:rPr>
          <w:rFonts w:ascii="Times New Roman" w:hAnsi="Times New Roman" w:cs="Times New Roman"/>
          <w:sz w:val="24"/>
          <w:szCs w:val="24"/>
        </w:rPr>
        <w:fldChar w:fldCharType="end"/>
      </w:r>
      <w:r w:rsidR="00212D8A" w:rsidRPr="00700B2A">
        <w:rPr>
          <w:rFonts w:ascii="Times New Roman" w:hAnsi="Times New Roman" w:cs="Times New Roman"/>
          <w:sz w:val="24"/>
          <w:szCs w:val="24"/>
        </w:rPr>
        <w:t xml:space="preserve">. </w:t>
      </w:r>
      <w:r w:rsidR="00833862">
        <w:rPr>
          <w:rFonts w:ascii="Times New Roman" w:hAnsi="Times New Roman" w:cs="Times New Roman"/>
          <w:sz w:val="24"/>
          <w:szCs w:val="24"/>
        </w:rPr>
        <w:t xml:space="preserve"> </w:t>
      </w:r>
      <w:bookmarkStart w:id="0" w:name="_Hlk52275315"/>
      <w:r w:rsidR="005327B5" w:rsidRPr="008E1AED">
        <w:rPr>
          <w:rFonts w:ascii="Times New Roman" w:hAnsi="Times New Roman" w:cs="Times New Roman"/>
          <w:sz w:val="24"/>
          <w:szCs w:val="24"/>
        </w:rPr>
        <w:t xml:space="preserve">In 2017, the WHO Essential Medicines List (EML) Working Group classified antibiotics in the EML and EML for Children (EMLc) into three groups: Access, Watch, and Reserve (AWaRe classification). The Access group contains generally narrow spectrum antibiotics recommended as first and second choice for most common clinical infection syndromes. The Watch group contains broader spectrum antibiotic classes corresponding to the highest priority agents on the list of critically important antimicrobial drugs for human medicine. The Reserve group consists of last resort antibiotics for targeted use in multidrug resistant infections (Sharland et al., 2018). The new AWaRe classification is intended to be easy to apply to </w:t>
      </w:r>
      <w:r w:rsidR="005327B5" w:rsidRPr="008E1AED">
        <w:rPr>
          <w:rFonts w:ascii="Times New Roman" w:hAnsi="Times New Roman" w:cs="Times New Roman"/>
          <w:sz w:val="24"/>
          <w:szCs w:val="24"/>
        </w:rPr>
        <w:lastRenderedPageBreak/>
        <w:t xml:space="preserve">monitor antibiotic use and inform antibiotic stewardship. </w:t>
      </w:r>
      <w:bookmarkEnd w:id="0"/>
      <w:r w:rsidR="000E4C7F" w:rsidRPr="008E1AED">
        <w:rPr>
          <w:rFonts w:ascii="Times New Roman" w:hAnsi="Times New Roman" w:cs="Times New Roman"/>
          <w:sz w:val="24"/>
          <w:szCs w:val="24"/>
        </w:rPr>
        <w:t>W</w:t>
      </w:r>
      <w:r w:rsidR="00517320" w:rsidRPr="008E1AED">
        <w:rPr>
          <w:rFonts w:ascii="Times New Roman" w:hAnsi="Times New Roman" w:cs="Times New Roman"/>
          <w:sz w:val="24"/>
          <w:szCs w:val="24"/>
        </w:rPr>
        <w:t>e therefore</w:t>
      </w:r>
      <w:r w:rsidR="00212D8A" w:rsidRPr="008E1AED">
        <w:rPr>
          <w:rFonts w:ascii="Times New Roman" w:hAnsi="Times New Roman" w:cs="Times New Roman"/>
          <w:sz w:val="24"/>
          <w:szCs w:val="24"/>
        </w:rPr>
        <w:t xml:space="preserve"> aimed to quantify </w:t>
      </w:r>
      <w:r w:rsidRPr="008E1AED">
        <w:rPr>
          <w:rFonts w:ascii="Times New Roman" w:hAnsi="Times New Roman" w:cs="Times New Roman"/>
          <w:sz w:val="24"/>
          <w:szCs w:val="24"/>
        </w:rPr>
        <w:t xml:space="preserve">the global consumption </w:t>
      </w:r>
      <w:r w:rsidR="00212D8A" w:rsidRPr="008E1AED">
        <w:rPr>
          <w:rFonts w:ascii="Times New Roman" w:hAnsi="Times New Roman" w:cs="Times New Roman"/>
          <w:sz w:val="24"/>
          <w:szCs w:val="24"/>
        </w:rPr>
        <w:t xml:space="preserve">of </w:t>
      </w:r>
      <w:r w:rsidR="009B230B" w:rsidRPr="008E1AED">
        <w:rPr>
          <w:rFonts w:ascii="Times New Roman" w:hAnsi="Times New Roman" w:cs="Times New Roman"/>
          <w:sz w:val="24"/>
          <w:szCs w:val="24"/>
        </w:rPr>
        <w:t>antibiotic</w:t>
      </w:r>
      <w:r w:rsidRPr="008E1AED">
        <w:rPr>
          <w:rFonts w:ascii="Times New Roman" w:hAnsi="Times New Roman" w:cs="Times New Roman"/>
          <w:sz w:val="24"/>
          <w:szCs w:val="24"/>
        </w:rPr>
        <w:t xml:space="preserve"> FDCs</w:t>
      </w:r>
      <w:r w:rsidR="00212D8A" w:rsidRPr="008E1AED">
        <w:rPr>
          <w:rFonts w:ascii="Times New Roman" w:hAnsi="Times New Roman" w:cs="Times New Roman"/>
          <w:sz w:val="24"/>
          <w:szCs w:val="24"/>
        </w:rPr>
        <w:t xml:space="preserve"> and to </w:t>
      </w:r>
      <w:r w:rsidR="00517320" w:rsidRPr="008E1AED">
        <w:rPr>
          <w:rFonts w:ascii="Times New Roman" w:hAnsi="Times New Roman" w:cs="Times New Roman"/>
          <w:sz w:val="24"/>
          <w:szCs w:val="24"/>
        </w:rPr>
        <w:t>describe</w:t>
      </w:r>
      <w:r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the type</w:t>
      </w:r>
      <w:r w:rsidR="00E979D3" w:rsidRPr="008E1AED">
        <w:rPr>
          <w:rFonts w:ascii="Times New Roman" w:hAnsi="Times New Roman" w:cs="Times New Roman"/>
          <w:sz w:val="24"/>
          <w:szCs w:val="24"/>
        </w:rPr>
        <w:t>s</w:t>
      </w:r>
      <w:r w:rsidR="00212D8A" w:rsidRPr="008E1AED">
        <w:rPr>
          <w:rFonts w:ascii="Times New Roman" w:hAnsi="Times New Roman" w:cs="Times New Roman"/>
          <w:sz w:val="24"/>
          <w:szCs w:val="24"/>
        </w:rPr>
        <w:t xml:space="preserve"> of combinations</w:t>
      </w:r>
      <w:r w:rsidR="00517320" w:rsidRPr="008E1AED">
        <w:rPr>
          <w:rFonts w:ascii="Times New Roman" w:hAnsi="Times New Roman" w:cs="Times New Roman"/>
          <w:sz w:val="24"/>
          <w:szCs w:val="24"/>
        </w:rPr>
        <w:t xml:space="preserve"> used</w:t>
      </w:r>
      <w:r w:rsidR="00CB0E5B" w:rsidRPr="008E1AED">
        <w:rPr>
          <w:rFonts w:ascii="Times New Roman" w:hAnsi="Times New Roman" w:cs="Times New Roman"/>
          <w:sz w:val="24"/>
          <w:szCs w:val="24"/>
        </w:rPr>
        <w:t>. We also identified</w:t>
      </w:r>
      <w:r w:rsidR="00212D8A" w:rsidRPr="008E1AED">
        <w:rPr>
          <w:rFonts w:ascii="Times New Roman" w:hAnsi="Times New Roman" w:cs="Times New Roman"/>
          <w:sz w:val="24"/>
          <w:szCs w:val="24"/>
        </w:rPr>
        <w:t xml:space="preserve"> the</w:t>
      </w:r>
      <w:r w:rsidR="00517320" w:rsidRPr="008E1AED">
        <w:rPr>
          <w:rFonts w:ascii="Times New Roman" w:hAnsi="Times New Roman" w:cs="Times New Roman"/>
          <w:sz w:val="24"/>
          <w:szCs w:val="24"/>
        </w:rPr>
        <w:t xml:space="preserve">ir approval status with the </w:t>
      </w:r>
      <w:r w:rsidR="00D54BC8" w:rsidRPr="008E1AED">
        <w:rPr>
          <w:rFonts w:ascii="Times New Roman" w:hAnsi="Times New Roman" w:cs="Times New Roman"/>
          <w:sz w:val="24"/>
          <w:szCs w:val="24"/>
        </w:rPr>
        <w:t>US Food and Drug Administration (FDA)</w:t>
      </w:r>
      <w:r w:rsidR="00517320" w:rsidRPr="008E1AED">
        <w:rPr>
          <w:rFonts w:ascii="Times New Roman" w:hAnsi="Times New Roman" w:cs="Times New Roman"/>
          <w:sz w:val="24"/>
          <w:szCs w:val="24"/>
        </w:rPr>
        <w:t xml:space="preserve"> and compat</w:t>
      </w:r>
      <w:r w:rsidR="00E979D3" w:rsidRPr="008E1AED">
        <w:rPr>
          <w:rFonts w:ascii="Times New Roman" w:hAnsi="Times New Roman" w:cs="Times New Roman"/>
          <w:sz w:val="24"/>
          <w:szCs w:val="24"/>
        </w:rPr>
        <w:t>i</w:t>
      </w:r>
      <w:r w:rsidR="00517320" w:rsidRPr="008E1AED">
        <w:rPr>
          <w:rFonts w:ascii="Times New Roman" w:hAnsi="Times New Roman" w:cs="Times New Roman"/>
          <w:sz w:val="24"/>
          <w:szCs w:val="24"/>
        </w:rPr>
        <w:t>bility with the WHO</w:t>
      </w:r>
      <w:r w:rsidR="00C7017F" w:rsidRPr="008E1AED">
        <w:rPr>
          <w:rFonts w:ascii="Times New Roman" w:hAnsi="Times New Roman" w:cs="Times New Roman"/>
          <w:sz w:val="24"/>
          <w:szCs w:val="24"/>
        </w:rPr>
        <w:t>’s</w:t>
      </w:r>
      <w:r w:rsidR="00517320" w:rsidRPr="008E1AED">
        <w:rPr>
          <w:rFonts w:ascii="Times New Roman" w:hAnsi="Times New Roman" w:cs="Times New Roman"/>
          <w:sz w:val="24"/>
          <w:szCs w:val="24"/>
        </w:rPr>
        <w:t xml:space="preserve"> 2017</w:t>
      </w:r>
      <w:r w:rsidR="00C7017F" w:rsidRPr="008E1AED">
        <w:rPr>
          <w:rFonts w:ascii="Times New Roman" w:hAnsi="Times New Roman" w:cs="Times New Roman"/>
          <w:sz w:val="24"/>
          <w:szCs w:val="24"/>
        </w:rPr>
        <w:t xml:space="preserve"> revision of the</w:t>
      </w:r>
      <w:r w:rsidR="00517320" w:rsidRPr="008E1AED">
        <w:rPr>
          <w:rFonts w:ascii="Times New Roman" w:hAnsi="Times New Roman" w:cs="Times New Roman"/>
          <w:sz w:val="24"/>
          <w:szCs w:val="24"/>
        </w:rPr>
        <w:t xml:space="preserve"> Essential Medicines List </w:t>
      </w:r>
      <w:r w:rsidR="001742D7" w:rsidRPr="008E1AED">
        <w:rPr>
          <w:rFonts w:ascii="Times New Roman" w:hAnsi="Times New Roman" w:cs="Times New Roman"/>
          <w:sz w:val="24"/>
          <w:szCs w:val="24"/>
        </w:rPr>
        <w:t>(EML)</w:t>
      </w:r>
      <w:r w:rsidR="00517320" w:rsidRPr="008E1AED">
        <w:rPr>
          <w:rFonts w:ascii="Times New Roman" w:hAnsi="Times New Roman" w:cs="Times New Roman"/>
          <w:sz w:val="24"/>
          <w:szCs w:val="24"/>
        </w:rPr>
        <w:t xml:space="preserve">.  </w:t>
      </w:r>
    </w:p>
    <w:p w14:paraId="383DE19C" w14:textId="77777777" w:rsidR="00B9318A" w:rsidRPr="008E1AED" w:rsidRDefault="00B9318A" w:rsidP="008C5F66">
      <w:pPr>
        <w:spacing w:after="0" w:line="480" w:lineRule="auto"/>
        <w:jc w:val="both"/>
        <w:rPr>
          <w:rFonts w:ascii="Times New Roman" w:hAnsi="Times New Roman" w:cs="Times New Roman"/>
          <w:b/>
          <w:sz w:val="24"/>
          <w:szCs w:val="24"/>
        </w:rPr>
      </w:pPr>
    </w:p>
    <w:p w14:paraId="62E31649" w14:textId="57AD8E6D" w:rsidR="00212D8A" w:rsidRPr="008E1AED" w:rsidRDefault="00212D8A" w:rsidP="008C5F66">
      <w:pPr>
        <w:spacing w:after="0" w:line="480" w:lineRule="auto"/>
        <w:jc w:val="both"/>
        <w:rPr>
          <w:rFonts w:ascii="Times New Roman" w:hAnsi="Times New Roman" w:cs="Times New Roman"/>
          <w:b/>
          <w:sz w:val="36"/>
          <w:szCs w:val="36"/>
        </w:rPr>
      </w:pPr>
      <w:r w:rsidRPr="008E1AED">
        <w:rPr>
          <w:rFonts w:ascii="Times New Roman" w:hAnsi="Times New Roman" w:cs="Times New Roman"/>
          <w:b/>
          <w:sz w:val="36"/>
          <w:szCs w:val="36"/>
        </w:rPr>
        <w:t>Methods</w:t>
      </w:r>
    </w:p>
    <w:p w14:paraId="3CDAD758" w14:textId="77777777" w:rsidR="00212D8A" w:rsidRPr="008E1AED" w:rsidRDefault="00212D8A" w:rsidP="008C5F66">
      <w:pPr>
        <w:spacing w:after="0" w:line="480" w:lineRule="auto"/>
        <w:jc w:val="both"/>
        <w:rPr>
          <w:rFonts w:ascii="Times New Roman" w:hAnsi="Times New Roman" w:cs="Times New Roman"/>
          <w:b/>
          <w:sz w:val="32"/>
          <w:szCs w:val="32"/>
        </w:rPr>
      </w:pPr>
      <w:r w:rsidRPr="008E1AED">
        <w:rPr>
          <w:rFonts w:ascii="Times New Roman" w:hAnsi="Times New Roman" w:cs="Times New Roman"/>
          <w:b/>
          <w:sz w:val="32"/>
          <w:szCs w:val="32"/>
        </w:rPr>
        <w:t>Data</w:t>
      </w:r>
    </w:p>
    <w:p w14:paraId="05277242" w14:textId="1FAB0339" w:rsidR="00873C54" w:rsidRPr="008E1AED" w:rsidRDefault="007910AD"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This was</w:t>
      </w:r>
      <w:r w:rsidR="00453FF2" w:rsidRPr="008E1AED">
        <w:rPr>
          <w:rFonts w:ascii="Times New Roman" w:hAnsi="Times New Roman" w:cs="Times New Roman"/>
          <w:sz w:val="24"/>
          <w:szCs w:val="24"/>
        </w:rPr>
        <w:t xml:space="preserve"> an </w:t>
      </w:r>
      <w:r w:rsidR="00453FF2" w:rsidRPr="008E1AED">
        <w:rPr>
          <w:rFonts w:ascii="Times New Roman" w:hAnsi="Times New Roman" w:cs="Times New Roman"/>
          <w:sz w:val="24"/>
          <w:szCs w:val="24"/>
          <w:shd w:val="clear" w:color="auto" w:fill="FFFFFF"/>
        </w:rPr>
        <w:t>ecological</w:t>
      </w:r>
      <w:r w:rsidR="00453FF2" w:rsidRPr="008E1AED">
        <w:rPr>
          <w:rFonts w:ascii="Times New Roman" w:hAnsi="Times New Roman" w:cs="Times New Roman"/>
          <w:sz w:val="24"/>
          <w:szCs w:val="24"/>
        </w:rPr>
        <w:t xml:space="preserve"> study to </w:t>
      </w:r>
      <w:r w:rsidRPr="008E1AED">
        <w:rPr>
          <w:rFonts w:ascii="Times New Roman" w:hAnsi="Times New Roman" w:cs="Times New Roman"/>
          <w:sz w:val="24"/>
          <w:szCs w:val="24"/>
        </w:rPr>
        <w:t>assess the total sale of</w:t>
      </w:r>
      <w:r w:rsidR="00453FF2" w:rsidRPr="008E1AED">
        <w:rPr>
          <w:rFonts w:ascii="Times New Roman" w:hAnsi="Times New Roman" w:cs="Times New Roman"/>
          <w:sz w:val="24"/>
          <w:szCs w:val="24"/>
        </w:rPr>
        <w:t xml:space="preserve"> antibiotic FDC</w:t>
      </w:r>
      <w:r w:rsidRPr="008E1AED">
        <w:rPr>
          <w:rFonts w:ascii="Times New Roman" w:hAnsi="Times New Roman" w:cs="Times New Roman"/>
          <w:sz w:val="24"/>
          <w:szCs w:val="24"/>
        </w:rPr>
        <w:t>s</w:t>
      </w:r>
      <w:r w:rsidR="00453FF2"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We estimated global antibiotic FDCs </w:t>
      </w:r>
      <w:r w:rsidR="007E6ABF" w:rsidRPr="008E1AED">
        <w:rPr>
          <w:rFonts w:ascii="Times New Roman" w:hAnsi="Times New Roman" w:cs="Times New Roman"/>
          <w:sz w:val="24"/>
          <w:szCs w:val="24"/>
        </w:rPr>
        <w:t xml:space="preserve">sales </w:t>
      </w:r>
      <w:r w:rsidR="00A04A3B" w:rsidRPr="008E1AED">
        <w:rPr>
          <w:rFonts w:ascii="Times New Roman" w:hAnsi="Times New Roman" w:cs="Times New Roman"/>
          <w:sz w:val="24"/>
          <w:szCs w:val="24"/>
        </w:rPr>
        <w:t xml:space="preserve">in </w:t>
      </w:r>
      <w:r w:rsidR="00212D8A" w:rsidRPr="008E1AED">
        <w:rPr>
          <w:rFonts w:ascii="Times New Roman" w:hAnsi="Times New Roman" w:cs="Times New Roman"/>
          <w:sz w:val="24"/>
          <w:szCs w:val="24"/>
        </w:rPr>
        <w:t>2015 using the IQVIA</w:t>
      </w:r>
      <w:r w:rsidR="00534ABD" w:rsidRPr="008E1AED">
        <w:rPr>
          <w:rFonts w:ascii="Times New Roman" w:hAnsi="Times New Roman" w:cs="Times New Roman"/>
          <w:sz w:val="24"/>
          <w:szCs w:val="24"/>
        </w:rPr>
        <w:t>-Multinational Integrated Data Analysis System (IQVIA-MIDAS</w:t>
      </w:r>
      <w:r w:rsidR="00534ABD" w:rsidRPr="008E1AED">
        <w:rPr>
          <w:rFonts w:ascii="Times New Roman" w:hAnsi="Times New Roman" w:cs="Times New Roman"/>
          <w:sz w:val="24"/>
          <w:szCs w:val="24"/>
          <w:vertAlign w:val="superscript"/>
        </w:rPr>
        <w:t>®</w:t>
      </w:r>
      <w:r w:rsidR="00534ABD"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database</w:t>
      </w:r>
      <w:r w:rsidR="00873C54" w:rsidRPr="008E1AED">
        <w:rPr>
          <w:rFonts w:ascii="Times New Roman" w:hAnsi="Times New Roman" w:cs="Times New Roman"/>
          <w:sz w:val="24"/>
          <w:szCs w:val="24"/>
        </w:rPr>
        <w:t xml:space="preserve">. IQVIA-MIDAS is a commercial database </w:t>
      </w:r>
      <w:r w:rsidR="007E6ABF" w:rsidRPr="008E1AED">
        <w:rPr>
          <w:rFonts w:ascii="Times New Roman" w:hAnsi="Times New Roman" w:cs="Times New Roman"/>
          <w:sz w:val="24"/>
          <w:szCs w:val="24"/>
        </w:rPr>
        <w:t>containing data</w:t>
      </w:r>
      <w:r w:rsidR="00873C54" w:rsidRPr="008E1AED">
        <w:rPr>
          <w:rFonts w:ascii="Times New Roman" w:hAnsi="Times New Roman" w:cs="Times New Roman"/>
          <w:sz w:val="24"/>
          <w:szCs w:val="24"/>
        </w:rPr>
        <w:t xml:space="preserve"> from pharmacy retails sales throughout the supply chains, including overall antibiotic volume sold to retail</w:t>
      </w:r>
      <w:r w:rsidR="00BF3504" w:rsidRPr="008E1AED">
        <w:rPr>
          <w:rFonts w:ascii="Times New Roman" w:hAnsi="Times New Roman" w:cs="Times New Roman"/>
          <w:sz w:val="24"/>
          <w:szCs w:val="24"/>
        </w:rPr>
        <w:t>er</w:t>
      </w:r>
      <w:r w:rsidR="00873C54" w:rsidRPr="008E1AED">
        <w:rPr>
          <w:rFonts w:ascii="Times New Roman" w:hAnsi="Times New Roman" w:cs="Times New Roman"/>
          <w:sz w:val="24"/>
          <w:szCs w:val="24"/>
        </w:rPr>
        <w:t xml:space="preserve">s and hospital pharmacies by wholesalers. </w:t>
      </w:r>
      <w:r w:rsidR="003806D6" w:rsidRPr="008E1AED">
        <w:rPr>
          <w:rFonts w:ascii="Times New Roman" w:hAnsi="Times New Roman" w:cs="Times New Roman"/>
          <w:sz w:val="24"/>
          <w:szCs w:val="24"/>
        </w:rPr>
        <w:t xml:space="preserve">The proportion of wholesalers contributing data to </w:t>
      </w:r>
      <w:r w:rsidR="00873C54" w:rsidRPr="008E1AED">
        <w:rPr>
          <w:rFonts w:ascii="Times New Roman" w:hAnsi="Times New Roman" w:cs="Times New Roman"/>
          <w:sz w:val="24"/>
          <w:szCs w:val="24"/>
        </w:rPr>
        <w:t xml:space="preserve">IQVIA-MIDAS </w:t>
      </w:r>
      <w:r w:rsidR="003806D6" w:rsidRPr="008E1AED">
        <w:rPr>
          <w:rFonts w:ascii="Times New Roman" w:hAnsi="Times New Roman" w:cs="Times New Roman"/>
          <w:sz w:val="24"/>
          <w:szCs w:val="24"/>
        </w:rPr>
        <w:t>varies between</w:t>
      </w:r>
      <w:r w:rsidR="00873C54" w:rsidRPr="008E1AED">
        <w:rPr>
          <w:rFonts w:ascii="Times New Roman" w:hAnsi="Times New Roman" w:cs="Times New Roman"/>
          <w:sz w:val="24"/>
          <w:szCs w:val="24"/>
        </w:rPr>
        <w:t xml:space="preserve"> represented countries and </w:t>
      </w:r>
      <w:r w:rsidR="003806D6" w:rsidRPr="008E1AED">
        <w:rPr>
          <w:rFonts w:ascii="Times New Roman" w:hAnsi="Times New Roman" w:cs="Times New Roman"/>
          <w:sz w:val="24"/>
          <w:szCs w:val="24"/>
        </w:rPr>
        <w:t>IQVIA adjusts the reported data</w:t>
      </w:r>
      <w:r w:rsidR="00873C54" w:rsidRPr="008E1AED">
        <w:rPr>
          <w:rFonts w:ascii="Times New Roman" w:hAnsi="Times New Roman" w:cs="Times New Roman"/>
          <w:sz w:val="24"/>
          <w:szCs w:val="24"/>
        </w:rPr>
        <w:t xml:space="preserve"> based on the market share of participating wholesalers</w:t>
      </w:r>
      <w:r w:rsidR="003806D6" w:rsidRPr="008E1AED">
        <w:rPr>
          <w:rFonts w:ascii="Times New Roman" w:hAnsi="Times New Roman" w:cs="Times New Roman"/>
          <w:sz w:val="24"/>
          <w:szCs w:val="24"/>
        </w:rPr>
        <w:t>, to provide estimates of total sales in the sectors represented in each country</w:t>
      </w:r>
      <w:r w:rsidR="00873C54" w:rsidRPr="008E1AED">
        <w:rPr>
          <w:rFonts w:ascii="Times New Roman" w:hAnsi="Times New Roman" w:cs="Times New Roman"/>
          <w:sz w:val="24"/>
          <w:szCs w:val="24"/>
        </w:rPr>
        <w:t>. Our dataset contains</w:t>
      </w:r>
      <w:r w:rsidR="00212D8A" w:rsidRPr="008E1AED">
        <w:rPr>
          <w:rFonts w:ascii="Times New Roman" w:hAnsi="Times New Roman" w:cs="Times New Roman"/>
          <w:sz w:val="24"/>
          <w:szCs w:val="24"/>
        </w:rPr>
        <w:t xml:space="preserve"> annual pharmaceutical sales data for 75 countries/regions. Central America (Costa Rica, El Salvador, Guatemala, Honduras, Nicaragua, and Panama) and </w:t>
      </w:r>
      <w:r w:rsidR="00A615BC" w:rsidRPr="008E1AED">
        <w:rPr>
          <w:rFonts w:ascii="Times New Roman" w:hAnsi="Times New Roman" w:cs="Times New Roman"/>
          <w:sz w:val="24"/>
          <w:szCs w:val="24"/>
        </w:rPr>
        <w:t>Francophone</w:t>
      </w:r>
      <w:r w:rsidR="00A615BC" w:rsidRPr="008E1AED" w:rsidDel="00A615BC">
        <w:rPr>
          <w:rFonts w:ascii="Times New Roman" w:hAnsi="Times New Roman" w:cs="Times New Roman"/>
          <w:sz w:val="24"/>
          <w:szCs w:val="24"/>
        </w:rPr>
        <w:t xml:space="preserve"> </w:t>
      </w:r>
      <w:r w:rsidR="00212D8A" w:rsidRPr="008E1AED">
        <w:rPr>
          <w:rFonts w:ascii="Times New Roman" w:hAnsi="Times New Roman" w:cs="Times New Roman"/>
          <w:sz w:val="24"/>
          <w:szCs w:val="24"/>
        </w:rPr>
        <w:t>West Africa (Benin, Burkina Faso, Cameroon, Chad, Côte d’Ivoire, Republic of Congo, Guinea, Mali, Niger, Senegal, and Togo) are defined as two regions with aggregated sales for these countries in the database</w:t>
      </w:r>
      <w:r w:rsidR="00F61E37" w:rsidRPr="008E1AED">
        <w:rPr>
          <w:rFonts w:ascii="Times New Roman" w:hAnsi="Times New Roman" w:cs="Times New Roman"/>
          <w:sz w:val="24"/>
          <w:szCs w:val="24"/>
        </w:rPr>
        <w:t xml:space="preserve"> </w:t>
      </w:r>
      <w:r w:rsidR="00F61E37"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&lt;EndNote&gt;&lt;Cite&gt;&lt;Author&gt;Hsia&lt;/Author&gt;&lt;Year&gt;2018&lt;/Year&gt;&lt;RecNum&gt;142&lt;/RecNum&gt;&lt;DisplayText&gt;[8]&lt;/DisplayText&gt;&lt;record&gt;&lt;rec-number&gt;142&lt;/rec-number&gt;&lt;foreign-keys&gt;&lt;key app="EN" db-id="9a2f5fa9fssw51ewwewp2xx400szzerdatpp" timestamp="1543919440"&gt;142&lt;/key&gt;&lt;/foreign-keys&gt;&lt;ref-type name="Journal Article"&gt;17&lt;/ref-type&gt;&lt;contributors&gt;&lt;authors&gt;&lt;author&gt;Hsia, Y.&lt;/author&gt;&lt;author&gt;Sharland, M.&lt;/author&gt;&lt;author&gt;Jackson, C. &lt;/author&gt;&lt;author&gt;Wong, I.C.K. &lt;/author&gt;&lt;author&gt;Magrini, N.&lt;/author&gt;&lt;author&gt;Bielicki, JA.&lt;/author&gt;&lt;/authors&gt;&lt;/contributors&gt;&lt;titles&gt;&lt;title&gt;Consumption of oral antibiotic formulations for young children according to the WHO Access, Watch, Reserve (AWaRe) antibiotic groups: an analysis of sales data from 70 middle-income and high-income countries.&lt;/title&gt;&lt;secondary-title&gt;Lancet Infect Dis &lt;/secondary-title&gt;&lt;/titles&gt;&lt;periodical&gt;&lt;full-title&gt;Lancet Infect Dis&lt;/full-title&gt;&lt;/periodical&gt;&lt;dates&gt;&lt;year&gt;2018&lt;/year&gt;&lt;/dates&gt;&lt;orig-pub&gt;http://dx.doi.org/10.1016/S1473-3099(18)30547-4.&amp;#xD;&lt;/orig-pub&gt;&lt;urls&gt;&lt;/urls&gt;&lt;/record&gt;&lt;/Cite&gt;&lt;/EndNote&gt;</w:instrText>
      </w:r>
      <w:r w:rsidR="00F61E37"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[8]</w:t>
      </w:r>
      <w:r w:rsidR="00F61E37"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 xml:space="preserve">. </w:t>
      </w:r>
      <w:r w:rsidR="00700B2A" w:rsidRPr="008E1AED">
        <w:rPr>
          <w:rFonts w:ascii="Times New Roman" w:hAnsi="Times New Roman" w:cs="Times New Roman"/>
          <w:sz w:val="24"/>
          <w:szCs w:val="24"/>
        </w:rPr>
        <w:t xml:space="preserve"> </w:t>
      </w:r>
    </w:p>
    <w:p w14:paraId="06EAE4CA" w14:textId="77777777" w:rsidR="00873C54" w:rsidRPr="008E1AED" w:rsidRDefault="00873C54" w:rsidP="008C5F66">
      <w:pPr>
        <w:spacing w:after="0" w:line="480" w:lineRule="auto"/>
        <w:jc w:val="both"/>
        <w:rPr>
          <w:rFonts w:ascii="Times New Roman" w:hAnsi="Times New Roman" w:cs="Times New Roman"/>
          <w:sz w:val="24"/>
          <w:szCs w:val="24"/>
        </w:rPr>
      </w:pPr>
    </w:p>
    <w:p w14:paraId="42A04E71" w14:textId="7CA6B64D" w:rsidR="00356E47" w:rsidRPr="008E1AED" w:rsidRDefault="00C145E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Annual s</w:t>
      </w:r>
      <w:r w:rsidR="00212D8A" w:rsidRPr="008E1AED">
        <w:rPr>
          <w:rFonts w:ascii="Times New Roman" w:hAnsi="Times New Roman" w:cs="Times New Roman"/>
          <w:sz w:val="24"/>
          <w:szCs w:val="24"/>
        </w:rPr>
        <w:t xml:space="preserve">ales of each </w:t>
      </w:r>
      <w:r w:rsidR="00534ABD" w:rsidRPr="008E1AED">
        <w:rPr>
          <w:rFonts w:ascii="Times New Roman" w:hAnsi="Times New Roman" w:cs="Times New Roman"/>
          <w:sz w:val="24"/>
          <w:szCs w:val="24"/>
        </w:rPr>
        <w:t xml:space="preserve">antibiotic </w:t>
      </w:r>
      <w:r w:rsidR="00212D8A" w:rsidRPr="008E1AED">
        <w:rPr>
          <w:rFonts w:ascii="Times New Roman" w:hAnsi="Times New Roman" w:cs="Times New Roman"/>
          <w:sz w:val="24"/>
          <w:szCs w:val="24"/>
        </w:rPr>
        <w:t>(including information on component antibiotics, formulation, trade name and manufacturer) are recorded for each country</w:t>
      </w:r>
      <w:r w:rsidR="00B25B2C" w:rsidRPr="008E1AED">
        <w:rPr>
          <w:rFonts w:ascii="Times New Roman" w:hAnsi="Times New Roman" w:cs="Times New Roman"/>
          <w:sz w:val="24"/>
          <w:szCs w:val="24"/>
        </w:rPr>
        <w:t xml:space="preserve">. Antibiotic </w:t>
      </w:r>
      <w:r w:rsidR="003806D6" w:rsidRPr="008E1AED">
        <w:rPr>
          <w:rFonts w:ascii="Times New Roman" w:hAnsi="Times New Roman" w:cs="Times New Roman"/>
          <w:sz w:val="24"/>
          <w:szCs w:val="24"/>
        </w:rPr>
        <w:t>sales were</w:t>
      </w:r>
      <w:r w:rsidR="00B25B2C" w:rsidRPr="008E1AED">
        <w:rPr>
          <w:rFonts w:ascii="Times New Roman" w:hAnsi="Times New Roman" w:cs="Times New Roman"/>
          <w:sz w:val="24"/>
          <w:szCs w:val="24"/>
        </w:rPr>
        <w:t xml:space="preserve"> </w:t>
      </w:r>
      <w:r w:rsidR="002F6381" w:rsidRPr="008E1AED">
        <w:rPr>
          <w:rFonts w:ascii="Times New Roman" w:hAnsi="Times New Roman" w:cs="Times New Roman"/>
          <w:sz w:val="24"/>
          <w:szCs w:val="24"/>
        </w:rPr>
        <w:t>expressed in</w:t>
      </w:r>
      <w:r w:rsidR="00212D8A" w:rsidRPr="008E1AED">
        <w:rPr>
          <w:rFonts w:ascii="Times New Roman" w:hAnsi="Times New Roman" w:cs="Times New Roman"/>
          <w:sz w:val="24"/>
          <w:szCs w:val="24"/>
        </w:rPr>
        <w:t xml:space="preserve"> standard units</w:t>
      </w:r>
      <w:r w:rsidR="00B25B2C" w:rsidRPr="008E1AED">
        <w:rPr>
          <w:rFonts w:ascii="Times New Roman" w:hAnsi="Times New Roman" w:cs="Times New Roman"/>
          <w:sz w:val="24"/>
          <w:szCs w:val="24"/>
        </w:rPr>
        <w:t xml:space="preserve"> (SU)</w:t>
      </w:r>
      <w:r w:rsidR="00212D8A" w:rsidRPr="008E1AED">
        <w:rPr>
          <w:rFonts w:ascii="Times New Roman" w:hAnsi="Times New Roman" w:cs="Times New Roman"/>
          <w:sz w:val="24"/>
          <w:szCs w:val="24"/>
        </w:rPr>
        <w:t>, with 1</w:t>
      </w:r>
      <w:r w:rsidR="00404CA1"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SU defined by IQVIA as one tablet, capsule or ampoule/vial or </w:t>
      </w:r>
      <w:r w:rsidR="00212D8A" w:rsidRPr="008E1AED">
        <w:rPr>
          <w:rFonts w:ascii="Times New Roman" w:hAnsi="Times New Roman" w:cs="Times New Roman"/>
          <w:sz w:val="24"/>
          <w:szCs w:val="24"/>
        </w:rPr>
        <w:lastRenderedPageBreak/>
        <w:t xml:space="preserve">5ml oral suspension. </w:t>
      </w:r>
      <w:r w:rsidR="00356E47" w:rsidRPr="008E1AED">
        <w:rPr>
          <w:rFonts w:ascii="Times New Roman" w:hAnsi="Times New Roman" w:cs="Times New Roman"/>
          <w:sz w:val="24"/>
          <w:szCs w:val="24"/>
        </w:rPr>
        <w:t xml:space="preserve">We </w:t>
      </w:r>
      <w:r w:rsidR="007910AD" w:rsidRPr="008E1AED">
        <w:rPr>
          <w:rFonts w:ascii="Times New Roman" w:hAnsi="Times New Roman" w:cs="Times New Roman"/>
          <w:sz w:val="24"/>
          <w:szCs w:val="24"/>
        </w:rPr>
        <w:t xml:space="preserve">did not include </w:t>
      </w:r>
      <w:r w:rsidR="00356E47" w:rsidRPr="008E1AED">
        <w:rPr>
          <w:rFonts w:ascii="Times New Roman" w:hAnsi="Times New Roman" w:cs="Times New Roman"/>
          <w:sz w:val="24"/>
          <w:szCs w:val="24"/>
        </w:rPr>
        <w:t xml:space="preserve">anti-tuberculosis drugs, </w:t>
      </w:r>
      <w:bookmarkStart w:id="1" w:name="_Hlk41411713"/>
      <w:r w:rsidR="005E019F" w:rsidRPr="008E1AED">
        <w:rPr>
          <w:rFonts w:ascii="Times New Roman" w:hAnsi="Times New Roman" w:cs="Times New Roman"/>
          <w:sz w:val="24"/>
          <w:szCs w:val="24"/>
        </w:rPr>
        <w:t>antiviral drugs</w:t>
      </w:r>
      <w:bookmarkEnd w:id="1"/>
      <w:r w:rsidR="00356E47" w:rsidRPr="008E1AED">
        <w:rPr>
          <w:rFonts w:ascii="Times New Roman" w:hAnsi="Times New Roman" w:cs="Times New Roman"/>
          <w:sz w:val="24"/>
          <w:szCs w:val="24"/>
        </w:rPr>
        <w:t xml:space="preserve">, and antifungal drugs in our analyses. </w:t>
      </w:r>
    </w:p>
    <w:p w14:paraId="5CB7279B" w14:textId="6B493181" w:rsidR="00212D8A" w:rsidRPr="008E1AED" w:rsidRDefault="00212D8A" w:rsidP="008C5F66">
      <w:pPr>
        <w:spacing w:after="0" w:line="480" w:lineRule="auto"/>
        <w:jc w:val="both"/>
        <w:rPr>
          <w:rFonts w:ascii="Times New Roman" w:hAnsi="Times New Roman" w:cs="Times New Roman"/>
          <w:sz w:val="24"/>
          <w:szCs w:val="24"/>
        </w:rPr>
      </w:pPr>
    </w:p>
    <w:p w14:paraId="700057FD" w14:textId="77777777" w:rsidR="00212D8A" w:rsidRPr="008E1AED" w:rsidRDefault="00212D8A" w:rsidP="008C5F66">
      <w:pPr>
        <w:spacing w:after="0" w:line="480" w:lineRule="auto"/>
        <w:jc w:val="both"/>
        <w:rPr>
          <w:rFonts w:ascii="Times New Roman" w:hAnsi="Times New Roman" w:cs="Times New Roman"/>
          <w:b/>
          <w:sz w:val="32"/>
          <w:szCs w:val="32"/>
        </w:rPr>
      </w:pPr>
      <w:r w:rsidRPr="008E1AED">
        <w:rPr>
          <w:rFonts w:ascii="Times New Roman" w:hAnsi="Times New Roman" w:cs="Times New Roman"/>
          <w:b/>
          <w:sz w:val="32"/>
          <w:szCs w:val="32"/>
        </w:rPr>
        <w:t>Analysis</w:t>
      </w:r>
    </w:p>
    <w:p w14:paraId="61A3B686" w14:textId="7D69FF27" w:rsidR="007910AD" w:rsidRPr="008E1AED" w:rsidRDefault="00DF79D7" w:rsidP="007910AD">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We defined antibiotic FDCs as medication</w:t>
      </w:r>
      <w:r w:rsidR="00517320" w:rsidRPr="008E1AED">
        <w:rPr>
          <w:rFonts w:ascii="Times New Roman" w:hAnsi="Times New Roman" w:cs="Times New Roman"/>
          <w:sz w:val="24"/>
          <w:szCs w:val="24"/>
        </w:rPr>
        <w:t>s</w:t>
      </w:r>
      <w:r w:rsidRPr="008E1AED">
        <w:rPr>
          <w:rFonts w:ascii="Times New Roman" w:hAnsi="Times New Roman" w:cs="Times New Roman"/>
          <w:sz w:val="24"/>
          <w:szCs w:val="24"/>
        </w:rPr>
        <w:t xml:space="preserve"> consisting of at least one Anatomic</w:t>
      </w:r>
      <w:r w:rsidR="00F25B41" w:rsidRPr="008E1AED">
        <w:rPr>
          <w:rFonts w:ascii="Times New Roman" w:hAnsi="Times New Roman" w:cs="Times New Roman"/>
          <w:sz w:val="24"/>
          <w:szCs w:val="24"/>
        </w:rPr>
        <w:t>al</w:t>
      </w:r>
      <w:r w:rsidRPr="008E1AED">
        <w:rPr>
          <w:rFonts w:ascii="Times New Roman" w:hAnsi="Times New Roman" w:cs="Times New Roman"/>
          <w:sz w:val="24"/>
          <w:szCs w:val="24"/>
        </w:rPr>
        <w:t xml:space="preserve"> Therapeutic Chemical (ATC) code J01 systemic antibiotic </w:t>
      </w:r>
      <w:r w:rsidR="006F1B4A" w:rsidRPr="008E1AED">
        <w:rPr>
          <w:rFonts w:ascii="Times New Roman" w:hAnsi="Times New Roman" w:cs="Times New Roman"/>
          <w:sz w:val="24"/>
          <w:szCs w:val="24"/>
        </w:rPr>
        <w:t>with</w:t>
      </w:r>
      <w:r w:rsidRPr="008E1AED">
        <w:rPr>
          <w:rFonts w:ascii="Times New Roman" w:hAnsi="Times New Roman" w:cs="Times New Roman"/>
          <w:sz w:val="24"/>
          <w:szCs w:val="24"/>
        </w:rPr>
        <w:t xml:space="preserve"> another J01 antibiotic or a β-lactamase inhibitor or a 5-nitroimidazole with or without any other medication (e.g probiotics, non-steroidal anti-inflammatory drugs). Antibiotic FDCs were aggregated in categories based on the </w:t>
      </w:r>
      <w:r w:rsidR="00702B83" w:rsidRPr="008E1AED">
        <w:rPr>
          <w:rFonts w:ascii="Times New Roman" w:hAnsi="Times New Roman" w:cs="Times New Roman"/>
          <w:sz w:val="24"/>
          <w:szCs w:val="24"/>
        </w:rPr>
        <w:t xml:space="preserve">WHO </w:t>
      </w:r>
      <w:r w:rsidRPr="008E1AED">
        <w:rPr>
          <w:rFonts w:ascii="Times New Roman" w:hAnsi="Times New Roman" w:cs="Times New Roman"/>
          <w:sz w:val="24"/>
          <w:szCs w:val="24"/>
        </w:rPr>
        <w:t xml:space="preserve">ATC Classification System </w:t>
      </w:r>
      <w:r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&lt;EndNote&gt;&lt;Cite&gt;&lt;Author&gt;Methodology&lt;/Author&gt;&lt;Year&gt;2017&lt;/Year&gt;&lt;RecNum&gt;68&lt;/RecNum&gt;&lt;DisplayText&gt;[9]&lt;/DisplayText&gt;&lt;record&gt;&lt;rec-number&gt;68&lt;/rec-number&gt;&lt;foreign-keys&gt;&lt;key app="EN" db-id="9a2f5fa9fssw51ewwewp2xx400szzerdatpp" timestamp="1543408073"&gt;68&lt;/key&gt;&lt;/foreign-keys&gt;&lt;ref-type name="Web Page"&gt;12&lt;/ref-type&gt;&lt;contributors&gt;&lt;authors&gt;&lt;author&gt;WHO Collaborating Centre for Drug Statistics Methodology,&lt;/author&gt;&lt;/authors&gt;&lt;/contributors&gt;&lt;titles&gt;&lt;title&gt;J01 Antibacterial for systemic use. Anatomical Therapeutic Chemical Classification System &lt;/title&gt;&lt;/titles&gt;&lt;number&gt;October 20, 2018&lt;/number&gt;&lt;dates&gt;&lt;year&gt;2017&lt;/year&gt;&lt;/dates&gt;&lt;urls&gt;&lt;related-urls&gt;&lt;url&gt;https://www.whocc.no/atc_ddd_index/?code=J01&amp;amp;showdescription=yes&lt;/url&gt;&lt;/related-urls&gt;&lt;/urls&gt;&lt;/record&gt;&lt;/Cite&gt;&lt;/EndNote&gt;</w:instrText>
      </w:r>
      <w:r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[9]</w:t>
      </w:r>
      <w:r w:rsidRPr="008E1AED">
        <w:rPr>
          <w:rFonts w:ascii="Times New Roman" w:hAnsi="Times New Roman" w:cs="Times New Roman"/>
          <w:sz w:val="24"/>
          <w:szCs w:val="24"/>
        </w:rPr>
        <w:fldChar w:fldCharType="end"/>
      </w:r>
      <w:r w:rsidRPr="008E1AED">
        <w:rPr>
          <w:rFonts w:ascii="Times New Roman" w:hAnsi="Times New Roman" w:cs="Times New Roman"/>
          <w:sz w:val="24"/>
          <w:szCs w:val="24"/>
        </w:rPr>
        <w:t>. Penicillins were classified as β-lactamase sensitive penicillins, β-lactamase resistant penicillins, aminopenicillins, ureidopenicillins and carboxypenicillin</w:t>
      </w:r>
      <w:r w:rsidR="00E128C9" w:rsidRPr="008E1AED">
        <w:rPr>
          <w:rFonts w:ascii="Times New Roman" w:hAnsi="Times New Roman" w:cs="Times New Roman"/>
          <w:sz w:val="24"/>
          <w:szCs w:val="24"/>
        </w:rPr>
        <w:t>s</w:t>
      </w:r>
      <w:r w:rsidRPr="008E1AED">
        <w:rPr>
          <w:rFonts w:ascii="Times New Roman" w:hAnsi="Times New Roman" w:cs="Times New Roman"/>
          <w:sz w:val="24"/>
          <w:szCs w:val="24"/>
        </w:rPr>
        <w:t>.</w:t>
      </w:r>
      <w:r w:rsidR="00E979D3"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Ureidopenicillins and carboxypenicillin were </w:t>
      </w:r>
      <w:r w:rsidR="00E979D3" w:rsidRPr="008E1AED">
        <w:rPr>
          <w:rFonts w:ascii="Times New Roman" w:hAnsi="Times New Roman" w:cs="Times New Roman"/>
          <w:sz w:val="24"/>
          <w:szCs w:val="24"/>
        </w:rPr>
        <w:t xml:space="preserve">grouped </w:t>
      </w:r>
      <w:r w:rsidRPr="008E1AED">
        <w:rPr>
          <w:rFonts w:ascii="Times New Roman" w:hAnsi="Times New Roman" w:cs="Times New Roman"/>
          <w:sz w:val="24"/>
          <w:szCs w:val="24"/>
        </w:rPr>
        <w:t xml:space="preserve">as antipseudomonal penicillins </w:t>
      </w:r>
      <w:r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&lt;EndNote&gt;&lt;Cite&gt;&lt;Author&gt;Goodman&lt;/Author&gt;&lt;Year&gt;2011&lt;/Year&gt;&lt;RecNum&gt;65&lt;/RecNum&gt;&lt;DisplayText&gt;[10]&lt;/DisplayText&gt;&lt;record&gt;&lt;rec-number&gt;65&lt;/rec-number&gt;&lt;foreign-keys&gt;&lt;key app="EN" db-id="9a2f5fa9fssw51ewwewp2xx400szzerdatpp" timestamp="1543407195"&gt;65&lt;/key&gt;&lt;/foreign-keys&gt;&lt;ref-type name="Book"&gt;6&lt;/ref-type&gt;&lt;contributors&gt;&lt;authors&gt;&lt;author&gt;Goodman, Louis S.&lt;/author&gt;&lt;author&gt;Brunton, Laurence L.&lt;/author&gt;&lt;author&gt;Chabner, Bruce&lt;/author&gt;&lt;author&gt;Knollmann, Björn C.&lt;/author&gt;&lt;/authors&gt;&lt;/contributors&gt;&lt;titles&gt;&lt;title&gt;Goodman &amp;amp; Gilman&amp;apos;s pharmacological basis of therapeutics&lt;/title&gt;&lt;/titles&gt;&lt;pages&gt;2084 p.&lt;/pages&gt;&lt;edition&gt;12th&lt;/edition&gt;&lt;keywords&gt;&lt;keyword&gt;Pharmacology.&lt;/keyword&gt;&lt;keyword&gt;Therapeutics.&lt;/keyword&gt;&lt;keyword&gt;Pharmacological Phenomena.&lt;/keyword&gt;&lt;keyword&gt;Drug Therapy.&lt;/keyword&gt;&lt;/keywords&gt;&lt;dates&gt;&lt;year&gt;2011&lt;/year&gt;&lt;/dates&gt;&lt;pub-location&gt;New York&lt;/pub-location&gt;&lt;publisher&gt;McGraw-Hill&lt;/publisher&gt;&lt;isbn&gt;9780071624428 (hardcover alk. paper)&amp;#xD;0071624422&lt;/isbn&gt;&lt;accession-num&gt;16053920&lt;/accession-num&gt;&lt;call-num&gt;RM300 .G644 2011&lt;/call-num&gt;&lt;urls&gt;&lt;related-urls&gt;&lt;url&gt;Contributor biographical information http://www.loc.gov/catdir/enhancements/fy1011/2010000236-b.html&lt;/url&gt;&lt;url&gt;Publisher description http://www.loc.gov/catdir/enhancements/fy1011/2010000236-d.html&lt;/url&gt;&lt;url&gt;Table of contents only http://www.loc.gov/catdir/enhancements/fy1011/2010000236-t.html&lt;/url&gt;&lt;/related-urls&gt;&lt;/urls&gt;&lt;/record&gt;&lt;/Cite&gt;&lt;/EndNote&gt;</w:instrText>
      </w:r>
      <w:r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[10]</w:t>
      </w:r>
      <w:r w:rsidRPr="008E1AED">
        <w:rPr>
          <w:rFonts w:ascii="Times New Roman" w:hAnsi="Times New Roman" w:cs="Times New Roman"/>
          <w:sz w:val="24"/>
          <w:szCs w:val="24"/>
        </w:rPr>
        <w:fldChar w:fldCharType="end"/>
      </w:r>
      <w:r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The </w:t>
      </w:r>
      <w:r w:rsidR="007834A7" w:rsidRPr="008E1AED">
        <w:rPr>
          <w:rFonts w:ascii="Times New Roman" w:hAnsi="Times New Roman" w:cs="Times New Roman"/>
          <w:sz w:val="24"/>
          <w:szCs w:val="24"/>
        </w:rPr>
        <w:t xml:space="preserve">total </w:t>
      </w:r>
      <w:r w:rsidR="00DA3A7F" w:rsidRPr="008E1AED">
        <w:rPr>
          <w:rFonts w:ascii="Times New Roman" w:hAnsi="Times New Roman" w:cs="Times New Roman"/>
          <w:sz w:val="24"/>
          <w:szCs w:val="24"/>
        </w:rPr>
        <w:t xml:space="preserve">annual </w:t>
      </w:r>
      <w:r w:rsidR="003806D6" w:rsidRPr="008E1AED">
        <w:rPr>
          <w:rFonts w:ascii="Times New Roman" w:hAnsi="Times New Roman" w:cs="Times New Roman"/>
          <w:sz w:val="24"/>
          <w:szCs w:val="24"/>
        </w:rPr>
        <w:t>sales of</w:t>
      </w:r>
      <w:r w:rsidR="007834A7" w:rsidRPr="008E1AED">
        <w:rPr>
          <w:rFonts w:ascii="Times New Roman" w:hAnsi="Times New Roman" w:cs="Times New Roman"/>
          <w:sz w:val="24"/>
          <w:szCs w:val="24"/>
        </w:rPr>
        <w:t xml:space="preserve"> each </w:t>
      </w:r>
      <w:r w:rsidR="00517320"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w:t>
      </w:r>
      <w:r w:rsidR="00212D8A" w:rsidRPr="008E1AED">
        <w:rPr>
          <w:rFonts w:ascii="Times New Roman" w:hAnsi="Times New Roman" w:cs="Times New Roman"/>
          <w:sz w:val="24"/>
          <w:szCs w:val="24"/>
        </w:rPr>
        <w:t xml:space="preserve"> sold was recorded</w:t>
      </w:r>
      <w:r w:rsidR="007834A7" w:rsidRPr="008E1AED">
        <w:rPr>
          <w:rFonts w:ascii="Times New Roman" w:hAnsi="Times New Roman" w:cs="Times New Roman"/>
          <w:sz w:val="24"/>
          <w:szCs w:val="24"/>
        </w:rPr>
        <w:t xml:space="preserve"> by formulation type</w:t>
      </w:r>
      <w:r w:rsidR="00212D8A" w:rsidRPr="008E1AED">
        <w:rPr>
          <w:rFonts w:ascii="Times New Roman" w:hAnsi="Times New Roman" w:cs="Times New Roman"/>
          <w:sz w:val="24"/>
          <w:szCs w:val="24"/>
        </w:rPr>
        <w:t xml:space="preserve">. For each </w:t>
      </w:r>
      <w:r w:rsidR="007834A7" w:rsidRPr="008E1AED">
        <w:rPr>
          <w:rFonts w:ascii="Times New Roman" w:hAnsi="Times New Roman" w:cs="Times New Roman"/>
          <w:sz w:val="24"/>
          <w:szCs w:val="24"/>
        </w:rPr>
        <w:t xml:space="preserve">antibiotic </w:t>
      </w:r>
      <w:r w:rsidR="00212D8A" w:rsidRPr="008E1AED">
        <w:rPr>
          <w:rFonts w:ascii="Times New Roman" w:hAnsi="Times New Roman" w:cs="Times New Roman"/>
          <w:sz w:val="24"/>
          <w:szCs w:val="24"/>
        </w:rPr>
        <w:t xml:space="preserve">FDC, we summed the </w:t>
      </w:r>
      <w:r w:rsidR="007834A7" w:rsidRPr="008E1AED">
        <w:rPr>
          <w:rFonts w:ascii="Times New Roman" w:hAnsi="Times New Roman" w:cs="Times New Roman"/>
          <w:sz w:val="24"/>
          <w:szCs w:val="24"/>
        </w:rPr>
        <w:t xml:space="preserve">total consumption </w:t>
      </w:r>
      <w:r w:rsidR="00212D8A" w:rsidRPr="008E1AED">
        <w:rPr>
          <w:rFonts w:ascii="Times New Roman" w:hAnsi="Times New Roman" w:cs="Times New Roman"/>
          <w:sz w:val="24"/>
          <w:szCs w:val="24"/>
        </w:rPr>
        <w:t>and report</w:t>
      </w:r>
      <w:r w:rsidR="00DF647E" w:rsidRPr="008E1AED">
        <w:rPr>
          <w:rFonts w:ascii="Times New Roman" w:hAnsi="Times New Roman" w:cs="Times New Roman"/>
          <w:sz w:val="24"/>
          <w:szCs w:val="24"/>
        </w:rPr>
        <w:t>ed</w:t>
      </w:r>
      <w:r w:rsidR="00212D8A" w:rsidRPr="008E1AED">
        <w:rPr>
          <w:rFonts w:ascii="Times New Roman" w:hAnsi="Times New Roman" w:cs="Times New Roman"/>
          <w:sz w:val="24"/>
          <w:szCs w:val="24"/>
        </w:rPr>
        <w:t xml:space="preserve"> the number of countries where it was sold.  </w:t>
      </w:r>
      <w:r w:rsidR="007834A7" w:rsidRPr="008E1AED">
        <w:rPr>
          <w:rFonts w:ascii="Times New Roman" w:hAnsi="Times New Roman" w:cs="Times New Roman"/>
          <w:sz w:val="24"/>
          <w:szCs w:val="24"/>
        </w:rPr>
        <w:t>Total consumption for each antibiotic FDC was quantified by country income.  The World Bank categories were used to classif</w:t>
      </w:r>
      <w:r w:rsidR="00191396" w:rsidRPr="008E1AED">
        <w:rPr>
          <w:rFonts w:ascii="Times New Roman" w:hAnsi="Times New Roman" w:cs="Times New Roman"/>
          <w:sz w:val="24"/>
          <w:szCs w:val="24"/>
        </w:rPr>
        <w:t>y</w:t>
      </w:r>
      <w:r w:rsidR="007834A7" w:rsidRPr="008E1AED">
        <w:rPr>
          <w:rFonts w:ascii="Times New Roman" w:hAnsi="Times New Roman" w:cs="Times New Roman"/>
          <w:sz w:val="24"/>
          <w:szCs w:val="24"/>
        </w:rPr>
        <w:t xml:space="preserve"> countries as high income and low/middle income countries (HICs and LMICs) </w:t>
      </w:r>
      <w:r w:rsidR="007834A7"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&lt;EndNote&gt;&lt;Cite&gt;&lt;Author&gt;Bank&lt;/Author&gt;&lt;Year&gt;2017&lt;/Year&gt;&lt;RecNum&gt;69&lt;/RecNum&gt;&lt;DisplayText&gt;[11]&lt;/DisplayText&gt;&lt;record&gt;&lt;rec-number&gt;69&lt;/rec-number&gt;&lt;foreign-keys&gt;&lt;key app="EN" db-id="9a2f5fa9fssw51ewwewp2xx400szzerdatpp" timestamp="1543408585"&gt;69&lt;/key&gt;&lt;/foreign-keys&gt;&lt;ref-type name="Web Page"&gt;12&lt;/ref-type&gt;&lt;contributors&gt;&lt;authors&gt;&lt;author&gt;World Bank,&lt;/author&gt;&lt;/authors&gt;&lt;/contributors&gt;&lt;titles&gt;&lt;title&gt;World DataBank: World Development Indicators&lt;/title&gt;&lt;/titles&gt;&lt;number&gt;November 10, 2018&lt;/number&gt;&lt;dates&gt;&lt;year&gt;2017&lt;/year&gt;&lt;/dates&gt;&lt;urls&gt;&lt;related-urls&gt;&lt;url&gt;databank.worldbank.org/data/reports.aspx?source=world-development-indicators. &lt;/url&gt;&lt;/related-urls&gt;&lt;/urls&gt;&lt;/record&gt;&lt;/Cite&gt;&lt;/EndNote&gt;</w:instrText>
      </w:r>
      <w:r w:rsidR="007834A7"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[11]</w:t>
      </w:r>
      <w:r w:rsidR="007834A7" w:rsidRPr="008E1AED">
        <w:rPr>
          <w:rFonts w:ascii="Times New Roman" w:hAnsi="Times New Roman" w:cs="Times New Roman"/>
          <w:sz w:val="24"/>
          <w:szCs w:val="24"/>
        </w:rPr>
        <w:fldChar w:fldCharType="end"/>
      </w:r>
      <w:r w:rsidR="007834A7" w:rsidRPr="008E1AED">
        <w:rPr>
          <w:rFonts w:ascii="Times New Roman" w:hAnsi="Times New Roman" w:cs="Times New Roman"/>
          <w:sz w:val="24"/>
          <w:szCs w:val="24"/>
        </w:rPr>
        <w:t>.</w:t>
      </w:r>
      <w:r w:rsidR="007910AD" w:rsidRPr="008E1AED">
        <w:rPr>
          <w:rFonts w:ascii="Times New Roman" w:hAnsi="Times New Roman" w:cs="Times New Roman"/>
          <w:sz w:val="24"/>
          <w:szCs w:val="24"/>
        </w:rPr>
        <w:t xml:space="preserve"> </w:t>
      </w:r>
    </w:p>
    <w:p w14:paraId="23F37D56" w14:textId="77777777" w:rsidR="007910AD" w:rsidRPr="008E1AED" w:rsidRDefault="007910AD" w:rsidP="008C5F66">
      <w:pPr>
        <w:spacing w:after="0" w:line="480" w:lineRule="auto"/>
        <w:jc w:val="both"/>
        <w:rPr>
          <w:rFonts w:ascii="Times New Roman" w:hAnsi="Times New Roman" w:cs="Times New Roman"/>
          <w:b/>
          <w:sz w:val="28"/>
          <w:szCs w:val="28"/>
        </w:rPr>
      </w:pPr>
    </w:p>
    <w:p w14:paraId="1559295A" w14:textId="2B3ED163" w:rsidR="00212D8A" w:rsidRPr="008E1AED" w:rsidRDefault="00212D8A"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 xml:space="preserve">Approval status of </w:t>
      </w:r>
      <w:r w:rsidR="00CA1AF1" w:rsidRPr="008E1AED">
        <w:rPr>
          <w:rFonts w:ascii="Times New Roman" w:hAnsi="Times New Roman" w:cs="Times New Roman"/>
          <w:b/>
          <w:sz w:val="28"/>
          <w:szCs w:val="28"/>
        </w:rPr>
        <w:t>a</w:t>
      </w:r>
      <w:r w:rsidR="00534ABD" w:rsidRPr="008E1AED">
        <w:rPr>
          <w:rFonts w:ascii="Times New Roman" w:hAnsi="Times New Roman" w:cs="Times New Roman"/>
          <w:b/>
          <w:sz w:val="28"/>
          <w:szCs w:val="28"/>
        </w:rPr>
        <w:t>ntibiotic FDCs</w:t>
      </w:r>
    </w:p>
    <w:p w14:paraId="5138F403" w14:textId="450D28E0" w:rsidR="00BB07BE" w:rsidRPr="008E1AED" w:rsidRDefault="00212D8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Each of the </w:t>
      </w:r>
      <w:r w:rsidR="00534ABD" w:rsidRPr="008E1AED">
        <w:rPr>
          <w:rFonts w:ascii="Times New Roman" w:hAnsi="Times New Roman" w:cs="Times New Roman"/>
          <w:sz w:val="24"/>
          <w:szCs w:val="24"/>
        </w:rPr>
        <w:t>antibiotic FDCs</w:t>
      </w:r>
      <w:r w:rsidRPr="008E1AED">
        <w:rPr>
          <w:rFonts w:ascii="Times New Roman" w:hAnsi="Times New Roman" w:cs="Times New Roman"/>
          <w:sz w:val="24"/>
          <w:szCs w:val="24"/>
        </w:rPr>
        <w:t xml:space="preserve"> was </w:t>
      </w:r>
      <w:r w:rsidR="00BB07BE" w:rsidRPr="008E1AED">
        <w:rPr>
          <w:rFonts w:ascii="Times New Roman" w:hAnsi="Times New Roman" w:cs="Times New Roman"/>
          <w:sz w:val="24"/>
          <w:szCs w:val="24"/>
        </w:rPr>
        <w:t xml:space="preserve">categorised as approved or not approved by </w:t>
      </w:r>
      <w:r w:rsidRPr="008E1AED">
        <w:rPr>
          <w:rFonts w:ascii="Times New Roman" w:hAnsi="Times New Roman" w:cs="Times New Roman"/>
          <w:sz w:val="24"/>
          <w:szCs w:val="24"/>
        </w:rPr>
        <w:t>the US FDA</w:t>
      </w:r>
      <w:r w:rsidR="0008195C" w:rsidRPr="008E1AED">
        <w:rPr>
          <w:rFonts w:ascii="Times New Roman" w:hAnsi="Times New Roman" w:cs="Times New Roman"/>
          <w:sz w:val="24"/>
          <w:szCs w:val="24"/>
        </w:rPr>
        <w:t xml:space="preserve"> </w:t>
      </w:r>
      <w:r w:rsidR="00014DA4" w:rsidRPr="008E1AED">
        <w:rPr>
          <w:rFonts w:ascii="Times New Roman" w:hAnsi="Times New Roman" w:cs="Times New Roman"/>
          <w:sz w:val="24"/>
          <w:szCs w:val="24"/>
        </w:rPr>
        <w:t xml:space="preserve">by </w:t>
      </w:r>
      <w:r w:rsidR="00BB07BE" w:rsidRPr="008E1AED">
        <w:rPr>
          <w:rFonts w:ascii="Times New Roman" w:hAnsi="Times New Roman" w:cs="Times New Roman"/>
          <w:sz w:val="24"/>
          <w:szCs w:val="24"/>
        </w:rPr>
        <w:t xml:space="preserve">searching the FDA website </w:t>
      </w:r>
      <w:r w:rsidR="008D571F"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&lt;EndNote&gt;&lt;Cite&gt;&lt;RecNum&gt;70&lt;/RecNum&gt;&lt;DisplayText&gt;[12]&lt;/DisplayText&gt;&lt;record&gt;&lt;rec-number&gt;70&lt;/rec-number&gt;&lt;foreign-keys&gt;&lt;key app="EN" db-id="9a2f5fa9fssw51ewwewp2xx400szzerdatpp" timestamp="1543408802"&gt;70&lt;/key&gt;&lt;/foreign-keys&gt;&lt;ref-type name="Web Page"&gt;12&lt;/ref-type&gt;&lt;contributors&gt;&lt;/contributors&gt;&lt;titles&gt;&lt;title&gt;Drugs@FDA: FDA Approved Drug Products&lt;/title&gt;&lt;/titles&gt;&lt;number&gt;September 20, 2018&lt;/number&gt;&lt;dates&gt;&lt;/dates&gt;&lt;urls&gt;&lt;related-urls&gt;&lt;url&gt;https://www.accessdata.fda.gov/scripts/cder/daf/index.cfm&lt;/url&gt;&lt;/related-urls&gt;&lt;/urls&gt;&lt;/record&gt;&lt;/Cite&gt;&lt;/EndNote&gt;</w:instrText>
      </w:r>
      <w:r w:rsidR="008D571F"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[12]</w:t>
      </w:r>
      <w:r w:rsidR="008D571F" w:rsidRPr="008E1AED">
        <w:rPr>
          <w:rFonts w:ascii="Times New Roman" w:hAnsi="Times New Roman" w:cs="Times New Roman"/>
          <w:sz w:val="24"/>
          <w:szCs w:val="24"/>
        </w:rPr>
        <w:fldChar w:fldCharType="end"/>
      </w:r>
      <w:r w:rsidRPr="008E1AED">
        <w:rPr>
          <w:rFonts w:ascii="Times New Roman" w:hAnsi="Times New Roman" w:cs="Times New Roman"/>
          <w:sz w:val="24"/>
          <w:szCs w:val="24"/>
        </w:rPr>
        <w:t xml:space="preserve">. </w:t>
      </w:r>
      <w:r w:rsidR="002F2110" w:rsidRPr="008E1AED">
        <w:rPr>
          <w:rFonts w:ascii="Times New Roman" w:hAnsi="Times New Roman" w:cs="Times New Roman"/>
          <w:sz w:val="24"/>
          <w:szCs w:val="24"/>
        </w:rPr>
        <w:t xml:space="preserve">For each country, the </w:t>
      </w:r>
      <w:r w:rsidR="00BB07BE" w:rsidRPr="008E1AED">
        <w:rPr>
          <w:rFonts w:ascii="Times New Roman" w:hAnsi="Times New Roman" w:cs="Times New Roman"/>
          <w:sz w:val="24"/>
          <w:szCs w:val="24"/>
        </w:rPr>
        <w:t xml:space="preserve">number and volume of </w:t>
      </w:r>
      <w:r w:rsidR="00E1225A"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BB07BE" w:rsidRPr="008E1AED">
        <w:rPr>
          <w:rFonts w:ascii="Times New Roman" w:hAnsi="Times New Roman" w:cs="Times New Roman"/>
          <w:sz w:val="24"/>
          <w:szCs w:val="24"/>
        </w:rPr>
        <w:t xml:space="preserve"> not approved by the FDA was expressed as a percentage of total antibiotic sales and total antibiotic FDCs.</w:t>
      </w:r>
    </w:p>
    <w:p w14:paraId="64566AAC" w14:textId="3904FABC" w:rsidR="00BE6C98" w:rsidRPr="008E1AED" w:rsidRDefault="00BE6C98" w:rsidP="008C5F66">
      <w:pPr>
        <w:spacing w:after="0" w:line="480" w:lineRule="auto"/>
        <w:jc w:val="both"/>
        <w:rPr>
          <w:rFonts w:ascii="Times New Roman" w:hAnsi="Times New Roman" w:cs="Times New Roman"/>
          <w:sz w:val="24"/>
          <w:szCs w:val="24"/>
        </w:rPr>
      </w:pPr>
    </w:p>
    <w:p w14:paraId="0F13C8B4" w14:textId="05076308" w:rsidR="00B9318A" w:rsidRPr="008E1AED" w:rsidRDefault="00B9318A" w:rsidP="008C5F66">
      <w:pPr>
        <w:spacing w:after="0" w:line="480" w:lineRule="auto"/>
        <w:jc w:val="both"/>
        <w:rPr>
          <w:rFonts w:ascii="Times New Roman" w:hAnsi="Times New Roman" w:cs="Times New Roman"/>
          <w:sz w:val="24"/>
          <w:szCs w:val="24"/>
        </w:rPr>
      </w:pPr>
    </w:p>
    <w:p w14:paraId="076EE1E2" w14:textId="77777777" w:rsidR="00B9318A" w:rsidRPr="008E1AED" w:rsidRDefault="00B9318A" w:rsidP="008C5F66">
      <w:pPr>
        <w:spacing w:after="0" w:line="480" w:lineRule="auto"/>
        <w:jc w:val="both"/>
        <w:rPr>
          <w:rFonts w:ascii="Times New Roman" w:hAnsi="Times New Roman" w:cs="Times New Roman"/>
          <w:sz w:val="24"/>
          <w:szCs w:val="24"/>
        </w:rPr>
      </w:pPr>
    </w:p>
    <w:p w14:paraId="0518930F" w14:textId="07FB8FD1" w:rsidR="00212D8A" w:rsidRPr="008E1AED" w:rsidRDefault="00212D8A"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lastRenderedPageBreak/>
        <w:t xml:space="preserve">Classification of </w:t>
      </w:r>
      <w:r w:rsidR="00CA1AF1" w:rsidRPr="008E1AED">
        <w:rPr>
          <w:rFonts w:ascii="Times New Roman" w:hAnsi="Times New Roman" w:cs="Times New Roman"/>
          <w:b/>
          <w:sz w:val="28"/>
          <w:szCs w:val="28"/>
        </w:rPr>
        <w:t>a</w:t>
      </w:r>
      <w:r w:rsidR="00534ABD" w:rsidRPr="008E1AED">
        <w:rPr>
          <w:rFonts w:ascii="Times New Roman" w:hAnsi="Times New Roman" w:cs="Times New Roman"/>
          <w:b/>
          <w:sz w:val="28"/>
          <w:szCs w:val="28"/>
        </w:rPr>
        <w:t>ntibiotic FDCs</w:t>
      </w:r>
      <w:r w:rsidRPr="008E1AED">
        <w:rPr>
          <w:rFonts w:ascii="Times New Roman" w:hAnsi="Times New Roman" w:cs="Times New Roman"/>
          <w:b/>
          <w:sz w:val="28"/>
          <w:szCs w:val="28"/>
        </w:rPr>
        <w:t xml:space="preserve"> according to WHO</w:t>
      </w:r>
      <w:r w:rsidR="00C7017F" w:rsidRPr="008E1AED">
        <w:rPr>
          <w:rFonts w:ascii="Times New Roman" w:hAnsi="Times New Roman" w:cs="Times New Roman"/>
          <w:b/>
          <w:sz w:val="28"/>
          <w:szCs w:val="28"/>
        </w:rPr>
        <w:t xml:space="preserve"> </w:t>
      </w:r>
      <w:r w:rsidRPr="008E1AED">
        <w:rPr>
          <w:rFonts w:ascii="Times New Roman" w:hAnsi="Times New Roman" w:cs="Times New Roman"/>
          <w:b/>
          <w:sz w:val="28"/>
          <w:szCs w:val="28"/>
        </w:rPr>
        <w:t>criteria</w:t>
      </w:r>
    </w:p>
    <w:p w14:paraId="4891F23B" w14:textId="5DD4E027" w:rsidR="00BE6C98" w:rsidRPr="008E1AED" w:rsidRDefault="00534ABD" w:rsidP="00BE6C98">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Antibiotic FDCs</w:t>
      </w:r>
      <w:r w:rsidR="00212D8A" w:rsidRPr="008E1AED">
        <w:rPr>
          <w:rFonts w:ascii="Times New Roman" w:hAnsi="Times New Roman" w:cs="Times New Roman"/>
          <w:sz w:val="24"/>
          <w:szCs w:val="24"/>
        </w:rPr>
        <w:t xml:space="preserve"> were also </w:t>
      </w:r>
      <w:r w:rsidR="00C7017F" w:rsidRPr="008E1AED">
        <w:rPr>
          <w:rFonts w:ascii="Times New Roman" w:hAnsi="Times New Roman" w:cs="Times New Roman"/>
          <w:sz w:val="24"/>
          <w:szCs w:val="24"/>
        </w:rPr>
        <w:t xml:space="preserve"> assessed based on </w:t>
      </w:r>
      <w:r w:rsidR="00212D8A" w:rsidRPr="008E1AED">
        <w:rPr>
          <w:rFonts w:ascii="Times New Roman" w:hAnsi="Times New Roman" w:cs="Times New Roman"/>
          <w:sz w:val="24"/>
          <w:szCs w:val="24"/>
        </w:rPr>
        <w:t xml:space="preserve">the WHO </w:t>
      </w:r>
      <w:r w:rsidR="00C7017F" w:rsidRPr="008E1AED">
        <w:rPr>
          <w:rFonts w:ascii="Times New Roman" w:hAnsi="Times New Roman" w:cs="Times New Roman"/>
          <w:sz w:val="24"/>
          <w:szCs w:val="24"/>
        </w:rPr>
        <w:t xml:space="preserve">2017 revision of </w:t>
      </w:r>
      <w:r w:rsidR="00212D8A" w:rsidRPr="008E1AED">
        <w:rPr>
          <w:rFonts w:ascii="Times New Roman" w:hAnsi="Times New Roman" w:cs="Times New Roman"/>
          <w:sz w:val="24"/>
          <w:szCs w:val="24"/>
        </w:rPr>
        <w:t>EML</w:t>
      </w:r>
      <w:r w:rsidR="00B60CF7" w:rsidRPr="008E1AED">
        <w:rPr>
          <w:rFonts w:ascii="Times New Roman" w:hAnsi="Times New Roman" w:cs="Times New Roman"/>
          <w:sz w:val="24"/>
          <w:szCs w:val="24"/>
        </w:rPr>
        <w:t xml:space="preserve"> </w:t>
      </w:r>
      <w:r w:rsidR="00B60CF7"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&lt;EndNote&gt;&lt;Cite&gt;&lt;Author&gt;World Health Organization&lt;/Author&gt;&lt;Year&gt;2017&lt;/Year&gt;&lt;RecNum&gt;71&lt;/RecNum&gt;&lt;DisplayText&gt;[13]&lt;/DisplayText&gt;&lt;record&gt;&lt;rec-number&gt;71&lt;/rec-number&gt;&lt;foreign-keys&gt;&lt;key app="EN" db-id="9a2f5fa9fssw51ewwewp2xx400szzerdatpp" timestamp="1543409060"&gt;71&lt;/key&gt;&lt;/foreign-keys&gt;&lt;ref-type name="Online Multimedia"&gt;48&lt;/ref-type&gt;&lt;contributors&gt;&lt;authors&gt;&lt;author&gt;World Health Organization,&lt;/author&gt;&lt;/authors&gt;&lt;/contributors&gt;&lt;titles&gt;&lt;title&gt;WHO Model List of Essential Medicines 20th List&lt;/title&gt;&lt;/titles&gt;&lt;dates&gt;&lt;year&gt;2017&lt;/year&gt;&lt;/dates&gt;&lt;urls&gt;&lt;related-urls&gt;&lt;url&gt;http://apps.who.int/iris/bitstream/handle/10665/273826/EML-20-eng.pdf?ua=1&lt;/url&gt;&lt;/related-urls&gt;&lt;/urls&gt;&lt;/record&gt;&lt;/Cite&gt;&lt;/EndNote&gt;</w:instrText>
      </w:r>
      <w:r w:rsidR="00B60CF7"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[13]</w:t>
      </w:r>
      <w:r w:rsidR="00B60CF7"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 xml:space="preserve">. </w:t>
      </w:r>
      <w:r w:rsidR="00BE6C98" w:rsidRPr="008E1AED">
        <w:rPr>
          <w:rFonts w:ascii="Times New Roman" w:hAnsi="Times New Roman" w:cs="Times New Roman"/>
          <w:sz w:val="24"/>
          <w:szCs w:val="24"/>
        </w:rPr>
        <w:t xml:space="preserve"> </w:t>
      </w:r>
      <w:r w:rsidR="00B9318A" w:rsidRPr="008E1AED">
        <w:rPr>
          <w:rFonts w:ascii="Times New Roman" w:hAnsi="Times New Roman" w:cs="Times New Roman"/>
          <w:sz w:val="24"/>
          <w:szCs w:val="24"/>
        </w:rPr>
        <w:t xml:space="preserve">EML compatible antibiotic FDCs were grouped into Access, Watch, and Reserve using the WHO AWaRe classification. </w:t>
      </w:r>
    </w:p>
    <w:p w14:paraId="0A5DB914" w14:textId="77777777" w:rsidR="00BE6C98" w:rsidRPr="008E1AED" w:rsidRDefault="00BE6C98" w:rsidP="008C5F66">
      <w:pPr>
        <w:spacing w:after="0" w:line="480" w:lineRule="auto"/>
        <w:jc w:val="both"/>
        <w:rPr>
          <w:rFonts w:ascii="Times New Roman" w:hAnsi="Times New Roman" w:cs="Times New Roman"/>
          <w:sz w:val="24"/>
          <w:szCs w:val="24"/>
        </w:rPr>
      </w:pPr>
    </w:p>
    <w:p w14:paraId="79B8A6A1" w14:textId="2DEFA7CA" w:rsidR="00212D8A" w:rsidRPr="008E1AED" w:rsidRDefault="00DF79D7"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 xml:space="preserve">Antibiotic FDCs </w:t>
      </w:r>
      <w:r w:rsidR="00F50484" w:rsidRPr="008E1AED">
        <w:rPr>
          <w:rFonts w:ascii="Times New Roman" w:hAnsi="Times New Roman" w:cs="Times New Roman"/>
          <w:b/>
          <w:sz w:val="28"/>
          <w:szCs w:val="28"/>
        </w:rPr>
        <w:t xml:space="preserve">with </w:t>
      </w:r>
      <w:r w:rsidRPr="008E1AED">
        <w:rPr>
          <w:rFonts w:ascii="Times New Roman" w:hAnsi="Times New Roman" w:cs="Times New Roman"/>
          <w:b/>
          <w:sz w:val="28"/>
          <w:szCs w:val="28"/>
        </w:rPr>
        <w:t>two c</w:t>
      </w:r>
      <w:r w:rsidR="00D9538E" w:rsidRPr="008E1AED">
        <w:rPr>
          <w:rFonts w:ascii="Times New Roman" w:hAnsi="Times New Roman" w:cs="Times New Roman"/>
          <w:b/>
          <w:sz w:val="28"/>
          <w:szCs w:val="28"/>
        </w:rPr>
        <w:t>ritically important antibiotics</w:t>
      </w:r>
    </w:p>
    <w:p w14:paraId="3BDD5D75" w14:textId="4693E5ED" w:rsidR="00212D8A" w:rsidRPr="008E1AED" w:rsidRDefault="00212D8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The components of the </w:t>
      </w:r>
      <w:r w:rsidR="00CA1AF1"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Pr="008E1AED">
        <w:rPr>
          <w:rFonts w:ascii="Times New Roman" w:hAnsi="Times New Roman" w:cs="Times New Roman"/>
          <w:sz w:val="24"/>
          <w:szCs w:val="24"/>
        </w:rPr>
        <w:t xml:space="preserve"> were also matched to the WHO’s “critically important antibiotics” (CIA) classification</w:t>
      </w:r>
      <w:r w:rsidR="00B60CF7" w:rsidRPr="008E1AED">
        <w:rPr>
          <w:rFonts w:ascii="Times New Roman" w:hAnsi="Times New Roman" w:cs="Times New Roman"/>
          <w:sz w:val="24"/>
          <w:szCs w:val="24"/>
        </w:rPr>
        <w:t xml:space="preserve"> </w:t>
      </w:r>
      <w:r w:rsidR="00B60CF7"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&lt;EndNote&gt;&lt;Cite&gt;&lt;Author&gt;Organization&lt;/Author&gt;&lt;Year&gt;2017&lt;/Year&gt;&lt;RecNum&gt;72&lt;/RecNum&gt;&lt;DisplayText&gt;[14]&lt;/DisplayText&gt;&lt;record&gt;&lt;rec-number&gt;72&lt;/rec-number&gt;&lt;foreign-keys&gt;&lt;key app="EN" db-id="9a2f5fa9fssw51ewwewp2xx400szzerdatpp" timestamp="1543409185"&gt;72&lt;/key&gt;&lt;/foreign-keys&gt;&lt;ref-type name="Online Multimedia"&gt;48&lt;/ref-type&gt;&lt;contributors&gt;&lt;authors&gt;&lt;author&gt;World Health Organization,&lt;/author&gt;&lt;/authors&gt;&lt;/contributors&gt;&lt;titles&gt;&lt;title&gt;Critically important antimicrobials for human medicine, 5th revision&lt;/title&gt;&lt;/titles&gt;&lt;dates&gt;&lt;year&gt;2017&lt;/year&gt;&lt;/dates&gt;&lt;urls&gt;&lt;related-urls&gt;&lt;url&gt;http://www.who.int/foodsafety/publications/antimicrobials-fifth/en/&lt;/url&gt;&lt;/related-urls&gt;&lt;/urls&gt;&lt;/record&gt;&lt;/Cite&gt;&lt;/EndNote&gt;</w:instrText>
      </w:r>
      <w:r w:rsidR="00B60CF7"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[14]</w:t>
      </w:r>
      <w:r w:rsidR="00B60CF7" w:rsidRPr="008E1AED">
        <w:rPr>
          <w:rFonts w:ascii="Times New Roman" w:hAnsi="Times New Roman" w:cs="Times New Roman"/>
          <w:sz w:val="24"/>
          <w:szCs w:val="24"/>
        </w:rPr>
        <w:fldChar w:fldCharType="end"/>
      </w:r>
      <w:r w:rsidRPr="008E1AED">
        <w:rPr>
          <w:rFonts w:ascii="Times New Roman" w:hAnsi="Times New Roman" w:cs="Times New Roman"/>
          <w:sz w:val="24"/>
          <w:szCs w:val="24"/>
        </w:rPr>
        <w:t xml:space="preserve"> to identify </w:t>
      </w:r>
      <w:r w:rsidR="00CA1AF1"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Pr="008E1AED">
        <w:rPr>
          <w:rFonts w:ascii="Times New Roman" w:hAnsi="Times New Roman" w:cs="Times New Roman"/>
          <w:sz w:val="24"/>
          <w:szCs w:val="24"/>
        </w:rPr>
        <w:t xml:space="preserve"> in which both the components belonged to the “highest priority critically important antibiotics” group</w:t>
      </w:r>
      <w:r w:rsidR="00585EF6" w:rsidRPr="008E1AED">
        <w:rPr>
          <w:rFonts w:ascii="Times New Roman" w:hAnsi="Times New Roman" w:cs="Times New Roman"/>
          <w:sz w:val="24"/>
          <w:szCs w:val="24"/>
        </w:rPr>
        <w:t>.</w:t>
      </w:r>
      <w:r w:rsidR="000410FF" w:rsidRPr="008E1AED">
        <w:rPr>
          <w:rFonts w:ascii="Times New Roman" w:hAnsi="Times New Roman" w:cs="Times New Roman"/>
          <w:sz w:val="24"/>
          <w:szCs w:val="24"/>
        </w:rPr>
        <w:t xml:space="preserve"> </w:t>
      </w:r>
    </w:p>
    <w:p w14:paraId="4F4EBD35" w14:textId="77777777" w:rsidR="00873C54" w:rsidRPr="008E1AED" w:rsidRDefault="00873C54" w:rsidP="00873C54">
      <w:pPr>
        <w:spacing w:after="0" w:line="480" w:lineRule="auto"/>
        <w:jc w:val="both"/>
        <w:rPr>
          <w:rFonts w:ascii="Times New Roman" w:hAnsi="Times New Roman" w:cs="Times New Roman"/>
          <w:sz w:val="24"/>
          <w:szCs w:val="24"/>
        </w:rPr>
      </w:pPr>
    </w:p>
    <w:p w14:paraId="4937DFDD" w14:textId="77777777" w:rsidR="00212D8A" w:rsidRPr="008E1AED" w:rsidRDefault="00212D8A" w:rsidP="008C5F66">
      <w:pPr>
        <w:spacing w:after="0" w:line="480" w:lineRule="auto"/>
        <w:jc w:val="both"/>
        <w:rPr>
          <w:rFonts w:ascii="Times New Roman" w:hAnsi="Times New Roman" w:cs="Times New Roman"/>
          <w:b/>
          <w:sz w:val="24"/>
          <w:szCs w:val="24"/>
        </w:rPr>
      </w:pPr>
      <w:r w:rsidRPr="008E1AED">
        <w:rPr>
          <w:rFonts w:ascii="Times New Roman" w:hAnsi="Times New Roman" w:cs="Times New Roman"/>
          <w:b/>
          <w:sz w:val="24"/>
          <w:szCs w:val="24"/>
        </w:rPr>
        <w:br w:type="page"/>
      </w:r>
    </w:p>
    <w:p w14:paraId="7F94084F" w14:textId="77777777" w:rsidR="00212D8A" w:rsidRPr="008E1AED" w:rsidRDefault="00212D8A" w:rsidP="008C5F66">
      <w:pPr>
        <w:spacing w:after="0" w:line="480" w:lineRule="auto"/>
        <w:jc w:val="both"/>
        <w:rPr>
          <w:rFonts w:ascii="Times New Roman" w:hAnsi="Times New Roman" w:cs="Times New Roman"/>
          <w:b/>
          <w:sz w:val="36"/>
          <w:szCs w:val="36"/>
        </w:rPr>
      </w:pPr>
      <w:r w:rsidRPr="008E1AED">
        <w:rPr>
          <w:rFonts w:ascii="Times New Roman" w:hAnsi="Times New Roman" w:cs="Times New Roman"/>
          <w:b/>
          <w:sz w:val="36"/>
          <w:szCs w:val="36"/>
        </w:rPr>
        <w:lastRenderedPageBreak/>
        <w:t>Results</w:t>
      </w:r>
    </w:p>
    <w:p w14:paraId="301F06BB" w14:textId="3B8B19F9" w:rsidR="00212D8A" w:rsidRPr="008E1AED" w:rsidRDefault="00D376F4"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A total of</w:t>
      </w:r>
      <w:r w:rsidR="00281C51"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7</w:t>
      </w:r>
      <w:r w:rsidR="0077425D" w:rsidRPr="008E1AED">
        <w:rPr>
          <w:rFonts w:ascii="Times New Roman" w:hAnsi="Times New Roman" w:cs="Times New Roman"/>
          <w:sz w:val="24"/>
          <w:szCs w:val="24"/>
        </w:rPr>
        <w:t>4</w:t>
      </w:r>
      <w:r w:rsidR="00212D8A" w:rsidRPr="008E1AED">
        <w:rPr>
          <w:rFonts w:ascii="Times New Roman" w:hAnsi="Times New Roman" w:cs="Times New Roman"/>
          <w:sz w:val="24"/>
          <w:szCs w:val="24"/>
        </w:rPr>
        <w:t>.4 x 10</w:t>
      </w:r>
      <w:r w:rsidR="0077425D" w:rsidRPr="008E1AED">
        <w:rPr>
          <w:rFonts w:ascii="Times New Roman" w:hAnsi="Times New Roman" w:cs="Times New Roman"/>
          <w:sz w:val="24"/>
          <w:szCs w:val="24"/>
          <w:vertAlign w:val="superscript"/>
        </w:rPr>
        <w:t>9</w:t>
      </w:r>
      <w:r w:rsidR="00212D8A" w:rsidRPr="008E1AED">
        <w:rPr>
          <w:rFonts w:ascii="Times New Roman" w:hAnsi="Times New Roman" w:cs="Times New Roman"/>
          <w:sz w:val="24"/>
          <w:szCs w:val="24"/>
        </w:rPr>
        <w:t xml:space="preserve"> SU of</w:t>
      </w:r>
      <w:r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antibiotic agents </w:t>
      </w:r>
      <w:r w:rsidR="004A72FB" w:rsidRPr="008E1AED">
        <w:rPr>
          <w:rFonts w:ascii="Times New Roman" w:hAnsi="Times New Roman" w:cs="Times New Roman"/>
          <w:sz w:val="24"/>
          <w:szCs w:val="24"/>
        </w:rPr>
        <w:t xml:space="preserve">was </w:t>
      </w:r>
      <w:r w:rsidR="00212D8A" w:rsidRPr="008E1AED">
        <w:rPr>
          <w:rFonts w:ascii="Times New Roman" w:hAnsi="Times New Roman" w:cs="Times New Roman"/>
          <w:sz w:val="24"/>
          <w:szCs w:val="24"/>
        </w:rPr>
        <w:t xml:space="preserve">sold </w:t>
      </w:r>
      <w:r w:rsidR="00CA1AF1" w:rsidRPr="008E1AED">
        <w:rPr>
          <w:rFonts w:ascii="Times New Roman" w:hAnsi="Times New Roman" w:cs="Times New Roman"/>
          <w:sz w:val="24"/>
          <w:szCs w:val="24"/>
        </w:rPr>
        <w:t xml:space="preserve">in </w:t>
      </w:r>
      <w:r w:rsidR="00212D8A" w:rsidRPr="008E1AED">
        <w:rPr>
          <w:rFonts w:ascii="Times New Roman" w:hAnsi="Times New Roman" w:cs="Times New Roman"/>
          <w:sz w:val="24"/>
          <w:szCs w:val="24"/>
        </w:rPr>
        <w:t>2015.</w:t>
      </w:r>
      <w:r w:rsidR="00281C51" w:rsidRPr="008E1AED">
        <w:rPr>
          <w:rFonts w:ascii="Times New Roman" w:hAnsi="Times New Roman" w:cs="Times New Roman"/>
          <w:sz w:val="24"/>
          <w:szCs w:val="24"/>
        </w:rPr>
        <w:t xml:space="preserve"> Amongst these, </w:t>
      </w:r>
      <w:r w:rsidR="00212D8A" w:rsidRPr="008E1AED">
        <w:rPr>
          <w:rFonts w:ascii="Times New Roman" w:hAnsi="Times New Roman" w:cs="Times New Roman"/>
          <w:sz w:val="24"/>
          <w:szCs w:val="24"/>
        </w:rPr>
        <w:t>119 different</w:t>
      </w:r>
      <w:r w:rsidR="003F5D39"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antibiotic </w:t>
      </w:r>
      <w:r w:rsidR="00534ABD" w:rsidRPr="008E1AED">
        <w:rPr>
          <w:rFonts w:ascii="Times New Roman" w:hAnsi="Times New Roman" w:cs="Times New Roman"/>
          <w:sz w:val="24"/>
          <w:szCs w:val="24"/>
        </w:rPr>
        <w:t>FDCs</w:t>
      </w:r>
      <w:r w:rsidR="00212D8A" w:rsidRPr="008E1AED">
        <w:rPr>
          <w:rFonts w:ascii="Times New Roman" w:hAnsi="Times New Roman" w:cs="Times New Roman"/>
          <w:sz w:val="24"/>
          <w:szCs w:val="24"/>
        </w:rPr>
        <w:t xml:space="preserve"> were identified (S</w:t>
      </w:r>
      <w:r w:rsidR="00B9708F" w:rsidRPr="008E1AED">
        <w:rPr>
          <w:rFonts w:ascii="Times New Roman" w:hAnsi="Times New Roman" w:cs="Times New Roman"/>
          <w:sz w:val="24"/>
          <w:szCs w:val="24"/>
        </w:rPr>
        <w:t>1 Table</w:t>
      </w:r>
      <w:r w:rsidR="00212D8A" w:rsidRPr="008E1AED">
        <w:rPr>
          <w:rFonts w:ascii="Times New Roman" w:hAnsi="Times New Roman" w:cs="Times New Roman"/>
          <w:sz w:val="24"/>
          <w:szCs w:val="24"/>
        </w:rPr>
        <w:t>), contributing to 16</w:t>
      </w:r>
      <w:r w:rsidR="0077425D" w:rsidRPr="008E1AED">
        <w:rPr>
          <w:rFonts w:ascii="Times New Roman" w:hAnsi="Times New Roman" w:cs="Times New Roman"/>
          <w:sz w:val="24"/>
          <w:szCs w:val="24"/>
        </w:rPr>
        <w:t>.</w:t>
      </w:r>
      <w:r w:rsidR="00212D8A" w:rsidRPr="008E1AED">
        <w:rPr>
          <w:rFonts w:ascii="Times New Roman" w:hAnsi="Times New Roman" w:cs="Times New Roman"/>
          <w:sz w:val="24"/>
          <w:szCs w:val="24"/>
        </w:rPr>
        <w:t>7 x 10</w:t>
      </w:r>
      <w:r w:rsidR="0077425D" w:rsidRPr="008E1AED">
        <w:rPr>
          <w:rFonts w:ascii="Times New Roman" w:hAnsi="Times New Roman" w:cs="Times New Roman"/>
          <w:sz w:val="24"/>
          <w:szCs w:val="24"/>
          <w:vertAlign w:val="superscript"/>
        </w:rPr>
        <w:t>9</w:t>
      </w:r>
      <w:r w:rsidR="00212D8A" w:rsidRPr="008E1AED">
        <w:rPr>
          <w:rFonts w:ascii="Times New Roman" w:hAnsi="Times New Roman" w:cs="Times New Roman"/>
          <w:sz w:val="24"/>
          <w:szCs w:val="24"/>
          <w:vertAlign w:val="superscript"/>
        </w:rPr>
        <w:t xml:space="preserve"> </w:t>
      </w:r>
      <w:r w:rsidR="00212D8A" w:rsidRPr="008E1AED">
        <w:rPr>
          <w:rFonts w:ascii="Times New Roman" w:hAnsi="Times New Roman" w:cs="Times New Roman"/>
          <w:sz w:val="24"/>
          <w:szCs w:val="24"/>
        </w:rPr>
        <w:t>SU, 22</w:t>
      </w:r>
      <w:r w:rsidR="00A615BC" w:rsidRPr="008E1AED">
        <w:rPr>
          <w:rFonts w:ascii="Times New Roman" w:hAnsi="Times New Roman" w:cs="Times New Roman"/>
          <w:sz w:val="24"/>
          <w:szCs w:val="24"/>
        </w:rPr>
        <w:t>.</w:t>
      </w:r>
      <w:r w:rsidR="00212D8A" w:rsidRPr="008E1AED">
        <w:rPr>
          <w:rFonts w:ascii="Times New Roman" w:hAnsi="Times New Roman" w:cs="Times New Roman"/>
          <w:sz w:val="24"/>
          <w:szCs w:val="24"/>
        </w:rPr>
        <w:t xml:space="preserve">5% of all antibiotic </w:t>
      </w:r>
      <w:r w:rsidR="00D2077D" w:rsidRPr="008E1AED">
        <w:rPr>
          <w:rFonts w:ascii="Times New Roman" w:hAnsi="Times New Roman" w:cs="Times New Roman"/>
          <w:sz w:val="24"/>
          <w:szCs w:val="24"/>
        </w:rPr>
        <w:t>sales</w:t>
      </w:r>
      <w:r w:rsidR="00212D8A" w:rsidRPr="008E1AED">
        <w:rPr>
          <w:rFonts w:ascii="Times New Roman" w:hAnsi="Times New Roman" w:cs="Times New Roman"/>
          <w:sz w:val="24"/>
          <w:szCs w:val="24"/>
        </w:rPr>
        <w:t xml:space="preserve">. The highest number of </w:t>
      </w:r>
      <w:r w:rsidR="00E415A9"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212D8A" w:rsidRPr="008E1AED">
        <w:rPr>
          <w:rFonts w:ascii="Times New Roman" w:hAnsi="Times New Roman" w:cs="Times New Roman"/>
          <w:sz w:val="24"/>
          <w:szCs w:val="24"/>
        </w:rPr>
        <w:t xml:space="preserve"> were in the category of </w:t>
      </w:r>
      <w:r w:rsidR="00DF79D7" w:rsidRPr="008E1AED">
        <w:rPr>
          <w:rFonts w:ascii="Times New Roman" w:hAnsi="Times New Roman" w:cs="Times New Roman"/>
          <w:sz w:val="24"/>
          <w:szCs w:val="24"/>
        </w:rPr>
        <w:t>a</w:t>
      </w:r>
      <w:r w:rsidR="00212D8A" w:rsidRPr="008E1AED">
        <w:rPr>
          <w:rFonts w:ascii="Times New Roman" w:hAnsi="Times New Roman" w:cs="Times New Roman"/>
          <w:sz w:val="24"/>
          <w:szCs w:val="24"/>
        </w:rPr>
        <w:t>minopenicillin</w:t>
      </w:r>
      <w:r w:rsidR="003F1478" w:rsidRPr="008E1AED">
        <w:rPr>
          <w:rFonts w:ascii="Times New Roman" w:hAnsi="Times New Roman" w:cs="Times New Roman"/>
          <w:sz w:val="24"/>
          <w:szCs w:val="24"/>
        </w:rPr>
        <w:t>/</w:t>
      </w:r>
      <w:r w:rsidR="00D9538E" w:rsidRPr="008E1AED">
        <w:rPr>
          <w:rFonts w:ascii="Times New Roman" w:hAnsi="Times New Roman" w:cs="Times New Roman"/>
          <w:sz w:val="24"/>
          <w:szCs w:val="24"/>
        </w:rPr>
        <w:t>β</w:t>
      </w:r>
      <w:r w:rsidR="00F0013D" w:rsidRPr="008E1AED">
        <w:rPr>
          <w:rFonts w:ascii="Times New Roman" w:hAnsi="Times New Roman" w:cs="Times New Roman"/>
          <w:sz w:val="24"/>
          <w:szCs w:val="24"/>
        </w:rPr>
        <w:t>-</w:t>
      </w:r>
      <w:r w:rsidR="00424CE2" w:rsidRPr="008E1AED">
        <w:rPr>
          <w:rFonts w:ascii="Times New Roman" w:hAnsi="Times New Roman" w:cs="Times New Roman"/>
          <w:sz w:val="24"/>
          <w:szCs w:val="24"/>
        </w:rPr>
        <w:t>lactamase resistant</w:t>
      </w:r>
      <w:r w:rsidR="00212D8A" w:rsidRPr="008E1AED">
        <w:rPr>
          <w:rFonts w:ascii="Times New Roman" w:hAnsi="Times New Roman" w:cs="Times New Roman"/>
          <w:sz w:val="24"/>
          <w:szCs w:val="24"/>
        </w:rPr>
        <w:t xml:space="preserve"> penicillin </w:t>
      </w:r>
      <w:r w:rsidR="00B9708F" w:rsidRPr="008E1AED">
        <w:rPr>
          <w:rFonts w:ascii="Times New Roman" w:hAnsi="Times New Roman" w:cs="Times New Roman"/>
          <w:sz w:val="24"/>
          <w:szCs w:val="24"/>
        </w:rPr>
        <w:t>(T</w:t>
      </w:r>
      <w:r w:rsidR="00000E35" w:rsidRPr="008E1AED">
        <w:rPr>
          <w:rFonts w:ascii="Times New Roman" w:hAnsi="Times New Roman" w:cs="Times New Roman"/>
          <w:sz w:val="24"/>
          <w:szCs w:val="24"/>
        </w:rPr>
        <w:t>able 1)</w:t>
      </w:r>
      <w:r w:rsidR="00A615BC"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The category with the </w:t>
      </w:r>
      <w:r w:rsidR="00CC4466" w:rsidRPr="008E1AED">
        <w:rPr>
          <w:rFonts w:ascii="Times New Roman" w:hAnsi="Times New Roman" w:cs="Times New Roman"/>
          <w:sz w:val="24"/>
          <w:szCs w:val="24"/>
        </w:rPr>
        <w:t xml:space="preserve">greatest </w:t>
      </w:r>
      <w:r w:rsidR="00D2077D" w:rsidRPr="008E1AED">
        <w:rPr>
          <w:rFonts w:ascii="Times New Roman" w:hAnsi="Times New Roman" w:cs="Times New Roman"/>
          <w:sz w:val="24"/>
          <w:szCs w:val="24"/>
        </w:rPr>
        <w:t xml:space="preserve">sales </w:t>
      </w:r>
      <w:r w:rsidR="00212D8A" w:rsidRPr="008E1AED">
        <w:rPr>
          <w:rFonts w:ascii="Times New Roman" w:hAnsi="Times New Roman" w:cs="Times New Roman"/>
          <w:sz w:val="24"/>
          <w:szCs w:val="24"/>
        </w:rPr>
        <w:t xml:space="preserve">was that of </w:t>
      </w:r>
      <w:r w:rsidR="00DF79D7" w:rsidRPr="008E1AED">
        <w:rPr>
          <w:rFonts w:ascii="Times New Roman" w:hAnsi="Times New Roman" w:cs="Times New Roman"/>
          <w:sz w:val="24"/>
          <w:szCs w:val="24"/>
        </w:rPr>
        <w:t>a</w:t>
      </w:r>
      <w:r w:rsidR="00212D8A" w:rsidRPr="008E1AED">
        <w:rPr>
          <w:rFonts w:ascii="Times New Roman" w:hAnsi="Times New Roman" w:cs="Times New Roman"/>
          <w:sz w:val="24"/>
          <w:szCs w:val="24"/>
        </w:rPr>
        <w:t xml:space="preserve">minopenicillin </w:t>
      </w:r>
      <w:r w:rsidR="003F1478" w:rsidRPr="008E1AED">
        <w:rPr>
          <w:rFonts w:ascii="Times New Roman" w:hAnsi="Times New Roman" w:cs="Times New Roman"/>
          <w:sz w:val="24"/>
          <w:szCs w:val="24"/>
        </w:rPr>
        <w:t>/</w:t>
      </w:r>
      <w:r w:rsidR="00D9538E" w:rsidRPr="008E1AED">
        <w:rPr>
          <w:rFonts w:ascii="Times New Roman" w:hAnsi="Times New Roman" w:cs="Times New Roman"/>
          <w:sz w:val="24"/>
          <w:szCs w:val="24"/>
        </w:rPr>
        <w:t>β</w:t>
      </w:r>
      <w:r w:rsidR="00F0013D" w:rsidRPr="008E1AED">
        <w:rPr>
          <w:rFonts w:ascii="Times New Roman" w:hAnsi="Times New Roman" w:cs="Times New Roman"/>
          <w:sz w:val="24"/>
          <w:szCs w:val="24"/>
        </w:rPr>
        <w:t>-lactamase</w:t>
      </w:r>
      <w:r w:rsidR="00212D8A" w:rsidRPr="008E1AED">
        <w:rPr>
          <w:rFonts w:ascii="Times New Roman" w:hAnsi="Times New Roman" w:cs="Times New Roman"/>
          <w:sz w:val="24"/>
          <w:szCs w:val="24"/>
        </w:rPr>
        <w:t xml:space="preserve"> inhibitor +/- other agents </w:t>
      </w:r>
      <w:r w:rsidR="009B05F6" w:rsidRPr="008E1AED">
        <w:rPr>
          <w:rFonts w:ascii="Times New Roman" w:hAnsi="Times New Roman" w:cs="Times New Roman"/>
          <w:sz w:val="24"/>
          <w:szCs w:val="24"/>
        </w:rPr>
        <w:t>(T</w:t>
      </w:r>
      <w:r w:rsidR="00000E35" w:rsidRPr="008E1AED">
        <w:rPr>
          <w:rFonts w:ascii="Times New Roman" w:hAnsi="Times New Roman" w:cs="Times New Roman"/>
          <w:sz w:val="24"/>
          <w:szCs w:val="24"/>
        </w:rPr>
        <w:t xml:space="preserve">able 1). </w:t>
      </w:r>
    </w:p>
    <w:p w14:paraId="181734D0" w14:textId="77777777" w:rsidR="009B05F6" w:rsidRPr="008E1AED" w:rsidRDefault="009B05F6" w:rsidP="008C5F66">
      <w:pPr>
        <w:spacing w:after="0" w:line="480" w:lineRule="auto"/>
        <w:jc w:val="both"/>
        <w:rPr>
          <w:rFonts w:ascii="Times New Roman" w:hAnsi="Times New Roman" w:cs="Times New Roman"/>
          <w:sz w:val="24"/>
          <w:szCs w:val="24"/>
        </w:rPr>
      </w:pPr>
    </w:p>
    <w:p w14:paraId="5DC6E6AD" w14:textId="6270272B" w:rsidR="00212D8A" w:rsidRPr="008E1AED" w:rsidRDefault="009545D2" w:rsidP="008C5F66">
      <w:pPr>
        <w:spacing w:after="0" w:line="480" w:lineRule="auto"/>
        <w:jc w:val="both"/>
        <w:rPr>
          <w:rFonts w:ascii="Times New Roman" w:hAnsi="Times New Roman" w:cs="Times New Roman"/>
          <w:color w:val="000000" w:themeColor="text1"/>
          <w:sz w:val="24"/>
          <w:szCs w:val="24"/>
        </w:rPr>
      </w:pPr>
      <w:r w:rsidRPr="008E1AED">
        <w:rPr>
          <w:rFonts w:ascii="Times New Roman" w:hAnsi="Times New Roman" w:cs="Times New Roman"/>
          <w:sz w:val="24"/>
          <w:szCs w:val="24"/>
        </w:rPr>
        <w:t>Approximately one in six</w:t>
      </w:r>
      <w:r w:rsidR="00E415A9" w:rsidRPr="008E1AED">
        <w:rPr>
          <w:rFonts w:ascii="Times New Roman" w:hAnsi="Times New Roman" w:cs="Times New Roman"/>
          <w:sz w:val="24"/>
          <w:szCs w:val="24"/>
        </w:rPr>
        <w:t xml:space="preserve"> (</w:t>
      </w:r>
      <w:r w:rsidR="00005B5C" w:rsidRPr="008E1AED">
        <w:rPr>
          <w:rFonts w:ascii="Times New Roman" w:hAnsi="Times New Roman" w:cs="Times New Roman"/>
          <w:sz w:val="24"/>
          <w:szCs w:val="24"/>
        </w:rPr>
        <w:t>20/119</w:t>
      </w:r>
      <w:r w:rsidR="00E415A9" w:rsidRPr="008E1AED">
        <w:rPr>
          <w:rFonts w:ascii="Times New Roman" w:hAnsi="Times New Roman" w:cs="Times New Roman"/>
          <w:sz w:val="24"/>
          <w:szCs w:val="24"/>
        </w:rPr>
        <w:t>)</w:t>
      </w:r>
      <w:r w:rsidR="00005B5C" w:rsidRPr="008E1AED">
        <w:rPr>
          <w:rFonts w:ascii="Times New Roman" w:hAnsi="Times New Roman" w:cs="Times New Roman"/>
          <w:sz w:val="24"/>
          <w:szCs w:val="24"/>
        </w:rPr>
        <w:t xml:space="preserve"> </w:t>
      </w:r>
      <w:r w:rsidR="00E415A9"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005B5C" w:rsidRPr="008E1AED">
        <w:rPr>
          <w:rFonts w:ascii="Times New Roman" w:hAnsi="Times New Roman" w:cs="Times New Roman"/>
          <w:sz w:val="24"/>
          <w:szCs w:val="24"/>
        </w:rPr>
        <w:t xml:space="preserve"> included probiotics </w:t>
      </w:r>
      <w:r w:rsidR="00146E33" w:rsidRPr="008E1AED">
        <w:rPr>
          <w:rFonts w:ascii="Times New Roman" w:hAnsi="Times New Roman" w:cs="Times New Roman"/>
          <w:sz w:val="24"/>
          <w:szCs w:val="24"/>
        </w:rPr>
        <w:t>as additional agent</w:t>
      </w:r>
      <w:r w:rsidR="00402646" w:rsidRPr="008E1AED">
        <w:rPr>
          <w:rFonts w:ascii="Times New Roman" w:hAnsi="Times New Roman" w:cs="Times New Roman"/>
          <w:sz w:val="24"/>
          <w:szCs w:val="24"/>
        </w:rPr>
        <w:t>s</w:t>
      </w:r>
      <w:r w:rsidR="00005B5C" w:rsidRPr="008E1AED">
        <w:rPr>
          <w:rFonts w:ascii="Times New Roman" w:hAnsi="Times New Roman" w:cs="Times New Roman"/>
          <w:sz w:val="24"/>
          <w:szCs w:val="24"/>
        </w:rPr>
        <w:t xml:space="preserve">; probiotics were mostly </w:t>
      </w:r>
      <w:r w:rsidR="00005B5C" w:rsidRPr="008E1AED">
        <w:rPr>
          <w:rFonts w:ascii="Times New Roman" w:hAnsi="Times New Roman" w:cs="Times New Roman"/>
          <w:i/>
          <w:sz w:val="24"/>
          <w:szCs w:val="24"/>
        </w:rPr>
        <w:t xml:space="preserve">Lactobacillus acidophilus </w:t>
      </w:r>
      <w:r w:rsidR="00005B5C" w:rsidRPr="008E1AED">
        <w:rPr>
          <w:rFonts w:ascii="Times New Roman" w:hAnsi="Times New Roman" w:cs="Times New Roman"/>
          <w:sz w:val="24"/>
          <w:szCs w:val="24"/>
        </w:rPr>
        <w:t xml:space="preserve">and </w:t>
      </w:r>
      <w:r w:rsidR="00005B5C" w:rsidRPr="008E1AED">
        <w:rPr>
          <w:rFonts w:ascii="Times New Roman" w:hAnsi="Times New Roman" w:cs="Times New Roman"/>
          <w:i/>
          <w:sz w:val="24"/>
          <w:szCs w:val="24"/>
        </w:rPr>
        <w:t>Bacillus coagulans</w:t>
      </w:r>
      <w:r w:rsidR="00005B5C" w:rsidRPr="008E1AED">
        <w:rPr>
          <w:rFonts w:ascii="Times New Roman" w:hAnsi="Times New Roman" w:cs="Times New Roman"/>
          <w:sz w:val="24"/>
          <w:szCs w:val="24"/>
        </w:rPr>
        <w:t xml:space="preserve">. </w:t>
      </w:r>
      <w:r w:rsidR="00F42097" w:rsidRPr="008E1AED">
        <w:rPr>
          <w:rFonts w:ascii="Times New Roman" w:hAnsi="Times New Roman" w:cs="Times New Roman"/>
          <w:sz w:val="24"/>
          <w:szCs w:val="24"/>
        </w:rPr>
        <w:t>The most sold was cefixime</w:t>
      </w:r>
      <w:r w:rsidR="003F1478" w:rsidRPr="008E1AED">
        <w:rPr>
          <w:rFonts w:ascii="Times New Roman" w:hAnsi="Times New Roman" w:cs="Times New Roman"/>
          <w:sz w:val="24"/>
          <w:szCs w:val="24"/>
        </w:rPr>
        <w:t>/</w:t>
      </w:r>
      <w:r w:rsidR="00F42097" w:rsidRPr="008E1AED">
        <w:rPr>
          <w:rFonts w:ascii="Times New Roman" w:hAnsi="Times New Roman" w:cs="Times New Roman"/>
          <w:sz w:val="24"/>
          <w:szCs w:val="24"/>
        </w:rPr>
        <w:t>dicloxacillin</w:t>
      </w:r>
      <w:r w:rsidR="003F1478" w:rsidRPr="008E1AED">
        <w:rPr>
          <w:rFonts w:ascii="Times New Roman" w:hAnsi="Times New Roman" w:cs="Times New Roman"/>
          <w:sz w:val="24"/>
          <w:szCs w:val="24"/>
        </w:rPr>
        <w:t>/</w:t>
      </w:r>
      <w:r w:rsidR="00402646" w:rsidRPr="008E1AED">
        <w:rPr>
          <w:rFonts w:ascii="Times New Roman" w:hAnsi="Times New Roman" w:cs="Times New Roman"/>
          <w:i/>
          <w:sz w:val="24"/>
          <w:szCs w:val="24"/>
        </w:rPr>
        <w:t>L</w:t>
      </w:r>
      <w:r w:rsidR="00F42097" w:rsidRPr="008E1AED">
        <w:rPr>
          <w:rFonts w:ascii="Times New Roman" w:hAnsi="Times New Roman" w:cs="Times New Roman"/>
          <w:i/>
          <w:sz w:val="24"/>
          <w:szCs w:val="24"/>
        </w:rPr>
        <w:t>actobacillus acidophilus</w:t>
      </w:r>
      <w:r w:rsidR="00F42097" w:rsidRPr="008E1AED">
        <w:rPr>
          <w:rFonts w:ascii="Times New Roman" w:hAnsi="Times New Roman" w:cs="Times New Roman"/>
          <w:sz w:val="24"/>
          <w:szCs w:val="24"/>
        </w:rPr>
        <w:t>.</w:t>
      </w:r>
      <w:r w:rsidR="009B05F6"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The country with the highest number of antibiotic FDCs </w:t>
      </w:r>
      <w:r w:rsidR="00517320" w:rsidRPr="008E1AED">
        <w:rPr>
          <w:rFonts w:ascii="Times New Roman" w:hAnsi="Times New Roman" w:cs="Times New Roman"/>
          <w:sz w:val="24"/>
          <w:szCs w:val="24"/>
        </w:rPr>
        <w:t xml:space="preserve">sold </w:t>
      </w:r>
      <w:r w:rsidR="00212D8A" w:rsidRPr="008E1AED">
        <w:rPr>
          <w:rFonts w:ascii="Times New Roman" w:hAnsi="Times New Roman" w:cs="Times New Roman"/>
          <w:sz w:val="24"/>
          <w:szCs w:val="24"/>
        </w:rPr>
        <w:t>was India (80), followed by China (25)</w:t>
      </w:r>
      <w:r w:rsidR="002354CC" w:rsidRPr="008E1AED">
        <w:rPr>
          <w:rFonts w:ascii="Times New Roman" w:hAnsi="Times New Roman" w:cs="Times New Roman"/>
          <w:sz w:val="24"/>
          <w:szCs w:val="24"/>
        </w:rPr>
        <w:t xml:space="preserve"> and </w:t>
      </w:r>
      <w:r w:rsidR="00212D8A" w:rsidRPr="008E1AED">
        <w:rPr>
          <w:rFonts w:ascii="Times New Roman" w:hAnsi="Times New Roman" w:cs="Times New Roman"/>
          <w:sz w:val="24"/>
          <w:szCs w:val="24"/>
        </w:rPr>
        <w:t>Vietnam (19)</w:t>
      </w:r>
      <w:r w:rsidR="00517320"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(Fig 1).</w:t>
      </w:r>
      <w:r w:rsidR="00780368" w:rsidRPr="008E1AED">
        <w:rPr>
          <w:rFonts w:ascii="Times New Roman" w:hAnsi="Times New Roman" w:cs="Times New Roman"/>
          <w:sz w:val="24"/>
          <w:szCs w:val="24"/>
        </w:rPr>
        <w:t xml:space="preserve"> </w:t>
      </w:r>
      <w:r w:rsidR="00212D8A" w:rsidRPr="008E1AED">
        <w:rPr>
          <w:rFonts w:ascii="Times New Roman" w:hAnsi="Times New Roman" w:cs="Times New Roman"/>
          <w:color w:val="000000" w:themeColor="text1"/>
          <w:sz w:val="24"/>
          <w:szCs w:val="24"/>
        </w:rPr>
        <w:t xml:space="preserve">Overall, the most sold FDC </w:t>
      </w:r>
      <w:r w:rsidR="008D3077" w:rsidRPr="008E1AED">
        <w:rPr>
          <w:rFonts w:ascii="Times New Roman" w:hAnsi="Times New Roman" w:cs="Times New Roman"/>
          <w:color w:val="000000" w:themeColor="text1"/>
          <w:sz w:val="24"/>
          <w:szCs w:val="24"/>
        </w:rPr>
        <w:t xml:space="preserve">by </w:t>
      </w:r>
      <w:r w:rsidR="0083134C" w:rsidRPr="008E1AED">
        <w:rPr>
          <w:rFonts w:ascii="Times New Roman" w:hAnsi="Times New Roman" w:cs="Times New Roman"/>
          <w:color w:val="000000" w:themeColor="text1"/>
          <w:sz w:val="24"/>
          <w:szCs w:val="24"/>
        </w:rPr>
        <w:t xml:space="preserve">volume </w:t>
      </w:r>
      <w:r w:rsidR="00212D8A" w:rsidRPr="008E1AED">
        <w:rPr>
          <w:rFonts w:ascii="Times New Roman" w:hAnsi="Times New Roman" w:cs="Times New Roman"/>
          <w:color w:val="000000" w:themeColor="text1"/>
          <w:sz w:val="24"/>
          <w:szCs w:val="24"/>
        </w:rPr>
        <w:t>was amoxicillin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clavulanic acid (8.38 x 10</w:t>
      </w:r>
      <w:r w:rsidR="00212D8A" w:rsidRPr="008E1AED">
        <w:rPr>
          <w:rFonts w:ascii="Times New Roman" w:hAnsi="Times New Roman" w:cs="Times New Roman"/>
          <w:color w:val="000000" w:themeColor="text1"/>
          <w:sz w:val="24"/>
          <w:szCs w:val="24"/>
          <w:vertAlign w:val="superscript"/>
        </w:rPr>
        <w:t>9</w:t>
      </w:r>
      <w:r w:rsidR="00212D8A" w:rsidRPr="008E1AED">
        <w:rPr>
          <w:rFonts w:ascii="Times New Roman" w:hAnsi="Times New Roman" w:cs="Times New Roman"/>
          <w:color w:val="000000" w:themeColor="text1"/>
          <w:sz w:val="24"/>
          <w:szCs w:val="24"/>
        </w:rPr>
        <w:t xml:space="preserve"> SU), followed by sulfamethoxazole</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trimethoprim (3.61 x 10</w:t>
      </w:r>
      <w:r w:rsidR="00212D8A" w:rsidRPr="008E1AED">
        <w:rPr>
          <w:rFonts w:ascii="Times New Roman" w:hAnsi="Times New Roman" w:cs="Times New Roman"/>
          <w:color w:val="000000" w:themeColor="text1"/>
          <w:sz w:val="24"/>
          <w:szCs w:val="24"/>
          <w:vertAlign w:val="superscript"/>
        </w:rPr>
        <w:t xml:space="preserve">9 </w:t>
      </w:r>
      <w:r w:rsidR="00212D8A" w:rsidRPr="008E1AED">
        <w:rPr>
          <w:rFonts w:ascii="Times New Roman" w:hAnsi="Times New Roman" w:cs="Times New Roman"/>
          <w:color w:val="000000" w:themeColor="text1"/>
          <w:sz w:val="24"/>
          <w:szCs w:val="24"/>
        </w:rPr>
        <w:t>SU) and ampicillin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cloxacillin (0.95 x 10</w:t>
      </w:r>
      <w:r w:rsidR="00212D8A" w:rsidRPr="008E1AED">
        <w:rPr>
          <w:rFonts w:ascii="Times New Roman" w:hAnsi="Times New Roman" w:cs="Times New Roman"/>
          <w:color w:val="000000" w:themeColor="text1"/>
          <w:sz w:val="24"/>
          <w:szCs w:val="24"/>
          <w:vertAlign w:val="superscript"/>
        </w:rPr>
        <w:t xml:space="preserve">9 </w:t>
      </w:r>
      <w:r w:rsidR="00212D8A" w:rsidRPr="008E1AED">
        <w:rPr>
          <w:rFonts w:ascii="Times New Roman" w:hAnsi="Times New Roman" w:cs="Times New Roman"/>
          <w:color w:val="000000" w:themeColor="text1"/>
          <w:sz w:val="24"/>
          <w:szCs w:val="24"/>
        </w:rPr>
        <w:t>SU)</w:t>
      </w:r>
      <w:r w:rsidR="00725C76" w:rsidRPr="008E1AED">
        <w:rPr>
          <w:rFonts w:ascii="Times New Roman" w:hAnsi="Times New Roman" w:cs="Times New Roman"/>
          <w:color w:val="000000" w:themeColor="text1"/>
          <w:sz w:val="24"/>
          <w:szCs w:val="24"/>
        </w:rPr>
        <w:t xml:space="preserve"> (</w:t>
      </w:r>
      <w:r w:rsidR="00E34E31" w:rsidRPr="008E1AED">
        <w:rPr>
          <w:rFonts w:ascii="Times New Roman" w:hAnsi="Times New Roman" w:cs="Times New Roman"/>
          <w:color w:val="000000" w:themeColor="text1"/>
          <w:sz w:val="24"/>
          <w:szCs w:val="24"/>
        </w:rPr>
        <w:t xml:space="preserve">Table 2 and </w:t>
      </w:r>
      <w:r w:rsidR="00725C76" w:rsidRPr="008E1AED">
        <w:rPr>
          <w:rFonts w:ascii="Times New Roman" w:hAnsi="Times New Roman" w:cs="Times New Roman"/>
          <w:color w:val="000000" w:themeColor="text1"/>
          <w:sz w:val="24"/>
          <w:szCs w:val="24"/>
        </w:rPr>
        <w:t>S</w:t>
      </w:r>
      <w:r w:rsidR="00B9708F" w:rsidRPr="008E1AED">
        <w:rPr>
          <w:rFonts w:ascii="Times New Roman" w:hAnsi="Times New Roman" w:cs="Times New Roman"/>
          <w:color w:val="000000" w:themeColor="text1"/>
          <w:sz w:val="24"/>
          <w:szCs w:val="24"/>
        </w:rPr>
        <w:t>1</w:t>
      </w:r>
      <w:r w:rsidR="00725C76" w:rsidRPr="008E1AED">
        <w:rPr>
          <w:rFonts w:ascii="Times New Roman" w:hAnsi="Times New Roman" w:cs="Times New Roman"/>
          <w:color w:val="000000" w:themeColor="text1"/>
          <w:sz w:val="24"/>
          <w:szCs w:val="24"/>
        </w:rPr>
        <w:t xml:space="preserve"> </w:t>
      </w:r>
      <w:r w:rsidR="009B05F6" w:rsidRPr="008E1AED">
        <w:rPr>
          <w:rFonts w:ascii="Times New Roman" w:hAnsi="Times New Roman" w:cs="Times New Roman"/>
          <w:color w:val="000000" w:themeColor="text1"/>
          <w:sz w:val="24"/>
          <w:szCs w:val="24"/>
        </w:rPr>
        <w:t>T</w:t>
      </w:r>
      <w:r w:rsidR="00725C76" w:rsidRPr="008E1AED">
        <w:rPr>
          <w:rFonts w:ascii="Times New Roman" w:hAnsi="Times New Roman" w:cs="Times New Roman"/>
          <w:color w:val="000000" w:themeColor="text1"/>
          <w:sz w:val="24"/>
          <w:szCs w:val="24"/>
        </w:rPr>
        <w:t>able)</w:t>
      </w:r>
      <w:r w:rsidR="00212D8A" w:rsidRPr="008E1AED">
        <w:rPr>
          <w:rFonts w:ascii="Times New Roman" w:hAnsi="Times New Roman" w:cs="Times New Roman"/>
          <w:color w:val="000000" w:themeColor="text1"/>
          <w:sz w:val="24"/>
          <w:szCs w:val="24"/>
        </w:rPr>
        <w:t>. Amoxicillin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clavulanate and sulfamethoxa</w:t>
      </w:r>
      <w:r w:rsidR="008B68BA" w:rsidRPr="008E1AED">
        <w:rPr>
          <w:rFonts w:ascii="Times New Roman" w:hAnsi="Times New Roman" w:cs="Times New Roman"/>
          <w:color w:val="000000" w:themeColor="text1"/>
          <w:sz w:val="24"/>
          <w:szCs w:val="24"/>
        </w:rPr>
        <w:t>z</w:t>
      </w:r>
      <w:r w:rsidR="00212D8A" w:rsidRPr="008E1AED">
        <w:rPr>
          <w:rFonts w:ascii="Times New Roman" w:hAnsi="Times New Roman" w:cs="Times New Roman"/>
          <w:color w:val="000000" w:themeColor="text1"/>
          <w:sz w:val="24"/>
          <w:szCs w:val="24"/>
        </w:rPr>
        <w:t>ole</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trimethoprim were sold by all 75 countries</w:t>
      </w:r>
      <w:r w:rsidR="00836CC8" w:rsidRPr="008E1AED">
        <w:rPr>
          <w:rFonts w:ascii="Times New Roman" w:hAnsi="Times New Roman" w:cs="Times New Roman"/>
          <w:color w:val="000000" w:themeColor="text1"/>
          <w:sz w:val="24"/>
          <w:szCs w:val="24"/>
        </w:rPr>
        <w:t xml:space="preserve">; other widely sold </w:t>
      </w:r>
      <w:r w:rsidR="004A72FB" w:rsidRPr="008E1AED">
        <w:rPr>
          <w:rFonts w:ascii="Times New Roman" w:hAnsi="Times New Roman" w:cs="Times New Roman"/>
          <w:color w:val="000000" w:themeColor="text1"/>
          <w:sz w:val="24"/>
          <w:szCs w:val="24"/>
        </w:rPr>
        <w:t>a</w:t>
      </w:r>
      <w:r w:rsidR="00534ABD" w:rsidRPr="008E1AED">
        <w:rPr>
          <w:rFonts w:ascii="Times New Roman" w:hAnsi="Times New Roman" w:cs="Times New Roman"/>
          <w:color w:val="000000" w:themeColor="text1"/>
          <w:sz w:val="24"/>
          <w:szCs w:val="24"/>
        </w:rPr>
        <w:t>ntibiotic FDCs</w:t>
      </w:r>
      <w:r w:rsidR="00836CC8" w:rsidRPr="008E1AED">
        <w:rPr>
          <w:rFonts w:ascii="Times New Roman" w:hAnsi="Times New Roman" w:cs="Times New Roman"/>
          <w:color w:val="000000" w:themeColor="text1"/>
          <w:sz w:val="24"/>
          <w:szCs w:val="24"/>
        </w:rPr>
        <w:t xml:space="preserve"> were</w:t>
      </w:r>
      <w:r w:rsidR="00212D8A" w:rsidRPr="008E1AED">
        <w:rPr>
          <w:rFonts w:ascii="Times New Roman" w:hAnsi="Times New Roman" w:cs="Times New Roman"/>
          <w:color w:val="000000" w:themeColor="text1"/>
          <w:sz w:val="24"/>
          <w:szCs w:val="24"/>
        </w:rPr>
        <w:t xml:space="preserve"> piperacillin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tazobactam (66)</w:t>
      </w:r>
      <w:r w:rsidR="0083134C" w:rsidRPr="008E1AED">
        <w:rPr>
          <w:rFonts w:ascii="Times New Roman" w:hAnsi="Times New Roman" w:cs="Times New Roman"/>
          <w:color w:val="000000" w:themeColor="text1"/>
          <w:sz w:val="24"/>
          <w:szCs w:val="24"/>
        </w:rPr>
        <w:t xml:space="preserve"> and</w:t>
      </w:r>
      <w:r w:rsidR="00212D8A" w:rsidRPr="008E1AED">
        <w:rPr>
          <w:rFonts w:ascii="Times New Roman" w:hAnsi="Times New Roman" w:cs="Times New Roman"/>
          <w:color w:val="000000" w:themeColor="text1"/>
          <w:sz w:val="24"/>
          <w:szCs w:val="24"/>
        </w:rPr>
        <w:t xml:space="preserve"> ampicillin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 xml:space="preserve">sulbactam (49) (Table </w:t>
      </w:r>
      <w:r w:rsidR="00514414" w:rsidRPr="008E1AED">
        <w:rPr>
          <w:rFonts w:ascii="Times New Roman" w:hAnsi="Times New Roman" w:cs="Times New Roman"/>
          <w:color w:val="000000" w:themeColor="text1"/>
          <w:sz w:val="24"/>
          <w:szCs w:val="24"/>
        </w:rPr>
        <w:t>2</w:t>
      </w:r>
      <w:r w:rsidR="00212D8A" w:rsidRPr="008E1AED">
        <w:rPr>
          <w:rFonts w:ascii="Times New Roman" w:hAnsi="Times New Roman" w:cs="Times New Roman"/>
          <w:color w:val="000000" w:themeColor="text1"/>
          <w:sz w:val="24"/>
          <w:szCs w:val="24"/>
        </w:rPr>
        <w:t>).</w:t>
      </w:r>
    </w:p>
    <w:p w14:paraId="597B9D5A" w14:textId="77777777" w:rsidR="009B05F6" w:rsidRPr="008E1AED" w:rsidRDefault="009B05F6" w:rsidP="008C5F66">
      <w:pPr>
        <w:spacing w:after="0" w:line="480" w:lineRule="auto"/>
        <w:jc w:val="both"/>
        <w:rPr>
          <w:rFonts w:ascii="Times New Roman" w:hAnsi="Times New Roman" w:cs="Times New Roman"/>
          <w:color w:val="000000" w:themeColor="text1"/>
          <w:sz w:val="24"/>
          <w:szCs w:val="24"/>
        </w:rPr>
      </w:pPr>
    </w:p>
    <w:p w14:paraId="512BA0F9" w14:textId="00A0AB15" w:rsidR="00212D8A" w:rsidRPr="008E1AED" w:rsidRDefault="00C83AAB" w:rsidP="008C5F66">
      <w:pPr>
        <w:spacing w:after="0" w:line="480" w:lineRule="auto"/>
        <w:jc w:val="both"/>
        <w:rPr>
          <w:rFonts w:ascii="Times New Roman" w:hAnsi="Times New Roman" w:cs="Times New Roman"/>
          <w:color w:val="000000" w:themeColor="text1"/>
          <w:sz w:val="24"/>
          <w:szCs w:val="24"/>
        </w:rPr>
      </w:pPr>
      <w:r w:rsidRPr="008E1AED">
        <w:rPr>
          <w:rFonts w:ascii="Times New Roman" w:hAnsi="Times New Roman" w:cs="Times New Roman"/>
          <w:color w:val="000000" w:themeColor="text1"/>
          <w:sz w:val="24"/>
          <w:szCs w:val="24"/>
        </w:rPr>
        <w:t xml:space="preserve">Compared to other countries, India accounted for the greatest </w:t>
      </w:r>
      <w:r w:rsidR="00D2077D" w:rsidRPr="008E1AED">
        <w:rPr>
          <w:rFonts w:ascii="Times New Roman" w:hAnsi="Times New Roman" w:cs="Times New Roman"/>
          <w:color w:val="000000" w:themeColor="text1"/>
          <w:sz w:val="24"/>
          <w:szCs w:val="24"/>
        </w:rPr>
        <w:t>sales</w:t>
      </w:r>
      <w:r w:rsidRPr="008E1AED">
        <w:rPr>
          <w:rFonts w:ascii="Times New Roman" w:hAnsi="Times New Roman" w:cs="Times New Roman"/>
          <w:color w:val="000000" w:themeColor="text1"/>
          <w:sz w:val="24"/>
          <w:szCs w:val="24"/>
        </w:rPr>
        <w:t xml:space="preserve"> volume of</w:t>
      </w:r>
      <w:r w:rsidR="00212D8A" w:rsidRPr="008E1AED">
        <w:rPr>
          <w:rFonts w:ascii="Times New Roman" w:hAnsi="Times New Roman" w:cs="Times New Roman"/>
          <w:color w:val="000000" w:themeColor="text1"/>
          <w:sz w:val="24"/>
          <w:szCs w:val="24"/>
        </w:rPr>
        <w:t xml:space="preserve"> amoxicillin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 xml:space="preserve">clavulanic acid, </w:t>
      </w:r>
      <w:r w:rsidR="00725C76" w:rsidRPr="008E1AED">
        <w:rPr>
          <w:rFonts w:ascii="Times New Roman" w:hAnsi="Times New Roman" w:cs="Times New Roman"/>
          <w:color w:val="000000" w:themeColor="text1"/>
          <w:sz w:val="24"/>
          <w:szCs w:val="24"/>
        </w:rPr>
        <w:t>sulfamethoxazole</w:t>
      </w:r>
      <w:r w:rsidR="00A615BC" w:rsidRPr="008E1AED">
        <w:rPr>
          <w:rFonts w:ascii="Times New Roman" w:hAnsi="Times New Roman" w:cs="Times New Roman"/>
          <w:color w:val="000000" w:themeColor="text1"/>
          <w:sz w:val="24"/>
          <w:szCs w:val="24"/>
        </w:rPr>
        <w:t>/</w:t>
      </w:r>
      <w:r w:rsidR="00725C76" w:rsidRPr="008E1AED">
        <w:rPr>
          <w:rFonts w:ascii="Times New Roman" w:hAnsi="Times New Roman" w:cs="Times New Roman"/>
          <w:color w:val="000000" w:themeColor="text1"/>
          <w:sz w:val="24"/>
          <w:szCs w:val="24"/>
        </w:rPr>
        <w:t>trimethoprim,</w:t>
      </w:r>
      <w:r w:rsidR="007C32B1" w:rsidRPr="008E1AED">
        <w:rPr>
          <w:rFonts w:ascii="Times New Roman" w:hAnsi="Times New Roman" w:cs="Times New Roman"/>
          <w:color w:val="000000" w:themeColor="text1"/>
          <w:sz w:val="24"/>
          <w:szCs w:val="24"/>
        </w:rPr>
        <w:t xml:space="preserve"> and</w:t>
      </w:r>
      <w:r w:rsidR="00725C76" w:rsidRPr="008E1AED">
        <w:rPr>
          <w:rFonts w:ascii="Times New Roman" w:hAnsi="Times New Roman" w:cs="Times New Roman"/>
          <w:color w:val="000000" w:themeColor="text1"/>
          <w:sz w:val="24"/>
          <w:szCs w:val="24"/>
        </w:rPr>
        <w:t xml:space="preserve"> </w:t>
      </w:r>
      <w:r w:rsidR="00212D8A" w:rsidRPr="008E1AED">
        <w:rPr>
          <w:rFonts w:ascii="Times New Roman" w:hAnsi="Times New Roman" w:cs="Times New Roman"/>
          <w:color w:val="000000" w:themeColor="text1"/>
          <w:sz w:val="24"/>
          <w:szCs w:val="24"/>
        </w:rPr>
        <w:t>ampicillin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cloxacillin</w:t>
      </w:r>
      <w:r w:rsidR="007C32B1"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 xml:space="preserve"> The</w:t>
      </w:r>
      <w:r w:rsidR="0083134C" w:rsidRPr="008E1AED">
        <w:rPr>
          <w:rFonts w:ascii="Times New Roman" w:hAnsi="Times New Roman" w:cs="Times New Roman"/>
          <w:color w:val="000000" w:themeColor="text1"/>
          <w:sz w:val="24"/>
          <w:szCs w:val="24"/>
        </w:rPr>
        <w:t xml:space="preserve">re were clear country level differences in </w:t>
      </w:r>
      <w:r w:rsidR="00D575F9" w:rsidRPr="008E1AED">
        <w:rPr>
          <w:rFonts w:ascii="Times New Roman" w:hAnsi="Times New Roman" w:cs="Times New Roman"/>
          <w:color w:val="000000" w:themeColor="text1"/>
          <w:sz w:val="24"/>
          <w:szCs w:val="24"/>
        </w:rPr>
        <w:t>sales</w:t>
      </w:r>
      <w:r w:rsidR="0083134C" w:rsidRPr="008E1AED">
        <w:rPr>
          <w:rFonts w:ascii="Times New Roman" w:hAnsi="Times New Roman" w:cs="Times New Roman"/>
          <w:color w:val="000000" w:themeColor="text1"/>
          <w:sz w:val="24"/>
          <w:szCs w:val="24"/>
        </w:rPr>
        <w:t xml:space="preserve"> of FDCs, with</w:t>
      </w:r>
      <w:r w:rsidR="00212D8A" w:rsidRPr="008E1AED">
        <w:rPr>
          <w:rFonts w:ascii="Times New Roman" w:hAnsi="Times New Roman" w:cs="Times New Roman"/>
          <w:color w:val="000000" w:themeColor="text1"/>
          <w:sz w:val="24"/>
          <w:szCs w:val="24"/>
        </w:rPr>
        <w:t xml:space="preserve"> </w:t>
      </w:r>
      <w:r w:rsidR="0083134C" w:rsidRPr="008E1AED">
        <w:rPr>
          <w:rFonts w:ascii="Times New Roman" w:hAnsi="Times New Roman" w:cs="Times New Roman"/>
          <w:color w:val="000000" w:themeColor="text1"/>
          <w:sz w:val="24"/>
          <w:szCs w:val="24"/>
        </w:rPr>
        <w:t>the highest sales</w:t>
      </w:r>
      <w:r w:rsidR="002272AC" w:rsidRPr="008E1AED">
        <w:rPr>
          <w:rFonts w:ascii="Times New Roman" w:hAnsi="Times New Roman" w:cs="Times New Roman"/>
          <w:color w:val="000000" w:themeColor="text1"/>
          <w:sz w:val="24"/>
          <w:szCs w:val="24"/>
        </w:rPr>
        <w:t xml:space="preserve"> </w:t>
      </w:r>
      <w:r w:rsidR="00D25D72" w:rsidRPr="008E1AED">
        <w:rPr>
          <w:rFonts w:ascii="Times New Roman" w:hAnsi="Times New Roman" w:cs="Times New Roman"/>
          <w:color w:val="000000" w:themeColor="text1"/>
          <w:sz w:val="24"/>
          <w:szCs w:val="24"/>
        </w:rPr>
        <w:t>of piperacillin</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 xml:space="preserve">tazobactam </w:t>
      </w:r>
      <w:r w:rsidR="0083134C" w:rsidRPr="008E1AED">
        <w:rPr>
          <w:rFonts w:ascii="Times New Roman" w:hAnsi="Times New Roman" w:cs="Times New Roman"/>
          <w:color w:val="000000" w:themeColor="text1"/>
          <w:sz w:val="24"/>
          <w:szCs w:val="24"/>
        </w:rPr>
        <w:t>in</w:t>
      </w:r>
      <w:r w:rsidR="00212D8A" w:rsidRPr="008E1AED">
        <w:rPr>
          <w:rFonts w:ascii="Times New Roman" w:hAnsi="Times New Roman" w:cs="Times New Roman"/>
          <w:color w:val="000000" w:themeColor="text1"/>
          <w:sz w:val="24"/>
          <w:szCs w:val="24"/>
        </w:rPr>
        <w:t xml:space="preserve"> Australia</w:t>
      </w:r>
      <w:r w:rsidR="0083134C" w:rsidRPr="008E1AED">
        <w:rPr>
          <w:rFonts w:ascii="Times New Roman" w:hAnsi="Times New Roman" w:cs="Times New Roman"/>
          <w:color w:val="000000" w:themeColor="text1"/>
          <w:sz w:val="24"/>
          <w:szCs w:val="24"/>
        </w:rPr>
        <w:t xml:space="preserve">, </w:t>
      </w:r>
      <w:r w:rsidR="00212D8A" w:rsidRPr="008E1AED">
        <w:rPr>
          <w:rFonts w:ascii="Times New Roman" w:hAnsi="Times New Roman" w:cs="Times New Roman"/>
          <w:color w:val="000000" w:themeColor="text1"/>
          <w:sz w:val="24"/>
          <w:szCs w:val="24"/>
        </w:rPr>
        <w:t>metronidazole</w:t>
      </w:r>
      <w:r w:rsidR="00A615BC" w:rsidRPr="008E1AED">
        <w:rPr>
          <w:rFonts w:ascii="Times New Roman" w:hAnsi="Times New Roman" w:cs="Times New Roman"/>
          <w:color w:val="000000" w:themeColor="text1"/>
          <w:sz w:val="24"/>
          <w:szCs w:val="24"/>
        </w:rPr>
        <w:t>/</w:t>
      </w:r>
      <w:r w:rsidR="001904FA" w:rsidRPr="008E1AED">
        <w:rPr>
          <w:rFonts w:ascii="Times New Roman" w:hAnsi="Times New Roman" w:cs="Times New Roman"/>
          <w:color w:val="000000" w:themeColor="text1"/>
          <w:sz w:val="24"/>
          <w:szCs w:val="24"/>
        </w:rPr>
        <w:t>spiramy</w:t>
      </w:r>
      <w:r w:rsidR="00212D8A" w:rsidRPr="008E1AED">
        <w:rPr>
          <w:rFonts w:ascii="Times New Roman" w:hAnsi="Times New Roman" w:cs="Times New Roman"/>
          <w:color w:val="000000" w:themeColor="text1"/>
          <w:sz w:val="24"/>
          <w:szCs w:val="24"/>
        </w:rPr>
        <w:t xml:space="preserve">cin </w:t>
      </w:r>
      <w:r w:rsidR="0083134C" w:rsidRPr="008E1AED">
        <w:rPr>
          <w:rFonts w:ascii="Times New Roman" w:hAnsi="Times New Roman" w:cs="Times New Roman"/>
          <w:color w:val="000000" w:themeColor="text1"/>
          <w:sz w:val="24"/>
          <w:szCs w:val="24"/>
        </w:rPr>
        <w:t>in</w:t>
      </w:r>
      <w:r w:rsidR="00212D8A" w:rsidRPr="008E1AED">
        <w:rPr>
          <w:rFonts w:ascii="Times New Roman" w:hAnsi="Times New Roman" w:cs="Times New Roman"/>
          <w:color w:val="000000" w:themeColor="text1"/>
          <w:sz w:val="24"/>
          <w:szCs w:val="24"/>
        </w:rPr>
        <w:t xml:space="preserve"> France </w:t>
      </w:r>
      <w:r w:rsidR="00D25D72" w:rsidRPr="008E1AED">
        <w:rPr>
          <w:rFonts w:ascii="Times New Roman" w:hAnsi="Times New Roman" w:cs="Times New Roman"/>
          <w:color w:val="000000" w:themeColor="text1"/>
          <w:sz w:val="24"/>
          <w:szCs w:val="24"/>
        </w:rPr>
        <w:t>and cefoperazone</w:t>
      </w:r>
      <w:r w:rsidR="00A615BC" w:rsidRPr="008E1AED">
        <w:rPr>
          <w:rFonts w:ascii="Times New Roman" w:hAnsi="Times New Roman" w:cs="Times New Roman"/>
          <w:color w:val="000000" w:themeColor="text1"/>
          <w:sz w:val="24"/>
          <w:szCs w:val="24"/>
        </w:rPr>
        <w:t>/</w:t>
      </w:r>
      <w:r w:rsidR="00212D8A" w:rsidRPr="008E1AED">
        <w:rPr>
          <w:rFonts w:ascii="Times New Roman" w:hAnsi="Times New Roman" w:cs="Times New Roman"/>
          <w:color w:val="000000" w:themeColor="text1"/>
          <w:sz w:val="24"/>
          <w:szCs w:val="24"/>
        </w:rPr>
        <w:t xml:space="preserve">sulbactam </w:t>
      </w:r>
      <w:r w:rsidR="0083134C" w:rsidRPr="008E1AED">
        <w:rPr>
          <w:rFonts w:ascii="Times New Roman" w:hAnsi="Times New Roman" w:cs="Times New Roman"/>
          <w:color w:val="000000" w:themeColor="text1"/>
          <w:sz w:val="24"/>
          <w:szCs w:val="24"/>
        </w:rPr>
        <w:t>in</w:t>
      </w:r>
      <w:r w:rsidR="00212D8A" w:rsidRPr="008E1AED">
        <w:rPr>
          <w:rFonts w:ascii="Times New Roman" w:hAnsi="Times New Roman" w:cs="Times New Roman"/>
          <w:color w:val="000000" w:themeColor="text1"/>
          <w:sz w:val="24"/>
          <w:szCs w:val="24"/>
        </w:rPr>
        <w:t xml:space="preserve"> China.</w:t>
      </w:r>
      <w:r w:rsidR="009545D2" w:rsidRPr="008E1AED">
        <w:rPr>
          <w:rFonts w:ascii="Times New Roman" w:hAnsi="Times New Roman" w:cs="Times New Roman"/>
          <w:color w:val="000000" w:themeColor="text1"/>
          <w:sz w:val="24"/>
          <w:szCs w:val="24"/>
        </w:rPr>
        <w:t xml:space="preserve"> </w:t>
      </w:r>
    </w:p>
    <w:p w14:paraId="3D3D8149" w14:textId="77777777" w:rsidR="000A0EC0" w:rsidRPr="008E1AED" w:rsidRDefault="000A0EC0" w:rsidP="008C5F66">
      <w:pPr>
        <w:spacing w:after="0" w:line="480" w:lineRule="auto"/>
        <w:jc w:val="both"/>
        <w:rPr>
          <w:rFonts w:ascii="Times New Roman" w:hAnsi="Times New Roman" w:cs="Times New Roman"/>
          <w:color w:val="000000" w:themeColor="text1"/>
          <w:sz w:val="24"/>
          <w:szCs w:val="24"/>
        </w:rPr>
      </w:pPr>
    </w:p>
    <w:p w14:paraId="378742FE" w14:textId="77777777" w:rsidR="000A0EC0" w:rsidRPr="008E1AED" w:rsidRDefault="000A0EC0" w:rsidP="008C5F66">
      <w:pPr>
        <w:spacing w:after="0" w:line="480" w:lineRule="auto"/>
        <w:jc w:val="both"/>
        <w:rPr>
          <w:rFonts w:ascii="Times New Roman" w:hAnsi="Times New Roman" w:cs="Times New Roman"/>
          <w:i/>
          <w:sz w:val="24"/>
          <w:szCs w:val="24"/>
        </w:rPr>
      </w:pPr>
    </w:p>
    <w:p w14:paraId="5B21CDA2" w14:textId="77777777" w:rsidR="000A0EC0" w:rsidRPr="008E1AED" w:rsidRDefault="000A0EC0" w:rsidP="008C5F66">
      <w:pPr>
        <w:spacing w:after="0" w:line="480" w:lineRule="auto"/>
        <w:jc w:val="both"/>
        <w:rPr>
          <w:rFonts w:ascii="Times New Roman" w:hAnsi="Times New Roman" w:cs="Times New Roman"/>
          <w:i/>
          <w:sz w:val="24"/>
          <w:szCs w:val="24"/>
        </w:rPr>
      </w:pPr>
    </w:p>
    <w:p w14:paraId="2B815B8C" w14:textId="77777777" w:rsidR="00212D8A" w:rsidRPr="008E1AED" w:rsidRDefault="00212D8A"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lastRenderedPageBreak/>
        <w:t>FDA approval</w:t>
      </w:r>
    </w:p>
    <w:p w14:paraId="40209E06" w14:textId="77C3C0FC" w:rsidR="004A72FB" w:rsidRPr="008E1AED" w:rsidRDefault="00DF79D7"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Only </w:t>
      </w:r>
      <w:r w:rsidR="00EA66D2" w:rsidRPr="008E1AED">
        <w:rPr>
          <w:rFonts w:ascii="Times New Roman" w:hAnsi="Times New Roman" w:cs="Times New Roman"/>
          <w:sz w:val="24"/>
          <w:szCs w:val="24"/>
        </w:rPr>
        <w:t>9</w:t>
      </w:r>
      <w:r w:rsidR="00212D8A" w:rsidRPr="008E1AED">
        <w:rPr>
          <w:rFonts w:ascii="Times New Roman" w:hAnsi="Times New Roman" w:cs="Times New Roman"/>
          <w:sz w:val="24"/>
          <w:szCs w:val="24"/>
        </w:rPr>
        <w:t xml:space="preserve">/119 </w:t>
      </w:r>
      <w:r w:rsidR="009545D2"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EA66D2" w:rsidRPr="008E1AED">
        <w:rPr>
          <w:rFonts w:ascii="Times New Roman" w:hAnsi="Times New Roman" w:cs="Times New Roman"/>
          <w:sz w:val="24"/>
          <w:szCs w:val="24"/>
        </w:rPr>
        <w:t xml:space="preserve"> were approved by the </w:t>
      </w:r>
      <w:r w:rsidR="00027616" w:rsidRPr="008E1AED">
        <w:rPr>
          <w:rFonts w:ascii="Times New Roman" w:hAnsi="Times New Roman" w:cs="Times New Roman"/>
          <w:sz w:val="24"/>
          <w:szCs w:val="24"/>
        </w:rPr>
        <w:t xml:space="preserve">US </w:t>
      </w:r>
      <w:r w:rsidR="00EA66D2" w:rsidRPr="008E1AED">
        <w:rPr>
          <w:rFonts w:ascii="Times New Roman" w:hAnsi="Times New Roman" w:cs="Times New Roman"/>
          <w:sz w:val="24"/>
          <w:szCs w:val="24"/>
        </w:rPr>
        <w:t>FDA (7.5</w:t>
      </w:r>
      <w:r w:rsidR="00212D8A" w:rsidRPr="008E1AED">
        <w:rPr>
          <w:rFonts w:ascii="Times New Roman" w:hAnsi="Times New Roman" w:cs="Times New Roman"/>
          <w:sz w:val="24"/>
          <w:szCs w:val="24"/>
        </w:rPr>
        <w:t xml:space="preserve">%) (Table </w:t>
      </w:r>
      <w:r w:rsidR="001C5A1B" w:rsidRPr="008E1AED">
        <w:rPr>
          <w:rFonts w:ascii="Times New Roman" w:hAnsi="Times New Roman" w:cs="Times New Roman"/>
          <w:sz w:val="24"/>
          <w:szCs w:val="24"/>
        </w:rPr>
        <w:t>3</w:t>
      </w:r>
      <w:r w:rsidR="00212D8A" w:rsidRPr="008E1AED">
        <w:rPr>
          <w:rFonts w:ascii="Times New Roman" w:hAnsi="Times New Roman" w:cs="Times New Roman"/>
          <w:sz w:val="24"/>
          <w:szCs w:val="24"/>
        </w:rPr>
        <w:t xml:space="preserve">). </w:t>
      </w:r>
      <w:r w:rsidR="008F1A71" w:rsidRPr="008E1AED">
        <w:rPr>
          <w:rFonts w:ascii="Times New Roman" w:hAnsi="Times New Roman" w:cs="Times New Roman"/>
          <w:sz w:val="24"/>
          <w:szCs w:val="24"/>
        </w:rPr>
        <w:t>Of the 110</w:t>
      </w:r>
      <w:r w:rsidR="00212D8A" w:rsidRPr="008E1AED">
        <w:rPr>
          <w:rFonts w:ascii="Times New Roman" w:hAnsi="Times New Roman" w:cs="Times New Roman"/>
          <w:sz w:val="24"/>
          <w:szCs w:val="24"/>
        </w:rPr>
        <w:t xml:space="preserve"> antibiotic </w:t>
      </w:r>
      <w:r w:rsidR="00534ABD" w:rsidRPr="008E1AED">
        <w:rPr>
          <w:rFonts w:ascii="Times New Roman" w:hAnsi="Times New Roman" w:cs="Times New Roman"/>
          <w:sz w:val="24"/>
          <w:szCs w:val="24"/>
        </w:rPr>
        <w:t>FDCs</w:t>
      </w:r>
      <w:r w:rsidR="00EA66D2" w:rsidRPr="008E1AED">
        <w:rPr>
          <w:rFonts w:ascii="Times New Roman" w:hAnsi="Times New Roman" w:cs="Times New Roman"/>
          <w:sz w:val="24"/>
          <w:szCs w:val="24"/>
        </w:rPr>
        <w:t xml:space="preserve"> not authorized by </w:t>
      </w:r>
      <w:r w:rsidR="00D005FE" w:rsidRPr="008E1AED">
        <w:rPr>
          <w:rFonts w:ascii="Times New Roman" w:hAnsi="Times New Roman" w:cs="Times New Roman"/>
          <w:sz w:val="24"/>
          <w:szCs w:val="24"/>
        </w:rPr>
        <w:t xml:space="preserve">US </w:t>
      </w:r>
      <w:r w:rsidR="00EA66D2" w:rsidRPr="008E1AED">
        <w:rPr>
          <w:rFonts w:ascii="Times New Roman" w:hAnsi="Times New Roman" w:cs="Times New Roman"/>
          <w:sz w:val="24"/>
          <w:szCs w:val="24"/>
        </w:rPr>
        <w:t>FDA (92.5</w:t>
      </w:r>
      <w:r w:rsidR="00212D8A" w:rsidRPr="008E1AED">
        <w:rPr>
          <w:rFonts w:ascii="Times New Roman" w:hAnsi="Times New Roman" w:cs="Times New Roman"/>
          <w:sz w:val="24"/>
          <w:szCs w:val="24"/>
        </w:rPr>
        <w:t>%)</w:t>
      </w:r>
      <w:r w:rsidR="008F1A71" w:rsidRPr="008E1AED">
        <w:rPr>
          <w:rFonts w:ascii="Times New Roman" w:hAnsi="Times New Roman" w:cs="Times New Roman"/>
          <w:sz w:val="24"/>
          <w:szCs w:val="24"/>
        </w:rPr>
        <w:t>, the</w:t>
      </w:r>
      <w:r w:rsidR="00212D8A" w:rsidRPr="008E1AED">
        <w:rPr>
          <w:rFonts w:ascii="Times New Roman" w:hAnsi="Times New Roman" w:cs="Times New Roman"/>
          <w:sz w:val="24"/>
          <w:szCs w:val="24"/>
        </w:rPr>
        <w:t xml:space="preserve"> highest numbers </w:t>
      </w:r>
      <w:r w:rsidR="008B68BA" w:rsidRPr="008E1AED">
        <w:rPr>
          <w:rFonts w:ascii="Times New Roman" w:hAnsi="Times New Roman" w:cs="Times New Roman"/>
          <w:sz w:val="24"/>
          <w:szCs w:val="24"/>
        </w:rPr>
        <w:t xml:space="preserve">of combinations </w:t>
      </w:r>
      <w:r w:rsidR="00376622" w:rsidRPr="008E1AED">
        <w:rPr>
          <w:rFonts w:ascii="Times New Roman" w:hAnsi="Times New Roman" w:cs="Times New Roman"/>
          <w:sz w:val="24"/>
          <w:szCs w:val="24"/>
        </w:rPr>
        <w:t xml:space="preserve">and the </w:t>
      </w:r>
      <w:r w:rsidR="00DA2424" w:rsidRPr="008E1AED">
        <w:rPr>
          <w:rFonts w:ascii="Times New Roman" w:hAnsi="Times New Roman" w:cs="Times New Roman"/>
          <w:sz w:val="24"/>
          <w:szCs w:val="24"/>
        </w:rPr>
        <w:t>largest</w:t>
      </w:r>
      <w:r w:rsidR="00376622" w:rsidRPr="008E1AED">
        <w:rPr>
          <w:rFonts w:ascii="Times New Roman" w:hAnsi="Times New Roman" w:cs="Times New Roman"/>
          <w:sz w:val="24"/>
          <w:szCs w:val="24"/>
        </w:rPr>
        <w:t xml:space="preserve"> </w:t>
      </w:r>
      <w:r w:rsidR="00A70728" w:rsidRPr="008E1AED">
        <w:rPr>
          <w:rFonts w:ascii="Times New Roman" w:hAnsi="Times New Roman" w:cs="Times New Roman"/>
          <w:sz w:val="24"/>
          <w:szCs w:val="24"/>
        </w:rPr>
        <w:t xml:space="preserve">sales </w:t>
      </w:r>
      <w:r w:rsidR="00376622" w:rsidRPr="008E1AED">
        <w:rPr>
          <w:rFonts w:ascii="Times New Roman" w:hAnsi="Times New Roman" w:cs="Times New Roman"/>
          <w:sz w:val="24"/>
          <w:szCs w:val="24"/>
        </w:rPr>
        <w:t xml:space="preserve">volumes </w:t>
      </w:r>
      <w:r w:rsidR="00212D8A" w:rsidRPr="008E1AED">
        <w:rPr>
          <w:rFonts w:ascii="Times New Roman" w:hAnsi="Times New Roman" w:cs="Times New Roman"/>
          <w:sz w:val="24"/>
          <w:szCs w:val="24"/>
        </w:rPr>
        <w:t xml:space="preserve">were in the categories containing </w:t>
      </w:r>
      <w:r w:rsidR="00991D81" w:rsidRPr="008E1AED">
        <w:rPr>
          <w:rFonts w:ascii="Times New Roman" w:hAnsi="Times New Roman" w:cs="Times New Roman"/>
          <w:sz w:val="24"/>
          <w:szCs w:val="24"/>
        </w:rPr>
        <w:t>a</w:t>
      </w:r>
      <w:r w:rsidR="00212D8A" w:rsidRPr="008E1AED">
        <w:rPr>
          <w:rFonts w:ascii="Times New Roman" w:hAnsi="Times New Roman" w:cs="Times New Roman"/>
          <w:sz w:val="24"/>
          <w:szCs w:val="24"/>
        </w:rPr>
        <w:t>minopenicillin+</w:t>
      </w:r>
      <w:r w:rsidR="00F0013D" w:rsidRPr="008E1AED">
        <w:rPr>
          <w:rFonts w:ascii="Times New Roman" w:hAnsi="Times New Roman" w:cs="Times New Roman"/>
          <w:sz w:val="24"/>
          <w:szCs w:val="24"/>
        </w:rPr>
        <w:t>β-lactamase</w:t>
      </w:r>
      <w:r w:rsidR="00212D8A" w:rsidRPr="008E1AED">
        <w:rPr>
          <w:rFonts w:ascii="Times New Roman" w:hAnsi="Times New Roman" w:cs="Times New Roman"/>
          <w:sz w:val="24"/>
          <w:szCs w:val="24"/>
        </w:rPr>
        <w:t xml:space="preserve"> resistant penicillins +/- other agents (probiotics, lactic acid, serrapeptase) (19) and that including 3</w:t>
      </w:r>
      <w:r w:rsidRPr="008E1AED">
        <w:rPr>
          <w:rFonts w:ascii="Times New Roman" w:hAnsi="Times New Roman" w:cs="Times New Roman"/>
          <w:sz w:val="24"/>
          <w:szCs w:val="24"/>
          <w:vertAlign w:val="superscript"/>
        </w:rPr>
        <w:t>rd</w:t>
      </w:r>
      <w:r w:rsidRPr="008E1AED">
        <w:rPr>
          <w:rFonts w:ascii="Times New Roman" w:hAnsi="Times New Roman" w:cs="Times New Roman"/>
          <w:sz w:val="24"/>
          <w:szCs w:val="24"/>
        </w:rPr>
        <w:t>-</w:t>
      </w:r>
      <w:r w:rsidR="00212D8A" w:rsidRPr="008E1AED">
        <w:rPr>
          <w:rFonts w:ascii="Times New Roman" w:hAnsi="Times New Roman" w:cs="Times New Roman"/>
          <w:sz w:val="24"/>
          <w:szCs w:val="24"/>
        </w:rPr>
        <w:t>4</w:t>
      </w:r>
      <w:r w:rsidRPr="008E1AED">
        <w:rPr>
          <w:rFonts w:ascii="Times New Roman" w:hAnsi="Times New Roman" w:cs="Times New Roman"/>
          <w:sz w:val="24"/>
          <w:szCs w:val="24"/>
          <w:vertAlign w:val="superscript"/>
        </w:rPr>
        <w:t>th</w:t>
      </w:r>
      <w:r w:rsidRPr="008E1AED">
        <w:rPr>
          <w:rFonts w:ascii="Times New Roman" w:hAnsi="Times New Roman" w:cs="Times New Roman"/>
          <w:sz w:val="24"/>
          <w:szCs w:val="24"/>
        </w:rPr>
        <w:t>-</w:t>
      </w:r>
      <w:r w:rsidR="00212D8A" w:rsidRPr="008E1AED">
        <w:rPr>
          <w:rFonts w:ascii="Times New Roman" w:hAnsi="Times New Roman" w:cs="Times New Roman"/>
          <w:sz w:val="24"/>
          <w:szCs w:val="24"/>
        </w:rPr>
        <w:t>5</w:t>
      </w:r>
      <w:r w:rsidR="00212D8A" w:rsidRPr="008E1AED">
        <w:rPr>
          <w:rFonts w:ascii="Times New Roman" w:hAnsi="Times New Roman" w:cs="Times New Roman"/>
          <w:sz w:val="24"/>
          <w:szCs w:val="24"/>
          <w:vertAlign w:val="superscript"/>
        </w:rPr>
        <w:t>th</w:t>
      </w:r>
      <w:r w:rsidR="00212D8A" w:rsidRPr="008E1AED">
        <w:rPr>
          <w:rFonts w:ascii="Times New Roman" w:hAnsi="Times New Roman" w:cs="Times New Roman"/>
          <w:sz w:val="24"/>
          <w:szCs w:val="24"/>
        </w:rPr>
        <w:t xml:space="preserve"> </w:t>
      </w:r>
      <w:r w:rsidR="00AB2B59" w:rsidRPr="008E1AED">
        <w:rPr>
          <w:rFonts w:ascii="Times New Roman" w:hAnsi="Times New Roman" w:cs="Times New Roman"/>
          <w:sz w:val="24"/>
          <w:szCs w:val="24"/>
        </w:rPr>
        <w:t xml:space="preserve">generation </w:t>
      </w:r>
      <w:r w:rsidR="00212D8A" w:rsidRPr="008E1AED">
        <w:rPr>
          <w:rFonts w:ascii="Times New Roman" w:hAnsi="Times New Roman" w:cs="Times New Roman"/>
          <w:sz w:val="24"/>
          <w:szCs w:val="24"/>
        </w:rPr>
        <w:t>cephalosporins</w:t>
      </w:r>
      <w:r w:rsidR="003F1478" w:rsidRPr="008E1AED">
        <w:rPr>
          <w:rFonts w:ascii="Times New Roman" w:hAnsi="Times New Roman" w:cs="Times New Roman"/>
          <w:sz w:val="24"/>
          <w:szCs w:val="24"/>
        </w:rPr>
        <w:t>/</w:t>
      </w:r>
      <w:r w:rsidR="00F0013D" w:rsidRPr="008E1AED">
        <w:rPr>
          <w:rFonts w:ascii="Times New Roman" w:hAnsi="Times New Roman" w:cs="Times New Roman"/>
          <w:sz w:val="24"/>
          <w:szCs w:val="24"/>
        </w:rPr>
        <w:t xml:space="preserve">β-lactamase </w:t>
      </w:r>
      <w:r w:rsidR="00212D8A" w:rsidRPr="008E1AED">
        <w:rPr>
          <w:rFonts w:ascii="Times New Roman" w:hAnsi="Times New Roman" w:cs="Times New Roman"/>
          <w:sz w:val="24"/>
          <w:szCs w:val="24"/>
        </w:rPr>
        <w:t xml:space="preserve"> resistant </w:t>
      </w:r>
      <w:r w:rsidR="00EA66D2" w:rsidRPr="008E1AED">
        <w:rPr>
          <w:rFonts w:ascii="Times New Roman" w:hAnsi="Times New Roman" w:cs="Times New Roman"/>
          <w:sz w:val="24"/>
          <w:szCs w:val="24"/>
        </w:rPr>
        <w:t>penicillins +/- other agents (13</w:t>
      </w:r>
      <w:r w:rsidR="00212D8A" w:rsidRPr="008E1AED">
        <w:rPr>
          <w:rFonts w:ascii="Times New Roman" w:hAnsi="Times New Roman" w:cs="Times New Roman"/>
          <w:sz w:val="24"/>
          <w:szCs w:val="24"/>
        </w:rPr>
        <w:t>)</w:t>
      </w:r>
      <w:r w:rsidR="00AE7FF3" w:rsidRPr="008E1AED">
        <w:rPr>
          <w:rFonts w:ascii="Times New Roman" w:hAnsi="Times New Roman" w:cs="Times New Roman"/>
          <w:sz w:val="24"/>
          <w:szCs w:val="24"/>
        </w:rPr>
        <w:t xml:space="preserve"> (</w:t>
      </w:r>
      <w:r w:rsidR="00A70625" w:rsidRPr="008E1AED">
        <w:rPr>
          <w:rFonts w:ascii="Times New Roman" w:hAnsi="Times New Roman" w:cs="Times New Roman"/>
          <w:sz w:val="24"/>
          <w:szCs w:val="24"/>
        </w:rPr>
        <w:t>S</w:t>
      </w:r>
      <w:r w:rsidR="00D54E4C" w:rsidRPr="008E1AED">
        <w:rPr>
          <w:rFonts w:ascii="Times New Roman" w:hAnsi="Times New Roman" w:cs="Times New Roman"/>
          <w:sz w:val="24"/>
          <w:szCs w:val="24"/>
        </w:rPr>
        <w:t xml:space="preserve">2 </w:t>
      </w:r>
      <w:r w:rsidR="009B05F6" w:rsidRPr="008E1AED">
        <w:rPr>
          <w:rFonts w:ascii="Times New Roman" w:hAnsi="Times New Roman" w:cs="Times New Roman"/>
          <w:sz w:val="24"/>
          <w:szCs w:val="24"/>
        </w:rPr>
        <w:t>T</w:t>
      </w:r>
      <w:r w:rsidR="00D54E4C" w:rsidRPr="008E1AED">
        <w:rPr>
          <w:rFonts w:ascii="Times New Roman" w:hAnsi="Times New Roman" w:cs="Times New Roman"/>
          <w:sz w:val="24"/>
          <w:szCs w:val="24"/>
        </w:rPr>
        <w:t>able).</w:t>
      </w:r>
      <w:r w:rsidR="009B05F6" w:rsidRPr="008E1AED">
        <w:rPr>
          <w:rFonts w:ascii="Times New Roman" w:hAnsi="Times New Roman" w:cs="Times New Roman"/>
          <w:sz w:val="24"/>
          <w:szCs w:val="24"/>
        </w:rPr>
        <w:t xml:space="preserve"> </w:t>
      </w:r>
    </w:p>
    <w:p w14:paraId="7EBF4AF1" w14:textId="77777777" w:rsidR="009B05F6" w:rsidRPr="008E1AED" w:rsidRDefault="009B05F6" w:rsidP="008C5F66">
      <w:pPr>
        <w:spacing w:after="0" w:line="480" w:lineRule="auto"/>
        <w:jc w:val="both"/>
        <w:rPr>
          <w:rFonts w:ascii="Times New Roman" w:hAnsi="Times New Roman" w:cs="Times New Roman"/>
          <w:sz w:val="24"/>
          <w:szCs w:val="24"/>
        </w:rPr>
      </w:pPr>
    </w:p>
    <w:p w14:paraId="18BFEF9A" w14:textId="7E23C9DB" w:rsidR="00212D8A" w:rsidRPr="008E1AED" w:rsidRDefault="008B68B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Overall, </w:t>
      </w:r>
      <w:r w:rsidR="00B031E4" w:rsidRPr="008E1AED">
        <w:rPr>
          <w:rFonts w:ascii="Times New Roman" w:hAnsi="Times New Roman" w:cs="Times New Roman"/>
          <w:sz w:val="24"/>
          <w:szCs w:val="24"/>
        </w:rPr>
        <w:t>53</w:t>
      </w:r>
      <w:r w:rsidR="00212D8A" w:rsidRPr="008E1AED">
        <w:rPr>
          <w:rFonts w:ascii="Times New Roman" w:hAnsi="Times New Roman" w:cs="Times New Roman"/>
          <w:sz w:val="24"/>
          <w:szCs w:val="24"/>
        </w:rPr>
        <w:t>/75 (</w:t>
      </w:r>
      <w:r w:rsidR="00B031E4" w:rsidRPr="008E1AED">
        <w:rPr>
          <w:rFonts w:ascii="Times New Roman" w:hAnsi="Times New Roman" w:cs="Times New Roman"/>
          <w:sz w:val="24"/>
          <w:szCs w:val="24"/>
        </w:rPr>
        <w:t>70.7</w:t>
      </w:r>
      <w:r w:rsidR="00C36524" w:rsidRPr="008E1AED">
        <w:rPr>
          <w:rFonts w:ascii="Times New Roman" w:hAnsi="Times New Roman" w:cs="Times New Roman"/>
          <w:sz w:val="24"/>
          <w:szCs w:val="24"/>
        </w:rPr>
        <w:t xml:space="preserve">%) countries sold at least one </w:t>
      </w:r>
      <w:r w:rsidR="00212D8A" w:rsidRPr="008E1AED">
        <w:rPr>
          <w:rFonts w:ascii="Times New Roman" w:hAnsi="Times New Roman" w:cs="Times New Roman"/>
          <w:sz w:val="24"/>
          <w:szCs w:val="24"/>
        </w:rPr>
        <w:t xml:space="preserve">FDC </w:t>
      </w:r>
      <w:r w:rsidR="009C01D1" w:rsidRPr="008E1AED">
        <w:rPr>
          <w:rFonts w:ascii="Times New Roman" w:hAnsi="Times New Roman" w:cs="Times New Roman"/>
          <w:sz w:val="24"/>
          <w:szCs w:val="24"/>
        </w:rPr>
        <w:t xml:space="preserve">not approved by the </w:t>
      </w:r>
      <w:r w:rsidR="00D005FE" w:rsidRPr="008E1AED">
        <w:rPr>
          <w:rFonts w:ascii="Times New Roman" w:hAnsi="Times New Roman" w:cs="Times New Roman"/>
          <w:sz w:val="24"/>
          <w:szCs w:val="24"/>
        </w:rPr>
        <w:t xml:space="preserve">US </w:t>
      </w:r>
      <w:r w:rsidR="009C01D1" w:rsidRPr="008E1AED">
        <w:rPr>
          <w:rFonts w:ascii="Times New Roman" w:hAnsi="Times New Roman" w:cs="Times New Roman"/>
          <w:sz w:val="24"/>
          <w:szCs w:val="24"/>
        </w:rPr>
        <w:t xml:space="preserve">FDA </w:t>
      </w:r>
      <w:r w:rsidR="00212D8A" w:rsidRPr="008E1AED">
        <w:rPr>
          <w:rFonts w:ascii="Times New Roman" w:hAnsi="Times New Roman" w:cs="Times New Roman"/>
          <w:sz w:val="24"/>
          <w:szCs w:val="24"/>
        </w:rPr>
        <w:t>(Fig 1)</w:t>
      </w:r>
      <w:r w:rsidRPr="008E1AED">
        <w:rPr>
          <w:rFonts w:ascii="Times New Roman" w:hAnsi="Times New Roman" w:cs="Times New Roman"/>
          <w:sz w:val="24"/>
          <w:szCs w:val="24"/>
        </w:rPr>
        <w:t xml:space="preserve">; </w:t>
      </w:r>
      <w:r w:rsidR="004A72FB" w:rsidRPr="008E1AED">
        <w:rPr>
          <w:rFonts w:ascii="Times New Roman" w:hAnsi="Times New Roman" w:cs="Times New Roman"/>
          <w:sz w:val="24"/>
          <w:szCs w:val="24"/>
        </w:rPr>
        <w:t xml:space="preserve">31/53 </w:t>
      </w:r>
      <w:r w:rsidRPr="008E1AED">
        <w:rPr>
          <w:rFonts w:ascii="Times New Roman" w:hAnsi="Times New Roman" w:cs="Times New Roman"/>
          <w:sz w:val="24"/>
          <w:szCs w:val="24"/>
        </w:rPr>
        <w:t xml:space="preserve">countries </w:t>
      </w:r>
      <w:r w:rsidR="004A72FB" w:rsidRPr="008E1AED">
        <w:rPr>
          <w:rFonts w:ascii="Times New Roman" w:hAnsi="Times New Roman" w:cs="Times New Roman"/>
          <w:sz w:val="24"/>
          <w:szCs w:val="24"/>
        </w:rPr>
        <w:t>(58.4%) were LMIC. The highest number of “not FDA-approved” antibiotic FDCs were</w:t>
      </w:r>
      <w:r w:rsidR="00A45B33" w:rsidRPr="008E1AED">
        <w:rPr>
          <w:rFonts w:ascii="Times New Roman" w:hAnsi="Times New Roman" w:cs="Times New Roman"/>
          <w:sz w:val="24"/>
          <w:szCs w:val="24"/>
        </w:rPr>
        <w:t xml:space="preserve"> sold in</w:t>
      </w:r>
      <w:r w:rsidR="004A72FB" w:rsidRPr="008E1AED">
        <w:rPr>
          <w:rFonts w:ascii="Times New Roman" w:hAnsi="Times New Roman" w:cs="Times New Roman"/>
          <w:sz w:val="24"/>
          <w:szCs w:val="24"/>
        </w:rPr>
        <w:t xml:space="preserve"> India, China, Francophone </w:t>
      </w:r>
      <w:r w:rsidR="005E6329" w:rsidRPr="008E1AED">
        <w:rPr>
          <w:rFonts w:ascii="Times New Roman" w:hAnsi="Times New Roman" w:cs="Times New Roman"/>
          <w:sz w:val="24"/>
          <w:szCs w:val="24"/>
        </w:rPr>
        <w:t xml:space="preserve">West </w:t>
      </w:r>
      <w:r w:rsidR="004A72FB" w:rsidRPr="008E1AED">
        <w:rPr>
          <w:rFonts w:ascii="Times New Roman" w:hAnsi="Times New Roman" w:cs="Times New Roman"/>
          <w:sz w:val="24"/>
          <w:szCs w:val="24"/>
        </w:rPr>
        <w:t>Africa and Vietnam</w:t>
      </w:r>
      <w:r w:rsidR="00532320" w:rsidRPr="008E1AED">
        <w:rPr>
          <w:rFonts w:ascii="Times New Roman" w:hAnsi="Times New Roman" w:cs="Times New Roman"/>
          <w:sz w:val="24"/>
          <w:szCs w:val="24"/>
        </w:rPr>
        <w:t xml:space="preserve"> (Fig 1)</w:t>
      </w:r>
      <w:r w:rsidR="004A72FB" w:rsidRPr="008E1AED">
        <w:rPr>
          <w:rFonts w:ascii="Times New Roman" w:hAnsi="Times New Roman" w:cs="Times New Roman"/>
          <w:sz w:val="24"/>
          <w:szCs w:val="24"/>
        </w:rPr>
        <w:t>.</w:t>
      </w:r>
      <w:r w:rsidR="00212D8A" w:rsidRPr="008E1AED">
        <w:rPr>
          <w:rFonts w:ascii="Times New Roman" w:hAnsi="Times New Roman" w:cs="Times New Roman"/>
          <w:sz w:val="24"/>
          <w:szCs w:val="24"/>
        </w:rPr>
        <w:t xml:space="preserve"> </w:t>
      </w:r>
      <w:r w:rsidR="00AD7E6F" w:rsidRPr="008E1AED">
        <w:rPr>
          <w:rFonts w:ascii="Times New Roman" w:hAnsi="Times New Roman" w:cs="Times New Roman"/>
          <w:sz w:val="24"/>
          <w:szCs w:val="24"/>
        </w:rPr>
        <w:t xml:space="preserve">India and Francophone West Africa had the highest percentage of antibiotic FDCs not approved by the </w:t>
      </w:r>
      <w:r w:rsidR="008D4449" w:rsidRPr="008E1AED">
        <w:rPr>
          <w:rFonts w:ascii="Times New Roman" w:hAnsi="Times New Roman" w:cs="Times New Roman"/>
          <w:sz w:val="24"/>
          <w:szCs w:val="24"/>
        </w:rPr>
        <w:t xml:space="preserve">US </w:t>
      </w:r>
      <w:r w:rsidR="00AD7E6F" w:rsidRPr="008E1AED">
        <w:rPr>
          <w:rFonts w:ascii="Times New Roman" w:hAnsi="Times New Roman" w:cs="Times New Roman"/>
          <w:sz w:val="24"/>
          <w:szCs w:val="24"/>
        </w:rPr>
        <w:t>FDA</w:t>
      </w:r>
      <w:r w:rsidR="00212D8A" w:rsidRPr="008E1AED">
        <w:rPr>
          <w:rFonts w:ascii="Times New Roman" w:hAnsi="Times New Roman" w:cs="Times New Roman"/>
          <w:sz w:val="24"/>
          <w:szCs w:val="24"/>
        </w:rPr>
        <w:t xml:space="preserve"> (</w:t>
      </w:r>
      <w:r w:rsidR="00B031E4" w:rsidRPr="008E1AED">
        <w:rPr>
          <w:rFonts w:ascii="Times New Roman" w:hAnsi="Times New Roman" w:cs="Times New Roman"/>
          <w:sz w:val="24"/>
          <w:szCs w:val="24"/>
        </w:rPr>
        <w:t>93.8</w:t>
      </w:r>
      <w:r w:rsidR="00212D8A" w:rsidRPr="008E1AED">
        <w:rPr>
          <w:rFonts w:ascii="Times New Roman" w:hAnsi="Times New Roman" w:cs="Times New Roman"/>
          <w:sz w:val="24"/>
          <w:szCs w:val="24"/>
        </w:rPr>
        <w:t>%</w:t>
      </w:r>
      <w:r w:rsidR="00AD7E6F" w:rsidRPr="008E1AED">
        <w:rPr>
          <w:rFonts w:ascii="Times New Roman" w:hAnsi="Times New Roman" w:cs="Times New Roman"/>
          <w:sz w:val="24"/>
          <w:szCs w:val="24"/>
        </w:rPr>
        <w:t xml:space="preserve"> of total antibiotic FDCs</w:t>
      </w:r>
      <w:r w:rsidR="00212D8A" w:rsidRPr="008E1AED">
        <w:rPr>
          <w:rFonts w:ascii="Times New Roman" w:hAnsi="Times New Roman" w:cs="Times New Roman"/>
          <w:sz w:val="24"/>
          <w:szCs w:val="24"/>
        </w:rPr>
        <w:t>)</w:t>
      </w:r>
      <w:r w:rsidR="00622831" w:rsidRPr="008E1AED">
        <w:rPr>
          <w:rFonts w:ascii="Times New Roman" w:hAnsi="Times New Roman" w:cs="Times New Roman"/>
          <w:sz w:val="24"/>
          <w:szCs w:val="24"/>
        </w:rPr>
        <w:t>.</w:t>
      </w:r>
      <w:r w:rsidR="009B05F6" w:rsidRPr="008E1AED">
        <w:rPr>
          <w:rFonts w:ascii="Times New Roman" w:hAnsi="Times New Roman" w:cs="Times New Roman"/>
          <w:sz w:val="24"/>
          <w:szCs w:val="24"/>
        </w:rPr>
        <w:t xml:space="preserve"> </w:t>
      </w:r>
      <w:r w:rsidR="008D4449" w:rsidRPr="008E1AED">
        <w:rPr>
          <w:rFonts w:ascii="Times New Roman" w:hAnsi="Times New Roman" w:cs="Times New Roman"/>
          <w:sz w:val="24"/>
          <w:szCs w:val="24"/>
        </w:rPr>
        <w:t>Ampicillin/cloxacillin was the highest sold antibiotic</w:t>
      </w:r>
      <w:r w:rsidR="000B5F9D" w:rsidRPr="008E1AED">
        <w:rPr>
          <w:rFonts w:ascii="Times New Roman" w:hAnsi="Times New Roman" w:cs="Times New Roman"/>
          <w:sz w:val="24"/>
          <w:szCs w:val="24"/>
        </w:rPr>
        <w:t xml:space="preserve"> FDC</w:t>
      </w:r>
      <w:r w:rsidR="008D4449" w:rsidRPr="008E1AED">
        <w:rPr>
          <w:rFonts w:ascii="Times New Roman" w:hAnsi="Times New Roman" w:cs="Times New Roman"/>
          <w:sz w:val="24"/>
          <w:szCs w:val="24"/>
        </w:rPr>
        <w:t xml:space="preserve"> which was not FDA-approved, followed by cefixime/ofloxacin, </w:t>
      </w:r>
      <w:r w:rsidR="00086E09" w:rsidRPr="008E1AED">
        <w:rPr>
          <w:rFonts w:ascii="Times New Roman" w:hAnsi="Times New Roman" w:cs="Times New Roman"/>
          <w:sz w:val="24"/>
          <w:szCs w:val="24"/>
        </w:rPr>
        <w:t xml:space="preserve">and </w:t>
      </w:r>
      <w:r w:rsidR="008D4449" w:rsidRPr="008E1AED">
        <w:rPr>
          <w:rFonts w:ascii="Times New Roman" w:hAnsi="Times New Roman" w:cs="Times New Roman"/>
          <w:sz w:val="24"/>
          <w:szCs w:val="24"/>
        </w:rPr>
        <w:t xml:space="preserve">metronidazole/spiramycin (Table 4). </w:t>
      </w:r>
      <w:r w:rsidR="009B05F6" w:rsidRPr="008E1AED">
        <w:rPr>
          <w:rFonts w:ascii="Times New Roman" w:hAnsi="Times New Roman" w:cs="Times New Roman"/>
          <w:sz w:val="24"/>
          <w:szCs w:val="24"/>
        </w:rPr>
        <w:t>A total of 3.81</w:t>
      </w:r>
      <w:r w:rsidR="00212D8A" w:rsidRPr="008E1AED">
        <w:rPr>
          <w:rFonts w:ascii="Times New Roman" w:hAnsi="Times New Roman" w:cs="Times New Roman"/>
          <w:color w:val="000000" w:themeColor="text1"/>
          <w:sz w:val="24"/>
          <w:szCs w:val="24"/>
        </w:rPr>
        <w:t xml:space="preserve"> x 10</w:t>
      </w:r>
      <w:r w:rsidR="00212D8A" w:rsidRPr="008E1AED">
        <w:rPr>
          <w:rFonts w:ascii="Times New Roman" w:hAnsi="Times New Roman" w:cs="Times New Roman"/>
          <w:color w:val="000000" w:themeColor="text1"/>
          <w:sz w:val="24"/>
          <w:szCs w:val="24"/>
          <w:vertAlign w:val="superscript"/>
        </w:rPr>
        <w:t>9</w:t>
      </w:r>
      <w:r w:rsidR="00212D8A" w:rsidRPr="008E1AED">
        <w:rPr>
          <w:rFonts w:ascii="Times New Roman" w:hAnsi="Times New Roman" w:cs="Times New Roman"/>
          <w:color w:val="000000" w:themeColor="text1"/>
          <w:sz w:val="24"/>
          <w:szCs w:val="24"/>
        </w:rPr>
        <w:t xml:space="preserve"> SU</w:t>
      </w:r>
      <w:r w:rsidR="00212D8A" w:rsidRPr="008E1AED" w:rsidDel="00C36F1D">
        <w:rPr>
          <w:rFonts w:ascii="Times New Roman" w:hAnsi="Times New Roman" w:cs="Times New Roman"/>
          <w:sz w:val="24"/>
          <w:szCs w:val="24"/>
        </w:rPr>
        <w:t xml:space="preserve"> </w:t>
      </w:r>
      <w:r w:rsidR="003F72CC" w:rsidRPr="008E1AED">
        <w:rPr>
          <w:rFonts w:ascii="Times New Roman" w:hAnsi="Times New Roman" w:cs="Times New Roman"/>
          <w:sz w:val="24"/>
          <w:szCs w:val="24"/>
        </w:rPr>
        <w:t>of</w:t>
      </w:r>
      <w:r w:rsidR="00212D8A" w:rsidRPr="008E1AED">
        <w:rPr>
          <w:rFonts w:ascii="Times New Roman" w:hAnsi="Times New Roman" w:cs="Times New Roman"/>
          <w:sz w:val="24"/>
          <w:szCs w:val="24"/>
        </w:rPr>
        <w:t xml:space="preserve"> </w:t>
      </w:r>
      <w:r w:rsidR="004A72FB"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3F72CC" w:rsidRPr="008E1AED">
        <w:rPr>
          <w:rFonts w:ascii="Times New Roman" w:hAnsi="Times New Roman" w:cs="Times New Roman"/>
          <w:sz w:val="24"/>
          <w:szCs w:val="24"/>
        </w:rPr>
        <w:t xml:space="preserve"> not approved by the </w:t>
      </w:r>
      <w:r w:rsidR="008D4449" w:rsidRPr="008E1AED">
        <w:rPr>
          <w:rFonts w:ascii="Times New Roman" w:hAnsi="Times New Roman" w:cs="Times New Roman"/>
          <w:sz w:val="24"/>
          <w:szCs w:val="24"/>
        </w:rPr>
        <w:t xml:space="preserve">US </w:t>
      </w:r>
      <w:r w:rsidR="003F72CC" w:rsidRPr="008E1AED">
        <w:rPr>
          <w:rFonts w:ascii="Times New Roman" w:hAnsi="Times New Roman" w:cs="Times New Roman"/>
          <w:sz w:val="24"/>
          <w:szCs w:val="24"/>
        </w:rPr>
        <w:t>FDA</w:t>
      </w:r>
      <w:r w:rsidR="00212D8A" w:rsidRPr="008E1AED">
        <w:rPr>
          <w:rFonts w:ascii="Times New Roman" w:hAnsi="Times New Roman" w:cs="Times New Roman"/>
          <w:sz w:val="24"/>
          <w:szCs w:val="24"/>
        </w:rPr>
        <w:t xml:space="preserve"> were sold, corresponding to </w:t>
      </w:r>
      <w:r w:rsidR="00B031E4" w:rsidRPr="008E1AED">
        <w:rPr>
          <w:rFonts w:ascii="Times New Roman" w:hAnsi="Times New Roman" w:cs="Times New Roman"/>
          <w:sz w:val="24"/>
          <w:szCs w:val="24"/>
        </w:rPr>
        <w:t>22.7</w:t>
      </w:r>
      <w:r w:rsidR="00212D8A" w:rsidRPr="008E1AED">
        <w:rPr>
          <w:rFonts w:ascii="Times New Roman" w:hAnsi="Times New Roman" w:cs="Times New Roman"/>
          <w:sz w:val="24"/>
          <w:szCs w:val="24"/>
        </w:rPr>
        <w:t xml:space="preserve">% of the antibiotic FDCs SU sold and to </w:t>
      </w:r>
      <w:r w:rsidR="00B031E4" w:rsidRPr="008E1AED">
        <w:rPr>
          <w:rFonts w:ascii="Times New Roman" w:hAnsi="Times New Roman" w:cs="Times New Roman"/>
          <w:sz w:val="24"/>
          <w:szCs w:val="24"/>
        </w:rPr>
        <w:t>5.1</w:t>
      </w:r>
      <w:r w:rsidR="00212D8A" w:rsidRPr="008E1AED">
        <w:rPr>
          <w:rFonts w:ascii="Times New Roman" w:hAnsi="Times New Roman" w:cs="Times New Roman"/>
          <w:sz w:val="24"/>
          <w:szCs w:val="24"/>
        </w:rPr>
        <w:t xml:space="preserve">% of the total antibiotic </w:t>
      </w:r>
      <w:r w:rsidR="001904FA" w:rsidRPr="008E1AED">
        <w:rPr>
          <w:rFonts w:ascii="Times New Roman" w:hAnsi="Times New Roman" w:cs="Times New Roman"/>
          <w:sz w:val="24"/>
          <w:szCs w:val="24"/>
        </w:rPr>
        <w:t>consumption</w:t>
      </w:r>
      <w:r w:rsidR="0088555F" w:rsidRPr="008E1AED">
        <w:rPr>
          <w:rFonts w:ascii="Times New Roman" w:hAnsi="Times New Roman" w:cs="Times New Roman"/>
          <w:sz w:val="24"/>
          <w:szCs w:val="24"/>
        </w:rPr>
        <w:t xml:space="preserve">, with </w:t>
      </w:r>
      <w:r w:rsidR="002415F6" w:rsidRPr="008E1AED">
        <w:rPr>
          <w:rFonts w:ascii="Times New Roman" w:hAnsi="Times New Roman" w:cs="Times New Roman"/>
          <w:sz w:val="24"/>
          <w:szCs w:val="24"/>
        </w:rPr>
        <w:t>considerable variation</w:t>
      </w:r>
      <w:r w:rsidR="0088555F" w:rsidRPr="008E1AED">
        <w:rPr>
          <w:rFonts w:ascii="Times New Roman" w:hAnsi="Times New Roman" w:cs="Times New Roman"/>
          <w:sz w:val="24"/>
          <w:szCs w:val="24"/>
        </w:rPr>
        <w:t xml:space="preserve"> across countries </w:t>
      </w:r>
      <w:r w:rsidR="00EB2262" w:rsidRPr="008E1AED">
        <w:rPr>
          <w:rFonts w:ascii="Times New Roman" w:hAnsi="Times New Roman" w:cs="Times New Roman"/>
          <w:sz w:val="24"/>
          <w:szCs w:val="24"/>
        </w:rPr>
        <w:t>(</w:t>
      </w:r>
      <w:r w:rsidR="00A70625" w:rsidRPr="008E1AED">
        <w:rPr>
          <w:rFonts w:ascii="Times New Roman" w:hAnsi="Times New Roman" w:cs="Times New Roman"/>
          <w:sz w:val="24"/>
          <w:szCs w:val="24"/>
        </w:rPr>
        <w:t>S</w:t>
      </w:r>
      <w:r w:rsidR="00D54E4C" w:rsidRPr="008E1AED">
        <w:rPr>
          <w:rFonts w:ascii="Times New Roman" w:hAnsi="Times New Roman" w:cs="Times New Roman"/>
          <w:sz w:val="24"/>
          <w:szCs w:val="24"/>
        </w:rPr>
        <w:t xml:space="preserve">3 </w:t>
      </w:r>
      <w:r w:rsidR="009B05F6" w:rsidRPr="008E1AED">
        <w:rPr>
          <w:rFonts w:ascii="Times New Roman" w:hAnsi="Times New Roman" w:cs="Times New Roman"/>
          <w:sz w:val="24"/>
          <w:szCs w:val="24"/>
        </w:rPr>
        <w:t>T</w:t>
      </w:r>
      <w:r w:rsidR="00EB2262" w:rsidRPr="008E1AED">
        <w:rPr>
          <w:rFonts w:ascii="Times New Roman" w:hAnsi="Times New Roman" w:cs="Times New Roman"/>
          <w:sz w:val="24"/>
          <w:szCs w:val="24"/>
        </w:rPr>
        <w:t>able)</w:t>
      </w:r>
      <w:r w:rsidR="00212D8A" w:rsidRPr="008E1AED">
        <w:rPr>
          <w:rFonts w:ascii="Times New Roman" w:hAnsi="Times New Roman" w:cs="Times New Roman"/>
          <w:sz w:val="24"/>
          <w:szCs w:val="24"/>
        </w:rPr>
        <w:t xml:space="preserve">. </w:t>
      </w:r>
    </w:p>
    <w:p w14:paraId="10113005" w14:textId="77777777" w:rsidR="0088555F" w:rsidRPr="008E1AED" w:rsidRDefault="0088555F" w:rsidP="008C5F66">
      <w:pPr>
        <w:spacing w:after="0" w:line="480" w:lineRule="auto"/>
        <w:jc w:val="both"/>
        <w:rPr>
          <w:rFonts w:ascii="Times New Roman" w:hAnsi="Times New Roman" w:cs="Times New Roman"/>
          <w:sz w:val="24"/>
          <w:szCs w:val="24"/>
        </w:rPr>
      </w:pPr>
    </w:p>
    <w:p w14:paraId="4976D62F" w14:textId="77777777" w:rsidR="00D9538E" w:rsidRPr="008E1AED" w:rsidRDefault="00D9538E"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Compatibility of antibiotic FDCs with the WHO EML</w:t>
      </w:r>
    </w:p>
    <w:p w14:paraId="17C9FEED" w14:textId="5E97ADBA" w:rsidR="00212D8A" w:rsidRPr="008E1AED" w:rsidRDefault="00D9538E"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Among the 119 antibiotic FDCs, 98 (82.3%) were not </w:t>
      </w:r>
      <w:r w:rsidR="00572F23" w:rsidRPr="008E1AED">
        <w:rPr>
          <w:rFonts w:ascii="Times New Roman" w:hAnsi="Times New Roman" w:cs="Times New Roman"/>
          <w:sz w:val="24"/>
          <w:szCs w:val="24"/>
        </w:rPr>
        <w:t xml:space="preserve">compatible </w:t>
      </w:r>
      <w:r w:rsidRPr="008E1AED">
        <w:rPr>
          <w:rFonts w:ascii="Times New Roman" w:hAnsi="Times New Roman" w:cs="Times New Roman"/>
          <w:sz w:val="24"/>
          <w:szCs w:val="24"/>
        </w:rPr>
        <w:t xml:space="preserve">with the </w:t>
      </w:r>
      <w:r w:rsidR="00F04966" w:rsidRPr="008E1AED">
        <w:rPr>
          <w:rFonts w:ascii="Times New Roman" w:hAnsi="Times New Roman" w:cs="Times New Roman"/>
          <w:sz w:val="24"/>
          <w:szCs w:val="24"/>
        </w:rPr>
        <w:t xml:space="preserve">2017 </w:t>
      </w:r>
      <w:r w:rsidRPr="008E1AED">
        <w:rPr>
          <w:rFonts w:ascii="Times New Roman" w:hAnsi="Times New Roman" w:cs="Times New Roman"/>
          <w:sz w:val="24"/>
          <w:szCs w:val="24"/>
        </w:rPr>
        <w:t xml:space="preserve">WHO EML </w:t>
      </w:r>
      <w:r w:rsidR="00825069" w:rsidRPr="008E1AED">
        <w:rPr>
          <w:rFonts w:ascii="Times New Roman" w:hAnsi="Times New Roman" w:cs="Times New Roman"/>
          <w:sz w:val="24"/>
          <w:szCs w:val="24"/>
        </w:rPr>
        <w:t>(</w:t>
      </w:r>
      <w:r w:rsidR="00A70625" w:rsidRPr="008E1AED">
        <w:rPr>
          <w:rFonts w:ascii="Times New Roman" w:hAnsi="Times New Roman" w:cs="Times New Roman"/>
          <w:sz w:val="24"/>
          <w:szCs w:val="24"/>
        </w:rPr>
        <w:t>S</w:t>
      </w:r>
      <w:r w:rsidR="00136859" w:rsidRPr="008E1AED">
        <w:rPr>
          <w:rFonts w:ascii="Times New Roman" w:hAnsi="Times New Roman" w:cs="Times New Roman"/>
          <w:sz w:val="24"/>
          <w:szCs w:val="24"/>
        </w:rPr>
        <w:t>4 Table</w:t>
      </w:r>
      <w:r w:rsidR="00825069" w:rsidRPr="008E1AED">
        <w:rPr>
          <w:rFonts w:ascii="Times New Roman" w:hAnsi="Times New Roman" w:cs="Times New Roman"/>
          <w:sz w:val="24"/>
          <w:szCs w:val="24"/>
        </w:rPr>
        <w:t>)</w:t>
      </w:r>
      <w:r w:rsidRPr="008E1AED">
        <w:rPr>
          <w:rFonts w:ascii="Times New Roman" w:hAnsi="Times New Roman" w:cs="Times New Roman"/>
          <w:sz w:val="24"/>
          <w:szCs w:val="24"/>
        </w:rPr>
        <w:t>. Among the 21 WHO-compatible antibiotic FDCs (S</w:t>
      </w:r>
      <w:r w:rsidR="00136859" w:rsidRPr="008E1AED">
        <w:rPr>
          <w:rFonts w:ascii="Times New Roman" w:hAnsi="Times New Roman" w:cs="Times New Roman"/>
          <w:sz w:val="24"/>
          <w:szCs w:val="24"/>
        </w:rPr>
        <w:t>3 T</w:t>
      </w:r>
      <w:r w:rsidRPr="008E1AED">
        <w:rPr>
          <w:rFonts w:ascii="Times New Roman" w:hAnsi="Times New Roman" w:cs="Times New Roman"/>
          <w:sz w:val="24"/>
          <w:szCs w:val="24"/>
        </w:rPr>
        <w:t>able), 2 belonged to the “</w:t>
      </w:r>
      <w:r w:rsidR="004A4316" w:rsidRPr="008E1AED">
        <w:rPr>
          <w:rFonts w:ascii="Times New Roman" w:hAnsi="Times New Roman" w:cs="Times New Roman"/>
          <w:sz w:val="24"/>
          <w:szCs w:val="24"/>
        </w:rPr>
        <w:t>A</w:t>
      </w:r>
      <w:r w:rsidRPr="008E1AED">
        <w:rPr>
          <w:rFonts w:ascii="Times New Roman" w:hAnsi="Times New Roman" w:cs="Times New Roman"/>
          <w:sz w:val="24"/>
          <w:szCs w:val="24"/>
        </w:rPr>
        <w:t xml:space="preserve">ccess” </w:t>
      </w:r>
      <w:r w:rsidR="002B79BC" w:rsidRPr="008E1AED">
        <w:rPr>
          <w:rFonts w:ascii="Times New Roman" w:hAnsi="Times New Roman" w:cs="Times New Roman"/>
          <w:sz w:val="24"/>
          <w:szCs w:val="24"/>
        </w:rPr>
        <w:t>category</w:t>
      </w:r>
      <w:r w:rsidRPr="008E1AED">
        <w:rPr>
          <w:rFonts w:ascii="Times New Roman" w:hAnsi="Times New Roman" w:cs="Times New Roman"/>
          <w:sz w:val="24"/>
          <w:szCs w:val="24"/>
        </w:rPr>
        <w:t xml:space="preserve"> (amoxicillin/clavulanic acid and sulfamethoxazole/trimethoprim), 16 were compatible with the “</w:t>
      </w:r>
      <w:r w:rsidR="004A4316" w:rsidRPr="008E1AED">
        <w:rPr>
          <w:rFonts w:ascii="Times New Roman" w:hAnsi="Times New Roman" w:cs="Times New Roman"/>
          <w:sz w:val="24"/>
          <w:szCs w:val="24"/>
        </w:rPr>
        <w:t>W</w:t>
      </w:r>
      <w:r w:rsidRPr="008E1AED">
        <w:rPr>
          <w:rFonts w:ascii="Times New Roman" w:hAnsi="Times New Roman" w:cs="Times New Roman"/>
          <w:sz w:val="24"/>
          <w:szCs w:val="24"/>
        </w:rPr>
        <w:t>atch” group and 3 with the “</w:t>
      </w:r>
      <w:r w:rsidR="004A4316" w:rsidRPr="008E1AED">
        <w:rPr>
          <w:rFonts w:ascii="Times New Roman" w:hAnsi="Times New Roman" w:cs="Times New Roman"/>
          <w:sz w:val="24"/>
          <w:szCs w:val="24"/>
        </w:rPr>
        <w:t>R</w:t>
      </w:r>
      <w:r w:rsidRPr="008E1AED">
        <w:rPr>
          <w:rFonts w:ascii="Times New Roman" w:hAnsi="Times New Roman" w:cs="Times New Roman"/>
          <w:sz w:val="24"/>
          <w:szCs w:val="24"/>
        </w:rPr>
        <w:t>eserve” group</w:t>
      </w:r>
      <w:r w:rsidR="00825069" w:rsidRPr="008E1AED">
        <w:rPr>
          <w:rFonts w:ascii="Times New Roman" w:hAnsi="Times New Roman" w:cs="Times New Roman"/>
          <w:sz w:val="24"/>
          <w:szCs w:val="24"/>
        </w:rPr>
        <w:t xml:space="preserve"> (</w:t>
      </w:r>
      <w:r w:rsidR="00A70625" w:rsidRPr="008E1AED">
        <w:rPr>
          <w:rFonts w:ascii="Times New Roman" w:hAnsi="Times New Roman" w:cs="Times New Roman"/>
          <w:sz w:val="24"/>
          <w:szCs w:val="24"/>
        </w:rPr>
        <w:t>S</w:t>
      </w:r>
      <w:r w:rsidR="00136859" w:rsidRPr="008E1AED">
        <w:rPr>
          <w:rFonts w:ascii="Times New Roman" w:hAnsi="Times New Roman" w:cs="Times New Roman"/>
          <w:sz w:val="24"/>
          <w:szCs w:val="24"/>
        </w:rPr>
        <w:t>4 Ta</w:t>
      </w:r>
      <w:r w:rsidR="00825069" w:rsidRPr="008E1AED">
        <w:rPr>
          <w:rFonts w:ascii="Times New Roman" w:hAnsi="Times New Roman" w:cs="Times New Roman"/>
          <w:sz w:val="24"/>
          <w:szCs w:val="24"/>
        </w:rPr>
        <w:t>ble)</w:t>
      </w:r>
      <w:r w:rsidRPr="008E1AED">
        <w:rPr>
          <w:rFonts w:ascii="Times New Roman" w:hAnsi="Times New Roman" w:cs="Times New Roman"/>
          <w:sz w:val="24"/>
          <w:szCs w:val="24"/>
        </w:rPr>
        <w:t xml:space="preserve">. </w:t>
      </w:r>
      <w:r w:rsidR="004A4316" w:rsidRPr="008E1AED">
        <w:rPr>
          <w:rFonts w:ascii="Times New Roman" w:hAnsi="Times New Roman" w:cs="Times New Roman"/>
          <w:sz w:val="24"/>
          <w:szCs w:val="24"/>
        </w:rPr>
        <w:t>Ten</w:t>
      </w:r>
      <w:r w:rsidR="00212D8A" w:rsidRPr="008E1AED">
        <w:rPr>
          <w:rFonts w:ascii="Times New Roman" w:hAnsi="Times New Roman" w:cs="Times New Roman"/>
          <w:sz w:val="24"/>
          <w:szCs w:val="24"/>
        </w:rPr>
        <w:t xml:space="preserve"> </w:t>
      </w:r>
      <w:r w:rsidR="004A72FB"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212D8A" w:rsidRPr="008E1AED">
        <w:rPr>
          <w:rFonts w:ascii="Times New Roman" w:hAnsi="Times New Roman" w:cs="Times New Roman"/>
          <w:sz w:val="24"/>
          <w:szCs w:val="24"/>
        </w:rPr>
        <w:t xml:space="preserve"> included two highest priority critically important antibiotics (</w:t>
      </w:r>
      <w:r w:rsidR="00A70625" w:rsidRPr="008E1AED">
        <w:rPr>
          <w:rFonts w:ascii="Times New Roman" w:hAnsi="Times New Roman" w:cs="Times New Roman"/>
          <w:sz w:val="24"/>
          <w:szCs w:val="24"/>
        </w:rPr>
        <w:t>S</w:t>
      </w:r>
      <w:r w:rsidR="00136859" w:rsidRPr="008E1AED">
        <w:rPr>
          <w:rFonts w:ascii="Times New Roman" w:hAnsi="Times New Roman" w:cs="Times New Roman"/>
          <w:sz w:val="24"/>
          <w:szCs w:val="24"/>
        </w:rPr>
        <w:t>5</w:t>
      </w:r>
      <w:r w:rsidR="00917D3A" w:rsidRPr="008E1AED">
        <w:rPr>
          <w:rFonts w:ascii="Times New Roman" w:hAnsi="Times New Roman" w:cs="Times New Roman"/>
          <w:sz w:val="24"/>
          <w:szCs w:val="24"/>
        </w:rPr>
        <w:t xml:space="preserve"> </w:t>
      </w:r>
      <w:r w:rsidR="009B05F6" w:rsidRPr="008E1AED">
        <w:rPr>
          <w:rFonts w:ascii="Times New Roman" w:hAnsi="Times New Roman" w:cs="Times New Roman"/>
          <w:sz w:val="24"/>
          <w:szCs w:val="24"/>
        </w:rPr>
        <w:t>T</w:t>
      </w:r>
      <w:r w:rsidR="00136859" w:rsidRPr="008E1AED">
        <w:rPr>
          <w:rFonts w:ascii="Times New Roman" w:hAnsi="Times New Roman" w:cs="Times New Roman"/>
          <w:sz w:val="24"/>
          <w:szCs w:val="24"/>
        </w:rPr>
        <w:t>able</w:t>
      </w:r>
      <w:r w:rsidR="00212D8A" w:rsidRPr="008E1AED">
        <w:rPr>
          <w:rFonts w:ascii="Times New Roman" w:hAnsi="Times New Roman" w:cs="Times New Roman"/>
          <w:sz w:val="24"/>
          <w:szCs w:val="24"/>
        </w:rPr>
        <w:t xml:space="preserve">). </w:t>
      </w:r>
      <w:r w:rsidR="00B37BFA" w:rsidRPr="008E1AED">
        <w:rPr>
          <w:rFonts w:ascii="Times New Roman" w:hAnsi="Times New Roman" w:cs="Times New Roman"/>
          <w:sz w:val="24"/>
          <w:szCs w:val="24"/>
        </w:rPr>
        <w:t>Of these</w:t>
      </w:r>
      <w:r w:rsidR="00D944E2" w:rsidRPr="008E1AED">
        <w:rPr>
          <w:rFonts w:ascii="Times New Roman" w:hAnsi="Times New Roman" w:cs="Times New Roman"/>
          <w:sz w:val="24"/>
          <w:szCs w:val="24"/>
        </w:rPr>
        <w:t xml:space="preserve">, </w:t>
      </w:r>
      <w:r w:rsidR="00B37BFA" w:rsidRPr="008E1AED">
        <w:rPr>
          <w:rFonts w:ascii="Times New Roman" w:hAnsi="Times New Roman" w:cs="Times New Roman"/>
          <w:sz w:val="24"/>
          <w:szCs w:val="24"/>
        </w:rPr>
        <w:t xml:space="preserve">the </w:t>
      </w:r>
      <w:r w:rsidR="00B37BFA" w:rsidRPr="008E1AED">
        <w:rPr>
          <w:rFonts w:ascii="Times New Roman" w:hAnsi="Times New Roman" w:cs="Times New Roman"/>
          <w:sz w:val="24"/>
          <w:szCs w:val="24"/>
        </w:rPr>
        <w:lastRenderedPageBreak/>
        <w:t xml:space="preserve">largest </w:t>
      </w:r>
      <w:r w:rsidR="001904FA" w:rsidRPr="008E1AED">
        <w:rPr>
          <w:rFonts w:ascii="Times New Roman" w:hAnsi="Times New Roman" w:cs="Times New Roman"/>
          <w:sz w:val="24"/>
          <w:szCs w:val="24"/>
        </w:rPr>
        <w:t>consumption</w:t>
      </w:r>
      <w:r w:rsidR="00B37BFA" w:rsidRPr="008E1AED">
        <w:rPr>
          <w:rFonts w:ascii="Times New Roman" w:hAnsi="Times New Roman" w:cs="Times New Roman"/>
          <w:sz w:val="24"/>
          <w:szCs w:val="24"/>
        </w:rPr>
        <w:t xml:space="preserve"> volumes were reported for cefixime</w:t>
      </w:r>
      <w:r w:rsidR="00A615BC" w:rsidRPr="008E1AED">
        <w:rPr>
          <w:rFonts w:ascii="Times New Roman" w:hAnsi="Times New Roman" w:cs="Times New Roman"/>
          <w:sz w:val="24"/>
          <w:szCs w:val="24"/>
        </w:rPr>
        <w:t>/</w:t>
      </w:r>
      <w:r w:rsidR="00B37BFA" w:rsidRPr="008E1AED">
        <w:rPr>
          <w:rFonts w:ascii="Times New Roman" w:hAnsi="Times New Roman" w:cs="Times New Roman"/>
          <w:sz w:val="24"/>
          <w:szCs w:val="24"/>
        </w:rPr>
        <w:t>ofloxacin and azithromycin</w:t>
      </w:r>
      <w:r w:rsidR="00A615BC" w:rsidRPr="008E1AED">
        <w:rPr>
          <w:rFonts w:ascii="Times New Roman" w:hAnsi="Times New Roman" w:cs="Times New Roman"/>
          <w:sz w:val="24"/>
          <w:szCs w:val="24"/>
        </w:rPr>
        <w:t>/</w:t>
      </w:r>
      <w:r w:rsidR="00B37BFA" w:rsidRPr="008E1AED">
        <w:rPr>
          <w:rFonts w:ascii="Times New Roman" w:hAnsi="Times New Roman" w:cs="Times New Roman"/>
          <w:sz w:val="24"/>
          <w:szCs w:val="24"/>
        </w:rPr>
        <w:t xml:space="preserve">cefixime; none of these 10 </w:t>
      </w:r>
      <w:r w:rsidR="007375A3"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B37BFA" w:rsidRPr="008E1AED">
        <w:rPr>
          <w:rFonts w:ascii="Times New Roman" w:hAnsi="Times New Roman" w:cs="Times New Roman"/>
          <w:sz w:val="24"/>
          <w:szCs w:val="24"/>
        </w:rPr>
        <w:t xml:space="preserve"> were listed on the EML or approved by the </w:t>
      </w:r>
      <w:r w:rsidR="00C632B3" w:rsidRPr="008E1AED">
        <w:rPr>
          <w:rFonts w:ascii="Times New Roman" w:hAnsi="Times New Roman" w:cs="Times New Roman"/>
          <w:sz w:val="24"/>
          <w:szCs w:val="24"/>
        </w:rPr>
        <w:t xml:space="preserve">US </w:t>
      </w:r>
      <w:r w:rsidR="00B37BFA" w:rsidRPr="008E1AED">
        <w:rPr>
          <w:rFonts w:ascii="Times New Roman" w:hAnsi="Times New Roman" w:cs="Times New Roman"/>
          <w:sz w:val="24"/>
          <w:szCs w:val="24"/>
        </w:rPr>
        <w:t xml:space="preserve">FDA. </w:t>
      </w:r>
    </w:p>
    <w:p w14:paraId="643609B9" w14:textId="52E80AA0" w:rsidR="00212D8A" w:rsidRPr="008E1AED" w:rsidRDefault="00D453C8" w:rsidP="008C5F66">
      <w:pPr>
        <w:spacing w:after="0" w:line="480" w:lineRule="auto"/>
        <w:jc w:val="both"/>
        <w:rPr>
          <w:rFonts w:ascii="Times New Roman" w:hAnsi="Times New Roman" w:cs="Times New Roman"/>
          <w:b/>
          <w:sz w:val="36"/>
          <w:szCs w:val="36"/>
        </w:rPr>
      </w:pPr>
      <w:r w:rsidRPr="008E1AED">
        <w:rPr>
          <w:rFonts w:ascii="Times New Roman" w:hAnsi="Times New Roman" w:cs="Times New Roman"/>
          <w:b/>
          <w:sz w:val="36"/>
          <w:szCs w:val="36"/>
        </w:rPr>
        <w:t>D</w:t>
      </w:r>
      <w:r w:rsidR="00212D8A" w:rsidRPr="008E1AED">
        <w:rPr>
          <w:rFonts w:ascii="Times New Roman" w:hAnsi="Times New Roman" w:cs="Times New Roman"/>
          <w:b/>
          <w:sz w:val="36"/>
          <w:szCs w:val="36"/>
        </w:rPr>
        <w:t>iscussion</w:t>
      </w:r>
    </w:p>
    <w:p w14:paraId="51FB2FB0" w14:textId="3C088C2A" w:rsidR="00FE0A7E" w:rsidRPr="008E1AED" w:rsidRDefault="00353BD9"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We have analysed </w:t>
      </w:r>
      <w:r w:rsidR="0064561A" w:rsidRPr="008E1AED">
        <w:rPr>
          <w:rFonts w:ascii="Times New Roman" w:hAnsi="Times New Roman" w:cs="Times New Roman"/>
          <w:sz w:val="24"/>
          <w:szCs w:val="24"/>
        </w:rPr>
        <w:t xml:space="preserve">sales </w:t>
      </w:r>
      <w:r w:rsidRPr="008E1AED">
        <w:rPr>
          <w:rFonts w:ascii="Times New Roman" w:hAnsi="Times New Roman" w:cs="Times New Roman"/>
          <w:sz w:val="24"/>
          <w:szCs w:val="24"/>
        </w:rPr>
        <w:t xml:space="preserve">data on antibiotic fixed dose combinations from 75 countries, adding to </w:t>
      </w:r>
      <w:r w:rsidR="002C0609" w:rsidRPr="008E1AED">
        <w:rPr>
          <w:rFonts w:ascii="Times New Roman" w:hAnsi="Times New Roman" w:cs="Times New Roman"/>
          <w:sz w:val="24"/>
          <w:szCs w:val="24"/>
        </w:rPr>
        <w:t>previous studies</w:t>
      </w:r>
      <w:r w:rsidRPr="008E1AED">
        <w:rPr>
          <w:rFonts w:ascii="Times New Roman" w:hAnsi="Times New Roman" w:cs="Times New Roman"/>
          <w:sz w:val="24"/>
          <w:szCs w:val="24"/>
        </w:rPr>
        <w:t xml:space="preserve"> which used data from</w:t>
      </w:r>
      <w:r w:rsidR="00611D7C" w:rsidRPr="008E1AED">
        <w:rPr>
          <w:rFonts w:ascii="Times New Roman" w:hAnsi="Times New Roman" w:cs="Times New Roman"/>
          <w:sz w:val="24"/>
          <w:szCs w:val="24"/>
        </w:rPr>
        <w:t xml:space="preserve"> single countries or regions </w:t>
      </w:r>
      <w:r w:rsidR="004F2F53" w:rsidRPr="008E1AED">
        <w:rPr>
          <w:rFonts w:ascii="Times New Roman" w:hAnsi="Times New Roman" w:cs="Times New Roman"/>
          <w:sz w:val="24"/>
          <w:szCs w:val="24"/>
        </w:rPr>
        <w:fldChar w:fldCharType="begin">
          <w:fldData xml:space="preserve">PEVuZE5vdGU+PENpdGU+PEF1dGhvcj5XaXJ0ejwvQXV0aG9yPjxZZWFyPjIwMTA8L1llYXI+PFJl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==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PEVuZE5vdGU+PENpdGU+PEF1dGhvcj5XaXJ0ejwvQXV0aG9yPjxZZWFyPjIwMTA8L1llYXI+PFJl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==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4F2F53" w:rsidRPr="008E1AED">
        <w:rPr>
          <w:rFonts w:ascii="Times New Roman" w:hAnsi="Times New Roman" w:cs="Times New Roman"/>
          <w:sz w:val="24"/>
          <w:szCs w:val="24"/>
        </w:rPr>
      </w:r>
      <w:r w:rsidR="004F2F53"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[4-6]</w:t>
      </w:r>
      <w:r w:rsidR="004F2F53" w:rsidRPr="008E1AED">
        <w:rPr>
          <w:rFonts w:ascii="Times New Roman" w:hAnsi="Times New Roman" w:cs="Times New Roman"/>
          <w:sz w:val="24"/>
          <w:szCs w:val="24"/>
        </w:rPr>
        <w:fldChar w:fldCharType="end"/>
      </w:r>
      <w:r w:rsidR="00611D7C"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Overall, antibiotic FDCs represent a substantial proportion of all systemic antibiotic </w:t>
      </w:r>
      <w:r w:rsidR="007375A3" w:rsidRPr="008E1AED">
        <w:rPr>
          <w:rFonts w:ascii="Times New Roman" w:hAnsi="Times New Roman" w:cs="Times New Roman"/>
          <w:sz w:val="24"/>
          <w:szCs w:val="24"/>
        </w:rPr>
        <w:t>consumption</w:t>
      </w:r>
      <w:r w:rsidRPr="008E1AED">
        <w:rPr>
          <w:rFonts w:ascii="Times New Roman" w:hAnsi="Times New Roman" w:cs="Times New Roman"/>
          <w:sz w:val="24"/>
          <w:szCs w:val="24"/>
        </w:rPr>
        <w:t xml:space="preserve">, accounting for about 20% of systemic antibiotic SU sold in 2015. The majority of the </w:t>
      </w:r>
      <w:r w:rsidR="007375A3"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Pr="008E1AED">
        <w:rPr>
          <w:rFonts w:ascii="Times New Roman" w:hAnsi="Times New Roman" w:cs="Times New Roman"/>
          <w:sz w:val="24"/>
          <w:szCs w:val="24"/>
        </w:rPr>
        <w:t xml:space="preserve"> identified were not compatible with the EML and were not approved by the </w:t>
      </w:r>
      <w:r w:rsidR="00C632B3" w:rsidRPr="008E1AED">
        <w:rPr>
          <w:rFonts w:ascii="Times New Roman" w:hAnsi="Times New Roman" w:cs="Times New Roman"/>
          <w:sz w:val="24"/>
          <w:szCs w:val="24"/>
        </w:rPr>
        <w:t xml:space="preserve">US </w:t>
      </w:r>
      <w:r w:rsidRPr="008E1AED">
        <w:rPr>
          <w:rFonts w:ascii="Times New Roman" w:hAnsi="Times New Roman" w:cs="Times New Roman"/>
          <w:sz w:val="24"/>
          <w:szCs w:val="24"/>
        </w:rPr>
        <w:t>FDA</w:t>
      </w:r>
      <w:r w:rsidR="0007276D" w:rsidRPr="008E1AED">
        <w:rPr>
          <w:rFonts w:ascii="Times New Roman" w:hAnsi="Times New Roman" w:cs="Times New Roman"/>
          <w:sz w:val="24"/>
          <w:szCs w:val="24"/>
        </w:rPr>
        <w:t xml:space="preserve">, and several </w:t>
      </w:r>
      <w:r w:rsidR="007375A3"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07276D" w:rsidRPr="008E1AED">
        <w:rPr>
          <w:rFonts w:ascii="Times New Roman" w:hAnsi="Times New Roman" w:cs="Times New Roman"/>
          <w:sz w:val="24"/>
          <w:szCs w:val="24"/>
        </w:rPr>
        <w:t xml:space="preserve"> contained two agents classified by the WHO as highest priority critically important antibiotics</w:t>
      </w:r>
      <w:r w:rsidRPr="008E1AED">
        <w:rPr>
          <w:rFonts w:ascii="Times New Roman" w:hAnsi="Times New Roman" w:cs="Times New Roman"/>
          <w:sz w:val="24"/>
          <w:szCs w:val="24"/>
        </w:rPr>
        <w:t>.</w:t>
      </w:r>
      <w:r w:rsidR="008023EC" w:rsidRPr="008E1AED">
        <w:rPr>
          <w:rFonts w:ascii="Times New Roman" w:hAnsi="Times New Roman" w:cs="Times New Roman"/>
          <w:sz w:val="24"/>
          <w:szCs w:val="24"/>
        </w:rPr>
        <w:t xml:space="preserve"> </w:t>
      </w:r>
    </w:p>
    <w:p w14:paraId="2A2D5297" w14:textId="77777777" w:rsidR="00FE0A7E" w:rsidRPr="008E1AED" w:rsidRDefault="00FE0A7E" w:rsidP="008C5F66">
      <w:pPr>
        <w:spacing w:after="0" w:line="480" w:lineRule="auto"/>
        <w:jc w:val="both"/>
        <w:rPr>
          <w:rFonts w:ascii="Times New Roman" w:hAnsi="Times New Roman" w:cs="Times New Roman"/>
          <w:sz w:val="24"/>
          <w:szCs w:val="24"/>
        </w:rPr>
      </w:pPr>
    </w:p>
    <w:p w14:paraId="4C2A6432" w14:textId="0F040450" w:rsidR="00212D8A" w:rsidRPr="008E1AED" w:rsidRDefault="73DB901D"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Globally, the most sold antibiotic FDCs were amoxicillin/clavulanate and sulfamethoxazole/trimethoprim, which were sold in all countries and accounted for about 50% and 20% of the total antibiotic FDCs consumption, respectively. This is consistent with these drugs being recommended for treatment of common infectious conditions (such as acute otitis media, community acquired pneumonia and urinary tract infections) and with their inclusion on the EML as Access antibiotics </w:t>
      </w:r>
      <w:r w:rsidR="00726DFD" w:rsidRPr="008E1AED">
        <w:rPr>
          <w:rFonts w:ascii="Times New Roman" w:hAnsi="Times New Roman" w:cs="Times New Roman"/>
          <w:sz w:val="24"/>
          <w:szCs w:val="24"/>
        </w:rPr>
        <w:fldChar w:fldCharType="begin"/>
      </w:r>
      <w:r w:rsidR="00726DFD" w:rsidRPr="008E1AED">
        <w:rPr>
          <w:rFonts w:ascii="Times New Roman" w:hAnsi="Times New Roman" w:cs="Times New Roman"/>
          <w:sz w:val="24"/>
          <w:szCs w:val="24"/>
        </w:rPr>
        <w:instrText xml:space="preserve"> ADDIN EN.CITE &lt;EndNote&gt;&lt;Cite&gt;&lt;Author&gt;World Health Organization&lt;/Author&gt;&lt;Year&gt;2017&lt;/Year&gt;&lt;RecNum&gt;71&lt;/RecNum&gt;&lt;DisplayText&gt;[13]&lt;/DisplayText&gt;&lt;record&gt;&lt;rec-number&gt;71&lt;/rec-number&gt;&lt;foreign-keys&gt;&lt;key app="EN" db-id="9a2f5fa9fssw51ewwewp2xx400szzerdatpp" timestamp="1543409060"&gt;71&lt;/key&gt;&lt;/foreign-keys&gt;&lt;ref-type name="Online Multimedia"&gt;48&lt;/ref-type&gt;&lt;contributors&gt;&lt;authors&gt;&lt;author&gt;World Health Organization,&lt;/author&gt;&lt;/authors&gt;&lt;/contributors&gt;&lt;titles&gt;&lt;title&gt;WHO Model List of Essential Medicines 20th List&lt;/title&gt;&lt;/titles&gt;&lt;dates&gt;&lt;year&gt;2017&lt;/year&gt;&lt;/dates&gt;&lt;urls&gt;&lt;related-urls&gt;&lt;url&gt;http://apps.who.int/iris/bitstream/handle/10665/273826/EML-20-eng.pdf?ua=1&lt;/url&gt;&lt;/related-urls&gt;&lt;/urls&gt;&lt;/record&gt;&lt;/Cite&gt;&lt;/EndNote&gt;</w:instrText>
      </w:r>
      <w:r w:rsidR="00726DFD" w:rsidRPr="008E1AED">
        <w:rPr>
          <w:rFonts w:ascii="Times New Roman" w:hAnsi="Times New Roman" w:cs="Times New Roman"/>
          <w:sz w:val="24"/>
          <w:szCs w:val="24"/>
        </w:rPr>
        <w:fldChar w:fldCharType="separate"/>
      </w:r>
      <w:r w:rsidRPr="008E1AED">
        <w:rPr>
          <w:rFonts w:ascii="Times New Roman" w:hAnsi="Times New Roman" w:cs="Times New Roman"/>
          <w:noProof/>
          <w:sz w:val="24"/>
          <w:szCs w:val="24"/>
        </w:rPr>
        <w:t>[13]</w:t>
      </w:r>
      <w:r w:rsidR="00726DFD" w:rsidRPr="008E1AED">
        <w:rPr>
          <w:rFonts w:ascii="Times New Roman" w:hAnsi="Times New Roman" w:cs="Times New Roman"/>
          <w:sz w:val="24"/>
          <w:szCs w:val="24"/>
        </w:rPr>
        <w:fldChar w:fldCharType="end"/>
      </w:r>
      <w:r w:rsidRPr="008E1AED">
        <w:rPr>
          <w:rFonts w:ascii="Times New Roman" w:hAnsi="Times New Roman" w:cs="Times New Roman"/>
          <w:sz w:val="24"/>
          <w:szCs w:val="24"/>
        </w:rPr>
        <w:t>. However, there were many other widely used antibiotic FDCs, particularly from middle income countries, that were not on the EML. The category including the highest number of types of antibiotic FDCs was that of aminopenicillin/ β-lactamase resistant penicillins with or without probiotics followed by 3rd-4th-5th generation cephalosporins plus β-lactamase inhibitors with or without probiotics.</w:t>
      </w:r>
    </w:p>
    <w:p w14:paraId="107623F3" w14:textId="77777777" w:rsidR="002A15D9" w:rsidRPr="008E1AED" w:rsidRDefault="002A15D9" w:rsidP="008C5F66">
      <w:pPr>
        <w:spacing w:after="0" w:line="480" w:lineRule="auto"/>
        <w:jc w:val="both"/>
        <w:rPr>
          <w:rFonts w:ascii="Times New Roman" w:hAnsi="Times New Roman" w:cs="Times New Roman"/>
          <w:sz w:val="24"/>
          <w:szCs w:val="24"/>
        </w:rPr>
      </w:pPr>
    </w:p>
    <w:p w14:paraId="450DF1E9" w14:textId="7BC1DC21" w:rsidR="00E05666" w:rsidRPr="008E1AED" w:rsidRDefault="002B79BC"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D</w:t>
      </w:r>
      <w:r w:rsidR="00CA5FBC" w:rsidRPr="008E1AED">
        <w:rPr>
          <w:rFonts w:ascii="Times New Roman" w:hAnsi="Times New Roman" w:cs="Times New Roman"/>
          <w:sz w:val="24"/>
          <w:szCs w:val="24"/>
        </w:rPr>
        <w:t>efining</w:t>
      </w:r>
      <w:r w:rsidR="00572F23" w:rsidRPr="008E1AED">
        <w:rPr>
          <w:rFonts w:ascii="Times New Roman" w:hAnsi="Times New Roman" w:cs="Times New Roman"/>
          <w:sz w:val="24"/>
          <w:szCs w:val="24"/>
        </w:rPr>
        <w:t xml:space="preserve"> clinically</w:t>
      </w:r>
      <w:r w:rsidR="00212D8A" w:rsidRPr="008E1AED">
        <w:rPr>
          <w:rFonts w:ascii="Times New Roman" w:hAnsi="Times New Roman" w:cs="Times New Roman"/>
          <w:sz w:val="24"/>
          <w:szCs w:val="24"/>
        </w:rPr>
        <w:t xml:space="preserve"> “</w:t>
      </w:r>
      <w:r w:rsidR="00CA5FBC" w:rsidRPr="008E1AED">
        <w:rPr>
          <w:rFonts w:ascii="Times New Roman" w:hAnsi="Times New Roman" w:cs="Times New Roman"/>
          <w:sz w:val="24"/>
          <w:szCs w:val="24"/>
        </w:rPr>
        <w:t>in</w:t>
      </w:r>
      <w:r w:rsidR="00212D8A" w:rsidRPr="008E1AED">
        <w:rPr>
          <w:rFonts w:ascii="Times New Roman" w:hAnsi="Times New Roman" w:cs="Times New Roman"/>
          <w:sz w:val="24"/>
          <w:szCs w:val="24"/>
        </w:rPr>
        <w:t>appropriate” antibiotic</w:t>
      </w:r>
      <w:r w:rsidR="00572F23" w:rsidRPr="008E1AED">
        <w:rPr>
          <w:rFonts w:ascii="Times New Roman" w:hAnsi="Times New Roman" w:cs="Times New Roman"/>
          <w:sz w:val="24"/>
          <w:szCs w:val="24"/>
        </w:rPr>
        <w:t xml:space="preserve"> FDCs</w:t>
      </w:r>
      <w:r w:rsidR="00212D8A" w:rsidRPr="008E1AED">
        <w:rPr>
          <w:rFonts w:ascii="Times New Roman" w:hAnsi="Times New Roman" w:cs="Times New Roman"/>
          <w:sz w:val="24"/>
          <w:szCs w:val="24"/>
        </w:rPr>
        <w:t xml:space="preserve"> is </w:t>
      </w:r>
      <w:r w:rsidR="00572F23" w:rsidRPr="008E1AED">
        <w:rPr>
          <w:rFonts w:ascii="Times New Roman" w:hAnsi="Times New Roman" w:cs="Times New Roman"/>
          <w:sz w:val="24"/>
          <w:szCs w:val="24"/>
        </w:rPr>
        <w:t>complex</w:t>
      </w:r>
      <w:r w:rsidR="00212D8A" w:rsidRPr="008E1AED">
        <w:rPr>
          <w:rFonts w:ascii="Times New Roman" w:hAnsi="Times New Roman" w:cs="Times New Roman"/>
          <w:sz w:val="24"/>
          <w:szCs w:val="24"/>
        </w:rPr>
        <w:t xml:space="preserve"> and beyond the </w:t>
      </w:r>
      <w:r w:rsidR="004C4912" w:rsidRPr="008E1AED">
        <w:rPr>
          <w:rFonts w:ascii="Times New Roman" w:hAnsi="Times New Roman" w:cs="Times New Roman"/>
          <w:sz w:val="24"/>
          <w:szCs w:val="24"/>
        </w:rPr>
        <w:t xml:space="preserve">scope </w:t>
      </w:r>
      <w:r w:rsidR="00212D8A" w:rsidRPr="008E1AED">
        <w:rPr>
          <w:rFonts w:ascii="Times New Roman" w:hAnsi="Times New Roman" w:cs="Times New Roman"/>
          <w:sz w:val="24"/>
          <w:szCs w:val="24"/>
        </w:rPr>
        <w:t>of this study</w:t>
      </w:r>
      <w:r w:rsidR="00572F23" w:rsidRPr="008E1AED">
        <w:rPr>
          <w:rFonts w:ascii="Times New Roman" w:hAnsi="Times New Roman" w:cs="Times New Roman"/>
          <w:sz w:val="24"/>
          <w:szCs w:val="24"/>
        </w:rPr>
        <w:t>. Previous studies</w:t>
      </w:r>
      <w:r w:rsidR="00212D8A" w:rsidRPr="008E1AED">
        <w:rPr>
          <w:rFonts w:ascii="Times New Roman" w:hAnsi="Times New Roman" w:cs="Times New Roman"/>
          <w:sz w:val="24"/>
          <w:szCs w:val="24"/>
        </w:rPr>
        <w:t xml:space="preserve"> </w:t>
      </w:r>
      <w:r w:rsidR="0089675D" w:rsidRPr="008E1AED">
        <w:rPr>
          <w:rFonts w:ascii="Times New Roman" w:hAnsi="Times New Roman" w:cs="Times New Roman"/>
          <w:sz w:val="24"/>
          <w:szCs w:val="24"/>
        </w:rPr>
        <w:t>have</w:t>
      </w:r>
      <w:r w:rsidR="00212D8A" w:rsidRPr="008E1AED">
        <w:rPr>
          <w:rFonts w:ascii="Times New Roman" w:hAnsi="Times New Roman" w:cs="Times New Roman"/>
          <w:sz w:val="24"/>
          <w:szCs w:val="24"/>
        </w:rPr>
        <w:t xml:space="preserve"> used as a standard of appropriateness the authorization status of </w:t>
      </w:r>
      <w:r w:rsidR="007375A3"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212D8A" w:rsidRPr="008E1AED">
        <w:rPr>
          <w:rFonts w:ascii="Times New Roman" w:hAnsi="Times New Roman" w:cs="Times New Roman"/>
          <w:sz w:val="24"/>
          <w:szCs w:val="24"/>
        </w:rPr>
        <w:t xml:space="preserve"> by </w:t>
      </w:r>
      <w:r w:rsidR="00572F23" w:rsidRPr="008E1AED">
        <w:rPr>
          <w:rFonts w:ascii="Times New Roman" w:hAnsi="Times New Roman" w:cs="Times New Roman"/>
          <w:sz w:val="24"/>
          <w:szCs w:val="24"/>
        </w:rPr>
        <w:t xml:space="preserve">the </w:t>
      </w:r>
      <w:r w:rsidR="00212D8A" w:rsidRPr="008E1AED">
        <w:rPr>
          <w:rFonts w:ascii="Times New Roman" w:hAnsi="Times New Roman" w:cs="Times New Roman"/>
          <w:sz w:val="24"/>
          <w:szCs w:val="24"/>
        </w:rPr>
        <w:t xml:space="preserve">FDA, </w:t>
      </w:r>
      <w:r w:rsidR="00381D3F" w:rsidRPr="008E1AED">
        <w:rPr>
          <w:rFonts w:ascii="Times New Roman" w:hAnsi="Times New Roman" w:cs="Times New Roman"/>
          <w:sz w:val="24"/>
          <w:szCs w:val="24"/>
        </w:rPr>
        <w:t xml:space="preserve">UK </w:t>
      </w:r>
      <w:r w:rsidR="008B68BA" w:rsidRPr="008E1AED">
        <w:rPr>
          <w:rFonts w:ascii="Times New Roman" w:hAnsi="Times New Roman" w:cs="Times New Roman"/>
          <w:sz w:val="24"/>
          <w:szCs w:val="24"/>
        </w:rPr>
        <w:t>Medicines and Healthcare products Regulatory Agency</w:t>
      </w:r>
      <w:r w:rsidR="00381D3F" w:rsidRPr="008E1AED">
        <w:rPr>
          <w:rFonts w:ascii="Times New Roman" w:hAnsi="Times New Roman" w:cs="Times New Roman"/>
          <w:sz w:val="24"/>
          <w:szCs w:val="24"/>
        </w:rPr>
        <w:t xml:space="preserve"> </w:t>
      </w:r>
      <w:r w:rsidR="00381D3F" w:rsidRPr="008E1AED">
        <w:rPr>
          <w:rFonts w:ascii="Times New Roman" w:hAnsi="Times New Roman" w:cs="Times New Roman"/>
          <w:sz w:val="24"/>
          <w:szCs w:val="24"/>
        </w:rPr>
        <w:lastRenderedPageBreak/>
        <w:t xml:space="preserve">(MHRA) and </w:t>
      </w:r>
      <w:r w:rsidR="008B68BA" w:rsidRPr="008E1AED">
        <w:rPr>
          <w:rFonts w:ascii="Times New Roman" w:hAnsi="Times New Roman" w:cs="Times New Roman"/>
          <w:sz w:val="24"/>
          <w:szCs w:val="24"/>
        </w:rPr>
        <w:t xml:space="preserve">European Medicines Agency (EMA) </w:t>
      </w:r>
      <w:r w:rsidR="00212D8A" w:rsidRPr="008E1AED">
        <w:rPr>
          <w:rFonts w:ascii="Times New Roman" w:hAnsi="Times New Roman" w:cs="Times New Roman"/>
          <w:sz w:val="24"/>
          <w:szCs w:val="24"/>
        </w:rPr>
        <w:t>and local drug regulatory organ</w:t>
      </w:r>
      <w:r w:rsidR="00EB7B57" w:rsidRPr="008E1AED">
        <w:rPr>
          <w:rFonts w:ascii="Times New Roman" w:hAnsi="Times New Roman" w:cs="Times New Roman"/>
          <w:sz w:val="24"/>
          <w:szCs w:val="24"/>
        </w:rPr>
        <w:t>isation</w:t>
      </w:r>
      <w:r w:rsidR="00212D8A" w:rsidRPr="008E1AED">
        <w:rPr>
          <w:rFonts w:ascii="Times New Roman" w:hAnsi="Times New Roman" w:cs="Times New Roman"/>
          <w:sz w:val="24"/>
          <w:szCs w:val="24"/>
        </w:rPr>
        <w:t>s</w:t>
      </w:r>
      <w:r w:rsidR="005B579D" w:rsidRPr="008E1AED">
        <w:rPr>
          <w:rFonts w:ascii="Times New Roman" w:hAnsi="Times New Roman" w:cs="Times New Roman"/>
          <w:sz w:val="24"/>
          <w:szCs w:val="24"/>
        </w:rPr>
        <w:t xml:space="preserve"> </w:t>
      </w:r>
      <w:r w:rsidR="005B579D" w:rsidRPr="008E1AED">
        <w:rPr>
          <w:rFonts w:ascii="Times New Roman" w:hAnsi="Times New Roman" w:cs="Times New Roman"/>
          <w:sz w:val="24"/>
          <w:szCs w:val="24"/>
        </w:rPr>
        <w:fldChar w:fldCharType="begin">
          <w:fldData xml:space="preserve">PEVuZE5vdGU+PENpdGU+PEF1dGhvcj5XaXJ0ejwvQXV0aG9yPjxZZWFyPjIwMTA8L1llYXI+PFJl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==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PEVuZE5vdGU+PENpdGU+PEF1dGhvcj5XaXJ0ejwvQXV0aG9yPjxZZWFyPjIwMTA8L1llYXI+PFJl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==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5B579D" w:rsidRPr="008E1AED">
        <w:rPr>
          <w:rFonts w:ascii="Times New Roman" w:hAnsi="Times New Roman" w:cs="Times New Roman"/>
          <w:sz w:val="24"/>
          <w:szCs w:val="24"/>
        </w:rPr>
      </w:r>
      <w:r w:rsidR="005B579D"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[4-6]</w:t>
      </w:r>
      <w:r w:rsidR="005B579D"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w:t>
      </w:r>
      <w:r w:rsidR="00124E22" w:rsidRPr="008E1AED">
        <w:rPr>
          <w:rFonts w:ascii="Times New Roman" w:hAnsi="Times New Roman" w:cs="Times New Roman"/>
          <w:sz w:val="24"/>
          <w:szCs w:val="24"/>
        </w:rPr>
        <w:t xml:space="preserve"> We only used </w:t>
      </w:r>
      <w:r w:rsidR="00AC3734" w:rsidRPr="008E1AED">
        <w:rPr>
          <w:rFonts w:ascii="Times New Roman" w:hAnsi="Times New Roman" w:cs="Times New Roman"/>
          <w:sz w:val="24"/>
          <w:szCs w:val="24"/>
        </w:rPr>
        <w:t xml:space="preserve">the </w:t>
      </w:r>
      <w:r w:rsidR="00D005FE" w:rsidRPr="008E1AED">
        <w:rPr>
          <w:rFonts w:ascii="Times New Roman" w:hAnsi="Times New Roman" w:cs="Times New Roman"/>
          <w:sz w:val="24"/>
          <w:szCs w:val="24"/>
        </w:rPr>
        <w:t xml:space="preserve">US </w:t>
      </w:r>
      <w:r w:rsidR="00124E22" w:rsidRPr="008E1AED">
        <w:rPr>
          <w:rFonts w:ascii="Times New Roman" w:hAnsi="Times New Roman" w:cs="Times New Roman"/>
          <w:sz w:val="24"/>
          <w:szCs w:val="24"/>
        </w:rPr>
        <w:t>FDA to evaluate approval status fo</w:t>
      </w:r>
      <w:r w:rsidR="00856D24" w:rsidRPr="008E1AED">
        <w:rPr>
          <w:rFonts w:ascii="Times New Roman" w:hAnsi="Times New Roman" w:cs="Times New Roman"/>
          <w:sz w:val="24"/>
          <w:szCs w:val="24"/>
        </w:rPr>
        <w:t xml:space="preserve">r marketed FDC antibiotics in </w:t>
      </w:r>
      <w:r w:rsidR="00FE53D1" w:rsidRPr="008E1AED">
        <w:rPr>
          <w:rFonts w:ascii="Times New Roman" w:hAnsi="Times New Roman" w:cs="Times New Roman"/>
          <w:sz w:val="24"/>
          <w:szCs w:val="24"/>
        </w:rPr>
        <w:t>this</w:t>
      </w:r>
      <w:r w:rsidR="00856D24" w:rsidRPr="008E1AED">
        <w:rPr>
          <w:rFonts w:ascii="Times New Roman" w:hAnsi="Times New Roman" w:cs="Times New Roman"/>
          <w:sz w:val="24"/>
          <w:szCs w:val="24"/>
        </w:rPr>
        <w:t xml:space="preserve"> study, as </w:t>
      </w:r>
      <w:r w:rsidR="007730A8" w:rsidRPr="008E1AED">
        <w:rPr>
          <w:rFonts w:ascii="Times New Roman" w:hAnsi="Times New Roman" w:cs="Times New Roman"/>
          <w:sz w:val="24"/>
          <w:szCs w:val="24"/>
        </w:rPr>
        <w:t xml:space="preserve">US </w:t>
      </w:r>
      <w:r w:rsidR="00856D24" w:rsidRPr="008E1AED">
        <w:rPr>
          <w:rFonts w:ascii="Times New Roman" w:hAnsi="Times New Roman" w:cs="Times New Roman"/>
          <w:sz w:val="24"/>
          <w:szCs w:val="24"/>
        </w:rPr>
        <w:t xml:space="preserve">FDA regulation is </w:t>
      </w:r>
      <w:r w:rsidR="001018B9" w:rsidRPr="008E1AED">
        <w:rPr>
          <w:rFonts w:ascii="Times New Roman" w:hAnsi="Times New Roman" w:cs="Times New Roman"/>
          <w:sz w:val="24"/>
          <w:szCs w:val="24"/>
        </w:rPr>
        <w:t xml:space="preserve">a </w:t>
      </w:r>
      <w:r w:rsidR="00856D24" w:rsidRPr="008E1AED">
        <w:rPr>
          <w:rFonts w:ascii="Times New Roman" w:hAnsi="Times New Roman" w:cs="Times New Roman"/>
          <w:sz w:val="24"/>
          <w:szCs w:val="24"/>
        </w:rPr>
        <w:t>widely accepted benchmark for drug approvals globally</w:t>
      </w:r>
      <w:r w:rsidR="00AC3734" w:rsidRPr="008E1AED">
        <w:rPr>
          <w:rFonts w:ascii="Times New Roman" w:hAnsi="Times New Roman" w:cs="Times New Roman"/>
          <w:sz w:val="24"/>
          <w:szCs w:val="24"/>
        </w:rPr>
        <w:t>, while the</w:t>
      </w:r>
      <w:r w:rsidR="00856D24" w:rsidRPr="008E1AED">
        <w:rPr>
          <w:rFonts w:ascii="Times New Roman" w:hAnsi="Times New Roman" w:cs="Times New Roman"/>
          <w:sz w:val="24"/>
          <w:szCs w:val="24"/>
        </w:rPr>
        <w:t xml:space="preserve"> EMA has both centralised and devolved </w:t>
      </w:r>
      <w:r w:rsidR="00FE53D1" w:rsidRPr="008E1AED">
        <w:rPr>
          <w:rFonts w:ascii="Times New Roman" w:hAnsi="Times New Roman" w:cs="Times New Roman"/>
          <w:sz w:val="24"/>
          <w:szCs w:val="24"/>
        </w:rPr>
        <w:t xml:space="preserve">local </w:t>
      </w:r>
      <w:r w:rsidR="00856D24" w:rsidRPr="008E1AED">
        <w:rPr>
          <w:rFonts w:ascii="Times New Roman" w:hAnsi="Times New Roman" w:cs="Times New Roman"/>
          <w:sz w:val="24"/>
          <w:szCs w:val="24"/>
        </w:rPr>
        <w:t>regulations</w:t>
      </w:r>
      <w:r w:rsidR="00FE53D1" w:rsidRPr="008E1AED">
        <w:rPr>
          <w:rFonts w:ascii="Times New Roman" w:hAnsi="Times New Roman" w:cs="Times New Roman"/>
          <w:sz w:val="24"/>
          <w:szCs w:val="24"/>
        </w:rPr>
        <w:t xml:space="preserve"> for drug approval processes</w:t>
      </w:r>
      <w:r w:rsidR="00856D24" w:rsidRPr="008E1AED">
        <w:rPr>
          <w:rFonts w:ascii="Times New Roman" w:hAnsi="Times New Roman" w:cs="Times New Roman"/>
          <w:sz w:val="24"/>
          <w:szCs w:val="24"/>
        </w:rPr>
        <w:t>.</w:t>
      </w:r>
      <w:r w:rsidR="00FE53D1" w:rsidRPr="008E1AED">
        <w:rPr>
          <w:rFonts w:ascii="Times New Roman" w:hAnsi="Times New Roman" w:cs="Times New Roman"/>
          <w:sz w:val="24"/>
          <w:szCs w:val="24"/>
        </w:rPr>
        <w:t xml:space="preserve"> </w:t>
      </w:r>
    </w:p>
    <w:p w14:paraId="708DA297" w14:textId="77777777" w:rsidR="00D005FE" w:rsidRPr="008E1AED" w:rsidRDefault="00D005FE" w:rsidP="008C5F66">
      <w:pPr>
        <w:spacing w:after="0" w:line="480" w:lineRule="auto"/>
        <w:jc w:val="both"/>
        <w:rPr>
          <w:rFonts w:ascii="Times New Roman" w:hAnsi="Times New Roman" w:cs="Times New Roman"/>
          <w:sz w:val="24"/>
          <w:szCs w:val="24"/>
        </w:rPr>
      </w:pPr>
    </w:p>
    <w:p w14:paraId="276717E8" w14:textId="2283CDBA" w:rsidR="006000F8" w:rsidRPr="008E1AED" w:rsidRDefault="00212D8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However, countries with different health priorities</w:t>
      </w:r>
      <w:r w:rsidR="00690849" w:rsidRPr="008E1AED">
        <w:rPr>
          <w:rFonts w:ascii="Times New Roman" w:hAnsi="Times New Roman" w:cs="Times New Roman"/>
          <w:sz w:val="24"/>
          <w:szCs w:val="24"/>
        </w:rPr>
        <w:t xml:space="preserve"> to the US</w:t>
      </w:r>
      <w:r w:rsidRPr="008E1AED">
        <w:rPr>
          <w:rFonts w:ascii="Times New Roman" w:hAnsi="Times New Roman" w:cs="Times New Roman"/>
          <w:sz w:val="24"/>
          <w:szCs w:val="24"/>
        </w:rPr>
        <w:t xml:space="preserve"> may investigate and approve drugs (including </w:t>
      </w:r>
      <w:r w:rsidR="004C4912"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Pr="008E1AED">
        <w:rPr>
          <w:rFonts w:ascii="Times New Roman" w:hAnsi="Times New Roman" w:cs="Times New Roman"/>
          <w:sz w:val="24"/>
          <w:szCs w:val="24"/>
        </w:rPr>
        <w:t xml:space="preserve">) which have not been approved by the </w:t>
      </w:r>
      <w:r w:rsidR="007730A8" w:rsidRPr="008E1AED">
        <w:rPr>
          <w:rFonts w:ascii="Times New Roman" w:hAnsi="Times New Roman" w:cs="Times New Roman"/>
          <w:sz w:val="24"/>
          <w:szCs w:val="24"/>
        </w:rPr>
        <w:t xml:space="preserve">US </w:t>
      </w:r>
      <w:r w:rsidRPr="008E1AED">
        <w:rPr>
          <w:rFonts w:ascii="Times New Roman" w:hAnsi="Times New Roman" w:cs="Times New Roman"/>
          <w:sz w:val="24"/>
          <w:szCs w:val="24"/>
        </w:rPr>
        <w:t xml:space="preserve">FDA. Therefore, </w:t>
      </w:r>
      <w:r w:rsidR="009A65F9" w:rsidRPr="008E1AED">
        <w:rPr>
          <w:rFonts w:ascii="Times New Roman" w:hAnsi="Times New Roman" w:cs="Times New Roman"/>
          <w:sz w:val="24"/>
          <w:szCs w:val="24"/>
        </w:rPr>
        <w:t xml:space="preserve">in some countries, the use of </w:t>
      </w:r>
      <w:r w:rsidR="007375A3"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47413A" w:rsidRPr="008E1AED">
        <w:rPr>
          <w:rFonts w:ascii="Times New Roman" w:hAnsi="Times New Roman" w:cs="Times New Roman"/>
          <w:sz w:val="24"/>
          <w:szCs w:val="24"/>
        </w:rPr>
        <w:t xml:space="preserve"> not approved by the </w:t>
      </w:r>
      <w:r w:rsidR="007730A8" w:rsidRPr="008E1AED">
        <w:rPr>
          <w:rFonts w:ascii="Times New Roman" w:hAnsi="Times New Roman" w:cs="Times New Roman"/>
          <w:sz w:val="24"/>
          <w:szCs w:val="24"/>
        </w:rPr>
        <w:t>US</w:t>
      </w:r>
      <w:r w:rsidR="005B0CEB" w:rsidRPr="008E1AED">
        <w:rPr>
          <w:rFonts w:ascii="Times New Roman" w:hAnsi="Times New Roman" w:cs="Times New Roman"/>
          <w:sz w:val="24"/>
          <w:szCs w:val="24"/>
        </w:rPr>
        <w:t xml:space="preserve"> </w:t>
      </w:r>
      <w:r w:rsidR="0047413A" w:rsidRPr="008E1AED">
        <w:rPr>
          <w:rFonts w:ascii="Times New Roman" w:hAnsi="Times New Roman" w:cs="Times New Roman"/>
          <w:sz w:val="24"/>
          <w:szCs w:val="24"/>
        </w:rPr>
        <w:t>FDA</w:t>
      </w:r>
      <w:r w:rsidR="009A65F9" w:rsidRPr="008E1AED">
        <w:rPr>
          <w:rFonts w:ascii="Times New Roman" w:hAnsi="Times New Roman" w:cs="Times New Roman"/>
          <w:sz w:val="24"/>
          <w:szCs w:val="24"/>
        </w:rPr>
        <w:t xml:space="preserve"> </w:t>
      </w:r>
      <w:r w:rsidR="00AF7AE2" w:rsidRPr="008E1AED">
        <w:rPr>
          <w:rFonts w:ascii="Times New Roman" w:hAnsi="Times New Roman" w:cs="Times New Roman"/>
          <w:sz w:val="24"/>
          <w:szCs w:val="24"/>
        </w:rPr>
        <w:t xml:space="preserve">might </w:t>
      </w:r>
      <w:r w:rsidRPr="008E1AED">
        <w:rPr>
          <w:rFonts w:ascii="Times New Roman" w:hAnsi="Times New Roman" w:cs="Times New Roman"/>
          <w:sz w:val="24"/>
          <w:szCs w:val="24"/>
        </w:rPr>
        <w:t>be</w:t>
      </w:r>
      <w:r w:rsidR="00540C56" w:rsidRPr="008E1AED">
        <w:rPr>
          <w:rFonts w:ascii="Times New Roman" w:hAnsi="Times New Roman" w:cs="Times New Roman"/>
          <w:sz w:val="24"/>
          <w:szCs w:val="24"/>
        </w:rPr>
        <w:t xml:space="preserve"> </w:t>
      </w:r>
      <w:r w:rsidR="00572F23" w:rsidRPr="008E1AED">
        <w:rPr>
          <w:rFonts w:ascii="Times New Roman" w:hAnsi="Times New Roman" w:cs="Times New Roman"/>
          <w:sz w:val="24"/>
          <w:szCs w:val="24"/>
        </w:rPr>
        <w:t xml:space="preserve">clinically </w:t>
      </w:r>
      <w:r w:rsidR="00540C56" w:rsidRPr="008E1AED">
        <w:rPr>
          <w:rFonts w:ascii="Times New Roman" w:hAnsi="Times New Roman" w:cs="Times New Roman"/>
          <w:sz w:val="24"/>
          <w:szCs w:val="24"/>
        </w:rPr>
        <w:t>appropriate</w:t>
      </w:r>
      <w:r w:rsidR="004C4912" w:rsidRPr="008E1AED">
        <w:rPr>
          <w:rFonts w:ascii="Times New Roman" w:hAnsi="Times New Roman" w:cs="Times New Roman"/>
          <w:sz w:val="24"/>
          <w:szCs w:val="24"/>
        </w:rPr>
        <w:t xml:space="preserve"> </w:t>
      </w:r>
      <w:r w:rsidR="00F105FE" w:rsidRPr="008E1AED">
        <w:rPr>
          <w:rFonts w:ascii="Times New Roman" w:hAnsi="Times New Roman" w:cs="Times New Roman"/>
          <w:sz w:val="24"/>
          <w:szCs w:val="24"/>
        </w:rPr>
        <w:t>(e.g.</w:t>
      </w:r>
      <w:r w:rsidRPr="008E1AED">
        <w:rPr>
          <w:rFonts w:ascii="Times New Roman" w:hAnsi="Times New Roman" w:cs="Times New Roman"/>
          <w:sz w:val="24"/>
          <w:szCs w:val="24"/>
        </w:rPr>
        <w:t xml:space="preserve"> </w:t>
      </w:r>
      <w:r w:rsidR="009A65F9" w:rsidRPr="008E1AED">
        <w:rPr>
          <w:rFonts w:ascii="Times New Roman" w:hAnsi="Times New Roman" w:cs="Times New Roman"/>
          <w:sz w:val="24"/>
          <w:szCs w:val="24"/>
        </w:rPr>
        <w:t xml:space="preserve">those including </w:t>
      </w:r>
      <w:r w:rsidR="00DF79D7" w:rsidRPr="008E1AED">
        <w:rPr>
          <w:rFonts w:ascii="Times New Roman" w:hAnsi="Times New Roman" w:cs="Times New Roman"/>
          <w:sz w:val="24"/>
          <w:szCs w:val="24"/>
        </w:rPr>
        <w:t>aminopenicillin</w:t>
      </w:r>
      <w:r w:rsidR="003F1478" w:rsidRPr="008E1AED">
        <w:rPr>
          <w:rFonts w:ascii="Times New Roman" w:hAnsi="Times New Roman" w:cs="Times New Roman"/>
          <w:sz w:val="24"/>
          <w:szCs w:val="24"/>
        </w:rPr>
        <w:t>/</w:t>
      </w:r>
      <w:r w:rsidR="00F0013D" w:rsidRPr="008E1AED">
        <w:rPr>
          <w:rFonts w:ascii="Times New Roman" w:hAnsi="Times New Roman" w:cs="Times New Roman"/>
          <w:sz w:val="24"/>
          <w:szCs w:val="24"/>
        </w:rPr>
        <w:t xml:space="preserve">β-lactamase </w:t>
      </w:r>
      <w:r w:rsidRPr="008E1AED">
        <w:rPr>
          <w:rFonts w:ascii="Times New Roman" w:hAnsi="Times New Roman" w:cs="Times New Roman"/>
          <w:sz w:val="24"/>
          <w:szCs w:val="24"/>
        </w:rPr>
        <w:t xml:space="preserve"> inhibitor, anti-</w:t>
      </w:r>
      <w:r w:rsidR="00C04A46" w:rsidRPr="008E1AED">
        <w:rPr>
          <w:rFonts w:ascii="Times New Roman" w:hAnsi="Times New Roman" w:cs="Times New Roman"/>
          <w:sz w:val="24"/>
          <w:szCs w:val="24"/>
        </w:rPr>
        <w:t>pseudomonas</w:t>
      </w:r>
      <w:r w:rsidRPr="008E1AED">
        <w:rPr>
          <w:rFonts w:ascii="Times New Roman" w:hAnsi="Times New Roman" w:cs="Times New Roman"/>
          <w:sz w:val="24"/>
          <w:szCs w:val="24"/>
        </w:rPr>
        <w:t xml:space="preserve"> penicillin</w:t>
      </w:r>
      <w:r w:rsidR="00A615BC" w:rsidRPr="008E1AED">
        <w:rPr>
          <w:rFonts w:ascii="Times New Roman" w:hAnsi="Times New Roman" w:cs="Times New Roman"/>
          <w:sz w:val="24"/>
          <w:szCs w:val="24"/>
        </w:rPr>
        <w:t xml:space="preserve"> </w:t>
      </w:r>
      <w:r w:rsidR="003F1478" w:rsidRPr="008E1AED">
        <w:rPr>
          <w:rFonts w:ascii="Times New Roman" w:hAnsi="Times New Roman" w:cs="Times New Roman"/>
          <w:sz w:val="24"/>
          <w:szCs w:val="24"/>
        </w:rPr>
        <w:t>/</w:t>
      </w:r>
      <w:r w:rsidR="00A615BC" w:rsidRPr="008E1AED">
        <w:rPr>
          <w:rFonts w:ascii="Times New Roman" w:hAnsi="Times New Roman" w:cs="Times New Roman"/>
          <w:sz w:val="24"/>
          <w:szCs w:val="24"/>
        </w:rPr>
        <w:t xml:space="preserve"> </w:t>
      </w:r>
      <w:r w:rsidR="00F0013D" w:rsidRPr="008E1AED">
        <w:rPr>
          <w:rFonts w:ascii="Times New Roman" w:hAnsi="Times New Roman" w:cs="Times New Roman"/>
          <w:sz w:val="24"/>
          <w:szCs w:val="24"/>
        </w:rPr>
        <w:t xml:space="preserve">β-lactamase </w:t>
      </w:r>
      <w:r w:rsidRPr="008E1AED">
        <w:rPr>
          <w:rFonts w:ascii="Times New Roman" w:hAnsi="Times New Roman" w:cs="Times New Roman"/>
          <w:sz w:val="24"/>
          <w:szCs w:val="24"/>
        </w:rPr>
        <w:t xml:space="preserve"> inhibitor or a third-fourth-fifth generation cephalosporin</w:t>
      </w:r>
      <w:r w:rsidR="00A615BC" w:rsidRPr="008E1AED">
        <w:rPr>
          <w:rFonts w:ascii="Times New Roman" w:hAnsi="Times New Roman" w:cs="Times New Roman"/>
          <w:sz w:val="24"/>
          <w:szCs w:val="24"/>
        </w:rPr>
        <w:t>s</w:t>
      </w:r>
      <w:r w:rsidR="003F1478" w:rsidRPr="008E1AED">
        <w:rPr>
          <w:rFonts w:ascii="Times New Roman" w:hAnsi="Times New Roman" w:cs="Times New Roman"/>
          <w:sz w:val="24"/>
          <w:szCs w:val="24"/>
        </w:rPr>
        <w:t>/</w:t>
      </w:r>
      <w:r w:rsidR="00F0013D" w:rsidRPr="008E1AED">
        <w:rPr>
          <w:rFonts w:ascii="Times New Roman" w:hAnsi="Times New Roman" w:cs="Times New Roman"/>
          <w:sz w:val="24"/>
          <w:szCs w:val="24"/>
        </w:rPr>
        <w:t>β-lactamase</w:t>
      </w:r>
      <w:r w:rsidR="00527605"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inhibitor and the </w:t>
      </w:r>
      <w:r w:rsidR="00572F23" w:rsidRPr="008E1AED">
        <w:rPr>
          <w:rFonts w:ascii="Times New Roman" w:hAnsi="Times New Roman" w:cs="Times New Roman"/>
          <w:sz w:val="24"/>
          <w:szCs w:val="24"/>
        </w:rPr>
        <w:t xml:space="preserve">wider </w:t>
      </w:r>
      <w:r w:rsidRPr="008E1AED">
        <w:rPr>
          <w:rFonts w:ascii="Times New Roman" w:hAnsi="Times New Roman" w:cs="Times New Roman"/>
          <w:sz w:val="24"/>
          <w:szCs w:val="24"/>
        </w:rPr>
        <w:t xml:space="preserve">group of </w:t>
      </w:r>
      <w:r w:rsidR="00700B2A" w:rsidRPr="008E1AED">
        <w:rPr>
          <w:rFonts w:ascii="Times New Roman" w:hAnsi="Times New Roman" w:cs="Times New Roman"/>
          <w:sz w:val="24"/>
          <w:szCs w:val="24"/>
        </w:rPr>
        <w:t xml:space="preserve"> </w:t>
      </w:r>
      <w:r w:rsidR="009A65F9" w:rsidRPr="008E1AED">
        <w:rPr>
          <w:rFonts w:ascii="Times New Roman" w:hAnsi="Times New Roman" w:cs="Times New Roman"/>
          <w:sz w:val="24"/>
          <w:szCs w:val="24"/>
        </w:rPr>
        <w:t>sul</w:t>
      </w:r>
      <w:r w:rsidR="00991D81" w:rsidRPr="008E1AED">
        <w:rPr>
          <w:rFonts w:ascii="Times New Roman" w:hAnsi="Times New Roman" w:cs="Times New Roman"/>
          <w:sz w:val="24"/>
          <w:szCs w:val="24"/>
        </w:rPr>
        <w:t>ph</w:t>
      </w:r>
      <w:r w:rsidR="009A65F9" w:rsidRPr="008E1AED">
        <w:rPr>
          <w:rFonts w:ascii="Times New Roman" w:hAnsi="Times New Roman" w:cs="Times New Roman"/>
          <w:sz w:val="24"/>
          <w:szCs w:val="24"/>
        </w:rPr>
        <w:t>onamide</w:t>
      </w:r>
      <w:r w:rsidR="00991D81" w:rsidRPr="008E1AED">
        <w:rPr>
          <w:rFonts w:ascii="Times New Roman" w:hAnsi="Times New Roman" w:cs="Times New Roman"/>
          <w:sz w:val="24"/>
          <w:szCs w:val="24"/>
        </w:rPr>
        <w:t>s</w:t>
      </w:r>
      <w:r w:rsidR="003F1478" w:rsidRPr="008E1AED">
        <w:rPr>
          <w:rFonts w:ascii="Times New Roman" w:hAnsi="Times New Roman" w:cs="Times New Roman"/>
          <w:sz w:val="24"/>
          <w:szCs w:val="24"/>
        </w:rPr>
        <w:t>/</w:t>
      </w:r>
      <w:r w:rsidRPr="008E1AED">
        <w:rPr>
          <w:rFonts w:ascii="Times New Roman" w:hAnsi="Times New Roman" w:cs="Times New Roman"/>
          <w:sz w:val="24"/>
          <w:szCs w:val="24"/>
        </w:rPr>
        <w:t>trimethoprim</w:t>
      </w:r>
      <w:r w:rsidR="00F105FE" w:rsidRPr="008E1AED">
        <w:rPr>
          <w:rFonts w:ascii="Times New Roman" w:hAnsi="Times New Roman" w:cs="Times New Roman"/>
          <w:sz w:val="24"/>
          <w:szCs w:val="24"/>
        </w:rPr>
        <w:t>)</w:t>
      </w:r>
      <w:r w:rsidR="00640D7C" w:rsidRPr="008E1AED">
        <w:rPr>
          <w:rFonts w:ascii="Times New Roman" w:hAnsi="Times New Roman" w:cs="Times New Roman"/>
          <w:sz w:val="24"/>
          <w:szCs w:val="24"/>
        </w:rPr>
        <w:fldChar w:fldCharType="begin">
          <w:fldData xml:space="preserve">PEVuZE5vdGU+PENpdGU+PEF1dGhvcj5XcmlnaHQ8L0F1dGhvcj48WWVhcj4yMDE3PC9ZZWFyPjxS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PEVuZE5vdGU+PENpdGU+PEF1dGhvcj5XcmlnaHQ8L0F1dGhvcj48WWVhcj4yMDE3PC9ZZWFyPjxS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640D7C" w:rsidRPr="008E1AED">
        <w:rPr>
          <w:rFonts w:ascii="Times New Roman" w:hAnsi="Times New Roman" w:cs="Times New Roman"/>
          <w:sz w:val="24"/>
          <w:szCs w:val="24"/>
        </w:rPr>
      </w:r>
      <w:r w:rsidR="00640D7C"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[15]</w:t>
      </w:r>
      <w:r w:rsidR="00640D7C" w:rsidRPr="008E1AED">
        <w:rPr>
          <w:rFonts w:ascii="Times New Roman" w:hAnsi="Times New Roman" w:cs="Times New Roman"/>
          <w:sz w:val="24"/>
          <w:szCs w:val="24"/>
        </w:rPr>
        <w:fldChar w:fldCharType="end"/>
      </w:r>
      <w:r w:rsidR="00AF7AE2" w:rsidRPr="008E1AED">
        <w:rPr>
          <w:rFonts w:ascii="Times New Roman" w:hAnsi="Times New Roman" w:cs="Times New Roman"/>
          <w:sz w:val="24"/>
          <w:szCs w:val="24"/>
        </w:rPr>
        <w:t>.</w:t>
      </w:r>
      <w:r w:rsidRPr="008E1AED">
        <w:rPr>
          <w:rFonts w:ascii="Times New Roman" w:hAnsi="Times New Roman" w:cs="Times New Roman"/>
          <w:sz w:val="24"/>
          <w:szCs w:val="24"/>
        </w:rPr>
        <w:t xml:space="preserve"> </w:t>
      </w:r>
      <w:r w:rsidR="00572F23" w:rsidRPr="008E1AED">
        <w:rPr>
          <w:rFonts w:ascii="Times New Roman" w:hAnsi="Times New Roman" w:cs="Times New Roman"/>
          <w:sz w:val="24"/>
          <w:szCs w:val="24"/>
        </w:rPr>
        <w:t>S</w:t>
      </w:r>
      <w:r w:rsidR="00AF7AE2" w:rsidRPr="008E1AED">
        <w:rPr>
          <w:rFonts w:ascii="Times New Roman" w:hAnsi="Times New Roman" w:cs="Times New Roman"/>
          <w:sz w:val="24"/>
          <w:szCs w:val="24"/>
        </w:rPr>
        <w:t xml:space="preserve">ome </w:t>
      </w:r>
      <w:r w:rsidRPr="008E1AED">
        <w:rPr>
          <w:rFonts w:ascii="Times New Roman" w:hAnsi="Times New Roman" w:cs="Times New Roman"/>
          <w:sz w:val="24"/>
          <w:szCs w:val="24"/>
        </w:rPr>
        <w:t xml:space="preserve">of these </w:t>
      </w:r>
      <w:r w:rsidR="004C4912" w:rsidRPr="008E1AED">
        <w:rPr>
          <w:rFonts w:ascii="Times New Roman" w:hAnsi="Times New Roman" w:cs="Times New Roman"/>
          <w:sz w:val="24"/>
          <w:szCs w:val="24"/>
        </w:rPr>
        <w:t>antibiotic FDCs</w:t>
      </w:r>
      <w:r w:rsidR="00580DC9"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are </w:t>
      </w:r>
      <w:r w:rsidR="00572F23" w:rsidRPr="008E1AED">
        <w:rPr>
          <w:rFonts w:ascii="Times New Roman" w:hAnsi="Times New Roman" w:cs="Times New Roman"/>
          <w:sz w:val="24"/>
          <w:szCs w:val="24"/>
        </w:rPr>
        <w:t>part of the</w:t>
      </w:r>
      <w:r w:rsidRPr="008E1AED">
        <w:rPr>
          <w:rFonts w:ascii="Times New Roman" w:hAnsi="Times New Roman" w:cs="Times New Roman"/>
          <w:sz w:val="24"/>
          <w:szCs w:val="24"/>
        </w:rPr>
        <w:t xml:space="preserve"> W</w:t>
      </w:r>
      <w:r w:rsidR="00493EB5" w:rsidRPr="008E1AED">
        <w:rPr>
          <w:rFonts w:ascii="Times New Roman" w:hAnsi="Times New Roman" w:cs="Times New Roman"/>
          <w:sz w:val="24"/>
          <w:szCs w:val="24"/>
        </w:rPr>
        <w:t>atch</w:t>
      </w:r>
      <w:r w:rsidRPr="008E1AED">
        <w:rPr>
          <w:rFonts w:ascii="Times New Roman" w:hAnsi="Times New Roman" w:cs="Times New Roman"/>
          <w:sz w:val="24"/>
          <w:szCs w:val="24"/>
        </w:rPr>
        <w:t xml:space="preserve"> and R</w:t>
      </w:r>
      <w:r w:rsidR="00493EB5" w:rsidRPr="008E1AED">
        <w:rPr>
          <w:rFonts w:ascii="Times New Roman" w:hAnsi="Times New Roman" w:cs="Times New Roman"/>
          <w:sz w:val="24"/>
          <w:szCs w:val="24"/>
        </w:rPr>
        <w:t>eserve</w:t>
      </w:r>
      <w:r w:rsidRPr="008E1AED">
        <w:rPr>
          <w:rFonts w:ascii="Times New Roman" w:hAnsi="Times New Roman" w:cs="Times New Roman"/>
          <w:sz w:val="24"/>
          <w:szCs w:val="24"/>
        </w:rPr>
        <w:t xml:space="preserve"> groups</w:t>
      </w:r>
      <w:r w:rsidR="00493EB5" w:rsidRPr="008E1AED">
        <w:rPr>
          <w:rFonts w:ascii="Times New Roman" w:hAnsi="Times New Roman" w:cs="Times New Roman"/>
          <w:sz w:val="24"/>
          <w:szCs w:val="24"/>
        </w:rPr>
        <w:t xml:space="preserve"> of the EML</w:t>
      </w:r>
      <w:r w:rsidR="00E22EE3" w:rsidRPr="008E1AED">
        <w:rPr>
          <w:rFonts w:ascii="Times New Roman" w:hAnsi="Times New Roman" w:cs="Times New Roman"/>
          <w:sz w:val="24"/>
          <w:szCs w:val="24"/>
        </w:rPr>
        <w:t xml:space="preserve"> </w:t>
      </w:r>
      <w:r w:rsidR="00E22EE3"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&lt;EndNote&gt;&lt;Cite&gt;&lt;Author&gt;World Health Organization&lt;/Author&gt;&lt;Year&gt;2017&lt;/Year&gt;&lt;RecNum&gt;71&lt;/RecNum&gt;&lt;DisplayText&gt;[13]&lt;/DisplayText&gt;&lt;record&gt;&lt;rec-number&gt;71&lt;/rec-number&gt;&lt;foreign-keys&gt;&lt;key app="EN" db-id="9a2f5fa9fssw51ewwewp2xx400szzerdatpp" timestamp="1543409060"&gt;71&lt;/key&gt;&lt;/foreign-keys&gt;&lt;ref-type name="Online Multimedia"&gt;48&lt;/ref-type&gt;&lt;contributors&gt;&lt;authors&gt;&lt;author&gt;World Health Organization,&lt;/author&gt;&lt;/authors&gt;&lt;/contributors&gt;&lt;titles&gt;&lt;title&gt;WHO Model List of Essential Medicines 20th List&lt;/title&gt;&lt;/titles&gt;&lt;dates&gt;&lt;year&gt;2017&lt;/year&gt;&lt;/dates&gt;&lt;urls&gt;&lt;related-urls&gt;&lt;url&gt;http://apps.who.int/iris/bitstream/handle/10665/273826/EML-20-eng.pdf?ua=1&lt;/url&gt;&lt;/related-urls&gt;&lt;/urls&gt;&lt;/record&gt;&lt;/Cite&gt;&lt;/EndNote&gt;</w:instrText>
      </w:r>
      <w:r w:rsidR="00E22EE3"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[13]</w:t>
      </w:r>
      <w:r w:rsidR="00E22EE3" w:rsidRPr="008E1AED">
        <w:rPr>
          <w:rFonts w:ascii="Times New Roman" w:hAnsi="Times New Roman" w:cs="Times New Roman"/>
          <w:sz w:val="24"/>
          <w:szCs w:val="24"/>
        </w:rPr>
        <w:fldChar w:fldCharType="end"/>
      </w:r>
      <w:r w:rsidR="00E22EE3"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therefore their </w:t>
      </w:r>
      <w:r w:rsidR="001904FA" w:rsidRPr="008E1AED">
        <w:rPr>
          <w:rFonts w:ascii="Times New Roman" w:hAnsi="Times New Roman" w:cs="Times New Roman"/>
          <w:sz w:val="24"/>
          <w:szCs w:val="24"/>
        </w:rPr>
        <w:t>consumption</w:t>
      </w:r>
      <w:r w:rsidRPr="008E1AED">
        <w:rPr>
          <w:rFonts w:ascii="Times New Roman" w:hAnsi="Times New Roman" w:cs="Times New Roman"/>
          <w:sz w:val="24"/>
          <w:szCs w:val="24"/>
        </w:rPr>
        <w:t xml:space="preserve"> should be further </w:t>
      </w:r>
      <w:r w:rsidR="00572F23" w:rsidRPr="008E1AED">
        <w:rPr>
          <w:rFonts w:ascii="Times New Roman" w:hAnsi="Times New Roman" w:cs="Times New Roman"/>
          <w:sz w:val="24"/>
          <w:szCs w:val="24"/>
        </w:rPr>
        <w:t>monitored</w:t>
      </w:r>
      <w:r w:rsidR="00CA5FBC" w:rsidRPr="008E1AED">
        <w:rPr>
          <w:rFonts w:ascii="Times New Roman" w:hAnsi="Times New Roman" w:cs="Times New Roman"/>
          <w:sz w:val="24"/>
          <w:szCs w:val="24"/>
        </w:rPr>
        <w:t>, investigated</w:t>
      </w:r>
      <w:r w:rsidRPr="008E1AED">
        <w:rPr>
          <w:rFonts w:ascii="Times New Roman" w:hAnsi="Times New Roman" w:cs="Times New Roman"/>
          <w:sz w:val="24"/>
          <w:szCs w:val="24"/>
        </w:rPr>
        <w:t xml:space="preserve"> and</w:t>
      </w:r>
      <w:r w:rsidR="00572F23" w:rsidRPr="008E1AED">
        <w:rPr>
          <w:rFonts w:ascii="Times New Roman" w:hAnsi="Times New Roman" w:cs="Times New Roman"/>
          <w:sz w:val="24"/>
          <w:szCs w:val="24"/>
        </w:rPr>
        <w:t xml:space="preserve"> potentially</w:t>
      </w:r>
      <w:r w:rsidRPr="008E1AED">
        <w:rPr>
          <w:rFonts w:ascii="Times New Roman" w:hAnsi="Times New Roman" w:cs="Times New Roman"/>
          <w:sz w:val="24"/>
          <w:szCs w:val="24"/>
        </w:rPr>
        <w:t xml:space="preserve"> limited to selected indications. </w:t>
      </w:r>
      <w:r w:rsidR="00700B2A" w:rsidRPr="008E1AED">
        <w:rPr>
          <w:rFonts w:ascii="Times New Roman" w:hAnsi="Times New Roman" w:cs="Times New Roman"/>
          <w:sz w:val="24"/>
          <w:szCs w:val="24"/>
        </w:rPr>
        <w:t xml:space="preserve"> </w:t>
      </w:r>
    </w:p>
    <w:p w14:paraId="0E336618" w14:textId="77777777" w:rsidR="00D005FE" w:rsidRPr="008E1AED" w:rsidRDefault="00D005FE" w:rsidP="008C5F66">
      <w:pPr>
        <w:spacing w:after="0" w:line="480" w:lineRule="auto"/>
        <w:jc w:val="both"/>
        <w:rPr>
          <w:rFonts w:ascii="Times New Roman" w:hAnsi="Times New Roman" w:cs="Times New Roman"/>
          <w:sz w:val="24"/>
          <w:szCs w:val="24"/>
        </w:rPr>
      </w:pPr>
    </w:p>
    <w:p w14:paraId="03C501D0" w14:textId="7EA75927" w:rsidR="00700B2A" w:rsidRPr="008E1AED" w:rsidRDefault="00336042" w:rsidP="008C5F66">
      <w:pPr>
        <w:spacing w:after="0" w:line="480" w:lineRule="auto"/>
        <w:jc w:val="both"/>
        <w:rPr>
          <w:rFonts w:ascii="Times New Roman" w:hAnsi="Times New Roman" w:cs="Times New Roman"/>
          <w:i/>
          <w:sz w:val="24"/>
          <w:szCs w:val="24"/>
        </w:rPr>
      </w:pPr>
      <w:r w:rsidRPr="008E1AED">
        <w:rPr>
          <w:rFonts w:ascii="Times New Roman" w:hAnsi="Times New Roman" w:cs="Times New Roman"/>
          <w:sz w:val="24"/>
          <w:szCs w:val="24"/>
        </w:rPr>
        <w:t xml:space="preserve">On the other hand, </w:t>
      </w:r>
      <w:r w:rsidR="009A65F9" w:rsidRPr="008E1AED">
        <w:rPr>
          <w:rFonts w:ascii="Times New Roman" w:hAnsi="Times New Roman" w:cs="Times New Roman"/>
          <w:sz w:val="24"/>
          <w:szCs w:val="24"/>
        </w:rPr>
        <w:t>for</w:t>
      </w:r>
      <w:r w:rsidR="73DB901D" w:rsidRPr="008E1AED">
        <w:rPr>
          <w:rFonts w:ascii="Times New Roman" w:hAnsi="Times New Roman" w:cs="Times New Roman"/>
          <w:sz w:val="24"/>
          <w:szCs w:val="24"/>
        </w:rPr>
        <w:t xml:space="preserve"> other</w:t>
      </w:r>
      <w:r w:rsidRPr="008E1AED">
        <w:rPr>
          <w:rFonts w:ascii="Times New Roman" w:hAnsi="Times New Roman" w:cs="Times New Roman"/>
          <w:sz w:val="24"/>
          <w:szCs w:val="24"/>
        </w:rPr>
        <w:t xml:space="preserve"> combinations there appears to be no </w:t>
      </w:r>
      <w:r w:rsidR="00C64462" w:rsidRPr="008E1AED">
        <w:rPr>
          <w:rFonts w:ascii="Times New Roman" w:hAnsi="Times New Roman" w:cs="Times New Roman"/>
          <w:sz w:val="24"/>
          <w:szCs w:val="24"/>
        </w:rPr>
        <w:t xml:space="preserve">potential clinical </w:t>
      </w:r>
      <w:r w:rsidRPr="008E1AED">
        <w:rPr>
          <w:rFonts w:ascii="Times New Roman" w:hAnsi="Times New Roman" w:cs="Times New Roman"/>
          <w:sz w:val="24"/>
          <w:szCs w:val="24"/>
        </w:rPr>
        <w:t>additional benefit compared to the individual drug</w:t>
      </w:r>
      <w:r w:rsidR="009A65F9" w:rsidRPr="008E1AED">
        <w:rPr>
          <w:rFonts w:ascii="Times New Roman" w:hAnsi="Times New Roman" w:cs="Times New Roman"/>
          <w:sz w:val="24"/>
          <w:szCs w:val="24"/>
        </w:rPr>
        <w:t>s</w:t>
      </w:r>
      <w:r w:rsidR="00C64462" w:rsidRPr="008E1AED">
        <w:rPr>
          <w:rFonts w:ascii="Times New Roman" w:hAnsi="Times New Roman" w:cs="Times New Roman"/>
          <w:sz w:val="24"/>
          <w:szCs w:val="24"/>
        </w:rPr>
        <w:t xml:space="preserve"> formulated alone,</w:t>
      </w:r>
      <w:r w:rsidR="009A65F9" w:rsidRPr="008E1AED">
        <w:rPr>
          <w:rFonts w:ascii="Times New Roman" w:hAnsi="Times New Roman" w:cs="Times New Roman"/>
          <w:sz w:val="24"/>
          <w:szCs w:val="24"/>
        </w:rPr>
        <w:t xml:space="preserve"> such as those including two drugs belonging </w:t>
      </w:r>
      <w:r w:rsidR="00CA5D14" w:rsidRPr="008E1AED">
        <w:rPr>
          <w:rFonts w:ascii="Times New Roman" w:hAnsi="Times New Roman" w:cs="Times New Roman"/>
          <w:sz w:val="24"/>
          <w:szCs w:val="24"/>
        </w:rPr>
        <w:t xml:space="preserve">to </w:t>
      </w:r>
      <w:r w:rsidR="009A65F9" w:rsidRPr="008E1AED">
        <w:rPr>
          <w:rFonts w:ascii="Times New Roman" w:hAnsi="Times New Roman" w:cs="Times New Roman"/>
          <w:sz w:val="24"/>
          <w:szCs w:val="24"/>
        </w:rPr>
        <w:t>the same class (cefpodoxime proxetile</w:t>
      </w:r>
      <w:r w:rsidR="00A615BC" w:rsidRPr="008E1AED">
        <w:rPr>
          <w:rFonts w:ascii="Times New Roman" w:hAnsi="Times New Roman" w:cs="Times New Roman"/>
          <w:sz w:val="24"/>
          <w:szCs w:val="24"/>
        </w:rPr>
        <w:t>/</w:t>
      </w:r>
      <w:r w:rsidR="009A65F9" w:rsidRPr="008E1AED">
        <w:rPr>
          <w:rFonts w:ascii="Times New Roman" w:hAnsi="Times New Roman" w:cs="Times New Roman"/>
          <w:sz w:val="24"/>
          <w:szCs w:val="24"/>
        </w:rPr>
        <w:t>cefixime, ampicillin</w:t>
      </w:r>
      <w:r w:rsidR="00A615BC" w:rsidRPr="008E1AED">
        <w:rPr>
          <w:rFonts w:ascii="Times New Roman" w:hAnsi="Times New Roman" w:cs="Times New Roman"/>
          <w:sz w:val="24"/>
          <w:szCs w:val="24"/>
        </w:rPr>
        <w:t>/</w:t>
      </w:r>
      <w:r w:rsidR="009A65F9" w:rsidRPr="008E1AED">
        <w:rPr>
          <w:rFonts w:ascii="Times New Roman" w:hAnsi="Times New Roman" w:cs="Times New Roman"/>
          <w:sz w:val="24"/>
          <w:szCs w:val="24"/>
        </w:rPr>
        <w:t>sultamicillin)</w:t>
      </w:r>
      <w:r w:rsidR="00AF7AE2" w:rsidRPr="008E1AED">
        <w:rPr>
          <w:rFonts w:ascii="Times New Roman" w:hAnsi="Times New Roman" w:cs="Times New Roman"/>
          <w:sz w:val="24"/>
          <w:szCs w:val="24"/>
        </w:rPr>
        <w:t>.</w:t>
      </w:r>
      <w:r w:rsidR="000A2BE4" w:rsidRPr="008E1AED">
        <w:rPr>
          <w:rFonts w:ascii="Times New Roman" w:hAnsi="Times New Roman" w:cs="Times New Roman"/>
          <w:sz w:val="24"/>
          <w:szCs w:val="24"/>
        </w:rPr>
        <w:t xml:space="preserve"> </w:t>
      </w:r>
      <w:r w:rsidR="00CF2DF5" w:rsidRPr="008E1AED">
        <w:rPr>
          <w:rFonts w:ascii="Times New Roman" w:hAnsi="Times New Roman" w:cs="Times New Roman"/>
          <w:sz w:val="24"/>
          <w:szCs w:val="24"/>
        </w:rPr>
        <w:t>There is limited evidence supporting the use of the three</w:t>
      </w:r>
      <w:r w:rsidR="000A2BE4" w:rsidRPr="008E1AED">
        <w:rPr>
          <w:rFonts w:ascii="Times New Roman" w:hAnsi="Times New Roman" w:cs="Times New Roman"/>
          <w:sz w:val="24"/>
          <w:szCs w:val="24"/>
        </w:rPr>
        <w:t xml:space="preserve"> antibiotic FDCs accounting for the greatest </w:t>
      </w:r>
      <w:r w:rsidR="001904FA" w:rsidRPr="008E1AED">
        <w:rPr>
          <w:rFonts w:ascii="Times New Roman" w:hAnsi="Times New Roman" w:cs="Times New Roman"/>
          <w:sz w:val="24"/>
          <w:szCs w:val="24"/>
        </w:rPr>
        <w:t>consumption</w:t>
      </w:r>
      <w:r w:rsidR="00A22CC4" w:rsidRPr="008E1AED">
        <w:rPr>
          <w:rFonts w:ascii="Times New Roman" w:hAnsi="Times New Roman" w:cs="Times New Roman"/>
          <w:sz w:val="24"/>
          <w:szCs w:val="24"/>
        </w:rPr>
        <w:t xml:space="preserve"> </w:t>
      </w:r>
      <w:r w:rsidR="00CF2DF5" w:rsidRPr="008E1AED">
        <w:rPr>
          <w:rFonts w:ascii="Times New Roman" w:hAnsi="Times New Roman" w:cs="Times New Roman"/>
          <w:sz w:val="24"/>
          <w:szCs w:val="24"/>
        </w:rPr>
        <w:t>(</w:t>
      </w:r>
      <w:r w:rsidR="000A2BE4" w:rsidRPr="008E1AED">
        <w:rPr>
          <w:rFonts w:ascii="Times New Roman" w:hAnsi="Times New Roman" w:cs="Times New Roman"/>
          <w:sz w:val="24"/>
          <w:szCs w:val="24"/>
        </w:rPr>
        <w:t>ampicillin</w:t>
      </w:r>
      <w:r w:rsidR="00A615BC" w:rsidRPr="008E1AED">
        <w:rPr>
          <w:rFonts w:ascii="Times New Roman" w:hAnsi="Times New Roman" w:cs="Times New Roman"/>
          <w:sz w:val="24"/>
          <w:szCs w:val="24"/>
        </w:rPr>
        <w:t>/</w:t>
      </w:r>
      <w:r w:rsidR="000A2BE4" w:rsidRPr="008E1AED">
        <w:rPr>
          <w:rFonts w:ascii="Times New Roman" w:hAnsi="Times New Roman" w:cs="Times New Roman"/>
          <w:sz w:val="24"/>
          <w:szCs w:val="24"/>
        </w:rPr>
        <w:t>cloxacillin, cefixime</w:t>
      </w:r>
      <w:r w:rsidR="00A615BC" w:rsidRPr="008E1AED">
        <w:rPr>
          <w:rFonts w:ascii="Times New Roman" w:hAnsi="Times New Roman" w:cs="Times New Roman"/>
          <w:sz w:val="24"/>
          <w:szCs w:val="24"/>
        </w:rPr>
        <w:t>/</w:t>
      </w:r>
      <w:r w:rsidR="000A2BE4" w:rsidRPr="008E1AED">
        <w:rPr>
          <w:rFonts w:ascii="Times New Roman" w:hAnsi="Times New Roman" w:cs="Times New Roman"/>
          <w:sz w:val="24"/>
          <w:szCs w:val="24"/>
        </w:rPr>
        <w:t>ofloxacin and metronidazole</w:t>
      </w:r>
      <w:r w:rsidR="00A615BC" w:rsidRPr="008E1AED">
        <w:rPr>
          <w:rFonts w:ascii="Times New Roman" w:hAnsi="Times New Roman" w:cs="Times New Roman"/>
          <w:sz w:val="24"/>
          <w:szCs w:val="24"/>
        </w:rPr>
        <w:t>/</w:t>
      </w:r>
      <w:r w:rsidR="000A2BE4" w:rsidRPr="008E1AED">
        <w:rPr>
          <w:rFonts w:ascii="Times New Roman" w:hAnsi="Times New Roman" w:cs="Times New Roman"/>
          <w:sz w:val="24"/>
          <w:szCs w:val="24"/>
        </w:rPr>
        <w:t>spiramycin</w:t>
      </w:r>
      <w:r w:rsidR="00CF2DF5" w:rsidRPr="008E1AED">
        <w:rPr>
          <w:rFonts w:ascii="Times New Roman" w:hAnsi="Times New Roman" w:cs="Times New Roman"/>
          <w:sz w:val="24"/>
          <w:szCs w:val="24"/>
        </w:rPr>
        <w:t>)</w:t>
      </w:r>
      <w:r w:rsidR="000A2BE4" w:rsidRPr="008E1AED">
        <w:rPr>
          <w:rFonts w:ascii="Times New Roman" w:hAnsi="Times New Roman" w:cs="Times New Roman"/>
          <w:sz w:val="24"/>
          <w:szCs w:val="24"/>
        </w:rPr>
        <w:t>.</w:t>
      </w:r>
      <w:r w:rsidR="00A46C85" w:rsidRPr="008E1AED">
        <w:rPr>
          <w:rFonts w:ascii="Times New Roman" w:hAnsi="Times New Roman" w:cs="Times New Roman"/>
          <w:sz w:val="24"/>
          <w:szCs w:val="24"/>
        </w:rPr>
        <w:t xml:space="preserve"> </w:t>
      </w:r>
      <w:r w:rsidR="00CF2DF5" w:rsidRPr="008E1AED">
        <w:rPr>
          <w:rFonts w:ascii="Times New Roman" w:hAnsi="Times New Roman" w:cs="Times New Roman"/>
          <w:sz w:val="24"/>
          <w:szCs w:val="24"/>
        </w:rPr>
        <w:t>The</w:t>
      </w:r>
      <w:r w:rsidR="00A46C85" w:rsidRPr="008E1AED">
        <w:rPr>
          <w:rFonts w:ascii="Times New Roman" w:hAnsi="Times New Roman" w:cs="Times New Roman"/>
          <w:sz w:val="24"/>
          <w:szCs w:val="24"/>
        </w:rPr>
        <w:t xml:space="preserve"> </w:t>
      </w:r>
      <w:r w:rsidR="002B79BC" w:rsidRPr="008E1AED">
        <w:rPr>
          <w:rFonts w:ascii="Times New Roman" w:hAnsi="Times New Roman" w:cs="Times New Roman"/>
          <w:sz w:val="24"/>
          <w:szCs w:val="24"/>
        </w:rPr>
        <w:t>clinical utility</w:t>
      </w:r>
      <w:r w:rsidR="00CF2DF5" w:rsidRPr="008E1AED">
        <w:rPr>
          <w:rFonts w:ascii="Times New Roman" w:hAnsi="Times New Roman" w:cs="Times New Roman"/>
          <w:sz w:val="24"/>
          <w:szCs w:val="24"/>
        </w:rPr>
        <w:t xml:space="preserve"> of using ampicillin</w:t>
      </w:r>
      <w:r w:rsidR="00A615BC" w:rsidRPr="008E1AED">
        <w:rPr>
          <w:rFonts w:ascii="Times New Roman" w:hAnsi="Times New Roman" w:cs="Times New Roman"/>
          <w:sz w:val="24"/>
          <w:szCs w:val="24"/>
        </w:rPr>
        <w:t>/</w:t>
      </w:r>
      <w:r w:rsidR="00CF2DF5" w:rsidRPr="008E1AED">
        <w:rPr>
          <w:rFonts w:ascii="Times New Roman" w:hAnsi="Times New Roman" w:cs="Times New Roman"/>
          <w:sz w:val="24"/>
          <w:szCs w:val="24"/>
        </w:rPr>
        <w:t>cloxacillin</w:t>
      </w:r>
      <w:r w:rsidR="00A46C85" w:rsidRPr="008E1AED">
        <w:rPr>
          <w:rFonts w:ascii="Times New Roman" w:hAnsi="Times New Roman" w:cs="Times New Roman"/>
          <w:sz w:val="24"/>
          <w:szCs w:val="24"/>
        </w:rPr>
        <w:t xml:space="preserve"> has been questioned </w:t>
      </w:r>
      <w:r w:rsidR="000A2BE4" w:rsidRPr="008E1AED">
        <w:rPr>
          <w:rFonts w:ascii="Times New Roman" w:hAnsi="Times New Roman" w:cs="Times New Roman"/>
          <w:sz w:val="24"/>
          <w:szCs w:val="24"/>
        </w:rPr>
        <w:fldChar w:fldCharType="begin">
          <w:fldData xml:space="preserve">PEVuZE5vdGU+PENpdGU+PEF1dGhvcj5Qb3VkZWw8L0F1dGhvcj48WWVhcj4yMDA4PC9ZZWFyPjxS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PEVuZE5vdGU+PENpdGU+PEF1dGhvcj5Qb3VkZWw8L0F1dGhvcj48WWVhcj4yMDA4PC9ZZWFyPjxS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0A2BE4" w:rsidRPr="008E1AED">
        <w:rPr>
          <w:rFonts w:ascii="Times New Roman" w:hAnsi="Times New Roman" w:cs="Times New Roman"/>
          <w:sz w:val="24"/>
          <w:szCs w:val="24"/>
        </w:rPr>
      </w:r>
      <w:r w:rsidR="000A2BE4"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[16-18]</w:t>
      </w:r>
      <w:r w:rsidR="000A2BE4" w:rsidRPr="008E1AED">
        <w:rPr>
          <w:rFonts w:ascii="Times New Roman" w:hAnsi="Times New Roman" w:cs="Times New Roman"/>
          <w:sz w:val="24"/>
          <w:szCs w:val="24"/>
        </w:rPr>
        <w:fldChar w:fldCharType="end"/>
      </w:r>
      <w:r w:rsidR="00CF2DF5" w:rsidRPr="008E1AED">
        <w:rPr>
          <w:rFonts w:ascii="Times New Roman" w:hAnsi="Times New Roman" w:cs="Times New Roman"/>
          <w:sz w:val="24"/>
          <w:szCs w:val="24"/>
        </w:rPr>
        <w:t>, as</w:t>
      </w:r>
      <w:r w:rsidR="000A2BE4" w:rsidRPr="008E1AED">
        <w:rPr>
          <w:rFonts w:ascii="Times New Roman" w:hAnsi="Times New Roman" w:cs="Times New Roman"/>
          <w:sz w:val="24"/>
          <w:szCs w:val="24"/>
        </w:rPr>
        <w:t xml:space="preserve"> </w:t>
      </w:r>
      <w:r w:rsidR="00CF2DF5" w:rsidRPr="008E1AED">
        <w:rPr>
          <w:rFonts w:ascii="Times New Roman" w:hAnsi="Times New Roman" w:cs="Times New Roman"/>
          <w:sz w:val="24"/>
          <w:szCs w:val="24"/>
        </w:rPr>
        <w:t>t</w:t>
      </w:r>
      <w:r w:rsidR="00A46C85" w:rsidRPr="008E1AED">
        <w:rPr>
          <w:rFonts w:ascii="Times New Roman" w:hAnsi="Times New Roman" w:cs="Times New Roman"/>
          <w:sz w:val="24"/>
          <w:szCs w:val="24"/>
        </w:rPr>
        <w:t xml:space="preserve">he two antibiotics have overlapping spectra of activity and </w:t>
      </w:r>
      <w:r w:rsidR="002B79BC" w:rsidRPr="008E1AED">
        <w:rPr>
          <w:rFonts w:ascii="Times New Roman" w:hAnsi="Times New Roman" w:cs="Times New Roman"/>
          <w:sz w:val="24"/>
          <w:szCs w:val="24"/>
        </w:rPr>
        <w:t>medical indications</w:t>
      </w:r>
      <w:r w:rsidR="000A2BE4" w:rsidRPr="008E1AED">
        <w:rPr>
          <w:rFonts w:ascii="Times New Roman" w:hAnsi="Times New Roman" w:cs="Times New Roman"/>
          <w:sz w:val="24"/>
          <w:szCs w:val="24"/>
        </w:rPr>
        <w:t xml:space="preserve"> that require both these antibiotics as an empiric therapy are not common </w:t>
      </w:r>
      <w:r w:rsidR="000A2BE4"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&lt;EndNote&gt;&lt;Cite&gt;&lt;Author&gt;Poudel&lt;/Author&gt;&lt;Year&gt;2008&lt;/Year&gt;&lt;RecNum&gt;79&lt;/RecNum&gt;&lt;DisplayText&gt;[16]&lt;/DisplayText&gt;&lt;record&gt;&lt;rec-number&gt;79&lt;/rec-number&gt;&lt;foreign-keys&gt;&lt;key app="EN" db-id="9a2f5fa9fssw51ewwewp2xx400szzerdatpp" timestamp="1543424333"&gt;79&lt;/key&gt;&lt;/foreign-keys&gt;&lt;ref-type name="Journal Article"&gt;17&lt;/ref-type&gt;&lt;contributors&gt;&lt;authors&gt;&lt;author&gt;Poudel, A. Palaian, S.   Mohamed Ibrahim, MI.&lt;/author&gt;&lt;/authors&gt;&lt;/contributors&gt;&lt;titles&gt;&lt;title&gt;Use of ampicillin / cloxacillin combination in Nepal: need for intervention&lt;/title&gt;&lt;secondary-title&gt;Gandaki Med J &lt;/secondary-title&gt;&lt;/titles&gt;&lt;periodical&gt;&lt;full-title&gt;Gandaki Med J&lt;/full-title&gt;&lt;/periodical&gt;&lt;pages&gt;61-63&lt;/pages&gt;&lt;volume&gt;1&lt;/volume&gt;&lt;dates&gt;&lt;year&gt;2008&lt;/year&gt;&lt;/dates&gt;&lt;urls&gt;&lt;/urls&gt;&lt;/record&gt;&lt;/Cite&gt;&lt;/EndNote&gt;</w:instrText>
      </w:r>
      <w:r w:rsidR="000A2BE4"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[16]</w:t>
      </w:r>
      <w:r w:rsidR="000A2BE4" w:rsidRPr="008E1AED">
        <w:rPr>
          <w:rFonts w:ascii="Times New Roman" w:hAnsi="Times New Roman" w:cs="Times New Roman"/>
          <w:sz w:val="24"/>
          <w:szCs w:val="24"/>
        </w:rPr>
        <w:fldChar w:fldCharType="end"/>
      </w:r>
      <w:r w:rsidR="000A2BE4" w:rsidRPr="008E1AED">
        <w:rPr>
          <w:rFonts w:ascii="Times New Roman" w:hAnsi="Times New Roman" w:cs="Times New Roman"/>
          <w:sz w:val="24"/>
          <w:szCs w:val="24"/>
        </w:rPr>
        <w:t xml:space="preserve">. </w:t>
      </w:r>
      <w:r w:rsidR="001841F9" w:rsidRPr="008E1AED">
        <w:rPr>
          <w:rFonts w:ascii="Times New Roman" w:hAnsi="Times New Roman" w:cs="Times New Roman"/>
          <w:sz w:val="24"/>
          <w:szCs w:val="24"/>
        </w:rPr>
        <w:t>Cefixime</w:t>
      </w:r>
      <w:r w:rsidR="00A615BC" w:rsidRPr="008E1AED">
        <w:rPr>
          <w:rFonts w:ascii="Times New Roman" w:hAnsi="Times New Roman" w:cs="Times New Roman"/>
          <w:sz w:val="24"/>
          <w:szCs w:val="24"/>
        </w:rPr>
        <w:t>/</w:t>
      </w:r>
      <w:r w:rsidR="001841F9" w:rsidRPr="008E1AED">
        <w:rPr>
          <w:rFonts w:ascii="Times New Roman" w:hAnsi="Times New Roman" w:cs="Times New Roman"/>
          <w:sz w:val="24"/>
          <w:szCs w:val="24"/>
        </w:rPr>
        <w:t>o</w:t>
      </w:r>
      <w:r w:rsidR="000A2BE4" w:rsidRPr="008E1AED">
        <w:rPr>
          <w:rFonts w:ascii="Times New Roman" w:hAnsi="Times New Roman" w:cs="Times New Roman"/>
          <w:sz w:val="24"/>
          <w:szCs w:val="24"/>
        </w:rPr>
        <w:t xml:space="preserve">floxacin was only sold in India where the oral formulation was approved in 2010 for treating typhoid fever </w:t>
      </w:r>
      <w:r w:rsidR="000A2BE4" w:rsidRPr="008E1AED">
        <w:rPr>
          <w:rFonts w:ascii="Times New Roman" w:hAnsi="Times New Roman" w:cs="Times New Roman"/>
          <w:sz w:val="24"/>
          <w:szCs w:val="24"/>
        </w:rPr>
        <w:fldChar w:fldCharType="begin">
          <w:fldData xml:space="preserve">PEVuZE5vdGU+PENpdGU+PEF1dGhvcj5CYWt0aGF2YXRjaGFsYW08L0F1dGhvcj48WWVhcj4yMDE3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PEVuZE5vdGU+PENpdGU+PEF1dGhvcj5CYWt0aGF2YXRjaGFsYW08L0F1dGhvcj48WWVhcj4yMDE3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0A2BE4" w:rsidRPr="008E1AED">
        <w:rPr>
          <w:rFonts w:ascii="Times New Roman" w:hAnsi="Times New Roman" w:cs="Times New Roman"/>
          <w:sz w:val="24"/>
          <w:szCs w:val="24"/>
        </w:rPr>
      </w:r>
      <w:r w:rsidR="000A2BE4"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[19]</w:t>
      </w:r>
      <w:r w:rsidR="000A2BE4" w:rsidRPr="008E1AED">
        <w:rPr>
          <w:rFonts w:ascii="Times New Roman" w:hAnsi="Times New Roman" w:cs="Times New Roman"/>
          <w:sz w:val="24"/>
          <w:szCs w:val="24"/>
        </w:rPr>
        <w:fldChar w:fldCharType="end"/>
      </w:r>
      <w:r w:rsidR="000A2BE4" w:rsidRPr="008E1AED">
        <w:rPr>
          <w:rFonts w:ascii="Times New Roman" w:hAnsi="Times New Roman" w:cs="Times New Roman"/>
          <w:sz w:val="24"/>
          <w:szCs w:val="24"/>
        </w:rPr>
        <w:t xml:space="preserve"> in response to the increasing prevalence of </w:t>
      </w:r>
      <w:r w:rsidR="000A2BE4" w:rsidRPr="008E1AED">
        <w:rPr>
          <w:rFonts w:ascii="Times New Roman" w:hAnsi="Times New Roman" w:cs="Times New Roman"/>
          <w:i/>
          <w:iCs/>
          <w:sz w:val="24"/>
          <w:szCs w:val="24"/>
        </w:rPr>
        <w:t>Salmonella typhi</w:t>
      </w:r>
      <w:r w:rsidR="000A2BE4" w:rsidRPr="008E1AED">
        <w:rPr>
          <w:rFonts w:ascii="Times New Roman" w:hAnsi="Times New Roman" w:cs="Times New Roman"/>
          <w:sz w:val="24"/>
          <w:szCs w:val="24"/>
        </w:rPr>
        <w:t xml:space="preserve"> resistant to quinolones</w:t>
      </w:r>
      <w:r w:rsidR="00A22CC4" w:rsidRPr="008E1AED">
        <w:rPr>
          <w:rFonts w:ascii="Times New Roman" w:hAnsi="Times New Roman" w:cs="Times New Roman"/>
          <w:sz w:val="24"/>
          <w:szCs w:val="24"/>
        </w:rPr>
        <w:t xml:space="preserve"> </w:t>
      </w:r>
      <w:r w:rsidR="001B70C7"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&lt;EndNote&gt;&lt;Cite&gt;&lt;Author&gt;Faruqui&lt;/Author&gt;&lt;Year&gt;2012&lt;/Year&gt;&lt;RecNum&gt;158&lt;/RecNum&gt;&lt;DisplayText&gt;[20]&lt;/DisplayText&gt;&lt;record&gt;&lt;rec-number&gt;158&lt;/rec-number&gt;&lt;foreign-keys&gt;&lt;key app="EN" db-id="9a2f5fa9fssw51ewwewp2xx400szzerdatpp" timestamp="1543931370"&gt;158&lt;/key&gt;&lt;/foreign-keys&gt;&lt;ref-type name="Journal Article"&gt;17&lt;/ref-type&gt;&lt;contributors&gt;&lt;authors&gt;&lt;author&gt;Faruqui,  Dr.Arif A.&lt;/author&gt;&lt;author&gt;Siddique, Wasim &lt;/author&gt;&lt;/authors&gt;&lt;/contributors&gt;&lt;titles&gt;&lt;title&gt;Evaluation of efficacy and safety of fixed dose combination of Cefixime and Ofloxacin (CO2 Tablet) in the management of typhoid fever.&lt;/title&gt;&lt;secondary-title&gt;Indian Journal of Basic &amp;amp; Applied Medical Research&lt;/secondary-title&gt;&lt;/titles&gt;&lt;periodical&gt;&lt;full-title&gt;Indian Journal of Basic &amp;amp; Applied Medical Research&lt;/full-title&gt;&lt;/periodical&gt;&lt;pages&gt; 296-303&lt;/pages&gt;&lt;volume&gt;1&lt;/volume&gt;&lt;number&gt;4&lt;/number&gt;&lt;dates&gt;&lt;year&gt;2012&lt;/year&gt;&lt;/dates&gt;&lt;urls&gt;&lt;/urls&gt;&lt;/record&gt;&lt;/Cite&gt;&lt;/EndNote&gt;</w:instrText>
      </w:r>
      <w:r w:rsidR="001B70C7"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[20]</w:t>
      </w:r>
      <w:r w:rsidR="001B70C7" w:rsidRPr="008E1AED">
        <w:rPr>
          <w:rFonts w:ascii="Times New Roman" w:hAnsi="Times New Roman" w:cs="Times New Roman"/>
          <w:sz w:val="24"/>
          <w:szCs w:val="24"/>
        </w:rPr>
        <w:fldChar w:fldCharType="end"/>
      </w:r>
      <w:r w:rsidR="000A2BE4" w:rsidRPr="008E1AED">
        <w:rPr>
          <w:rFonts w:ascii="Times New Roman" w:hAnsi="Times New Roman" w:cs="Times New Roman"/>
          <w:sz w:val="24"/>
          <w:szCs w:val="24"/>
        </w:rPr>
        <w:t xml:space="preserve">. </w:t>
      </w:r>
      <w:r w:rsidR="001841F9" w:rsidRPr="008E1AED">
        <w:rPr>
          <w:rFonts w:ascii="Times New Roman" w:hAnsi="Times New Roman" w:cs="Times New Roman"/>
          <w:sz w:val="24"/>
          <w:szCs w:val="24"/>
        </w:rPr>
        <w:t>Two</w:t>
      </w:r>
      <w:r w:rsidR="000A2BE4" w:rsidRPr="008E1AED">
        <w:rPr>
          <w:rFonts w:ascii="Times New Roman" w:hAnsi="Times New Roman" w:cs="Times New Roman"/>
          <w:sz w:val="24"/>
          <w:szCs w:val="24"/>
        </w:rPr>
        <w:t xml:space="preserve"> </w:t>
      </w:r>
      <w:r w:rsidR="000A2BE4" w:rsidRPr="008E1AED">
        <w:rPr>
          <w:rFonts w:ascii="Times New Roman" w:hAnsi="Times New Roman" w:cs="Times New Roman"/>
          <w:sz w:val="24"/>
          <w:szCs w:val="24"/>
        </w:rPr>
        <w:lastRenderedPageBreak/>
        <w:t>randomized clinical trials are ongoing</w:t>
      </w:r>
      <w:r w:rsidR="001841F9" w:rsidRPr="008E1AED">
        <w:rPr>
          <w:rFonts w:ascii="Times New Roman" w:hAnsi="Times New Roman" w:cs="Times New Roman"/>
          <w:sz w:val="24"/>
          <w:szCs w:val="24"/>
        </w:rPr>
        <w:t xml:space="preserve"> to </w:t>
      </w:r>
      <w:r w:rsidR="000A2BE4" w:rsidRPr="008E1AED">
        <w:rPr>
          <w:rFonts w:ascii="Times New Roman" w:hAnsi="Times New Roman" w:cs="Times New Roman"/>
          <w:sz w:val="24"/>
          <w:szCs w:val="24"/>
        </w:rPr>
        <w:t>compar</w:t>
      </w:r>
      <w:r w:rsidR="001841F9" w:rsidRPr="008E1AED">
        <w:rPr>
          <w:rFonts w:ascii="Times New Roman" w:hAnsi="Times New Roman" w:cs="Times New Roman"/>
          <w:sz w:val="24"/>
          <w:szCs w:val="24"/>
        </w:rPr>
        <w:t>e</w:t>
      </w:r>
      <w:r w:rsidR="000A2BE4" w:rsidRPr="008E1AED">
        <w:rPr>
          <w:rFonts w:ascii="Times New Roman" w:hAnsi="Times New Roman" w:cs="Times New Roman"/>
          <w:sz w:val="24"/>
          <w:szCs w:val="24"/>
        </w:rPr>
        <w:t xml:space="preserve"> cefixime</w:t>
      </w:r>
      <w:r w:rsidR="00A615BC" w:rsidRPr="008E1AED">
        <w:rPr>
          <w:rFonts w:ascii="Times New Roman" w:hAnsi="Times New Roman" w:cs="Times New Roman"/>
          <w:sz w:val="24"/>
          <w:szCs w:val="24"/>
        </w:rPr>
        <w:t>/</w:t>
      </w:r>
      <w:r w:rsidR="000A2BE4" w:rsidRPr="008E1AED">
        <w:rPr>
          <w:rFonts w:ascii="Times New Roman" w:hAnsi="Times New Roman" w:cs="Times New Roman"/>
          <w:sz w:val="24"/>
          <w:szCs w:val="24"/>
        </w:rPr>
        <w:t>ofloxacin to ofloxacin for the therapy of typhoid fever</w:t>
      </w:r>
      <w:r w:rsidR="00E84139" w:rsidRPr="008E1AED">
        <w:rPr>
          <w:rFonts w:ascii="Times New Roman" w:hAnsi="Times New Roman" w:cs="Times New Roman"/>
          <w:sz w:val="24"/>
          <w:szCs w:val="24"/>
        </w:rPr>
        <w:t>, and</w:t>
      </w:r>
      <w:r w:rsidR="000A2BE4" w:rsidRPr="008E1AED">
        <w:rPr>
          <w:rFonts w:ascii="Times New Roman" w:hAnsi="Times New Roman" w:cs="Times New Roman"/>
          <w:sz w:val="24"/>
          <w:szCs w:val="24"/>
        </w:rPr>
        <w:t xml:space="preserve"> m</w:t>
      </w:r>
      <w:r w:rsidR="73DB901D" w:rsidRPr="008E1AED">
        <w:rPr>
          <w:rFonts w:ascii="Times New Roman" w:hAnsi="Times New Roman" w:cs="Times New Roman"/>
          <w:sz w:val="24"/>
          <w:szCs w:val="24"/>
        </w:rPr>
        <w:t>ay</w:t>
      </w:r>
      <w:r w:rsidR="000A2BE4" w:rsidRPr="008E1AED">
        <w:rPr>
          <w:rFonts w:ascii="Times New Roman" w:hAnsi="Times New Roman" w:cs="Times New Roman"/>
          <w:sz w:val="24"/>
          <w:szCs w:val="24"/>
        </w:rPr>
        <w:t xml:space="preserve"> provide evidence about clinical effectiveness and safety of this combination</w:t>
      </w:r>
      <w:r w:rsidR="006A3842" w:rsidRPr="008E1AED">
        <w:rPr>
          <w:rFonts w:ascii="Times New Roman" w:hAnsi="Times New Roman" w:cs="Times New Roman"/>
          <w:sz w:val="24"/>
          <w:szCs w:val="24"/>
        </w:rPr>
        <w:t xml:space="preserve"> </w:t>
      </w:r>
      <w:r w:rsidR="006A3842"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&lt;EndNote&gt;&lt;Cite&gt;&lt;RecNum&gt;159&lt;/RecNum&gt;&lt;DisplayText&gt;[21, 22]&lt;/DisplayText&gt;&lt;record&gt;&lt;rec-number&gt;159&lt;/rec-number&gt;&lt;foreign-keys&gt;&lt;key app="EN" db-id="9a2f5fa9fssw51ewwewp2xx400szzerdatpp" timestamp="1544006444"&gt;159&lt;/key&gt;&lt;/foreign-keys&gt;&lt;ref-type name="Web Page"&gt;12&lt;/ref-type&gt;&lt;contributors&gt;&lt;/contributors&gt;&lt;titles&gt;&lt;title&gt;A clinical trial to study the effects of drus, Cefixime and Ofloxacin versus ofloxacin in Patients with Typhoid Fever &lt;/title&gt;&lt;/titles&gt;&lt;number&gt;November 15, 2018&lt;/number&gt;&lt;dates&gt;&lt;/dates&gt;&lt;urls&gt;&lt;related-urls&gt;&lt;url&gt; http://www.ctri.nic.in/Clinicaltrials/pmaindet2.php?trialid=1367  &lt;/url&gt;&lt;/related-urls&gt;&lt;/urls&gt;&lt;/record&gt;&lt;/Cite&gt;&lt;Cite&gt;&lt;RecNum&gt;160&lt;/RecNum&gt;&lt;record&gt;&lt;rec-number&gt;160&lt;/rec-number&gt;&lt;foreign-keys&gt;&lt;key app="EN" db-id="9a2f5fa9fssw51ewwewp2xx400szzerdatpp" timestamp="1544006536"&gt;160&lt;/key&gt;&lt;/foreign-keys&gt;&lt;ref-type name="Web Page"&gt;12&lt;/ref-type&gt;&lt;contributors&gt;&lt;/contributors&gt;&lt;titles&gt;&lt;title&gt; A clinical trial to study the effects of two drugs,Cefixime SR and Ofloxacin SR in Patients with Typhoid Fever  &lt;/title&gt;&lt;/titles&gt;&lt;number&gt;November 15, 2018&lt;/number&gt;&lt;dates&gt;&lt;/dates&gt;&lt;urls&gt;&lt;related-urls&gt;&lt;url&gt; http://www.ctri.nic.in/Clinicaltrials/pmaindet2.php?trialid=1697  &lt;/url&gt;&lt;/related-urls&gt;&lt;/urls&gt;&lt;/record&gt;&lt;/Cite&gt;&lt;/EndNote&gt;</w:instrText>
      </w:r>
      <w:r w:rsidR="006A3842"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[21, 22]</w:t>
      </w:r>
      <w:r w:rsidR="006A3842" w:rsidRPr="008E1AED">
        <w:rPr>
          <w:rFonts w:ascii="Times New Roman" w:hAnsi="Times New Roman" w:cs="Times New Roman"/>
          <w:sz w:val="24"/>
          <w:szCs w:val="24"/>
        </w:rPr>
        <w:fldChar w:fldCharType="end"/>
      </w:r>
      <w:r w:rsidR="006A3842" w:rsidRPr="008E1AED">
        <w:rPr>
          <w:rFonts w:ascii="Times New Roman" w:hAnsi="Times New Roman" w:cs="Times New Roman"/>
          <w:sz w:val="24"/>
          <w:szCs w:val="24"/>
        </w:rPr>
        <w:t xml:space="preserve">. </w:t>
      </w:r>
      <w:r w:rsidR="001841F9" w:rsidRPr="008E1AED">
        <w:rPr>
          <w:rFonts w:ascii="Times New Roman" w:hAnsi="Times New Roman" w:cs="Times New Roman"/>
          <w:sz w:val="24"/>
          <w:szCs w:val="24"/>
        </w:rPr>
        <w:t>Metronidazole</w:t>
      </w:r>
      <w:r w:rsidR="00A615BC" w:rsidRPr="008E1AED">
        <w:rPr>
          <w:rFonts w:ascii="Times New Roman" w:hAnsi="Times New Roman" w:cs="Times New Roman"/>
          <w:sz w:val="24"/>
          <w:szCs w:val="24"/>
        </w:rPr>
        <w:t>/</w:t>
      </w:r>
      <w:r w:rsidR="001841F9" w:rsidRPr="008E1AED">
        <w:rPr>
          <w:rFonts w:ascii="Times New Roman" w:hAnsi="Times New Roman" w:cs="Times New Roman"/>
          <w:sz w:val="24"/>
          <w:szCs w:val="24"/>
        </w:rPr>
        <w:t>spiramycin (indicated for treatment of periodontitis)</w:t>
      </w:r>
      <w:r w:rsidR="0028498D" w:rsidRPr="008E1AED">
        <w:rPr>
          <w:rFonts w:ascii="Times New Roman" w:hAnsi="Times New Roman" w:cs="Times New Roman"/>
          <w:sz w:val="24"/>
          <w:szCs w:val="24"/>
        </w:rPr>
        <w:fldChar w:fldCharType="begin">
          <w:fldData xml:space="preserve">PEVuZE5vdGU+PENpdGU+PEF1dGhvcj5IYWZmYWplZTwvQXV0aG9yPjxZZWFyPjIwMDM8L1llYXI+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PEVuZE5vdGU+PENpdGU+PEF1dGhvcj5IYWZmYWplZTwvQXV0aG9yPjxZZWFyPjIwMDM8L1llYXI+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28498D" w:rsidRPr="008E1AED">
        <w:rPr>
          <w:rFonts w:ascii="Times New Roman" w:hAnsi="Times New Roman" w:cs="Times New Roman"/>
          <w:sz w:val="24"/>
          <w:szCs w:val="24"/>
        </w:rPr>
      </w:r>
      <w:r w:rsidR="0028498D"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[23]</w:t>
      </w:r>
      <w:r w:rsidR="0028498D" w:rsidRPr="008E1AED">
        <w:rPr>
          <w:rFonts w:ascii="Times New Roman" w:hAnsi="Times New Roman" w:cs="Times New Roman"/>
          <w:sz w:val="24"/>
          <w:szCs w:val="24"/>
        </w:rPr>
        <w:fldChar w:fldCharType="end"/>
      </w:r>
      <w:r w:rsidR="001841F9" w:rsidRPr="008E1AED">
        <w:rPr>
          <w:rFonts w:ascii="Times New Roman" w:hAnsi="Times New Roman" w:cs="Times New Roman"/>
          <w:sz w:val="24"/>
          <w:szCs w:val="24"/>
        </w:rPr>
        <w:t xml:space="preserve"> was sold mainly in France and Vietnam. </w:t>
      </w:r>
      <w:r w:rsidR="000A2BE4" w:rsidRPr="008E1AED">
        <w:rPr>
          <w:rFonts w:ascii="Times New Roman" w:hAnsi="Times New Roman" w:cs="Times New Roman"/>
          <w:sz w:val="24"/>
          <w:szCs w:val="24"/>
        </w:rPr>
        <w:t>It has been reported that these two antibiotics have shown synergism in vitro against oral cavity bacteria and the</w:t>
      </w:r>
      <w:r w:rsidR="00C64462" w:rsidRPr="008E1AED">
        <w:rPr>
          <w:rFonts w:ascii="Times New Roman" w:hAnsi="Times New Roman" w:cs="Times New Roman"/>
          <w:sz w:val="24"/>
          <w:szCs w:val="24"/>
        </w:rPr>
        <w:t>ir</w:t>
      </w:r>
      <w:r w:rsidR="000A2BE4" w:rsidRPr="008E1AED">
        <w:rPr>
          <w:rFonts w:ascii="Times New Roman" w:hAnsi="Times New Roman" w:cs="Times New Roman"/>
          <w:sz w:val="24"/>
          <w:szCs w:val="24"/>
        </w:rPr>
        <w:t xml:space="preserve"> efficacy was similar to amoxicillin-clavulanate but also to metronidazole monotherapy</w:t>
      </w:r>
      <w:r w:rsidR="00504CD9" w:rsidRPr="008E1AED">
        <w:rPr>
          <w:rFonts w:ascii="Times New Roman" w:hAnsi="Times New Roman" w:cs="Times New Roman"/>
          <w:sz w:val="24"/>
          <w:szCs w:val="24"/>
        </w:rPr>
        <w:t xml:space="preserve"> </w:t>
      </w:r>
      <w:r w:rsidR="000A2BE4"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&lt;EndNote&gt;&lt;Cite&gt;&lt;Author&gt;Poulet&lt;/Author&gt;&lt;Year&gt;2005&lt;/Year&gt;&lt;RecNum&gt;90&lt;/RecNum&gt;&lt;DisplayText&gt;[24]&lt;/DisplayText&gt;&lt;record&gt;&lt;rec-number&gt;90&lt;/rec-number&gt;&lt;foreign-keys&gt;&lt;key app="EN" db-id="9a2f5fa9fssw51ewwewp2xx400szzerdatpp" timestamp="1543484689"&gt;90&lt;/key&gt;&lt;/foreign-keys&gt;&lt;ref-type name="Journal Article"&gt;17&lt;/ref-type&gt;&lt;contributors&gt;&lt;authors&gt;&lt;author&gt;Poulet, P. P.&lt;/author&gt;&lt;author&gt;Duffaut, D.&lt;/author&gt;&lt;author&gt;Barthet, P.&lt;/author&gt;&lt;author&gt;Brumpt, I.&lt;/author&gt;&lt;/authors&gt;&lt;/contributors&gt;&lt;auth-address&gt;Laboratory of Oral Biology, School of Dental Medicine, Toulouse, France.&lt;/auth-address&gt;&lt;titles&gt;&lt;title&gt;Concentrations and in vivo antibacterial activity of spiramycin and metronidazole in patients with periodontitis treated with high-dose metronidazole and the spiramycin/metronidazole combination&lt;/title&gt;&lt;secondary-title&gt;J Antimicrob Chemother&lt;/secondary-title&gt;&lt;/titles&gt;&lt;periodical&gt;&lt;full-title&gt;J Antimicrob Chemother&lt;/full-title&gt;&lt;/periodical&gt;&lt;pages&gt;347-51&lt;/pages&gt;&lt;volume&gt;55&lt;/volume&gt;&lt;number&gt;3&lt;/number&gt;&lt;keywords&gt;&lt;keyword&gt;Drug Therapy, Combination&lt;/keyword&gt;&lt;keyword&gt;Gingival Crevicular Fluid/metabolism&lt;/keyword&gt;&lt;keyword&gt;Humans&lt;/keyword&gt;&lt;keyword&gt;Metronidazole/*administration &amp;amp; dosage/pharmacokinetics/pharmacology&lt;/keyword&gt;&lt;keyword&gt;Microbial Sensitivity Tests&lt;/keyword&gt;&lt;keyword&gt;Periodontitis/*drug therapy&lt;/keyword&gt;&lt;keyword&gt;Prospective Studies&lt;/keyword&gt;&lt;keyword&gt;Spiramycin/*administration &amp;amp; dosage/pharmacokinetics/pharmacology&lt;/keyword&gt;&lt;/keywords&gt;&lt;dates&gt;&lt;year&gt;2005&lt;/year&gt;&lt;pub-dates&gt;&lt;date&gt;Mar&lt;/date&gt;&lt;/pub-dates&gt;&lt;/dates&gt;&lt;isbn&gt;0305-7453 (Print)&amp;#xD;0305-7453 (Linking)&lt;/isbn&gt;&lt;accession-num&gt;15695539&lt;/accession-num&gt;&lt;urls&gt;&lt;related-urls&gt;&lt;url&gt;https://www.ncbi.nlm.nih.gov/pubmed/15695539&lt;/url&gt;&lt;/related-urls&gt;&lt;/urls&gt;&lt;electronic-resource-num&gt;10.1093/jac/dki013&lt;/electronic-resource-num&gt;&lt;/record&gt;&lt;/Cite&gt;&lt;/EndNote&gt;</w:instrText>
      </w:r>
      <w:r w:rsidR="000A2BE4"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[24]</w:t>
      </w:r>
      <w:r w:rsidR="000A2BE4" w:rsidRPr="008E1AED">
        <w:rPr>
          <w:rFonts w:ascii="Times New Roman" w:hAnsi="Times New Roman" w:cs="Times New Roman"/>
          <w:sz w:val="24"/>
          <w:szCs w:val="24"/>
        </w:rPr>
        <w:fldChar w:fldCharType="end"/>
      </w:r>
      <w:r w:rsidR="000A2BE4" w:rsidRPr="008E1AED">
        <w:rPr>
          <w:rFonts w:ascii="Times New Roman" w:hAnsi="Times New Roman" w:cs="Times New Roman"/>
          <w:sz w:val="24"/>
          <w:szCs w:val="24"/>
        </w:rPr>
        <w:t>. For this reason, it has been recommended in patients with history of hypersensitivity to amoxicillin</w:t>
      </w:r>
      <w:r w:rsidR="00A615BC" w:rsidRPr="008E1AED">
        <w:rPr>
          <w:rFonts w:ascii="Times New Roman" w:hAnsi="Times New Roman" w:cs="Times New Roman"/>
          <w:sz w:val="24"/>
          <w:szCs w:val="24"/>
        </w:rPr>
        <w:t>/</w:t>
      </w:r>
      <w:r w:rsidR="000A2BE4" w:rsidRPr="008E1AED">
        <w:rPr>
          <w:rFonts w:ascii="Times New Roman" w:hAnsi="Times New Roman" w:cs="Times New Roman"/>
          <w:sz w:val="24"/>
          <w:szCs w:val="24"/>
        </w:rPr>
        <w:t>clavulanate.</w:t>
      </w:r>
      <w:r w:rsidR="00FF3B8C" w:rsidRPr="008E1AED">
        <w:rPr>
          <w:rFonts w:ascii="Times New Roman" w:hAnsi="Times New Roman" w:cs="Times New Roman"/>
          <w:sz w:val="24"/>
          <w:szCs w:val="24"/>
        </w:rPr>
        <w:t xml:space="preserve"> </w:t>
      </w:r>
    </w:p>
    <w:p w14:paraId="5694C440" w14:textId="77777777" w:rsidR="003038EB" w:rsidRPr="008E1AED" w:rsidRDefault="003038EB" w:rsidP="008C5F66">
      <w:pPr>
        <w:spacing w:after="0" w:line="480" w:lineRule="auto"/>
        <w:jc w:val="both"/>
        <w:rPr>
          <w:rFonts w:ascii="Times New Roman" w:hAnsi="Times New Roman" w:cs="Times New Roman"/>
          <w:b/>
          <w:sz w:val="28"/>
          <w:szCs w:val="28"/>
        </w:rPr>
      </w:pPr>
    </w:p>
    <w:p w14:paraId="2863F371" w14:textId="60B68EE5" w:rsidR="00212D8A" w:rsidRPr="008E1AED" w:rsidRDefault="00212D8A"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 xml:space="preserve">Concerns regarding clinical efficacy </w:t>
      </w:r>
    </w:p>
    <w:p w14:paraId="2246DE20" w14:textId="255034CB" w:rsidR="00F37F09" w:rsidRPr="008E1AED" w:rsidRDefault="00C64462"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The</w:t>
      </w:r>
      <w:r w:rsidR="00212D8A" w:rsidRPr="008E1AED">
        <w:rPr>
          <w:rFonts w:ascii="Times New Roman" w:hAnsi="Times New Roman" w:cs="Times New Roman"/>
          <w:sz w:val="24"/>
          <w:szCs w:val="24"/>
        </w:rPr>
        <w:t xml:space="preserve"> approval of </w:t>
      </w:r>
      <w:r w:rsidR="00745D0F"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212D8A" w:rsidRPr="008E1AED">
        <w:rPr>
          <w:rFonts w:ascii="Times New Roman" w:hAnsi="Times New Roman" w:cs="Times New Roman"/>
          <w:sz w:val="24"/>
          <w:szCs w:val="24"/>
        </w:rPr>
        <w:t xml:space="preserve"> may not always require evidence of efficacy </w:t>
      </w:r>
      <w:r w:rsidR="00745D0F" w:rsidRPr="008E1AED">
        <w:rPr>
          <w:rFonts w:ascii="Times New Roman" w:hAnsi="Times New Roman" w:cs="Times New Roman"/>
          <w:sz w:val="24"/>
          <w:szCs w:val="24"/>
        </w:rPr>
        <w:t xml:space="preserve">and toxicity </w:t>
      </w:r>
      <w:r w:rsidR="00F37F09"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&lt;EndNote&gt;&lt;Cite&gt;&lt;Author&gt;World Health Organization&lt;/Author&gt;&lt;Year&gt;2005&lt;/Year&gt;&lt;RecNum&gt;13&lt;/RecNum&gt;&lt;DisplayText&gt;[7]&lt;/DisplayText&gt;&lt;record&gt;&lt;rec-number&gt;13&lt;/rec-number&gt;&lt;foreign-keys&gt;&lt;key app="EN" db-id="9a2f5fa9fssw51ewwewp2xx400szzerdatpp" timestamp="1543406330"&gt;13&lt;/key&gt;&lt;/foreign-keys&gt;&lt;ref-type name="Report"&gt;27&lt;/ref-type&gt;&lt;contributors&gt;&lt;authors&gt;&lt;author&gt;World Health Organization,&lt;/author&gt;&lt;/authors&gt;&lt;/contributors&gt;&lt;titles&gt;&lt;title&gt;Guidelines for registration of fixed-dose combination medicinal products&lt;/title&gt;&lt;/titles&gt;&lt;pages&gt;95-141&lt;/pages&gt;&lt;number&gt;929&lt;/number&gt;&lt;dates&gt;&lt;year&gt;2005&lt;/year&gt;&lt;/dates&gt;&lt;work-type&gt;Technical Report Series&lt;/work-type&gt;&lt;urls&gt;&lt;/urls&gt;&lt;/record&gt;&lt;/Cite&gt;&lt;/EndNote&gt;</w:instrText>
      </w:r>
      <w:r w:rsidR="00F37F09"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[7]</w:t>
      </w:r>
      <w:r w:rsidR="00F37F09" w:rsidRPr="008E1AED">
        <w:rPr>
          <w:rFonts w:ascii="Times New Roman" w:hAnsi="Times New Roman" w:cs="Times New Roman"/>
          <w:sz w:val="24"/>
          <w:szCs w:val="24"/>
        </w:rPr>
        <w:fldChar w:fldCharType="end"/>
      </w:r>
      <w:r w:rsidR="00F37F09"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 xml:space="preserve">Evidence of clinical efficacy and safety of the single components </w:t>
      </w:r>
      <w:r w:rsidR="00F75EB2" w:rsidRPr="008E1AED">
        <w:rPr>
          <w:rFonts w:ascii="Times New Roman" w:hAnsi="Times New Roman" w:cs="Times New Roman"/>
          <w:sz w:val="24"/>
          <w:szCs w:val="24"/>
        </w:rPr>
        <w:t>or</w:t>
      </w:r>
      <w:r w:rsidR="00212D8A" w:rsidRPr="008E1AED">
        <w:rPr>
          <w:rFonts w:ascii="Times New Roman" w:hAnsi="Times New Roman" w:cs="Times New Roman"/>
          <w:sz w:val="24"/>
          <w:szCs w:val="24"/>
        </w:rPr>
        <w:t xml:space="preserve"> studies on the combination of the two agents </w:t>
      </w:r>
      <w:r w:rsidR="00B66B36" w:rsidRPr="008E1AED">
        <w:rPr>
          <w:rFonts w:ascii="Times New Roman" w:hAnsi="Times New Roman" w:cs="Times New Roman"/>
          <w:sz w:val="24"/>
          <w:szCs w:val="24"/>
        </w:rPr>
        <w:t>can be</w:t>
      </w:r>
      <w:r w:rsidR="00F75EB2" w:rsidRPr="008E1AED">
        <w:rPr>
          <w:rFonts w:ascii="Times New Roman" w:hAnsi="Times New Roman" w:cs="Times New Roman"/>
          <w:sz w:val="24"/>
          <w:szCs w:val="24"/>
        </w:rPr>
        <w:t xml:space="preserve"> sufficient, </w:t>
      </w:r>
      <w:r w:rsidR="00212D8A" w:rsidRPr="008E1AED">
        <w:rPr>
          <w:rFonts w:ascii="Times New Roman" w:hAnsi="Times New Roman" w:cs="Times New Roman"/>
          <w:sz w:val="24"/>
          <w:szCs w:val="24"/>
        </w:rPr>
        <w:t xml:space="preserve">even if not in a fixed dose ratio </w:t>
      </w:r>
      <w:r w:rsidR="00F37F09"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&lt;EndNote&gt;&lt;Cite&gt;&lt;Author&gt;World Health Organization&lt;/Author&gt;&lt;Year&gt;2005&lt;/Year&gt;&lt;RecNum&gt;13&lt;/RecNum&gt;&lt;DisplayText&gt;[7]&lt;/DisplayText&gt;&lt;record&gt;&lt;rec-number&gt;13&lt;/rec-number&gt;&lt;foreign-keys&gt;&lt;key app="EN" db-id="9a2f5fa9fssw51ewwewp2xx400szzerdatpp" timestamp="1543406330"&gt;13&lt;/key&gt;&lt;/foreign-keys&gt;&lt;ref-type name="Report"&gt;27&lt;/ref-type&gt;&lt;contributors&gt;&lt;authors&gt;&lt;author&gt;World Health Organization,&lt;/author&gt;&lt;/authors&gt;&lt;/contributors&gt;&lt;titles&gt;&lt;title&gt;Guidelines for registration of fixed-dose combination medicinal products&lt;/title&gt;&lt;/titles&gt;&lt;pages&gt;95-141&lt;/pages&gt;&lt;number&gt;929&lt;/number&gt;&lt;dates&gt;&lt;year&gt;2005&lt;/year&gt;&lt;/dates&gt;&lt;work-type&gt;Technical Report Series&lt;/work-type&gt;&lt;urls&gt;&lt;/urls&gt;&lt;/record&gt;&lt;/Cite&gt;&lt;/EndNote&gt;</w:instrText>
      </w:r>
      <w:r w:rsidR="00F37F09"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[7]</w:t>
      </w:r>
      <w:r w:rsidR="00F37F09"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w:t>
      </w:r>
      <w:r w:rsidR="00B03804"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A </w:t>
      </w:r>
      <w:r w:rsidR="00212D8A" w:rsidRPr="008E1AED">
        <w:rPr>
          <w:rFonts w:ascii="Times New Roman" w:hAnsi="Times New Roman" w:cs="Times New Roman"/>
          <w:sz w:val="24"/>
          <w:szCs w:val="24"/>
        </w:rPr>
        <w:t xml:space="preserve">review of 22 different Indian brands of FDCs containing azithromycin with ofloxacin or cefixime </w:t>
      </w:r>
      <w:r w:rsidRPr="008E1AED">
        <w:rPr>
          <w:rFonts w:ascii="Times New Roman" w:hAnsi="Times New Roman" w:cs="Times New Roman"/>
          <w:sz w:val="24"/>
          <w:szCs w:val="24"/>
        </w:rPr>
        <w:t>reported</w:t>
      </w:r>
      <w:r w:rsidR="00212D8A" w:rsidRPr="008E1AED">
        <w:rPr>
          <w:rFonts w:ascii="Times New Roman" w:hAnsi="Times New Roman" w:cs="Times New Roman"/>
          <w:sz w:val="24"/>
          <w:szCs w:val="24"/>
        </w:rPr>
        <w:t xml:space="preserve"> that while </w:t>
      </w:r>
      <w:r w:rsidRPr="008E1AED">
        <w:rPr>
          <w:rFonts w:ascii="Times New Roman" w:hAnsi="Times New Roman" w:cs="Times New Roman"/>
          <w:sz w:val="24"/>
          <w:szCs w:val="24"/>
        </w:rPr>
        <w:t xml:space="preserve">the </w:t>
      </w:r>
      <w:r w:rsidR="00212D8A" w:rsidRPr="008E1AED">
        <w:rPr>
          <w:rFonts w:ascii="Times New Roman" w:hAnsi="Times New Roman" w:cs="Times New Roman"/>
          <w:sz w:val="24"/>
          <w:szCs w:val="24"/>
        </w:rPr>
        <w:t>formulations contained an adequate</w:t>
      </w:r>
      <w:r w:rsidR="00745D0F" w:rsidRPr="008E1AED">
        <w:rPr>
          <w:rFonts w:ascii="Times New Roman" w:hAnsi="Times New Roman" w:cs="Times New Roman"/>
          <w:sz w:val="24"/>
          <w:szCs w:val="24"/>
        </w:rPr>
        <w:t xml:space="preserve"> dose of</w:t>
      </w:r>
      <w:r w:rsidR="00212D8A" w:rsidRPr="008E1AED">
        <w:rPr>
          <w:rFonts w:ascii="Times New Roman" w:hAnsi="Times New Roman" w:cs="Times New Roman"/>
          <w:sz w:val="24"/>
          <w:szCs w:val="24"/>
        </w:rPr>
        <w:t xml:space="preserve"> fluoroquinolone or cephalosporin, the dose of azithromycin was </w:t>
      </w:r>
      <w:r w:rsidR="00327940" w:rsidRPr="008E1AED">
        <w:rPr>
          <w:rFonts w:ascii="Times New Roman" w:hAnsi="Times New Roman" w:cs="Times New Roman"/>
          <w:sz w:val="24"/>
          <w:szCs w:val="24"/>
        </w:rPr>
        <w:t xml:space="preserve">only </w:t>
      </w:r>
      <w:r w:rsidR="00212D8A" w:rsidRPr="008E1AED">
        <w:rPr>
          <w:rFonts w:ascii="Times New Roman" w:hAnsi="Times New Roman" w:cs="Times New Roman"/>
          <w:sz w:val="24"/>
          <w:szCs w:val="24"/>
        </w:rPr>
        <w:t>250 mg/tablet</w:t>
      </w:r>
      <w:r w:rsidR="00327940"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one fifth of the WHO</w:t>
      </w:r>
      <w:r w:rsidR="00327940" w:rsidRPr="008E1AED">
        <w:rPr>
          <w:rFonts w:ascii="Times New Roman" w:hAnsi="Times New Roman" w:cs="Times New Roman"/>
          <w:sz w:val="24"/>
          <w:szCs w:val="24"/>
        </w:rPr>
        <w:t>-</w:t>
      </w:r>
      <w:r w:rsidR="00212D8A" w:rsidRPr="008E1AED">
        <w:rPr>
          <w:rFonts w:ascii="Times New Roman" w:hAnsi="Times New Roman" w:cs="Times New Roman"/>
          <w:sz w:val="24"/>
          <w:szCs w:val="24"/>
        </w:rPr>
        <w:t>recommended dose for a 60 kg individual (1200 mg; 10 mg/kg per day)</w:t>
      </w:r>
      <w:r w:rsidR="00327940" w:rsidRPr="008E1AED">
        <w:rPr>
          <w:rFonts w:ascii="Times New Roman" w:hAnsi="Times New Roman" w:cs="Times New Roman"/>
          <w:sz w:val="24"/>
          <w:szCs w:val="24"/>
        </w:rPr>
        <w:t>)</w:t>
      </w:r>
      <w:r w:rsidR="00F37F09" w:rsidRPr="008E1AED">
        <w:rPr>
          <w:rFonts w:ascii="Times New Roman" w:hAnsi="Times New Roman" w:cs="Times New Roman"/>
          <w:sz w:val="24"/>
          <w:szCs w:val="24"/>
        </w:rPr>
        <w:t xml:space="preserve"> </w:t>
      </w:r>
      <w:r w:rsidR="00F37F09" w:rsidRPr="008E1AED">
        <w:rPr>
          <w:rFonts w:ascii="Times New Roman" w:hAnsi="Times New Roman" w:cs="Times New Roman"/>
          <w:sz w:val="24"/>
          <w:szCs w:val="24"/>
        </w:rPr>
        <w:fldChar w:fldCharType="begin">
          <w:fldData xml:space="preserve">PEVuZE5vdGU+PENpdGU+PEF1dGhvcj5WZWVyYXJhZ2hhdmFuPC9BdXRob3I+PFllYXI+MjAxODwv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PEVuZE5vdGU+PENpdGU+PEF1dGhvcj5WZWVyYXJhZ2hhdmFuPC9BdXRob3I+PFllYXI+MjAxODwv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F37F09" w:rsidRPr="008E1AED">
        <w:rPr>
          <w:rFonts w:ascii="Times New Roman" w:hAnsi="Times New Roman" w:cs="Times New Roman"/>
          <w:sz w:val="24"/>
          <w:szCs w:val="24"/>
        </w:rPr>
      </w:r>
      <w:r w:rsidR="00F37F09"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[25]</w:t>
      </w:r>
      <w:r w:rsidR="00F37F09" w:rsidRPr="008E1AED">
        <w:rPr>
          <w:rFonts w:ascii="Times New Roman" w:hAnsi="Times New Roman" w:cs="Times New Roman"/>
          <w:sz w:val="24"/>
          <w:szCs w:val="24"/>
        </w:rPr>
        <w:fldChar w:fldCharType="end"/>
      </w:r>
      <w:r w:rsidR="00F37F09" w:rsidRPr="008E1AED">
        <w:rPr>
          <w:rFonts w:ascii="Times New Roman" w:hAnsi="Times New Roman" w:cs="Times New Roman"/>
          <w:sz w:val="24"/>
          <w:szCs w:val="24"/>
        </w:rPr>
        <w:t>.</w:t>
      </w:r>
      <w:r w:rsidR="005E0D16" w:rsidRPr="008E1AED">
        <w:rPr>
          <w:rFonts w:ascii="Times New Roman" w:hAnsi="Times New Roman" w:cs="Times New Roman"/>
          <w:sz w:val="24"/>
          <w:szCs w:val="24"/>
        </w:rPr>
        <w:t xml:space="preserve"> In India, dosing of ceftriaxone/vancomycin is recommended twice a day </w:t>
      </w:r>
      <w:r w:rsidR="005E0D16"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&lt;EndNote&gt;&lt;Cite&gt;&lt;RecNum&gt;99&lt;/RecNum&gt;&lt;DisplayText&gt;[26]&lt;/DisplayText&gt;&lt;record&gt;&lt;rec-number&gt;99&lt;/rec-number&gt;&lt;foreign-keys&gt;&lt;key app="EN" db-id="9a2f5fa9fssw51ewwewp2xx400szzerdatpp" timestamp="1543485320"&gt;99&lt;/key&gt;&lt;/foreign-keys&gt;&lt;ref-type name="Web Page"&gt;12&lt;/ref-type&gt;&lt;contributors&gt;&lt;/contributors&gt;&lt;titles&gt;&lt;title&gt;Ceftriaxone-Vancomicin&lt;/title&gt;&lt;/titles&gt;&lt;number&gt;November 5, 2018&lt;/number&gt;&lt;dates&gt;&lt;/dates&gt;&lt;urls&gt;&lt;related-urls&gt;&lt;url&gt;http://www.drugsupdate.com/&lt;/url&gt;&lt;/related-urls&gt;&lt;/urls&gt;&lt;/record&gt;&lt;/Cite&gt;&lt;/EndNote&gt;</w:instrText>
      </w:r>
      <w:r w:rsidR="005E0D16"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[26]</w:t>
      </w:r>
      <w:r w:rsidR="005E0D16" w:rsidRPr="008E1AED">
        <w:rPr>
          <w:rFonts w:ascii="Times New Roman" w:hAnsi="Times New Roman" w:cs="Times New Roman"/>
          <w:sz w:val="24"/>
          <w:szCs w:val="24"/>
        </w:rPr>
        <w:fldChar w:fldCharType="end"/>
      </w:r>
      <w:r w:rsidR="005E0D16" w:rsidRPr="008E1AED">
        <w:rPr>
          <w:rFonts w:ascii="Times New Roman" w:hAnsi="Times New Roman" w:cs="Times New Roman"/>
          <w:sz w:val="24"/>
          <w:szCs w:val="24"/>
        </w:rPr>
        <w:t xml:space="preserve">. This dosing frequency is widely accepted for ceftriaxone </w:t>
      </w:r>
      <w:r w:rsidR="005E0D16"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&lt;EndNote&gt;&lt;Cite&gt;&lt;RecNum&gt;100&lt;/RecNum&gt;&lt;DisplayText&gt;[27]&lt;/DisplayText&gt;&lt;record&gt;&lt;rec-number&gt;100&lt;/rec-number&gt;&lt;foreign-keys&gt;&lt;key app="EN" db-id="9a2f5fa9fssw51ewwewp2xx400szzerdatpp" timestamp="1543485397"&gt;100&lt;/key&gt;&lt;/foreign-keys&gt;&lt;ref-type name="Web Page"&gt;12&lt;/ref-type&gt;&lt;contributors&gt;&lt;/contributors&gt;&lt;titles&gt;&lt;title&gt;Ceftriaxone&lt;/title&gt;&lt;/titles&gt;&lt;number&gt;November 5, 2018&lt;/number&gt;&lt;dates&gt;&lt;/dates&gt;&lt;urls&gt;&lt;related-urls&gt;&lt;url&gt;https://bnfc.nice.org.uk/drug/ceftriaxone.html&lt;/url&gt;&lt;/related-urls&gt;&lt;/urls&gt;&lt;/record&gt;&lt;/Cite&gt;&lt;/EndNote&gt;</w:instrText>
      </w:r>
      <w:r w:rsidR="005E0D16"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[27]</w:t>
      </w:r>
      <w:r w:rsidR="005E0D16" w:rsidRPr="008E1AED">
        <w:rPr>
          <w:rFonts w:ascii="Times New Roman" w:hAnsi="Times New Roman" w:cs="Times New Roman"/>
          <w:sz w:val="24"/>
          <w:szCs w:val="24"/>
        </w:rPr>
        <w:fldChar w:fldCharType="end"/>
      </w:r>
      <w:r w:rsidR="005E0D16" w:rsidRPr="008E1AED">
        <w:rPr>
          <w:rFonts w:ascii="Times New Roman" w:hAnsi="Times New Roman" w:cs="Times New Roman"/>
          <w:sz w:val="24"/>
          <w:szCs w:val="24"/>
        </w:rPr>
        <w:t xml:space="preserve"> but administration of vancomycin is usually recommended every 6-8 hours </w:t>
      </w:r>
      <w:r w:rsidR="005E0D16"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&lt;EndNote&gt;&lt;Cite&gt;&lt;RecNum&gt;101&lt;/RecNum&gt;&lt;DisplayText&gt;[28]&lt;/DisplayText&gt;&lt;record&gt;&lt;rec-number&gt;101&lt;/rec-number&gt;&lt;foreign-keys&gt;&lt;key app="EN" db-id="9a2f5fa9fssw51ewwewp2xx400szzerdatpp" timestamp="1543485454"&gt;101&lt;/key&gt;&lt;/foreign-keys&gt;&lt;ref-type name="Web Page"&gt;12&lt;/ref-type&gt;&lt;contributors&gt;&lt;/contributors&gt;&lt;titles&gt;&lt;title&gt;Vancomycin&lt;/title&gt;&lt;/titles&gt;&lt;number&gt;November 5, 2018&lt;/number&gt;&lt;dates&gt;&lt;/dates&gt;&lt;urls&gt;&lt;related-urls&gt;&lt;url&gt;https://bnfc.nice.org.uk/drug/vancomycin.html &lt;/url&gt;&lt;/related-urls&gt;&lt;/urls&gt;&lt;/record&gt;&lt;/Cite&gt;&lt;/EndNote&gt;</w:instrText>
      </w:r>
      <w:r w:rsidR="005E0D16"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[28]</w:t>
      </w:r>
      <w:r w:rsidR="005E0D16" w:rsidRPr="008E1AED">
        <w:rPr>
          <w:rFonts w:ascii="Times New Roman" w:hAnsi="Times New Roman" w:cs="Times New Roman"/>
          <w:sz w:val="24"/>
          <w:szCs w:val="24"/>
        </w:rPr>
        <w:fldChar w:fldCharType="end"/>
      </w:r>
      <w:r w:rsidR="005E0D16" w:rsidRPr="008E1AED">
        <w:rPr>
          <w:rFonts w:ascii="Times New Roman" w:hAnsi="Times New Roman" w:cs="Times New Roman"/>
          <w:sz w:val="24"/>
          <w:szCs w:val="24"/>
        </w:rPr>
        <w:t>.</w:t>
      </w:r>
    </w:p>
    <w:p w14:paraId="3765C2C9" w14:textId="599C962E" w:rsidR="00D44110" w:rsidRPr="008E1AED" w:rsidRDefault="00D44110" w:rsidP="008C5F66">
      <w:pPr>
        <w:spacing w:after="0" w:line="480" w:lineRule="auto"/>
        <w:jc w:val="both"/>
        <w:rPr>
          <w:rFonts w:ascii="Times New Roman" w:hAnsi="Times New Roman" w:cs="Times New Roman"/>
          <w:i/>
          <w:sz w:val="24"/>
          <w:szCs w:val="24"/>
        </w:rPr>
      </w:pPr>
    </w:p>
    <w:p w14:paraId="17A245D9" w14:textId="122BDA63" w:rsidR="00EC244F" w:rsidRPr="008E1AED" w:rsidRDefault="00212D8A"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 xml:space="preserve">Concerns regarding safety </w:t>
      </w:r>
    </w:p>
    <w:p w14:paraId="4D08B3BA" w14:textId="7E4F24A6" w:rsidR="00212D8A" w:rsidRPr="008E1AED" w:rsidRDefault="006E4ED5"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T</w:t>
      </w:r>
      <w:r w:rsidR="00163B8F" w:rsidRPr="008E1AED">
        <w:rPr>
          <w:rFonts w:ascii="Times New Roman" w:hAnsi="Times New Roman" w:cs="Times New Roman"/>
          <w:sz w:val="24"/>
          <w:szCs w:val="24"/>
        </w:rPr>
        <w:t>here are limited data comparing toxicity resulting from</w:t>
      </w:r>
      <w:r w:rsidR="002B7422" w:rsidRPr="008E1AED">
        <w:rPr>
          <w:rFonts w:ascii="Times New Roman" w:hAnsi="Times New Roman" w:cs="Times New Roman"/>
          <w:sz w:val="24"/>
          <w:szCs w:val="24"/>
        </w:rPr>
        <w:t xml:space="preserve"> </w:t>
      </w:r>
      <w:r w:rsidR="00745D0F"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163B8F" w:rsidRPr="008E1AED">
        <w:rPr>
          <w:rFonts w:ascii="Times New Roman" w:hAnsi="Times New Roman" w:cs="Times New Roman"/>
          <w:sz w:val="24"/>
          <w:szCs w:val="24"/>
        </w:rPr>
        <w:t xml:space="preserve"> versus monotherapy</w:t>
      </w:r>
      <w:r w:rsidR="00A22CC4" w:rsidRPr="008E1AED">
        <w:rPr>
          <w:rFonts w:ascii="Times New Roman" w:hAnsi="Times New Roman" w:cs="Times New Roman"/>
          <w:sz w:val="24"/>
          <w:szCs w:val="24"/>
        </w:rPr>
        <w:t xml:space="preserve"> for conditions other than tuberculosis</w:t>
      </w:r>
      <w:r w:rsidR="001B70C7" w:rsidRPr="008E1AED">
        <w:rPr>
          <w:rFonts w:ascii="Times New Roman" w:hAnsi="Times New Roman" w:cs="Times New Roman"/>
          <w:sz w:val="24"/>
          <w:szCs w:val="24"/>
        </w:rPr>
        <w:t xml:space="preserve">. However, </w:t>
      </w:r>
      <w:r w:rsidR="00745D0F"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163B8F" w:rsidRPr="008E1AED">
        <w:rPr>
          <w:rFonts w:ascii="Times New Roman" w:hAnsi="Times New Roman" w:cs="Times New Roman"/>
          <w:sz w:val="24"/>
          <w:szCs w:val="24"/>
        </w:rPr>
        <w:t xml:space="preserve"> (particularly those classified as irrational based on the 2012 WHO Essential Drug Model list) have been associated with </w:t>
      </w:r>
      <w:r w:rsidR="00212D8A" w:rsidRPr="008E1AED">
        <w:rPr>
          <w:rFonts w:ascii="Times New Roman" w:hAnsi="Times New Roman" w:cs="Times New Roman"/>
          <w:sz w:val="24"/>
          <w:szCs w:val="24"/>
        </w:rPr>
        <w:t xml:space="preserve">about 20% of the total </w:t>
      </w:r>
      <w:r w:rsidR="00540170" w:rsidRPr="008E1AED">
        <w:rPr>
          <w:rFonts w:ascii="Times New Roman" w:hAnsi="Times New Roman" w:cs="Times New Roman"/>
          <w:sz w:val="24"/>
          <w:szCs w:val="24"/>
        </w:rPr>
        <w:t xml:space="preserve">adverse drug reactions </w:t>
      </w:r>
      <w:r w:rsidR="00212D8A" w:rsidRPr="008E1AED">
        <w:rPr>
          <w:rFonts w:ascii="Times New Roman" w:hAnsi="Times New Roman" w:cs="Times New Roman"/>
          <w:sz w:val="24"/>
          <w:szCs w:val="24"/>
        </w:rPr>
        <w:t>as a result of antibiotics</w:t>
      </w:r>
      <w:r w:rsidR="00816D66" w:rsidRPr="008E1AED">
        <w:rPr>
          <w:rFonts w:ascii="Times New Roman" w:hAnsi="Times New Roman" w:cs="Times New Roman"/>
          <w:sz w:val="24"/>
          <w:szCs w:val="24"/>
        </w:rPr>
        <w:t xml:space="preserve"> (26)</w:t>
      </w:r>
      <w:r w:rsidR="00212D8A" w:rsidRPr="008E1AED">
        <w:rPr>
          <w:rFonts w:ascii="Times New Roman" w:hAnsi="Times New Roman" w:cs="Times New Roman"/>
          <w:sz w:val="24"/>
          <w:szCs w:val="24"/>
        </w:rPr>
        <w:t xml:space="preserve">. The combination most commonly associated </w:t>
      </w:r>
      <w:r w:rsidR="00504CD9" w:rsidRPr="008E1AED">
        <w:rPr>
          <w:rFonts w:ascii="Times New Roman" w:hAnsi="Times New Roman" w:cs="Times New Roman"/>
          <w:sz w:val="24"/>
          <w:szCs w:val="24"/>
        </w:rPr>
        <w:t xml:space="preserve">with </w:t>
      </w:r>
      <w:r w:rsidR="00212D8A" w:rsidRPr="008E1AED">
        <w:rPr>
          <w:rFonts w:ascii="Times New Roman" w:hAnsi="Times New Roman" w:cs="Times New Roman"/>
          <w:sz w:val="24"/>
          <w:szCs w:val="24"/>
        </w:rPr>
        <w:t>adverse events was Ofloxacin</w:t>
      </w:r>
      <w:r w:rsidR="00A615BC" w:rsidRPr="008E1AED">
        <w:rPr>
          <w:rFonts w:ascii="Times New Roman" w:hAnsi="Times New Roman" w:cs="Times New Roman"/>
          <w:sz w:val="24"/>
          <w:szCs w:val="24"/>
        </w:rPr>
        <w:t>/</w:t>
      </w:r>
      <w:r w:rsidR="00212D8A" w:rsidRPr="008E1AED">
        <w:rPr>
          <w:rFonts w:ascii="Times New Roman" w:hAnsi="Times New Roman" w:cs="Times New Roman"/>
          <w:sz w:val="24"/>
          <w:szCs w:val="24"/>
        </w:rPr>
        <w:t>Ornidazole</w:t>
      </w:r>
      <w:r w:rsidR="00BF745B" w:rsidRPr="008E1AED">
        <w:rPr>
          <w:rFonts w:ascii="Times New Roman" w:hAnsi="Times New Roman" w:cs="Times New Roman"/>
          <w:sz w:val="24"/>
          <w:szCs w:val="24"/>
        </w:rPr>
        <w:t xml:space="preserve">, </w:t>
      </w:r>
      <w:r w:rsidR="00890EB4" w:rsidRPr="008E1AED">
        <w:rPr>
          <w:rFonts w:ascii="Times New Roman" w:hAnsi="Times New Roman" w:cs="Times New Roman"/>
          <w:sz w:val="24"/>
          <w:szCs w:val="24"/>
        </w:rPr>
        <w:t xml:space="preserve">in terms of </w:t>
      </w:r>
      <w:r w:rsidR="00890EB4" w:rsidRPr="008E1AED">
        <w:rPr>
          <w:rFonts w:ascii="Times New Roman" w:hAnsi="Times New Roman" w:cs="Times New Roman"/>
          <w:sz w:val="24"/>
          <w:szCs w:val="24"/>
        </w:rPr>
        <w:lastRenderedPageBreak/>
        <w:t>cutaneous manifestations</w:t>
      </w:r>
      <w:r w:rsidR="00212D8A" w:rsidRPr="008E1AED">
        <w:rPr>
          <w:rFonts w:ascii="Times New Roman" w:hAnsi="Times New Roman" w:cs="Times New Roman"/>
          <w:sz w:val="24"/>
          <w:szCs w:val="24"/>
        </w:rPr>
        <w:t xml:space="preserve"> </w:t>
      </w:r>
      <w:r w:rsidR="00F37F09"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&lt;EndNote&gt;&lt;Cite&gt;&lt;Author&gt;Richa&lt;/Author&gt;&lt;Year&gt;2015&lt;/Year&gt;&lt;RecNum&gt;98&lt;/RecNum&gt;&lt;DisplayText&gt;[29]&lt;/DisplayText&gt;&lt;record&gt;&lt;rec-number&gt;98&lt;/rec-number&gt;&lt;foreign-keys&gt;&lt;key app="EN" db-id="9a2f5fa9fssw51ewwewp2xx400szzerdatpp" timestamp="1543485205"&gt;98&lt;/key&gt;&lt;/foreign-keys&gt;&lt;ref-type name="Journal Article"&gt;17&lt;/ref-type&gt;&lt;contributors&gt;&lt;authors&gt;&lt;author&gt;Richa,&lt;/author&gt;&lt;author&gt;Tandon, V. R.&lt;/author&gt;&lt;author&gt;Sharma, S.&lt;/author&gt;&lt;author&gt;Khajuria, V.&lt;/author&gt;&lt;author&gt;Mahajan, V.&lt;/author&gt;&lt;author&gt;Gillani, Z.&lt;/author&gt;&lt;/authors&gt;&lt;/contributors&gt;&lt;auth-address&gt;Department of Biotechnology, Arni University, Indora, Himachal Pradesh, India.&lt;/auth-address&gt;&lt;titles&gt;&lt;title&gt;Adverse drug reactions profile of antimicrobials: A 3-year experience, from a tertiary care teaching hospital of India&lt;/title&gt;&lt;secondary-title&gt;Indian J Med Microbiol&lt;/secondary-title&gt;&lt;/titles&gt;&lt;periodical&gt;&lt;full-title&gt;Indian J Med Microbiol&lt;/full-title&gt;&lt;/periodical&gt;&lt;pages&gt;393-400&lt;/pages&gt;&lt;volume&gt;33&lt;/volume&gt;&lt;number&gt;3&lt;/number&gt;&lt;keywords&gt;&lt;keyword&gt;Adult&lt;/keyword&gt;&lt;keyword&gt;Anti-Bacterial Agents/*adverse effects/therapeutic use&lt;/keyword&gt;&lt;keyword&gt;Cross-Sectional Studies&lt;/keyword&gt;&lt;keyword&gt;Drug-Related Side Effects and Adverse Reactions/*epidemiology/*pathology&lt;/keyword&gt;&lt;keyword&gt;Female&lt;/keyword&gt;&lt;keyword&gt;Hospitals, Teaching&lt;/keyword&gt;&lt;keyword&gt;Humans&lt;/keyword&gt;&lt;keyword&gt;Incidence&lt;/keyword&gt;&lt;keyword&gt;India/epidemiology&lt;/keyword&gt;&lt;keyword&gt;Male&lt;/keyword&gt;&lt;keyword&gt;Prevalence&lt;/keyword&gt;&lt;keyword&gt;Retrospective Studies&lt;/keyword&gt;&lt;keyword&gt;Tertiary Care Centers&lt;/keyword&gt;&lt;/keywords&gt;&lt;dates&gt;&lt;year&gt;2015&lt;/year&gt;&lt;pub-dates&gt;&lt;date&gt;Jul-Sep&lt;/date&gt;&lt;/pub-dates&gt;&lt;/dates&gt;&lt;isbn&gt;1998-3646 (Electronic)&amp;#xD;0255-0857 (Linking)&lt;/isbn&gt;&lt;accession-num&gt;26068342&lt;/accession-num&gt;&lt;urls&gt;&lt;related-urls&gt;&lt;url&gt;https://www.ncbi.nlm.nih.gov/pubmed/26068342&lt;/url&gt;&lt;/related-urls&gt;&lt;/urls&gt;&lt;electronic-resource-num&gt;10.4103/0255-0857.158564&lt;/electronic-resource-num&gt;&lt;/record&gt;&lt;/Cite&gt;&lt;/EndNote&gt;</w:instrText>
      </w:r>
      <w:r w:rsidR="00F37F09"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[29]</w:t>
      </w:r>
      <w:r w:rsidR="00F37F09"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w:t>
      </w:r>
      <w:r w:rsidR="00A93542" w:rsidRPr="008E1AED">
        <w:rPr>
          <w:rFonts w:ascii="Times New Roman" w:hAnsi="Times New Roman" w:cs="Times New Roman"/>
          <w:sz w:val="24"/>
          <w:szCs w:val="24"/>
        </w:rPr>
        <w:t xml:space="preserve"> </w:t>
      </w:r>
      <w:r w:rsidR="00F74314" w:rsidRPr="008E1AED">
        <w:rPr>
          <w:rFonts w:ascii="Times New Roman" w:hAnsi="Times New Roman" w:cs="Times New Roman"/>
          <w:sz w:val="24"/>
          <w:szCs w:val="24"/>
        </w:rPr>
        <w:t>Moreover, s</w:t>
      </w:r>
      <w:r w:rsidR="00212D8A" w:rsidRPr="008E1AED">
        <w:rPr>
          <w:rFonts w:ascii="Times New Roman" w:hAnsi="Times New Roman" w:cs="Times New Roman"/>
          <w:sz w:val="24"/>
          <w:szCs w:val="24"/>
        </w:rPr>
        <w:t xml:space="preserve">ome </w:t>
      </w:r>
      <w:r w:rsidR="008A3057"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212D8A" w:rsidRPr="008E1AED">
        <w:rPr>
          <w:rFonts w:ascii="Times New Roman" w:hAnsi="Times New Roman" w:cs="Times New Roman"/>
          <w:sz w:val="24"/>
          <w:szCs w:val="24"/>
        </w:rPr>
        <w:t xml:space="preserve"> </w:t>
      </w:r>
      <w:r w:rsidR="00131333" w:rsidRPr="008E1AED">
        <w:rPr>
          <w:rFonts w:ascii="Times New Roman" w:hAnsi="Times New Roman" w:cs="Times New Roman"/>
          <w:sz w:val="24"/>
          <w:szCs w:val="24"/>
        </w:rPr>
        <w:t xml:space="preserve">not approved by </w:t>
      </w:r>
      <w:r w:rsidR="0023752A" w:rsidRPr="008E1AED">
        <w:rPr>
          <w:rFonts w:ascii="Times New Roman" w:hAnsi="Times New Roman" w:cs="Times New Roman"/>
          <w:sz w:val="24"/>
          <w:szCs w:val="24"/>
        </w:rPr>
        <w:t xml:space="preserve">the </w:t>
      </w:r>
      <w:r w:rsidR="00131333" w:rsidRPr="008E1AED">
        <w:rPr>
          <w:rFonts w:ascii="Times New Roman" w:hAnsi="Times New Roman" w:cs="Times New Roman"/>
          <w:sz w:val="24"/>
          <w:szCs w:val="24"/>
        </w:rPr>
        <w:t xml:space="preserve">FDA </w:t>
      </w:r>
      <w:r w:rsidR="00212D8A" w:rsidRPr="008E1AED">
        <w:rPr>
          <w:rFonts w:ascii="Times New Roman" w:hAnsi="Times New Roman" w:cs="Times New Roman"/>
          <w:sz w:val="24"/>
          <w:szCs w:val="24"/>
        </w:rPr>
        <w:t>include narrow therapeutic index antibiotics such as gl</w:t>
      </w:r>
      <w:r w:rsidR="0023752A" w:rsidRPr="008E1AED">
        <w:rPr>
          <w:rFonts w:ascii="Times New Roman" w:hAnsi="Times New Roman" w:cs="Times New Roman"/>
          <w:sz w:val="24"/>
          <w:szCs w:val="24"/>
        </w:rPr>
        <w:t>y</w:t>
      </w:r>
      <w:r w:rsidR="00212D8A" w:rsidRPr="008E1AED">
        <w:rPr>
          <w:rFonts w:ascii="Times New Roman" w:hAnsi="Times New Roman" w:cs="Times New Roman"/>
          <w:sz w:val="24"/>
          <w:szCs w:val="24"/>
        </w:rPr>
        <w:t>copeptides and aminoglycosides</w:t>
      </w:r>
      <w:r w:rsidR="005E0D16" w:rsidRPr="008E1AED">
        <w:rPr>
          <w:rFonts w:ascii="Times New Roman" w:hAnsi="Times New Roman" w:cs="Times New Roman"/>
          <w:sz w:val="24"/>
          <w:szCs w:val="24"/>
        </w:rPr>
        <w:t xml:space="preserve"> (ceftriaxone/vancomycin, amikacin/cefepime)</w:t>
      </w:r>
      <w:r w:rsidR="005D76BC" w:rsidRPr="008E1AED">
        <w:rPr>
          <w:rFonts w:ascii="Times New Roman" w:hAnsi="Times New Roman" w:cs="Times New Roman"/>
          <w:sz w:val="24"/>
          <w:szCs w:val="24"/>
        </w:rPr>
        <w:t>.</w:t>
      </w:r>
      <w:r w:rsidR="005E0D16" w:rsidRPr="008E1AED">
        <w:rPr>
          <w:rFonts w:ascii="Times New Roman" w:hAnsi="Times New Roman" w:cs="Times New Roman"/>
          <w:sz w:val="24"/>
          <w:szCs w:val="24"/>
        </w:rPr>
        <w:t xml:space="preserve"> </w:t>
      </w:r>
      <w:r w:rsidR="005D76BC" w:rsidRPr="008E1AED">
        <w:rPr>
          <w:rFonts w:ascii="Times New Roman" w:hAnsi="Times New Roman" w:cs="Times New Roman"/>
          <w:sz w:val="24"/>
          <w:szCs w:val="24"/>
        </w:rPr>
        <w:t xml:space="preserve"> </w:t>
      </w:r>
    </w:p>
    <w:p w14:paraId="3D3E0118" w14:textId="77777777" w:rsidR="00AE7637" w:rsidRPr="008E1AED" w:rsidRDefault="00AE7637" w:rsidP="008C5F66">
      <w:pPr>
        <w:spacing w:after="0" w:line="480" w:lineRule="auto"/>
        <w:jc w:val="both"/>
        <w:rPr>
          <w:rFonts w:ascii="Times New Roman" w:hAnsi="Times New Roman" w:cs="Times New Roman"/>
          <w:sz w:val="24"/>
          <w:szCs w:val="24"/>
        </w:rPr>
      </w:pPr>
    </w:p>
    <w:p w14:paraId="56146B3E" w14:textId="77777777" w:rsidR="00212D8A" w:rsidRPr="008E1AED" w:rsidRDefault="00212D8A"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Concerns regarding AMR</w:t>
      </w:r>
    </w:p>
    <w:p w14:paraId="56C99D26" w14:textId="3AA0C851" w:rsidR="00F71303" w:rsidRPr="008E1AED" w:rsidRDefault="00217BBF"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Gautam et al suggested a possible role of the injudicious use of antibiotic FDCs in the emergence of ciprofloxacin-resistant </w:t>
      </w:r>
      <w:r w:rsidRPr="008E1AED">
        <w:rPr>
          <w:rFonts w:ascii="Times New Roman" w:hAnsi="Times New Roman" w:cs="Times New Roman"/>
          <w:i/>
          <w:sz w:val="24"/>
          <w:szCs w:val="24"/>
        </w:rPr>
        <w:t>Salmonella typhi</w:t>
      </w:r>
      <w:r w:rsidRPr="008E1AED">
        <w:rPr>
          <w:rFonts w:ascii="Times New Roman" w:hAnsi="Times New Roman" w:cs="Times New Roman"/>
          <w:sz w:val="24"/>
          <w:szCs w:val="24"/>
        </w:rPr>
        <w:t xml:space="preserve"> strains in India </w:t>
      </w:r>
      <w:r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&lt;EndNote&gt;&lt;Cite&gt;&lt;Author&gt;Gautam&lt;/Author&gt;&lt;Year&gt;2008&lt;/Year&gt;&lt;RecNum&gt;103&lt;/RecNum&gt;&lt;DisplayText&gt;[30]&lt;/DisplayText&gt;&lt;record&gt;&lt;rec-number&gt;103&lt;/rec-number&gt;&lt;foreign-keys&gt;&lt;key app="EN" db-id="9a2f5fa9fssw51ewwewp2xx400szzerdatpp" timestamp="1543485888"&gt;103&lt;/key&gt;&lt;/foreign-keys&gt;&lt;ref-type name="Journal Article"&gt;17&lt;/ref-type&gt;&lt;contributors&gt;&lt;authors&gt;&lt;author&gt;Gautam, C. S.&lt;/author&gt;&lt;author&gt;Saha, L.&lt;/author&gt;&lt;/authors&gt;&lt;/contributors&gt;&lt;titles&gt;&lt;title&gt;Fixed dose drug combinations (FDCs): rational or irrational: a view point&lt;/title&gt;&lt;secondary-title&gt;Br J Clin Pharmacol&lt;/secondary-title&gt;&lt;/titles&gt;&lt;periodical&gt;&lt;full-title&gt;Br J Clin Pharmacol&lt;/full-title&gt;&lt;/periodical&gt;&lt;pages&gt;795-6&lt;/pages&gt;&lt;volume&gt;65&lt;/volume&gt;&lt;number&gt;5&lt;/number&gt;&lt;keywords&gt;&lt;keyword&gt;*Attitude to Health&lt;/keyword&gt;&lt;keyword&gt;*Drug Combinations&lt;/keyword&gt;&lt;keyword&gt;Humans&lt;/keyword&gt;&lt;keyword&gt;India&lt;/keyword&gt;&lt;keyword&gt;Risk Factors&lt;/keyword&gt;&lt;/keywords&gt;&lt;dates&gt;&lt;year&gt;2008&lt;/year&gt;&lt;pub-dates&gt;&lt;date&gt;May&lt;/date&gt;&lt;/pub-dates&gt;&lt;/dates&gt;&lt;isbn&gt;1365-2125 (Electronic)&amp;#xD;0306-5251 (Linking)&lt;/isbn&gt;&lt;accession-num&gt;18294326&lt;/accession-num&gt;&lt;urls&gt;&lt;related-urls&gt;&lt;url&gt;https://www.ncbi.nlm.nih.gov/pubmed/18294326&lt;/url&gt;&lt;/related-urls&gt;&lt;/urls&gt;&lt;custom2&gt;PMC2432494&lt;/custom2&gt;&lt;electronic-resource-num&gt;10.1111/j.1365-2125.2007.03089.x&lt;/electronic-resource-num&gt;&lt;/record&gt;&lt;/Cite&gt;&lt;/EndNote&gt;</w:instrText>
      </w:r>
      <w:r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[30]</w:t>
      </w:r>
      <w:r w:rsidRPr="008E1AED">
        <w:rPr>
          <w:rFonts w:ascii="Times New Roman" w:hAnsi="Times New Roman" w:cs="Times New Roman"/>
          <w:sz w:val="24"/>
          <w:szCs w:val="24"/>
        </w:rPr>
        <w:fldChar w:fldCharType="end"/>
      </w:r>
      <w:r w:rsidRPr="008E1AED">
        <w:rPr>
          <w:rFonts w:ascii="Times New Roman" w:hAnsi="Times New Roman" w:cs="Times New Roman"/>
          <w:sz w:val="24"/>
          <w:szCs w:val="24"/>
        </w:rPr>
        <w:t xml:space="preserve">. However, </w:t>
      </w:r>
      <w:r w:rsidR="00070C91" w:rsidRPr="008E1AED">
        <w:rPr>
          <w:rFonts w:ascii="Times New Roman" w:hAnsi="Times New Roman" w:cs="Times New Roman"/>
          <w:sz w:val="24"/>
          <w:szCs w:val="24"/>
        </w:rPr>
        <w:t xml:space="preserve">this is a complex area as the development </w:t>
      </w:r>
      <w:r w:rsidRPr="008E1AED">
        <w:rPr>
          <w:rFonts w:ascii="Times New Roman" w:hAnsi="Times New Roman" w:cs="Times New Roman"/>
          <w:sz w:val="24"/>
          <w:szCs w:val="24"/>
        </w:rPr>
        <w:t>of antibiotic FDCs</w:t>
      </w:r>
      <w:r w:rsidR="00070C91" w:rsidRPr="008E1AED">
        <w:rPr>
          <w:rFonts w:ascii="Times New Roman" w:hAnsi="Times New Roman" w:cs="Times New Roman"/>
          <w:sz w:val="24"/>
          <w:szCs w:val="24"/>
        </w:rPr>
        <w:t xml:space="preserve"> may in part </w:t>
      </w:r>
      <w:r w:rsidRPr="008E1AED">
        <w:rPr>
          <w:rFonts w:ascii="Times New Roman" w:hAnsi="Times New Roman" w:cs="Times New Roman"/>
          <w:sz w:val="24"/>
          <w:szCs w:val="24"/>
        </w:rPr>
        <w:t xml:space="preserve"> </w:t>
      </w:r>
      <w:r w:rsidR="00070C91" w:rsidRPr="008E1AED">
        <w:rPr>
          <w:rFonts w:ascii="Times New Roman" w:hAnsi="Times New Roman" w:cs="Times New Roman"/>
          <w:sz w:val="24"/>
          <w:szCs w:val="24"/>
        </w:rPr>
        <w:t xml:space="preserve">be </w:t>
      </w:r>
      <w:r w:rsidRPr="008E1AED">
        <w:rPr>
          <w:rFonts w:ascii="Times New Roman" w:hAnsi="Times New Roman" w:cs="Times New Roman"/>
          <w:sz w:val="24"/>
          <w:szCs w:val="24"/>
        </w:rPr>
        <w:t xml:space="preserve">a response to high AMR rates (as with the licensing in India of cefixime/ofloxacin for typhoid fever) </w:t>
      </w:r>
      <w:r w:rsidRPr="008E1AED">
        <w:rPr>
          <w:rFonts w:ascii="Times New Roman" w:hAnsi="Times New Roman" w:cs="Times New Roman"/>
          <w:sz w:val="24"/>
          <w:szCs w:val="24"/>
        </w:rPr>
        <w:fldChar w:fldCharType="begin">
          <w:fldData xml:space="preserve">PEVuZE5vdGU+PENpdGU+PEF1dGhvcj5Ib2xtZXM8L0F1dGhvcj48WWVhcj4yMDE2PC9ZZWFyPjxS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PEVuZE5vdGU+PENpdGU+PEF1dGhvcj5Ib2xtZXM8L0F1dGhvcj48WWVhcj4yMDE2PC9ZZWFyPjxS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Pr="008E1AED">
        <w:rPr>
          <w:rFonts w:ascii="Times New Roman" w:hAnsi="Times New Roman" w:cs="Times New Roman"/>
          <w:sz w:val="24"/>
          <w:szCs w:val="24"/>
        </w:rPr>
      </w:r>
      <w:r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[31, 32]</w:t>
      </w:r>
      <w:r w:rsidRPr="008E1AED">
        <w:rPr>
          <w:rFonts w:ascii="Times New Roman" w:hAnsi="Times New Roman" w:cs="Times New Roman"/>
          <w:sz w:val="24"/>
          <w:szCs w:val="24"/>
        </w:rPr>
        <w:fldChar w:fldCharType="end"/>
      </w:r>
      <w:r w:rsidRPr="008E1AED">
        <w:rPr>
          <w:rFonts w:ascii="Times New Roman" w:hAnsi="Times New Roman" w:cs="Times New Roman"/>
          <w:sz w:val="24"/>
          <w:szCs w:val="24"/>
        </w:rPr>
        <w:t xml:space="preserve">. </w:t>
      </w:r>
      <w:r w:rsidR="00070C91" w:rsidRPr="008E1AED">
        <w:rPr>
          <w:rFonts w:ascii="Times New Roman" w:hAnsi="Times New Roman" w:cs="Times New Roman"/>
          <w:sz w:val="24"/>
          <w:szCs w:val="24"/>
        </w:rPr>
        <w:t>A</w:t>
      </w:r>
      <w:r w:rsidR="00640D7C" w:rsidRPr="008E1AED">
        <w:rPr>
          <w:rFonts w:ascii="Times New Roman" w:hAnsi="Times New Roman" w:cs="Times New Roman"/>
          <w:sz w:val="24"/>
          <w:szCs w:val="24"/>
        </w:rPr>
        <w:t xml:space="preserve">ntibiotic FDCs may contribute to AMR by exposing bacteria to sub-therapeutic concentrations of one or both antibiotic components since sub-therapeutic concentrations can exert non-lethal selective pressures </w:t>
      </w:r>
      <w:r w:rsidR="00640D7C" w:rsidRPr="008E1AED">
        <w:rPr>
          <w:rFonts w:ascii="Times New Roman" w:hAnsi="Times New Roman" w:cs="Times New Roman"/>
          <w:sz w:val="24"/>
          <w:szCs w:val="24"/>
        </w:rPr>
        <w:fldChar w:fldCharType="begin">
          <w:fldData xml:space="preserve">PEVuZE5vdGU+PENpdGU+PEF1dGhvcj5Ib2xtZXM8L0F1dGhvcj48WWVhcj4yMDE2PC9ZZWFyPjxS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PEVuZE5vdGU+PENpdGU+PEF1dGhvcj5Ib2xtZXM8L0F1dGhvcj48WWVhcj4yMDE2PC9ZZWFyPjxS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640D7C" w:rsidRPr="008E1AED">
        <w:rPr>
          <w:rFonts w:ascii="Times New Roman" w:hAnsi="Times New Roman" w:cs="Times New Roman"/>
          <w:sz w:val="24"/>
          <w:szCs w:val="24"/>
        </w:rPr>
      </w:r>
      <w:r w:rsidR="00640D7C"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[31]</w:t>
      </w:r>
      <w:r w:rsidR="00640D7C" w:rsidRPr="008E1AED">
        <w:rPr>
          <w:rFonts w:ascii="Times New Roman" w:hAnsi="Times New Roman" w:cs="Times New Roman"/>
          <w:sz w:val="24"/>
          <w:szCs w:val="24"/>
        </w:rPr>
        <w:fldChar w:fldCharType="end"/>
      </w:r>
      <w:r w:rsidR="00640D7C" w:rsidRPr="008E1AED">
        <w:rPr>
          <w:rFonts w:ascii="Times New Roman" w:hAnsi="Times New Roman" w:cs="Times New Roman"/>
          <w:sz w:val="24"/>
          <w:szCs w:val="24"/>
        </w:rPr>
        <w:t xml:space="preserve">. This selection of resistant strains may further contribute to a reduction in clinical effectiveness. </w:t>
      </w:r>
    </w:p>
    <w:p w14:paraId="15A0CA97" w14:textId="77777777" w:rsidR="00CF5387" w:rsidRPr="008E1AED" w:rsidRDefault="00CF5387" w:rsidP="008C5F66">
      <w:pPr>
        <w:spacing w:after="0" w:line="480" w:lineRule="auto"/>
        <w:jc w:val="both"/>
        <w:rPr>
          <w:rFonts w:ascii="Times New Roman" w:hAnsi="Times New Roman" w:cs="Times New Roman"/>
          <w:i/>
          <w:sz w:val="24"/>
          <w:szCs w:val="24"/>
        </w:rPr>
      </w:pPr>
    </w:p>
    <w:p w14:paraId="635465A2" w14:textId="04ACEB4E" w:rsidR="00212D8A" w:rsidRPr="008E1AED" w:rsidRDefault="00070C91" w:rsidP="008C5F66">
      <w:pPr>
        <w:spacing w:after="0" w:line="480" w:lineRule="auto"/>
        <w:jc w:val="both"/>
        <w:rPr>
          <w:rFonts w:ascii="Times New Roman" w:hAnsi="Times New Roman" w:cs="Times New Roman"/>
          <w:b/>
          <w:sz w:val="28"/>
          <w:szCs w:val="28"/>
        </w:rPr>
      </w:pPr>
      <w:r w:rsidRPr="008E1AED">
        <w:rPr>
          <w:rFonts w:ascii="Times New Roman" w:hAnsi="Times New Roman" w:cs="Times New Roman"/>
          <w:b/>
          <w:sz w:val="28"/>
          <w:szCs w:val="28"/>
        </w:rPr>
        <w:t xml:space="preserve">Country specific FDC </w:t>
      </w:r>
      <w:r w:rsidR="002F25AA" w:rsidRPr="008E1AED">
        <w:rPr>
          <w:rFonts w:ascii="Times New Roman" w:hAnsi="Times New Roman" w:cs="Times New Roman"/>
          <w:b/>
          <w:sz w:val="28"/>
          <w:szCs w:val="28"/>
        </w:rPr>
        <w:t xml:space="preserve">antibiotic </w:t>
      </w:r>
      <w:r w:rsidRPr="008E1AED">
        <w:rPr>
          <w:rFonts w:ascii="Times New Roman" w:hAnsi="Times New Roman" w:cs="Times New Roman"/>
          <w:b/>
          <w:sz w:val="28"/>
          <w:szCs w:val="28"/>
        </w:rPr>
        <w:t>use</w:t>
      </w:r>
    </w:p>
    <w:p w14:paraId="0D144FEF" w14:textId="16496670" w:rsidR="00212D8A" w:rsidRPr="008E1AED" w:rsidRDefault="006C147D"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A</w:t>
      </w:r>
      <w:r w:rsidR="00212D8A" w:rsidRPr="008E1AED">
        <w:rPr>
          <w:rFonts w:ascii="Times New Roman" w:hAnsi="Times New Roman" w:cs="Times New Roman"/>
          <w:sz w:val="24"/>
          <w:szCs w:val="24"/>
        </w:rPr>
        <w:t xml:space="preserve">ntibiotic FDCs </w:t>
      </w:r>
      <w:r w:rsidRPr="008E1AED">
        <w:rPr>
          <w:rFonts w:ascii="Times New Roman" w:hAnsi="Times New Roman" w:cs="Times New Roman"/>
          <w:sz w:val="24"/>
          <w:szCs w:val="24"/>
        </w:rPr>
        <w:t xml:space="preserve">not approved by the </w:t>
      </w:r>
      <w:r w:rsidR="00170461" w:rsidRPr="008E1AED">
        <w:rPr>
          <w:rFonts w:ascii="Times New Roman" w:hAnsi="Times New Roman" w:cs="Times New Roman"/>
          <w:sz w:val="24"/>
          <w:szCs w:val="24"/>
        </w:rPr>
        <w:t xml:space="preserve">US </w:t>
      </w:r>
      <w:r w:rsidRPr="008E1AED">
        <w:rPr>
          <w:rFonts w:ascii="Times New Roman" w:hAnsi="Times New Roman" w:cs="Times New Roman"/>
          <w:sz w:val="24"/>
          <w:szCs w:val="24"/>
        </w:rPr>
        <w:t xml:space="preserve">FDA </w:t>
      </w:r>
      <w:r w:rsidR="00212D8A" w:rsidRPr="008E1AED">
        <w:rPr>
          <w:rFonts w:ascii="Times New Roman" w:hAnsi="Times New Roman" w:cs="Times New Roman"/>
          <w:sz w:val="24"/>
          <w:szCs w:val="24"/>
        </w:rPr>
        <w:t>were most commonly sold in</w:t>
      </w:r>
      <w:r w:rsidR="00125CE9" w:rsidRPr="008E1AED">
        <w:rPr>
          <w:rFonts w:ascii="Times New Roman" w:hAnsi="Times New Roman" w:cs="Times New Roman"/>
          <w:sz w:val="24"/>
          <w:szCs w:val="24"/>
        </w:rPr>
        <w:t xml:space="preserve"> middle</w:t>
      </w:r>
      <w:r w:rsidR="00CF5387" w:rsidRPr="008E1AED">
        <w:rPr>
          <w:rFonts w:ascii="Times New Roman" w:hAnsi="Times New Roman" w:cs="Times New Roman"/>
          <w:sz w:val="24"/>
          <w:szCs w:val="24"/>
        </w:rPr>
        <w:t>-</w:t>
      </w:r>
      <w:r w:rsidR="00125CE9" w:rsidRPr="008E1AED">
        <w:rPr>
          <w:rFonts w:ascii="Times New Roman" w:hAnsi="Times New Roman" w:cs="Times New Roman"/>
          <w:sz w:val="24"/>
          <w:szCs w:val="24"/>
        </w:rPr>
        <w:t>income countries</w:t>
      </w:r>
      <w:r w:rsidR="00C146F7" w:rsidRPr="008E1AED">
        <w:rPr>
          <w:rFonts w:ascii="Times New Roman" w:hAnsi="Times New Roman" w:cs="Times New Roman"/>
          <w:sz w:val="24"/>
          <w:szCs w:val="24"/>
        </w:rPr>
        <w:t>,</w:t>
      </w:r>
      <w:r w:rsidR="00212D8A" w:rsidRPr="008E1AED">
        <w:rPr>
          <w:rFonts w:ascii="Times New Roman" w:hAnsi="Times New Roman" w:cs="Times New Roman"/>
          <w:sz w:val="24"/>
          <w:szCs w:val="24"/>
        </w:rPr>
        <w:t xml:space="preserve"> particularly in India, where the sale of </w:t>
      </w:r>
      <w:r w:rsidR="00D005FE" w:rsidRPr="008E1AED">
        <w:rPr>
          <w:rFonts w:ascii="Times New Roman" w:hAnsi="Times New Roman" w:cs="Times New Roman"/>
          <w:sz w:val="24"/>
          <w:szCs w:val="24"/>
        </w:rPr>
        <w:t xml:space="preserve">US </w:t>
      </w:r>
      <w:r w:rsidR="00212D8A" w:rsidRPr="008E1AED">
        <w:rPr>
          <w:rFonts w:ascii="Times New Roman" w:hAnsi="Times New Roman" w:cs="Times New Roman"/>
          <w:sz w:val="24"/>
          <w:szCs w:val="24"/>
        </w:rPr>
        <w:t xml:space="preserve">FDA </w:t>
      </w:r>
      <w:r w:rsidR="00070C91" w:rsidRPr="008E1AED">
        <w:rPr>
          <w:rFonts w:ascii="Times New Roman" w:hAnsi="Times New Roman" w:cs="Times New Roman"/>
          <w:sz w:val="24"/>
          <w:szCs w:val="24"/>
        </w:rPr>
        <w:t>un</w:t>
      </w:r>
      <w:r w:rsidR="00212D8A" w:rsidRPr="008E1AED">
        <w:rPr>
          <w:rFonts w:ascii="Times New Roman" w:hAnsi="Times New Roman" w:cs="Times New Roman"/>
          <w:sz w:val="24"/>
          <w:szCs w:val="24"/>
        </w:rPr>
        <w:t xml:space="preserve">approved </w:t>
      </w:r>
      <w:r w:rsidR="00070C91" w:rsidRPr="008E1AED">
        <w:rPr>
          <w:rFonts w:ascii="Times New Roman" w:hAnsi="Times New Roman" w:cs="Times New Roman"/>
          <w:sz w:val="24"/>
          <w:szCs w:val="24"/>
        </w:rPr>
        <w:t xml:space="preserve">FDCs </w:t>
      </w:r>
      <w:r w:rsidR="00212D8A" w:rsidRPr="008E1AED">
        <w:rPr>
          <w:rFonts w:ascii="Times New Roman" w:hAnsi="Times New Roman" w:cs="Times New Roman"/>
          <w:sz w:val="24"/>
          <w:szCs w:val="24"/>
        </w:rPr>
        <w:t xml:space="preserve">accounts </w:t>
      </w:r>
      <w:r w:rsidR="00315C06" w:rsidRPr="008E1AED">
        <w:rPr>
          <w:rFonts w:ascii="Times New Roman" w:hAnsi="Times New Roman" w:cs="Times New Roman"/>
          <w:sz w:val="24"/>
          <w:szCs w:val="24"/>
        </w:rPr>
        <w:t xml:space="preserve">for </w:t>
      </w:r>
      <w:r w:rsidR="73DB901D" w:rsidRPr="008E1AED">
        <w:rPr>
          <w:rFonts w:ascii="Times New Roman" w:hAnsi="Times New Roman" w:cs="Times New Roman"/>
          <w:sz w:val="24"/>
          <w:szCs w:val="24"/>
        </w:rPr>
        <w:t xml:space="preserve">around </w:t>
      </w:r>
      <w:r w:rsidR="00212D8A" w:rsidRPr="008E1AED">
        <w:rPr>
          <w:rFonts w:ascii="Times New Roman" w:hAnsi="Times New Roman" w:cs="Times New Roman"/>
          <w:sz w:val="24"/>
          <w:szCs w:val="24"/>
        </w:rPr>
        <w:t xml:space="preserve">50% of antibiotic FDCs and about 16% of </w:t>
      </w:r>
      <w:r w:rsidR="00170461" w:rsidRPr="008E1AED">
        <w:rPr>
          <w:rFonts w:ascii="Times New Roman" w:hAnsi="Times New Roman" w:cs="Times New Roman"/>
          <w:sz w:val="24"/>
          <w:szCs w:val="24"/>
        </w:rPr>
        <w:t xml:space="preserve">overall </w:t>
      </w:r>
      <w:r w:rsidR="00212D8A" w:rsidRPr="008E1AED">
        <w:rPr>
          <w:rFonts w:ascii="Times New Roman" w:hAnsi="Times New Roman" w:cs="Times New Roman"/>
          <w:sz w:val="24"/>
          <w:szCs w:val="24"/>
        </w:rPr>
        <w:t>antibiotic</w:t>
      </w:r>
      <w:r w:rsidR="00070C91" w:rsidRPr="008E1AED">
        <w:rPr>
          <w:rFonts w:ascii="Times New Roman" w:hAnsi="Times New Roman" w:cs="Times New Roman"/>
          <w:sz w:val="24"/>
          <w:szCs w:val="24"/>
        </w:rPr>
        <w:t>s</w:t>
      </w:r>
      <w:r w:rsidR="00315C06" w:rsidRPr="008E1AED">
        <w:rPr>
          <w:rFonts w:ascii="Times New Roman" w:hAnsi="Times New Roman" w:cs="Times New Roman"/>
          <w:sz w:val="24"/>
          <w:szCs w:val="24"/>
        </w:rPr>
        <w:t>, considerably higher than many other countries.</w:t>
      </w:r>
      <w:r w:rsidR="00BA3918" w:rsidRPr="008E1AED">
        <w:rPr>
          <w:rFonts w:ascii="Times New Roman" w:hAnsi="Times New Roman" w:cs="Times New Roman"/>
          <w:sz w:val="24"/>
          <w:szCs w:val="24"/>
        </w:rPr>
        <w:t xml:space="preserve"> These differences between </w:t>
      </w:r>
      <w:r w:rsidR="00212D8A" w:rsidRPr="008E1AED">
        <w:rPr>
          <w:rFonts w:ascii="Times New Roman" w:hAnsi="Times New Roman" w:cs="Times New Roman"/>
          <w:sz w:val="24"/>
          <w:szCs w:val="24"/>
        </w:rPr>
        <w:t xml:space="preserve">countries in terms of number and </w:t>
      </w:r>
      <w:r w:rsidR="001904FA" w:rsidRPr="008E1AED">
        <w:rPr>
          <w:rFonts w:ascii="Times New Roman" w:hAnsi="Times New Roman" w:cs="Times New Roman"/>
          <w:sz w:val="24"/>
          <w:szCs w:val="24"/>
        </w:rPr>
        <w:t>consumption</w:t>
      </w:r>
      <w:r w:rsidR="00212D8A" w:rsidRPr="008E1AED">
        <w:rPr>
          <w:rFonts w:ascii="Times New Roman" w:hAnsi="Times New Roman" w:cs="Times New Roman"/>
          <w:sz w:val="24"/>
          <w:szCs w:val="24"/>
        </w:rPr>
        <w:t xml:space="preserve"> of </w:t>
      </w:r>
      <w:r w:rsidR="00E72265"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212D8A" w:rsidRPr="008E1AED">
        <w:rPr>
          <w:rFonts w:ascii="Times New Roman" w:hAnsi="Times New Roman" w:cs="Times New Roman"/>
          <w:sz w:val="24"/>
          <w:szCs w:val="24"/>
        </w:rPr>
        <w:t xml:space="preserve"> not approved by </w:t>
      </w:r>
      <w:r w:rsidR="00BA3918" w:rsidRPr="008E1AED">
        <w:rPr>
          <w:rFonts w:ascii="Times New Roman" w:hAnsi="Times New Roman" w:cs="Times New Roman"/>
          <w:sz w:val="24"/>
          <w:szCs w:val="24"/>
        </w:rPr>
        <w:t xml:space="preserve">the </w:t>
      </w:r>
      <w:r w:rsidR="00170461" w:rsidRPr="008E1AED">
        <w:rPr>
          <w:rFonts w:ascii="Times New Roman" w:hAnsi="Times New Roman" w:cs="Times New Roman"/>
          <w:sz w:val="24"/>
          <w:szCs w:val="24"/>
        </w:rPr>
        <w:t xml:space="preserve">US </w:t>
      </w:r>
      <w:r w:rsidR="00212D8A" w:rsidRPr="008E1AED">
        <w:rPr>
          <w:rFonts w:ascii="Times New Roman" w:hAnsi="Times New Roman" w:cs="Times New Roman"/>
          <w:sz w:val="24"/>
          <w:szCs w:val="24"/>
        </w:rPr>
        <w:t xml:space="preserve">FDA can be related to several factors, </w:t>
      </w:r>
      <w:r w:rsidR="00BA3918" w:rsidRPr="008E1AED">
        <w:rPr>
          <w:rFonts w:ascii="Times New Roman" w:hAnsi="Times New Roman" w:cs="Times New Roman"/>
          <w:sz w:val="24"/>
          <w:szCs w:val="24"/>
        </w:rPr>
        <w:t>including differences in</w:t>
      </w:r>
      <w:r w:rsidR="00212D8A" w:rsidRPr="008E1AED">
        <w:rPr>
          <w:rFonts w:ascii="Times New Roman" w:hAnsi="Times New Roman" w:cs="Times New Roman"/>
          <w:sz w:val="24"/>
          <w:szCs w:val="24"/>
        </w:rPr>
        <w:t xml:space="preserve"> government regulation </w:t>
      </w:r>
      <w:r w:rsidR="009F001E"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&lt;EndNote&gt;&lt;Cite&gt;&lt;Author&gt;Poudel&lt;/Author&gt;&lt;Year&gt;2017&lt;/Year&gt;&lt;RecNum&gt;15&lt;/RecNum&gt;&lt;DisplayText&gt;[6]&lt;/DisplayText&gt;&lt;record&gt;&lt;rec-number&gt;15&lt;/rec-number&gt;&lt;foreign-keys&gt;&lt;key app="EN" db-id="9a2f5fa9fssw51ewwewp2xx400szzerdatpp" timestamp="1543406629"&gt;15&lt;/key&gt;&lt;/foreign-keys&gt;&lt;ref-type name="Journal Article"&gt;17&lt;/ref-type&gt;&lt;contributors&gt;&lt;authors&gt;&lt;author&gt;Poudel, A.&lt;/author&gt;&lt;author&gt;Mohamed Ibrahim, M. I.&lt;/author&gt;&lt;author&gt;Mishra, P.&lt;/author&gt;&lt;author&gt;Palaian, S.&lt;/author&gt;&lt;/authors&gt;&lt;/contributors&gt;&lt;auth-address&gt;Postdoctoral Research Associate, School of Clinical Sciences, Faculty of Health, Queensland University of Technology, Brisbane, Australia.grid.1024.7&amp;#xD;Department of Hospital and Clinical Pharmacy, Manipal Teaching Hospital, Phulbari-11, Pokhara, Nepal.grid.416385.d&amp;#xD;Social and Administrative Pharmacy, Clinical Pharmacy and Practice Section, College of Pharmacy, Qatar University, Doha, Qatar.grid.412603.2&amp;#xD;Department of Pharmacology, American University of the Caribbean School of Medicine, University Drive at Jordan Road, Cupecoy, St. Maarten.grid.464520.1&amp;#xD;Department of Pharmacy Practice, College of Pharmacy, Gulf Medical University, Ajman, United Arab Emirates.grid.411884.0&lt;/auth-address&gt;&lt;titles&gt;&lt;title&gt;Assessment of the availability and rationality of unregistered fixed dose drug combinations in Nepal: a multicenter cross-sectional study&lt;/title&gt;&lt;secondary-title&gt;Glob Health Res Policy&lt;/secondary-title&gt;&lt;/titles&gt;&lt;periodical&gt;&lt;full-title&gt;Glob Health Res Policy&lt;/full-title&gt;&lt;/periodical&gt;&lt;pages&gt;14&lt;/pages&gt;&lt;volume&gt;2&lt;/volume&gt;&lt;keywords&gt;&lt;keyword&gt;Availability&lt;/keyword&gt;&lt;keyword&gt;Fixed-dose drug combinations&lt;/keyword&gt;&lt;keyword&gt;Nepal&lt;/keyword&gt;&lt;keyword&gt;Rationality&lt;/keyword&gt;&lt;/keywords&gt;&lt;dates&gt;&lt;year&gt;2017&lt;/year&gt;&lt;/dates&gt;&lt;isbn&gt;2397-0642 (Electronic)&amp;#xD;2397-0642 (Linking)&lt;/isbn&gt;&lt;accession-num&gt;29202082&lt;/accession-num&gt;&lt;urls&gt;&lt;related-urls&gt;&lt;url&gt;https://www.ncbi.nlm.nih.gov/pubmed/29202082&lt;/url&gt;&lt;/related-urls&gt;&lt;/urls&gt;&lt;custom2&gt;PMC5683238&lt;/custom2&gt;&lt;electronic-resource-num&gt;10.1186/s41256-017-0033-z&lt;/electronic-resource-num&gt;&lt;/record&gt;&lt;/Cite&gt;&lt;/EndNote&gt;</w:instrText>
      </w:r>
      <w:r w:rsidR="009F001E"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[6]</w:t>
      </w:r>
      <w:r w:rsidR="009F001E"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 xml:space="preserve">. </w:t>
      </w:r>
      <w:r w:rsidR="00057FE6" w:rsidRPr="008E1AED">
        <w:rPr>
          <w:rFonts w:ascii="Times New Roman" w:hAnsi="Times New Roman" w:cs="Times New Roman"/>
          <w:sz w:val="24"/>
          <w:szCs w:val="24"/>
        </w:rPr>
        <w:t>For example, in</w:t>
      </w:r>
      <w:r w:rsidR="00212D8A" w:rsidRPr="008E1AED">
        <w:rPr>
          <w:rFonts w:ascii="Times New Roman" w:hAnsi="Times New Roman" w:cs="Times New Roman"/>
          <w:sz w:val="24"/>
          <w:szCs w:val="24"/>
        </w:rPr>
        <w:t xml:space="preserve"> India, </w:t>
      </w:r>
      <w:r w:rsidR="003036D8" w:rsidRPr="008E1AED">
        <w:rPr>
          <w:rFonts w:ascii="Times New Roman" w:hAnsi="Times New Roman" w:cs="Times New Roman"/>
          <w:sz w:val="24"/>
          <w:szCs w:val="24"/>
        </w:rPr>
        <w:t xml:space="preserve">many </w:t>
      </w:r>
      <w:r w:rsidR="00E72265"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3036D8" w:rsidRPr="008E1AED">
        <w:rPr>
          <w:rFonts w:ascii="Times New Roman" w:hAnsi="Times New Roman" w:cs="Times New Roman"/>
          <w:sz w:val="24"/>
          <w:szCs w:val="24"/>
        </w:rPr>
        <w:t xml:space="preserve"> have historically</w:t>
      </w:r>
      <w:r w:rsidR="00212D8A" w:rsidRPr="008E1AED">
        <w:rPr>
          <w:rFonts w:ascii="Times New Roman" w:hAnsi="Times New Roman" w:cs="Times New Roman"/>
          <w:sz w:val="24"/>
          <w:szCs w:val="24"/>
        </w:rPr>
        <w:t xml:space="preserve"> been sold without</w:t>
      </w:r>
      <w:r w:rsidR="003036D8" w:rsidRPr="008E1AED">
        <w:rPr>
          <w:rFonts w:ascii="Times New Roman" w:hAnsi="Times New Roman" w:cs="Times New Roman"/>
          <w:sz w:val="24"/>
          <w:szCs w:val="24"/>
        </w:rPr>
        <w:t xml:space="preserve"> authorisation from </w:t>
      </w:r>
      <w:r w:rsidR="00CB31B6" w:rsidRPr="008E1AED">
        <w:rPr>
          <w:rFonts w:ascii="Times New Roman" w:hAnsi="Times New Roman" w:cs="Times New Roman"/>
          <w:sz w:val="24"/>
          <w:szCs w:val="24"/>
        </w:rPr>
        <w:t xml:space="preserve">the </w:t>
      </w:r>
      <w:r w:rsidR="003036D8" w:rsidRPr="008E1AED">
        <w:rPr>
          <w:rFonts w:ascii="Times New Roman" w:hAnsi="Times New Roman" w:cs="Times New Roman"/>
          <w:sz w:val="24"/>
          <w:szCs w:val="24"/>
        </w:rPr>
        <w:t>Central Drugs Standard Control Organisation (CDSCO), the national regulator</w:t>
      </w:r>
      <w:r w:rsidR="001809E0" w:rsidRPr="008E1AED">
        <w:rPr>
          <w:rFonts w:ascii="Times New Roman" w:hAnsi="Times New Roman" w:cs="Times New Roman"/>
          <w:sz w:val="24"/>
          <w:szCs w:val="24"/>
        </w:rPr>
        <w:t xml:space="preserve"> </w:t>
      </w:r>
      <w:r w:rsidR="00732305"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&lt;EndNote&gt;&lt;Cite&gt;&lt;Author&gt;Dalal&lt;/Author&gt;&lt;Year&gt;2016&lt;/Year&gt;&lt;RecNum&gt;127&lt;/RecNum&gt;&lt;DisplayText&gt;[33]&lt;/DisplayText&gt;&lt;record&gt;&lt;rec-number&gt;127&lt;/rec-number&gt;&lt;foreign-keys&gt;&lt;key app="EN" db-id="9a2f5fa9fssw51ewwewp2xx400szzerdatpp" timestamp="1543914971"&gt;127&lt;/key&gt;&lt;/foreign-keys&gt;&lt;ref-type name="Journal Article"&gt;17&lt;/ref-type&gt;&lt;contributors&gt;&lt;authors&gt;&lt;author&gt;Dalal, K.&lt;/author&gt;&lt;author&gt;Ganguly, B.&lt;/author&gt;&lt;author&gt;Gor, A.&lt;/author&gt;&lt;/authors&gt;&lt;/contributors&gt;&lt;auth-address&gt;Resident, Department of Pharmacology, Pramukh Swami Medical College , Karamsad, Gujarat, India .&amp;#xD;Professor and Head, Department of Pharmacology, Pramukh Swami Medical College , Karamsad, Gujarat, India .&amp;#xD;Associate Professor, Department of Pharmacology, Pramukh Swami Medical College , Karamsad, Gujarat, India .&lt;/auth-address&gt;&lt;titles&gt;&lt;title&gt;Assessment of Rationality of Fixed Dose Combinations Approved in CDSCO List&lt;/title&gt;&lt;secondary-title&gt;J Clin Diagn Res&lt;/secondary-title&gt;&lt;/titles&gt;&lt;periodical&gt;&lt;full-title&gt;J Clin Diagn Res&lt;/full-title&gt;&lt;/periodical&gt;&lt;pages&gt;FC05-8&lt;/pages&gt;&lt;volume&gt;10&lt;/volume&gt;&lt;number&gt;4&lt;/number&gt;&lt;keywords&gt;&lt;keyword&gt;Active pharmacological ingredient&lt;/keyword&gt;&lt;keyword&gt;Irrational&lt;/keyword&gt;&lt;keyword&gt;Rational&lt;/keyword&gt;&lt;/keywords&gt;&lt;dates&gt;&lt;year&gt;2016&lt;/year&gt;&lt;pub-dates&gt;&lt;date&gt;Apr&lt;/date&gt;&lt;/pub-dates&gt;&lt;/dates&gt;&lt;isbn&gt;2249-782X (Print)&amp;#xD;0973-709X (Linking)&lt;/isbn&gt;&lt;accession-num&gt;27190825&lt;/accession-num&gt;&lt;urls&gt;&lt;related-urls&gt;&lt;url&gt;https://www.ncbi.nlm.nih.gov/pubmed/27190825&lt;/url&gt;&lt;/related-urls&gt;&lt;/urls&gt;&lt;custom2&gt;PMC4866123&lt;/custom2&gt;&lt;electronic-resource-num&gt;10.7860/JCDR/2016/17856.7691&lt;/electronic-resource-num&gt;&lt;/record&gt;&lt;/Cite&gt;&lt;/EndNote&gt;</w:instrText>
      </w:r>
      <w:r w:rsidR="00732305"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[33]</w:t>
      </w:r>
      <w:r w:rsidR="00732305" w:rsidRPr="008E1AED">
        <w:rPr>
          <w:rFonts w:ascii="Times New Roman" w:hAnsi="Times New Roman" w:cs="Times New Roman"/>
          <w:sz w:val="24"/>
          <w:szCs w:val="24"/>
        </w:rPr>
        <w:fldChar w:fldCharType="end"/>
      </w:r>
      <w:r w:rsidR="003036D8" w:rsidRPr="008E1AED">
        <w:rPr>
          <w:rFonts w:ascii="Times New Roman" w:hAnsi="Times New Roman" w:cs="Times New Roman"/>
          <w:sz w:val="24"/>
          <w:szCs w:val="24"/>
        </w:rPr>
        <w:t>.</w:t>
      </w:r>
      <w:r w:rsidR="00212D8A" w:rsidRPr="008E1AED">
        <w:rPr>
          <w:rFonts w:ascii="Times New Roman" w:hAnsi="Times New Roman" w:cs="Times New Roman"/>
          <w:sz w:val="24"/>
          <w:szCs w:val="24"/>
        </w:rPr>
        <w:t xml:space="preserve"> Since 2014/5, </w:t>
      </w:r>
      <w:r w:rsidR="003036D8" w:rsidRPr="008E1AED">
        <w:rPr>
          <w:rFonts w:ascii="Times New Roman" w:hAnsi="Times New Roman" w:cs="Times New Roman"/>
          <w:sz w:val="24"/>
          <w:szCs w:val="24"/>
        </w:rPr>
        <w:t>the</w:t>
      </w:r>
      <w:r w:rsidR="00212D8A" w:rsidRPr="008E1AED">
        <w:rPr>
          <w:rFonts w:ascii="Times New Roman" w:hAnsi="Times New Roman" w:cs="Times New Roman"/>
          <w:sz w:val="24"/>
          <w:szCs w:val="24"/>
        </w:rPr>
        <w:t xml:space="preserve"> CDSCO has been providing reports </w:t>
      </w:r>
      <w:r w:rsidR="00070C91" w:rsidRPr="008E1AED">
        <w:rPr>
          <w:rFonts w:ascii="Times New Roman" w:hAnsi="Times New Roman" w:cs="Times New Roman"/>
          <w:sz w:val="24"/>
          <w:szCs w:val="24"/>
        </w:rPr>
        <w:t>of</w:t>
      </w:r>
      <w:r w:rsidR="00212D8A" w:rsidRPr="008E1AED">
        <w:rPr>
          <w:rFonts w:ascii="Times New Roman" w:hAnsi="Times New Roman" w:cs="Times New Roman"/>
          <w:sz w:val="24"/>
          <w:szCs w:val="24"/>
        </w:rPr>
        <w:t xml:space="preserve"> the rationality of </w:t>
      </w:r>
      <w:r w:rsidR="00534ABD" w:rsidRPr="008E1AED">
        <w:rPr>
          <w:rFonts w:ascii="Times New Roman" w:hAnsi="Times New Roman" w:cs="Times New Roman"/>
          <w:sz w:val="24"/>
          <w:szCs w:val="24"/>
        </w:rPr>
        <w:t>FDCs</w:t>
      </w:r>
      <w:r w:rsidR="00212D8A" w:rsidRPr="008E1AED">
        <w:rPr>
          <w:rFonts w:ascii="Times New Roman" w:hAnsi="Times New Roman" w:cs="Times New Roman"/>
          <w:sz w:val="24"/>
          <w:szCs w:val="24"/>
        </w:rPr>
        <w:t xml:space="preserve">, thus leading the government to ban their </w:t>
      </w:r>
      <w:r w:rsidR="00212D8A" w:rsidRPr="008E1AED">
        <w:rPr>
          <w:rFonts w:ascii="Times New Roman" w:hAnsi="Times New Roman" w:cs="Times New Roman"/>
          <w:sz w:val="24"/>
          <w:szCs w:val="24"/>
        </w:rPr>
        <w:lastRenderedPageBreak/>
        <w:t>manufacture, sale and distribution</w:t>
      </w:r>
      <w:r w:rsidR="002E3BD6" w:rsidRPr="008E1AED">
        <w:rPr>
          <w:rFonts w:ascii="Times New Roman" w:hAnsi="Times New Roman" w:cs="Times New Roman"/>
          <w:sz w:val="24"/>
          <w:szCs w:val="24"/>
        </w:rPr>
        <w:t xml:space="preserve"> </w:t>
      </w:r>
      <w:r w:rsidR="009F001E" w:rsidRPr="008E1AED">
        <w:rPr>
          <w:rFonts w:ascii="Times New Roman" w:hAnsi="Times New Roman" w:cs="Times New Roman"/>
          <w:sz w:val="24"/>
          <w:szCs w:val="24"/>
        </w:rPr>
        <w:fldChar w:fldCharType="begin">
          <w:fldData xml:space="preserve">PEVuZE5vdGU+PENpdGU+PEF1dGhvcj5NY0dldHRpZ2FuPC9BdXRob3I+PFllYXI+MjAxODwvWWVh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PEVuZE5vdGU+PENpdGU+PEF1dGhvcj5NY0dldHRpZ2FuPC9BdXRob3I+PFllYXI+MjAxODwvWWVh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9F001E" w:rsidRPr="008E1AED">
        <w:rPr>
          <w:rFonts w:ascii="Times New Roman" w:hAnsi="Times New Roman" w:cs="Times New Roman"/>
          <w:sz w:val="24"/>
          <w:szCs w:val="24"/>
        </w:rPr>
      </w:r>
      <w:r w:rsidR="009F001E"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[4, 34]</w:t>
      </w:r>
      <w:r w:rsidR="009F001E" w:rsidRPr="008E1AED">
        <w:rPr>
          <w:rFonts w:ascii="Times New Roman" w:hAnsi="Times New Roman" w:cs="Times New Roman"/>
          <w:sz w:val="24"/>
          <w:szCs w:val="24"/>
        </w:rPr>
        <w:fldChar w:fldCharType="end"/>
      </w:r>
      <w:r w:rsidR="00212D8A" w:rsidRPr="008E1AED">
        <w:rPr>
          <w:rFonts w:ascii="Times New Roman" w:hAnsi="Times New Roman" w:cs="Times New Roman"/>
          <w:sz w:val="24"/>
          <w:szCs w:val="24"/>
        </w:rPr>
        <w:t xml:space="preserve">. Among these products, several antibiotics FDCs are listed </w:t>
      </w:r>
      <w:r w:rsidR="009A64FE"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&lt;EndNote&gt;&lt;Cite&gt;&lt;Year&gt;2018&lt;/Year&gt;&lt;RecNum&gt;109&lt;/RecNum&gt;&lt;DisplayText&gt;[35, 36]&lt;/DisplayText&gt;&lt;record&gt;&lt;rec-number&gt;109&lt;/rec-number&gt;&lt;foreign-keys&gt;&lt;key app="EN" db-id="9a2f5fa9fssw51ewwewp2xx400szzerdatpp" timestamp="1543486942"&gt;109&lt;/key&gt;&lt;/foreign-keys&gt;&lt;ref-type name="Web Page"&gt;12&lt;/ref-type&gt;&lt;contributors&gt;&lt;/contributors&gt;&lt;titles&gt;&lt;title&gt;Government bans Saridon, 327 other combination drugs&lt;/title&gt;&lt;/titles&gt;&lt;number&gt;September, 2018&lt;/number&gt;&lt;dates&gt;&lt;year&gt;2018&lt;/year&gt;&lt;/dates&gt;&lt;publisher&gt;The Times of India&lt;/publisher&gt;&lt;urls&gt;&lt;related-urls&gt;&lt;url&gt;https://timesofindia.indiatimes.com/india/govt-bans-popular-painkiller-327-other-unsafe-fixed-dose-drugs/articleshow/65790311.cms&lt;/url&gt;&lt;/related-urls&gt;&lt;/urls&gt;&lt;/record&gt;&lt;/Cite&gt;&lt;Cite&gt;&lt;Year&gt;2018&lt;/Year&gt;&lt;RecNum&gt;109&lt;/RecNum&gt;&lt;record&gt;&lt;rec-number&gt;109&lt;/rec-number&gt;&lt;foreign-keys&gt;&lt;key app="EN" db-id="9a2f5fa9fssw51ewwewp2xx400szzerdatpp" timestamp="1543486942"&gt;109&lt;/key&gt;&lt;/foreign-keys&gt;&lt;ref-type name="Web Page"&gt;12&lt;/ref-type&gt;&lt;contributors&gt;&lt;/contributors&gt;&lt;titles&gt;&lt;title&gt;Government bans Saridon, 327 other combination drugs&lt;/title&gt;&lt;/titles&gt;&lt;number&gt;September, 2018&lt;/number&gt;&lt;dates&gt;&lt;year&gt;2018&lt;/year&gt;&lt;/dates&gt;&lt;publisher&gt;The Times of India&lt;/publisher&gt;&lt;urls&gt;&lt;related-urls&gt;&lt;url&gt;https://timesofindia.indiatimes.com/india/govt-bans-popular-painkiller-327-other-unsafe-fixed-dose-drugs/articleshow/65790311.cms&lt;/url&gt;&lt;/related-urls&gt;&lt;/urls&gt;&lt;/record&gt;&lt;/Cite&gt;&lt;Cite&gt;&lt;Year&gt;2018&lt;/Year&gt;&lt;RecNum&gt;108&lt;/RecNum&gt;&lt;record&gt;&lt;rec-number&gt;108&lt;/rec-number&gt;&lt;foreign-keys&gt;&lt;key app="EN" db-id="9a2f5fa9fssw51ewwewp2xx400szzerdatpp" timestamp="1543486926"&gt;108&lt;/key&gt;&lt;/foreign-keys&gt;&lt;ref-type name="Personal Communication"&gt;26&lt;/ref-type&gt;&lt;contributors&gt;&lt;/contributors&gt;&lt;titles&gt;&lt;title&gt;329 Banned Fdc Drugs&lt;/title&gt;&lt;/titles&gt;&lt;dates&gt;&lt;year&gt;2018&lt;/year&gt;&lt;/dates&gt;&lt;publisher&gt;Indian Express&lt;/publisher&gt;&lt;urls&gt;&lt;related-urls&gt;&lt;url&gt;https://www.scribd.com/document/388531347/329-Banned-Fdc-Drugs-Wef-12-09-2018#download&amp;amp;from_embed&lt;/url&gt;&lt;/related-urls&gt;&lt;/urls&gt;&lt;/record&gt;&lt;/Cite&gt;&lt;/EndNote&gt;</w:instrText>
      </w:r>
      <w:r w:rsidR="009A64FE"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[35, 36]</w:t>
      </w:r>
      <w:r w:rsidR="009A64FE" w:rsidRPr="008E1AED">
        <w:rPr>
          <w:rFonts w:ascii="Times New Roman" w:hAnsi="Times New Roman" w:cs="Times New Roman"/>
          <w:sz w:val="24"/>
          <w:szCs w:val="24"/>
        </w:rPr>
        <w:fldChar w:fldCharType="end"/>
      </w:r>
      <w:r w:rsidR="009A64FE" w:rsidRPr="008E1AED">
        <w:rPr>
          <w:rFonts w:ascii="Times New Roman" w:hAnsi="Times New Roman" w:cs="Times New Roman"/>
          <w:sz w:val="24"/>
          <w:szCs w:val="24"/>
        </w:rPr>
        <w:t xml:space="preserve">. </w:t>
      </w:r>
      <w:r w:rsidR="00700B2A" w:rsidRPr="008E1AED">
        <w:rPr>
          <w:rFonts w:ascii="Times New Roman" w:hAnsi="Times New Roman" w:cs="Times New Roman"/>
          <w:sz w:val="24"/>
          <w:szCs w:val="24"/>
        </w:rPr>
        <w:t xml:space="preserve"> </w:t>
      </w:r>
    </w:p>
    <w:p w14:paraId="1006CCFE" w14:textId="77777777" w:rsidR="00D005FE" w:rsidRPr="008E1AED" w:rsidRDefault="00D005FE" w:rsidP="008C5F66">
      <w:pPr>
        <w:spacing w:after="0" w:line="480" w:lineRule="auto"/>
        <w:jc w:val="both"/>
        <w:rPr>
          <w:rFonts w:ascii="Times New Roman" w:hAnsi="Times New Roman" w:cs="Times New Roman"/>
          <w:sz w:val="24"/>
          <w:szCs w:val="24"/>
        </w:rPr>
      </w:pPr>
    </w:p>
    <w:p w14:paraId="27E9D0FC" w14:textId="1C4FF721" w:rsidR="00094324" w:rsidRPr="008E1AED" w:rsidRDefault="00C461D6" w:rsidP="00094324">
      <w:pPr>
        <w:spacing w:after="0" w:line="480" w:lineRule="auto"/>
        <w:jc w:val="both"/>
        <w:rPr>
          <w:rFonts w:ascii="Times New Roman" w:hAnsi="Times New Roman" w:cs="Times New Roman"/>
          <w:color w:val="000000" w:themeColor="text1"/>
          <w:sz w:val="24"/>
          <w:szCs w:val="24"/>
          <w:shd w:val="clear" w:color="auto" w:fill="FFFFFF"/>
        </w:rPr>
      </w:pPr>
      <w:r w:rsidRPr="008E1AED">
        <w:rPr>
          <w:rFonts w:ascii="Times New Roman" w:hAnsi="Times New Roman" w:cs="Times New Roman"/>
          <w:sz w:val="24"/>
          <w:szCs w:val="24"/>
        </w:rPr>
        <w:t>The m</w:t>
      </w:r>
      <w:r w:rsidR="00070C91" w:rsidRPr="008E1AED">
        <w:rPr>
          <w:rFonts w:ascii="Times New Roman" w:hAnsi="Times New Roman" w:cs="Times New Roman"/>
          <w:sz w:val="24"/>
          <w:szCs w:val="24"/>
        </w:rPr>
        <w:t xml:space="preserve">any </w:t>
      </w:r>
      <w:r w:rsidR="003B400D" w:rsidRPr="008E1AED">
        <w:rPr>
          <w:rFonts w:ascii="Times New Roman" w:hAnsi="Times New Roman" w:cs="Times New Roman"/>
          <w:sz w:val="24"/>
          <w:szCs w:val="24"/>
        </w:rPr>
        <w:t xml:space="preserve">factors which contribute to national differences in consumption of </w:t>
      </w:r>
      <w:r w:rsidR="00E72265"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3B400D" w:rsidRPr="008E1AED">
        <w:rPr>
          <w:rFonts w:ascii="Times New Roman" w:hAnsi="Times New Roman" w:cs="Times New Roman"/>
          <w:sz w:val="24"/>
          <w:szCs w:val="24"/>
        </w:rPr>
        <w:t xml:space="preserve"> include </w:t>
      </w:r>
      <w:r w:rsidR="00DA1A28" w:rsidRPr="008E1AED">
        <w:rPr>
          <w:rFonts w:ascii="Times New Roman" w:hAnsi="Times New Roman" w:cs="Times New Roman"/>
          <w:sz w:val="24"/>
          <w:szCs w:val="24"/>
        </w:rPr>
        <w:t xml:space="preserve">different prevalence of infectious diseases, </w:t>
      </w:r>
      <w:r w:rsidR="00212D8A" w:rsidRPr="008E1AED">
        <w:rPr>
          <w:rFonts w:ascii="Times New Roman" w:hAnsi="Times New Roman" w:cs="Times New Roman"/>
          <w:sz w:val="24"/>
          <w:szCs w:val="24"/>
        </w:rPr>
        <w:t>access to medical facilities and appropriate diagnostic procedures,</w:t>
      </w:r>
      <w:r w:rsidR="000E1840" w:rsidRPr="008E1AED">
        <w:rPr>
          <w:rFonts w:ascii="Times New Roman" w:hAnsi="Times New Roman" w:cs="Times New Roman"/>
          <w:sz w:val="24"/>
          <w:szCs w:val="24"/>
        </w:rPr>
        <w:t xml:space="preserve"> accessibility of essential drugs</w:t>
      </w:r>
      <w:r w:rsidR="00580DC9" w:rsidRPr="008E1AED">
        <w:rPr>
          <w:rFonts w:ascii="Times New Roman" w:hAnsi="Times New Roman" w:cs="Times New Roman"/>
          <w:sz w:val="24"/>
          <w:szCs w:val="24"/>
        </w:rPr>
        <w:t xml:space="preserve"> </w:t>
      </w:r>
      <w:r w:rsidR="00DA1A28"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&lt;EndNote&gt;&lt;Cite&gt;&lt;Author&gt;Srinivasaraghavan&lt;/Author&gt;&lt;Year&gt;2016&lt;/Year&gt;&lt;RecNum&gt;80&lt;/RecNum&gt;&lt;DisplayText&gt;[17]&lt;/DisplayText&gt;&lt;record&gt;&lt;rec-number&gt;80&lt;/rec-number&gt;&lt;foreign-keys&gt;&lt;key app="EN" db-id="9a2f5fa9fssw51ewwewp2xx400szzerdatpp" timestamp="1543424487"&gt;80&lt;/key&gt;&lt;/foreign-keys&gt;&lt;ref-type name="Journal Article"&gt;17&lt;/ref-type&gt;&lt;contributors&gt;&lt;authors&gt;&lt;author&gt;Srinivasaraghavan, R.&lt;/author&gt;&lt;author&gt;Dhandapany, G.&lt;/author&gt;&lt;/authors&gt;&lt;/contributors&gt;&lt;auth-address&gt;Department of Pediatrics, Mahatma Gandhi Medical College and Research Institute (MGMCRI), Puducherry, India. drsrirag86@gmail.com.&lt;/auth-address&gt;&lt;titles&gt;&lt;title&gt;Non availability of Cloxacillin, A Deterrent for Rational Antimicrobial Practice&lt;/title&gt;&lt;secondary-title&gt;Indian Pediatr&lt;/secondary-title&gt;&lt;/titles&gt;&lt;periodical&gt;&lt;full-title&gt;Indian Pediatr&lt;/full-title&gt;&lt;/periodical&gt;&lt;pages&gt;1032-1033&lt;/pages&gt;&lt;volume&gt;53&lt;/volume&gt;&lt;number&gt;11&lt;/number&gt;&lt;keywords&gt;&lt;keyword&gt;Anti-Infective Agents/*supply &amp;amp; distribution/therapeutic use&lt;/keyword&gt;&lt;keyword&gt;Cloxacillin/*supply &amp;amp; distribution/therapeutic use&lt;/keyword&gt;&lt;keyword&gt;Drug Resistance, Bacterial&lt;/keyword&gt;&lt;keyword&gt;*Health Services Accessibility&lt;/keyword&gt;&lt;keyword&gt;Humans&lt;/keyword&gt;&lt;keyword&gt;India&lt;/keyword&gt;&lt;keyword&gt;Methicillin-Resistant Staphylococcus aureus&lt;/keyword&gt;&lt;keyword&gt;Pharmaceutical Services/standards&lt;/keyword&gt;&lt;keyword&gt;Staphylococcal Infections/drug therapy/epidemiology&lt;/keyword&gt;&lt;/keywords&gt;&lt;dates&gt;&lt;year&gt;2016&lt;/year&gt;&lt;pub-dates&gt;&lt;date&gt;Nov 15&lt;/date&gt;&lt;/pub-dates&gt;&lt;/dates&gt;&lt;isbn&gt;0974-7559 (Electronic)&amp;#xD;0019-6061 (Linking)&lt;/isbn&gt;&lt;accession-num&gt;27889744&lt;/accession-num&gt;&lt;urls&gt;&lt;related-urls&gt;&lt;url&gt;https://www.ncbi.nlm.nih.gov/pubmed/27889744&lt;/url&gt;&lt;/related-urls&gt;&lt;/urls&gt;&lt;/record&gt;&lt;/Cite&gt;&lt;/EndNote&gt;</w:instrText>
      </w:r>
      <w:r w:rsidR="00DA1A28"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[17]</w:t>
      </w:r>
      <w:r w:rsidR="00DA1A28" w:rsidRPr="008E1AED">
        <w:rPr>
          <w:rFonts w:ascii="Times New Roman" w:hAnsi="Times New Roman" w:cs="Times New Roman"/>
          <w:sz w:val="24"/>
          <w:szCs w:val="24"/>
        </w:rPr>
        <w:fldChar w:fldCharType="end"/>
      </w:r>
      <w:r w:rsidR="000E1840" w:rsidRPr="008E1AED">
        <w:rPr>
          <w:rFonts w:ascii="Times New Roman" w:hAnsi="Times New Roman" w:cs="Times New Roman"/>
          <w:sz w:val="24"/>
          <w:szCs w:val="24"/>
        </w:rPr>
        <w:t>, inappropriate prescribing practices</w:t>
      </w:r>
      <w:r w:rsidR="00DA1A28" w:rsidRPr="008E1AED">
        <w:rPr>
          <w:rFonts w:ascii="Times New Roman" w:hAnsi="Times New Roman" w:cs="Times New Roman"/>
          <w:sz w:val="24"/>
          <w:szCs w:val="24"/>
        </w:rPr>
        <w:t xml:space="preserve"> </w:t>
      </w:r>
      <w:r w:rsidR="00DA1A28"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&lt;EndNote&gt;&lt;Cite&gt;&lt;Author&gt;Goswami&lt;/Author&gt;&lt;Year&gt;2013&lt;/Year&gt;&lt;RecNum&gt;157&lt;/RecNum&gt;&lt;DisplayText&gt;[37]&lt;/DisplayText&gt;&lt;record&gt;&lt;rec-number&gt;157&lt;/rec-number&gt;&lt;foreign-keys&gt;&lt;key app="EN" db-id="9a2f5fa9fssw51ewwewp2xx400szzerdatpp" timestamp="1543929518"&gt;157&lt;/key&gt;&lt;/foreign-keys&gt;&lt;ref-type name="Journal Article"&gt;17&lt;/ref-type&gt;&lt;contributors&gt;&lt;authors&gt;&lt;author&gt;Goswami, N.&lt;/author&gt;&lt;author&gt;Gandhi, A.&lt;/author&gt;&lt;author&gt;Patel, P.&lt;/author&gt;&lt;author&gt;Dikshit, R.&lt;/author&gt;&lt;/authors&gt;&lt;/contributors&gt;&lt;auth-address&gt;Department of Pharmacology, B. J. Medical College, Ahmedabad, Gujarat, India.&lt;/auth-address&gt;&lt;titles&gt;&lt;title&gt;An evaluation of knowledge, attitude and practices about prescribing fixed dose combinations among resident doctors&lt;/title&gt;&lt;secondary-title&gt;Perspect Clin Res&lt;/secondary-title&gt;&lt;/titles&gt;&lt;periodical&gt;&lt;full-title&gt;Perspect Clin Res&lt;/full-title&gt;&lt;/periodical&gt;&lt;pages&gt;130-5&lt;/pages&gt;&lt;volume&gt;4&lt;/volume&gt;&lt;number&gt;2&lt;/number&gt;&lt;keywords&gt;&lt;keyword&gt;Essential medicine list&lt;/keyword&gt;&lt;keyword&gt;fixed dose combinations&lt;/keyword&gt;&lt;keyword&gt;knowledge attitude and practice&lt;/keyword&gt;&lt;keyword&gt;resident doctors&lt;/keyword&gt;&lt;/keywords&gt;&lt;dates&gt;&lt;year&gt;2013&lt;/year&gt;&lt;pub-dates&gt;&lt;date&gt;Apr&lt;/date&gt;&lt;/pub-dates&gt;&lt;/dates&gt;&lt;isbn&gt;2229-3485 (Print)&amp;#xD;2229-3485 (Linking)&lt;/isbn&gt;&lt;accession-num&gt;23833738&lt;/accession-num&gt;&lt;urls&gt;&lt;related-urls&gt;&lt;url&gt;https://www.ncbi.nlm.nih.gov/pubmed/23833738&lt;/url&gt;&lt;/related-urls&gt;&lt;/urls&gt;&lt;custom2&gt;PMC3700327&lt;/custom2&gt;&lt;electronic-resource-num&gt;10.4103/2229-3485.111797&lt;/electronic-resource-num&gt;&lt;/record&gt;&lt;/Cite&gt;&lt;/EndNote&gt;</w:instrText>
      </w:r>
      <w:r w:rsidR="00DA1A28"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[37]</w:t>
      </w:r>
      <w:r w:rsidR="00DA1A28" w:rsidRPr="008E1AED">
        <w:rPr>
          <w:rFonts w:ascii="Times New Roman" w:hAnsi="Times New Roman" w:cs="Times New Roman"/>
          <w:sz w:val="24"/>
          <w:szCs w:val="24"/>
        </w:rPr>
        <w:fldChar w:fldCharType="end"/>
      </w:r>
      <w:r w:rsidR="009A64FE" w:rsidRPr="008E1AED">
        <w:rPr>
          <w:rFonts w:ascii="Times New Roman" w:hAnsi="Times New Roman" w:cs="Times New Roman"/>
          <w:sz w:val="24"/>
          <w:szCs w:val="24"/>
        </w:rPr>
        <w:t xml:space="preserve"> </w:t>
      </w:r>
      <w:r w:rsidR="00CF5986" w:rsidRPr="008E1AED">
        <w:rPr>
          <w:rFonts w:ascii="Times New Roman" w:hAnsi="Times New Roman" w:cs="Times New Roman"/>
          <w:sz w:val="24"/>
          <w:szCs w:val="24"/>
        </w:rPr>
        <w:t>and over the counter and non-prescription supply of antimicrobials</w:t>
      </w:r>
      <w:r w:rsidR="00E72265" w:rsidRPr="008E1AED">
        <w:rPr>
          <w:rFonts w:ascii="Times New Roman" w:hAnsi="Times New Roman" w:cs="Times New Roman"/>
          <w:sz w:val="24"/>
          <w:szCs w:val="24"/>
        </w:rPr>
        <w:t xml:space="preserve"> </w:t>
      </w:r>
      <w:r w:rsidR="00DA1A28" w:rsidRPr="008E1AED">
        <w:rPr>
          <w:rFonts w:ascii="Times New Roman" w:hAnsi="Times New Roman" w:cs="Times New Roman"/>
          <w:sz w:val="24"/>
          <w:szCs w:val="24"/>
        </w:rPr>
        <w:fldChar w:fldCharType="begin">
          <w:fldData xml:space="preserve">PEVuZE5vdGU+PENpdGU+PEF1dGhvcj5LbGVpbjwvQXV0aG9yPjxZZWFyPjIwMTg8L1llYXI+PFJl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</w:fldData>
        </w:fldChar>
      </w:r>
      <w:r w:rsidR="00FA347D" w:rsidRPr="008E1AED">
        <w:rPr>
          <w:rFonts w:ascii="Times New Roman" w:hAnsi="Times New Roman" w:cs="Times New Roman"/>
          <w:sz w:val="24"/>
          <w:szCs w:val="24"/>
        </w:rPr>
        <w:instrText xml:space="preserve"> ADDIN EN.CITE </w:instrText>
      </w:r>
      <w:r w:rsidR="00FA347D" w:rsidRPr="008E1AED">
        <w:rPr>
          <w:rFonts w:ascii="Times New Roman" w:hAnsi="Times New Roman" w:cs="Times New Roman"/>
          <w:sz w:val="24"/>
          <w:szCs w:val="24"/>
        </w:rPr>
        <w:fldChar w:fldCharType="begin">
          <w:fldData xml:space="preserve">PEVuZE5vdGU+PENpdGU+PEF1dGhvcj5LbGVpbjwvQXV0aG9yPjxZZWFyPjIwMTg8L1llYXI+PFJl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</w:fldData>
        </w:fldChar>
      </w:r>
      <w:r w:rsidR="00FA347D" w:rsidRPr="008E1AED">
        <w:rPr>
          <w:rFonts w:ascii="Times New Roman" w:hAnsi="Times New Roman" w:cs="Times New Roman"/>
          <w:sz w:val="24"/>
          <w:szCs w:val="24"/>
        </w:rPr>
        <w:instrText xml:space="preserve"> ADDIN EN.CITE.DATA </w:instrText>
      </w:r>
      <w:r w:rsidR="00FA347D" w:rsidRPr="008E1AED">
        <w:rPr>
          <w:rFonts w:ascii="Times New Roman" w:hAnsi="Times New Roman" w:cs="Times New Roman"/>
          <w:sz w:val="24"/>
          <w:szCs w:val="24"/>
        </w:rPr>
      </w:r>
      <w:r w:rsidR="00FA347D" w:rsidRPr="008E1AED">
        <w:rPr>
          <w:rFonts w:ascii="Times New Roman" w:hAnsi="Times New Roman" w:cs="Times New Roman"/>
          <w:sz w:val="24"/>
          <w:szCs w:val="24"/>
        </w:rPr>
        <w:fldChar w:fldCharType="end"/>
      </w:r>
      <w:r w:rsidR="00DA1A28" w:rsidRPr="008E1AED">
        <w:rPr>
          <w:rFonts w:ascii="Times New Roman" w:hAnsi="Times New Roman" w:cs="Times New Roman"/>
          <w:sz w:val="24"/>
          <w:szCs w:val="24"/>
        </w:rPr>
      </w:r>
      <w:r w:rsidR="00DA1A28"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[1]</w:t>
      </w:r>
      <w:r w:rsidR="00DA1A28" w:rsidRPr="008E1AED">
        <w:rPr>
          <w:rFonts w:ascii="Times New Roman" w:hAnsi="Times New Roman" w:cs="Times New Roman"/>
          <w:sz w:val="24"/>
          <w:szCs w:val="24"/>
        </w:rPr>
        <w:fldChar w:fldCharType="end"/>
      </w:r>
      <w:r w:rsidR="003B400D" w:rsidRPr="008E1AED">
        <w:rPr>
          <w:rFonts w:ascii="Times New Roman" w:hAnsi="Times New Roman" w:cs="Times New Roman"/>
          <w:sz w:val="24"/>
          <w:szCs w:val="24"/>
        </w:rPr>
        <w:t xml:space="preserve">. </w:t>
      </w:r>
      <w:r w:rsidR="00CF5986" w:rsidRPr="008E1AED">
        <w:rPr>
          <w:rFonts w:ascii="Times New Roman" w:hAnsi="Times New Roman" w:cs="Times New Roman"/>
          <w:sz w:val="24"/>
          <w:szCs w:val="24"/>
        </w:rPr>
        <w:t xml:space="preserve">Contributing factors for non-prescription antimicrobial supply </w:t>
      </w:r>
      <w:r w:rsidR="00070C91" w:rsidRPr="008E1AED">
        <w:rPr>
          <w:rFonts w:ascii="Times New Roman" w:hAnsi="Times New Roman" w:cs="Times New Roman"/>
          <w:sz w:val="24"/>
          <w:szCs w:val="24"/>
        </w:rPr>
        <w:t>are</w:t>
      </w:r>
      <w:r w:rsidR="00CF5986" w:rsidRPr="008E1AED">
        <w:rPr>
          <w:rFonts w:ascii="Times New Roman" w:hAnsi="Times New Roman" w:cs="Times New Roman"/>
          <w:sz w:val="24"/>
          <w:szCs w:val="24"/>
        </w:rPr>
        <w:t xml:space="preserve"> poor national medicines regulations, limited availability of qualified pharmacists and commercial pressure on pharmacy staff, consumer demand and lack of awareness of AMR</w:t>
      </w:r>
      <w:r w:rsidR="00065140" w:rsidRPr="008E1AED">
        <w:rPr>
          <w:rFonts w:ascii="Times New Roman" w:hAnsi="Times New Roman" w:cs="Times New Roman"/>
          <w:sz w:val="24"/>
          <w:szCs w:val="24"/>
        </w:rPr>
        <w:t xml:space="preserve"> </w:t>
      </w:r>
      <w:r w:rsidR="009A64FE" w:rsidRPr="008E1AED">
        <w:rPr>
          <w:rFonts w:ascii="Times New Roman" w:hAnsi="Times New Roman" w:cs="Times New Roman"/>
          <w:color w:val="000000" w:themeColor="text1"/>
          <w:sz w:val="24"/>
          <w:szCs w:val="24"/>
        </w:rPr>
        <w:fldChar w:fldCharType="begin"/>
      </w:r>
      <w:r w:rsidR="00FA347D" w:rsidRPr="008E1AED">
        <w:rPr>
          <w:rFonts w:ascii="Times New Roman" w:hAnsi="Times New Roman" w:cs="Times New Roman"/>
          <w:color w:val="000000" w:themeColor="text1"/>
          <w:sz w:val="24"/>
          <w:szCs w:val="24"/>
        </w:rPr>
        <w:instrText xml:space="preserve"> ADDIN EN.CITE &lt;EndNote&gt;&lt;Cite&gt;&lt;Author&gt;Sakeena&lt;/Author&gt;&lt;Year&gt;2018&lt;/Year&gt;&lt;RecNum&gt;110&lt;/RecNum&gt;&lt;DisplayText&gt;[38]&lt;/DisplayText&gt;&lt;record&gt;&lt;rec-number&gt;110&lt;/rec-number&gt;&lt;foreign-keys&gt;&lt;key app="EN" db-id="9a2f5fa9fssw51ewwewp2xx400szzerdatpp" timestamp="1543487119"&gt;110&lt;/key&gt;&lt;/foreign-keys&gt;&lt;ref-type name="Journal Article"&gt;17&lt;/ref-type&gt;&lt;contributors&gt;&lt;authors&gt;&lt;author&gt;Sakeena, M. H. F.&lt;/author&gt;&lt;author&gt;Bennett, A. A.&lt;/author&gt;&lt;author&gt;McLachlan, A. J.&lt;/author&gt;&lt;/authors&gt;&lt;/contributors&gt;&lt;auth-address&gt;Sydney Pharmacy School, The University of Sydney, A15, Science Road, Camperdown, NSW 2006, Australia; Department of Pharmacy, Faculty of Allied Health Sciences, University of Peradeniya, Peradeniya, Sri Lanka. Electronic address: fmoh8955@uni.sydney.edu.au.&amp;#xD;NSW Therapeutic Advisory Group, New South Wales, Australia.&amp;#xD;Sydney Pharmacy School, The University of Sydney, A15, Science Road, Camperdown, NSW 2006, Australia.&lt;/auth-address&gt;&lt;titles&gt;&lt;title&gt;Non-prescription sales of antimicrobial agents at community pharmacies in developing countries: a systematic review&lt;/title&gt;&lt;secondary-title&gt;Int J Antimicrob Agents&lt;/secondary-title&gt;&lt;/titles&gt;&lt;periodical&gt;&lt;full-title&gt;Int J Antimicrob Agents&lt;/full-title&gt;&lt;/periodical&gt;&lt;keywords&gt;&lt;keyword&gt;Antimicrobial resistance&lt;/keyword&gt;&lt;keyword&gt;Antimicrobials&lt;/keyword&gt;&lt;keyword&gt;Developing countries&lt;/keyword&gt;&lt;keyword&gt;Non-prescription&lt;/keyword&gt;&lt;keyword&gt;Pharmacy&lt;/keyword&gt;&lt;keyword&gt;Simulated client&lt;/keyword&gt;&lt;/keywords&gt;&lt;dates&gt;&lt;year&gt;2018&lt;/year&gt;&lt;pub-dates&gt;&lt;date&gt;Oct 9&lt;/date&gt;&lt;/pub-dates&gt;&lt;/dates&gt;&lt;isbn&gt;1872-7913 (Electronic)&amp;#xD;0924-8579 (Linking)&lt;/isbn&gt;&lt;accession-num&gt;30312654&lt;/accession-num&gt;&lt;urls&gt;&lt;related-urls&gt;&lt;url&gt;https://www.ncbi.nlm.nih.gov/pubmed/30312654&lt;/url&gt;&lt;/related-urls&gt;&lt;/urls&gt;&lt;electronic-resource-num&gt;10.1016/j.ijantimicag.2018.09.022&lt;/electronic-resource-num&gt;&lt;/record&gt;&lt;/Cite&gt;&lt;/EndNote&gt;</w:instrText>
      </w:r>
      <w:r w:rsidR="009A64FE" w:rsidRPr="008E1AED">
        <w:rPr>
          <w:rFonts w:ascii="Times New Roman" w:hAnsi="Times New Roman" w:cs="Times New Roman"/>
          <w:color w:val="000000" w:themeColor="text1"/>
          <w:sz w:val="24"/>
          <w:szCs w:val="24"/>
        </w:rPr>
        <w:fldChar w:fldCharType="separate"/>
      </w:r>
      <w:r w:rsidR="00FA347D" w:rsidRPr="008E1AED">
        <w:rPr>
          <w:rFonts w:ascii="Times New Roman" w:hAnsi="Times New Roman" w:cs="Times New Roman"/>
          <w:noProof/>
          <w:color w:val="000000" w:themeColor="text1"/>
          <w:sz w:val="24"/>
          <w:szCs w:val="24"/>
        </w:rPr>
        <w:t>[38]</w:t>
      </w:r>
      <w:r w:rsidR="009A64FE" w:rsidRPr="008E1AED">
        <w:rPr>
          <w:rFonts w:ascii="Times New Roman" w:hAnsi="Times New Roman" w:cs="Times New Roman"/>
          <w:color w:val="000000" w:themeColor="text1"/>
          <w:sz w:val="24"/>
          <w:szCs w:val="24"/>
        </w:rPr>
        <w:fldChar w:fldCharType="end"/>
      </w:r>
      <w:r w:rsidR="00CF5986" w:rsidRPr="008E1AED">
        <w:rPr>
          <w:rFonts w:ascii="Times New Roman" w:hAnsi="Times New Roman" w:cs="Times New Roman"/>
          <w:color w:val="000000" w:themeColor="text1"/>
          <w:sz w:val="24"/>
          <w:szCs w:val="24"/>
        </w:rPr>
        <w:t>.</w:t>
      </w:r>
      <w:r w:rsidR="00C360C8" w:rsidRPr="008E1AED">
        <w:rPr>
          <w:rFonts w:ascii="Times New Roman" w:hAnsi="Times New Roman" w:cs="Times New Roman"/>
          <w:color w:val="000000" w:themeColor="text1"/>
          <w:sz w:val="24"/>
          <w:szCs w:val="24"/>
        </w:rPr>
        <w:t xml:space="preserve"> </w:t>
      </w:r>
      <w:r w:rsidR="0007572F" w:rsidRPr="008E1AED">
        <w:rPr>
          <w:rFonts w:ascii="Times New Roman" w:hAnsi="Times New Roman" w:cs="Times New Roman"/>
          <w:color w:val="000000" w:themeColor="text1"/>
          <w:sz w:val="24"/>
          <w:szCs w:val="24"/>
        </w:rPr>
        <w:t xml:space="preserve"> </w:t>
      </w:r>
      <w:r w:rsidR="006000F8" w:rsidRPr="008E1AED">
        <w:rPr>
          <w:rFonts w:ascii="Times New Roman" w:hAnsi="Times New Roman" w:cs="Times New Roman"/>
          <w:color w:val="000000" w:themeColor="text1"/>
          <w:sz w:val="24"/>
          <w:szCs w:val="24"/>
          <w:shd w:val="clear" w:color="auto" w:fill="FFFFFF"/>
        </w:rPr>
        <w:t xml:space="preserve">Two recent studies in China and Vietnam have shown that patients were able to purchase non-prescription antibiotics through various sources (e.g. online pharmacy, illegal drug suppliers) </w:t>
      </w:r>
      <w:r w:rsidR="001E4A1C" w:rsidRPr="008E1AED">
        <w:rPr>
          <w:rFonts w:ascii="Times New Roman" w:hAnsi="Times New Roman" w:cs="Times New Roman"/>
          <w:color w:val="000000" w:themeColor="text1"/>
          <w:sz w:val="24"/>
          <w:szCs w:val="24"/>
          <w:shd w:val="clear" w:color="auto" w:fill="FFFFFF"/>
        </w:rPr>
        <w:t>[39-</w:t>
      </w:r>
      <w:r w:rsidR="001E4A1C" w:rsidRPr="008E1AED">
        <w:rPr>
          <w:rFonts w:ascii="Times New Roman" w:hAnsi="Times New Roman" w:cs="Times New Roman"/>
          <w:color w:val="000000" w:themeColor="text1"/>
          <w:sz w:val="24"/>
          <w:szCs w:val="24"/>
        </w:rPr>
        <w:t>40]</w:t>
      </w:r>
      <w:r w:rsidR="006000F8" w:rsidRPr="008E1AED">
        <w:rPr>
          <w:rFonts w:ascii="Times New Roman" w:hAnsi="Times New Roman" w:cs="Times New Roman"/>
          <w:color w:val="000000" w:themeColor="text1"/>
          <w:sz w:val="24"/>
          <w:szCs w:val="24"/>
          <w:shd w:val="clear" w:color="auto" w:fill="FFFFFF"/>
        </w:rPr>
        <w:t xml:space="preserve">. </w:t>
      </w:r>
      <w:r w:rsidR="00094324" w:rsidRPr="008E1AED">
        <w:rPr>
          <w:rFonts w:ascii="Times New Roman" w:hAnsi="Times New Roman" w:cs="Times New Roman"/>
          <w:color w:val="000000" w:themeColor="text1"/>
          <w:sz w:val="24"/>
          <w:szCs w:val="24"/>
          <w:shd w:val="clear" w:color="auto" w:fill="FFFFFF"/>
        </w:rPr>
        <w:t>The rationale for</w:t>
      </w:r>
      <w:r w:rsidR="002266C3" w:rsidRPr="008E1AED">
        <w:rPr>
          <w:rFonts w:ascii="Times New Roman" w:hAnsi="Times New Roman" w:cs="Times New Roman"/>
          <w:color w:val="000000" w:themeColor="text1"/>
          <w:sz w:val="24"/>
          <w:szCs w:val="24"/>
          <w:shd w:val="clear" w:color="auto" w:fill="FFFFFF"/>
        </w:rPr>
        <w:t xml:space="preserve"> individuals</w:t>
      </w:r>
      <w:r w:rsidR="00094324" w:rsidRPr="008E1AED">
        <w:rPr>
          <w:rFonts w:ascii="Times New Roman" w:hAnsi="Times New Roman" w:cs="Times New Roman"/>
          <w:color w:val="000000" w:themeColor="text1"/>
          <w:sz w:val="24"/>
          <w:szCs w:val="24"/>
          <w:shd w:val="clear" w:color="auto" w:fill="FFFFFF"/>
        </w:rPr>
        <w:t xml:space="preserve"> using</w:t>
      </w:r>
      <w:r w:rsidR="002266C3" w:rsidRPr="008E1AED">
        <w:rPr>
          <w:rFonts w:ascii="Times New Roman" w:hAnsi="Times New Roman" w:cs="Times New Roman"/>
          <w:color w:val="000000" w:themeColor="text1"/>
          <w:sz w:val="24"/>
          <w:szCs w:val="24"/>
          <w:shd w:val="clear" w:color="auto" w:fill="FFFFFF"/>
        </w:rPr>
        <w:t xml:space="preserve"> and healthcare workers providing</w:t>
      </w:r>
      <w:r w:rsidR="00094324" w:rsidRPr="008E1AED">
        <w:rPr>
          <w:rFonts w:ascii="Times New Roman" w:hAnsi="Times New Roman" w:cs="Times New Roman"/>
          <w:color w:val="000000" w:themeColor="text1"/>
          <w:sz w:val="24"/>
          <w:szCs w:val="24"/>
          <w:shd w:val="clear" w:color="auto" w:fill="FFFFFF"/>
        </w:rPr>
        <w:t xml:space="preserve"> FDC antibiotics should be further explored</w:t>
      </w:r>
      <w:r w:rsidR="004C514B" w:rsidRPr="008E1AED">
        <w:rPr>
          <w:rFonts w:ascii="Times New Roman" w:hAnsi="Times New Roman" w:cs="Times New Roman"/>
          <w:color w:val="000000" w:themeColor="text1"/>
          <w:sz w:val="24"/>
          <w:szCs w:val="24"/>
          <w:shd w:val="clear" w:color="auto" w:fill="FFFFFF"/>
        </w:rPr>
        <w:t>.</w:t>
      </w:r>
      <w:r w:rsidR="00094324" w:rsidRPr="008E1AED">
        <w:rPr>
          <w:rFonts w:ascii="Times New Roman" w:hAnsi="Times New Roman" w:cs="Times New Roman"/>
          <w:color w:val="000000" w:themeColor="text1"/>
          <w:sz w:val="24"/>
          <w:szCs w:val="24"/>
          <w:shd w:val="clear" w:color="auto" w:fill="FFFFFF"/>
        </w:rPr>
        <w:t xml:space="preserve"> </w:t>
      </w:r>
      <w:r w:rsidR="004C514B" w:rsidRPr="008E1AED">
        <w:rPr>
          <w:rFonts w:ascii="Times New Roman" w:hAnsi="Times New Roman" w:cs="Times New Roman"/>
          <w:color w:val="000000" w:themeColor="text1"/>
          <w:sz w:val="24"/>
          <w:szCs w:val="24"/>
          <w:shd w:val="clear" w:color="auto" w:fill="FFFFFF"/>
        </w:rPr>
        <w:t>S</w:t>
      </w:r>
      <w:r w:rsidR="00094324" w:rsidRPr="008E1AED">
        <w:rPr>
          <w:rFonts w:ascii="Times New Roman" w:hAnsi="Times New Roman" w:cs="Times New Roman"/>
          <w:color w:val="000000" w:themeColor="text1"/>
          <w:sz w:val="24"/>
          <w:szCs w:val="24"/>
          <w:shd w:val="clear" w:color="auto" w:fill="FFFFFF"/>
        </w:rPr>
        <w:t>tudies</w:t>
      </w:r>
      <w:r w:rsidR="004C514B" w:rsidRPr="008E1AED">
        <w:rPr>
          <w:rFonts w:ascii="Times New Roman" w:hAnsi="Times New Roman" w:cs="Times New Roman"/>
          <w:color w:val="000000" w:themeColor="text1"/>
          <w:sz w:val="24"/>
          <w:szCs w:val="24"/>
          <w:shd w:val="clear" w:color="auto" w:fill="FFFFFF"/>
        </w:rPr>
        <w:t xml:space="preserve"> are also required</w:t>
      </w:r>
      <w:r w:rsidR="00094324" w:rsidRPr="008E1AED">
        <w:rPr>
          <w:rFonts w:ascii="Times New Roman" w:hAnsi="Times New Roman" w:cs="Times New Roman"/>
          <w:color w:val="000000" w:themeColor="text1"/>
          <w:sz w:val="24"/>
          <w:szCs w:val="24"/>
          <w:shd w:val="clear" w:color="auto" w:fill="FFFFFF"/>
        </w:rPr>
        <w:t xml:space="preserve"> to </w:t>
      </w:r>
      <w:r w:rsidR="004C514B" w:rsidRPr="008E1AED">
        <w:rPr>
          <w:rFonts w:ascii="Times New Roman" w:hAnsi="Times New Roman" w:cs="Times New Roman"/>
          <w:color w:val="000000" w:themeColor="text1"/>
          <w:sz w:val="24"/>
          <w:szCs w:val="24"/>
          <w:shd w:val="clear" w:color="auto" w:fill="FFFFFF"/>
        </w:rPr>
        <w:t xml:space="preserve">better </w:t>
      </w:r>
      <w:r w:rsidR="00094324" w:rsidRPr="008E1AED">
        <w:rPr>
          <w:rFonts w:ascii="Times New Roman" w:hAnsi="Times New Roman" w:cs="Times New Roman"/>
          <w:color w:val="000000" w:themeColor="text1"/>
          <w:sz w:val="24"/>
          <w:szCs w:val="24"/>
          <w:shd w:val="clear" w:color="auto" w:fill="FFFFFF"/>
        </w:rPr>
        <w:t xml:space="preserve">evaluate their efficacy, effectiveness, safety and potential to accelerate the development </w:t>
      </w:r>
      <w:r w:rsidR="004C514B" w:rsidRPr="008E1AED">
        <w:rPr>
          <w:rFonts w:ascii="Times New Roman" w:hAnsi="Times New Roman" w:cs="Times New Roman"/>
          <w:color w:val="000000" w:themeColor="text1"/>
          <w:sz w:val="24"/>
          <w:szCs w:val="24"/>
          <w:shd w:val="clear" w:color="auto" w:fill="FFFFFF"/>
        </w:rPr>
        <w:t xml:space="preserve">of </w:t>
      </w:r>
      <w:r w:rsidR="00094324" w:rsidRPr="008E1AED">
        <w:rPr>
          <w:rFonts w:ascii="Times New Roman" w:hAnsi="Times New Roman" w:cs="Times New Roman"/>
          <w:color w:val="000000" w:themeColor="text1"/>
          <w:sz w:val="24"/>
          <w:szCs w:val="24"/>
          <w:shd w:val="clear" w:color="auto" w:fill="FFFFFF"/>
        </w:rPr>
        <w:t xml:space="preserve">AMR.  </w:t>
      </w:r>
    </w:p>
    <w:p w14:paraId="2064CF88" w14:textId="77777777" w:rsidR="0006195C" w:rsidRPr="008E1AED" w:rsidRDefault="0006195C" w:rsidP="008C5F66">
      <w:pPr>
        <w:spacing w:after="0" w:line="480" w:lineRule="auto"/>
        <w:jc w:val="both"/>
        <w:rPr>
          <w:rFonts w:ascii="Times New Roman" w:hAnsi="Times New Roman" w:cs="Times New Roman"/>
          <w:b/>
          <w:bCs/>
          <w:sz w:val="24"/>
          <w:szCs w:val="24"/>
        </w:rPr>
      </w:pPr>
    </w:p>
    <w:p w14:paraId="5EE05B29" w14:textId="657DA5A2" w:rsidR="001135E1" w:rsidRPr="008E1AED" w:rsidRDefault="001135E1" w:rsidP="001135E1">
      <w:pPr>
        <w:spacing w:after="0" w:line="480" w:lineRule="auto"/>
        <w:jc w:val="both"/>
        <w:rPr>
          <w:rFonts w:ascii="Times New Roman" w:hAnsi="Times New Roman" w:cs="Times New Roman"/>
          <w:b/>
          <w:sz w:val="32"/>
          <w:szCs w:val="32"/>
        </w:rPr>
      </w:pPr>
      <w:r w:rsidRPr="008E1AED">
        <w:rPr>
          <w:rFonts w:ascii="Times New Roman" w:hAnsi="Times New Roman" w:cs="Times New Roman"/>
          <w:b/>
          <w:sz w:val="32"/>
          <w:szCs w:val="32"/>
        </w:rPr>
        <w:t>Strength</w:t>
      </w:r>
      <w:r w:rsidR="00492829" w:rsidRPr="008E1AED">
        <w:rPr>
          <w:rFonts w:ascii="Times New Roman" w:hAnsi="Times New Roman" w:cs="Times New Roman"/>
          <w:b/>
          <w:sz w:val="32"/>
          <w:szCs w:val="32"/>
        </w:rPr>
        <w:t>s</w:t>
      </w:r>
      <w:r w:rsidRPr="008E1AED">
        <w:rPr>
          <w:rFonts w:ascii="Times New Roman" w:hAnsi="Times New Roman" w:cs="Times New Roman"/>
          <w:b/>
          <w:sz w:val="32"/>
          <w:szCs w:val="32"/>
        </w:rPr>
        <w:t xml:space="preserve"> and Limitations</w:t>
      </w:r>
    </w:p>
    <w:p w14:paraId="7A70805C" w14:textId="42C86AE1" w:rsidR="008023EC" w:rsidRPr="008E1AED" w:rsidRDefault="001135E1"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To</w:t>
      </w:r>
      <w:r w:rsidR="00EB768C" w:rsidRPr="008E1AED">
        <w:rPr>
          <w:rFonts w:ascii="Times New Roman" w:hAnsi="Times New Roman" w:cs="Times New Roman"/>
          <w:sz w:val="24"/>
          <w:szCs w:val="24"/>
        </w:rPr>
        <w:t xml:space="preserve"> </w:t>
      </w:r>
      <w:r w:rsidRPr="008E1AED">
        <w:rPr>
          <w:rFonts w:ascii="Times New Roman" w:hAnsi="Times New Roman" w:cs="Times New Roman"/>
          <w:sz w:val="24"/>
          <w:szCs w:val="24"/>
        </w:rPr>
        <w:t xml:space="preserve">our knowledge, this is the first comprehensive study to assess FDC antibiotic </w:t>
      </w:r>
      <w:r w:rsidR="00AC3734" w:rsidRPr="008E1AED">
        <w:rPr>
          <w:rFonts w:ascii="Times New Roman" w:hAnsi="Times New Roman" w:cs="Times New Roman"/>
          <w:sz w:val="24"/>
          <w:szCs w:val="24"/>
        </w:rPr>
        <w:t>sales</w:t>
      </w:r>
      <w:r w:rsidRPr="008E1AED">
        <w:rPr>
          <w:rFonts w:ascii="Times New Roman" w:hAnsi="Times New Roman" w:cs="Times New Roman"/>
          <w:sz w:val="24"/>
          <w:szCs w:val="24"/>
        </w:rPr>
        <w:t xml:space="preserve"> at </w:t>
      </w:r>
      <w:r w:rsidR="00E4445C" w:rsidRPr="008E1AED">
        <w:rPr>
          <w:rFonts w:ascii="Times New Roman" w:hAnsi="Times New Roman" w:cs="Times New Roman"/>
          <w:sz w:val="24"/>
          <w:szCs w:val="24"/>
        </w:rPr>
        <w:t xml:space="preserve">the </w:t>
      </w:r>
      <w:r w:rsidRPr="008E1AED">
        <w:rPr>
          <w:rFonts w:ascii="Times New Roman" w:hAnsi="Times New Roman" w:cs="Times New Roman"/>
          <w:sz w:val="24"/>
          <w:szCs w:val="24"/>
        </w:rPr>
        <w:t>global level. However, several limitations need</w:t>
      </w:r>
      <w:r w:rsidR="003F1298" w:rsidRPr="008E1AED">
        <w:rPr>
          <w:rFonts w:ascii="Times New Roman" w:hAnsi="Times New Roman" w:cs="Times New Roman"/>
          <w:sz w:val="24"/>
          <w:szCs w:val="24"/>
        </w:rPr>
        <w:t xml:space="preserve"> to</w:t>
      </w:r>
      <w:r w:rsidRPr="008E1AED">
        <w:rPr>
          <w:rFonts w:ascii="Times New Roman" w:hAnsi="Times New Roman" w:cs="Times New Roman"/>
          <w:sz w:val="24"/>
          <w:szCs w:val="24"/>
        </w:rPr>
        <w:t xml:space="preserve"> be addressed. </w:t>
      </w:r>
      <w:r w:rsidR="00CB337D" w:rsidRPr="008E1AED">
        <w:rPr>
          <w:rFonts w:ascii="Times New Roman" w:hAnsi="Times New Roman" w:cs="Times New Roman"/>
          <w:sz w:val="24"/>
          <w:szCs w:val="24"/>
        </w:rPr>
        <w:t xml:space="preserve">The </w:t>
      </w:r>
      <w:r w:rsidR="00212D8A" w:rsidRPr="008E1AED">
        <w:rPr>
          <w:rFonts w:ascii="Times New Roman" w:hAnsi="Times New Roman" w:cs="Times New Roman"/>
          <w:sz w:val="24"/>
          <w:szCs w:val="24"/>
        </w:rPr>
        <w:t xml:space="preserve">IQVIA database </w:t>
      </w:r>
      <w:r w:rsidR="00CB337D" w:rsidRPr="008E1AED">
        <w:rPr>
          <w:rFonts w:ascii="Times New Roman" w:hAnsi="Times New Roman" w:cs="Times New Roman"/>
          <w:sz w:val="24"/>
          <w:szCs w:val="24"/>
        </w:rPr>
        <w:t xml:space="preserve">contains aggregate, country-level data without information </w:t>
      </w:r>
      <w:r w:rsidR="00212D8A" w:rsidRPr="008E1AED">
        <w:rPr>
          <w:rFonts w:ascii="Times New Roman" w:hAnsi="Times New Roman" w:cs="Times New Roman"/>
          <w:sz w:val="24"/>
          <w:szCs w:val="24"/>
        </w:rPr>
        <w:t xml:space="preserve">about indications of therapy, consumers’ age, </w:t>
      </w:r>
      <w:r w:rsidR="00BA1A30" w:rsidRPr="008E1AED">
        <w:rPr>
          <w:rFonts w:ascii="Times New Roman" w:hAnsi="Times New Roman" w:cs="Times New Roman"/>
          <w:sz w:val="24"/>
          <w:szCs w:val="24"/>
        </w:rPr>
        <w:t xml:space="preserve">or </w:t>
      </w:r>
      <w:r w:rsidR="00212D8A" w:rsidRPr="008E1AED">
        <w:rPr>
          <w:rFonts w:ascii="Times New Roman" w:hAnsi="Times New Roman" w:cs="Times New Roman"/>
          <w:sz w:val="24"/>
          <w:szCs w:val="24"/>
        </w:rPr>
        <w:t>setting (hospital, community)</w:t>
      </w:r>
      <w:r w:rsidR="00A06620" w:rsidRPr="008E1AED">
        <w:rPr>
          <w:rFonts w:ascii="Times New Roman" w:hAnsi="Times New Roman" w:cs="Times New Roman"/>
          <w:sz w:val="24"/>
          <w:szCs w:val="24"/>
        </w:rPr>
        <w:t xml:space="preserve">. </w:t>
      </w:r>
      <w:bookmarkStart w:id="2" w:name="_Hlk51839234"/>
      <w:r w:rsidR="00CB337D" w:rsidRPr="008E1AED">
        <w:rPr>
          <w:rFonts w:ascii="Times New Roman" w:hAnsi="Times New Roman" w:cs="Times New Roman"/>
          <w:sz w:val="24"/>
          <w:szCs w:val="24"/>
        </w:rPr>
        <w:t xml:space="preserve">The </w:t>
      </w:r>
      <w:r w:rsidR="00A43242" w:rsidRPr="008E1AED">
        <w:rPr>
          <w:rFonts w:ascii="Times New Roman" w:hAnsi="Times New Roman" w:cs="Times New Roman"/>
          <w:sz w:val="24"/>
          <w:szCs w:val="24"/>
        </w:rPr>
        <w:t xml:space="preserve">sales </w:t>
      </w:r>
      <w:r w:rsidR="00212D8A" w:rsidRPr="008E1AED">
        <w:rPr>
          <w:rFonts w:ascii="Times New Roman" w:hAnsi="Times New Roman" w:cs="Times New Roman"/>
          <w:sz w:val="24"/>
          <w:szCs w:val="24"/>
        </w:rPr>
        <w:t xml:space="preserve">data were not adjusted </w:t>
      </w:r>
      <w:r w:rsidR="003C22F2" w:rsidRPr="008E1AED">
        <w:rPr>
          <w:rFonts w:ascii="Times New Roman" w:hAnsi="Times New Roman" w:cs="Times New Roman"/>
          <w:sz w:val="24"/>
          <w:szCs w:val="24"/>
        </w:rPr>
        <w:t>for</w:t>
      </w:r>
      <w:r w:rsidR="000229D2" w:rsidRPr="008E1AED">
        <w:rPr>
          <w:rFonts w:ascii="Times New Roman" w:hAnsi="Times New Roman" w:cs="Times New Roman"/>
          <w:sz w:val="24"/>
          <w:szCs w:val="24"/>
        </w:rPr>
        <w:t xml:space="preserve"> </w:t>
      </w:r>
      <w:r w:rsidR="00212D8A" w:rsidRPr="008E1AED">
        <w:rPr>
          <w:rFonts w:ascii="Times New Roman" w:hAnsi="Times New Roman" w:cs="Times New Roman"/>
          <w:sz w:val="24"/>
          <w:szCs w:val="24"/>
        </w:rPr>
        <w:t>population</w:t>
      </w:r>
      <w:r w:rsidR="000229D2" w:rsidRPr="008E1AED">
        <w:rPr>
          <w:rFonts w:ascii="Times New Roman" w:hAnsi="Times New Roman" w:cs="Times New Roman"/>
          <w:sz w:val="24"/>
          <w:szCs w:val="24"/>
        </w:rPr>
        <w:t xml:space="preserve"> size, which partly explains the apparently large contribution of</w:t>
      </w:r>
      <w:r w:rsidR="00212D8A" w:rsidRPr="008E1AED">
        <w:rPr>
          <w:rFonts w:ascii="Times New Roman" w:hAnsi="Times New Roman" w:cs="Times New Roman"/>
          <w:sz w:val="24"/>
          <w:szCs w:val="24"/>
        </w:rPr>
        <w:t xml:space="preserve"> high</w:t>
      </w:r>
      <w:r w:rsidR="000229D2" w:rsidRPr="008E1AED">
        <w:rPr>
          <w:rFonts w:ascii="Times New Roman" w:hAnsi="Times New Roman" w:cs="Times New Roman"/>
          <w:sz w:val="24"/>
          <w:szCs w:val="24"/>
        </w:rPr>
        <w:t>ly</w:t>
      </w:r>
      <w:r w:rsidR="00212D8A" w:rsidRPr="008E1AED">
        <w:rPr>
          <w:rFonts w:ascii="Times New Roman" w:hAnsi="Times New Roman" w:cs="Times New Roman"/>
          <w:sz w:val="24"/>
          <w:szCs w:val="24"/>
        </w:rPr>
        <w:t xml:space="preserve"> populated countries</w:t>
      </w:r>
      <w:r w:rsidR="000229D2" w:rsidRPr="008E1AED">
        <w:rPr>
          <w:rFonts w:ascii="Times New Roman" w:hAnsi="Times New Roman" w:cs="Times New Roman"/>
          <w:sz w:val="24"/>
          <w:szCs w:val="24"/>
        </w:rPr>
        <w:t xml:space="preserve"> such as India</w:t>
      </w:r>
      <w:r w:rsidR="00EB768C" w:rsidRPr="008E1AED">
        <w:rPr>
          <w:rFonts w:ascii="Times New Roman" w:hAnsi="Times New Roman" w:cs="Times New Roman"/>
          <w:sz w:val="24"/>
          <w:szCs w:val="24"/>
        </w:rPr>
        <w:t>.</w:t>
      </w:r>
      <w:r w:rsidR="00212D8A" w:rsidRPr="008E1AED">
        <w:rPr>
          <w:rFonts w:ascii="Times New Roman" w:hAnsi="Times New Roman" w:cs="Times New Roman"/>
          <w:sz w:val="24"/>
          <w:szCs w:val="24"/>
        </w:rPr>
        <w:t xml:space="preserve"> </w:t>
      </w:r>
      <w:r w:rsidR="00A43242" w:rsidRPr="008E1AED">
        <w:rPr>
          <w:rFonts w:ascii="Times New Roman" w:hAnsi="Times New Roman" w:cs="Times New Roman"/>
          <w:sz w:val="24"/>
          <w:szCs w:val="24"/>
        </w:rPr>
        <w:t>The</w:t>
      </w:r>
      <w:r w:rsidR="008023EC" w:rsidRPr="008E1AED">
        <w:rPr>
          <w:rFonts w:ascii="Times New Roman" w:hAnsi="Times New Roman" w:cs="Times New Roman"/>
          <w:sz w:val="24"/>
          <w:szCs w:val="24"/>
        </w:rPr>
        <w:t xml:space="preserve"> IQVIA</w:t>
      </w:r>
      <w:r w:rsidR="004E08BE" w:rsidRPr="008E1AED">
        <w:rPr>
          <w:rFonts w:ascii="Times New Roman" w:hAnsi="Times New Roman" w:cs="Times New Roman"/>
          <w:sz w:val="24"/>
          <w:szCs w:val="24"/>
        </w:rPr>
        <w:t xml:space="preserve"> database is not globally representative (for example, only two low income countries contribute data; these are both p</w:t>
      </w:r>
      <w:r w:rsidR="00775976" w:rsidRPr="008E1AED">
        <w:rPr>
          <w:rFonts w:ascii="Times New Roman" w:hAnsi="Times New Roman" w:cs="Times New Roman"/>
          <w:sz w:val="24"/>
          <w:szCs w:val="24"/>
        </w:rPr>
        <w:t xml:space="preserve">art of Francophone West Africa); however, it does provide valuable information on the scale of antibiotic use in the included countries </w:t>
      </w:r>
      <w:r w:rsidR="00F61E37" w:rsidRPr="008E1AED">
        <w:rPr>
          <w:rFonts w:ascii="Times New Roman" w:hAnsi="Times New Roman" w:cs="Times New Roman"/>
          <w:sz w:val="24"/>
          <w:szCs w:val="24"/>
        </w:rPr>
        <w:fldChar w:fldCharType="begin"/>
      </w:r>
      <w:r w:rsidR="00FA347D" w:rsidRPr="008E1AED">
        <w:rPr>
          <w:rFonts w:ascii="Times New Roman" w:hAnsi="Times New Roman" w:cs="Times New Roman"/>
          <w:sz w:val="24"/>
          <w:szCs w:val="24"/>
        </w:rPr>
        <w:instrText xml:space="preserve"> ADDIN EN.CITE &lt;EndNote&gt;&lt;Cite&gt;&lt;Author&gt;Hsia&lt;/Author&gt;&lt;Year&gt;2018&lt;/Year&gt;&lt;RecNum&gt;142&lt;/RecNum&gt;&lt;DisplayText&gt;[8]&lt;/DisplayText&gt;&lt;record&gt;&lt;rec-number&gt;142&lt;/rec-number&gt;&lt;foreign-keys&gt;&lt;key app="EN" db-id="9a2f5fa9fssw51ewwewp2xx400szzerdatpp" timestamp="1543919440"&gt;142&lt;/key&gt;&lt;/foreign-keys&gt;&lt;ref-type name="Journal Article"&gt;17&lt;/ref-type&gt;&lt;contributors&gt;&lt;authors&gt;&lt;author&gt;Hsia, Y.&lt;/author&gt;&lt;author&gt;Sharland, M.&lt;/author&gt;&lt;author&gt;Jackson, C. &lt;/author&gt;&lt;author&gt;Wong, I.C.K. &lt;/author&gt;&lt;author&gt;Magrini, N.&lt;/author&gt;&lt;author&gt;Bielicki, JA.&lt;/author&gt;&lt;/authors&gt;&lt;/contributors&gt;&lt;titles&gt;&lt;title&gt;Consumption of oral antibiotic formulations for young children according to the WHO Access, Watch, Reserve (AWaRe) antibiotic groups: an analysis of sales data from 70 middle-income and high-income countries.&lt;/title&gt;&lt;secondary-title&gt;Lancet Infect Dis &lt;/secondary-title&gt;&lt;/titles&gt;&lt;periodical&gt;&lt;full-title&gt;Lancet Infect Dis&lt;/full-title&gt;&lt;/periodical&gt;&lt;dates&gt;&lt;year&gt;2018&lt;/year&gt;&lt;/dates&gt;&lt;orig-pub&gt;http://dx.doi.org/10.1016/S1473-3099(18)30547-4.&amp;#xD;&lt;/orig-pub&gt;&lt;urls&gt;&lt;/urls&gt;&lt;/record&gt;&lt;/Cite&gt;&lt;/EndNote&gt;</w:instrText>
      </w:r>
      <w:r w:rsidR="00F61E37" w:rsidRPr="008E1AED">
        <w:rPr>
          <w:rFonts w:ascii="Times New Roman" w:hAnsi="Times New Roman" w:cs="Times New Roman"/>
          <w:sz w:val="24"/>
          <w:szCs w:val="24"/>
        </w:rPr>
        <w:fldChar w:fldCharType="separate"/>
      </w:r>
      <w:r w:rsidR="00FA347D" w:rsidRPr="008E1AED">
        <w:rPr>
          <w:rFonts w:ascii="Times New Roman" w:hAnsi="Times New Roman" w:cs="Times New Roman"/>
          <w:noProof/>
          <w:sz w:val="24"/>
          <w:szCs w:val="24"/>
        </w:rPr>
        <w:t>[8]</w:t>
      </w:r>
      <w:r w:rsidR="00F61E37" w:rsidRPr="008E1AED">
        <w:rPr>
          <w:rFonts w:ascii="Times New Roman" w:hAnsi="Times New Roman" w:cs="Times New Roman"/>
          <w:sz w:val="24"/>
          <w:szCs w:val="24"/>
        </w:rPr>
        <w:fldChar w:fldCharType="end"/>
      </w:r>
      <w:r w:rsidR="00052672" w:rsidRPr="008E1AED">
        <w:rPr>
          <w:rFonts w:ascii="Times New Roman" w:hAnsi="Times New Roman" w:cs="Times New Roman"/>
          <w:sz w:val="24"/>
          <w:szCs w:val="24"/>
        </w:rPr>
        <w:t xml:space="preserve">. </w:t>
      </w:r>
      <w:r w:rsidR="00700B2A" w:rsidRPr="008E1AED">
        <w:rPr>
          <w:rFonts w:ascii="Times New Roman" w:hAnsi="Times New Roman" w:cs="Times New Roman"/>
          <w:sz w:val="24"/>
          <w:szCs w:val="24"/>
        </w:rPr>
        <w:t xml:space="preserve"> </w:t>
      </w:r>
      <w:r w:rsidR="007730A8" w:rsidRPr="008E1AED">
        <w:rPr>
          <w:rFonts w:ascii="Times New Roman" w:hAnsi="Times New Roman" w:cs="Times New Roman"/>
          <w:sz w:val="24"/>
          <w:szCs w:val="24"/>
          <w:shd w:val="clear" w:color="auto" w:fill="FFFFFF"/>
        </w:rPr>
        <w:t xml:space="preserve">The </w:t>
      </w:r>
      <w:r w:rsidR="007730A8" w:rsidRPr="008E1AED">
        <w:rPr>
          <w:rFonts w:ascii="Times New Roman" w:hAnsi="Times New Roman" w:cs="Times New Roman"/>
          <w:sz w:val="24"/>
          <w:szCs w:val="24"/>
          <w:shd w:val="clear" w:color="auto" w:fill="FFFFFF"/>
        </w:rPr>
        <w:lastRenderedPageBreak/>
        <w:t xml:space="preserve">IQVIA company estimates coverage for each country internally and applies correction factors to estimate total sales in the sectors covered in each country. Data are also validated against alternative data sources. </w:t>
      </w:r>
      <w:bookmarkEnd w:id="2"/>
      <w:r w:rsidR="007730A8" w:rsidRPr="008E1AED">
        <w:rPr>
          <w:rFonts w:ascii="Times New Roman" w:hAnsi="Times New Roman" w:cs="Times New Roman"/>
          <w:sz w:val="24"/>
          <w:szCs w:val="24"/>
          <w:shd w:val="clear" w:color="auto" w:fill="FFFFFF"/>
        </w:rPr>
        <w:t>[</w:t>
      </w:r>
      <w:r w:rsidR="001E4A1C" w:rsidRPr="008E1AED">
        <w:rPr>
          <w:rFonts w:ascii="Times New Roman" w:hAnsi="Times New Roman" w:cs="Times New Roman"/>
          <w:sz w:val="24"/>
          <w:szCs w:val="24"/>
          <w:shd w:val="clear" w:color="auto" w:fill="FFFFFF"/>
        </w:rPr>
        <w:t>41</w:t>
      </w:r>
      <w:r w:rsidR="007730A8" w:rsidRPr="008E1AED">
        <w:rPr>
          <w:rFonts w:ascii="Times New Roman" w:hAnsi="Times New Roman" w:cs="Times New Roman"/>
          <w:sz w:val="24"/>
          <w:szCs w:val="24"/>
          <w:shd w:val="clear" w:color="auto" w:fill="FFFFFF"/>
        </w:rPr>
        <w:t xml:space="preserve">] </w:t>
      </w:r>
      <w:r w:rsidR="00651270" w:rsidRPr="008E1AED">
        <w:rPr>
          <w:rFonts w:ascii="Times New Roman" w:hAnsi="Times New Roman" w:cs="Times New Roman"/>
          <w:sz w:val="24"/>
          <w:szCs w:val="24"/>
        </w:rPr>
        <w:t xml:space="preserve">Despite this uncertainty about the precise volume of FDC antibiotics sold and the validity of comparisons between countries, our analyses support the conclusion that antibiotic FDCs are sold in large volumes in many countries. </w:t>
      </w:r>
      <w:r w:rsidR="001B7560" w:rsidRPr="008E1AED">
        <w:rPr>
          <w:rFonts w:ascii="Times New Roman" w:hAnsi="Times New Roman" w:cs="Times New Roman"/>
          <w:color w:val="000000" w:themeColor="text1"/>
          <w:sz w:val="24"/>
          <w:szCs w:val="24"/>
        </w:rPr>
        <w:t>F</w:t>
      </w:r>
      <w:r w:rsidR="00651270" w:rsidRPr="008E1AED">
        <w:rPr>
          <w:rFonts w:ascii="Times New Roman" w:hAnsi="Times New Roman" w:cs="Times New Roman"/>
          <w:color w:val="000000" w:themeColor="text1"/>
          <w:sz w:val="24"/>
          <w:szCs w:val="24"/>
        </w:rPr>
        <w:t>inally</w:t>
      </w:r>
      <w:r w:rsidR="001B7560" w:rsidRPr="008E1AED">
        <w:rPr>
          <w:rFonts w:ascii="Times New Roman" w:hAnsi="Times New Roman" w:cs="Times New Roman"/>
          <w:color w:val="000000" w:themeColor="text1"/>
          <w:sz w:val="24"/>
          <w:szCs w:val="24"/>
        </w:rPr>
        <w:t>, it</w:t>
      </w:r>
      <w:r w:rsidR="00651270" w:rsidRPr="008E1AED">
        <w:rPr>
          <w:rFonts w:ascii="Times New Roman" w:hAnsi="Times New Roman" w:cs="Times New Roman"/>
          <w:color w:val="000000" w:themeColor="text1"/>
          <w:sz w:val="24"/>
          <w:szCs w:val="24"/>
        </w:rPr>
        <w:t xml:space="preserve"> i</w:t>
      </w:r>
      <w:r w:rsidR="001B7560" w:rsidRPr="008E1AED">
        <w:rPr>
          <w:rFonts w:ascii="Times New Roman" w:hAnsi="Times New Roman" w:cs="Times New Roman"/>
          <w:color w:val="000000" w:themeColor="text1"/>
          <w:sz w:val="24"/>
          <w:szCs w:val="24"/>
        </w:rPr>
        <w:t xml:space="preserve">s not possible to distinguish sales of prescription and non-prescription antibiotics in this database. </w:t>
      </w:r>
    </w:p>
    <w:p w14:paraId="255DB94C" w14:textId="77777777" w:rsidR="008023EC" w:rsidRPr="008E1AED" w:rsidRDefault="008023EC" w:rsidP="008C5F66">
      <w:pPr>
        <w:spacing w:after="0" w:line="480" w:lineRule="auto"/>
        <w:jc w:val="both"/>
        <w:rPr>
          <w:rFonts w:ascii="Times New Roman" w:hAnsi="Times New Roman" w:cs="Times New Roman"/>
          <w:sz w:val="24"/>
          <w:szCs w:val="24"/>
        </w:rPr>
      </w:pPr>
    </w:p>
    <w:p w14:paraId="1AF381CC" w14:textId="753933EF" w:rsidR="00212D8A" w:rsidRPr="008E1AED" w:rsidRDefault="00212D8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As </w:t>
      </w:r>
      <w:r w:rsidR="000229D2" w:rsidRPr="008E1AED">
        <w:rPr>
          <w:rFonts w:ascii="Times New Roman" w:hAnsi="Times New Roman" w:cs="Times New Roman"/>
          <w:sz w:val="24"/>
          <w:szCs w:val="24"/>
        </w:rPr>
        <w:t xml:space="preserve">discussed </w:t>
      </w:r>
      <w:r w:rsidRPr="008E1AED">
        <w:rPr>
          <w:rFonts w:ascii="Times New Roman" w:hAnsi="Times New Roman" w:cs="Times New Roman"/>
          <w:sz w:val="24"/>
          <w:szCs w:val="24"/>
        </w:rPr>
        <w:t xml:space="preserve">above, </w:t>
      </w:r>
      <w:r w:rsidR="009B03A3" w:rsidRPr="008E1AED">
        <w:rPr>
          <w:rFonts w:ascii="Times New Roman" w:hAnsi="Times New Roman" w:cs="Times New Roman"/>
          <w:sz w:val="24"/>
          <w:szCs w:val="24"/>
        </w:rPr>
        <w:t xml:space="preserve">US </w:t>
      </w:r>
      <w:r w:rsidRPr="008E1AED">
        <w:rPr>
          <w:rFonts w:ascii="Times New Roman" w:hAnsi="Times New Roman" w:cs="Times New Roman"/>
          <w:sz w:val="24"/>
          <w:szCs w:val="24"/>
        </w:rPr>
        <w:t xml:space="preserve">FDA authorization cannot be </w:t>
      </w:r>
      <w:r w:rsidR="000229D2" w:rsidRPr="008E1AED">
        <w:rPr>
          <w:rFonts w:ascii="Times New Roman" w:hAnsi="Times New Roman" w:cs="Times New Roman"/>
          <w:sz w:val="24"/>
          <w:szCs w:val="24"/>
        </w:rPr>
        <w:t xml:space="preserve">considered </w:t>
      </w:r>
      <w:r w:rsidRPr="008E1AED">
        <w:rPr>
          <w:rFonts w:ascii="Times New Roman" w:hAnsi="Times New Roman" w:cs="Times New Roman"/>
          <w:sz w:val="24"/>
          <w:szCs w:val="24"/>
        </w:rPr>
        <w:t>as the gold standard</w:t>
      </w:r>
      <w:r w:rsidR="000229D2" w:rsidRPr="008E1AED">
        <w:rPr>
          <w:rFonts w:ascii="Times New Roman" w:hAnsi="Times New Roman" w:cs="Times New Roman"/>
          <w:sz w:val="24"/>
          <w:szCs w:val="24"/>
        </w:rPr>
        <w:t xml:space="preserve"> measure</w:t>
      </w:r>
      <w:r w:rsidRPr="008E1AED">
        <w:rPr>
          <w:rFonts w:ascii="Times New Roman" w:hAnsi="Times New Roman" w:cs="Times New Roman"/>
          <w:sz w:val="24"/>
          <w:szCs w:val="24"/>
        </w:rPr>
        <w:t xml:space="preserve"> of </w:t>
      </w:r>
      <w:r w:rsidR="000229D2" w:rsidRPr="008E1AED">
        <w:rPr>
          <w:rFonts w:ascii="Times New Roman" w:hAnsi="Times New Roman" w:cs="Times New Roman"/>
          <w:sz w:val="24"/>
          <w:szCs w:val="24"/>
        </w:rPr>
        <w:t xml:space="preserve">a </w:t>
      </w:r>
      <w:r w:rsidRPr="008E1AED">
        <w:rPr>
          <w:rFonts w:ascii="Times New Roman" w:hAnsi="Times New Roman" w:cs="Times New Roman"/>
          <w:sz w:val="24"/>
          <w:szCs w:val="24"/>
        </w:rPr>
        <w:t xml:space="preserve">drug’s appropriateness. </w:t>
      </w:r>
      <w:r w:rsidR="000229D2" w:rsidRPr="008E1AED">
        <w:rPr>
          <w:rFonts w:ascii="Times New Roman" w:hAnsi="Times New Roman" w:cs="Times New Roman"/>
          <w:sz w:val="24"/>
          <w:szCs w:val="24"/>
        </w:rPr>
        <w:t xml:space="preserve">We use this for illustrative purposes and not to formally assess the appropriateness of particular </w:t>
      </w:r>
      <w:r w:rsidR="000E1840"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0229D2" w:rsidRPr="008E1AED">
        <w:rPr>
          <w:rFonts w:ascii="Times New Roman" w:hAnsi="Times New Roman" w:cs="Times New Roman"/>
          <w:sz w:val="24"/>
          <w:szCs w:val="24"/>
        </w:rPr>
        <w:t xml:space="preserve"> in a </w:t>
      </w:r>
      <w:r w:rsidR="005246D4" w:rsidRPr="008E1AED">
        <w:rPr>
          <w:rFonts w:ascii="Times New Roman" w:hAnsi="Times New Roman" w:cs="Times New Roman"/>
          <w:sz w:val="24"/>
          <w:szCs w:val="24"/>
        </w:rPr>
        <w:t xml:space="preserve">given </w:t>
      </w:r>
      <w:r w:rsidR="000229D2" w:rsidRPr="008E1AED">
        <w:rPr>
          <w:rFonts w:ascii="Times New Roman" w:hAnsi="Times New Roman" w:cs="Times New Roman"/>
          <w:sz w:val="24"/>
          <w:szCs w:val="24"/>
        </w:rPr>
        <w:t xml:space="preserve">context; we acknowledge that individual countries may have valid reasons to approve </w:t>
      </w:r>
      <w:r w:rsidR="000E1840" w:rsidRPr="008E1AED">
        <w:rPr>
          <w:rFonts w:ascii="Times New Roman" w:hAnsi="Times New Roman" w:cs="Times New Roman"/>
          <w:sz w:val="24"/>
          <w:szCs w:val="24"/>
        </w:rPr>
        <w:t>a</w:t>
      </w:r>
      <w:r w:rsidR="00534ABD" w:rsidRPr="008E1AED">
        <w:rPr>
          <w:rFonts w:ascii="Times New Roman" w:hAnsi="Times New Roman" w:cs="Times New Roman"/>
          <w:sz w:val="24"/>
          <w:szCs w:val="24"/>
        </w:rPr>
        <w:t>ntibiotic FDCs</w:t>
      </w:r>
      <w:r w:rsidR="000229D2" w:rsidRPr="008E1AED">
        <w:rPr>
          <w:rFonts w:ascii="Times New Roman" w:hAnsi="Times New Roman" w:cs="Times New Roman"/>
          <w:sz w:val="24"/>
          <w:szCs w:val="24"/>
        </w:rPr>
        <w:t xml:space="preserve"> not approved (or not assessed) by the </w:t>
      </w:r>
      <w:r w:rsidR="009B03A3" w:rsidRPr="008E1AED">
        <w:rPr>
          <w:rFonts w:ascii="Times New Roman" w:hAnsi="Times New Roman" w:cs="Times New Roman"/>
          <w:sz w:val="24"/>
          <w:szCs w:val="24"/>
        </w:rPr>
        <w:t xml:space="preserve">US </w:t>
      </w:r>
      <w:r w:rsidR="000229D2" w:rsidRPr="008E1AED">
        <w:rPr>
          <w:rFonts w:ascii="Times New Roman" w:hAnsi="Times New Roman" w:cs="Times New Roman"/>
          <w:sz w:val="24"/>
          <w:szCs w:val="24"/>
        </w:rPr>
        <w:t>FDA.</w:t>
      </w:r>
    </w:p>
    <w:p w14:paraId="0EF3A286" w14:textId="77777777" w:rsidR="008F2BC7" w:rsidRPr="008E1AED" w:rsidRDefault="008F2BC7" w:rsidP="008C5F66">
      <w:pPr>
        <w:spacing w:after="0" w:line="480" w:lineRule="auto"/>
        <w:jc w:val="both"/>
        <w:rPr>
          <w:rFonts w:ascii="Times New Roman" w:hAnsi="Times New Roman" w:cs="Times New Roman"/>
          <w:b/>
          <w:sz w:val="36"/>
          <w:szCs w:val="36"/>
        </w:rPr>
      </w:pPr>
    </w:p>
    <w:p w14:paraId="147E068E" w14:textId="44BFD8F9" w:rsidR="00212D8A" w:rsidRPr="008E1AED" w:rsidRDefault="00212D8A" w:rsidP="008C5F66">
      <w:pPr>
        <w:spacing w:after="0" w:line="480" w:lineRule="auto"/>
        <w:jc w:val="both"/>
        <w:rPr>
          <w:rFonts w:ascii="Times New Roman" w:hAnsi="Times New Roman" w:cs="Times New Roman"/>
          <w:b/>
          <w:sz w:val="36"/>
          <w:szCs w:val="36"/>
        </w:rPr>
      </w:pPr>
      <w:r w:rsidRPr="008E1AED">
        <w:rPr>
          <w:rFonts w:ascii="Times New Roman" w:hAnsi="Times New Roman" w:cs="Times New Roman"/>
          <w:b/>
          <w:sz w:val="36"/>
          <w:szCs w:val="36"/>
        </w:rPr>
        <w:t>Conclusions</w:t>
      </w:r>
    </w:p>
    <w:p w14:paraId="5C96CDF2" w14:textId="155A0606" w:rsidR="007A522A" w:rsidRPr="008E1AED" w:rsidRDefault="00504CD9"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A</w:t>
      </w:r>
      <w:r w:rsidR="006D68E6" w:rsidRPr="008E1AED">
        <w:rPr>
          <w:rFonts w:ascii="Times New Roman" w:hAnsi="Times New Roman" w:cs="Times New Roman"/>
          <w:sz w:val="24"/>
          <w:szCs w:val="24"/>
        </w:rPr>
        <w:t xml:space="preserve"> high </w:t>
      </w:r>
      <w:r w:rsidR="001564FD" w:rsidRPr="008E1AED">
        <w:rPr>
          <w:rFonts w:ascii="Times New Roman" w:hAnsi="Times New Roman" w:cs="Times New Roman"/>
          <w:sz w:val="24"/>
          <w:szCs w:val="24"/>
        </w:rPr>
        <w:t xml:space="preserve">consumption </w:t>
      </w:r>
      <w:r w:rsidR="006D68E6" w:rsidRPr="008E1AED">
        <w:rPr>
          <w:rFonts w:ascii="Times New Roman" w:hAnsi="Times New Roman" w:cs="Times New Roman"/>
          <w:sz w:val="24"/>
          <w:szCs w:val="24"/>
        </w:rPr>
        <w:t xml:space="preserve">of </w:t>
      </w:r>
      <w:r w:rsidR="001564FD" w:rsidRPr="008E1AED">
        <w:rPr>
          <w:rFonts w:ascii="Times New Roman" w:hAnsi="Times New Roman" w:cs="Times New Roman"/>
          <w:sz w:val="24"/>
          <w:szCs w:val="24"/>
        </w:rPr>
        <w:t>FDC</w:t>
      </w:r>
      <w:r w:rsidR="006D68E6" w:rsidRPr="008E1AED">
        <w:rPr>
          <w:rFonts w:ascii="Times New Roman" w:hAnsi="Times New Roman" w:cs="Times New Roman"/>
          <w:sz w:val="24"/>
          <w:szCs w:val="24"/>
        </w:rPr>
        <w:t xml:space="preserve"> </w:t>
      </w:r>
      <w:r w:rsidR="001564FD" w:rsidRPr="008E1AED">
        <w:rPr>
          <w:rFonts w:ascii="Times New Roman" w:hAnsi="Times New Roman" w:cs="Times New Roman"/>
          <w:sz w:val="24"/>
          <w:szCs w:val="24"/>
        </w:rPr>
        <w:t xml:space="preserve">antibiotic </w:t>
      </w:r>
      <w:r w:rsidR="006D68E6" w:rsidRPr="008E1AED">
        <w:rPr>
          <w:rFonts w:ascii="Times New Roman" w:hAnsi="Times New Roman" w:cs="Times New Roman"/>
          <w:sz w:val="24"/>
          <w:szCs w:val="24"/>
        </w:rPr>
        <w:t>globally</w:t>
      </w:r>
      <w:r w:rsidRPr="008E1AED">
        <w:rPr>
          <w:rFonts w:ascii="Times New Roman" w:hAnsi="Times New Roman" w:cs="Times New Roman"/>
          <w:sz w:val="24"/>
          <w:szCs w:val="24"/>
        </w:rPr>
        <w:t xml:space="preserve"> was observed</w:t>
      </w:r>
      <w:r w:rsidR="006D68E6" w:rsidRPr="008E1AED">
        <w:rPr>
          <w:rFonts w:ascii="Times New Roman" w:hAnsi="Times New Roman" w:cs="Times New Roman"/>
          <w:sz w:val="24"/>
          <w:szCs w:val="24"/>
        </w:rPr>
        <w:t xml:space="preserve">, particularly in </w:t>
      </w:r>
      <w:r w:rsidR="00070C91" w:rsidRPr="008E1AED">
        <w:rPr>
          <w:rFonts w:ascii="Times New Roman" w:hAnsi="Times New Roman" w:cs="Times New Roman"/>
          <w:sz w:val="24"/>
          <w:szCs w:val="24"/>
        </w:rPr>
        <w:t>middle</w:t>
      </w:r>
      <w:r w:rsidR="001564FD" w:rsidRPr="008E1AED">
        <w:rPr>
          <w:rFonts w:ascii="Times New Roman" w:hAnsi="Times New Roman" w:cs="Times New Roman"/>
          <w:sz w:val="24"/>
          <w:szCs w:val="24"/>
        </w:rPr>
        <w:t>-</w:t>
      </w:r>
      <w:r w:rsidR="006D68E6" w:rsidRPr="008E1AED">
        <w:rPr>
          <w:rFonts w:ascii="Times New Roman" w:hAnsi="Times New Roman" w:cs="Times New Roman"/>
          <w:sz w:val="24"/>
          <w:szCs w:val="24"/>
        </w:rPr>
        <w:t xml:space="preserve">income </w:t>
      </w:r>
      <w:r w:rsidR="00997274" w:rsidRPr="008E1AED">
        <w:rPr>
          <w:rFonts w:ascii="Times New Roman" w:hAnsi="Times New Roman" w:cs="Times New Roman"/>
          <w:sz w:val="24"/>
          <w:szCs w:val="24"/>
        </w:rPr>
        <w:t>countries</w:t>
      </w:r>
      <w:r w:rsidR="006D68E6" w:rsidRPr="008E1AED">
        <w:rPr>
          <w:rFonts w:ascii="Times New Roman" w:hAnsi="Times New Roman" w:cs="Times New Roman"/>
          <w:sz w:val="24"/>
          <w:szCs w:val="24"/>
        </w:rPr>
        <w:t xml:space="preserve">. </w:t>
      </w:r>
      <w:r w:rsidR="00534ABD" w:rsidRPr="008E1AED">
        <w:rPr>
          <w:rFonts w:ascii="Times New Roman" w:hAnsi="Times New Roman" w:cs="Times New Roman"/>
          <w:sz w:val="24"/>
          <w:szCs w:val="24"/>
        </w:rPr>
        <w:t>Antibiotic FDCs</w:t>
      </w:r>
      <w:r w:rsidR="006D68E6" w:rsidRPr="008E1AED">
        <w:rPr>
          <w:rFonts w:ascii="Times New Roman" w:hAnsi="Times New Roman" w:cs="Times New Roman"/>
          <w:sz w:val="24"/>
          <w:szCs w:val="24"/>
        </w:rPr>
        <w:t xml:space="preserve"> account for a substantial proportion of antibiotic </w:t>
      </w:r>
      <w:r w:rsidR="001904FA" w:rsidRPr="008E1AED">
        <w:rPr>
          <w:rFonts w:ascii="Times New Roman" w:hAnsi="Times New Roman" w:cs="Times New Roman"/>
          <w:sz w:val="24"/>
          <w:szCs w:val="24"/>
        </w:rPr>
        <w:t>consumption</w:t>
      </w:r>
      <w:r w:rsidR="006D68E6" w:rsidRPr="008E1AED">
        <w:rPr>
          <w:rFonts w:ascii="Times New Roman" w:hAnsi="Times New Roman" w:cs="Times New Roman"/>
          <w:sz w:val="24"/>
          <w:szCs w:val="24"/>
        </w:rPr>
        <w:t xml:space="preserve"> and some of these </w:t>
      </w:r>
      <w:r w:rsidR="00534ABD" w:rsidRPr="008E1AED">
        <w:rPr>
          <w:rFonts w:ascii="Times New Roman" w:hAnsi="Times New Roman" w:cs="Times New Roman"/>
          <w:sz w:val="24"/>
          <w:szCs w:val="24"/>
        </w:rPr>
        <w:t>FDCs</w:t>
      </w:r>
      <w:r w:rsidR="006D68E6" w:rsidRPr="008E1AED">
        <w:rPr>
          <w:rFonts w:ascii="Times New Roman" w:hAnsi="Times New Roman" w:cs="Times New Roman"/>
          <w:sz w:val="24"/>
          <w:szCs w:val="24"/>
        </w:rPr>
        <w:t xml:space="preserve"> may not be </w:t>
      </w:r>
      <w:r w:rsidR="00070C91" w:rsidRPr="008E1AED">
        <w:rPr>
          <w:rFonts w:ascii="Times New Roman" w:hAnsi="Times New Roman" w:cs="Times New Roman"/>
          <w:sz w:val="24"/>
          <w:szCs w:val="24"/>
        </w:rPr>
        <w:t xml:space="preserve">clinically </w:t>
      </w:r>
      <w:r w:rsidR="006D68E6" w:rsidRPr="008E1AED">
        <w:rPr>
          <w:rFonts w:ascii="Times New Roman" w:hAnsi="Times New Roman" w:cs="Times New Roman"/>
          <w:sz w:val="24"/>
          <w:szCs w:val="24"/>
        </w:rPr>
        <w:t>appropriate</w:t>
      </w:r>
      <w:r w:rsidR="00A7725A" w:rsidRPr="008E1AED">
        <w:rPr>
          <w:rFonts w:ascii="Times New Roman" w:hAnsi="Times New Roman" w:cs="Times New Roman"/>
          <w:sz w:val="24"/>
          <w:szCs w:val="24"/>
        </w:rPr>
        <w:t>, depending on the context</w:t>
      </w:r>
      <w:r w:rsidR="006D68E6" w:rsidRPr="008E1AED">
        <w:rPr>
          <w:rFonts w:ascii="Times New Roman" w:hAnsi="Times New Roman" w:cs="Times New Roman"/>
          <w:sz w:val="24"/>
          <w:szCs w:val="24"/>
        </w:rPr>
        <w:t>.</w:t>
      </w:r>
      <w:r w:rsidR="00A7725A" w:rsidRPr="008E1AED">
        <w:rPr>
          <w:rFonts w:ascii="Times New Roman" w:hAnsi="Times New Roman" w:cs="Times New Roman"/>
          <w:sz w:val="24"/>
          <w:szCs w:val="24"/>
        </w:rPr>
        <w:t xml:space="preserve"> </w:t>
      </w:r>
      <w:r w:rsidR="006D68E6" w:rsidRPr="008E1AED">
        <w:rPr>
          <w:rFonts w:ascii="Times New Roman" w:hAnsi="Times New Roman" w:cs="Times New Roman"/>
          <w:sz w:val="24"/>
          <w:szCs w:val="24"/>
        </w:rPr>
        <w:t xml:space="preserve">Considering the reported concerns in terms of </w:t>
      </w:r>
      <w:r w:rsidR="00125CE9" w:rsidRPr="008E1AED">
        <w:rPr>
          <w:rFonts w:ascii="Times New Roman" w:hAnsi="Times New Roman" w:cs="Times New Roman"/>
          <w:sz w:val="24"/>
          <w:szCs w:val="24"/>
        </w:rPr>
        <w:t xml:space="preserve">efficacy, toxicity and </w:t>
      </w:r>
      <w:r w:rsidR="006D68E6" w:rsidRPr="008E1AED">
        <w:rPr>
          <w:rFonts w:ascii="Times New Roman" w:hAnsi="Times New Roman" w:cs="Times New Roman"/>
          <w:sz w:val="24"/>
          <w:szCs w:val="24"/>
        </w:rPr>
        <w:t>AMR, the rationale for using antibiotic FDCs should be explored further</w:t>
      </w:r>
      <w:r w:rsidR="00A7725A" w:rsidRPr="008E1AED">
        <w:rPr>
          <w:rFonts w:ascii="Times New Roman" w:hAnsi="Times New Roman" w:cs="Times New Roman"/>
          <w:sz w:val="24"/>
          <w:szCs w:val="24"/>
        </w:rPr>
        <w:t xml:space="preserve"> and </w:t>
      </w:r>
      <w:r w:rsidR="00C56032" w:rsidRPr="008E1AED">
        <w:rPr>
          <w:rFonts w:ascii="Times New Roman" w:hAnsi="Times New Roman" w:cs="Times New Roman"/>
          <w:sz w:val="24"/>
          <w:szCs w:val="24"/>
        </w:rPr>
        <w:t xml:space="preserve">where required </w:t>
      </w:r>
      <w:r w:rsidR="00A7725A" w:rsidRPr="008E1AED">
        <w:rPr>
          <w:rFonts w:ascii="Times New Roman" w:hAnsi="Times New Roman" w:cs="Times New Roman"/>
          <w:sz w:val="24"/>
          <w:szCs w:val="24"/>
        </w:rPr>
        <w:t xml:space="preserve">studies conducted </w:t>
      </w:r>
      <w:r w:rsidR="006D68E6" w:rsidRPr="008E1AED">
        <w:rPr>
          <w:rFonts w:ascii="Times New Roman" w:hAnsi="Times New Roman" w:cs="Times New Roman"/>
          <w:sz w:val="24"/>
          <w:szCs w:val="24"/>
        </w:rPr>
        <w:t>to assess their effectiveness, safety and potential to accelerate the development of AMR.</w:t>
      </w:r>
      <w:r w:rsidR="00A7725A" w:rsidRPr="008E1AED">
        <w:rPr>
          <w:rFonts w:ascii="Times New Roman" w:hAnsi="Times New Roman" w:cs="Times New Roman"/>
          <w:sz w:val="24"/>
          <w:szCs w:val="24"/>
        </w:rPr>
        <w:t xml:space="preserve"> </w:t>
      </w:r>
      <w:r w:rsidR="00B17DBC" w:rsidRPr="008E1AED">
        <w:rPr>
          <w:rFonts w:ascii="Times New Roman" w:hAnsi="Times New Roman" w:cs="Times New Roman"/>
          <w:sz w:val="24"/>
          <w:szCs w:val="24"/>
        </w:rPr>
        <w:t>International i</w:t>
      </w:r>
      <w:r w:rsidR="006D68E6" w:rsidRPr="008E1AED">
        <w:rPr>
          <w:rFonts w:ascii="Times New Roman" w:hAnsi="Times New Roman" w:cs="Times New Roman"/>
          <w:sz w:val="24"/>
          <w:szCs w:val="24"/>
        </w:rPr>
        <w:t>nitia</w:t>
      </w:r>
      <w:r w:rsidR="00B17DBC" w:rsidRPr="008E1AED">
        <w:rPr>
          <w:rFonts w:ascii="Times New Roman" w:hAnsi="Times New Roman" w:cs="Times New Roman"/>
          <w:sz w:val="24"/>
          <w:szCs w:val="24"/>
        </w:rPr>
        <w:t>tives may be needed to regulate</w:t>
      </w:r>
      <w:r w:rsidR="00D362CE" w:rsidRPr="008E1AED">
        <w:rPr>
          <w:rFonts w:ascii="Times New Roman" w:hAnsi="Times New Roman" w:cs="Times New Roman"/>
          <w:sz w:val="24"/>
          <w:szCs w:val="24"/>
        </w:rPr>
        <w:t xml:space="preserve"> </w:t>
      </w:r>
      <w:r w:rsidR="00B17DBC" w:rsidRPr="008E1AED">
        <w:rPr>
          <w:rFonts w:ascii="Times New Roman" w:hAnsi="Times New Roman" w:cs="Times New Roman"/>
          <w:sz w:val="24"/>
          <w:szCs w:val="24"/>
        </w:rPr>
        <w:t>the manufacturing and sale of</w:t>
      </w:r>
      <w:r w:rsidR="006D68E6" w:rsidRPr="008E1AED">
        <w:rPr>
          <w:rFonts w:ascii="Times New Roman" w:hAnsi="Times New Roman" w:cs="Times New Roman"/>
          <w:sz w:val="24"/>
          <w:szCs w:val="24"/>
        </w:rPr>
        <w:t xml:space="preserve"> </w:t>
      </w:r>
      <w:r w:rsidR="00B17DBC" w:rsidRPr="008E1AED">
        <w:rPr>
          <w:rFonts w:ascii="Times New Roman" w:hAnsi="Times New Roman" w:cs="Times New Roman"/>
          <w:sz w:val="24"/>
          <w:szCs w:val="24"/>
        </w:rPr>
        <w:t xml:space="preserve">these </w:t>
      </w:r>
      <w:r w:rsidR="000E1840" w:rsidRPr="008E1AED">
        <w:rPr>
          <w:rFonts w:ascii="Times New Roman" w:hAnsi="Times New Roman" w:cs="Times New Roman"/>
          <w:sz w:val="24"/>
          <w:szCs w:val="24"/>
        </w:rPr>
        <w:t xml:space="preserve">medications </w:t>
      </w:r>
      <w:r w:rsidR="006D68E6" w:rsidRPr="008E1AED">
        <w:rPr>
          <w:rFonts w:ascii="Times New Roman" w:hAnsi="Times New Roman" w:cs="Times New Roman"/>
          <w:sz w:val="24"/>
          <w:szCs w:val="24"/>
        </w:rPr>
        <w:t>while maintaining access to essential a</w:t>
      </w:r>
      <w:r w:rsidR="00B17DBC" w:rsidRPr="008E1AED">
        <w:rPr>
          <w:rFonts w:ascii="Times New Roman" w:hAnsi="Times New Roman" w:cs="Times New Roman"/>
          <w:sz w:val="24"/>
          <w:szCs w:val="24"/>
        </w:rPr>
        <w:t>ntibiotics, with particular attention to LMICs.</w:t>
      </w:r>
      <w:r w:rsidR="00070C91" w:rsidRPr="008E1AED">
        <w:rPr>
          <w:rFonts w:ascii="Times New Roman" w:hAnsi="Times New Roman" w:cs="Times New Roman"/>
          <w:sz w:val="24"/>
          <w:szCs w:val="24"/>
        </w:rPr>
        <w:t xml:space="preserve"> Central guidance from the WHO </w:t>
      </w:r>
      <w:r w:rsidR="00C56032" w:rsidRPr="008E1AED">
        <w:rPr>
          <w:rFonts w:ascii="Times New Roman" w:hAnsi="Times New Roman" w:cs="Times New Roman"/>
          <w:sz w:val="24"/>
          <w:szCs w:val="24"/>
        </w:rPr>
        <w:t xml:space="preserve">EML </w:t>
      </w:r>
      <w:r w:rsidR="00070C91" w:rsidRPr="008E1AED">
        <w:rPr>
          <w:rFonts w:ascii="Times New Roman" w:hAnsi="Times New Roman" w:cs="Times New Roman"/>
          <w:sz w:val="24"/>
          <w:szCs w:val="24"/>
        </w:rPr>
        <w:t>could be helpful to assist in determining</w:t>
      </w:r>
      <w:r w:rsidR="00C56032" w:rsidRPr="008E1AED">
        <w:rPr>
          <w:rFonts w:ascii="Times New Roman" w:hAnsi="Times New Roman" w:cs="Times New Roman"/>
          <w:sz w:val="24"/>
          <w:szCs w:val="24"/>
        </w:rPr>
        <w:t xml:space="preserve"> the clearly inappropriate</w:t>
      </w:r>
      <w:r w:rsidR="00070C91" w:rsidRPr="008E1AED">
        <w:rPr>
          <w:rFonts w:ascii="Times New Roman" w:hAnsi="Times New Roman" w:cs="Times New Roman"/>
          <w:sz w:val="24"/>
          <w:szCs w:val="24"/>
        </w:rPr>
        <w:t xml:space="preserve"> FDCs and discouraging their manufacture and sale. </w:t>
      </w:r>
    </w:p>
    <w:p w14:paraId="4306109B" w14:textId="5CDD8A49" w:rsidR="00DA093A" w:rsidRPr="008E1AED" w:rsidRDefault="00DA093A" w:rsidP="008C5F66">
      <w:pPr>
        <w:spacing w:after="0" w:line="480" w:lineRule="auto"/>
        <w:jc w:val="both"/>
        <w:rPr>
          <w:rFonts w:ascii="Times New Roman" w:hAnsi="Times New Roman" w:cs="Times New Roman"/>
          <w:b/>
          <w:sz w:val="36"/>
          <w:szCs w:val="36"/>
        </w:rPr>
      </w:pPr>
      <w:r w:rsidRPr="008E1AED">
        <w:rPr>
          <w:rFonts w:ascii="Times New Roman" w:hAnsi="Times New Roman" w:cs="Times New Roman"/>
          <w:b/>
          <w:sz w:val="36"/>
          <w:szCs w:val="36"/>
        </w:rPr>
        <w:lastRenderedPageBreak/>
        <w:t>Acknowledgements</w:t>
      </w:r>
    </w:p>
    <w:p w14:paraId="66123F60" w14:textId="08B6C074" w:rsidR="00DA093A" w:rsidRPr="008E1AED" w:rsidRDefault="00DA093A" w:rsidP="008C5F66">
      <w:pPr>
        <w:spacing w:after="0" w:line="480" w:lineRule="auto"/>
        <w:jc w:val="both"/>
        <w:rPr>
          <w:rFonts w:ascii="Times New Roman" w:hAnsi="Times New Roman" w:cs="Times New Roman"/>
          <w:sz w:val="24"/>
          <w:szCs w:val="24"/>
        </w:rPr>
      </w:pPr>
      <w:r w:rsidRPr="008E1AED">
        <w:rPr>
          <w:rFonts w:ascii="Times New Roman" w:hAnsi="Times New Roman" w:cs="Times New Roman"/>
          <w:sz w:val="24"/>
          <w:szCs w:val="24"/>
        </w:rPr>
        <w:t xml:space="preserve">We are grateful to Peter Stephens for his helpful technical input on the </w:t>
      </w:r>
      <w:r w:rsidR="00211BA9" w:rsidRPr="008E1AED">
        <w:rPr>
          <w:rFonts w:ascii="Times New Roman" w:hAnsi="Times New Roman" w:cs="Times New Roman"/>
          <w:sz w:val="24"/>
          <w:szCs w:val="24"/>
        </w:rPr>
        <w:t>IQVIA</w:t>
      </w:r>
      <w:r w:rsidRPr="008E1AED">
        <w:rPr>
          <w:rFonts w:ascii="Times New Roman" w:hAnsi="Times New Roman" w:cs="Times New Roman"/>
          <w:sz w:val="24"/>
          <w:szCs w:val="24"/>
        </w:rPr>
        <w:t xml:space="preserve">-MIDAS data. The findings and suggestions in this paper are based on data obtained under licence from IQVIA information services: </w:t>
      </w:r>
      <w:r w:rsidR="00211BA9" w:rsidRPr="008E1AED">
        <w:rPr>
          <w:rFonts w:ascii="Times New Roman" w:hAnsi="Times New Roman" w:cs="Times New Roman"/>
          <w:sz w:val="24"/>
          <w:szCs w:val="24"/>
        </w:rPr>
        <w:t>IQVIA</w:t>
      </w:r>
      <w:r w:rsidRPr="008E1AED">
        <w:rPr>
          <w:rFonts w:ascii="Times New Roman" w:hAnsi="Times New Roman" w:cs="Times New Roman"/>
          <w:sz w:val="24"/>
          <w:szCs w:val="24"/>
        </w:rPr>
        <w:t xml:space="preserve">-MIDAS sale data; all rights reserved. The statement and suggestions are not necessarily those of IQVIA Health Incorporated or any of its affiliated or subsidiary entities. </w:t>
      </w:r>
    </w:p>
    <w:p w14:paraId="2A605A95" w14:textId="55DB3592" w:rsidR="00DA093A" w:rsidRPr="008E1AED" w:rsidRDefault="00DA093A" w:rsidP="008C5F66">
      <w:pPr>
        <w:spacing w:after="0" w:line="480" w:lineRule="auto"/>
        <w:jc w:val="both"/>
        <w:rPr>
          <w:rFonts w:ascii="Times New Roman" w:hAnsi="Times New Roman" w:cs="Times New Roman"/>
          <w:b/>
          <w:sz w:val="24"/>
          <w:szCs w:val="24"/>
        </w:rPr>
      </w:pPr>
    </w:p>
    <w:p w14:paraId="55A30804" w14:textId="6A776375" w:rsidR="0003666E" w:rsidRPr="008E1AED" w:rsidRDefault="0003666E" w:rsidP="008C5F66">
      <w:pPr>
        <w:spacing w:after="0" w:line="480" w:lineRule="auto"/>
        <w:jc w:val="both"/>
        <w:rPr>
          <w:rFonts w:ascii="Times New Roman" w:hAnsi="Times New Roman" w:cs="Times New Roman"/>
          <w:b/>
          <w:sz w:val="24"/>
          <w:szCs w:val="24"/>
        </w:rPr>
      </w:pPr>
    </w:p>
    <w:p w14:paraId="012F6FD3" w14:textId="13E1AFD9" w:rsidR="0003666E" w:rsidRPr="008E1AED" w:rsidRDefault="0003666E" w:rsidP="008C5F66">
      <w:pPr>
        <w:spacing w:after="0" w:line="480" w:lineRule="auto"/>
        <w:jc w:val="both"/>
        <w:rPr>
          <w:rFonts w:ascii="Times New Roman" w:hAnsi="Times New Roman" w:cs="Times New Roman"/>
          <w:b/>
          <w:sz w:val="24"/>
          <w:szCs w:val="24"/>
        </w:rPr>
      </w:pPr>
    </w:p>
    <w:p w14:paraId="5423C22B" w14:textId="7ADCC2A6" w:rsidR="0003666E" w:rsidRPr="008E1AED" w:rsidRDefault="0003666E" w:rsidP="008C5F66">
      <w:pPr>
        <w:spacing w:after="0" w:line="480" w:lineRule="auto"/>
        <w:jc w:val="both"/>
        <w:rPr>
          <w:rFonts w:ascii="Times New Roman" w:hAnsi="Times New Roman" w:cs="Times New Roman"/>
          <w:b/>
          <w:sz w:val="24"/>
          <w:szCs w:val="24"/>
        </w:rPr>
      </w:pPr>
    </w:p>
    <w:p w14:paraId="0224465B" w14:textId="44ABC1D6" w:rsidR="0003666E" w:rsidRPr="008E1AED" w:rsidRDefault="0003666E" w:rsidP="008C5F66">
      <w:pPr>
        <w:spacing w:after="0" w:line="480" w:lineRule="auto"/>
        <w:jc w:val="both"/>
        <w:rPr>
          <w:rFonts w:ascii="Times New Roman" w:hAnsi="Times New Roman" w:cs="Times New Roman"/>
          <w:b/>
          <w:sz w:val="24"/>
          <w:szCs w:val="24"/>
        </w:rPr>
      </w:pPr>
    </w:p>
    <w:p w14:paraId="0C38121A" w14:textId="5E1B3461" w:rsidR="0003666E" w:rsidRPr="008E1AED" w:rsidRDefault="0003666E" w:rsidP="008C5F66">
      <w:pPr>
        <w:spacing w:after="0" w:line="480" w:lineRule="auto"/>
        <w:jc w:val="both"/>
        <w:rPr>
          <w:rFonts w:ascii="Times New Roman" w:hAnsi="Times New Roman" w:cs="Times New Roman"/>
          <w:b/>
          <w:sz w:val="24"/>
          <w:szCs w:val="24"/>
        </w:rPr>
      </w:pPr>
    </w:p>
    <w:p w14:paraId="54B54B46" w14:textId="4A1594B2" w:rsidR="0003666E" w:rsidRPr="008E1AED" w:rsidRDefault="0003666E" w:rsidP="008C5F66">
      <w:pPr>
        <w:spacing w:after="0" w:line="480" w:lineRule="auto"/>
        <w:jc w:val="both"/>
        <w:rPr>
          <w:rFonts w:ascii="Times New Roman" w:hAnsi="Times New Roman" w:cs="Times New Roman"/>
          <w:b/>
          <w:sz w:val="24"/>
          <w:szCs w:val="24"/>
        </w:rPr>
      </w:pPr>
    </w:p>
    <w:p w14:paraId="38F64974" w14:textId="5B6CCA58" w:rsidR="0003666E" w:rsidRPr="008E1AED" w:rsidRDefault="0003666E" w:rsidP="008C5F66">
      <w:pPr>
        <w:spacing w:after="0" w:line="480" w:lineRule="auto"/>
        <w:jc w:val="both"/>
        <w:rPr>
          <w:rFonts w:ascii="Times New Roman" w:hAnsi="Times New Roman" w:cs="Times New Roman"/>
          <w:b/>
          <w:sz w:val="24"/>
          <w:szCs w:val="24"/>
        </w:rPr>
      </w:pPr>
    </w:p>
    <w:p w14:paraId="779B7EB0" w14:textId="77777777" w:rsidR="0003666E" w:rsidRPr="008E1AED" w:rsidRDefault="0003666E" w:rsidP="008C5F66">
      <w:pPr>
        <w:spacing w:after="0" w:line="480" w:lineRule="auto"/>
        <w:jc w:val="both"/>
        <w:rPr>
          <w:rFonts w:ascii="Times New Roman" w:hAnsi="Times New Roman" w:cs="Times New Roman"/>
          <w:b/>
          <w:sz w:val="24"/>
          <w:szCs w:val="24"/>
        </w:rPr>
      </w:pPr>
    </w:p>
    <w:p w14:paraId="4D7FD09B" w14:textId="7B5D19FD" w:rsidR="00DA093A" w:rsidRPr="008E1AED" w:rsidRDefault="00DA093A" w:rsidP="001135E1">
      <w:pPr>
        <w:spacing w:after="0" w:line="360" w:lineRule="auto"/>
        <w:jc w:val="both"/>
        <w:rPr>
          <w:rFonts w:ascii="Times New Roman" w:eastAsiaTheme="minorEastAsia" w:hAnsi="Times New Roman" w:cs="Times New Roman"/>
          <w:b/>
          <w:sz w:val="24"/>
          <w:szCs w:val="24"/>
          <w:lang w:eastAsia="zh-CN"/>
        </w:rPr>
      </w:pPr>
    </w:p>
    <w:p w14:paraId="3DBAED0E" w14:textId="7E890101" w:rsidR="0040643D" w:rsidRPr="008E1AED" w:rsidRDefault="0040643D" w:rsidP="001135E1">
      <w:pPr>
        <w:spacing w:after="0" w:line="360" w:lineRule="auto"/>
        <w:jc w:val="both"/>
        <w:rPr>
          <w:rFonts w:ascii="Times New Roman" w:eastAsiaTheme="minorEastAsia" w:hAnsi="Times New Roman" w:cs="Times New Roman"/>
          <w:b/>
          <w:sz w:val="24"/>
          <w:szCs w:val="24"/>
          <w:lang w:eastAsia="zh-CN"/>
        </w:rPr>
      </w:pPr>
    </w:p>
    <w:p w14:paraId="68F88C8E" w14:textId="12541FBB" w:rsidR="0040643D" w:rsidRPr="008E1AED" w:rsidRDefault="0040643D" w:rsidP="001135E1">
      <w:pPr>
        <w:spacing w:after="0" w:line="360" w:lineRule="auto"/>
        <w:jc w:val="both"/>
        <w:rPr>
          <w:rFonts w:ascii="Times New Roman" w:eastAsiaTheme="minorEastAsia" w:hAnsi="Times New Roman" w:cs="Times New Roman"/>
          <w:b/>
          <w:sz w:val="24"/>
          <w:szCs w:val="24"/>
          <w:lang w:eastAsia="zh-CN"/>
        </w:rPr>
      </w:pPr>
    </w:p>
    <w:p w14:paraId="40521669" w14:textId="28328CF1" w:rsidR="000756C2" w:rsidRPr="008E1AED" w:rsidRDefault="000756C2" w:rsidP="001135E1">
      <w:pPr>
        <w:spacing w:after="0" w:line="360" w:lineRule="auto"/>
        <w:jc w:val="both"/>
        <w:rPr>
          <w:rFonts w:ascii="Times New Roman" w:eastAsiaTheme="minorEastAsia" w:hAnsi="Times New Roman" w:cs="Times New Roman"/>
          <w:b/>
          <w:sz w:val="24"/>
          <w:szCs w:val="24"/>
          <w:lang w:eastAsia="zh-CN"/>
        </w:rPr>
      </w:pPr>
    </w:p>
    <w:p w14:paraId="3655C860" w14:textId="13F4E804" w:rsidR="000756C2" w:rsidRPr="008E1AED" w:rsidRDefault="000756C2" w:rsidP="001135E1">
      <w:pPr>
        <w:spacing w:after="0" w:line="360" w:lineRule="auto"/>
        <w:jc w:val="both"/>
        <w:rPr>
          <w:rFonts w:ascii="Times New Roman" w:eastAsiaTheme="minorEastAsia" w:hAnsi="Times New Roman" w:cs="Times New Roman"/>
          <w:b/>
          <w:sz w:val="24"/>
          <w:szCs w:val="24"/>
          <w:lang w:eastAsia="zh-CN"/>
        </w:rPr>
      </w:pPr>
    </w:p>
    <w:p w14:paraId="35758C77" w14:textId="799A6EBE" w:rsidR="000756C2" w:rsidRPr="008E1AED" w:rsidRDefault="000756C2" w:rsidP="001135E1">
      <w:pPr>
        <w:spacing w:after="0" w:line="360" w:lineRule="auto"/>
        <w:jc w:val="both"/>
        <w:rPr>
          <w:rFonts w:ascii="Times New Roman" w:eastAsiaTheme="minorEastAsia" w:hAnsi="Times New Roman" w:cs="Times New Roman"/>
          <w:b/>
          <w:sz w:val="24"/>
          <w:szCs w:val="24"/>
          <w:lang w:eastAsia="zh-CN"/>
        </w:rPr>
      </w:pPr>
    </w:p>
    <w:p w14:paraId="34977419" w14:textId="7B9807F5" w:rsidR="000756C2" w:rsidRPr="008E1AED" w:rsidRDefault="000756C2" w:rsidP="001135E1">
      <w:pPr>
        <w:spacing w:after="0" w:line="360" w:lineRule="auto"/>
        <w:jc w:val="both"/>
        <w:rPr>
          <w:rFonts w:ascii="Times New Roman" w:eastAsiaTheme="minorEastAsia" w:hAnsi="Times New Roman" w:cs="Times New Roman"/>
          <w:b/>
          <w:sz w:val="24"/>
          <w:szCs w:val="24"/>
          <w:lang w:eastAsia="zh-CN"/>
        </w:rPr>
      </w:pPr>
    </w:p>
    <w:p w14:paraId="12763386" w14:textId="6064A41C" w:rsidR="001E4A1C" w:rsidRPr="008E1AED" w:rsidRDefault="001E4A1C" w:rsidP="001135E1">
      <w:pPr>
        <w:spacing w:after="0" w:line="360" w:lineRule="auto"/>
        <w:jc w:val="both"/>
        <w:rPr>
          <w:rFonts w:ascii="Times New Roman" w:eastAsiaTheme="minorEastAsia" w:hAnsi="Times New Roman" w:cs="Times New Roman"/>
          <w:b/>
          <w:sz w:val="24"/>
          <w:szCs w:val="24"/>
          <w:lang w:eastAsia="zh-CN"/>
        </w:rPr>
      </w:pPr>
    </w:p>
    <w:p w14:paraId="0FF8A21D" w14:textId="506FE124" w:rsidR="001E4A1C" w:rsidRPr="008E1AED" w:rsidRDefault="001E4A1C" w:rsidP="001135E1">
      <w:pPr>
        <w:spacing w:after="0" w:line="360" w:lineRule="auto"/>
        <w:jc w:val="both"/>
        <w:rPr>
          <w:rFonts w:ascii="Times New Roman" w:eastAsiaTheme="minorEastAsia" w:hAnsi="Times New Roman" w:cs="Times New Roman"/>
          <w:b/>
          <w:sz w:val="24"/>
          <w:szCs w:val="24"/>
          <w:lang w:eastAsia="zh-CN"/>
        </w:rPr>
      </w:pPr>
    </w:p>
    <w:p w14:paraId="6F1CFB2A" w14:textId="45DC7956" w:rsidR="001E4A1C" w:rsidRPr="008E1AED" w:rsidRDefault="001E4A1C" w:rsidP="001135E1">
      <w:pPr>
        <w:spacing w:after="0" w:line="360" w:lineRule="auto"/>
        <w:jc w:val="both"/>
        <w:rPr>
          <w:rFonts w:ascii="Times New Roman" w:eastAsiaTheme="minorEastAsia" w:hAnsi="Times New Roman" w:cs="Times New Roman"/>
          <w:b/>
          <w:sz w:val="24"/>
          <w:szCs w:val="24"/>
          <w:lang w:eastAsia="zh-CN"/>
        </w:rPr>
      </w:pPr>
    </w:p>
    <w:p w14:paraId="3627B47B" w14:textId="2C439D2A" w:rsidR="001E4A1C" w:rsidRPr="008E1AED" w:rsidRDefault="001E4A1C" w:rsidP="001135E1">
      <w:pPr>
        <w:spacing w:after="0" w:line="360" w:lineRule="auto"/>
        <w:jc w:val="both"/>
        <w:rPr>
          <w:rFonts w:ascii="Times New Roman" w:eastAsiaTheme="minorEastAsia" w:hAnsi="Times New Roman" w:cs="Times New Roman"/>
          <w:b/>
          <w:sz w:val="24"/>
          <w:szCs w:val="24"/>
          <w:lang w:eastAsia="zh-CN"/>
        </w:rPr>
      </w:pPr>
    </w:p>
    <w:p w14:paraId="38F11CDD" w14:textId="77777777" w:rsidR="001E4A1C" w:rsidRPr="008E1AED" w:rsidRDefault="001E4A1C" w:rsidP="001135E1">
      <w:pPr>
        <w:spacing w:after="0" w:line="360" w:lineRule="auto"/>
        <w:jc w:val="both"/>
        <w:rPr>
          <w:rFonts w:ascii="Times New Roman" w:eastAsiaTheme="minorEastAsia" w:hAnsi="Times New Roman" w:cs="Times New Roman"/>
          <w:b/>
          <w:sz w:val="24"/>
          <w:szCs w:val="24"/>
          <w:lang w:eastAsia="zh-CN"/>
        </w:rPr>
      </w:pPr>
    </w:p>
    <w:p w14:paraId="0BFF964F" w14:textId="673614E9" w:rsidR="000756C2" w:rsidRPr="008E1AED" w:rsidRDefault="000756C2" w:rsidP="001135E1">
      <w:pPr>
        <w:spacing w:after="0" w:line="360" w:lineRule="auto"/>
        <w:jc w:val="both"/>
        <w:rPr>
          <w:rFonts w:ascii="Times New Roman" w:eastAsiaTheme="minorEastAsia" w:hAnsi="Times New Roman" w:cs="Times New Roman"/>
          <w:b/>
          <w:sz w:val="24"/>
          <w:szCs w:val="24"/>
          <w:lang w:eastAsia="zh-CN"/>
        </w:rPr>
      </w:pPr>
    </w:p>
    <w:p w14:paraId="42BC043C" w14:textId="26F7484D" w:rsidR="00E14C50" w:rsidRPr="008E1AED" w:rsidRDefault="00311078" w:rsidP="00F42C00">
      <w:pPr>
        <w:spacing w:after="0" w:line="360" w:lineRule="auto"/>
        <w:jc w:val="both"/>
        <w:rPr>
          <w:rFonts w:ascii="Times New Roman" w:hAnsi="Times New Roman" w:cs="Times New Roman"/>
          <w:strike/>
          <w:sz w:val="36"/>
          <w:szCs w:val="36"/>
          <w:lang w:val="nl-NL"/>
        </w:rPr>
      </w:pPr>
      <w:r w:rsidRPr="008E1AED">
        <w:rPr>
          <w:rFonts w:ascii="Times New Roman" w:hAnsi="Times New Roman" w:cs="Times New Roman"/>
          <w:b/>
          <w:sz w:val="36"/>
          <w:szCs w:val="36"/>
          <w:lang w:val="nl-NL"/>
        </w:rPr>
        <w:lastRenderedPageBreak/>
        <w:t>References</w:t>
      </w:r>
    </w:p>
    <w:p w14:paraId="3D806833" w14:textId="19609891" w:rsidR="00FA347D" w:rsidRPr="008E1AED" w:rsidRDefault="00E14C50" w:rsidP="00E65895">
      <w:pPr>
        <w:pStyle w:val="EndNoteBibliography"/>
        <w:spacing w:after="0"/>
        <w:ind w:left="142" w:hanging="142"/>
        <w:jc w:val="left"/>
        <w:rPr>
          <w:rFonts w:ascii="Times New Roman" w:hAnsi="Times New Roman" w:cs="Times New Roman"/>
          <w:sz w:val="24"/>
          <w:szCs w:val="24"/>
          <w:lang w:val="nl-NL"/>
        </w:rPr>
      </w:pPr>
      <w:r w:rsidRPr="008E1AED">
        <w:rPr>
          <w:rFonts w:ascii="Times New Roman" w:hAnsi="Times New Roman" w:cs="Times New Roman"/>
          <w:sz w:val="24"/>
          <w:szCs w:val="24"/>
        </w:rPr>
        <w:fldChar w:fldCharType="begin"/>
      </w:r>
      <w:r w:rsidRPr="008E1AED">
        <w:rPr>
          <w:rFonts w:ascii="Times New Roman" w:hAnsi="Times New Roman" w:cs="Times New Roman"/>
          <w:sz w:val="24"/>
          <w:szCs w:val="24"/>
          <w:lang w:val="nl-NL"/>
        </w:rPr>
        <w:instrText xml:space="preserve"> ADDIN EN.REFLIST </w:instrText>
      </w:r>
      <w:r w:rsidRPr="008E1AED">
        <w:rPr>
          <w:rFonts w:ascii="Times New Roman" w:hAnsi="Times New Roman" w:cs="Times New Roman"/>
          <w:sz w:val="24"/>
          <w:szCs w:val="24"/>
        </w:rPr>
        <w:fldChar w:fldCharType="separate"/>
      </w:r>
      <w:r w:rsidR="00FA347D" w:rsidRPr="008E1AED">
        <w:rPr>
          <w:rFonts w:ascii="Times New Roman" w:hAnsi="Times New Roman" w:cs="Times New Roman"/>
          <w:sz w:val="24"/>
          <w:szCs w:val="24"/>
          <w:lang w:val="nl-NL"/>
        </w:rPr>
        <w:t xml:space="preserve">1.Klein EY, Van Boeckel TP, Martinez EM, et al. </w:t>
      </w:r>
      <w:r w:rsidR="00FA347D" w:rsidRPr="008E1AED">
        <w:rPr>
          <w:rFonts w:ascii="Times New Roman" w:hAnsi="Times New Roman" w:cs="Times New Roman"/>
          <w:sz w:val="24"/>
          <w:szCs w:val="24"/>
        </w:rPr>
        <w:t xml:space="preserve">Global increase and geographic convergence in antibiotic consumption between 2000 and 2015. </w:t>
      </w:r>
      <w:r w:rsidR="00FA347D" w:rsidRPr="008E1AED">
        <w:rPr>
          <w:rFonts w:ascii="Times New Roman" w:hAnsi="Times New Roman" w:cs="Times New Roman"/>
          <w:sz w:val="24"/>
          <w:szCs w:val="24"/>
          <w:lang w:val="nl-NL"/>
        </w:rPr>
        <w:t xml:space="preserve">Proc Natl Acad Sci U S A </w:t>
      </w:r>
      <w:r w:rsidR="00FA347D" w:rsidRPr="008E1AED">
        <w:rPr>
          <w:rFonts w:ascii="Times New Roman" w:hAnsi="Times New Roman" w:cs="Times New Roman"/>
          <w:b/>
          <w:sz w:val="24"/>
          <w:szCs w:val="24"/>
          <w:lang w:val="nl-NL"/>
        </w:rPr>
        <w:t>2018</w:t>
      </w:r>
      <w:r w:rsidR="00FA347D" w:rsidRPr="008E1AED">
        <w:rPr>
          <w:rFonts w:ascii="Times New Roman" w:hAnsi="Times New Roman" w:cs="Times New Roman"/>
          <w:sz w:val="24"/>
          <w:szCs w:val="24"/>
          <w:lang w:val="nl-NL"/>
        </w:rPr>
        <w:t>; 115(15): E3463-E70.</w:t>
      </w:r>
    </w:p>
    <w:p w14:paraId="4E34DA3E" w14:textId="29C9AFF8"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lang w:val="nl-NL"/>
        </w:rPr>
        <w:t xml:space="preserve">2.Van Boeckel TP, Gandra S, Ashok A, et al. </w:t>
      </w:r>
      <w:r w:rsidRPr="008E1AED">
        <w:rPr>
          <w:rFonts w:ascii="Times New Roman" w:hAnsi="Times New Roman" w:cs="Times New Roman"/>
          <w:sz w:val="24"/>
          <w:szCs w:val="24"/>
        </w:rPr>
        <w:t xml:space="preserve">Global antibiotic consumption 2000 to 2010: an analysis of national pharmaceutical sales data. Lancet Infect Dis </w:t>
      </w:r>
      <w:r w:rsidRPr="008E1AED">
        <w:rPr>
          <w:rFonts w:ascii="Times New Roman" w:hAnsi="Times New Roman" w:cs="Times New Roman"/>
          <w:b/>
          <w:sz w:val="24"/>
          <w:szCs w:val="24"/>
        </w:rPr>
        <w:t>2014</w:t>
      </w:r>
      <w:r w:rsidRPr="008E1AED">
        <w:rPr>
          <w:rFonts w:ascii="Times New Roman" w:hAnsi="Times New Roman" w:cs="Times New Roman"/>
          <w:sz w:val="24"/>
          <w:szCs w:val="24"/>
        </w:rPr>
        <w:t>; 14(8): 742-50.</w:t>
      </w:r>
    </w:p>
    <w:p w14:paraId="4FDD6936" w14:textId="397086E6"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3.Antibiotics in fixed dose combination. The New England Journal of Medicine </w:t>
      </w:r>
      <w:r w:rsidRPr="008E1AED">
        <w:rPr>
          <w:rFonts w:ascii="Times New Roman" w:hAnsi="Times New Roman" w:cs="Times New Roman"/>
          <w:b/>
          <w:sz w:val="24"/>
          <w:szCs w:val="24"/>
        </w:rPr>
        <w:t>1960</w:t>
      </w:r>
      <w:r w:rsidRPr="008E1AED">
        <w:rPr>
          <w:rFonts w:ascii="Times New Roman" w:hAnsi="Times New Roman" w:cs="Times New Roman"/>
          <w:sz w:val="24"/>
          <w:szCs w:val="24"/>
        </w:rPr>
        <w:t>; 262(5): 255-6.</w:t>
      </w:r>
    </w:p>
    <w:p w14:paraId="6F3FEF17" w14:textId="003A64C6"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4.McGettigan P, Roderick P, Kadam A, Pollock A. Threats to global antimicrobial resistance control: Centrally approved and unapproved antibiotic formulations sold in India. Br J Clin Pharmacol </w:t>
      </w:r>
      <w:r w:rsidR="00E65895" w:rsidRPr="008E1AED">
        <w:rPr>
          <w:rFonts w:ascii="Times New Roman" w:hAnsi="Times New Roman" w:cs="Times New Roman"/>
          <w:b/>
          <w:bCs/>
          <w:sz w:val="24"/>
          <w:szCs w:val="24"/>
        </w:rPr>
        <w:t>2019</w:t>
      </w:r>
      <w:r w:rsidR="00E65895" w:rsidRPr="008E1AED">
        <w:rPr>
          <w:rFonts w:ascii="Times New Roman" w:hAnsi="Times New Roman" w:cs="Times New Roman"/>
          <w:sz w:val="24"/>
          <w:szCs w:val="24"/>
        </w:rPr>
        <w:t>; 85(1):59-70.</w:t>
      </w:r>
      <w:r w:rsidRPr="008E1AED">
        <w:rPr>
          <w:rFonts w:ascii="Times New Roman" w:hAnsi="Times New Roman" w:cs="Times New Roman"/>
          <w:sz w:val="24"/>
          <w:szCs w:val="24"/>
        </w:rPr>
        <w:t>.</w:t>
      </w:r>
    </w:p>
    <w:p w14:paraId="7B34E48D" w14:textId="271DFCED"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5.Wirtz VJ, Dreser A, Gonzales R. Trends in antibiotic utilization in eight Latin American countries, 1997-2007. Rev Panam Salud Publica </w:t>
      </w:r>
      <w:r w:rsidRPr="008E1AED">
        <w:rPr>
          <w:rFonts w:ascii="Times New Roman" w:hAnsi="Times New Roman" w:cs="Times New Roman"/>
          <w:b/>
          <w:sz w:val="24"/>
          <w:szCs w:val="24"/>
        </w:rPr>
        <w:t>2010</w:t>
      </w:r>
      <w:r w:rsidRPr="008E1AED">
        <w:rPr>
          <w:rFonts w:ascii="Times New Roman" w:hAnsi="Times New Roman" w:cs="Times New Roman"/>
          <w:sz w:val="24"/>
          <w:szCs w:val="24"/>
        </w:rPr>
        <w:t>; 27(3): 219-25.</w:t>
      </w:r>
    </w:p>
    <w:p w14:paraId="31D87636" w14:textId="447CDAE0"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6.Poudel A, Mohamed Ibrahim MI, Mishra P, Palaian S. Assessment of the availability and rationality of unregistered fixed dose drug combinations in Nepal: a multicenter cross-sectional study. Glob Health Res Policy </w:t>
      </w:r>
      <w:r w:rsidRPr="008E1AED">
        <w:rPr>
          <w:rFonts w:ascii="Times New Roman" w:hAnsi="Times New Roman" w:cs="Times New Roman"/>
          <w:b/>
          <w:sz w:val="24"/>
          <w:szCs w:val="24"/>
        </w:rPr>
        <w:t>2017</w:t>
      </w:r>
      <w:r w:rsidRPr="008E1AED">
        <w:rPr>
          <w:rFonts w:ascii="Times New Roman" w:hAnsi="Times New Roman" w:cs="Times New Roman"/>
          <w:sz w:val="24"/>
          <w:szCs w:val="24"/>
        </w:rPr>
        <w:t>; 2: 14.</w:t>
      </w:r>
    </w:p>
    <w:p w14:paraId="06B86E07" w14:textId="04E5A7DC"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7.World Health Organization. Guidelines for registration of fixed-dose combination medicinal products. Technical Report Series, </w:t>
      </w:r>
      <w:r w:rsidRPr="008E1AED">
        <w:rPr>
          <w:rFonts w:ascii="Times New Roman" w:hAnsi="Times New Roman" w:cs="Times New Roman"/>
          <w:b/>
          <w:sz w:val="24"/>
          <w:szCs w:val="24"/>
        </w:rPr>
        <w:t>2005</w:t>
      </w:r>
      <w:r w:rsidRPr="008E1AED">
        <w:rPr>
          <w:rFonts w:ascii="Times New Roman" w:hAnsi="Times New Roman" w:cs="Times New Roman"/>
          <w:sz w:val="24"/>
          <w:szCs w:val="24"/>
        </w:rPr>
        <w:t>.</w:t>
      </w:r>
    </w:p>
    <w:p w14:paraId="472B10A4" w14:textId="79654649"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8.Hsia Y, Sharland M, Jackson C, Wong ICK, Magrini N, Bielicki J. Consumption of oral antibiotic formulations for young children according to the WHO Access, Watch, Reserve (AWaRe) antibiotic groups: an analysis of sales data from 70 middle-income and high-income countries. Lancet Infect Dis </w:t>
      </w:r>
      <w:r w:rsidRPr="008E1AED">
        <w:rPr>
          <w:rFonts w:ascii="Times New Roman" w:hAnsi="Times New Roman" w:cs="Times New Roman"/>
          <w:b/>
          <w:sz w:val="24"/>
          <w:szCs w:val="24"/>
        </w:rPr>
        <w:t>201</w:t>
      </w:r>
      <w:r w:rsidR="00FF68D3" w:rsidRPr="008E1AED">
        <w:rPr>
          <w:rFonts w:ascii="Times New Roman" w:hAnsi="Times New Roman" w:cs="Times New Roman"/>
          <w:b/>
          <w:sz w:val="24"/>
          <w:szCs w:val="24"/>
        </w:rPr>
        <w:t xml:space="preserve">9. </w:t>
      </w:r>
      <w:r w:rsidR="00867D55" w:rsidRPr="008E1AED">
        <w:rPr>
          <w:rFonts w:ascii="Times New Roman" w:hAnsi="Times New Roman" w:cs="Times New Roman"/>
          <w:sz w:val="24"/>
          <w:szCs w:val="24"/>
        </w:rPr>
        <w:t>19(</w:t>
      </w:r>
      <w:r w:rsidR="00FF68D3" w:rsidRPr="008E1AED">
        <w:rPr>
          <w:rFonts w:ascii="Times New Roman" w:hAnsi="Times New Roman" w:cs="Times New Roman"/>
          <w:sz w:val="24"/>
          <w:szCs w:val="24"/>
        </w:rPr>
        <w:t>1):67-75</w:t>
      </w:r>
    </w:p>
    <w:p w14:paraId="7EAEC4D4" w14:textId="3D465488"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9.WHO Collaborating Centre for Drug Statistics Methodology. J01 Antibacterial for systemic use. Anatomical Therapeutic Chemical Classification System Available at: </w:t>
      </w:r>
      <w:hyperlink r:id="rId8" w:history="1">
        <w:r w:rsidRPr="008E1AED">
          <w:rPr>
            <w:rStyle w:val="Hyperlink"/>
            <w:rFonts w:ascii="Times New Roman" w:hAnsi="Times New Roman" w:cs="Times New Roman"/>
            <w:sz w:val="24"/>
            <w:szCs w:val="24"/>
          </w:rPr>
          <w:t>https://www.whocc.no/atc_ddd_index/?code=J01&amp;showdescription=yes</w:t>
        </w:r>
      </w:hyperlink>
      <w:r w:rsidRPr="008E1AED">
        <w:rPr>
          <w:rFonts w:ascii="Times New Roman" w:hAnsi="Times New Roman" w:cs="Times New Roman"/>
          <w:sz w:val="24"/>
          <w:szCs w:val="24"/>
        </w:rPr>
        <w:t>. Accessed October 20, 2018.</w:t>
      </w:r>
    </w:p>
    <w:p w14:paraId="7D2CE47A" w14:textId="4E25C28B"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10.Goodman LS, Brunton LL, Chabner B, Knollmann BrC. Goodman &amp; Gilman's pharmacological basis of therapeutics. 12th ed. New York: McGraw-Hill, </w:t>
      </w:r>
      <w:r w:rsidRPr="008E1AED">
        <w:rPr>
          <w:rFonts w:ascii="Times New Roman" w:hAnsi="Times New Roman" w:cs="Times New Roman"/>
          <w:b/>
          <w:sz w:val="24"/>
          <w:szCs w:val="24"/>
        </w:rPr>
        <w:t>2011</w:t>
      </w:r>
      <w:r w:rsidRPr="008E1AED">
        <w:rPr>
          <w:rFonts w:ascii="Times New Roman" w:hAnsi="Times New Roman" w:cs="Times New Roman"/>
          <w:sz w:val="24"/>
          <w:szCs w:val="24"/>
        </w:rPr>
        <w:t>.</w:t>
      </w:r>
    </w:p>
    <w:p w14:paraId="0579081D" w14:textId="19A51FDF"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11.World Bank. World DataBank: World Development Indicators. Available at: databank.worldbank.org/data/reports.aspx?source=world-development-indicators. . Accessed November 10, 2018.</w:t>
      </w:r>
    </w:p>
    <w:p w14:paraId="1837DA48" w14:textId="6EC46B86"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12.Drugs@FDA: FDA Approved Drug Products. Available at: </w:t>
      </w:r>
      <w:hyperlink r:id="rId9" w:history="1">
        <w:r w:rsidRPr="008E1AED">
          <w:rPr>
            <w:rStyle w:val="Hyperlink"/>
            <w:rFonts w:ascii="Times New Roman" w:hAnsi="Times New Roman" w:cs="Times New Roman"/>
            <w:sz w:val="24"/>
            <w:szCs w:val="24"/>
          </w:rPr>
          <w:t>https://www.accessdata.fda.gov/scripts/cder/daf/index.cfm</w:t>
        </w:r>
      </w:hyperlink>
      <w:r w:rsidRPr="008E1AED">
        <w:rPr>
          <w:rFonts w:ascii="Times New Roman" w:hAnsi="Times New Roman" w:cs="Times New Roman"/>
          <w:sz w:val="24"/>
          <w:szCs w:val="24"/>
        </w:rPr>
        <w:t>. Accessed September 20, 2018.</w:t>
      </w:r>
    </w:p>
    <w:p w14:paraId="283EF37A" w14:textId="005DF8C2"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13.World Health Organization. WHO Model List of Essential Medicines 20th List. </w:t>
      </w:r>
      <w:r w:rsidRPr="008E1AED">
        <w:rPr>
          <w:rFonts w:ascii="Times New Roman" w:hAnsi="Times New Roman" w:cs="Times New Roman"/>
          <w:b/>
          <w:sz w:val="24"/>
          <w:szCs w:val="24"/>
        </w:rPr>
        <w:t>2017</w:t>
      </w:r>
      <w:r w:rsidRPr="008E1AED">
        <w:rPr>
          <w:rFonts w:ascii="Times New Roman" w:hAnsi="Times New Roman" w:cs="Times New Roman"/>
          <w:sz w:val="24"/>
          <w:szCs w:val="24"/>
        </w:rPr>
        <w:t>.</w:t>
      </w:r>
    </w:p>
    <w:p w14:paraId="71485DD6" w14:textId="301CCE5E"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14.World Health Organization. Critically important antimicrobials for human medicine, 5th revision. </w:t>
      </w:r>
      <w:r w:rsidRPr="008E1AED">
        <w:rPr>
          <w:rFonts w:ascii="Times New Roman" w:hAnsi="Times New Roman" w:cs="Times New Roman"/>
          <w:b/>
          <w:sz w:val="24"/>
          <w:szCs w:val="24"/>
        </w:rPr>
        <w:t>2017</w:t>
      </w:r>
      <w:r w:rsidRPr="008E1AED">
        <w:rPr>
          <w:rFonts w:ascii="Times New Roman" w:hAnsi="Times New Roman" w:cs="Times New Roman"/>
          <w:sz w:val="24"/>
          <w:szCs w:val="24"/>
        </w:rPr>
        <w:t>.</w:t>
      </w:r>
    </w:p>
    <w:p w14:paraId="4759B763" w14:textId="5C25C636"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15.Wright H, Bonomo RA, Paterson DL. New agents for the treatment of infections with Gram-negative bacteria: restoring the miracle or false dawn? Clin Microbiol Infect </w:t>
      </w:r>
      <w:r w:rsidRPr="008E1AED">
        <w:rPr>
          <w:rFonts w:ascii="Times New Roman" w:hAnsi="Times New Roman" w:cs="Times New Roman"/>
          <w:b/>
          <w:sz w:val="24"/>
          <w:szCs w:val="24"/>
        </w:rPr>
        <w:t>2017</w:t>
      </w:r>
      <w:r w:rsidRPr="008E1AED">
        <w:rPr>
          <w:rFonts w:ascii="Times New Roman" w:hAnsi="Times New Roman" w:cs="Times New Roman"/>
          <w:sz w:val="24"/>
          <w:szCs w:val="24"/>
        </w:rPr>
        <w:t>; 23(10): 704-12.</w:t>
      </w:r>
    </w:p>
    <w:p w14:paraId="5CBF9B7D" w14:textId="3031FA95"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16.Poudel AP, S.   Mohamed Ibrahim, MI. Use of ampicillin / cloxacillin combination in Nepal: need for intervention. Gandaki Med J </w:t>
      </w:r>
      <w:r w:rsidRPr="008E1AED">
        <w:rPr>
          <w:rFonts w:ascii="Times New Roman" w:hAnsi="Times New Roman" w:cs="Times New Roman"/>
          <w:b/>
          <w:sz w:val="24"/>
          <w:szCs w:val="24"/>
        </w:rPr>
        <w:t>2008</w:t>
      </w:r>
      <w:r w:rsidRPr="008E1AED">
        <w:rPr>
          <w:rFonts w:ascii="Times New Roman" w:hAnsi="Times New Roman" w:cs="Times New Roman"/>
          <w:sz w:val="24"/>
          <w:szCs w:val="24"/>
        </w:rPr>
        <w:t>; 1: 61-3.</w:t>
      </w:r>
    </w:p>
    <w:p w14:paraId="04B2E290" w14:textId="0866EE5D"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17.Srinivasaraghavan R, Dhandapany G. Non availability of Cloxacillin, A Deterrent for Rational Antimicrobial Practice. Indian Pediatr </w:t>
      </w:r>
      <w:r w:rsidRPr="008E1AED">
        <w:rPr>
          <w:rFonts w:ascii="Times New Roman" w:hAnsi="Times New Roman" w:cs="Times New Roman"/>
          <w:b/>
          <w:sz w:val="24"/>
          <w:szCs w:val="24"/>
        </w:rPr>
        <w:t>2016</w:t>
      </w:r>
      <w:r w:rsidRPr="008E1AED">
        <w:rPr>
          <w:rFonts w:ascii="Times New Roman" w:hAnsi="Times New Roman" w:cs="Times New Roman"/>
          <w:sz w:val="24"/>
          <w:szCs w:val="24"/>
        </w:rPr>
        <w:t>; 53(11): 1032-3.</w:t>
      </w:r>
    </w:p>
    <w:p w14:paraId="65307E9D" w14:textId="6FD31D28"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18.Sharma K, Sharma A, Singh V, Pilania D, Sharma YK. Irrational fixed dose combinations &amp; need for intervention: understanding of dental clinicians and residents. J Clin Diagn Res </w:t>
      </w:r>
      <w:r w:rsidRPr="008E1AED">
        <w:rPr>
          <w:rFonts w:ascii="Times New Roman" w:hAnsi="Times New Roman" w:cs="Times New Roman"/>
          <w:b/>
          <w:sz w:val="24"/>
          <w:szCs w:val="24"/>
        </w:rPr>
        <w:t>2014</w:t>
      </w:r>
      <w:r w:rsidRPr="008E1AED">
        <w:rPr>
          <w:rFonts w:ascii="Times New Roman" w:hAnsi="Times New Roman" w:cs="Times New Roman"/>
          <w:sz w:val="24"/>
          <w:szCs w:val="24"/>
        </w:rPr>
        <w:t>; 8(12): ZC49-52.</w:t>
      </w:r>
    </w:p>
    <w:p w14:paraId="208C1A35" w14:textId="11126A4A"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19.Bakthavatchalam YD, Kumar DT, Tayubi IA, et al. In vitro efficacy and in silico analysis of cefixime-ofloxacin combination for Salmonella Typhi from bloodstream infection. J Appl Microbiol </w:t>
      </w:r>
      <w:r w:rsidRPr="008E1AED">
        <w:rPr>
          <w:rFonts w:ascii="Times New Roman" w:hAnsi="Times New Roman" w:cs="Times New Roman"/>
          <w:b/>
          <w:sz w:val="24"/>
          <w:szCs w:val="24"/>
        </w:rPr>
        <w:t>2017</w:t>
      </w:r>
      <w:r w:rsidRPr="008E1AED">
        <w:rPr>
          <w:rFonts w:ascii="Times New Roman" w:hAnsi="Times New Roman" w:cs="Times New Roman"/>
          <w:sz w:val="24"/>
          <w:szCs w:val="24"/>
        </w:rPr>
        <w:t>; 123(3): 615-24.</w:t>
      </w:r>
    </w:p>
    <w:p w14:paraId="3CE67CD7" w14:textId="0A845BF2"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lastRenderedPageBreak/>
        <w:t xml:space="preserve">20.Faruqui DAA, Siddique W. Evaluation of efficacy and safety of fixed dose combination of Cefixime and Ofloxacin (CO2 Tablet) in the management of typhoid fever. Indian Journal of Basic &amp; Applied Medical Research </w:t>
      </w:r>
      <w:r w:rsidRPr="008E1AED">
        <w:rPr>
          <w:rFonts w:ascii="Times New Roman" w:hAnsi="Times New Roman" w:cs="Times New Roman"/>
          <w:b/>
          <w:sz w:val="24"/>
          <w:szCs w:val="24"/>
        </w:rPr>
        <w:t>2012</w:t>
      </w:r>
      <w:r w:rsidRPr="008E1AED">
        <w:rPr>
          <w:rFonts w:ascii="Times New Roman" w:hAnsi="Times New Roman" w:cs="Times New Roman"/>
          <w:sz w:val="24"/>
          <w:szCs w:val="24"/>
        </w:rPr>
        <w:t>; 1(4): 296-303.</w:t>
      </w:r>
    </w:p>
    <w:p w14:paraId="28D067A4" w14:textId="12C81C32"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21.A clinical trial to study the effects of drus, Cefixime and Ofloxacin versus ofloxacin in Patients with Typhoid Fever Available at: </w:t>
      </w:r>
      <w:hyperlink r:id="rId10" w:history="1">
        <w:r w:rsidRPr="008E1AED">
          <w:rPr>
            <w:rStyle w:val="Hyperlink"/>
            <w:rFonts w:ascii="Times New Roman" w:hAnsi="Times New Roman" w:cs="Times New Roman"/>
            <w:sz w:val="24"/>
            <w:szCs w:val="24"/>
          </w:rPr>
          <w:t>http://www.ctri.nic.in/Clinicaltrials/pmaindet2.php?trialid=1367</w:t>
        </w:r>
      </w:hyperlink>
      <w:r w:rsidRPr="008E1AED">
        <w:rPr>
          <w:rFonts w:ascii="Times New Roman" w:hAnsi="Times New Roman" w:cs="Times New Roman"/>
          <w:sz w:val="24"/>
          <w:szCs w:val="24"/>
        </w:rPr>
        <w:t xml:space="preserve">  Accessed November 15, 2018.</w:t>
      </w:r>
    </w:p>
    <w:p w14:paraId="760E3B6F" w14:textId="543FC392"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 xml:space="preserve">22.A clinical trial to study the effects of two drugs,Cefixime SR and Ofloxacin SR in Patients with Typhoid Fever  Available at: </w:t>
      </w:r>
      <w:hyperlink r:id="rId11" w:history="1">
        <w:r w:rsidRPr="008E1AED">
          <w:rPr>
            <w:rStyle w:val="Hyperlink"/>
            <w:rFonts w:ascii="Times New Roman" w:hAnsi="Times New Roman" w:cs="Times New Roman"/>
            <w:sz w:val="24"/>
            <w:szCs w:val="24"/>
          </w:rPr>
          <w:t>http://www.ctri.nic.in/Clinicaltrials/pmaindet2.php?trialid=1697</w:t>
        </w:r>
      </w:hyperlink>
      <w:r w:rsidRPr="008E1AED">
        <w:rPr>
          <w:rFonts w:ascii="Times New Roman" w:hAnsi="Times New Roman" w:cs="Times New Roman"/>
          <w:sz w:val="24"/>
          <w:szCs w:val="24"/>
        </w:rPr>
        <w:t xml:space="preserve">  Accessed November 15, 2018.</w:t>
      </w:r>
    </w:p>
    <w:p w14:paraId="137707A5" w14:textId="2D3EA68F"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23.</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Haffajee AD, Socransky SS, Gunsolley JC. Systemic anti-infective periodontal therapy. A systematic review. Ann Periodontol </w:t>
      </w:r>
      <w:r w:rsidRPr="008E1AED">
        <w:rPr>
          <w:rFonts w:ascii="Times New Roman" w:hAnsi="Times New Roman" w:cs="Times New Roman"/>
          <w:b/>
          <w:sz w:val="24"/>
          <w:szCs w:val="24"/>
        </w:rPr>
        <w:t>2003</w:t>
      </w:r>
      <w:r w:rsidRPr="008E1AED">
        <w:rPr>
          <w:rFonts w:ascii="Times New Roman" w:hAnsi="Times New Roman" w:cs="Times New Roman"/>
          <w:sz w:val="24"/>
          <w:szCs w:val="24"/>
        </w:rPr>
        <w:t>; 8(1): 115-81.</w:t>
      </w:r>
    </w:p>
    <w:p w14:paraId="7091F2A9" w14:textId="578892B7"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24.</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Poulet PP, Duffaut D, Barthet P, Brumpt I. Concentrations and in vivo antibacterial activity of spiramycin and metronidazole in patients with periodontitis treated with high-dose metronidazole and the spiramycin/metronidazole combination. J Antimicrob Chemother </w:t>
      </w:r>
      <w:r w:rsidRPr="008E1AED">
        <w:rPr>
          <w:rFonts w:ascii="Times New Roman" w:hAnsi="Times New Roman" w:cs="Times New Roman"/>
          <w:b/>
          <w:sz w:val="24"/>
          <w:szCs w:val="24"/>
        </w:rPr>
        <w:t>2005</w:t>
      </w:r>
      <w:r w:rsidRPr="008E1AED">
        <w:rPr>
          <w:rFonts w:ascii="Times New Roman" w:hAnsi="Times New Roman" w:cs="Times New Roman"/>
          <w:sz w:val="24"/>
          <w:szCs w:val="24"/>
        </w:rPr>
        <w:t>; 55(3): 347-51.</w:t>
      </w:r>
    </w:p>
    <w:p w14:paraId="3BA80F9B" w14:textId="2D715D5C"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25.</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Veeraraghavan B, Pragasam AK, Bakthavatchalam YD, Ralph R. Typhoid fever: issues in laboratory detection, treatment options &amp; concerns in management in developing countries. Future Sci OA </w:t>
      </w:r>
      <w:r w:rsidRPr="008E1AED">
        <w:rPr>
          <w:rFonts w:ascii="Times New Roman" w:hAnsi="Times New Roman" w:cs="Times New Roman"/>
          <w:b/>
          <w:sz w:val="24"/>
          <w:szCs w:val="24"/>
        </w:rPr>
        <w:t>2018</w:t>
      </w:r>
      <w:r w:rsidRPr="008E1AED">
        <w:rPr>
          <w:rFonts w:ascii="Times New Roman" w:hAnsi="Times New Roman" w:cs="Times New Roman"/>
          <w:sz w:val="24"/>
          <w:szCs w:val="24"/>
        </w:rPr>
        <w:t>; 4(6): FSO312.</w:t>
      </w:r>
    </w:p>
    <w:p w14:paraId="6CD6525B" w14:textId="711754F5"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26.</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Ceftriaxone-Vancomicin. Available at: </w:t>
      </w:r>
      <w:hyperlink r:id="rId12" w:history="1">
        <w:r w:rsidRPr="008E1AED">
          <w:rPr>
            <w:rStyle w:val="Hyperlink"/>
            <w:rFonts w:ascii="Times New Roman" w:hAnsi="Times New Roman" w:cs="Times New Roman"/>
            <w:sz w:val="24"/>
            <w:szCs w:val="24"/>
          </w:rPr>
          <w:t>http://www.drugsupdate.com/</w:t>
        </w:r>
      </w:hyperlink>
      <w:r w:rsidRPr="008E1AED">
        <w:rPr>
          <w:rFonts w:ascii="Times New Roman" w:hAnsi="Times New Roman" w:cs="Times New Roman"/>
          <w:sz w:val="24"/>
          <w:szCs w:val="24"/>
        </w:rPr>
        <w:t>. Accessed November 5, 2018.</w:t>
      </w:r>
    </w:p>
    <w:p w14:paraId="0567919A" w14:textId="2723203C"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27.</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Ceftriaxone. Available at: </w:t>
      </w:r>
      <w:hyperlink r:id="rId13" w:history="1">
        <w:r w:rsidRPr="008E1AED">
          <w:rPr>
            <w:rStyle w:val="Hyperlink"/>
            <w:rFonts w:ascii="Times New Roman" w:hAnsi="Times New Roman" w:cs="Times New Roman"/>
            <w:sz w:val="24"/>
            <w:szCs w:val="24"/>
          </w:rPr>
          <w:t>https://bnfc.nice.org.uk/drug/ceftriaxone.html</w:t>
        </w:r>
      </w:hyperlink>
      <w:r w:rsidRPr="008E1AED">
        <w:rPr>
          <w:rFonts w:ascii="Times New Roman" w:hAnsi="Times New Roman" w:cs="Times New Roman"/>
          <w:sz w:val="24"/>
          <w:szCs w:val="24"/>
        </w:rPr>
        <w:t>. Accessed November 5, 2018.</w:t>
      </w:r>
    </w:p>
    <w:p w14:paraId="2904506B" w14:textId="09986090"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28.</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Vancomycin. Available at: </w:t>
      </w:r>
      <w:hyperlink r:id="rId14" w:history="1">
        <w:r w:rsidRPr="008E1AED">
          <w:rPr>
            <w:rStyle w:val="Hyperlink"/>
            <w:rFonts w:ascii="Times New Roman" w:hAnsi="Times New Roman" w:cs="Times New Roman"/>
            <w:sz w:val="24"/>
            <w:szCs w:val="24"/>
          </w:rPr>
          <w:t>https://bnfc.nice.org.uk/drug/vancomycin.html</w:t>
        </w:r>
      </w:hyperlink>
      <w:r w:rsidRPr="008E1AED">
        <w:rPr>
          <w:rFonts w:ascii="Times New Roman" w:hAnsi="Times New Roman" w:cs="Times New Roman"/>
          <w:sz w:val="24"/>
          <w:szCs w:val="24"/>
        </w:rPr>
        <w:t xml:space="preserve"> Accessed November 5, 2018.</w:t>
      </w:r>
    </w:p>
    <w:p w14:paraId="2EFF58EC" w14:textId="35BD21B8"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29.</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Richa, Tandon VR, Sharma S, Khajuria V, Mahajan V, Gillani Z. Adverse drug reactions profile of antimicrobials: A 3-year experience, from a tertiary care teaching hospital of India. Indian J Med Microbiol </w:t>
      </w:r>
      <w:r w:rsidRPr="008E1AED">
        <w:rPr>
          <w:rFonts w:ascii="Times New Roman" w:hAnsi="Times New Roman" w:cs="Times New Roman"/>
          <w:b/>
          <w:sz w:val="24"/>
          <w:szCs w:val="24"/>
        </w:rPr>
        <w:t>2015</w:t>
      </w:r>
      <w:r w:rsidRPr="008E1AED">
        <w:rPr>
          <w:rFonts w:ascii="Times New Roman" w:hAnsi="Times New Roman" w:cs="Times New Roman"/>
          <w:sz w:val="24"/>
          <w:szCs w:val="24"/>
        </w:rPr>
        <w:t>; 33(3): 393-400.</w:t>
      </w:r>
    </w:p>
    <w:p w14:paraId="331D306A" w14:textId="33C36C88"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30.</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Gautam CS, Saha L. Fixed dose drug combinations (FDCs): rational or irrational: a view point. Br J Clin Pharmacol </w:t>
      </w:r>
      <w:r w:rsidRPr="008E1AED">
        <w:rPr>
          <w:rFonts w:ascii="Times New Roman" w:hAnsi="Times New Roman" w:cs="Times New Roman"/>
          <w:b/>
          <w:sz w:val="24"/>
          <w:szCs w:val="24"/>
        </w:rPr>
        <w:t>2008</w:t>
      </w:r>
      <w:r w:rsidRPr="008E1AED">
        <w:rPr>
          <w:rFonts w:ascii="Times New Roman" w:hAnsi="Times New Roman" w:cs="Times New Roman"/>
          <w:sz w:val="24"/>
          <w:szCs w:val="24"/>
        </w:rPr>
        <w:t>; 65(5): 795-6.</w:t>
      </w:r>
    </w:p>
    <w:p w14:paraId="4D65E406" w14:textId="6B276B54"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31.</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Holmes AH, Moore LS, Sundsfjord A, et al. Understanding the mechanisms and drivers of antimicrobial resistance. Lancet </w:t>
      </w:r>
      <w:r w:rsidRPr="008E1AED">
        <w:rPr>
          <w:rFonts w:ascii="Times New Roman" w:hAnsi="Times New Roman" w:cs="Times New Roman"/>
          <w:b/>
          <w:sz w:val="24"/>
          <w:szCs w:val="24"/>
        </w:rPr>
        <w:t>2016</w:t>
      </w:r>
      <w:r w:rsidRPr="008E1AED">
        <w:rPr>
          <w:rFonts w:ascii="Times New Roman" w:hAnsi="Times New Roman" w:cs="Times New Roman"/>
          <w:sz w:val="24"/>
          <w:szCs w:val="24"/>
        </w:rPr>
        <w:t>; 387(10014): 176-87.</w:t>
      </w:r>
    </w:p>
    <w:p w14:paraId="3D9D9E82" w14:textId="624D721F"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32.</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Mehta KC, Dargad RR, Borade DM, Swami OC. Burden of antibiotic resistance in common infectious diseases: role of antibiotic combination therapy. J Clin Diagn Res </w:t>
      </w:r>
      <w:r w:rsidRPr="008E1AED">
        <w:rPr>
          <w:rFonts w:ascii="Times New Roman" w:hAnsi="Times New Roman" w:cs="Times New Roman"/>
          <w:b/>
          <w:sz w:val="24"/>
          <w:szCs w:val="24"/>
        </w:rPr>
        <w:t>2014</w:t>
      </w:r>
      <w:r w:rsidRPr="008E1AED">
        <w:rPr>
          <w:rFonts w:ascii="Times New Roman" w:hAnsi="Times New Roman" w:cs="Times New Roman"/>
          <w:sz w:val="24"/>
          <w:szCs w:val="24"/>
        </w:rPr>
        <w:t>; 8(6): ME05-8.</w:t>
      </w:r>
    </w:p>
    <w:p w14:paraId="601BAC25" w14:textId="501FEBCC"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33.</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Dalal K, Ganguly B, Gor A. Assessment of Rationality of Fixed Dose Combinations Approved in CDSCO List. J Clin Diagn Res </w:t>
      </w:r>
      <w:r w:rsidRPr="008E1AED">
        <w:rPr>
          <w:rFonts w:ascii="Times New Roman" w:hAnsi="Times New Roman" w:cs="Times New Roman"/>
          <w:b/>
          <w:sz w:val="24"/>
          <w:szCs w:val="24"/>
        </w:rPr>
        <w:t>2016</w:t>
      </w:r>
      <w:r w:rsidRPr="008E1AED">
        <w:rPr>
          <w:rFonts w:ascii="Times New Roman" w:hAnsi="Times New Roman" w:cs="Times New Roman"/>
          <w:sz w:val="24"/>
          <w:szCs w:val="24"/>
        </w:rPr>
        <w:t>; 10(4): FC05-8.</w:t>
      </w:r>
    </w:p>
    <w:p w14:paraId="757B4747" w14:textId="73A5D775"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34.</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Central drugs standard control organization. Report of expert committee on evaluation of cases of fixed dose combinations except vitamins and mineral preparations </w:t>
      </w:r>
      <w:r w:rsidRPr="008E1AED">
        <w:rPr>
          <w:rFonts w:ascii="Times New Roman" w:hAnsi="Times New Roman" w:cs="Times New Roman"/>
          <w:b/>
          <w:sz w:val="24"/>
          <w:szCs w:val="24"/>
        </w:rPr>
        <w:t>2016</w:t>
      </w:r>
      <w:r w:rsidRPr="008E1AED">
        <w:rPr>
          <w:rFonts w:ascii="Times New Roman" w:hAnsi="Times New Roman" w:cs="Times New Roman"/>
          <w:sz w:val="24"/>
          <w:szCs w:val="24"/>
        </w:rPr>
        <w:t>.</w:t>
      </w:r>
    </w:p>
    <w:p w14:paraId="05F64D6A" w14:textId="3C47A85A"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35.</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Government bans Saridon, 327 other combination drugs. Available at: </w:t>
      </w:r>
      <w:hyperlink r:id="rId15" w:history="1">
        <w:r w:rsidRPr="008E1AED">
          <w:rPr>
            <w:rStyle w:val="Hyperlink"/>
            <w:rFonts w:ascii="Times New Roman" w:hAnsi="Times New Roman" w:cs="Times New Roman"/>
            <w:sz w:val="24"/>
            <w:szCs w:val="24"/>
          </w:rPr>
          <w:t>https://timesofindia.indiatimes.com/india/govt-bans-popular-painkiller-327-other-unsafe-fixed-dose-drugs/articleshow/65790311.cms</w:t>
        </w:r>
      </w:hyperlink>
      <w:r w:rsidRPr="008E1AED">
        <w:rPr>
          <w:rFonts w:ascii="Times New Roman" w:hAnsi="Times New Roman" w:cs="Times New Roman"/>
          <w:sz w:val="24"/>
          <w:szCs w:val="24"/>
        </w:rPr>
        <w:t>. Accessed September, 2018.</w:t>
      </w:r>
    </w:p>
    <w:p w14:paraId="29BD78EE" w14:textId="41FF8129" w:rsidR="00FA347D" w:rsidRPr="008E1AED" w:rsidRDefault="00FA347D" w:rsidP="00E65895">
      <w:pPr>
        <w:pStyle w:val="EndNoteBibliography"/>
        <w:spacing w:after="0"/>
        <w:ind w:left="142" w:hanging="142"/>
        <w:jc w:val="left"/>
        <w:rPr>
          <w:rFonts w:ascii="Times New Roman" w:hAnsi="Times New Roman" w:cs="Times New Roman"/>
          <w:sz w:val="24"/>
          <w:szCs w:val="24"/>
          <w:lang w:val="en-GB"/>
        </w:rPr>
      </w:pPr>
      <w:r w:rsidRPr="008E1AED">
        <w:rPr>
          <w:rFonts w:ascii="Times New Roman" w:hAnsi="Times New Roman" w:cs="Times New Roman"/>
          <w:sz w:val="24"/>
          <w:szCs w:val="24"/>
        </w:rPr>
        <w:t>36.</w:t>
      </w:r>
      <w:r w:rsidR="00E65895" w:rsidRPr="008E1AED" w:rsidDel="00E65895">
        <w:rPr>
          <w:rFonts w:ascii="Times New Roman" w:hAnsi="Times New Roman" w:cs="Times New Roman"/>
          <w:sz w:val="24"/>
          <w:szCs w:val="24"/>
        </w:rPr>
        <w:t xml:space="preserve"> </w:t>
      </w:r>
      <w:r w:rsidR="00E65895" w:rsidRPr="008E1AED">
        <w:rPr>
          <w:rFonts w:ascii="Times New Roman" w:hAnsi="Times New Roman" w:cs="Times New Roman"/>
          <w:sz w:val="24"/>
          <w:szCs w:val="24"/>
        </w:rPr>
        <w:t xml:space="preserve">Indian Health Ministry Bnned 329 controversial fixed dose combination with immediate effect. Available at: </w:t>
      </w:r>
      <w:r w:rsidR="00E65895" w:rsidRPr="008E1AED">
        <w:rPr>
          <w:rFonts w:ascii="Times New Roman" w:hAnsi="Times New Roman" w:cs="Times New Roman"/>
          <w:sz w:val="24"/>
          <w:szCs w:val="24"/>
          <w:lang w:val="en-GB"/>
        </w:rPr>
        <w:t>https://nckpharma.com/indian-health-mistry-banned-329-controversial-fixed-dose-combination-with-immediate-effect/</w:t>
      </w:r>
      <w:r w:rsidR="003C322C" w:rsidRPr="008E1AED">
        <w:rPr>
          <w:rFonts w:ascii="Times New Roman" w:hAnsi="Times New Roman" w:cs="Times New Roman"/>
          <w:sz w:val="24"/>
          <w:szCs w:val="24"/>
          <w:lang w:val="en-GB"/>
        </w:rPr>
        <w:t xml:space="preserve">. Accessed </w:t>
      </w:r>
      <w:r w:rsidR="00E65895" w:rsidRPr="008E1AED">
        <w:rPr>
          <w:rFonts w:ascii="Times New Roman" w:hAnsi="Times New Roman" w:cs="Times New Roman"/>
          <w:sz w:val="24"/>
          <w:szCs w:val="24"/>
          <w:lang w:val="en-GB"/>
        </w:rPr>
        <w:t>September  2020</w:t>
      </w:r>
      <w:r w:rsidR="003C322C" w:rsidRPr="008E1AED">
        <w:rPr>
          <w:rFonts w:ascii="Times New Roman" w:hAnsi="Times New Roman" w:cs="Times New Roman"/>
          <w:sz w:val="24"/>
          <w:szCs w:val="24"/>
          <w:lang w:val="en-GB"/>
        </w:rPr>
        <w:t>.</w:t>
      </w:r>
      <w:r w:rsidR="00E65895" w:rsidRPr="008E1AED">
        <w:rPr>
          <w:rFonts w:ascii="Times New Roman" w:hAnsi="Times New Roman" w:cs="Times New Roman"/>
          <w:sz w:val="24"/>
          <w:szCs w:val="24"/>
          <w:lang w:val="en-GB"/>
        </w:rPr>
        <w:t xml:space="preserve"> </w:t>
      </w:r>
    </w:p>
    <w:p w14:paraId="1D7B4152" w14:textId="700C3C14" w:rsidR="00FA347D" w:rsidRPr="008E1AED" w:rsidRDefault="00FA347D" w:rsidP="00E65895">
      <w:pPr>
        <w:pStyle w:val="EndNoteBibliography"/>
        <w:spacing w:after="0"/>
        <w:ind w:left="142" w:hanging="142"/>
        <w:jc w:val="left"/>
        <w:rPr>
          <w:rFonts w:ascii="Times New Roman" w:hAnsi="Times New Roman" w:cs="Times New Roman"/>
          <w:sz w:val="24"/>
          <w:szCs w:val="24"/>
        </w:rPr>
      </w:pPr>
      <w:r w:rsidRPr="008E1AED">
        <w:rPr>
          <w:rFonts w:ascii="Times New Roman" w:hAnsi="Times New Roman" w:cs="Times New Roman"/>
          <w:sz w:val="24"/>
          <w:szCs w:val="24"/>
        </w:rPr>
        <w:t>37.</w:t>
      </w:r>
      <w:r w:rsidR="00E65895" w:rsidRPr="008E1AED" w:rsidDel="00E65895">
        <w:rPr>
          <w:rFonts w:ascii="Times New Roman" w:hAnsi="Times New Roman" w:cs="Times New Roman"/>
          <w:sz w:val="24"/>
          <w:szCs w:val="24"/>
        </w:rPr>
        <w:t xml:space="preserve"> </w:t>
      </w:r>
      <w:r w:rsidRPr="008E1AED">
        <w:rPr>
          <w:rFonts w:ascii="Times New Roman" w:hAnsi="Times New Roman" w:cs="Times New Roman"/>
          <w:sz w:val="24"/>
          <w:szCs w:val="24"/>
        </w:rPr>
        <w:t xml:space="preserve">Goswami N, Gandhi A, Patel P, Dikshit R. An evaluation of knowledge, attitude and practices about prescribing fixed dose combinations among resident doctors. Perspect Clin Res </w:t>
      </w:r>
      <w:r w:rsidRPr="008E1AED">
        <w:rPr>
          <w:rFonts w:ascii="Times New Roman" w:hAnsi="Times New Roman" w:cs="Times New Roman"/>
          <w:b/>
          <w:sz w:val="24"/>
          <w:szCs w:val="24"/>
        </w:rPr>
        <w:t>2013</w:t>
      </w:r>
      <w:r w:rsidRPr="008E1AED">
        <w:rPr>
          <w:rFonts w:ascii="Times New Roman" w:hAnsi="Times New Roman" w:cs="Times New Roman"/>
          <w:sz w:val="24"/>
          <w:szCs w:val="24"/>
        </w:rPr>
        <w:t>; 4(2): 130-5.</w:t>
      </w:r>
    </w:p>
    <w:p w14:paraId="40157D75" w14:textId="77777777" w:rsidR="009662F8" w:rsidRPr="008E1AED" w:rsidRDefault="00FA347D" w:rsidP="009662F8">
      <w:pPr>
        <w:pStyle w:val="EndNoteBibliography"/>
        <w:jc w:val="left"/>
        <w:rPr>
          <w:rFonts w:ascii="Times New Roman" w:hAnsi="Times New Roman" w:cs="Times New Roman"/>
          <w:sz w:val="24"/>
          <w:szCs w:val="24"/>
        </w:rPr>
      </w:pPr>
      <w:r w:rsidRPr="008E1AED">
        <w:rPr>
          <w:rFonts w:ascii="Times New Roman" w:hAnsi="Times New Roman" w:cs="Times New Roman"/>
          <w:sz w:val="24"/>
          <w:szCs w:val="24"/>
          <w:lang w:val="en-GB"/>
        </w:rPr>
        <w:lastRenderedPageBreak/>
        <w:t>38.</w:t>
      </w:r>
      <w:r w:rsidR="00E65895" w:rsidRPr="008E1AED" w:rsidDel="00E65895">
        <w:rPr>
          <w:rFonts w:ascii="Times New Roman" w:hAnsi="Times New Roman" w:cs="Times New Roman"/>
          <w:sz w:val="24"/>
          <w:szCs w:val="24"/>
          <w:lang w:val="en-GB"/>
        </w:rPr>
        <w:t xml:space="preserve"> </w:t>
      </w:r>
      <w:r w:rsidRPr="008E1AED">
        <w:rPr>
          <w:rFonts w:ascii="Times New Roman" w:hAnsi="Times New Roman" w:cs="Times New Roman"/>
          <w:sz w:val="24"/>
          <w:szCs w:val="24"/>
          <w:lang w:val="en-GB"/>
        </w:rPr>
        <w:t xml:space="preserve">Sakeena MHF, Bennett AA, McLachlan AJ. </w:t>
      </w:r>
      <w:r w:rsidRPr="008E1AED">
        <w:rPr>
          <w:rFonts w:ascii="Times New Roman" w:hAnsi="Times New Roman" w:cs="Times New Roman"/>
          <w:sz w:val="24"/>
          <w:szCs w:val="24"/>
        </w:rPr>
        <w:t xml:space="preserve">Non-prescription sales of antimicrobial agents at community pharmacies in developing countries: a systematic review. Int J Antimicrob Agents </w:t>
      </w:r>
      <w:r w:rsidRPr="008E1AED">
        <w:rPr>
          <w:rFonts w:ascii="Times New Roman" w:hAnsi="Times New Roman" w:cs="Times New Roman"/>
          <w:b/>
          <w:sz w:val="24"/>
          <w:szCs w:val="24"/>
        </w:rPr>
        <w:t>2018</w:t>
      </w:r>
      <w:r w:rsidR="00E65895" w:rsidRPr="008E1AED">
        <w:rPr>
          <w:rFonts w:ascii="Times New Roman" w:hAnsi="Times New Roman" w:cs="Times New Roman"/>
          <w:sz w:val="24"/>
          <w:szCs w:val="24"/>
        </w:rPr>
        <w:t>;52(6):771-782</w:t>
      </w:r>
      <w:r w:rsidRPr="008E1AED">
        <w:rPr>
          <w:rFonts w:ascii="Times New Roman" w:hAnsi="Times New Roman" w:cs="Times New Roman"/>
          <w:sz w:val="24"/>
          <w:szCs w:val="24"/>
        </w:rPr>
        <w:t>.</w:t>
      </w:r>
    </w:p>
    <w:p w14:paraId="70D71847" w14:textId="4DD6AF72" w:rsidR="001E4A1C" w:rsidRPr="008E1AED" w:rsidRDefault="00EA115D" w:rsidP="009662F8">
      <w:pPr>
        <w:pStyle w:val="EndNoteBibliography"/>
        <w:jc w:val="left"/>
        <w:rPr>
          <w:rFonts w:ascii="Times New Roman" w:hAnsi="Times New Roman" w:cs="Times New Roman"/>
          <w:sz w:val="24"/>
          <w:szCs w:val="24"/>
        </w:rPr>
      </w:pPr>
      <w:r w:rsidRPr="008E1AED">
        <w:rPr>
          <w:rFonts w:ascii="Times New Roman" w:hAnsi="Times New Roman" w:cs="Times New Roman"/>
          <w:sz w:val="24"/>
          <w:szCs w:val="24"/>
        </w:rPr>
        <w:t xml:space="preserve">39.  </w:t>
      </w:r>
      <w:r w:rsidR="001E4A1C" w:rsidRPr="008E1AED">
        <w:rPr>
          <w:rFonts w:ascii="Times New Roman" w:hAnsi="Times New Roman" w:cs="Times New Roman"/>
          <w:sz w:val="24"/>
          <w:szCs w:val="24"/>
        </w:rPr>
        <w:t>Nguyen HH, Ho DP, Vu TLH, Tran KT, Tran TD, Nguyen TKC, van Doorn HR, Nadjm B, Kinsman J, Wertheim H. "I can make more from selling medicine when breaking the rules" - understanding the antibiotic supply network in a rural community in Viet Nam. BMC Public Health. 2019 Nov 26;19(1):1560.</w:t>
      </w:r>
    </w:p>
    <w:p w14:paraId="0C00D3BD" w14:textId="0FEBB989" w:rsidR="001E4A1C" w:rsidRPr="008E1AED" w:rsidRDefault="001E4A1C" w:rsidP="00E65895">
      <w:pPr>
        <w:rPr>
          <w:rFonts w:ascii="Times New Roman" w:hAnsi="Times New Roman" w:cs="Times New Roman"/>
          <w:sz w:val="24"/>
          <w:szCs w:val="24"/>
        </w:rPr>
      </w:pPr>
      <w:r w:rsidRPr="008E1AED">
        <w:rPr>
          <w:rFonts w:ascii="Times New Roman" w:hAnsi="Times New Roman" w:cs="Times New Roman"/>
          <w:sz w:val="24"/>
          <w:szCs w:val="24"/>
        </w:rPr>
        <w:t>40. Gong Y, Jiang N, Chen Z, Wang J, Zhang J, Feng J, Lu Z, Yin X. Over-the-counter antibiotic sales in community and online pharmacies, China. Bull World Health Organ. 2020 Jul 1;98(7):449-457.</w:t>
      </w:r>
    </w:p>
    <w:p w14:paraId="2C23E297" w14:textId="59E5813D" w:rsidR="00EA115D" w:rsidRPr="008E1AED" w:rsidRDefault="001E4A1C" w:rsidP="00E65895">
      <w:pPr>
        <w:rPr>
          <w:rFonts w:ascii="Times New Roman" w:hAnsi="Times New Roman" w:cs="Times New Roman"/>
          <w:sz w:val="24"/>
          <w:szCs w:val="24"/>
          <w:shd w:val="clear" w:color="auto" w:fill="FFFFFF"/>
        </w:rPr>
      </w:pPr>
      <w:r w:rsidRPr="008E1AED">
        <w:rPr>
          <w:rFonts w:ascii="Times New Roman" w:hAnsi="Times New Roman" w:cs="Times New Roman"/>
          <w:sz w:val="24"/>
          <w:szCs w:val="24"/>
        </w:rPr>
        <w:t xml:space="preserve">41. </w:t>
      </w:r>
      <w:r w:rsidR="00EA115D" w:rsidRPr="008E1AED">
        <w:rPr>
          <w:rFonts w:ascii="Times New Roman" w:hAnsi="Times New Roman" w:cs="Times New Roman"/>
          <w:sz w:val="24"/>
          <w:szCs w:val="24"/>
        </w:rPr>
        <w:t>IQVIA, 2018. ACTS: IQVIA Quality assurance. Available: https://www. iqvia.com/landing/acts [Accessed 10 Oct 2020].</w:t>
      </w:r>
    </w:p>
    <w:p w14:paraId="293F8DB1" w14:textId="77B87BD1" w:rsidR="00EA115D" w:rsidRPr="008E1AED" w:rsidRDefault="00EA115D" w:rsidP="00E65895">
      <w:pPr>
        <w:pStyle w:val="EndNoteBibliography"/>
        <w:ind w:left="720" w:hanging="720"/>
        <w:jc w:val="left"/>
        <w:rPr>
          <w:rFonts w:ascii="Times New Roman" w:hAnsi="Times New Roman" w:cs="Times New Roman"/>
          <w:sz w:val="24"/>
          <w:szCs w:val="24"/>
          <w:lang w:val="en-GB"/>
        </w:rPr>
      </w:pPr>
    </w:p>
    <w:p w14:paraId="79D2E165" w14:textId="4BB971DC" w:rsidR="00862AC8" w:rsidRPr="001E4A1C" w:rsidRDefault="00E14C50" w:rsidP="00E65895">
      <w:pPr>
        <w:spacing w:after="0" w:line="360" w:lineRule="auto"/>
        <w:rPr>
          <w:rFonts w:ascii="Times New Roman" w:hAnsi="Times New Roman" w:cs="Times New Roman"/>
          <w:strike/>
          <w:color w:val="FF0000"/>
          <w:sz w:val="24"/>
          <w:szCs w:val="24"/>
        </w:rPr>
      </w:pPr>
      <w:r w:rsidRPr="008E1AED">
        <w:rPr>
          <w:rFonts w:ascii="Times New Roman" w:hAnsi="Times New Roman" w:cs="Times New Roman"/>
          <w:strike/>
          <w:sz w:val="24"/>
          <w:szCs w:val="24"/>
        </w:rPr>
        <w:fldChar w:fldCharType="end"/>
      </w:r>
    </w:p>
    <w:p w14:paraId="2A1DCFF0" w14:textId="77777777" w:rsidR="00862AC8" w:rsidRDefault="00862AC8" w:rsidP="00F42C00">
      <w:pPr>
        <w:spacing w:after="0" w:line="360" w:lineRule="auto"/>
        <w:jc w:val="both"/>
        <w:rPr>
          <w:rFonts w:ascii="Times New Roman" w:hAnsi="Times New Roman" w:cs="Times New Roman"/>
          <w:strike/>
          <w:sz w:val="24"/>
          <w:szCs w:val="24"/>
        </w:rPr>
      </w:pPr>
    </w:p>
    <w:p w14:paraId="54BEE18F" w14:textId="77777777" w:rsidR="00862AC8" w:rsidRDefault="00862AC8" w:rsidP="00F42C00">
      <w:pPr>
        <w:spacing w:after="0" w:line="360" w:lineRule="auto"/>
        <w:jc w:val="both"/>
        <w:rPr>
          <w:rFonts w:ascii="Times New Roman" w:hAnsi="Times New Roman" w:cs="Times New Roman"/>
          <w:strike/>
          <w:sz w:val="24"/>
          <w:szCs w:val="24"/>
        </w:rPr>
      </w:pPr>
    </w:p>
    <w:p w14:paraId="39E00DB5" w14:textId="77777777" w:rsidR="00862AC8" w:rsidRDefault="00862AC8" w:rsidP="00F42C00">
      <w:pPr>
        <w:spacing w:after="0" w:line="360" w:lineRule="auto"/>
        <w:jc w:val="both"/>
        <w:rPr>
          <w:rFonts w:ascii="Times New Roman" w:hAnsi="Times New Roman" w:cs="Times New Roman"/>
          <w:strike/>
          <w:sz w:val="24"/>
          <w:szCs w:val="24"/>
        </w:rPr>
      </w:pPr>
    </w:p>
    <w:p w14:paraId="637A9BAA" w14:textId="77777777" w:rsidR="00862AC8" w:rsidRDefault="00862AC8" w:rsidP="00F42C00">
      <w:pPr>
        <w:spacing w:after="0" w:line="360" w:lineRule="auto"/>
        <w:jc w:val="both"/>
        <w:rPr>
          <w:rFonts w:ascii="Times New Roman" w:hAnsi="Times New Roman" w:cs="Times New Roman"/>
          <w:strike/>
          <w:sz w:val="24"/>
          <w:szCs w:val="24"/>
        </w:rPr>
      </w:pPr>
    </w:p>
    <w:p w14:paraId="71B2AA76" w14:textId="77777777" w:rsidR="00862AC8" w:rsidRDefault="00862AC8" w:rsidP="00F42C00">
      <w:pPr>
        <w:spacing w:after="0" w:line="360" w:lineRule="auto"/>
        <w:jc w:val="both"/>
        <w:rPr>
          <w:rFonts w:ascii="Times New Roman" w:hAnsi="Times New Roman" w:cs="Times New Roman"/>
          <w:strike/>
          <w:sz w:val="24"/>
          <w:szCs w:val="24"/>
        </w:rPr>
      </w:pPr>
    </w:p>
    <w:p w14:paraId="6E426BAC" w14:textId="77777777" w:rsidR="00862AC8" w:rsidRDefault="00862AC8" w:rsidP="00F42C00">
      <w:pPr>
        <w:spacing w:after="0" w:line="360" w:lineRule="auto"/>
        <w:jc w:val="both"/>
        <w:rPr>
          <w:rFonts w:ascii="Times New Roman" w:hAnsi="Times New Roman" w:cs="Times New Roman"/>
          <w:strike/>
          <w:sz w:val="24"/>
          <w:szCs w:val="24"/>
        </w:rPr>
      </w:pPr>
    </w:p>
    <w:p w14:paraId="05299A9A" w14:textId="77777777" w:rsidR="00862AC8" w:rsidRDefault="00862AC8" w:rsidP="00F42C00">
      <w:pPr>
        <w:spacing w:after="0" w:line="360" w:lineRule="auto"/>
        <w:jc w:val="both"/>
        <w:rPr>
          <w:rFonts w:ascii="Times New Roman" w:hAnsi="Times New Roman" w:cs="Times New Roman"/>
          <w:strike/>
          <w:sz w:val="24"/>
          <w:szCs w:val="24"/>
        </w:rPr>
      </w:pPr>
    </w:p>
    <w:p w14:paraId="281CB5D4" w14:textId="77777777" w:rsidR="00862AC8" w:rsidRDefault="00862AC8" w:rsidP="00F42C00">
      <w:pPr>
        <w:spacing w:after="0" w:line="360" w:lineRule="auto"/>
        <w:jc w:val="both"/>
        <w:rPr>
          <w:rFonts w:ascii="Times New Roman" w:hAnsi="Times New Roman" w:cs="Times New Roman"/>
          <w:strike/>
          <w:sz w:val="24"/>
          <w:szCs w:val="24"/>
        </w:rPr>
      </w:pPr>
    </w:p>
    <w:p w14:paraId="70783C1C" w14:textId="77777777" w:rsidR="00862AC8" w:rsidRDefault="00862AC8" w:rsidP="00F42C00">
      <w:pPr>
        <w:spacing w:after="0" w:line="360" w:lineRule="auto"/>
        <w:jc w:val="both"/>
        <w:rPr>
          <w:rFonts w:ascii="Times New Roman" w:hAnsi="Times New Roman" w:cs="Times New Roman"/>
          <w:strike/>
          <w:sz w:val="24"/>
          <w:szCs w:val="24"/>
        </w:rPr>
      </w:pPr>
    </w:p>
    <w:p w14:paraId="4FA703EB" w14:textId="77777777" w:rsidR="00862AC8" w:rsidRDefault="00862AC8" w:rsidP="00F42C00">
      <w:pPr>
        <w:spacing w:after="0" w:line="360" w:lineRule="auto"/>
        <w:jc w:val="both"/>
        <w:rPr>
          <w:rFonts w:ascii="Times New Roman" w:hAnsi="Times New Roman" w:cs="Times New Roman"/>
          <w:strike/>
          <w:sz w:val="24"/>
          <w:szCs w:val="24"/>
        </w:rPr>
      </w:pPr>
    </w:p>
    <w:p w14:paraId="554E310D" w14:textId="77777777" w:rsidR="00862AC8" w:rsidRDefault="00862AC8" w:rsidP="00F42C00">
      <w:pPr>
        <w:spacing w:after="0" w:line="360" w:lineRule="auto"/>
        <w:jc w:val="both"/>
        <w:rPr>
          <w:rFonts w:ascii="Times New Roman" w:hAnsi="Times New Roman" w:cs="Times New Roman"/>
          <w:strike/>
          <w:sz w:val="24"/>
          <w:szCs w:val="24"/>
        </w:rPr>
      </w:pPr>
    </w:p>
    <w:p w14:paraId="33BCA208" w14:textId="77777777" w:rsidR="00862AC8" w:rsidRDefault="00862AC8" w:rsidP="00F42C00">
      <w:pPr>
        <w:spacing w:after="0" w:line="360" w:lineRule="auto"/>
        <w:jc w:val="both"/>
        <w:rPr>
          <w:rFonts w:ascii="Times New Roman" w:hAnsi="Times New Roman" w:cs="Times New Roman"/>
          <w:strike/>
          <w:sz w:val="24"/>
          <w:szCs w:val="24"/>
        </w:rPr>
      </w:pPr>
    </w:p>
    <w:p w14:paraId="66A0CC5E" w14:textId="77777777" w:rsidR="00862AC8" w:rsidRDefault="00862AC8" w:rsidP="00F42C00">
      <w:pPr>
        <w:spacing w:after="0" w:line="360" w:lineRule="auto"/>
        <w:jc w:val="both"/>
        <w:rPr>
          <w:rFonts w:ascii="Times New Roman" w:hAnsi="Times New Roman" w:cs="Times New Roman"/>
          <w:strike/>
          <w:sz w:val="24"/>
          <w:szCs w:val="24"/>
        </w:rPr>
      </w:pPr>
    </w:p>
    <w:p w14:paraId="41CD2C95" w14:textId="77777777" w:rsidR="00862AC8" w:rsidRDefault="00862AC8" w:rsidP="00F42C00">
      <w:pPr>
        <w:spacing w:after="0" w:line="360" w:lineRule="auto"/>
        <w:jc w:val="both"/>
        <w:rPr>
          <w:rFonts w:ascii="Times New Roman" w:hAnsi="Times New Roman" w:cs="Times New Roman"/>
          <w:strike/>
          <w:sz w:val="24"/>
          <w:szCs w:val="24"/>
        </w:rPr>
      </w:pPr>
    </w:p>
    <w:p w14:paraId="77342252" w14:textId="77777777" w:rsidR="00862AC8" w:rsidRDefault="00862AC8" w:rsidP="00F42C00">
      <w:pPr>
        <w:spacing w:after="0" w:line="360" w:lineRule="auto"/>
        <w:jc w:val="both"/>
        <w:rPr>
          <w:rFonts w:ascii="Times New Roman" w:hAnsi="Times New Roman" w:cs="Times New Roman"/>
          <w:strike/>
          <w:sz w:val="24"/>
          <w:szCs w:val="24"/>
        </w:rPr>
      </w:pPr>
    </w:p>
    <w:p w14:paraId="2615ADF5" w14:textId="77777777" w:rsidR="00862AC8" w:rsidRDefault="00862AC8" w:rsidP="00F42C00">
      <w:pPr>
        <w:spacing w:after="0" w:line="360" w:lineRule="auto"/>
        <w:jc w:val="both"/>
        <w:rPr>
          <w:rFonts w:ascii="Times New Roman" w:hAnsi="Times New Roman" w:cs="Times New Roman"/>
          <w:strike/>
          <w:sz w:val="24"/>
          <w:szCs w:val="24"/>
        </w:rPr>
      </w:pPr>
    </w:p>
    <w:p w14:paraId="28BF67BF" w14:textId="77777777" w:rsidR="00862AC8" w:rsidRDefault="00862AC8" w:rsidP="00F42C00">
      <w:pPr>
        <w:spacing w:after="0" w:line="360" w:lineRule="auto"/>
        <w:jc w:val="both"/>
        <w:rPr>
          <w:rFonts w:ascii="Times New Roman" w:hAnsi="Times New Roman" w:cs="Times New Roman"/>
          <w:strike/>
          <w:sz w:val="24"/>
          <w:szCs w:val="24"/>
        </w:rPr>
      </w:pPr>
    </w:p>
    <w:p w14:paraId="51FBD8C3" w14:textId="77777777" w:rsidR="00862AC8" w:rsidRDefault="00862AC8" w:rsidP="00F42C00">
      <w:pPr>
        <w:spacing w:after="0" w:line="360" w:lineRule="auto"/>
        <w:jc w:val="both"/>
        <w:rPr>
          <w:rFonts w:ascii="Times New Roman" w:hAnsi="Times New Roman" w:cs="Times New Roman"/>
          <w:strike/>
          <w:sz w:val="24"/>
          <w:szCs w:val="24"/>
        </w:rPr>
      </w:pPr>
    </w:p>
    <w:p w14:paraId="45B78A87" w14:textId="76A72331" w:rsidR="00862AC8" w:rsidRDefault="00862AC8" w:rsidP="00F42C00">
      <w:pPr>
        <w:spacing w:after="0" w:line="360" w:lineRule="auto"/>
        <w:jc w:val="both"/>
        <w:rPr>
          <w:rFonts w:ascii="Times New Roman" w:hAnsi="Times New Roman" w:cs="Times New Roman"/>
          <w:strike/>
          <w:sz w:val="24"/>
          <w:szCs w:val="24"/>
        </w:rPr>
      </w:pPr>
    </w:p>
    <w:p w14:paraId="04FDF4C8" w14:textId="1DA45860" w:rsidR="009B3B7A" w:rsidRDefault="009B3B7A" w:rsidP="00F42C00">
      <w:pPr>
        <w:spacing w:after="0" w:line="360" w:lineRule="auto"/>
        <w:jc w:val="both"/>
        <w:rPr>
          <w:rFonts w:ascii="Times New Roman" w:hAnsi="Times New Roman" w:cs="Times New Roman"/>
          <w:strike/>
          <w:sz w:val="24"/>
          <w:szCs w:val="24"/>
        </w:rPr>
      </w:pPr>
    </w:p>
    <w:p w14:paraId="44DF2BCC" w14:textId="40A0118B" w:rsidR="009B3B7A" w:rsidRDefault="009B3B7A" w:rsidP="00F42C00">
      <w:pPr>
        <w:spacing w:after="0" w:line="360" w:lineRule="auto"/>
        <w:jc w:val="both"/>
        <w:rPr>
          <w:rFonts w:ascii="Times New Roman" w:hAnsi="Times New Roman" w:cs="Times New Roman"/>
          <w:strike/>
          <w:sz w:val="24"/>
          <w:szCs w:val="24"/>
        </w:rPr>
      </w:pPr>
    </w:p>
    <w:p w14:paraId="57CDD291" w14:textId="77777777" w:rsidR="009B3B7A" w:rsidRDefault="009B3B7A" w:rsidP="00F42C00">
      <w:pPr>
        <w:spacing w:after="0" w:line="360" w:lineRule="auto"/>
        <w:jc w:val="both"/>
        <w:rPr>
          <w:rFonts w:ascii="Times New Roman" w:hAnsi="Times New Roman" w:cs="Times New Roman"/>
          <w:strike/>
          <w:sz w:val="24"/>
          <w:szCs w:val="24"/>
        </w:rPr>
      </w:pPr>
    </w:p>
    <w:p w14:paraId="54AAE5D5" w14:textId="77777777" w:rsidR="00862AC8" w:rsidRDefault="00862AC8" w:rsidP="00F42C00">
      <w:pPr>
        <w:spacing w:after="0" w:line="360" w:lineRule="auto"/>
        <w:jc w:val="both"/>
        <w:rPr>
          <w:rFonts w:ascii="Times New Roman" w:hAnsi="Times New Roman" w:cs="Times New Roman"/>
          <w:strike/>
          <w:sz w:val="24"/>
          <w:szCs w:val="24"/>
        </w:rPr>
      </w:pPr>
    </w:p>
    <w:p w14:paraId="748C070E" w14:textId="18ECB682" w:rsidR="000D024B" w:rsidRPr="007F79DE" w:rsidRDefault="008B2A6C" w:rsidP="0070280B">
      <w:pPr>
        <w:spacing w:after="0" w:line="240" w:lineRule="auto"/>
        <w:ind w:firstLine="720"/>
        <w:rPr>
          <w:rFonts w:ascii="Times New Roman" w:hAnsi="Times New Roman" w:cs="Times New Roman"/>
          <w:b/>
        </w:rPr>
      </w:pPr>
      <w:r w:rsidRPr="007F79DE">
        <w:rPr>
          <w:rFonts w:ascii="Times New Roman" w:hAnsi="Times New Roman" w:cs="Times New Roman"/>
          <w:b/>
        </w:rPr>
        <w:t>Table 1</w:t>
      </w:r>
      <w:r w:rsidR="000D024B" w:rsidRPr="007F79DE">
        <w:rPr>
          <w:rFonts w:ascii="Times New Roman" w:hAnsi="Times New Roman" w:cs="Times New Roman"/>
          <w:b/>
        </w:rPr>
        <w:t xml:space="preserve">. Categories of antibiotic </w:t>
      </w:r>
      <w:r w:rsidR="00CC4C4F">
        <w:rPr>
          <w:rFonts w:ascii="Times New Roman" w:hAnsi="Times New Roman" w:cs="Times New Roman"/>
          <w:b/>
        </w:rPr>
        <w:t>Fixed Dose Combinations (</w:t>
      </w:r>
      <w:r w:rsidR="000D024B" w:rsidRPr="007F79DE">
        <w:rPr>
          <w:rFonts w:ascii="Times New Roman" w:hAnsi="Times New Roman" w:cs="Times New Roman"/>
          <w:b/>
        </w:rPr>
        <w:t>FDCs</w:t>
      </w:r>
      <w:r w:rsidR="00CC4C4F">
        <w:rPr>
          <w:rFonts w:ascii="Times New Roman" w:hAnsi="Times New Roman" w:cs="Times New Roman"/>
          <w:b/>
        </w:rPr>
        <w:t>)</w:t>
      </w:r>
    </w:p>
    <w:tbl>
      <w:tblPr>
        <w:tblStyle w:val="TableGrid"/>
        <w:tblW w:w="9073" w:type="dxa"/>
        <w:tblInd w:w="-5" w:type="dxa"/>
        <w:tblLayout w:type="fixed"/>
        <w:tblLook w:val="04A0" w:firstRow="1" w:lastRow="0" w:firstColumn="1" w:lastColumn="0" w:noHBand="0" w:noVBand="1"/>
      </w:tblPr>
      <w:tblGrid>
        <w:gridCol w:w="5812"/>
        <w:gridCol w:w="1843"/>
        <w:gridCol w:w="1418"/>
      </w:tblGrid>
      <w:tr w:rsidR="00963F69" w:rsidRPr="00E71CF7" w14:paraId="583BE8C5" w14:textId="53F9EC99" w:rsidTr="00E71CF7">
        <w:trPr>
          <w:trHeight w:val="206"/>
        </w:trPr>
        <w:tc>
          <w:tcPr>
            <w:tcW w:w="5812" w:type="dxa"/>
            <w:noWrap/>
            <w:hideMark/>
          </w:tcPr>
          <w:p w14:paraId="3AF7AD0E" w14:textId="77777777" w:rsidR="00963F69" w:rsidRPr="00E71CF7" w:rsidRDefault="00963F69" w:rsidP="00963F69">
            <w:pPr>
              <w:rPr>
                <w:rFonts w:ascii="Times New Roman" w:eastAsia="Times New Roman" w:hAnsi="Times New Roman" w:cs="Times New Roman"/>
                <w:b/>
                <w:bCs/>
                <w:color w:val="000000"/>
                <w:sz w:val="20"/>
                <w:szCs w:val="20"/>
                <w:lang w:eastAsia="zh-CN"/>
              </w:rPr>
            </w:pPr>
            <w:r w:rsidRPr="00E71CF7">
              <w:rPr>
                <w:rFonts w:ascii="Times New Roman" w:eastAsia="Times New Roman" w:hAnsi="Times New Roman" w:cs="Times New Roman"/>
                <w:b/>
                <w:bCs/>
                <w:color w:val="000000"/>
                <w:sz w:val="20"/>
                <w:szCs w:val="20"/>
                <w:lang w:eastAsia="zh-CN"/>
              </w:rPr>
              <w:t>FDC types</w:t>
            </w:r>
          </w:p>
        </w:tc>
        <w:tc>
          <w:tcPr>
            <w:tcW w:w="1843" w:type="dxa"/>
          </w:tcPr>
          <w:p w14:paraId="038EBB7F" w14:textId="529E468F" w:rsidR="00963F69" w:rsidRPr="00E71CF7" w:rsidRDefault="00963F69" w:rsidP="00CC4C4F">
            <w:pPr>
              <w:jc w:val="center"/>
              <w:rPr>
                <w:rFonts w:ascii="Times New Roman" w:eastAsia="Times New Roman" w:hAnsi="Times New Roman" w:cs="Times New Roman"/>
                <w:b/>
                <w:bCs/>
                <w:color w:val="000000"/>
                <w:sz w:val="20"/>
                <w:szCs w:val="20"/>
                <w:lang w:eastAsia="zh-CN"/>
              </w:rPr>
            </w:pPr>
            <w:r w:rsidRPr="00E71CF7">
              <w:rPr>
                <w:rFonts w:ascii="Times New Roman" w:eastAsia="Times New Roman" w:hAnsi="Times New Roman" w:cs="Times New Roman"/>
                <w:b/>
                <w:bCs/>
                <w:color w:val="000000"/>
                <w:sz w:val="20"/>
                <w:szCs w:val="20"/>
                <w:lang w:eastAsia="zh-CN"/>
              </w:rPr>
              <w:t>S</w:t>
            </w:r>
            <w:r w:rsidR="00CC4C4F" w:rsidRPr="00E71CF7">
              <w:rPr>
                <w:rFonts w:ascii="Times New Roman" w:eastAsia="Times New Roman" w:hAnsi="Times New Roman" w:cs="Times New Roman"/>
                <w:b/>
                <w:bCs/>
                <w:color w:val="000000"/>
                <w:sz w:val="20"/>
                <w:szCs w:val="20"/>
                <w:lang w:eastAsia="zh-CN"/>
              </w:rPr>
              <w:t xml:space="preserve">tandard Unite </w:t>
            </w:r>
            <w:r w:rsidRPr="00E71CF7">
              <w:rPr>
                <w:rFonts w:ascii="Times New Roman" w:eastAsia="Times New Roman" w:hAnsi="Times New Roman" w:cs="Times New Roman"/>
                <w:b/>
                <w:bCs/>
                <w:color w:val="000000"/>
                <w:sz w:val="20"/>
                <w:szCs w:val="20"/>
                <w:lang w:eastAsia="zh-CN"/>
              </w:rPr>
              <w:t>sold</w:t>
            </w:r>
          </w:p>
        </w:tc>
        <w:tc>
          <w:tcPr>
            <w:tcW w:w="1418" w:type="dxa"/>
            <w:noWrap/>
            <w:hideMark/>
          </w:tcPr>
          <w:p w14:paraId="4AB6CD6C" w14:textId="455FB425" w:rsidR="00963F69" w:rsidRPr="00E71CF7" w:rsidRDefault="00963F69" w:rsidP="007F79DE">
            <w:pPr>
              <w:jc w:val="center"/>
              <w:rPr>
                <w:rFonts w:ascii="Times New Roman" w:eastAsia="Times New Roman" w:hAnsi="Times New Roman" w:cs="Times New Roman"/>
                <w:b/>
                <w:bCs/>
                <w:color w:val="000000"/>
                <w:sz w:val="20"/>
                <w:szCs w:val="20"/>
                <w:lang w:eastAsia="zh-CN"/>
              </w:rPr>
            </w:pPr>
            <w:r w:rsidRPr="00E71CF7">
              <w:rPr>
                <w:rFonts w:ascii="Times New Roman" w:eastAsia="Times New Roman" w:hAnsi="Times New Roman" w:cs="Times New Roman"/>
                <w:b/>
                <w:bCs/>
                <w:color w:val="000000"/>
                <w:sz w:val="20"/>
                <w:szCs w:val="20"/>
                <w:lang w:eastAsia="zh-CN"/>
              </w:rPr>
              <w:t>Number of  FDCs</w:t>
            </w:r>
          </w:p>
        </w:tc>
      </w:tr>
      <w:tr w:rsidR="00963F69" w:rsidRPr="00E71CF7" w14:paraId="691D857A" w14:textId="4DB7D0EC" w:rsidTr="00E71CF7">
        <w:trPr>
          <w:trHeight w:val="196"/>
        </w:trPr>
        <w:tc>
          <w:tcPr>
            <w:tcW w:w="5812" w:type="dxa"/>
            <w:noWrap/>
            <w:hideMark/>
          </w:tcPr>
          <w:p w14:paraId="0D5DA34A" w14:textId="6632A799"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Aminopenicillin /β-lactamase  inhibitor //- other agents</w:t>
            </w:r>
          </w:p>
        </w:tc>
        <w:tc>
          <w:tcPr>
            <w:tcW w:w="1843" w:type="dxa"/>
          </w:tcPr>
          <w:p w14:paraId="4447CE95" w14:textId="25F4CFA7"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8.60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5C4DF991" w14:textId="5CB5C4B2"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8</w:t>
            </w:r>
          </w:p>
        </w:tc>
      </w:tr>
      <w:tr w:rsidR="00963F69" w:rsidRPr="00E71CF7" w14:paraId="14E9DA2B" w14:textId="0EC717AA" w:rsidTr="00E71CF7">
        <w:trPr>
          <w:trHeight w:val="196"/>
        </w:trPr>
        <w:tc>
          <w:tcPr>
            <w:tcW w:w="5812" w:type="dxa"/>
            <w:noWrap/>
            <w:hideMark/>
          </w:tcPr>
          <w:p w14:paraId="2C968D50" w14:textId="06767FB7"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Sulphonamides/trimethoprim+/- other agents</w:t>
            </w:r>
          </w:p>
        </w:tc>
        <w:tc>
          <w:tcPr>
            <w:tcW w:w="1843" w:type="dxa"/>
          </w:tcPr>
          <w:p w14:paraId="53EEEFE7" w14:textId="3BCEF443"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3.62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26B7F06F" w14:textId="6D7F9E75"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9</w:t>
            </w:r>
          </w:p>
        </w:tc>
      </w:tr>
      <w:tr w:rsidR="00963F69" w:rsidRPr="00E71CF7" w14:paraId="6CFC5522" w14:textId="60110CEF" w:rsidTr="00E71CF7">
        <w:trPr>
          <w:trHeight w:val="196"/>
        </w:trPr>
        <w:tc>
          <w:tcPr>
            <w:tcW w:w="5812" w:type="dxa"/>
            <w:noWrap/>
            <w:hideMark/>
          </w:tcPr>
          <w:p w14:paraId="6A636E06" w14:textId="3DCC7B6F"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 xml:space="preserve">Aminopenicillin / β-lactamase  resistant penicillin +/- other agents </w:t>
            </w:r>
          </w:p>
        </w:tc>
        <w:tc>
          <w:tcPr>
            <w:tcW w:w="1843" w:type="dxa"/>
          </w:tcPr>
          <w:p w14:paraId="5EE9C993" w14:textId="0D7D89D5"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1.54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0380C42F" w14:textId="028FBA46"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21</w:t>
            </w:r>
          </w:p>
        </w:tc>
      </w:tr>
      <w:tr w:rsidR="00963F69" w:rsidRPr="00E71CF7" w14:paraId="7712C638" w14:textId="3105C31D" w:rsidTr="00E71CF7">
        <w:trPr>
          <w:trHeight w:val="196"/>
        </w:trPr>
        <w:tc>
          <w:tcPr>
            <w:tcW w:w="5812" w:type="dxa"/>
            <w:noWrap/>
            <w:hideMark/>
          </w:tcPr>
          <w:p w14:paraId="275AE82C" w14:textId="16647DBE" w:rsidR="00963F69" w:rsidRPr="00E71CF7" w:rsidRDefault="00963F69" w:rsidP="00963F69">
            <w:pPr>
              <w:rPr>
                <w:rFonts w:ascii="Times New Roman" w:eastAsia="Times New Roman" w:hAnsi="Times New Roman" w:cs="Times New Roman"/>
                <w:color w:val="000000"/>
                <w:sz w:val="20"/>
                <w:szCs w:val="20"/>
                <w:lang w:val="it-IT" w:eastAsia="zh-CN"/>
              </w:rPr>
            </w:pPr>
            <w:r w:rsidRPr="00E71CF7">
              <w:rPr>
                <w:rFonts w:ascii="Times New Roman" w:eastAsia="Times New Roman" w:hAnsi="Times New Roman" w:cs="Times New Roman"/>
                <w:color w:val="000000"/>
                <w:sz w:val="20"/>
                <w:szCs w:val="20"/>
                <w:lang w:val="it-IT" w:eastAsia="zh-CN"/>
              </w:rPr>
              <w:t xml:space="preserve">Antipseudomonal penicillin /β-lactamase  inhibitor </w:t>
            </w:r>
          </w:p>
        </w:tc>
        <w:tc>
          <w:tcPr>
            <w:tcW w:w="1843" w:type="dxa"/>
          </w:tcPr>
          <w:p w14:paraId="47F3A261" w14:textId="241D5B8A"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0.95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6589AC56" w14:textId="7F35A479"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4</w:t>
            </w:r>
          </w:p>
        </w:tc>
      </w:tr>
      <w:tr w:rsidR="00963F69" w:rsidRPr="00E71CF7" w14:paraId="12DC3C25" w14:textId="3885C215" w:rsidTr="00E71CF7">
        <w:trPr>
          <w:trHeight w:val="196"/>
        </w:trPr>
        <w:tc>
          <w:tcPr>
            <w:tcW w:w="5812" w:type="dxa"/>
            <w:noWrap/>
            <w:hideMark/>
          </w:tcPr>
          <w:p w14:paraId="264B504D" w14:textId="4871AAD2"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3</w:t>
            </w:r>
            <w:r w:rsidRPr="00E71CF7">
              <w:rPr>
                <w:rFonts w:ascii="Times New Roman" w:eastAsia="Times New Roman" w:hAnsi="Times New Roman" w:cs="Times New Roman"/>
                <w:color w:val="000000"/>
                <w:sz w:val="20"/>
                <w:szCs w:val="20"/>
                <w:vertAlign w:val="superscript"/>
                <w:lang w:eastAsia="zh-CN"/>
              </w:rPr>
              <w:t>rd</w:t>
            </w:r>
            <w:r w:rsidRPr="00E71CF7">
              <w:rPr>
                <w:rFonts w:ascii="Times New Roman" w:eastAsia="Times New Roman" w:hAnsi="Times New Roman" w:cs="Times New Roman"/>
                <w:color w:val="000000"/>
                <w:sz w:val="20"/>
                <w:szCs w:val="20"/>
                <w:lang w:eastAsia="zh-CN"/>
              </w:rPr>
              <w:t>-4</w:t>
            </w:r>
            <w:r w:rsidRPr="00E71CF7">
              <w:rPr>
                <w:rFonts w:ascii="Times New Roman" w:eastAsia="Times New Roman" w:hAnsi="Times New Roman" w:cs="Times New Roman"/>
                <w:color w:val="000000"/>
                <w:sz w:val="20"/>
                <w:szCs w:val="20"/>
                <w:vertAlign w:val="superscript"/>
                <w:lang w:eastAsia="zh-CN"/>
              </w:rPr>
              <w:t>th</w:t>
            </w:r>
            <w:r w:rsidRPr="00E71CF7">
              <w:rPr>
                <w:rFonts w:ascii="Times New Roman" w:eastAsia="Times New Roman" w:hAnsi="Times New Roman" w:cs="Times New Roman"/>
                <w:color w:val="000000"/>
                <w:sz w:val="20"/>
                <w:szCs w:val="20"/>
                <w:lang w:eastAsia="zh-CN"/>
              </w:rPr>
              <w:t>-5</w:t>
            </w:r>
            <w:r w:rsidRPr="00E71CF7">
              <w:rPr>
                <w:rFonts w:ascii="Times New Roman" w:eastAsia="Times New Roman" w:hAnsi="Times New Roman" w:cs="Times New Roman"/>
                <w:color w:val="000000"/>
                <w:sz w:val="20"/>
                <w:szCs w:val="20"/>
                <w:vertAlign w:val="superscript"/>
                <w:lang w:eastAsia="zh-CN"/>
              </w:rPr>
              <w:t>th</w:t>
            </w:r>
            <w:r w:rsidRPr="00E71CF7">
              <w:rPr>
                <w:rFonts w:ascii="Times New Roman" w:eastAsia="Times New Roman" w:hAnsi="Times New Roman" w:cs="Times New Roman"/>
                <w:color w:val="000000"/>
                <w:sz w:val="20"/>
                <w:szCs w:val="20"/>
                <w:lang w:eastAsia="zh-CN"/>
              </w:rPr>
              <w:t xml:space="preserve"> gen. cephalosporins /β-lactamase  inhibitor +/- other agents</w:t>
            </w:r>
          </w:p>
        </w:tc>
        <w:tc>
          <w:tcPr>
            <w:tcW w:w="1843" w:type="dxa"/>
          </w:tcPr>
          <w:p w14:paraId="4BA4BBF5" w14:textId="154D8897"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0.55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32545A7D" w14:textId="3B9E86C3"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15</w:t>
            </w:r>
          </w:p>
        </w:tc>
      </w:tr>
      <w:tr w:rsidR="00963F69" w:rsidRPr="00E71CF7" w14:paraId="1DD5A35B" w14:textId="2F7ABD18" w:rsidTr="00E71CF7">
        <w:trPr>
          <w:trHeight w:val="196"/>
        </w:trPr>
        <w:tc>
          <w:tcPr>
            <w:tcW w:w="5812" w:type="dxa"/>
            <w:noWrap/>
            <w:hideMark/>
          </w:tcPr>
          <w:p w14:paraId="25FC1A21" w14:textId="4BB31A32"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Cephalosporins / fluoroquinolones</w:t>
            </w:r>
          </w:p>
        </w:tc>
        <w:tc>
          <w:tcPr>
            <w:tcW w:w="1843" w:type="dxa"/>
          </w:tcPr>
          <w:p w14:paraId="46869E81" w14:textId="5A7DB8F5"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0.40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538330CA" w14:textId="2E8F323A"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6</w:t>
            </w:r>
          </w:p>
        </w:tc>
      </w:tr>
      <w:tr w:rsidR="00963F69" w:rsidRPr="00E71CF7" w14:paraId="60360746" w14:textId="472EA2CC" w:rsidTr="00E71CF7">
        <w:trPr>
          <w:trHeight w:val="196"/>
        </w:trPr>
        <w:tc>
          <w:tcPr>
            <w:tcW w:w="5812" w:type="dxa"/>
            <w:noWrap/>
            <w:hideMark/>
          </w:tcPr>
          <w:p w14:paraId="27E88D89" w14:textId="093238EE"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1</w:t>
            </w:r>
            <w:r w:rsidRPr="00E71CF7">
              <w:rPr>
                <w:rFonts w:ascii="Times New Roman" w:eastAsia="Times New Roman" w:hAnsi="Times New Roman" w:cs="Times New Roman"/>
                <w:color w:val="000000"/>
                <w:sz w:val="20"/>
                <w:szCs w:val="20"/>
                <w:vertAlign w:val="superscript"/>
                <w:lang w:eastAsia="zh-CN"/>
              </w:rPr>
              <w:t>st</w:t>
            </w:r>
            <w:r w:rsidRPr="00E71CF7">
              <w:rPr>
                <w:rFonts w:ascii="Times New Roman" w:eastAsia="Times New Roman" w:hAnsi="Times New Roman" w:cs="Times New Roman"/>
                <w:color w:val="000000"/>
                <w:sz w:val="20"/>
                <w:szCs w:val="20"/>
                <w:lang w:eastAsia="zh-CN"/>
              </w:rPr>
              <w:t>-2</w:t>
            </w:r>
            <w:r w:rsidRPr="00E71CF7">
              <w:rPr>
                <w:rFonts w:ascii="Times New Roman" w:eastAsia="Times New Roman" w:hAnsi="Times New Roman" w:cs="Times New Roman"/>
                <w:color w:val="000000"/>
                <w:sz w:val="20"/>
                <w:szCs w:val="20"/>
                <w:vertAlign w:val="superscript"/>
                <w:lang w:eastAsia="zh-CN"/>
              </w:rPr>
              <w:t>nd</w:t>
            </w:r>
            <w:r w:rsidRPr="00E71CF7">
              <w:rPr>
                <w:rFonts w:ascii="Times New Roman" w:eastAsia="Times New Roman" w:hAnsi="Times New Roman" w:cs="Times New Roman"/>
                <w:color w:val="000000"/>
                <w:sz w:val="20"/>
                <w:szCs w:val="20"/>
                <w:lang w:eastAsia="zh-CN"/>
              </w:rPr>
              <w:t xml:space="preserve"> gen. cephalosporins / β-lactamase  inhibitor +/- other agents</w:t>
            </w:r>
          </w:p>
        </w:tc>
        <w:tc>
          <w:tcPr>
            <w:tcW w:w="1843" w:type="dxa"/>
          </w:tcPr>
          <w:p w14:paraId="12DC3498" w14:textId="242D805F"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0.26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1F8A9272" w14:textId="220E1F87"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8</w:t>
            </w:r>
          </w:p>
        </w:tc>
      </w:tr>
      <w:tr w:rsidR="00963F69" w:rsidRPr="00E71CF7" w14:paraId="193110A6" w14:textId="199A9DC4" w:rsidTr="00E71CF7">
        <w:trPr>
          <w:trHeight w:val="196"/>
        </w:trPr>
        <w:tc>
          <w:tcPr>
            <w:tcW w:w="5812" w:type="dxa"/>
            <w:noWrap/>
            <w:hideMark/>
          </w:tcPr>
          <w:p w14:paraId="13C1FA8C" w14:textId="66BEC8AB"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Macrolide/ 5-nitroimidazole</w:t>
            </w:r>
          </w:p>
        </w:tc>
        <w:tc>
          <w:tcPr>
            <w:tcW w:w="1843" w:type="dxa"/>
          </w:tcPr>
          <w:p w14:paraId="18E7BD69" w14:textId="00A28F89"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0.24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13B598D7" w14:textId="4F01F383"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3</w:t>
            </w:r>
          </w:p>
        </w:tc>
      </w:tr>
      <w:tr w:rsidR="00963F69" w:rsidRPr="00E71CF7" w14:paraId="7D01E339" w14:textId="1B24B6FD" w:rsidTr="00E71CF7">
        <w:trPr>
          <w:trHeight w:val="196"/>
        </w:trPr>
        <w:tc>
          <w:tcPr>
            <w:tcW w:w="5812" w:type="dxa"/>
            <w:noWrap/>
            <w:hideMark/>
          </w:tcPr>
          <w:p w14:paraId="0A585F97" w14:textId="40252987"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Macrolide/cephalosporin+/-other agents</w:t>
            </w:r>
          </w:p>
        </w:tc>
        <w:tc>
          <w:tcPr>
            <w:tcW w:w="1843" w:type="dxa"/>
          </w:tcPr>
          <w:p w14:paraId="4D6BEEC8" w14:textId="77693822"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0.21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7B57C891" w14:textId="6E4AFA29"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3</w:t>
            </w:r>
          </w:p>
        </w:tc>
      </w:tr>
      <w:tr w:rsidR="00963F69" w:rsidRPr="00E71CF7" w14:paraId="72C0D294" w14:textId="373F3122" w:rsidTr="00E71CF7">
        <w:trPr>
          <w:trHeight w:val="196"/>
        </w:trPr>
        <w:tc>
          <w:tcPr>
            <w:tcW w:w="5812" w:type="dxa"/>
            <w:noWrap/>
            <w:hideMark/>
          </w:tcPr>
          <w:p w14:paraId="4C770043" w14:textId="43609BFB"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Cephalosporin/ β-lactamase  resistant penicillin +/- other agents</w:t>
            </w:r>
          </w:p>
        </w:tc>
        <w:tc>
          <w:tcPr>
            <w:tcW w:w="1843" w:type="dxa"/>
          </w:tcPr>
          <w:p w14:paraId="2DC6B727" w14:textId="1A9B677E"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0.10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0C51DC3D" w14:textId="19D8D096"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7</w:t>
            </w:r>
          </w:p>
        </w:tc>
      </w:tr>
      <w:tr w:rsidR="00963F69" w:rsidRPr="00E71CF7" w14:paraId="0312F427" w14:textId="305E1756" w:rsidTr="00E71CF7">
        <w:trPr>
          <w:trHeight w:val="196"/>
        </w:trPr>
        <w:tc>
          <w:tcPr>
            <w:tcW w:w="5812" w:type="dxa"/>
            <w:noWrap/>
            <w:hideMark/>
          </w:tcPr>
          <w:p w14:paraId="6A5B6B01" w14:textId="6C4CBA08"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Cephalosporin/trimethoprim</w:t>
            </w:r>
          </w:p>
        </w:tc>
        <w:tc>
          <w:tcPr>
            <w:tcW w:w="1843" w:type="dxa"/>
          </w:tcPr>
          <w:p w14:paraId="15D79F97" w14:textId="56DE0472"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0.09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5024ED4A" w14:textId="06C02EFF"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2</w:t>
            </w:r>
          </w:p>
        </w:tc>
      </w:tr>
      <w:tr w:rsidR="00963F69" w:rsidRPr="00E71CF7" w14:paraId="417A4DAF" w14:textId="5F63EE86" w:rsidTr="00E71CF7">
        <w:trPr>
          <w:trHeight w:val="196"/>
        </w:trPr>
        <w:tc>
          <w:tcPr>
            <w:tcW w:w="5812" w:type="dxa"/>
            <w:noWrap/>
            <w:hideMark/>
          </w:tcPr>
          <w:p w14:paraId="092D1DBD" w14:textId="5689BA8B"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Cephalosporin/oxazolidinone</w:t>
            </w:r>
          </w:p>
        </w:tc>
        <w:tc>
          <w:tcPr>
            <w:tcW w:w="1843" w:type="dxa"/>
          </w:tcPr>
          <w:p w14:paraId="3CC46F04" w14:textId="1E5D61AF"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0.04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22DA9D87" w14:textId="034D04F9"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2</w:t>
            </w:r>
          </w:p>
        </w:tc>
      </w:tr>
      <w:tr w:rsidR="00963F69" w:rsidRPr="00E71CF7" w14:paraId="04464743" w14:textId="1990FD3B" w:rsidTr="00E71CF7">
        <w:trPr>
          <w:trHeight w:val="196"/>
        </w:trPr>
        <w:tc>
          <w:tcPr>
            <w:tcW w:w="5812" w:type="dxa"/>
            <w:noWrap/>
            <w:hideMark/>
          </w:tcPr>
          <w:p w14:paraId="0C031170" w14:textId="7CC6473A"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Fluoroquinolone/ 5-nitroimidazole</w:t>
            </w:r>
          </w:p>
        </w:tc>
        <w:tc>
          <w:tcPr>
            <w:tcW w:w="1843" w:type="dxa"/>
          </w:tcPr>
          <w:p w14:paraId="50084157" w14:textId="7F7928FF"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0.04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6CC0A783" w14:textId="0CAC7B70"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8</w:t>
            </w:r>
          </w:p>
        </w:tc>
      </w:tr>
      <w:tr w:rsidR="00963F69" w:rsidRPr="00E71CF7" w14:paraId="1B1F29F4" w14:textId="05973DE3" w:rsidTr="00E71CF7">
        <w:trPr>
          <w:trHeight w:val="196"/>
        </w:trPr>
        <w:tc>
          <w:tcPr>
            <w:tcW w:w="5812" w:type="dxa"/>
            <w:noWrap/>
            <w:hideMark/>
          </w:tcPr>
          <w:p w14:paraId="172874F6" w14:textId="5DA76904"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Macrolide / fluoroquinolone +/- other agents</w:t>
            </w:r>
          </w:p>
        </w:tc>
        <w:tc>
          <w:tcPr>
            <w:tcW w:w="1843" w:type="dxa"/>
          </w:tcPr>
          <w:p w14:paraId="54967735" w14:textId="6626C834"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0.04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061BCDDF" w14:textId="23E99F71"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2</w:t>
            </w:r>
          </w:p>
        </w:tc>
      </w:tr>
      <w:tr w:rsidR="00963F69" w:rsidRPr="00E71CF7" w14:paraId="740E3521" w14:textId="7BD8AFAA" w:rsidTr="00E71CF7">
        <w:trPr>
          <w:trHeight w:val="196"/>
        </w:trPr>
        <w:tc>
          <w:tcPr>
            <w:tcW w:w="5812" w:type="dxa"/>
            <w:noWrap/>
            <w:hideMark/>
          </w:tcPr>
          <w:p w14:paraId="1599279F" w14:textId="7A749C7C"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Cephalosporin/5-nitroimidazole</w:t>
            </w:r>
          </w:p>
        </w:tc>
        <w:tc>
          <w:tcPr>
            <w:tcW w:w="1843" w:type="dxa"/>
          </w:tcPr>
          <w:p w14:paraId="6A9D0DFE" w14:textId="78DB5F9C"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0.03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2F91B828" w14:textId="090D9F18"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1</w:t>
            </w:r>
          </w:p>
        </w:tc>
      </w:tr>
      <w:tr w:rsidR="00963F69" w:rsidRPr="00E71CF7" w14:paraId="513DB64B" w14:textId="742E59DB" w:rsidTr="00E71CF7">
        <w:trPr>
          <w:trHeight w:val="196"/>
        </w:trPr>
        <w:tc>
          <w:tcPr>
            <w:tcW w:w="5812" w:type="dxa"/>
            <w:noWrap/>
            <w:hideMark/>
          </w:tcPr>
          <w:p w14:paraId="60191ECF" w14:textId="77777777" w:rsidR="00963F69" w:rsidRPr="00E71CF7" w:rsidRDefault="00963F69" w:rsidP="00963F69">
            <w:pP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Other combinations</w:t>
            </w:r>
          </w:p>
        </w:tc>
        <w:tc>
          <w:tcPr>
            <w:tcW w:w="1843" w:type="dxa"/>
          </w:tcPr>
          <w:p w14:paraId="20DD5E9E" w14:textId="12EFD305"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0.01 x 10</w:t>
            </w:r>
            <w:r w:rsidRPr="00E71CF7">
              <w:rPr>
                <w:rFonts w:ascii="Times New Roman" w:eastAsia="Times New Roman" w:hAnsi="Times New Roman" w:cs="Times New Roman"/>
                <w:color w:val="000000"/>
                <w:sz w:val="20"/>
                <w:szCs w:val="20"/>
                <w:vertAlign w:val="superscript"/>
                <w:lang w:eastAsia="zh-CN"/>
              </w:rPr>
              <w:t>9</w:t>
            </w:r>
          </w:p>
        </w:tc>
        <w:tc>
          <w:tcPr>
            <w:tcW w:w="1418" w:type="dxa"/>
            <w:noWrap/>
            <w:hideMark/>
          </w:tcPr>
          <w:p w14:paraId="3EBFD3B9" w14:textId="488E9455" w:rsidR="00963F69" w:rsidRPr="00E71CF7" w:rsidRDefault="00963F69" w:rsidP="007F79DE">
            <w:pPr>
              <w:jc w:val="center"/>
              <w:rPr>
                <w:rFonts w:ascii="Times New Roman" w:eastAsia="Times New Roman" w:hAnsi="Times New Roman" w:cs="Times New Roman"/>
                <w:color w:val="000000"/>
                <w:sz w:val="20"/>
                <w:szCs w:val="20"/>
                <w:lang w:eastAsia="zh-CN"/>
              </w:rPr>
            </w:pPr>
            <w:r w:rsidRPr="00E71CF7">
              <w:rPr>
                <w:rFonts w:ascii="Times New Roman" w:eastAsia="Times New Roman" w:hAnsi="Times New Roman" w:cs="Times New Roman"/>
                <w:color w:val="000000"/>
                <w:sz w:val="20"/>
                <w:szCs w:val="20"/>
                <w:lang w:eastAsia="zh-CN"/>
              </w:rPr>
              <w:t>20</w:t>
            </w:r>
          </w:p>
        </w:tc>
      </w:tr>
    </w:tbl>
    <w:p w14:paraId="47874C8A" w14:textId="77777777" w:rsidR="000D024B" w:rsidRDefault="000D024B" w:rsidP="000D024B">
      <w:pPr>
        <w:rPr>
          <w:b/>
        </w:rPr>
      </w:pPr>
    </w:p>
    <w:p w14:paraId="67BECD89" w14:textId="77777777" w:rsidR="00DD3E08" w:rsidRDefault="00DD3E08" w:rsidP="000D024B">
      <w:pPr>
        <w:rPr>
          <w:b/>
        </w:rPr>
      </w:pPr>
    </w:p>
    <w:p w14:paraId="2C901630" w14:textId="1034085A" w:rsidR="000D024B" w:rsidRDefault="000D024B" w:rsidP="0070280B">
      <w:pPr>
        <w:spacing w:after="0" w:line="240" w:lineRule="auto"/>
        <w:rPr>
          <w:b/>
        </w:rPr>
      </w:pPr>
      <w:r w:rsidRPr="007F79DE">
        <w:rPr>
          <w:rFonts w:ascii="Times New Roman" w:hAnsi="Times New Roman" w:cs="Times New Roman"/>
          <w:b/>
        </w:rPr>
        <w:t>Table 2. Top 10 list of most sold antibiotic FDCs</w:t>
      </w:r>
      <w:r w:rsidR="00DF6073" w:rsidRPr="007F79DE">
        <w:rPr>
          <w:rFonts w:ascii="Times New Roman" w:hAnsi="Times New Roman" w:cs="Times New Roman"/>
          <w:b/>
        </w:rPr>
        <w:t xml:space="preserve"> and</w:t>
      </w:r>
      <w:r w:rsidR="00850487" w:rsidRPr="007F79DE">
        <w:rPr>
          <w:rFonts w:ascii="Times New Roman" w:hAnsi="Times New Roman" w:cs="Times New Roman"/>
          <w:b/>
        </w:rPr>
        <w:t xml:space="preserve"> the number of countries they are sold in</w:t>
      </w:r>
    </w:p>
    <w:tbl>
      <w:tblPr>
        <w:tblStyle w:val="TableGrid"/>
        <w:tblW w:w="7508" w:type="dxa"/>
        <w:tblInd w:w="421" w:type="dxa"/>
        <w:tblLook w:val="04A0" w:firstRow="1" w:lastRow="0" w:firstColumn="1" w:lastColumn="0" w:noHBand="0" w:noVBand="1"/>
      </w:tblPr>
      <w:tblGrid>
        <w:gridCol w:w="3491"/>
        <w:gridCol w:w="1957"/>
        <w:gridCol w:w="2060"/>
      </w:tblGrid>
      <w:tr w:rsidR="00963F69" w:rsidRPr="00121E9E" w14:paraId="4479D228" w14:textId="263B940C" w:rsidTr="007F79DE">
        <w:trPr>
          <w:trHeight w:val="280"/>
        </w:trPr>
        <w:tc>
          <w:tcPr>
            <w:tcW w:w="0" w:type="auto"/>
            <w:tcBorders>
              <w:top w:val="single" w:sz="4" w:space="0" w:color="auto"/>
              <w:left w:val="single" w:sz="4" w:space="0" w:color="auto"/>
              <w:bottom w:val="single" w:sz="4" w:space="0" w:color="auto"/>
              <w:right w:val="single" w:sz="4" w:space="0" w:color="auto"/>
            </w:tcBorders>
            <w:noWrap/>
            <w:hideMark/>
          </w:tcPr>
          <w:p w14:paraId="2EAFF0ED" w14:textId="77777777" w:rsidR="00963F69" w:rsidRPr="00121E9E" w:rsidRDefault="00963F69" w:rsidP="008964CD">
            <w:pPr>
              <w:rPr>
                <w:rFonts w:ascii="Times New Roman" w:eastAsia="Times New Roman" w:hAnsi="Times New Roman" w:cs="Times New Roman"/>
                <w:b/>
                <w:bCs/>
                <w:color w:val="000000" w:themeColor="text1"/>
                <w:lang w:eastAsia="zh-CN"/>
              </w:rPr>
            </w:pPr>
            <w:r w:rsidRPr="00121E9E">
              <w:rPr>
                <w:rFonts w:ascii="Times New Roman" w:eastAsia="Times New Roman" w:hAnsi="Times New Roman" w:cs="Times New Roman"/>
                <w:b/>
                <w:bCs/>
                <w:color w:val="000000" w:themeColor="text1"/>
                <w:lang w:eastAsia="zh-CN"/>
              </w:rPr>
              <w:t xml:space="preserve">FDC </w:t>
            </w:r>
          </w:p>
        </w:tc>
        <w:tc>
          <w:tcPr>
            <w:tcW w:w="2015" w:type="dxa"/>
            <w:tcBorders>
              <w:top w:val="single" w:sz="4" w:space="0" w:color="auto"/>
              <w:left w:val="single" w:sz="4" w:space="0" w:color="auto"/>
              <w:bottom w:val="single" w:sz="4" w:space="0" w:color="auto"/>
              <w:right w:val="single" w:sz="4" w:space="0" w:color="auto"/>
            </w:tcBorders>
          </w:tcPr>
          <w:p w14:paraId="64A97D23" w14:textId="04AABE4F" w:rsidR="00963F69" w:rsidRPr="00121E9E" w:rsidRDefault="00CC4C4F" w:rsidP="007F79DE">
            <w:pPr>
              <w:jc w:val="center"/>
              <w:rPr>
                <w:rFonts w:ascii="Times New Roman" w:eastAsia="Times New Roman" w:hAnsi="Times New Roman" w:cs="Times New Roman"/>
                <w:b/>
                <w:color w:val="000000" w:themeColor="text1"/>
                <w:lang w:eastAsia="zh-CN"/>
              </w:rPr>
            </w:pPr>
            <w:r w:rsidRPr="00121E9E">
              <w:rPr>
                <w:rFonts w:ascii="Times New Roman" w:eastAsia="Times New Roman" w:hAnsi="Times New Roman" w:cs="Times New Roman"/>
                <w:b/>
                <w:bCs/>
                <w:color w:val="000000"/>
                <w:lang w:eastAsia="zh-CN"/>
              </w:rPr>
              <w:t>Standard Unite</w:t>
            </w:r>
            <w:r w:rsidR="00963F69" w:rsidRPr="00121E9E">
              <w:rPr>
                <w:rFonts w:ascii="Times New Roman" w:eastAsia="Times New Roman" w:hAnsi="Times New Roman" w:cs="Times New Roman"/>
                <w:b/>
                <w:color w:val="000000" w:themeColor="text1"/>
                <w:lang w:eastAsia="zh-CN"/>
              </w:rPr>
              <w:t xml:space="preserve"> sold</w:t>
            </w:r>
          </w:p>
        </w:tc>
        <w:tc>
          <w:tcPr>
            <w:tcW w:w="2126" w:type="dxa"/>
            <w:tcBorders>
              <w:top w:val="single" w:sz="4" w:space="0" w:color="auto"/>
              <w:left w:val="single" w:sz="4" w:space="0" w:color="auto"/>
              <w:bottom w:val="single" w:sz="4" w:space="0" w:color="auto"/>
              <w:right w:val="single" w:sz="4" w:space="0" w:color="auto"/>
            </w:tcBorders>
          </w:tcPr>
          <w:p w14:paraId="56AB5D9C" w14:textId="000C83C5" w:rsidR="00963F69" w:rsidRPr="00121E9E" w:rsidRDefault="00850487" w:rsidP="007F79DE">
            <w:pPr>
              <w:jc w:val="center"/>
              <w:rPr>
                <w:rFonts w:ascii="Times New Roman" w:eastAsia="Times New Roman" w:hAnsi="Times New Roman" w:cs="Times New Roman"/>
                <w:b/>
                <w:color w:val="000000" w:themeColor="text1"/>
                <w:lang w:eastAsia="zh-CN"/>
              </w:rPr>
            </w:pPr>
            <w:r w:rsidRPr="00121E9E">
              <w:rPr>
                <w:rFonts w:ascii="Times New Roman" w:eastAsia="Times New Roman" w:hAnsi="Times New Roman" w:cs="Times New Roman"/>
                <w:b/>
                <w:color w:val="000000" w:themeColor="text1"/>
                <w:lang w:eastAsia="zh-CN"/>
              </w:rPr>
              <w:t>Number of countries sold in</w:t>
            </w:r>
          </w:p>
        </w:tc>
      </w:tr>
      <w:tr w:rsidR="00963F69" w:rsidRPr="00121E9E" w14:paraId="4893BF24" w14:textId="07330DEE"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10801017" w14:textId="5A3719D0"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amoxicillin/clavulanic acid</w:t>
            </w:r>
          </w:p>
        </w:tc>
        <w:tc>
          <w:tcPr>
            <w:tcW w:w="2015" w:type="dxa"/>
            <w:tcBorders>
              <w:top w:val="single" w:sz="4" w:space="0" w:color="auto"/>
              <w:left w:val="single" w:sz="4" w:space="0" w:color="auto"/>
              <w:bottom w:val="single" w:sz="4" w:space="0" w:color="auto"/>
              <w:right w:val="single" w:sz="4" w:space="0" w:color="auto"/>
            </w:tcBorders>
          </w:tcPr>
          <w:p w14:paraId="11D405E5" w14:textId="54A97452"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 xml:space="preserve">8.38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4CAA1849" w14:textId="55329D93"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75</w:t>
            </w:r>
          </w:p>
        </w:tc>
      </w:tr>
      <w:tr w:rsidR="00963F69" w:rsidRPr="00121E9E" w14:paraId="3753C5C8" w14:textId="34728488"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6718ADFB" w14:textId="0EE61D8D"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sulfamethoxazole/trimethoprim</w:t>
            </w:r>
          </w:p>
        </w:tc>
        <w:tc>
          <w:tcPr>
            <w:tcW w:w="2015" w:type="dxa"/>
            <w:tcBorders>
              <w:top w:val="single" w:sz="4" w:space="0" w:color="auto"/>
              <w:left w:val="single" w:sz="4" w:space="0" w:color="auto"/>
              <w:bottom w:val="single" w:sz="4" w:space="0" w:color="auto"/>
              <w:right w:val="single" w:sz="4" w:space="0" w:color="auto"/>
            </w:tcBorders>
          </w:tcPr>
          <w:p w14:paraId="36E7DF36" w14:textId="68A67FE9"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 xml:space="preserve">3.61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28533158" w14:textId="0DF2CE7A"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75</w:t>
            </w:r>
          </w:p>
        </w:tc>
      </w:tr>
      <w:tr w:rsidR="00963F69" w:rsidRPr="00121E9E" w14:paraId="271C8381" w14:textId="1A98D1F1"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23D76DD6" w14:textId="2D086DA9"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ampicillin/cloxacillin</w:t>
            </w:r>
          </w:p>
        </w:tc>
        <w:tc>
          <w:tcPr>
            <w:tcW w:w="2015" w:type="dxa"/>
            <w:tcBorders>
              <w:top w:val="single" w:sz="4" w:space="0" w:color="auto"/>
              <w:left w:val="single" w:sz="4" w:space="0" w:color="auto"/>
              <w:bottom w:val="single" w:sz="4" w:space="0" w:color="auto"/>
              <w:right w:val="single" w:sz="4" w:space="0" w:color="auto"/>
            </w:tcBorders>
          </w:tcPr>
          <w:p w14:paraId="362BEC7A" w14:textId="6D681577"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 xml:space="preserve">0.95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73BABD46" w14:textId="786AD9A1"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13</w:t>
            </w:r>
          </w:p>
        </w:tc>
      </w:tr>
      <w:tr w:rsidR="00963F69" w:rsidRPr="00121E9E" w14:paraId="1F4666AC" w14:textId="5DFC2582"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0BEDA111" w14:textId="3763B227"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piperacillin/tazobactam</w:t>
            </w:r>
          </w:p>
        </w:tc>
        <w:tc>
          <w:tcPr>
            <w:tcW w:w="2015" w:type="dxa"/>
            <w:tcBorders>
              <w:top w:val="single" w:sz="4" w:space="0" w:color="auto"/>
              <w:left w:val="single" w:sz="4" w:space="0" w:color="auto"/>
              <w:bottom w:val="single" w:sz="4" w:space="0" w:color="auto"/>
              <w:right w:val="single" w:sz="4" w:space="0" w:color="auto"/>
            </w:tcBorders>
          </w:tcPr>
          <w:p w14:paraId="1AF6414C" w14:textId="71145E7C"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 xml:space="preserve">0.79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2D37C877" w14:textId="4E1BC8E1"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66</w:t>
            </w:r>
          </w:p>
        </w:tc>
      </w:tr>
      <w:tr w:rsidR="00963F69" w:rsidRPr="00121E9E" w14:paraId="4EAE5F8C" w14:textId="501247B5"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6ADD84F6" w14:textId="06B66022"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cefixime/ofloxacin</w:t>
            </w:r>
          </w:p>
        </w:tc>
        <w:tc>
          <w:tcPr>
            <w:tcW w:w="2015" w:type="dxa"/>
            <w:tcBorders>
              <w:top w:val="single" w:sz="4" w:space="0" w:color="auto"/>
              <w:left w:val="single" w:sz="4" w:space="0" w:color="auto"/>
              <w:bottom w:val="single" w:sz="4" w:space="0" w:color="auto"/>
              <w:right w:val="single" w:sz="4" w:space="0" w:color="auto"/>
            </w:tcBorders>
          </w:tcPr>
          <w:p w14:paraId="016AA0D2" w14:textId="17179A59"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0.31</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6855D9B8" w14:textId="7433C71D"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1</w:t>
            </w:r>
          </w:p>
        </w:tc>
      </w:tr>
      <w:tr w:rsidR="00963F69" w:rsidRPr="00121E9E" w14:paraId="121DA7E6" w14:textId="408E686C"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12944B0A" w14:textId="1D92A34A"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metronidazole/spiramycin</w:t>
            </w:r>
          </w:p>
        </w:tc>
        <w:tc>
          <w:tcPr>
            <w:tcW w:w="2015" w:type="dxa"/>
            <w:tcBorders>
              <w:top w:val="single" w:sz="4" w:space="0" w:color="auto"/>
              <w:left w:val="single" w:sz="4" w:space="0" w:color="auto"/>
              <w:bottom w:val="single" w:sz="4" w:space="0" w:color="auto"/>
              <w:right w:val="single" w:sz="4" w:space="0" w:color="auto"/>
            </w:tcBorders>
          </w:tcPr>
          <w:p w14:paraId="3BBA8389" w14:textId="4425B1E6"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0.24</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3248C563" w14:textId="72A8405F"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17</w:t>
            </w:r>
          </w:p>
        </w:tc>
      </w:tr>
      <w:tr w:rsidR="00963F69" w:rsidRPr="00121E9E" w14:paraId="44406E88" w14:textId="2CC92BC0"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16BED7D5" w14:textId="1D8F046F"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cefpodoxime proxetil/clavulanic acid</w:t>
            </w:r>
          </w:p>
        </w:tc>
        <w:tc>
          <w:tcPr>
            <w:tcW w:w="2015" w:type="dxa"/>
            <w:tcBorders>
              <w:top w:val="single" w:sz="4" w:space="0" w:color="auto"/>
              <w:left w:val="single" w:sz="4" w:space="0" w:color="auto"/>
              <w:bottom w:val="single" w:sz="4" w:space="0" w:color="auto"/>
              <w:right w:val="single" w:sz="4" w:space="0" w:color="auto"/>
            </w:tcBorders>
          </w:tcPr>
          <w:p w14:paraId="3D9EE3B1" w14:textId="657A9BA8"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0.23</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3CA034D9" w14:textId="7D54E9EB"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3</w:t>
            </w:r>
          </w:p>
        </w:tc>
      </w:tr>
      <w:tr w:rsidR="00963F69" w:rsidRPr="00121E9E" w14:paraId="5C3C403D" w14:textId="69184956"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76DD2E9F" w14:textId="12A9D2CB"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amoxicillin/flucloxacillin</w:t>
            </w:r>
          </w:p>
        </w:tc>
        <w:tc>
          <w:tcPr>
            <w:tcW w:w="2015" w:type="dxa"/>
            <w:tcBorders>
              <w:top w:val="single" w:sz="4" w:space="0" w:color="auto"/>
              <w:left w:val="single" w:sz="4" w:space="0" w:color="auto"/>
              <w:bottom w:val="single" w:sz="4" w:space="0" w:color="auto"/>
              <w:right w:val="single" w:sz="4" w:space="0" w:color="auto"/>
            </w:tcBorders>
          </w:tcPr>
          <w:p w14:paraId="5D3C4EA5" w14:textId="73F1198B"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0.19</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63C266A5" w14:textId="1391D8F1"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7</w:t>
            </w:r>
          </w:p>
        </w:tc>
      </w:tr>
      <w:tr w:rsidR="00963F69" w:rsidRPr="00121E9E" w14:paraId="7BF5995C" w14:textId="33E8B231" w:rsidTr="007F79DE">
        <w:trPr>
          <w:trHeight w:val="271"/>
        </w:trPr>
        <w:tc>
          <w:tcPr>
            <w:tcW w:w="0" w:type="auto"/>
            <w:tcBorders>
              <w:top w:val="single" w:sz="4" w:space="0" w:color="auto"/>
              <w:left w:val="single" w:sz="4" w:space="0" w:color="auto"/>
              <w:bottom w:val="single" w:sz="4" w:space="0" w:color="auto"/>
              <w:right w:val="single" w:sz="4" w:space="0" w:color="auto"/>
            </w:tcBorders>
            <w:noWrap/>
            <w:hideMark/>
          </w:tcPr>
          <w:p w14:paraId="0E79529C" w14:textId="18087FA1" w:rsidR="00963F69" w:rsidRPr="00121E9E" w:rsidRDefault="00963F69" w:rsidP="008964CD">
            <w:pPr>
              <w:rPr>
                <w:rFonts w:ascii="Times New Roman" w:eastAsia="Times New Roman" w:hAnsi="Times New Roman" w:cs="Times New Roman"/>
                <w:color w:val="000000" w:themeColor="text1"/>
                <w:highlight w:val="yellow"/>
                <w:lang w:eastAsia="zh-CN"/>
              </w:rPr>
            </w:pPr>
            <w:r w:rsidRPr="00121E9E">
              <w:rPr>
                <w:rFonts w:ascii="Times New Roman" w:eastAsia="Times New Roman" w:hAnsi="Times New Roman" w:cs="Times New Roman"/>
                <w:color w:val="000000" w:themeColor="text1"/>
                <w:lang w:eastAsia="zh-CN"/>
              </w:rPr>
              <w:t>azithromycin/cefixime</w:t>
            </w:r>
          </w:p>
        </w:tc>
        <w:tc>
          <w:tcPr>
            <w:tcW w:w="2015" w:type="dxa"/>
            <w:tcBorders>
              <w:top w:val="single" w:sz="4" w:space="0" w:color="auto"/>
              <w:left w:val="single" w:sz="4" w:space="0" w:color="auto"/>
              <w:bottom w:val="single" w:sz="4" w:space="0" w:color="auto"/>
              <w:right w:val="single" w:sz="4" w:space="0" w:color="auto"/>
            </w:tcBorders>
          </w:tcPr>
          <w:p w14:paraId="79EE142B" w14:textId="28162785"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0.17</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0108CB03" w14:textId="6DA1F983"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2</w:t>
            </w:r>
          </w:p>
        </w:tc>
      </w:tr>
      <w:tr w:rsidR="00963F69" w:rsidRPr="00121E9E" w14:paraId="739DCA7B" w14:textId="4960D0F6" w:rsidTr="007F79DE">
        <w:trPr>
          <w:trHeight w:val="266"/>
        </w:trPr>
        <w:tc>
          <w:tcPr>
            <w:tcW w:w="0" w:type="auto"/>
            <w:tcBorders>
              <w:top w:val="single" w:sz="4" w:space="0" w:color="auto"/>
              <w:left w:val="single" w:sz="4" w:space="0" w:color="auto"/>
              <w:bottom w:val="single" w:sz="4" w:space="0" w:color="auto"/>
              <w:right w:val="single" w:sz="4" w:space="0" w:color="auto"/>
            </w:tcBorders>
            <w:noWrap/>
            <w:hideMark/>
          </w:tcPr>
          <w:p w14:paraId="18094740" w14:textId="1914FAB7" w:rsidR="00963F69" w:rsidRPr="00121E9E" w:rsidRDefault="00963F69" w:rsidP="008964CD">
            <w:pP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cefoperazone/sulbactam</w:t>
            </w:r>
          </w:p>
        </w:tc>
        <w:tc>
          <w:tcPr>
            <w:tcW w:w="2015" w:type="dxa"/>
            <w:tcBorders>
              <w:top w:val="single" w:sz="4" w:space="0" w:color="auto"/>
              <w:left w:val="single" w:sz="4" w:space="0" w:color="auto"/>
              <w:bottom w:val="single" w:sz="4" w:space="0" w:color="auto"/>
              <w:right w:val="single" w:sz="4" w:space="0" w:color="auto"/>
            </w:tcBorders>
          </w:tcPr>
          <w:p w14:paraId="3D6CD72A" w14:textId="4025FF5A"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0.16</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9</w:t>
            </w:r>
          </w:p>
        </w:tc>
        <w:tc>
          <w:tcPr>
            <w:tcW w:w="2126" w:type="dxa"/>
            <w:tcBorders>
              <w:top w:val="single" w:sz="4" w:space="0" w:color="auto"/>
              <w:left w:val="single" w:sz="4" w:space="0" w:color="auto"/>
              <w:bottom w:val="single" w:sz="4" w:space="0" w:color="auto"/>
              <w:right w:val="single" w:sz="4" w:space="0" w:color="auto"/>
            </w:tcBorders>
          </w:tcPr>
          <w:p w14:paraId="223D40EA" w14:textId="3D889FF2" w:rsidR="00963F69" w:rsidRPr="00121E9E" w:rsidRDefault="00963F69" w:rsidP="007F79DE">
            <w:pPr>
              <w:jc w:val="center"/>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28</w:t>
            </w:r>
          </w:p>
        </w:tc>
      </w:tr>
    </w:tbl>
    <w:p w14:paraId="40E07815" w14:textId="77777777" w:rsidR="000D024B" w:rsidRDefault="000D024B" w:rsidP="000D024B">
      <w:pPr>
        <w:rPr>
          <w:b/>
          <w:color w:val="000000" w:themeColor="text1"/>
        </w:rPr>
      </w:pPr>
    </w:p>
    <w:p w14:paraId="7423E47E" w14:textId="77777777" w:rsidR="00557153" w:rsidRDefault="00557153" w:rsidP="000D024B">
      <w:pPr>
        <w:rPr>
          <w:b/>
        </w:rPr>
      </w:pPr>
    </w:p>
    <w:p w14:paraId="38721BFE" w14:textId="77777777" w:rsidR="00F744E6" w:rsidRDefault="00F744E6" w:rsidP="000D024B">
      <w:pPr>
        <w:rPr>
          <w:b/>
        </w:rPr>
      </w:pPr>
    </w:p>
    <w:p w14:paraId="3F90422F" w14:textId="77777777" w:rsidR="00F744E6" w:rsidRDefault="00F744E6" w:rsidP="000D024B">
      <w:pPr>
        <w:rPr>
          <w:b/>
        </w:rPr>
      </w:pPr>
    </w:p>
    <w:p w14:paraId="09234C82" w14:textId="77777777" w:rsidR="00F744E6" w:rsidRDefault="00F744E6" w:rsidP="000D024B">
      <w:pPr>
        <w:rPr>
          <w:b/>
        </w:rPr>
      </w:pPr>
    </w:p>
    <w:p w14:paraId="2B069E01" w14:textId="77777777" w:rsidR="00F744E6" w:rsidRDefault="00F744E6" w:rsidP="000D024B">
      <w:pPr>
        <w:rPr>
          <w:b/>
        </w:rPr>
      </w:pPr>
    </w:p>
    <w:p w14:paraId="0952FC77" w14:textId="77777777" w:rsidR="007F79DE" w:rsidRDefault="007F79DE" w:rsidP="000D024B">
      <w:pPr>
        <w:rPr>
          <w:b/>
        </w:rPr>
      </w:pPr>
    </w:p>
    <w:p w14:paraId="4FAC099E" w14:textId="77777777" w:rsidR="007F79DE" w:rsidRDefault="007F79DE" w:rsidP="000D024B">
      <w:pPr>
        <w:rPr>
          <w:b/>
        </w:rPr>
      </w:pPr>
    </w:p>
    <w:p w14:paraId="69FEC68D" w14:textId="77777777" w:rsidR="00F744E6" w:rsidRDefault="00F744E6" w:rsidP="000D024B">
      <w:pPr>
        <w:rPr>
          <w:b/>
        </w:rPr>
      </w:pPr>
    </w:p>
    <w:p w14:paraId="10A990E8" w14:textId="77777777" w:rsidR="00F744E6" w:rsidRDefault="00F744E6" w:rsidP="000D024B">
      <w:pPr>
        <w:rPr>
          <w:b/>
        </w:rPr>
      </w:pPr>
    </w:p>
    <w:p w14:paraId="3A4DBD1E" w14:textId="77777777" w:rsidR="00F744E6" w:rsidRDefault="00F744E6" w:rsidP="000D024B">
      <w:pPr>
        <w:rPr>
          <w:b/>
        </w:rPr>
      </w:pPr>
    </w:p>
    <w:p w14:paraId="6836DED2" w14:textId="77777777" w:rsidR="007F79DE" w:rsidRDefault="00557153" w:rsidP="00E71CF7">
      <w:pPr>
        <w:spacing w:after="0" w:line="240" w:lineRule="auto"/>
        <w:ind w:firstLine="720"/>
        <w:rPr>
          <w:rFonts w:ascii="Times New Roman" w:hAnsi="Times New Roman" w:cs="Times New Roman"/>
          <w:b/>
        </w:rPr>
      </w:pPr>
      <w:r w:rsidRPr="007F79DE">
        <w:rPr>
          <w:rFonts w:ascii="Times New Roman" w:hAnsi="Times New Roman" w:cs="Times New Roman"/>
          <w:b/>
        </w:rPr>
        <w:t>T</w:t>
      </w:r>
      <w:r w:rsidR="000D024B" w:rsidRPr="007F79DE">
        <w:rPr>
          <w:rFonts w:ascii="Times New Roman" w:hAnsi="Times New Roman" w:cs="Times New Roman"/>
          <w:b/>
        </w:rPr>
        <w:t xml:space="preserve">able </w:t>
      </w:r>
      <w:r w:rsidR="00DF6073" w:rsidRPr="007F79DE">
        <w:rPr>
          <w:rFonts w:ascii="Times New Roman" w:hAnsi="Times New Roman" w:cs="Times New Roman"/>
          <w:b/>
        </w:rPr>
        <w:t>3</w:t>
      </w:r>
      <w:r w:rsidR="000D024B" w:rsidRPr="007F79DE">
        <w:rPr>
          <w:rFonts w:ascii="Times New Roman" w:hAnsi="Times New Roman" w:cs="Times New Roman"/>
          <w:b/>
        </w:rPr>
        <w:t xml:space="preserve">. Antibiotic FDCs authorized by FDA </w:t>
      </w:r>
      <w:r w:rsidR="00850487" w:rsidRPr="007F79DE">
        <w:rPr>
          <w:rFonts w:ascii="Times New Roman" w:hAnsi="Times New Roman" w:cs="Times New Roman"/>
          <w:b/>
        </w:rPr>
        <w:t xml:space="preserve">and the number of countries they </w:t>
      </w:r>
    </w:p>
    <w:p w14:paraId="6558A3F9" w14:textId="16E06E25" w:rsidR="000D024B" w:rsidRPr="007F79DE" w:rsidRDefault="00850487" w:rsidP="00E71CF7">
      <w:pPr>
        <w:spacing w:after="0" w:line="240" w:lineRule="auto"/>
        <w:ind w:firstLine="720"/>
        <w:rPr>
          <w:rFonts w:ascii="Times New Roman" w:hAnsi="Times New Roman" w:cs="Times New Roman"/>
          <w:b/>
        </w:rPr>
      </w:pPr>
      <w:r w:rsidRPr="007F79DE">
        <w:rPr>
          <w:rFonts w:ascii="Times New Roman" w:hAnsi="Times New Roman" w:cs="Times New Roman"/>
          <w:b/>
        </w:rPr>
        <w:t>are sold in</w:t>
      </w:r>
    </w:p>
    <w:tbl>
      <w:tblPr>
        <w:tblStyle w:val="TableGrid"/>
        <w:tblW w:w="8755" w:type="dxa"/>
        <w:jc w:val="center"/>
        <w:tblLook w:val="0600" w:firstRow="0" w:lastRow="0" w:firstColumn="0" w:lastColumn="0" w:noHBand="1" w:noVBand="1"/>
      </w:tblPr>
      <w:tblGrid>
        <w:gridCol w:w="4517"/>
        <w:gridCol w:w="1999"/>
        <w:gridCol w:w="2239"/>
      </w:tblGrid>
      <w:tr w:rsidR="00FF434E" w:rsidRPr="00121E9E" w14:paraId="7E3BC7AD" w14:textId="4D7DCB82" w:rsidTr="00121E9E">
        <w:trPr>
          <w:trHeight w:val="315"/>
          <w:jc w:val="center"/>
        </w:trPr>
        <w:tc>
          <w:tcPr>
            <w:tcW w:w="4517" w:type="dxa"/>
            <w:tcBorders>
              <w:top w:val="single" w:sz="4" w:space="0" w:color="auto"/>
              <w:left w:val="single" w:sz="4" w:space="0" w:color="auto"/>
              <w:bottom w:val="single" w:sz="4" w:space="0" w:color="auto"/>
              <w:right w:val="single" w:sz="4" w:space="0" w:color="auto"/>
            </w:tcBorders>
            <w:hideMark/>
          </w:tcPr>
          <w:p w14:paraId="14977049" w14:textId="77777777" w:rsidR="00FF434E" w:rsidRPr="00121E9E" w:rsidRDefault="00FF434E"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b/>
                <w:bCs/>
                <w:color w:val="000000" w:themeColor="dark1"/>
                <w:kern w:val="24"/>
                <w:lang w:eastAsia="zh-CN"/>
              </w:rPr>
              <w:t>FDCs</w:t>
            </w:r>
          </w:p>
        </w:tc>
        <w:tc>
          <w:tcPr>
            <w:tcW w:w="1999" w:type="dxa"/>
            <w:tcBorders>
              <w:top w:val="single" w:sz="4" w:space="0" w:color="auto"/>
              <w:left w:val="single" w:sz="4" w:space="0" w:color="auto"/>
              <w:bottom w:val="single" w:sz="4" w:space="0" w:color="auto"/>
              <w:right w:val="single" w:sz="4" w:space="0" w:color="auto"/>
            </w:tcBorders>
          </w:tcPr>
          <w:p w14:paraId="0570E384" w14:textId="62F6EE13" w:rsidR="00FF434E" w:rsidRPr="00121E9E" w:rsidRDefault="00CC4C4F" w:rsidP="007F79DE">
            <w:pPr>
              <w:jc w:val="center"/>
              <w:textAlignment w:val="bottom"/>
              <w:rPr>
                <w:rFonts w:ascii="Times New Roman" w:eastAsia="Times New Roman" w:hAnsi="Times New Roman" w:cs="Times New Roman"/>
                <w:b/>
                <w:bCs/>
                <w:color w:val="000000" w:themeColor="dark1"/>
                <w:kern w:val="24"/>
                <w:lang w:eastAsia="zh-CN"/>
              </w:rPr>
            </w:pPr>
            <w:r w:rsidRPr="00121E9E">
              <w:rPr>
                <w:rFonts w:ascii="Times New Roman" w:eastAsia="Times New Roman" w:hAnsi="Times New Roman" w:cs="Times New Roman"/>
                <w:b/>
                <w:bCs/>
                <w:color w:val="000000"/>
                <w:lang w:eastAsia="zh-CN"/>
              </w:rPr>
              <w:t>Standard Unite</w:t>
            </w:r>
            <w:r w:rsidR="00145EFD" w:rsidRPr="00121E9E">
              <w:rPr>
                <w:rFonts w:ascii="Times New Roman" w:eastAsia="Times New Roman" w:hAnsi="Times New Roman" w:cs="Times New Roman"/>
                <w:b/>
                <w:bCs/>
                <w:color w:val="000000" w:themeColor="dark1"/>
                <w:kern w:val="24"/>
                <w:lang w:eastAsia="zh-CN"/>
              </w:rPr>
              <w:t xml:space="preserve"> sold globally</w:t>
            </w:r>
          </w:p>
        </w:tc>
        <w:tc>
          <w:tcPr>
            <w:tcW w:w="2239" w:type="dxa"/>
            <w:tcBorders>
              <w:top w:val="single" w:sz="4" w:space="0" w:color="auto"/>
              <w:left w:val="single" w:sz="4" w:space="0" w:color="auto"/>
              <w:bottom w:val="single" w:sz="4" w:space="0" w:color="auto"/>
              <w:right w:val="single" w:sz="4" w:space="0" w:color="auto"/>
            </w:tcBorders>
          </w:tcPr>
          <w:p w14:paraId="6DF51929" w14:textId="7B27C82C" w:rsidR="00FF434E" w:rsidRPr="00121E9E" w:rsidRDefault="00850487" w:rsidP="007F79DE">
            <w:pPr>
              <w:jc w:val="center"/>
              <w:textAlignment w:val="bottom"/>
              <w:rPr>
                <w:rFonts w:ascii="Times New Roman" w:eastAsia="Times New Roman" w:hAnsi="Times New Roman" w:cs="Times New Roman"/>
                <w:b/>
                <w:color w:val="000000" w:themeColor="text1"/>
                <w:lang w:eastAsia="zh-CN"/>
              </w:rPr>
            </w:pPr>
            <w:r w:rsidRPr="00121E9E">
              <w:rPr>
                <w:rFonts w:ascii="Times New Roman" w:eastAsia="Times New Roman" w:hAnsi="Times New Roman" w:cs="Times New Roman"/>
                <w:b/>
                <w:color w:val="000000" w:themeColor="text1"/>
                <w:lang w:eastAsia="zh-CN"/>
              </w:rPr>
              <w:t>Number of countries sold in</w:t>
            </w:r>
          </w:p>
        </w:tc>
      </w:tr>
      <w:tr w:rsidR="00FF434E" w:rsidRPr="00121E9E" w14:paraId="16811DA8" w14:textId="6ED3190D" w:rsidTr="00121E9E">
        <w:trPr>
          <w:trHeight w:val="264"/>
          <w:jc w:val="center"/>
        </w:trPr>
        <w:tc>
          <w:tcPr>
            <w:tcW w:w="4517" w:type="dxa"/>
            <w:tcBorders>
              <w:top w:val="single" w:sz="4" w:space="0" w:color="auto"/>
              <w:left w:val="single" w:sz="4" w:space="0" w:color="auto"/>
              <w:bottom w:val="single" w:sz="4" w:space="0" w:color="auto"/>
              <w:right w:val="single" w:sz="4" w:space="0" w:color="auto"/>
            </w:tcBorders>
            <w:hideMark/>
          </w:tcPr>
          <w:p w14:paraId="56682AA3" w14:textId="6EEAAFDB"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amoxicillin/clavulanic acid</w:t>
            </w:r>
          </w:p>
        </w:tc>
        <w:tc>
          <w:tcPr>
            <w:tcW w:w="1999" w:type="dxa"/>
            <w:tcBorders>
              <w:top w:val="single" w:sz="4" w:space="0" w:color="auto"/>
              <w:left w:val="single" w:sz="4" w:space="0" w:color="auto"/>
              <w:bottom w:val="single" w:sz="4" w:space="0" w:color="auto"/>
              <w:right w:val="single" w:sz="4" w:space="0" w:color="auto"/>
            </w:tcBorders>
          </w:tcPr>
          <w:p w14:paraId="4000F32E" w14:textId="3C080E13"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text1"/>
                <w:lang w:eastAsia="zh-CN"/>
              </w:rPr>
              <w:t xml:space="preserve">8.38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239" w:type="dxa"/>
            <w:tcBorders>
              <w:top w:val="single" w:sz="4" w:space="0" w:color="auto"/>
              <w:left w:val="single" w:sz="4" w:space="0" w:color="auto"/>
              <w:bottom w:val="single" w:sz="4" w:space="0" w:color="auto"/>
              <w:right w:val="single" w:sz="4" w:space="0" w:color="auto"/>
            </w:tcBorders>
          </w:tcPr>
          <w:p w14:paraId="3374FBF0" w14:textId="3BA32CD1" w:rsidR="00FF434E" w:rsidRPr="00121E9E" w:rsidRDefault="00145EFD" w:rsidP="007F79DE">
            <w:pPr>
              <w:jc w:val="center"/>
              <w:textAlignment w:val="bottom"/>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75</w:t>
            </w:r>
          </w:p>
        </w:tc>
      </w:tr>
      <w:tr w:rsidR="00FF434E" w:rsidRPr="00121E9E" w14:paraId="07E370B9" w14:textId="29F1F58A" w:rsidTr="00121E9E">
        <w:trPr>
          <w:trHeight w:val="269"/>
          <w:jc w:val="center"/>
        </w:trPr>
        <w:tc>
          <w:tcPr>
            <w:tcW w:w="4517" w:type="dxa"/>
            <w:tcBorders>
              <w:top w:val="single" w:sz="4" w:space="0" w:color="auto"/>
              <w:left w:val="single" w:sz="4" w:space="0" w:color="auto"/>
              <w:bottom w:val="single" w:sz="4" w:space="0" w:color="auto"/>
              <w:right w:val="single" w:sz="4" w:space="0" w:color="auto"/>
            </w:tcBorders>
            <w:hideMark/>
          </w:tcPr>
          <w:p w14:paraId="725B67B5" w14:textId="3C695A6C"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sulfamethoxazole/trimethoprim</w:t>
            </w:r>
          </w:p>
        </w:tc>
        <w:tc>
          <w:tcPr>
            <w:tcW w:w="1999" w:type="dxa"/>
            <w:tcBorders>
              <w:top w:val="single" w:sz="4" w:space="0" w:color="auto"/>
              <w:left w:val="single" w:sz="4" w:space="0" w:color="auto"/>
              <w:bottom w:val="single" w:sz="4" w:space="0" w:color="auto"/>
              <w:right w:val="single" w:sz="4" w:space="0" w:color="auto"/>
            </w:tcBorders>
          </w:tcPr>
          <w:p w14:paraId="1FE72C90" w14:textId="30BEC75D"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text1"/>
                <w:lang w:eastAsia="zh-CN"/>
              </w:rPr>
              <w:t xml:space="preserve">3.61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239" w:type="dxa"/>
            <w:tcBorders>
              <w:top w:val="single" w:sz="4" w:space="0" w:color="auto"/>
              <w:left w:val="single" w:sz="4" w:space="0" w:color="auto"/>
              <w:bottom w:val="single" w:sz="4" w:space="0" w:color="auto"/>
              <w:right w:val="single" w:sz="4" w:space="0" w:color="auto"/>
            </w:tcBorders>
          </w:tcPr>
          <w:p w14:paraId="42657052" w14:textId="237426F1" w:rsidR="00FF434E" w:rsidRPr="00121E9E" w:rsidRDefault="00145EFD" w:rsidP="007F79DE">
            <w:pPr>
              <w:jc w:val="center"/>
              <w:textAlignment w:val="bottom"/>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75</w:t>
            </w:r>
          </w:p>
        </w:tc>
      </w:tr>
      <w:tr w:rsidR="00FF434E" w:rsidRPr="00121E9E" w14:paraId="52D67502" w14:textId="4892D4AD" w:rsidTr="00121E9E">
        <w:trPr>
          <w:trHeight w:val="258"/>
          <w:jc w:val="center"/>
        </w:trPr>
        <w:tc>
          <w:tcPr>
            <w:tcW w:w="4517" w:type="dxa"/>
            <w:tcBorders>
              <w:top w:val="single" w:sz="4" w:space="0" w:color="auto"/>
              <w:left w:val="single" w:sz="4" w:space="0" w:color="auto"/>
              <w:bottom w:val="single" w:sz="4" w:space="0" w:color="auto"/>
              <w:right w:val="single" w:sz="4" w:space="0" w:color="auto"/>
            </w:tcBorders>
            <w:hideMark/>
          </w:tcPr>
          <w:p w14:paraId="3B681604" w14:textId="21F3045E"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piperacillin/tazobactam</w:t>
            </w:r>
          </w:p>
        </w:tc>
        <w:tc>
          <w:tcPr>
            <w:tcW w:w="1999" w:type="dxa"/>
            <w:tcBorders>
              <w:top w:val="single" w:sz="4" w:space="0" w:color="auto"/>
              <w:left w:val="single" w:sz="4" w:space="0" w:color="auto"/>
              <w:bottom w:val="single" w:sz="4" w:space="0" w:color="auto"/>
              <w:right w:val="single" w:sz="4" w:space="0" w:color="auto"/>
            </w:tcBorders>
          </w:tcPr>
          <w:p w14:paraId="1A3A61A4" w14:textId="7A948D36"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text1"/>
                <w:lang w:eastAsia="zh-CN"/>
              </w:rPr>
              <w:t xml:space="preserve">0.79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239" w:type="dxa"/>
            <w:tcBorders>
              <w:top w:val="single" w:sz="4" w:space="0" w:color="auto"/>
              <w:left w:val="single" w:sz="4" w:space="0" w:color="auto"/>
              <w:bottom w:val="single" w:sz="4" w:space="0" w:color="auto"/>
              <w:right w:val="single" w:sz="4" w:space="0" w:color="auto"/>
            </w:tcBorders>
          </w:tcPr>
          <w:p w14:paraId="43F5D75A" w14:textId="1C7DA48A" w:rsidR="00FF434E" w:rsidRPr="00121E9E" w:rsidRDefault="006040AB" w:rsidP="007F79DE">
            <w:pPr>
              <w:jc w:val="center"/>
              <w:textAlignment w:val="bottom"/>
              <w:rPr>
                <w:rFonts w:ascii="Times New Roman" w:eastAsia="Times New Roman" w:hAnsi="Times New Roman" w:cs="Times New Roman"/>
                <w:color w:val="000000" w:themeColor="text1"/>
                <w:lang w:eastAsia="zh-CN"/>
              </w:rPr>
            </w:pPr>
            <w:r w:rsidRPr="00121E9E">
              <w:rPr>
                <w:rFonts w:ascii="Times New Roman" w:eastAsia="Times New Roman" w:hAnsi="Times New Roman" w:cs="Times New Roman"/>
                <w:color w:val="000000" w:themeColor="text1"/>
                <w:lang w:eastAsia="zh-CN"/>
              </w:rPr>
              <w:t>66</w:t>
            </w:r>
          </w:p>
        </w:tc>
      </w:tr>
      <w:tr w:rsidR="00FF434E" w:rsidRPr="00121E9E" w14:paraId="1433C459" w14:textId="49535DC1" w:rsidTr="00121E9E">
        <w:trPr>
          <w:trHeight w:val="253"/>
          <w:jc w:val="center"/>
        </w:trPr>
        <w:tc>
          <w:tcPr>
            <w:tcW w:w="4517" w:type="dxa"/>
            <w:tcBorders>
              <w:top w:val="single" w:sz="4" w:space="0" w:color="auto"/>
              <w:left w:val="single" w:sz="4" w:space="0" w:color="auto"/>
              <w:bottom w:val="single" w:sz="4" w:space="0" w:color="auto"/>
              <w:right w:val="single" w:sz="4" w:space="0" w:color="auto"/>
            </w:tcBorders>
            <w:hideMark/>
          </w:tcPr>
          <w:p w14:paraId="0853A0FA" w14:textId="02FB4BDD"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ampicillin/sulbactam</w:t>
            </w:r>
          </w:p>
        </w:tc>
        <w:tc>
          <w:tcPr>
            <w:tcW w:w="1999" w:type="dxa"/>
            <w:tcBorders>
              <w:top w:val="single" w:sz="4" w:space="0" w:color="auto"/>
              <w:left w:val="single" w:sz="4" w:space="0" w:color="auto"/>
              <w:bottom w:val="single" w:sz="4" w:space="0" w:color="auto"/>
              <w:right w:val="single" w:sz="4" w:space="0" w:color="auto"/>
            </w:tcBorders>
          </w:tcPr>
          <w:p w14:paraId="14798904" w14:textId="598A8AC3"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0.12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239" w:type="dxa"/>
            <w:tcBorders>
              <w:top w:val="single" w:sz="4" w:space="0" w:color="auto"/>
              <w:left w:val="single" w:sz="4" w:space="0" w:color="auto"/>
              <w:bottom w:val="single" w:sz="4" w:space="0" w:color="auto"/>
              <w:right w:val="single" w:sz="4" w:space="0" w:color="auto"/>
            </w:tcBorders>
          </w:tcPr>
          <w:p w14:paraId="1E408896" w14:textId="4A603286" w:rsidR="00FF434E" w:rsidRPr="00121E9E" w:rsidRDefault="005511CA"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49</w:t>
            </w:r>
          </w:p>
        </w:tc>
      </w:tr>
      <w:tr w:rsidR="00FF434E" w:rsidRPr="00121E9E" w14:paraId="5443927A" w14:textId="2CC4A34F" w:rsidTr="00121E9E">
        <w:trPr>
          <w:trHeight w:val="271"/>
          <w:jc w:val="center"/>
        </w:trPr>
        <w:tc>
          <w:tcPr>
            <w:tcW w:w="4517" w:type="dxa"/>
            <w:tcBorders>
              <w:top w:val="single" w:sz="4" w:space="0" w:color="auto"/>
              <w:left w:val="single" w:sz="4" w:space="0" w:color="auto"/>
              <w:bottom w:val="single" w:sz="4" w:space="0" w:color="auto"/>
              <w:right w:val="single" w:sz="4" w:space="0" w:color="auto"/>
            </w:tcBorders>
            <w:hideMark/>
          </w:tcPr>
          <w:p w14:paraId="21003797" w14:textId="7D9A1C39"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clavulanic acid/ticarcillin</w:t>
            </w:r>
          </w:p>
        </w:tc>
        <w:tc>
          <w:tcPr>
            <w:tcW w:w="1999" w:type="dxa"/>
            <w:tcBorders>
              <w:top w:val="single" w:sz="4" w:space="0" w:color="auto"/>
              <w:left w:val="single" w:sz="4" w:space="0" w:color="auto"/>
              <w:bottom w:val="single" w:sz="4" w:space="0" w:color="auto"/>
              <w:right w:val="single" w:sz="4" w:space="0" w:color="auto"/>
            </w:tcBorders>
          </w:tcPr>
          <w:p w14:paraId="703A2276" w14:textId="46338CD2"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0.02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239" w:type="dxa"/>
            <w:tcBorders>
              <w:top w:val="single" w:sz="4" w:space="0" w:color="auto"/>
              <w:left w:val="single" w:sz="4" w:space="0" w:color="auto"/>
              <w:bottom w:val="single" w:sz="4" w:space="0" w:color="auto"/>
              <w:right w:val="single" w:sz="4" w:space="0" w:color="auto"/>
            </w:tcBorders>
          </w:tcPr>
          <w:p w14:paraId="0EB9C5C0" w14:textId="05047112" w:rsidR="00FF434E" w:rsidRPr="00121E9E" w:rsidRDefault="00594089"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19</w:t>
            </w:r>
          </w:p>
        </w:tc>
      </w:tr>
      <w:tr w:rsidR="00FF434E" w:rsidRPr="00121E9E" w14:paraId="30838068" w14:textId="07E40522" w:rsidTr="00121E9E">
        <w:trPr>
          <w:trHeight w:val="260"/>
          <w:jc w:val="center"/>
        </w:trPr>
        <w:tc>
          <w:tcPr>
            <w:tcW w:w="4517" w:type="dxa"/>
            <w:tcBorders>
              <w:top w:val="single" w:sz="4" w:space="0" w:color="auto"/>
              <w:left w:val="single" w:sz="4" w:space="0" w:color="auto"/>
              <w:bottom w:val="single" w:sz="4" w:space="0" w:color="auto"/>
              <w:right w:val="single" w:sz="4" w:space="0" w:color="auto"/>
            </w:tcBorders>
            <w:hideMark/>
          </w:tcPr>
          <w:p w14:paraId="3F5727D0" w14:textId="6ABE0D40"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phenazopyridine/sulfamethoxazole/trimethoprim</w:t>
            </w:r>
          </w:p>
        </w:tc>
        <w:tc>
          <w:tcPr>
            <w:tcW w:w="1999" w:type="dxa"/>
            <w:tcBorders>
              <w:top w:val="single" w:sz="4" w:space="0" w:color="auto"/>
              <w:left w:val="single" w:sz="4" w:space="0" w:color="auto"/>
              <w:bottom w:val="single" w:sz="4" w:space="0" w:color="auto"/>
              <w:right w:val="single" w:sz="4" w:space="0" w:color="auto"/>
            </w:tcBorders>
          </w:tcPr>
          <w:p w14:paraId="692D31E0" w14:textId="448B827D"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0.02</w:t>
            </w:r>
            <w:r w:rsidRPr="00121E9E">
              <w:rPr>
                <w:rFonts w:ascii="Times New Roman" w:eastAsia="Times New Roman" w:hAnsi="Times New Roman" w:cs="Times New Roman"/>
                <w:color w:val="000000"/>
                <w:lang w:eastAsia="zh-CN"/>
              </w:rPr>
              <w:t xml:space="preserve"> x 10</w:t>
            </w:r>
            <w:r w:rsidRPr="00121E9E">
              <w:rPr>
                <w:rFonts w:ascii="Times New Roman" w:eastAsia="Times New Roman" w:hAnsi="Times New Roman" w:cs="Times New Roman"/>
                <w:color w:val="000000"/>
                <w:vertAlign w:val="superscript"/>
                <w:lang w:eastAsia="zh-CN"/>
              </w:rPr>
              <w:t>8</w:t>
            </w:r>
          </w:p>
        </w:tc>
        <w:tc>
          <w:tcPr>
            <w:tcW w:w="2239" w:type="dxa"/>
            <w:tcBorders>
              <w:top w:val="single" w:sz="4" w:space="0" w:color="auto"/>
              <w:left w:val="single" w:sz="4" w:space="0" w:color="auto"/>
              <w:bottom w:val="single" w:sz="4" w:space="0" w:color="auto"/>
              <w:right w:val="single" w:sz="4" w:space="0" w:color="auto"/>
            </w:tcBorders>
          </w:tcPr>
          <w:p w14:paraId="51A5AD89" w14:textId="374A0688" w:rsidR="00FF434E" w:rsidRPr="00121E9E" w:rsidRDefault="007F79DE" w:rsidP="007F79DE">
            <w:pPr>
              <w:ind w:right="100"/>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  </w:t>
            </w:r>
            <w:r w:rsidR="00594089" w:rsidRPr="00121E9E">
              <w:rPr>
                <w:rFonts w:ascii="Times New Roman" w:eastAsia="Times New Roman" w:hAnsi="Times New Roman" w:cs="Times New Roman"/>
                <w:color w:val="000000" w:themeColor="dark1"/>
                <w:kern w:val="24"/>
                <w:lang w:eastAsia="zh-CN"/>
              </w:rPr>
              <w:t>1</w:t>
            </w:r>
          </w:p>
        </w:tc>
      </w:tr>
      <w:tr w:rsidR="00FF434E" w:rsidRPr="00121E9E" w14:paraId="0B30CA64" w14:textId="5BFF45D9" w:rsidTr="00121E9E">
        <w:trPr>
          <w:trHeight w:val="265"/>
          <w:jc w:val="center"/>
        </w:trPr>
        <w:tc>
          <w:tcPr>
            <w:tcW w:w="4517" w:type="dxa"/>
            <w:tcBorders>
              <w:top w:val="single" w:sz="4" w:space="0" w:color="auto"/>
              <w:left w:val="single" w:sz="4" w:space="0" w:color="auto"/>
              <w:bottom w:val="single" w:sz="4" w:space="0" w:color="auto"/>
              <w:right w:val="single" w:sz="4" w:space="0" w:color="auto"/>
            </w:tcBorders>
            <w:hideMark/>
          </w:tcPr>
          <w:p w14:paraId="3FE1F4A4" w14:textId="6A78D877"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ceftolozane/tazobactam</w:t>
            </w:r>
          </w:p>
        </w:tc>
        <w:tc>
          <w:tcPr>
            <w:tcW w:w="1999" w:type="dxa"/>
            <w:tcBorders>
              <w:top w:val="single" w:sz="4" w:space="0" w:color="auto"/>
              <w:left w:val="single" w:sz="4" w:space="0" w:color="auto"/>
              <w:bottom w:val="single" w:sz="4" w:space="0" w:color="auto"/>
              <w:right w:val="single" w:sz="4" w:space="0" w:color="auto"/>
            </w:tcBorders>
          </w:tcPr>
          <w:p w14:paraId="608D86D4" w14:textId="3719BEFE"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0.01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7</w:t>
            </w:r>
          </w:p>
        </w:tc>
        <w:tc>
          <w:tcPr>
            <w:tcW w:w="2239" w:type="dxa"/>
            <w:tcBorders>
              <w:top w:val="single" w:sz="4" w:space="0" w:color="auto"/>
              <w:left w:val="single" w:sz="4" w:space="0" w:color="auto"/>
              <w:bottom w:val="single" w:sz="4" w:space="0" w:color="auto"/>
              <w:right w:val="single" w:sz="4" w:space="0" w:color="auto"/>
            </w:tcBorders>
          </w:tcPr>
          <w:p w14:paraId="6B2770F1" w14:textId="2DE95CCF" w:rsidR="00FF434E" w:rsidRPr="00121E9E" w:rsidRDefault="007F79DE" w:rsidP="007F79DE">
            <w:pPr>
              <w:ind w:right="100"/>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  </w:t>
            </w:r>
            <w:r w:rsidR="00F21E12" w:rsidRPr="00121E9E">
              <w:rPr>
                <w:rFonts w:ascii="Times New Roman" w:eastAsia="Times New Roman" w:hAnsi="Times New Roman" w:cs="Times New Roman"/>
                <w:color w:val="000000" w:themeColor="dark1"/>
                <w:kern w:val="24"/>
                <w:lang w:eastAsia="zh-CN"/>
              </w:rPr>
              <w:t>9</w:t>
            </w:r>
          </w:p>
        </w:tc>
      </w:tr>
      <w:tr w:rsidR="00FF434E" w:rsidRPr="00121E9E" w14:paraId="1D5511F0" w14:textId="6324C8F5" w:rsidTr="00121E9E">
        <w:trPr>
          <w:trHeight w:val="255"/>
          <w:jc w:val="center"/>
        </w:trPr>
        <w:tc>
          <w:tcPr>
            <w:tcW w:w="4517" w:type="dxa"/>
            <w:tcBorders>
              <w:top w:val="single" w:sz="4" w:space="0" w:color="auto"/>
              <w:left w:val="single" w:sz="4" w:space="0" w:color="auto"/>
              <w:bottom w:val="single" w:sz="4" w:space="0" w:color="auto"/>
              <w:right w:val="single" w:sz="4" w:space="0" w:color="auto"/>
            </w:tcBorders>
            <w:hideMark/>
          </w:tcPr>
          <w:p w14:paraId="69D11F4A" w14:textId="04469D8D"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avibactam/ceftazidime</w:t>
            </w:r>
          </w:p>
        </w:tc>
        <w:tc>
          <w:tcPr>
            <w:tcW w:w="1999" w:type="dxa"/>
            <w:tcBorders>
              <w:top w:val="single" w:sz="4" w:space="0" w:color="auto"/>
              <w:left w:val="single" w:sz="4" w:space="0" w:color="auto"/>
              <w:bottom w:val="single" w:sz="4" w:space="0" w:color="auto"/>
              <w:right w:val="single" w:sz="4" w:space="0" w:color="auto"/>
            </w:tcBorders>
          </w:tcPr>
          <w:p w14:paraId="62305935" w14:textId="71C0D7FC"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0.07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6</w:t>
            </w:r>
          </w:p>
        </w:tc>
        <w:tc>
          <w:tcPr>
            <w:tcW w:w="2239" w:type="dxa"/>
            <w:tcBorders>
              <w:top w:val="single" w:sz="4" w:space="0" w:color="auto"/>
              <w:left w:val="single" w:sz="4" w:space="0" w:color="auto"/>
              <w:bottom w:val="single" w:sz="4" w:space="0" w:color="auto"/>
              <w:right w:val="single" w:sz="4" w:space="0" w:color="auto"/>
            </w:tcBorders>
          </w:tcPr>
          <w:p w14:paraId="153E3F24" w14:textId="5D152D7C" w:rsidR="00FF434E" w:rsidRPr="00121E9E" w:rsidRDefault="009C299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2</w:t>
            </w:r>
          </w:p>
        </w:tc>
      </w:tr>
      <w:tr w:rsidR="00FF434E" w:rsidRPr="00121E9E" w14:paraId="2CE7C3E0" w14:textId="1008FD48" w:rsidTr="00121E9E">
        <w:trPr>
          <w:trHeight w:val="273"/>
          <w:jc w:val="center"/>
        </w:trPr>
        <w:tc>
          <w:tcPr>
            <w:tcW w:w="4517" w:type="dxa"/>
            <w:tcBorders>
              <w:top w:val="single" w:sz="4" w:space="0" w:color="auto"/>
              <w:left w:val="single" w:sz="4" w:space="0" w:color="auto"/>
              <w:bottom w:val="single" w:sz="4" w:space="0" w:color="auto"/>
              <w:right w:val="single" w:sz="4" w:space="0" w:color="auto"/>
            </w:tcBorders>
            <w:hideMark/>
          </w:tcPr>
          <w:p w14:paraId="639DE91F" w14:textId="6FE66E95" w:rsidR="00FF434E" w:rsidRPr="00121E9E" w:rsidRDefault="00FF434E" w:rsidP="00633D30">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dalfopristin/quinupristin</w:t>
            </w:r>
          </w:p>
        </w:tc>
        <w:tc>
          <w:tcPr>
            <w:tcW w:w="1999" w:type="dxa"/>
            <w:tcBorders>
              <w:top w:val="single" w:sz="4" w:space="0" w:color="auto"/>
              <w:left w:val="single" w:sz="4" w:space="0" w:color="auto"/>
              <w:bottom w:val="single" w:sz="4" w:space="0" w:color="auto"/>
              <w:right w:val="single" w:sz="4" w:space="0" w:color="auto"/>
            </w:tcBorders>
          </w:tcPr>
          <w:p w14:paraId="3AC0EF7E" w14:textId="0E2AC3DA" w:rsidR="00FF434E" w:rsidRPr="00121E9E" w:rsidRDefault="00FF434E"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0.02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6</w:t>
            </w:r>
          </w:p>
        </w:tc>
        <w:tc>
          <w:tcPr>
            <w:tcW w:w="2239" w:type="dxa"/>
            <w:tcBorders>
              <w:top w:val="single" w:sz="4" w:space="0" w:color="auto"/>
              <w:left w:val="single" w:sz="4" w:space="0" w:color="auto"/>
              <w:bottom w:val="single" w:sz="4" w:space="0" w:color="auto"/>
              <w:right w:val="single" w:sz="4" w:space="0" w:color="auto"/>
            </w:tcBorders>
          </w:tcPr>
          <w:p w14:paraId="43E96549" w14:textId="3021E0A7" w:rsidR="00FF434E" w:rsidRPr="00121E9E" w:rsidRDefault="007D47F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3</w:t>
            </w:r>
          </w:p>
        </w:tc>
      </w:tr>
    </w:tbl>
    <w:p w14:paraId="5252412A" w14:textId="4403100C" w:rsidR="000D024B" w:rsidRPr="007F79DE" w:rsidRDefault="007F79DE" w:rsidP="007F79DE">
      <w:pPr>
        <w:rPr>
          <w:rFonts w:ascii="Times New Roman" w:hAnsi="Times New Roman" w:cs="Times New Roman"/>
          <w:sz w:val="18"/>
          <w:szCs w:val="18"/>
        </w:rPr>
      </w:pPr>
      <w:r>
        <w:rPr>
          <w:rFonts w:ascii="Times New Roman" w:hAnsi="Times New Roman" w:cs="Times New Roman"/>
          <w:sz w:val="18"/>
          <w:szCs w:val="18"/>
        </w:rPr>
        <w:t xml:space="preserve">                </w:t>
      </w:r>
    </w:p>
    <w:p w14:paraId="257C5A97" w14:textId="77777777" w:rsidR="000D024B" w:rsidRDefault="000D024B" w:rsidP="000D024B">
      <w:pPr>
        <w:rPr>
          <w:b/>
        </w:rPr>
      </w:pPr>
    </w:p>
    <w:p w14:paraId="245203BC" w14:textId="40373540" w:rsidR="000D024B" w:rsidRPr="007F79DE" w:rsidRDefault="000D024B" w:rsidP="00E71CF7">
      <w:pPr>
        <w:spacing w:after="0" w:line="240" w:lineRule="auto"/>
        <w:ind w:left="720"/>
        <w:rPr>
          <w:rFonts w:ascii="Times New Roman" w:hAnsi="Times New Roman" w:cs="Times New Roman"/>
          <w:b/>
        </w:rPr>
      </w:pPr>
      <w:r w:rsidRPr="007F79DE">
        <w:rPr>
          <w:rFonts w:ascii="Times New Roman" w:hAnsi="Times New Roman" w:cs="Times New Roman"/>
          <w:b/>
        </w:rPr>
        <w:t xml:space="preserve">Table </w:t>
      </w:r>
      <w:r w:rsidR="00DF6073" w:rsidRPr="007F79DE">
        <w:rPr>
          <w:rFonts w:ascii="Times New Roman" w:hAnsi="Times New Roman" w:cs="Times New Roman"/>
          <w:b/>
        </w:rPr>
        <w:t>4</w:t>
      </w:r>
      <w:r w:rsidRPr="007F79DE">
        <w:rPr>
          <w:rFonts w:ascii="Times New Roman" w:hAnsi="Times New Roman" w:cs="Times New Roman"/>
          <w:b/>
        </w:rPr>
        <w:t>. Antibiotic FDCs sold in the highest volumes in 2015 and not FDA approved FDC</w:t>
      </w:r>
      <w:r w:rsidR="00DF6073" w:rsidRPr="007F79DE">
        <w:rPr>
          <w:rFonts w:ascii="Times New Roman" w:hAnsi="Times New Roman" w:cs="Times New Roman"/>
          <w:b/>
        </w:rPr>
        <w:t xml:space="preserve">s and number of </w:t>
      </w:r>
      <w:r w:rsidR="00850487" w:rsidRPr="007F79DE">
        <w:rPr>
          <w:rFonts w:ascii="Times New Roman" w:hAnsi="Times New Roman" w:cs="Times New Roman"/>
          <w:b/>
        </w:rPr>
        <w:t>countries sold in</w:t>
      </w:r>
    </w:p>
    <w:tbl>
      <w:tblPr>
        <w:tblStyle w:val="TableGrid"/>
        <w:tblW w:w="0" w:type="auto"/>
        <w:tblInd w:w="137" w:type="dxa"/>
        <w:tblLook w:val="0600" w:firstRow="0" w:lastRow="0" w:firstColumn="0" w:lastColumn="0" w:noHBand="1" w:noVBand="1"/>
      </w:tblPr>
      <w:tblGrid>
        <w:gridCol w:w="3964"/>
        <w:gridCol w:w="2273"/>
        <w:gridCol w:w="2410"/>
      </w:tblGrid>
      <w:tr w:rsidR="00CA3B54" w:rsidRPr="00121E9E" w14:paraId="74F89A80" w14:textId="4B08BEF4" w:rsidTr="00121E9E">
        <w:trPr>
          <w:trHeight w:val="284"/>
        </w:trPr>
        <w:tc>
          <w:tcPr>
            <w:tcW w:w="3964" w:type="dxa"/>
            <w:tcBorders>
              <w:top w:val="single" w:sz="4" w:space="0" w:color="auto"/>
              <w:left w:val="single" w:sz="4" w:space="0" w:color="auto"/>
              <w:bottom w:val="single" w:sz="4" w:space="0" w:color="auto"/>
              <w:right w:val="single" w:sz="4" w:space="0" w:color="auto"/>
            </w:tcBorders>
            <w:hideMark/>
          </w:tcPr>
          <w:p w14:paraId="796610B2" w14:textId="77777777"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b/>
                <w:bCs/>
                <w:color w:val="000000" w:themeColor="dark1"/>
                <w:kern w:val="24"/>
                <w:lang w:eastAsia="zh-CN"/>
              </w:rPr>
              <w:t xml:space="preserve">FDC </w:t>
            </w:r>
          </w:p>
        </w:tc>
        <w:tc>
          <w:tcPr>
            <w:tcW w:w="2273" w:type="dxa"/>
            <w:tcBorders>
              <w:top w:val="single" w:sz="4" w:space="0" w:color="auto"/>
              <w:left w:val="single" w:sz="4" w:space="0" w:color="auto"/>
              <w:bottom w:val="single" w:sz="4" w:space="0" w:color="auto"/>
              <w:right w:val="single" w:sz="4" w:space="0" w:color="auto"/>
            </w:tcBorders>
          </w:tcPr>
          <w:p w14:paraId="3CFA3C55" w14:textId="58868B31" w:rsidR="00CA3B54" w:rsidRPr="00121E9E" w:rsidRDefault="00CC4C4F" w:rsidP="00CC4C4F">
            <w:pPr>
              <w:jc w:val="center"/>
              <w:textAlignment w:val="bottom"/>
              <w:rPr>
                <w:rFonts w:ascii="Times New Roman" w:eastAsia="Times New Roman" w:hAnsi="Times New Roman" w:cs="Times New Roman"/>
                <w:b/>
                <w:bCs/>
                <w:color w:val="000000" w:themeColor="dark1"/>
                <w:kern w:val="24"/>
                <w:lang w:eastAsia="zh-CN"/>
              </w:rPr>
            </w:pPr>
            <w:r w:rsidRPr="00121E9E">
              <w:rPr>
                <w:rFonts w:ascii="Times New Roman" w:eastAsia="Times New Roman" w:hAnsi="Times New Roman" w:cs="Times New Roman"/>
                <w:b/>
                <w:bCs/>
                <w:color w:val="000000"/>
                <w:lang w:eastAsia="zh-CN"/>
              </w:rPr>
              <w:t>Standard Unite</w:t>
            </w:r>
            <w:r w:rsidR="00CA3B54" w:rsidRPr="00121E9E">
              <w:rPr>
                <w:rFonts w:ascii="Times New Roman" w:eastAsia="Times New Roman" w:hAnsi="Times New Roman" w:cs="Times New Roman"/>
                <w:b/>
                <w:bCs/>
                <w:color w:val="000000" w:themeColor="dark1"/>
                <w:kern w:val="24"/>
                <w:lang w:eastAsia="zh-CN"/>
              </w:rPr>
              <w:t xml:space="preserve"> globally sold</w:t>
            </w:r>
          </w:p>
        </w:tc>
        <w:tc>
          <w:tcPr>
            <w:tcW w:w="2410" w:type="dxa"/>
            <w:tcBorders>
              <w:top w:val="single" w:sz="4" w:space="0" w:color="auto"/>
              <w:left w:val="single" w:sz="4" w:space="0" w:color="auto"/>
              <w:bottom w:val="single" w:sz="4" w:space="0" w:color="auto"/>
              <w:right w:val="single" w:sz="4" w:space="0" w:color="auto"/>
            </w:tcBorders>
          </w:tcPr>
          <w:p w14:paraId="299270A2" w14:textId="7D4F06DB" w:rsidR="00CA3B54" w:rsidRPr="00121E9E" w:rsidRDefault="00850487" w:rsidP="00CC4C4F">
            <w:pPr>
              <w:jc w:val="center"/>
              <w:textAlignment w:val="bottom"/>
              <w:rPr>
                <w:rFonts w:ascii="Times New Roman" w:eastAsia="Times New Roman" w:hAnsi="Times New Roman" w:cs="Times New Roman"/>
                <w:b/>
                <w:bCs/>
                <w:color w:val="000000" w:themeColor="dark1"/>
                <w:kern w:val="24"/>
                <w:lang w:eastAsia="zh-CN"/>
              </w:rPr>
            </w:pPr>
            <w:r w:rsidRPr="00121E9E">
              <w:rPr>
                <w:rFonts w:ascii="Times New Roman" w:eastAsia="Times New Roman" w:hAnsi="Times New Roman" w:cs="Times New Roman"/>
                <w:b/>
                <w:bCs/>
                <w:color w:val="000000" w:themeColor="dark1"/>
                <w:kern w:val="24"/>
                <w:lang w:eastAsia="zh-CN"/>
              </w:rPr>
              <w:t>Number of countries sold in</w:t>
            </w:r>
          </w:p>
        </w:tc>
      </w:tr>
      <w:tr w:rsidR="00CA3B54" w:rsidRPr="00121E9E" w14:paraId="7CCAFFAD" w14:textId="71F7B018" w:rsidTr="00121E9E">
        <w:trPr>
          <w:trHeight w:val="246"/>
        </w:trPr>
        <w:tc>
          <w:tcPr>
            <w:tcW w:w="3964" w:type="dxa"/>
            <w:tcBorders>
              <w:top w:val="single" w:sz="4" w:space="0" w:color="auto"/>
              <w:left w:val="single" w:sz="4" w:space="0" w:color="auto"/>
              <w:bottom w:val="single" w:sz="4" w:space="0" w:color="auto"/>
              <w:right w:val="single" w:sz="4" w:space="0" w:color="auto"/>
            </w:tcBorders>
            <w:hideMark/>
          </w:tcPr>
          <w:p w14:paraId="004C23A1" w14:textId="67F4E107"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ampicillin/cloxacillin</w:t>
            </w:r>
          </w:p>
        </w:tc>
        <w:tc>
          <w:tcPr>
            <w:tcW w:w="2273" w:type="dxa"/>
            <w:tcBorders>
              <w:top w:val="single" w:sz="4" w:space="0" w:color="auto"/>
              <w:left w:val="single" w:sz="4" w:space="0" w:color="auto"/>
              <w:bottom w:val="single" w:sz="4" w:space="0" w:color="auto"/>
              <w:right w:val="single" w:sz="4" w:space="0" w:color="auto"/>
            </w:tcBorders>
          </w:tcPr>
          <w:p w14:paraId="24010D0F" w14:textId="2CC861F3"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0.95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462B803B" w14:textId="66E96CD5"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13</w:t>
            </w:r>
          </w:p>
        </w:tc>
      </w:tr>
      <w:tr w:rsidR="00CA3B54" w:rsidRPr="00121E9E" w14:paraId="2F2BC4D5" w14:textId="0DE3267C" w:rsidTr="00121E9E">
        <w:trPr>
          <w:trHeight w:val="108"/>
        </w:trPr>
        <w:tc>
          <w:tcPr>
            <w:tcW w:w="3964" w:type="dxa"/>
            <w:tcBorders>
              <w:top w:val="single" w:sz="4" w:space="0" w:color="auto"/>
              <w:left w:val="single" w:sz="4" w:space="0" w:color="auto"/>
              <w:bottom w:val="single" w:sz="4" w:space="0" w:color="auto"/>
              <w:right w:val="single" w:sz="4" w:space="0" w:color="auto"/>
            </w:tcBorders>
            <w:hideMark/>
          </w:tcPr>
          <w:p w14:paraId="12BF992E" w14:textId="3869BE48"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cefixime/ofloxacin</w:t>
            </w:r>
          </w:p>
        </w:tc>
        <w:tc>
          <w:tcPr>
            <w:tcW w:w="2273" w:type="dxa"/>
            <w:tcBorders>
              <w:top w:val="single" w:sz="4" w:space="0" w:color="auto"/>
              <w:left w:val="single" w:sz="4" w:space="0" w:color="auto"/>
              <w:bottom w:val="single" w:sz="4" w:space="0" w:color="auto"/>
              <w:right w:val="single" w:sz="4" w:space="0" w:color="auto"/>
            </w:tcBorders>
          </w:tcPr>
          <w:p w14:paraId="68C23491" w14:textId="2514956D"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0.31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5E482EB9" w14:textId="575EBE95"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1</w:t>
            </w:r>
          </w:p>
        </w:tc>
      </w:tr>
      <w:tr w:rsidR="00CA3B54" w:rsidRPr="00121E9E" w14:paraId="7262F14D" w14:textId="12355A95" w:rsidTr="00121E9E">
        <w:trPr>
          <w:trHeight w:val="112"/>
        </w:trPr>
        <w:tc>
          <w:tcPr>
            <w:tcW w:w="3964" w:type="dxa"/>
            <w:tcBorders>
              <w:top w:val="single" w:sz="4" w:space="0" w:color="auto"/>
              <w:left w:val="single" w:sz="4" w:space="0" w:color="auto"/>
              <w:bottom w:val="single" w:sz="4" w:space="0" w:color="auto"/>
              <w:right w:val="single" w:sz="4" w:space="0" w:color="auto"/>
            </w:tcBorders>
            <w:hideMark/>
          </w:tcPr>
          <w:p w14:paraId="3D2AEBE2" w14:textId="4BB5A9D8"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metronidazole/spiramycin</w:t>
            </w:r>
          </w:p>
        </w:tc>
        <w:tc>
          <w:tcPr>
            <w:tcW w:w="2273" w:type="dxa"/>
            <w:tcBorders>
              <w:top w:val="single" w:sz="4" w:space="0" w:color="auto"/>
              <w:left w:val="single" w:sz="4" w:space="0" w:color="auto"/>
              <w:bottom w:val="single" w:sz="4" w:space="0" w:color="auto"/>
              <w:right w:val="single" w:sz="4" w:space="0" w:color="auto"/>
            </w:tcBorders>
          </w:tcPr>
          <w:p w14:paraId="06E8C1B9" w14:textId="3F160153"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0.24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23E0C4C5" w14:textId="7D6781BA"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17</w:t>
            </w:r>
          </w:p>
        </w:tc>
      </w:tr>
      <w:tr w:rsidR="00CA3B54" w:rsidRPr="00121E9E" w14:paraId="5225083E" w14:textId="00E98DB7" w:rsidTr="00121E9E">
        <w:trPr>
          <w:trHeight w:val="116"/>
        </w:trPr>
        <w:tc>
          <w:tcPr>
            <w:tcW w:w="3964" w:type="dxa"/>
            <w:tcBorders>
              <w:top w:val="single" w:sz="4" w:space="0" w:color="auto"/>
              <w:left w:val="single" w:sz="4" w:space="0" w:color="auto"/>
              <w:bottom w:val="single" w:sz="4" w:space="0" w:color="auto"/>
              <w:right w:val="single" w:sz="4" w:space="0" w:color="auto"/>
            </w:tcBorders>
            <w:hideMark/>
          </w:tcPr>
          <w:p w14:paraId="58D0159A" w14:textId="1341AD92"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cefpodoxime proxetil/clavulanic acid</w:t>
            </w:r>
          </w:p>
        </w:tc>
        <w:tc>
          <w:tcPr>
            <w:tcW w:w="2273" w:type="dxa"/>
            <w:tcBorders>
              <w:top w:val="single" w:sz="4" w:space="0" w:color="auto"/>
              <w:left w:val="single" w:sz="4" w:space="0" w:color="auto"/>
              <w:bottom w:val="single" w:sz="4" w:space="0" w:color="auto"/>
              <w:right w:val="single" w:sz="4" w:space="0" w:color="auto"/>
            </w:tcBorders>
          </w:tcPr>
          <w:p w14:paraId="39D31EFD" w14:textId="382E279D"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0.22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1AEE5849" w14:textId="2A5C8125"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3</w:t>
            </w:r>
          </w:p>
        </w:tc>
      </w:tr>
      <w:tr w:rsidR="00CA3B54" w:rsidRPr="00121E9E" w14:paraId="317AA75E" w14:textId="44BDA1D7" w:rsidTr="00121E9E">
        <w:trPr>
          <w:trHeight w:val="262"/>
        </w:trPr>
        <w:tc>
          <w:tcPr>
            <w:tcW w:w="3964" w:type="dxa"/>
            <w:tcBorders>
              <w:top w:val="single" w:sz="4" w:space="0" w:color="auto"/>
              <w:left w:val="single" w:sz="4" w:space="0" w:color="auto"/>
              <w:bottom w:val="single" w:sz="4" w:space="0" w:color="auto"/>
              <w:right w:val="single" w:sz="4" w:space="0" w:color="auto"/>
            </w:tcBorders>
            <w:hideMark/>
          </w:tcPr>
          <w:p w14:paraId="71BA1700" w14:textId="59AC754E"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amoxicillin/flucloxacillin</w:t>
            </w:r>
          </w:p>
        </w:tc>
        <w:tc>
          <w:tcPr>
            <w:tcW w:w="2273" w:type="dxa"/>
            <w:tcBorders>
              <w:top w:val="single" w:sz="4" w:space="0" w:color="auto"/>
              <w:left w:val="single" w:sz="4" w:space="0" w:color="auto"/>
              <w:bottom w:val="single" w:sz="4" w:space="0" w:color="auto"/>
              <w:right w:val="single" w:sz="4" w:space="0" w:color="auto"/>
            </w:tcBorders>
          </w:tcPr>
          <w:p w14:paraId="2CCDECE7" w14:textId="23A49975"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0.19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39F698B9" w14:textId="7358B2BD"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7</w:t>
            </w:r>
          </w:p>
        </w:tc>
      </w:tr>
      <w:tr w:rsidR="00CA3B54" w:rsidRPr="00121E9E" w14:paraId="749CCFD0" w14:textId="444DCAAC" w:rsidTr="00121E9E">
        <w:trPr>
          <w:trHeight w:val="266"/>
        </w:trPr>
        <w:tc>
          <w:tcPr>
            <w:tcW w:w="3964" w:type="dxa"/>
            <w:tcBorders>
              <w:top w:val="single" w:sz="4" w:space="0" w:color="auto"/>
              <w:left w:val="single" w:sz="4" w:space="0" w:color="auto"/>
              <w:bottom w:val="single" w:sz="4" w:space="0" w:color="auto"/>
              <w:right w:val="single" w:sz="4" w:space="0" w:color="auto"/>
            </w:tcBorders>
            <w:hideMark/>
          </w:tcPr>
          <w:p w14:paraId="49739E36" w14:textId="481D252D" w:rsidR="00CA3B54" w:rsidRPr="00121E9E" w:rsidRDefault="00CA3B54" w:rsidP="008964CD">
            <w:pPr>
              <w:textAlignment w:val="bottom"/>
              <w:rPr>
                <w:rFonts w:ascii="Times New Roman" w:eastAsia="Times New Roman" w:hAnsi="Times New Roman" w:cs="Times New Roman"/>
                <w:highlight w:val="yellow"/>
                <w:lang w:eastAsia="zh-CN"/>
              </w:rPr>
            </w:pPr>
            <w:r w:rsidRPr="00121E9E">
              <w:rPr>
                <w:rFonts w:ascii="Times New Roman" w:eastAsia="Times New Roman" w:hAnsi="Times New Roman" w:cs="Times New Roman"/>
                <w:color w:val="000000" w:themeColor="dark1"/>
                <w:kern w:val="24"/>
                <w:lang w:eastAsia="zh-CN"/>
              </w:rPr>
              <w:t>azithromycin/cefixime</w:t>
            </w:r>
          </w:p>
        </w:tc>
        <w:tc>
          <w:tcPr>
            <w:tcW w:w="2273" w:type="dxa"/>
            <w:tcBorders>
              <w:top w:val="single" w:sz="4" w:space="0" w:color="auto"/>
              <w:left w:val="single" w:sz="4" w:space="0" w:color="auto"/>
              <w:bottom w:val="single" w:sz="4" w:space="0" w:color="auto"/>
              <w:right w:val="single" w:sz="4" w:space="0" w:color="auto"/>
            </w:tcBorders>
          </w:tcPr>
          <w:p w14:paraId="5091E46C" w14:textId="1C9C4247"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0.17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7764FDAD" w14:textId="730637A7"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2</w:t>
            </w:r>
          </w:p>
        </w:tc>
      </w:tr>
      <w:tr w:rsidR="00CA3B54" w:rsidRPr="00121E9E" w14:paraId="015A5A14" w14:textId="7864C3D7" w:rsidTr="00121E9E">
        <w:trPr>
          <w:trHeight w:val="266"/>
        </w:trPr>
        <w:tc>
          <w:tcPr>
            <w:tcW w:w="3964" w:type="dxa"/>
            <w:tcBorders>
              <w:top w:val="single" w:sz="4" w:space="0" w:color="auto"/>
              <w:left w:val="single" w:sz="4" w:space="0" w:color="auto"/>
              <w:bottom w:val="single" w:sz="4" w:space="0" w:color="auto"/>
              <w:right w:val="single" w:sz="4" w:space="0" w:color="auto"/>
            </w:tcBorders>
          </w:tcPr>
          <w:p w14:paraId="3EDD6343" w14:textId="21280225" w:rsidR="00CA3B54" w:rsidRPr="00121E9E" w:rsidRDefault="00CA3B54" w:rsidP="008964CD">
            <w:pP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cefoperazone/sulbactam</w:t>
            </w:r>
          </w:p>
        </w:tc>
        <w:tc>
          <w:tcPr>
            <w:tcW w:w="2273" w:type="dxa"/>
            <w:tcBorders>
              <w:top w:val="single" w:sz="4" w:space="0" w:color="auto"/>
              <w:left w:val="single" w:sz="4" w:space="0" w:color="auto"/>
              <w:bottom w:val="single" w:sz="4" w:space="0" w:color="auto"/>
              <w:right w:val="single" w:sz="4" w:space="0" w:color="auto"/>
            </w:tcBorders>
          </w:tcPr>
          <w:p w14:paraId="5A27D8AC" w14:textId="1E626BEA"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0.16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4CBA01D2" w14:textId="07F4ECAA"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28</w:t>
            </w:r>
          </w:p>
        </w:tc>
      </w:tr>
      <w:tr w:rsidR="00CA3B54" w:rsidRPr="00121E9E" w14:paraId="4DB531B6" w14:textId="16E4B2BA" w:rsidTr="00121E9E">
        <w:trPr>
          <w:trHeight w:val="100"/>
        </w:trPr>
        <w:tc>
          <w:tcPr>
            <w:tcW w:w="3964" w:type="dxa"/>
            <w:tcBorders>
              <w:top w:val="single" w:sz="4" w:space="0" w:color="auto"/>
              <w:left w:val="single" w:sz="4" w:space="0" w:color="auto"/>
              <w:bottom w:val="single" w:sz="4" w:space="0" w:color="auto"/>
              <w:right w:val="single" w:sz="4" w:space="0" w:color="auto"/>
            </w:tcBorders>
            <w:hideMark/>
          </w:tcPr>
          <w:p w14:paraId="023E6B7D" w14:textId="16E71445"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amoxicillin/cloxacillin</w:t>
            </w:r>
          </w:p>
        </w:tc>
        <w:tc>
          <w:tcPr>
            <w:tcW w:w="2273" w:type="dxa"/>
            <w:tcBorders>
              <w:top w:val="single" w:sz="4" w:space="0" w:color="auto"/>
              <w:left w:val="single" w:sz="4" w:space="0" w:color="auto"/>
              <w:bottom w:val="single" w:sz="4" w:space="0" w:color="auto"/>
              <w:right w:val="single" w:sz="4" w:space="0" w:color="auto"/>
            </w:tcBorders>
          </w:tcPr>
          <w:p w14:paraId="13568F26" w14:textId="5001C0CB"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0.16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5EA95073" w14:textId="45B0310D"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4</w:t>
            </w:r>
          </w:p>
        </w:tc>
      </w:tr>
      <w:tr w:rsidR="00CA3B54" w:rsidRPr="00121E9E" w14:paraId="6A04D11B" w14:textId="2080458A" w:rsidTr="00121E9E">
        <w:trPr>
          <w:trHeight w:val="104"/>
        </w:trPr>
        <w:tc>
          <w:tcPr>
            <w:tcW w:w="3964" w:type="dxa"/>
            <w:tcBorders>
              <w:top w:val="single" w:sz="4" w:space="0" w:color="auto"/>
              <w:left w:val="single" w:sz="4" w:space="0" w:color="auto"/>
              <w:bottom w:val="single" w:sz="4" w:space="0" w:color="auto"/>
              <w:right w:val="single" w:sz="4" w:space="0" w:color="auto"/>
            </w:tcBorders>
            <w:hideMark/>
          </w:tcPr>
          <w:p w14:paraId="3B40FAB5" w14:textId="3A0151D7"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 xml:space="preserve">cefixime/clavulanic acid </w:t>
            </w:r>
          </w:p>
        </w:tc>
        <w:tc>
          <w:tcPr>
            <w:tcW w:w="2273" w:type="dxa"/>
            <w:tcBorders>
              <w:top w:val="single" w:sz="4" w:space="0" w:color="auto"/>
              <w:left w:val="single" w:sz="4" w:space="0" w:color="auto"/>
              <w:bottom w:val="single" w:sz="4" w:space="0" w:color="auto"/>
              <w:right w:val="single" w:sz="4" w:space="0" w:color="auto"/>
            </w:tcBorders>
          </w:tcPr>
          <w:p w14:paraId="7666F022" w14:textId="452A3B48"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0.12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73F878FA" w14:textId="7ABE6CF5"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2</w:t>
            </w:r>
          </w:p>
        </w:tc>
      </w:tr>
      <w:tr w:rsidR="00CA3B54" w:rsidRPr="00121E9E" w14:paraId="129EA0D7" w14:textId="1E45F15A" w:rsidTr="00121E9E">
        <w:trPr>
          <w:trHeight w:val="108"/>
        </w:trPr>
        <w:tc>
          <w:tcPr>
            <w:tcW w:w="3964" w:type="dxa"/>
            <w:tcBorders>
              <w:top w:val="single" w:sz="4" w:space="0" w:color="auto"/>
              <w:left w:val="single" w:sz="4" w:space="0" w:color="auto"/>
              <w:bottom w:val="single" w:sz="4" w:space="0" w:color="auto"/>
              <w:right w:val="single" w:sz="4" w:space="0" w:color="auto"/>
            </w:tcBorders>
            <w:hideMark/>
          </w:tcPr>
          <w:p w14:paraId="55D6F68A" w14:textId="5FAD767A" w:rsidR="00CA3B54" w:rsidRPr="00121E9E" w:rsidRDefault="00CA3B54" w:rsidP="008964CD">
            <w:pPr>
              <w:textAlignment w:val="bottom"/>
              <w:rPr>
                <w:rFonts w:ascii="Times New Roman" w:eastAsia="Times New Roman" w:hAnsi="Times New Roman" w:cs="Times New Roman"/>
                <w:lang w:eastAsia="zh-CN"/>
              </w:rPr>
            </w:pPr>
            <w:r w:rsidRPr="00121E9E">
              <w:rPr>
                <w:rFonts w:ascii="Times New Roman" w:eastAsia="Times New Roman" w:hAnsi="Times New Roman" w:cs="Times New Roman"/>
                <w:color w:val="000000" w:themeColor="dark1"/>
                <w:kern w:val="24"/>
                <w:lang w:eastAsia="zh-CN"/>
              </w:rPr>
              <w:t>cefalexin/trimethoprim</w:t>
            </w:r>
          </w:p>
        </w:tc>
        <w:tc>
          <w:tcPr>
            <w:tcW w:w="2273" w:type="dxa"/>
            <w:tcBorders>
              <w:top w:val="single" w:sz="4" w:space="0" w:color="auto"/>
              <w:left w:val="single" w:sz="4" w:space="0" w:color="auto"/>
              <w:bottom w:val="single" w:sz="4" w:space="0" w:color="auto"/>
              <w:right w:val="single" w:sz="4" w:space="0" w:color="auto"/>
            </w:tcBorders>
          </w:tcPr>
          <w:p w14:paraId="22816CCA" w14:textId="74CC9CA7"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 xml:space="preserve">0.09 </w:t>
            </w:r>
            <w:r w:rsidRPr="00121E9E">
              <w:rPr>
                <w:rFonts w:ascii="Times New Roman" w:eastAsia="Times New Roman" w:hAnsi="Times New Roman" w:cs="Times New Roman"/>
                <w:color w:val="000000"/>
                <w:lang w:eastAsia="zh-CN"/>
              </w:rPr>
              <w:t>x 10</w:t>
            </w:r>
            <w:r w:rsidRPr="00121E9E">
              <w:rPr>
                <w:rFonts w:ascii="Times New Roman" w:eastAsia="Times New Roman" w:hAnsi="Times New Roman" w:cs="Times New Roman"/>
                <w:color w:val="000000"/>
                <w:vertAlign w:val="superscript"/>
                <w:lang w:eastAsia="zh-CN"/>
              </w:rPr>
              <w:t>9</w:t>
            </w:r>
          </w:p>
        </w:tc>
        <w:tc>
          <w:tcPr>
            <w:tcW w:w="2410" w:type="dxa"/>
            <w:tcBorders>
              <w:top w:val="single" w:sz="4" w:space="0" w:color="auto"/>
              <w:left w:val="single" w:sz="4" w:space="0" w:color="auto"/>
              <w:bottom w:val="single" w:sz="4" w:space="0" w:color="auto"/>
              <w:right w:val="single" w:sz="4" w:space="0" w:color="auto"/>
            </w:tcBorders>
          </w:tcPr>
          <w:p w14:paraId="7C48DE23" w14:textId="66172F60" w:rsidR="00CA3B54" w:rsidRPr="00121E9E" w:rsidRDefault="00CA3B54" w:rsidP="007F79DE">
            <w:pPr>
              <w:jc w:val="center"/>
              <w:textAlignment w:val="bottom"/>
              <w:rPr>
                <w:rFonts w:ascii="Times New Roman" w:eastAsia="Times New Roman" w:hAnsi="Times New Roman" w:cs="Times New Roman"/>
                <w:color w:val="000000" w:themeColor="dark1"/>
                <w:kern w:val="24"/>
                <w:lang w:eastAsia="zh-CN"/>
              </w:rPr>
            </w:pPr>
            <w:r w:rsidRPr="00121E9E">
              <w:rPr>
                <w:rFonts w:ascii="Times New Roman" w:eastAsia="Times New Roman" w:hAnsi="Times New Roman" w:cs="Times New Roman"/>
                <w:color w:val="000000" w:themeColor="dark1"/>
                <w:kern w:val="24"/>
                <w:lang w:eastAsia="zh-CN"/>
              </w:rPr>
              <w:t>1</w:t>
            </w:r>
          </w:p>
        </w:tc>
      </w:tr>
    </w:tbl>
    <w:p w14:paraId="6A8D19F7" w14:textId="77777777" w:rsidR="000D024B" w:rsidRDefault="000D024B" w:rsidP="000D024B">
      <w:pPr>
        <w:rPr>
          <w:b/>
        </w:rPr>
      </w:pPr>
    </w:p>
    <w:p w14:paraId="422A0BF8" w14:textId="77777777" w:rsidR="000D024B" w:rsidRDefault="000D024B" w:rsidP="000D024B">
      <w:pPr>
        <w:rPr>
          <w:b/>
        </w:rPr>
      </w:pPr>
    </w:p>
    <w:p w14:paraId="621A10DE" w14:textId="77777777" w:rsidR="000D024B" w:rsidRDefault="000D024B" w:rsidP="000D024B">
      <w:pPr>
        <w:rPr>
          <w:b/>
        </w:rPr>
      </w:pPr>
    </w:p>
    <w:p w14:paraId="61FE5191" w14:textId="1A4B0CDA" w:rsidR="000D024B" w:rsidRDefault="000D024B" w:rsidP="00F42C00">
      <w:pPr>
        <w:spacing w:after="0" w:line="360" w:lineRule="auto"/>
        <w:jc w:val="both"/>
        <w:rPr>
          <w:rFonts w:ascii="Times New Roman" w:hAnsi="Times New Roman" w:cs="Times New Roman"/>
          <w:strike/>
          <w:sz w:val="24"/>
          <w:szCs w:val="24"/>
        </w:rPr>
      </w:pPr>
    </w:p>
    <w:p w14:paraId="4C38D8B8" w14:textId="77777777" w:rsidR="00AC7AD7" w:rsidRDefault="00AC7AD7" w:rsidP="00F42C00">
      <w:pPr>
        <w:spacing w:after="0" w:line="360" w:lineRule="auto"/>
        <w:jc w:val="both"/>
        <w:rPr>
          <w:rFonts w:ascii="Times New Roman" w:hAnsi="Times New Roman" w:cs="Times New Roman"/>
          <w:strike/>
          <w:sz w:val="24"/>
          <w:szCs w:val="24"/>
        </w:rPr>
      </w:pPr>
    </w:p>
    <w:p w14:paraId="3BDEE1CC" w14:textId="77777777" w:rsidR="00AC7AD7" w:rsidRDefault="00AC7AD7" w:rsidP="00F42C00">
      <w:pPr>
        <w:spacing w:after="0" w:line="360" w:lineRule="auto"/>
        <w:jc w:val="both"/>
        <w:rPr>
          <w:rFonts w:ascii="Times New Roman" w:hAnsi="Times New Roman" w:cs="Times New Roman"/>
          <w:strike/>
          <w:sz w:val="24"/>
          <w:szCs w:val="24"/>
        </w:rPr>
      </w:pPr>
    </w:p>
    <w:p w14:paraId="70893443" w14:textId="77777777" w:rsidR="00AC7AD7" w:rsidRDefault="00AC7AD7" w:rsidP="00F42C00">
      <w:pPr>
        <w:spacing w:after="0" w:line="360" w:lineRule="auto"/>
        <w:jc w:val="both"/>
        <w:rPr>
          <w:rFonts w:ascii="Times New Roman" w:hAnsi="Times New Roman" w:cs="Times New Roman"/>
          <w:strike/>
          <w:sz w:val="24"/>
          <w:szCs w:val="24"/>
        </w:rPr>
      </w:pPr>
    </w:p>
    <w:p w14:paraId="5AA6D06B" w14:textId="77777777" w:rsidR="00AC7AD7" w:rsidRDefault="00AC7AD7" w:rsidP="00F42C00">
      <w:pPr>
        <w:spacing w:after="0" w:line="360" w:lineRule="auto"/>
        <w:jc w:val="both"/>
        <w:rPr>
          <w:rFonts w:ascii="Times New Roman" w:hAnsi="Times New Roman" w:cs="Times New Roman"/>
          <w:strike/>
          <w:sz w:val="24"/>
          <w:szCs w:val="24"/>
        </w:rPr>
      </w:pPr>
    </w:p>
    <w:p w14:paraId="4C96903B" w14:textId="77777777" w:rsidR="00AC7AD7" w:rsidRDefault="00AC7AD7" w:rsidP="00F42C00">
      <w:pPr>
        <w:spacing w:after="0" w:line="360" w:lineRule="auto"/>
        <w:jc w:val="both"/>
        <w:rPr>
          <w:rFonts w:ascii="Times New Roman" w:hAnsi="Times New Roman" w:cs="Times New Roman"/>
          <w:strike/>
          <w:sz w:val="24"/>
          <w:szCs w:val="24"/>
        </w:rPr>
      </w:pPr>
    </w:p>
    <w:p w14:paraId="47280ED6" w14:textId="77777777" w:rsidR="00AC7AD7" w:rsidRDefault="00AC7AD7" w:rsidP="00F42C00">
      <w:pPr>
        <w:spacing w:after="0" w:line="360" w:lineRule="auto"/>
        <w:jc w:val="both"/>
        <w:rPr>
          <w:rFonts w:ascii="Times New Roman" w:hAnsi="Times New Roman" w:cs="Times New Roman"/>
          <w:strike/>
          <w:sz w:val="24"/>
          <w:szCs w:val="24"/>
        </w:rPr>
      </w:pPr>
    </w:p>
    <w:p w14:paraId="66CDF4B1" w14:textId="77777777" w:rsidR="00AC7AD7" w:rsidRDefault="00AC7AD7" w:rsidP="00F42C00">
      <w:pPr>
        <w:spacing w:after="0" w:line="360" w:lineRule="auto"/>
        <w:jc w:val="both"/>
        <w:rPr>
          <w:rFonts w:ascii="Times New Roman" w:hAnsi="Times New Roman" w:cs="Times New Roman"/>
          <w:strike/>
          <w:sz w:val="24"/>
          <w:szCs w:val="24"/>
        </w:rPr>
      </w:pPr>
    </w:p>
    <w:p w14:paraId="0631190C" w14:textId="77777777" w:rsidR="00AC7AD7" w:rsidRDefault="00AC7AD7" w:rsidP="00F42C00">
      <w:pPr>
        <w:spacing w:after="0" w:line="360" w:lineRule="auto"/>
        <w:jc w:val="both"/>
        <w:rPr>
          <w:rFonts w:ascii="Times New Roman" w:hAnsi="Times New Roman" w:cs="Times New Roman"/>
          <w:strike/>
          <w:sz w:val="24"/>
          <w:szCs w:val="24"/>
        </w:rPr>
      </w:pPr>
    </w:p>
    <w:p w14:paraId="249AA6AC" w14:textId="77777777" w:rsidR="00AC7AD7" w:rsidRDefault="00AC7AD7" w:rsidP="00F42C00">
      <w:pPr>
        <w:spacing w:after="0" w:line="360" w:lineRule="auto"/>
        <w:jc w:val="both"/>
        <w:rPr>
          <w:rFonts w:ascii="Times New Roman" w:hAnsi="Times New Roman" w:cs="Times New Roman"/>
          <w:strike/>
          <w:sz w:val="24"/>
          <w:szCs w:val="24"/>
        </w:rPr>
      </w:pPr>
    </w:p>
    <w:p w14:paraId="5BF8C8A2" w14:textId="77777777" w:rsidR="00AC7AD7" w:rsidRDefault="00AC7AD7" w:rsidP="00F42C00">
      <w:pPr>
        <w:spacing w:after="0" w:line="360" w:lineRule="auto"/>
        <w:jc w:val="both"/>
        <w:rPr>
          <w:rFonts w:ascii="Times New Roman" w:hAnsi="Times New Roman" w:cs="Times New Roman"/>
          <w:strike/>
          <w:sz w:val="24"/>
          <w:szCs w:val="24"/>
        </w:rPr>
      </w:pPr>
    </w:p>
    <w:p w14:paraId="5A5A20D7" w14:textId="7571CAC6" w:rsidR="000C0B9E" w:rsidRDefault="000C0B9E" w:rsidP="00F42C00">
      <w:pPr>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Supporting information </w:t>
      </w:r>
    </w:p>
    <w:p w14:paraId="297D0F8F" w14:textId="02931AC9" w:rsidR="000C0B9E" w:rsidRDefault="00591735" w:rsidP="00591735">
      <w:pPr>
        <w:spacing w:after="0" w:line="360" w:lineRule="auto"/>
        <w:rPr>
          <w:rFonts w:ascii="Times New Roman" w:hAnsi="Times New Roman" w:cs="Times New Roman"/>
          <w:b/>
          <w:sz w:val="24"/>
          <w:szCs w:val="24"/>
        </w:rPr>
      </w:pPr>
      <w:r w:rsidRPr="00591735">
        <w:rPr>
          <w:rFonts w:ascii="Times New Roman" w:hAnsi="Times New Roman" w:cs="Times New Roman"/>
          <w:b/>
          <w:sz w:val="24"/>
          <w:szCs w:val="24"/>
        </w:rPr>
        <w:t>S1 Table. Antibiotic FDCs in 2015 sorted by SU globally sold</w:t>
      </w:r>
      <w:r>
        <w:rPr>
          <w:rFonts w:ascii="Times New Roman" w:hAnsi="Times New Roman" w:cs="Times New Roman"/>
          <w:b/>
          <w:sz w:val="24"/>
          <w:szCs w:val="24"/>
        </w:rPr>
        <w:t>.</w:t>
      </w:r>
    </w:p>
    <w:p w14:paraId="10AE15FC" w14:textId="790BC138" w:rsidR="00591735" w:rsidRDefault="00591735" w:rsidP="00591735">
      <w:pPr>
        <w:spacing w:after="0" w:line="360" w:lineRule="auto"/>
        <w:rPr>
          <w:rFonts w:ascii="Times New Roman" w:hAnsi="Times New Roman" w:cs="Times New Roman"/>
          <w:b/>
        </w:rPr>
      </w:pPr>
      <w:r>
        <w:rPr>
          <w:rFonts w:ascii="Times New Roman" w:hAnsi="Times New Roman" w:cs="Times New Roman"/>
          <w:b/>
          <w:sz w:val="24"/>
          <w:szCs w:val="24"/>
        </w:rPr>
        <w:t xml:space="preserve">S2 Table. </w:t>
      </w:r>
      <w:r w:rsidRPr="00D14A47">
        <w:rPr>
          <w:rFonts w:ascii="Times New Roman" w:hAnsi="Times New Roman" w:cs="Times New Roman"/>
          <w:b/>
        </w:rPr>
        <w:t xml:space="preserve">Antibiotic FDC categories not approved by </w:t>
      </w:r>
      <w:r>
        <w:rPr>
          <w:rFonts w:ascii="Times New Roman" w:hAnsi="Times New Roman" w:cs="Times New Roman"/>
          <w:b/>
        </w:rPr>
        <w:t xml:space="preserve">US </w:t>
      </w:r>
      <w:r w:rsidRPr="00D14A47">
        <w:rPr>
          <w:rFonts w:ascii="Times New Roman" w:hAnsi="Times New Roman" w:cs="Times New Roman"/>
          <w:b/>
        </w:rPr>
        <w:t>FDA</w:t>
      </w:r>
      <w:r>
        <w:rPr>
          <w:rFonts w:ascii="Times New Roman" w:hAnsi="Times New Roman" w:cs="Times New Roman"/>
          <w:b/>
        </w:rPr>
        <w:t>.</w:t>
      </w:r>
    </w:p>
    <w:p w14:paraId="55BBF7AD" w14:textId="79911A78" w:rsidR="00591735" w:rsidRDefault="00591735" w:rsidP="00591735">
      <w:pPr>
        <w:spacing w:after="0" w:line="360" w:lineRule="auto"/>
        <w:rPr>
          <w:rFonts w:ascii="Times New Roman" w:hAnsi="Times New Roman" w:cs="Times New Roman"/>
          <w:b/>
        </w:rPr>
      </w:pPr>
      <w:r>
        <w:rPr>
          <w:rFonts w:ascii="Times New Roman" w:hAnsi="Times New Roman" w:cs="Times New Roman"/>
          <w:b/>
          <w:sz w:val="24"/>
          <w:szCs w:val="24"/>
        </w:rPr>
        <w:t xml:space="preserve">S3 Table. </w:t>
      </w:r>
      <w:r w:rsidRPr="00D14A47">
        <w:rPr>
          <w:rFonts w:ascii="Times New Roman" w:hAnsi="Times New Roman" w:cs="Times New Roman"/>
          <w:b/>
        </w:rPr>
        <w:t>Total antibiotic sales and FDCs not approved by the FDA as a percentage of total sales and of total antibiotic FDC sales per each country selling at least one antibiotic FDC not approved by FDA, sorted by the highest not approved FDCs/ antibiotics.</w:t>
      </w:r>
    </w:p>
    <w:p w14:paraId="4EB16FF8" w14:textId="7CF6FBFF" w:rsidR="00591735" w:rsidRDefault="00591735" w:rsidP="00591735">
      <w:pPr>
        <w:spacing w:after="0" w:line="360" w:lineRule="auto"/>
        <w:rPr>
          <w:rFonts w:ascii="Times New Roman" w:hAnsi="Times New Roman" w:cs="Times New Roman"/>
          <w:b/>
        </w:rPr>
      </w:pPr>
      <w:r>
        <w:rPr>
          <w:rFonts w:ascii="Times New Roman" w:hAnsi="Times New Roman" w:cs="Times New Roman"/>
          <w:b/>
          <w:sz w:val="24"/>
          <w:szCs w:val="24"/>
        </w:rPr>
        <w:t xml:space="preserve">S4 Table. </w:t>
      </w:r>
      <w:r w:rsidRPr="00D14A47">
        <w:rPr>
          <w:rFonts w:ascii="Times New Roman" w:hAnsi="Times New Roman" w:cs="Times New Roman"/>
          <w:b/>
        </w:rPr>
        <w:t>Antibiotic FDCs compatible with WHO EML and AWaRe classes</w:t>
      </w:r>
      <w:r>
        <w:rPr>
          <w:rFonts w:ascii="Times New Roman" w:hAnsi="Times New Roman" w:cs="Times New Roman"/>
          <w:b/>
        </w:rPr>
        <w:t>.</w:t>
      </w:r>
    </w:p>
    <w:p w14:paraId="3BBE96F9" w14:textId="5424BA5D" w:rsidR="00591735" w:rsidRPr="00D14A47" w:rsidRDefault="00591735" w:rsidP="00591735">
      <w:pPr>
        <w:spacing w:line="256" w:lineRule="auto"/>
        <w:rPr>
          <w:rFonts w:ascii="Times New Roman" w:hAnsi="Times New Roman" w:cs="Times New Roman"/>
          <w:b/>
        </w:rPr>
      </w:pPr>
      <w:r>
        <w:rPr>
          <w:rFonts w:ascii="Times New Roman" w:hAnsi="Times New Roman" w:cs="Times New Roman"/>
          <w:b/>
          <w:sz w:val="24"/>
          <w:szCs w:val="24"/>
        </w:rPr>
        <w:t xml:space="preserve">S5 Table. </w:t>
      </w:r>
      <w:r w:rsidRPr="00D14A47">
        <w:rPr>
          <w:rFonts w:ascii="Times New Roman" w:hAnsi="Times New Roman" w:cs="Times New Roman"/>
          <w:b/>
        </w:rPr>
        <w:t>Antibiotic FDCs combinations including two highest critically important antibiotics</w:t>
      </w:r>
      <w:r>
        <w:rPr>
          <w:rFonts w:ascii="Times New Roman" w:hAnsi="Times New Roman" w:cs="Times New Roman"/>
          <w:b/>
        </w:rPr>
        <w:t>.</w:t>
      </w:r>
    </w:p>
    <w:p w14:paraId="668DF268" w14:textId="068F1FAB" w:rsidR="00591735" w:rsidRPr="00591735" w:rsidRDefault="00591735" w:rsidP="00591735">
      <w:pPr>
        <w:spacing w:after="0" w:line="360" w:lineRule="auto"/>
        <w:rPr>
          <w:rFonts w:ascii="Times New Roman" w:hAnsi="Times New Roman" w:cs="Times New Roman"/>
          <w:b/>
          <w:sz w:val="24"/>
          <w:szCs w:val="24"/>
        </w:rPr>
      </w:pPr>
    </w:p>
    <w:p w14:paraId="28745DF1" w14:textId="77777777" w:rsidR="000C0B9E" w:rsidRDefault="000C0B9E" w:rsidP="00F42C00">
      <w:pPr>
        <w:spacing w:after="0" w:line="360" w:lineRule="auto"/>
        <w:jc w:val="both"/>
        <w:rPr>
          <w:rFonts w:ascii="Times New Roman" w:hAnsi="Times New Roman" w:cs="Times New Roman"/>
          <w:strike/>
          <w:sz w:val="24"/>
          <w:szCs w:val="24"/>
        </w:rPr>
      </w:pPr>
    </w:p>
    <w:p w14:paraId="17979A0A" w14:textId="6D5C8C0E" w:rsidR="00BD0EF9" w:rsidRDefault="00BD0EF9" w:rsidP="00F42C00">
      <w:pPr>
        <w:spacing w:after="0" w:line="360" w:lineRule="auto"/>
        <w:jc w:val="both"/>
        <w:rPr>
          <w:rFonts w:ascii="Times New Roman" w:hAnsi="Times New Roman" w:cs="Times New Roman"/>
          <w:strike/>
          <w:sz w:val="24"/>
          <w:szCs w:val="24"/>
        </w:rPr>
      </w:pPr>
    </w:p>
    <w:p w14:paraId="1275D67F" w14:textId="41248315" w:rsidR="00BD0EF9" w:rsidRDefault="00BD0EF9" w:rsidP="00F42C00">
      <w:pPr>
        <w:spacing w:after="0" w:line="360" w:lineRule="auto"/>
        <w:jc w:val="both"/>
        <w:rPr>
          <w:rFonts w:ascii="Times New Roman" w:hAnsi="Times New Roman" w:cs="Times New Roman"/>
          <w:strike/>
          <w:sz w:val="24"/>
          <w:szCs w:val="24"/>
        </w:rPr>
      </w:pPr>
    </w:p>
    <w:p w14:paraId="30C5890F" w14:textId="21FA572E" w:rsidR="00BD0EF9" w:rsidRDefault="00BD0EF9" w:rsidP="00F42C00">
      <w:pPr>
        <w:spacing w:after="0" w:line="360" w:lineRule="auto"/>
        <w:jc w:val="both"/>
        <w:rPr>
          <w:rFonts w:ascii="Times New Roman" w:hAnsi="Times New Roman" w:cs="Times New Roman"/>
          <w:strike/>
          <w:sz w:val="24"/>
          <w:szCs w:val="24"/>
        </w:rPr>
      </w:pPr>
    </w:p>
    <w:p w14:paraId="1BEF374F" w14:textId="22011994" w:rsidR="00BD0EF9" w:rsidRPr="00000E35" w:rsidRDefault="00BD0EF9" w:rsidP="00F42C00">
      <w:pPr>
        <w:spacing w:after="0" w:line="360" w:lineRule="auto"/>
        <w:jc w:val="both"/>
        <w:rPr>
          <w:rFonts w:ascii="Times New Roman" w:hAnsi="Times New Roman" w:cs="Times New Roman"/>
          <w:strike/>
          <w:sz w:val="24"/>
          <w:szCs w:val="24"/>
        </w:rPr>
      </w:pPr>
    </w:p>
    <w:sectPr w:rsidR="00BD0EF9" w:rsidRPr="00000E35" w:rsidSect="000C0B9E">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384B" w14:textId="77777777" w:rsidR="00D81D30" w:rsidRDefault="00D81D30" w:rsidP="0050059F">
      <w:pPr>
        <w:spacing w:after="0" w:line="240" w:lineRule="auto"/>
      </w:pPr>
      <w:r>
        <w:separator/>
      </w:r>
    </w:p>
  </w:endnote>
  <w:endnote w:type="continuationSeparator" w:id="0">
    <w:p w14:paraId="78DB2600" w14:textId="77777777" w:rsidR="00D81D30" w:rsidRDefault="00D81D30" w:rsidP="0050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881951"/>
      <w:docPartObj>
        <w:docPartGallery w:val="Page Numbers (Bottom of Page)"/>
        <w:docPartUnique/>
      </w:docPartObj>
    </w:sdtPr>
    <w:sdtEndPr>
      <w:rPr>
        <w:noProof/>
      </w:rPr>
    </w:sdtEndPr>
    <w:sdtContent>
      <w:p w14:paraId="5B3B3F14" w14:textId="1AED86DB" w:rsidR="00E17A94" w:rsidRDefault="00E17A9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C9C6C76" w14:textId="77777777" w:rsidR="00E17A94" w:rsidRDefault="00E1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FE54" w14:textId="77777777" w:rsidR="00D81D30" w:rsidRDefault="00D81D30" w:rsidP="0050059F">
      <w:pPr>
        <w:spacing w:after="0" w:line="240" w:lineRule="auto"/>
      </w:pPr>
      <w:r>
        <w:separator/>
      </w:r>
    </w:p>
  </w:footnote>
  <w:footnote w:type="continuationSeparator" w:id="0">
    <w:p w14:paraId="0AEC22F5" w14:textId="77777777" w:rsidR="00D81D30" w:rsidRDefault="00D81D30" w:rsidP="00500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2343D"/>
    <w:multiLevelType w:val="hybridMultilevel"/>
    <w:tmpl w:val="4158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14B78"/>
    <w:multiLevelType w:val="hybridMultilevel"/>
    <w:tmpl w:val="CBB2196E"/>
    <w:lvl w:ilvl="0" w:tplc="B1D2686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1037FA"/>
    <w:multiLevelType w:val="hybridMultilevel"/>
    <w:tmpl w:val="8590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2020A"/>
    <w:multiLevelType w:val="hybridMultilevel"/>
    <w:tmpl w:val="D4927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FB0B7A"/>
    <w:multiLevelType w:val="hybridMultilevel"/>
    <w:tmpl w:val="5832E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23D6D"/>
    <w:rsid w:val="00000E35"/>
    <w:rsid w:val="00001D61"/>
    <w:rsid w:val="00002DAE"/>
    <w:rsid w:val="00005B5C"/>
    <w:rsid w:val="00012090"/>
    <w:rsid w:val="00013F6C"/>
    <w:rsid w:val="00014DA4"/>
    <w:rsid w:val="00015E89"/>
    <w:rsid w:val="00017302"/>
    <w:rsid w:val="000229D2"/>
    <w:rsid w:val="00024C25"/>
    <w:rsid w:val="00027616"/>
    <w:rsid w:val="00027DEC"/>
    <w:rsid w:val="0003312F"/>
    <w:rsid w:val="00035DBB"/>
    <w:rsid w:val="00035E0E"/>
    <w:rsid w:val="0003666E"/>
    <w:rsid w:val="000410FF"/>
    <w:rsid w:val="00042A31"/>
    <w:rsid w:val="00051B1A"/>
    <w:rsid w:val="00051F8B"/>
    <w:rsid w:val="00052672"/>
    <w:rsid w:val="0005525D"/>
    <w:rsid w:val="00057FE6"/>
    <w:rsid w:val="000600A1"/>
    <w:rsid w:val="0006195C"/>
    <w:rsid w:val="00062A1A"/>
    <w:rsid w:val="00065140"/>
    <w:rsid w:val="000661F5"/>
    <w:rsid w:val="00067B6D"/>
    <w:rsid w:val="00070C91"/>
    <w:rsid w:val="0007276D"/>
    <w:rsid w:val="00073F1D"/>
    <w:rsid w:val="000756C2"/>
    <w:rsid w:val="000756FC"/>
    <w:rsid w:val="0007572F"/>
    <w:rsid w:val="000769FA"/>
    <w:rsid w:val="0007739C"/>
    <w:rsid w:val="0008195C"/>
    <w:rsid w:val="00084F32"/>
    <w:rsid w:val="00086E09"/>
    <w:rsid w:val="00087264"/>
    <w:rsid w:val="00094324"/>
    <w:rsid w:val="0009490D"/>
    <w:rsid w:val="000A0438"/>
    <w:rsid w:val="000A0EC0"/>
    <w:rsid w:val="000A1C03"/>
    <w:rsid w:val="000A2118"/>
    <w:rsid w:val="000A2BE4"/>
    <w:rsid w:val="000A442B"/>
    <w:rsid w:val="000B2512"/>
    <w:rsid w:val="000B309E"/>
    <w:rsid w:val="000B414E"/>
    <w:rsid w:val="000B5F9D"/>
    <w:rsid w:val="000C016F"/>
    <w:rsid w:val="000C09E1"/>
    <w:rsid w:val="000C0B9E"/>
    <w:rsid w:val="000D024B"/>
    <w:rsid w:val="000D361A"/>
    <w:rsid w:val="000D45DC"/>
    <w:rsid w:val="000D5B6E"/>
    <w:rsid w:val="000D62EB"/>
    <w:rsid w:val="000E15C9"/>
    <w:rsid w:val="000E1840"/>
    <w:rsid w:val="000E4C7F"/>
    <w:rsid w:val="000E5614"/>
    <w:rsid w:val="000E72F2"/>
    <w:rsid w:val="000F1AA9"/>
    <w:rsid w:val="000F29D5"/>
    <w:rsid w:val="000F46A8"/>
    <w:rsid w:val="000F73A1"/>
    <w:rsid w:val="001018B9"/>
    <w:rsid w:val="001030B3"/>
    <w:rsid w:val="0010469F"/>
    <w:rsid w:val="00104F19"/>
    <w:rsid w:val="0010575F"/>
    <w:rsid w:val="00110133"/>
    <w:rsid w:val="00110634"/>
    <w:rsid w:val="00110D69"/>
    <w:rsid w:val="001135E1"/>
    <w:rsid w:val="00116336"/>
    <w:rsid w:val="00120F74"/>
    <w:rsid w:val="00121E9E"/>
    <w:rsid w:val="00122385"/>
    <w:rsid w:val="00123231"/>
    <w:rsid w:val="00124E22"/>
    <w:rsid w:val="00125CE9"/>
    <w:rsid w:val="00131333"/>
    <w:rsid w:val="001319D8"/>
    <w:rsid w:val="001323AD"/>
    <w:rsid w:val="00136859"/>
    <w:rsid w:val="00136D54"/>
    <w:rsid w:val="001373F4"/>
    <w:rsid w:val="0014207F"/>
    <w:rsid w:val="001456FC"/>
    <w:rsid w:val="00145EFD"/>
    <w:rsid w:val="00146E33"/>
    <w:rsid w:val="00147134"/>
    <w:rsid w:val="00155E4A"/>
    <w:rsid w:val="001562ED"/>
    <w:rsid w:val="001564FD"/>
    <w:rsid w:val="0015666F"/>
    <w:rsid w:val="00163B8F"/>
    <w:rsid w:val="0016407B"/>
    <w:rsid w:val="00167722"/>
    <w:rsid w:val="00170101"/>
    <w:rsid w:val="00170461"/>
    <w:rsid w:val="001742D7"/>
    <w:rsid w:val="00175CE0"/>
    <w:rsid w:val="00177D65"/>
    <w:rsid w:val="001809E0"/>
    <w:rsid w:val="001817CA"/>
    <w:rsid w:val="001841F9"/>
    <w:rsid w:val="00186F4B"/>
    <w:rsid w:val="001904FA"/>
    <w:rsid w:val="00191396"/>
    <w:rsid w:val="00192A2A"/>
    <w:rsid w:val="00193C78"/>
    <w:rsid w:val="00193E1F"/>
    <w:rsid w:val="001944E9"/>
    <w:rsid w:val="00196BDC"/>
    <w:rsid w:val="001A1451"/>
    <w:rsid w:val="001B0E92"/>
    <w:rsid w:val="001B180D"/>
    <w:rsid w:val="001B1828"/>
    <w:rsid w:val="001B25AE"/>
    <w:rsid w:val="001B41EB"/>
    <w:rsid w:val="001B4AF0"/>
    <w:rsid w:val="001B70C7"/>
    <w:rsid w:val="001B7560"/>
    <w:rsid w:val="001B7951"/>
    <w:rsid w:val="001B7AA8"/>
    <w:rsid w:val="001B7F39"/>
    <w:rsid w:val="001C021E"/>
    <w:rsid w:val="001C04E1"/>
    <w:rsid w:val="001C5A1B"/>
    <w:rsid w:val="001C76EA"/>
    <w:rsid w:val="001D3022"/>
    <w:rsid w:val="001D7F74"/>
    <w:rsid w:val="001E0B12"/>
    <w:rsid w:val="001E3970"/>
    <w:rsid w:val="001E4A1C"/>
    <w:rsid w:val="001E4B57"/>
    <w:rsid w:val="001E5B56"/>
    <w:rsid w:val="001E67F6"/>
    <w:rsid w:val="001E6949"/>
    <w:rsid w:val="001F30C7"/>
    <w:rsid w:val="001F3E6E"/>
    <w:rsid w:val="002017B0"/>
    <w:rsid w:val="002112E9"/>
    <w:rsid w:val="00211BA9"/>
    <w:rsid w:val="00212D8A"/>
    <w:rsid w:val="002153E5"/>
    <w:rsid w:val="00217BBF"/>
    <w:rsid w:val="002266C3"/>
    <w:rsid w:val="00226D2B"/>
    <w:rsid w:val="00226E17"/>
    <w:rsid w:val="002272AC"/>
    <w:rsid w:val="00227402"/>
    <w:rsid w:val="002304E3"/>
    <w:rsid w:val="002308CD"/>
    <w:rsid w:val="00230AF4"/>
    <w:rsid w:val="00234B2F"/>
    <w:rsid w:val="002354CC"/>
    <w:rsid w:val="002361B4"/>
    <w:rsid w:val="0023752A"/>
    <w:rsid w:val="002415F6"/>
    <w:rsid w:val="00241B42"/>
    <w:rsid w:val="0024276B"/>
    <w:rsid w:val="00244044"/>
    <w:rsid w:val="00245F6D"/>
    <w:rsid w:val="00246E4D"/>
    <w:rsid w:val="0024707F"/>
    <w:rsid w:val="002501F2"/>
    <w:rsid w:val="00253AE0"/>
    <w:rsid w:val="002657BC"/>
    <w:rsid w:val="002670E7"/>
    <w:rsid w:val="00267369"/>
    <w:rsid w:val="00272FDB"/>
    <w:rsid w:val="0027308A"/>
    <w:rsid w:val="00275167"/>
    <w:rsid w:val="00275D88"/>
    <w:rsid w:val="00276D85"/>
    <w:rsid w:val="0027741A"/>
    <w:rsid w:val="00281C51"/>
    <w:rsid w:val="00283E99"/>
    <w:rsid w:val="0028498D"/>
    <w:rsid w:val="00287CDA"/>
    <w:rsid w:val="00287EEE"/>
    <w:rsid w:val="00290CAB"/>
    <w:rsid w:val="00290D98"/>
    <w:rsid w:val="002935EE"/>
    <w:rsid w:val="002978D7"/>
    <w:rsid w:val="002A15D9"/>
    <w:rsid w:val="002A46D1"/>
    <w:rsid w:val="002A5B2C"/>
    <w:rsid w:val="002A7269"/>
    <w:rsid w:val="002B2E2A"/>
    <w:rsid w:val="002B4340"/>
    <w:rsid w:val="002B4357"/>
    <w:rsid w:val="002B4CDC"/>
    <w:rsid w:val="002B7422"/>
    <w:rsid w:val="002B79BC"/>
    <w:rsid w:val="002C0609"/>
    <w:rsid w:val="002C07D7"/>
    <w:rsid w:val="002C1791"/>
    <w:rsid w:val="002C448A"/>
    <w:rsid w:val="002D117A"/>
    <w:rsid w:val="002D48A3"/>
    <w:rsid w:val="002E3BD6"/>
    <w:rsid w:val="002E4252"/>
    <w:rsid w:val="002E5603"/>
    <w:rsid w:val="002E609D"/>
    <w:rsid w:val="002E6846"/>
    <w:rsid w:val="002E6A3A"/>
    <w:rsid w:val="002F2110"/>
    <w:rsid w:val="002F25A7"/>
    <w:rsid w:val="002F25AA"/>
    <w:rsid w:val="002F28A4"/>
    <w:rsid w:val="002F462E"/>
    <w:rsid w:val="002F6381"/>
    <w:rsid w:val="002F76F2"/>
    <w:rsid w:val="003036D8"/>
    <w:rsid w:val="003038EB"/>
    <w:rsid w:val="00311078"/>
    <w:rsid w:val="003135EC"/>
    <w:rsid w:val="0031386E"/>
    <w:rsid w:val="00314A57"/>
    <w:rsid w:val="00315C06"/>
    <w:rsid w:val="0031618D"/>
    <w:rsid w:val="0032290B"/>
    <w:rsid w:val="00324E88"/>
    <w:rsid w:val="003274F2"/>
    <w:rsid w:val="00327940"/>
    <w:rsid w:val="00336042"/>
    <w:rsid w:val="00341047"/>
    <w:rsid w:val="00341302"/>
    <w:rsid w:val="003414D1"/>
    <w:rsid w:val="00345D64"/>
    <w:rsid w:val="00353299"/>
    <w:rsid w:val="00353BD9"/>
    <w:rsid w:val="00356E47"/>
    <w:rsid w:val="00364E94"/>
    <w:rsid w:val="00375597"/>
    <w:rsid w:val="00376622"/>
    <w:rsid w:val="003806D6"/>
    <w:rsid w:val="00380CA3"/>
    <w:rsid w:val="00381D3F"/>
    <w:rsid w:val="00390B6D"/>
    <w:rsid w:val="003953D9"/>
    <w:rsid w:val="00396A1B"/>
    <w:rsid w:val="00396DAC"/>
    <w:rsid w:val="003A23E3"/>
    <w:rsid w:val="003B036D"/>
    <w:rsid w:val="003B400D"/>
    <w:rsid w:val="003B4595"/>
    <w:rsid w:val="003B4E32"/>
    <w:rsid w:val="003C069B"/>
    <w:rsid w:val="003C0D08"/>
    <w:rsid w:val="003C22F2"/>
    <w:rsid w:val="003C2338"/>
    <w:rsid w:val="003C322C"/>
    <w:rsid w:val="003E6033"/>
    <w:rsid w:val="003F1298"/>
    <w:rsid w:val="003F1478"/>
    <w:rsid w:val="003F3920"/>
    <w:rsid w:val="003F5D39"/>
    <w:rsid w:val="003F72CC"/>
    <w:rsid w:val="004001BE"/>
    <w:rsid w:val="00402646"/>
    <w:rsid w:val="0040471C"/>
    <w:rsid w:val="00404CA1"/>
    <w:rsid w:val="0040507A"/>
    <w:rsid w:val="004053DC"/>
    <w:rsid w:val="004055A4"/>
    <w:rsid w:val="0040643D"/>
    <w:rsid w:val="00413906"/>
    <w:rsid w:val="00417797"/>
    <w:rsid w:val="004202FF"/>
    <w:rsid w:val="00420A58"/>
    <w:rsid w:val="00420C1D"/>
    <w:rsid w:val="00424CE2"/>
    <w:rsid w:val="00431BBB"/>
    <w:rsid w:val="00441E06"/>
    <w:rsid w:val="004438F7"/>
    <w:rsid w:val="004479F1"/>
    <w:rsid w:val="00450B86"/>
    <w:rsid w:val="00453FF2"/>
    <w:rsid w:val="00455FA6"/>
    <w:rsid w:val="004569F3"/>
    <w:rsid w:val="00460394"/>
    <w:rsid w:val="00462BFD"/>
    <w:rsid w:val="00462FF6"/>
    <w:rsid w:val="00464B11"/>
    <w:rsid w:val="004662E6"/>
    <w:rsid w:val="004716B0"/>
    <w:rsid w:val="00471B45"/>
    <w:rsid w:val="00471EA4"/>
    <w:rsid w:val="004737B8"/>
    <w:rsid w:val="0047413A"/>
    <w:rsid w:val="004767D7"/>
    <w:rsid w:val="00492829"/>
    <w:rsid w:val="004935D8"/>
    <w:rsid w:val="00493EB5"/>
    <w:rsid w:val="004A4316"/>
    <w:rsid w:val="004A49E1"/>
    <w:rsid w:val="004A72FB"/>
    <w:rsid w:val="004B136D"/>
    <w:rsid w:val="004B1C05"/>
    <w:rsid w:val="004B3DE6"/>
    <w:rsid w:val="004C006B"/>
    <w:rsid w:val="004C22EC"/>
    <w:rsid w:val="004C4912"/>
    <w:rsid w:val="004C514B"/>
    <w:rsid w:val="004C7476"/>
    <w:rsid w:val="004D103E"/>
    <w:rsid w:val="004D1963"/>
    <w:rsid w:val="004D2F52"/>
    <w:rsid w:val="004E08BE"/>
    <w:rsid w:val="004E622F"/>
    <w:rsid w:val="004E62CE"/>
    <w:rsid w:val="004E648B"/>
    <w:rsid w:val="004F2F53"/>
    <w:rsid w:val="004F3B43"/>
    <w:rsid w:val="004F67C4"/>
    <w:rsid w:val="004F6EBC"/>
    <w:rsid w:val="0050059F"/>
    <w:rsid w:val="00502D21"/>
    <w:rsid w:val="00504CD9"/>
    <w:rsid w:val="0050622B"/>
    <w:rsid w:val="00513A82"/>
    <w:rsid w:val="00513EC1"/>
    <w:rsid w:val="00514414"/>
    <w:rsid w:val="0051458F"/>
    <w:rsid w:val="00517320"/>
    <w:rsid w:val="00517C98"/>
    <w:rsid w:val="00521DE9"/>
    <w:rsid w:val="005246D4"/>
    <w:rsid w:val="00527605"/>
    <w:rsid w:val="005302FE"/>
    <w:rsid w:val="00532320"/>
    <w:rsid w:val="0053264B"/>
    <w:rsid w:val="005327B5"/>
    <w:rsid w:val="00532AEB"/>
    <w:rsid w:val="005334DF"/>
    <w:rsid w:val="00534ABD"/>
    <w:rsid w:val="00535230"/>
    <w:rsid w:val="00540170"/>
    <w:rsid w:val="005406C2"/>
    <w:rsid w:val="00540BCB"/>
    <w:rsid w:val="00540C56"/>
    <w:rsid w:val="00540DF2"/>
    <w:rsid w:val="005420BB"/>
    <w:rsid w:val="00543B0E"/>
    <w:rsid w:val="00545914"/>
    <w:rsid w:val="005511CA"/>
    <w:rsid w:val="00554FFC"/>
    <w:rsid w:val="00557153"/>
    <w:rsid w:val="00561FAC"/>
    <w:rsid w:val="005622E3"/>
    <w:rsid w:val="005637D1"/>
    <w:rsid w:val="00570C83"/>
    <w:rsid w:val="00572F23"/>
    <w:rsid w:val="005736CE"/>
    <w:rsid w:val="0057526A"/>
    <w:rsid w:val="00576739"/>
    <w:rsid w:val="00580DC9"/>
    <w:rsid w:val="0058210A"/>
    <w:rsid w:val="005841F7"/>
    <w:rsid w:val="00585EF6"/>
    <w:rsid w:val="00586628"/>
    <w:rsid w:val="005870A5"/>
    <w:rsid w:val="00591735"/>
    <w:rsid w:val="00591A03"/>
    <w:rsid w:val="00594089"/>
    <w:rsid w:val="00594729"/>
    <w:rsid w:val="0059510A"/>
    <w:rsid w:val="0059521B"/>
    <w:rsid w:val="005B0CEB"/>
    <w:rsid w:val="005B31C0"/>
    <w:rsid w:val="005B579D"/>
    <w:rsid w:val="005B5A99"/>
    <w:rsid w:val="005B6786"/>
    <w:rsid w:val="005B77E4"/>
    <w:rsid w:val="005B7C52"/>
    <w:rsid w:val="005C02C3"/>
    <w:rsid w:val="005C1E55"/>
    <w:rsid w:val="005C1EAD"/>
    <w:rsid w:val="005D0223"/>
    <w:rsid w:val="005D113E"/>
    <w:rsid w:val="005D2EFC"/>
    <w:rsid w:val="005D60A3"/>
    <w:rsid w:val="005D76BC"/>
    <w:rsid w:val="005E019F"/>
    <w:rsid w:val="005E0D16"/>
    <w:rsid w:val="005E0F18"/>
    <w:rsid w:val="005E3D3E"/>
    <w:rsid w:val="005E6329"/>
    <w:rsid w:val="005F7A24"/>
    <w:rsid w:val="006000F8"/>
    <w:rsid w:val="00600490"/>
    <w:rsid w:val="00602CE5"/>
    <w:rsid w:val="00603EF7"/>
    <w:rsid w:val="006040AB"/>
    <w:rsid w:val="00610601"/>
    <w:rsid w:val="00611D7C"/>
    <w:rsid w:val="006154CF"/>
    <w:rsid w:val="00616ED4"/>
    <w:rsid w:val="0062075D"/>
    <w:rsid w:val="00620D53"/>
    <w:rsid w:val="00621F81"/>
    <w:rsid w:val="00622831"/>
    <w:rsid w:val="0062430B"/>
    <w:rsid w:val="00625272"/>
    <w:rsid w:val="006257B1"/>
    <w:rsid w:val="00625AB2"/>
    <w:rsid w:val="00633D30"/>
    <w:rsid w:val="006352FF"/>
    <w:rsid w:val="00640D7C"/>
    <w:rsid w:val="0064561A"/>
    <w:rsid w:val="0065126B"/>
    <w:rsid w:val="00651270"/>
    <w:rsid w:val="00651838"/>
    <w:rsid w:val="0065365A"/>
    <w:rsid w:val="006544EE"/>
    <w:rsid w:val="00656462"/>
    <w:rsid w:val="0065755B"/>
    <w:rsid w:val="006603A1"/>
    <w:rsid w:val="006642D0"/>
    <w:rsid w:val="00671074"/>
    <w:rsid w:val="00683E9C"/>
    <w:rsid w:val="006847F6"/>
    <w:rsid w:val="0068713F"/>
    <w:rsid w:val="00690849"/>
    <w:rsid w:val="00691CE5"/>
    <w:rsid w:val="00691E43"/>
    <w:rsid w:val="00692BA0"/>
    <w:rsid w:val="006930C6"/>
    <w:rsid w:val="00693781"/>
    <w:rsid w:val="00694663"/>
    <w:rsid w:val="00695B23"/>
    <w:rsid w:val="006965AA"/>
    <w:rsid w:val="00696D18"/>
    <w:rsid w:val="00697088"/>
    <w:rsid w:val="006A05F2"/>
    <w:rsid w:val="006A30E1"/>
    <w:rsid w:val="006A3842"/>
    <w:rsid w:val="006A6A79"/>
    <w:rsid w:val="006B0191"/>
    <w:rsid w:val="006B13D4"/>
    <w:rsid w:val="006B22DE"/>
    <w:rsid w:val="006B2E10"/>
    <w:rsid w:val="006B3139"/>
    <w:rsid w:val="006B4A7A"/>
    <w:rsid w:val="006B6178"/>
    <w:rsid w:val="006B6AA4"/>
    <w:rsid w:val="006B7329"/>
    <w:rsid w:val="006B7C12"/>
    <w:rsid w:val="006C147D"/>
    <w:rsid w:val="006C22F8"/>
    <w:rsid w:val="006C3094"/>
    <w:rsid w:val="006C3428"/>
    <w:rsid w:val="006C3558"/>
    <w:rsid w:val="006C7A6F"/>
    <w:rsid w:val="006D1D9F"/>
    <w:rsid w:val="006D378F"/>
    <w:rsid w:val="006D68E6"/>
    <w:rsid w:val="006D779A"/>
    <w:rsid w:val="006E18B6"/>
    <w:rsid w:val="006E4ED5"/>
    <w:rsid w:val="006E6538"/>
    <w:rsid w:val="006E7931"/>
    <w:rsid w:val="006F1B4A"/>
    <w:rsid w:val="006F4E88"/>
    <w:rsid w:val="006F778B"/>
    <w:rsid w:val="00700B2A"/>
    <w:rsid w:val="0070280B"/>
    <w:rsid w:val="00702B83"/>
    <w:rsid w:val="007075E9"/>
    <w:rsid w:val="0071487F"/>
    <w:rsid w:val="00714ECA"/>
    <w:rsid w:val="0071654C"/>
    <w:rsid w:val="0071688C"/>
    <w:rsid w:val="00720DCC"/>
    <w:rsid w:val="0072273E"/>
    <w:rsid w:val="00725C76"/>
    <w:rsid w:val="00725D75"/>
    <w:rsid w:val="00726DFD"/>
    <w:rsid w:val="00730008"/>
    <w:rsid w:val="00732305"/>
    <w:rsid w:val="007375A3"/>
    <w:rsid w:val="00743AB7"/>
    <w:rsid w:val="00745D0F"/>
    <w:rsid w:val="007463A9"/>
    <w:rsid w:val="007525C0"/>
    <w:rsid w:val="00754377"/>
    <w:rsid w:val="0076275F"/>
    <w:rsid w:val="00763E7B"/>
    <w:rsid w:val="007647AF"/>
    <w:rsid w:val="00765957"/>
    <w:rsid w:val="0077291F"/>
    <w:rsid w:val="007730A8"/>
    <w:rsid w:val="0077425D"/>
    <w:rsid w:val="00775976"/>
    <w:rsid w:val="007762B4"/>
    <w:rsid w:val="00776F87"/>
    <w:rsid w:val="007777A6"/>
    <w:rsid w:val="0078026D"/>
    <w:rsid w:val="00780368"/>
    <w:rsid w:val="00782ABB"/>
    <w:rsid w:val="00783390"/>
    <w:rsid w:val="007834A7"/>
    <w:rsid w:val="00784A11"/>
    <w:rsid w:val="00785BB0"/>
    <w:rsid w:val="007900B4"/>
    <w:rsid w:val="007910AD"/>
    <w:rsid w:val="0079217E"/>
    <w:rsid w:val="00792652"/>
    <w:rsid w:val="00793187"/>
    <w:rsid w:val="00793457"/>
    <w:rsid w:val="00797592"/>
    <w:rsid w:val="007A3582"/>
    <w:rsid w:val="007A522A"/>
    <w:rsid w:val="007A6624"/>
    <w:rsid w:val="007A7DEC"/>
    <w:rsid w:val="007C029C"/>
    <w:rsid w:val="007C32B1"/>
    <w:rsid w:val="007C3B4C"/>
    <w:rsid w:val="007C41BA"/>
    <w:rsid w:val="007C78DD"/>
    <w:rsid w:val="007D1277"/>
    <w:rsid w:val="007D4757"/>
    <w:rsid w:val="007D47F4"/>
    <w:rsid w:val="007D5A6B"/>
    <w:rsid w:val="007D761B"/>
    <w:rsid w:val="007D7A22"/>
    <w:rsid w:val="007E3311"/>
    <w:rsid w:val="007E4A7B"/>
    <w:rsid w:val="007E6ABF"/>
    <w:rsid w:val="007F0442"/>
    <w:rsid w:val="007F652D"/>
    <w:rsid w:val="007F79DE"/>
    <w:rsid w:val="008023EC"/>
    <w:rsid w:val="00806384"/>
    <w:rsid w:val="0081182E"/>
    <w:rsid w:val="00811B5B"/>
    <w:rsid w:val="008127C7"/>
    <w:rsid w:val="00812D5F"/>
    <w:rsid w:val="00813659"/>
    <w:rsid w:val="00813E68"/>
    <w:rsid w:val="00814255"/>
    <w:rsid w:val="00815B18"/>
    <w:rsid w:val="00816073"/>
    <w:rsid w:val="00816D66"/>
    <w:rsid w:val="00817C04"/>
    <w:rsid w:val="00821566"/>
    <w:rsid w:val="00821924"/>
    <w:rsid w:val="008235EA"/>
    <w:rsid w:val="00825069"/>
    <w:rsid w:val="008267D1"/>
    <w:rsid w:val="008270A1"/>
    <w:rsid w:val="0083134C"/>
    <w:rsid w:val="008334CD"/>
    <w:rsid w:val="00833703"/>
    <w:rsid w:val="00833862"/>
    <w:rsid w:val="00835E86"/>
    <w:rsid w:val="00836049"/>
    <w:rsid w:val="00836CC8"/>
    <w:rsid w:val="008400DE"/>
    <w:rsid w:val="0084351E"/>
    <w:rsid w:val="00845091"/>
    <w:rsid w:val="00845376"/>
    <w:rsid w:val="00850487"/>
    <w:rsid w:val="00851989"/>
    <w:rsid w:val="00853690"/>
    <w:rsid w:val="00856D24"/>
    <w:rsid w:val="00862AC8"/>
    <w:rsid w:val="008633B7"/>
    <w:rsid w:val="008654AC"/>
    <w:rsid w:val="00867D55"/>
    <w:rsid w:val="00873C54"/>
    <w:rsid w:val="00874349"/>
    <w:rsid w:val="008816F3"/>
    <w:rsid w:val="0088555F"/>
    <w:rsid w:val="00886CB3"/>
    <w:rsid w:val="008900F9"/>
    <w:rsid w:val="00890540"/>
    <w:rsid w:val="00890EB4"/>
    <w:rsid w:val="00892FA9"/>
    <w:rsid w:val="00893734"/>
    <w:rsid w:val="00895B2D"/>
    <w:rsid w:val="008964CD"/>
    <w:rsid w:val="0089675D"/>
    <w:rsid w:val="008974C1"/>
    <w:rsid w:val="00897DA5"/>
    <w:rsid w:val="008A03D9"/>
    <w:rsid w:val="008A1582"/>
    <w:rsid w:val="008A29B8"/>
    <w:rsid w:val="008A3057"/>
    <w:rsid w:val="008A678E"/>
    <w:rsid w:val="008A6FAE"/>
    <w:rsid w:val="008B1A20"/>
    <w:rsid w:val="008B1F53"/>
    <w:rsid w:val="008B2A6C"/>
    <w:rsid w:val="008B310F"/>
    <w:rsid w:val="008B311D"/>
    <w:rsid w:val="008B68BA"/>
    <w:rsid w:val="008C22BF"/>
    <w:rsid w:val="008C2EE2"/>
    <w:rsid w:val="008C47F4"/>
    <w:rsid w:val="008C5F66"/>
    <w:rsid w:val="008D3077"/>
    <w:rsid w:val="008D4449"/>
    <w:rsid w:val="008D46A0"/>
    <w:rsid w:val="008D50B7"/>
    <w:rsid w:val="008D56B8"/>
    <w:rsid w:val="008D571F"/>
    <w:rsid w:val="008D5981"/>
    <w:rsid w:val="008E1AED"/>
    <w:rsid w:val="008E265C"/>
    <w:rsid w:val="008E5794"/>
    <w:rsid w:val="008E5902"/>
    <w:rsid w:val="008E7496"/>
    <w:rsid w:val="008F07E3"/>
    <w:rsid w:val="008F1A71"/>
    <w:rsid w:val="008F2BC7"/>
    <w:rsid w:val="008F5E07"/>
    <w:rsid w:val="00901B94"/>
    <w:rsid w:val="009029D7"/>
    <w:rsid w:val="009050F4"/>
    <w:rsid w:val="00907161"/>
    <w:rsid w:val="00911491"/>
    <w:rsid w:val="00913BE1"/>
    <w:rsid w:val="00916656"/>
    <w:rsid w:val="00916B73"/>
    <w:rsid w:val="00917D3A"/>
    <w:rsid w:val="00920A21"/>
    <w:rsid w:val="00923D6D"/>
    <w:rsid w:val="00930097"/>
    <w:rsid w:val="00930114"/>
    <w:rsid w:val="00940EF0"/>
    <w:rsid w:val="00946EA1"/>
    <w:rsid w:val="0094798C"/>
    <w:rsid w:val="009545D2"/>
    <w:rsid w:val="009639A1"/>
    <w:rsid w:val="00963F69"/>
    <w:rsid w:val="009662F8"/>
    <w:rsid w:val="00970F05"/>
    <w:rsid w:val="009710C4"/>
    <w:rsid w:val="00971D78"/>
    <w:rsid w:val="00982585"/>
    <w:rsid w:val="00983C17"/>
    <w:rsid w:val="00983DBE"/>
    <w:rsid w:val="00984DFD"/>
    <w:rsid w:val="00986F8C"/>
    <w:rsid w:val="00987788"/>
    <w:rsid w:val="00991D81"/>
    <w:rsid w:val="0099235F"/>
    <w:rsid w:val="0099323C"/>
    <w:rsid w:val="009935B4"/>
    <w:rsid w:val="009944F4"/>
    <w:rsid w:val="00994D64"/>
    <w:rsid w:val="00996C5E"/>
    <w:rsid w:val="00997274"/>
    <w:rsid w:val="009A0DAB"/>
    <w:rsid w:val="009A3C30"/>
    <w:rsid w:val="009A64FE"/>
    <w:rsid w:val="009A65F9"/>
    <w:rsid w:val="009B03A3"/>
    <w:rsid w:val="009B041D"/>
    <w:rsid w:val="009B05F6"/>
    <w:rsid w:val="009B230B"/>
    <w:rsid w:val="009B3B7A"/>
    <w:rsid w:val="009B4A33"/>
    <w:rsid w:val="009B5083"/>
    <w:rsid w:val="009B6F36"/>
    <w:rsid w:val="009C01D1"/>
    <w:rsid w:val="009C0412"/>
    <w:rsid w:val="009C299E"/>
    <w:rsid w:val="009C39EE"/>
    <w:rsid w:val="009C5AC0"/>
    <w:rsid w:val="009C71F5"/>
    <w:rsid w:val="009D022D"/>
    <w:rsid w:val="009D0648"/>
    <w:rsid w:val="009D06DA"/>
    <w:rsid w:val="009D0ADF"/>
    <w:rsid w:val="009D0C26"/>
    <w:rsid w:val="009E3CD4"/>
    <w:rsid w:val="009E60DE"/>
    <w:rsid w:val="009E7804"/>
    <w:rsid w:val="009F001E"/>
    <w:rsid w:val="009F0D86"/>
    <w:rsid w:val="00A04A3B"/>
    <w:rsid w:val="00A06620"/>
    <w:rsid w:val="00A10C84"/>
    <w:rsid w:val="00A13294"/>
    <w:rsid w:val="00A22CC4"/>
    <w:rsid w:val="00A22FB6"/>
    <w:rsid w:val="00A252B2"/>
    <w:rsid w:val="00A43242"/>
    <w:rsid w:val="00A440D0"/>
    <w:rsid w:val="00A45B33"/>
    <w:rsid w:val="00A46C85"/>
    <w:rsid w:val="00A52E89"/>
    <w:rsid w:val="00A5520F"/>
    <w:rsid w:val="00A57845"/>
    <w:rsid w:val="00A615BC"/>
    <w:rsid w:val="00A63A70"/>
    <w:rsid w:val="00A67B9D"/>
    <w:rsid w:val="00A703AC"/>
    <w:rsid w:val="00A70625"/>
    <w:rsid w:val="00A70728"/>
    <w:rsid w:val="00A72705"/>
    <w:rsid w:val="00A754DE"/>
    <w:rsid w:val="00A765D9"/>
    <w:rsid w:val="00A76A49"/>
    <w:rsid w:val="00A7725A"/>
    <w:rsid w:val="00A777EC"/>
    <w:rsid w:val="00A8016A"/>
    <w:rsid w:val="00A837C3"/>
    <w:rsid w:val="00A85449"/>
    <w:rsid w:val="00A90CBB"/>
    <w:rsid w:val="00A93542"/>
    <w:rsid w:val="00AA0842"/>
    <w:rsid w:val="00AA64DF"/>
    <w:rsid w:val="00AA69E7"/>
    <w:rsid w:val="00AB057A"/>
    <w:rsid w:val="00AB26D8"/>
    <w:rsid w:val="00AB2B59"/>
    <w:rsid w:val="00AB3430"/>
    <w:rsid w:val="00AB5B01"/>
    <w:rsid w:val="00AB7EEE"/>
    <w:rsid w:val="00AC3734"/>
    <w:rsid w:val="00AC5253"/>
    <w:rsid w:val="00AC57A2"/>
    <w:rsid w:val="00AC62F4"/>
    <w:rsid w:val="00AC6CA6"/>
    <w:rsid w:val="00AC7AD7"/>
    <w:rsid w:val="00AD069F"/>
    <w:rsid w:val="00AD569B"/>
    <w:rsid w:val="00AD56BB"/>
    <w:rsid w:val="00AD7E6F"/>
    <w:rsid w:val="00AE4569"/>
    <w:rsid w:val="00AE5446"/>
    <w:rsid w:val="00AE7637"/>
    <w:rsid w:val="00AE7FF3"/>
    <w:rsid w:val="00AF0C54"/>
    <w:rsid w:val="00AF56AB"/>
    <w:rsid w:val="00AF5D4F"/>
    <w:rsid w:val="00AF6779"/>
    <w:rsid w:val="00AF7AE2"/>
    <w:rsid w:val="00AF7B17"/>
    <w:rsid w:val="00B031E4"/>
    <w:rsid w:val="00B03804"/>
    <w:rsid w:val="00B17DBC"/>
    <w:rsid w:val="00B200F8"/>
    <w:rsid w:val="00B22028"/>
    <w:rsid w:val="00B22109"/>
    <w:rsid w:val="00B24669"/>
    <w:rsid w:val="00B25B2C"/>
    <w:rsid w:val="00B26EEE"/>
    <w:rsid w:val="00B27825"/>
    <w:rsid w:val="00B32CF6"/>
    <w:rsid w:val="00B348CB"/>
    <w:rsid w:val="00B37BFA"/>
    <w:rsid w:val="00B4606B"/>
    <w:rsid w:val="00B5203D"/>
    <w:rsid w:val="00B564F7"/>
    <w:rsid w:val="00B60CF7"/>
    <w:rsid w:val="00B6491E"/>
    <w:rsid w:val="00B6517D"/>
    <w:rsid w:val="00B66B36"/>
    <w:rsid w:val="00B67030"/>
    <w:rsid w:val="00B70C8C"/>
    <w:rsid w:val="00B76C69"/>
    <w:rsid w:val="00B77653"/>
    <w:rsid w:val="00B82B95"/>
    <w:rsid w:val="00B8550E"/>
    <w:rsid w:val="00B902A5"/>
    <w:rsid w:val="00B9318A"/>
    <w:rsid w:val="00B961FA"/>
    <w:rsid w:val="00B9708F"/>
    <w:rsid w:val="00B97AE6"/>
    <w:rsid w:val="00BA1A30"/>
    <w:rsid w:val="00BA3328"/>
    <w:rsid w:val="00BA3625"/>
    <w:rsid w:val="00BA3918"/>
    <w:rsid w:val="00BB07BE"/>
    <w:rsid w:val="00BB0AAB"/>
    <w:rsid w:val="00BB5F41"/>
    <w:rsid w:val="00BB6ABD"/>
    <w:rsid w:val="00BB6C03"/>
    <w:rsid w:val="00BC097B"/>
    <w:rsid w:val="00BC0EE1"/>
    <w:rsid w:val="00BC11E7"/>
    <w:rsid w:val="00BC1933"/>
    <w:rsid w:val="00BC2C95"/>
    <w:rsid w:val="00BC3FDD"/>
    <w:rsid w:val="00BC722A"/>
    <w:rsid w:val="00BD0EF9"/>
    <w:rsid w:val="00BD47DC"/>
    <w:rsid w:val="00BD56BA"/>
    <w:rsid w:val="00BE2729"/>
    <w:rsid w:val="00BE5F0A"/>
    <w:rsid w:val="00BE5F1B"/>
    <w:rsid w:val="00BE6C98"/>
    <w:rsid w:val="00BF118D"/>
    <w:rsid w:val="00BF3504"/>
    <w:rsid w:val="00BF4DDE"/>
    <w:rsid w:val="00BF510D"/>
    <w:rsid w:val="00BF745B"/>
    <w:rsid w:val="00C01DCC"/>
    <w:rsid w:val="00C0297D"/>
    <w:rsid w:val="00C04A46"/>
    <w:rsid w:val="00C05787"/>
    <w:rsid w:val="00C116FA"/>
    <w:rsid w:val="00C13C3B"/>
    <w:rsid w:val="00C1435A"/>
    <w:rsid w:val="00C145EA"/>
    <w:rsid w:val="00C146F7"/>
    <w:rsid w:val="00C20629"/>
    <w:rsid w:val="00C22B5C"/>
    <w:rsid w:val="00C25F7A"/>
    <w:rsid w:val="00C263B0"/>
    <w:rsid w:val="00C27D6E"/>
    <w:rsid w:val="00C3083F"/>
    <w:rsid w:val="00C31448"/>
    <w:rsid w:val="00C3402F"/>
    <w:rsid w:val="00C360C8"/>
    <w:rsid w:val="00C364E4"/>
    <w:rsid w:val="00C36524"/>
    <w:rsid w:val="00C41F4E"/>
    <w:rsid w:val="00C42A67"/>
    <w:rsid w:val="00C4414E"/>
    <w:rsid w:val="00C449F5"/>
    <w:rsid w:val="00C453B8"/>
    <w:rsid w:val="00C461D6"/>
    <w:rsid w:val="00C478B8"/>
    <w:rsid w:val="00C54382"/>
    <w:rsid w:val="00C56032"/>
    <w:rsid w:val="00C619BC"/>
    <w:rsid w:val="00C61C1C"/>
    <w:rsid w:val="00C632B3"/>
    <w:rsid w:val="00C64462"/>
    <w:rsid w:val="00C6544E"/>
    <w:rsid w:val="00C65CD1"/>
    <w:rsid w:val="00C7017F"/>
    <w:rsid w:val="00C76B89"/>
    <w:rsid w:val="00C81ACB"/>
    <w:rsid w:val="00C83AAB"/>
    <w:rsid w:val="00C9078C"/>
    <w:rsid w:val="00C91A99"/>
    <w:rsid w:val="00C91F44"/>
    <w:rsid w:val="00C91FB4"/>
    <w:rsid w:val="00C94939"/>
    <w:rsid w:val="00C95EF7"/>
    <w:rsid w:val="00CA09D4"/>
    <w:rsid w:val="00CA1AF1"/>
    <w:rsid w:val="00CA2413"/>
    <w:rsid w:val="00CA3B54"/>
    <w:rsid w:val="00CA5D14"/>
    <w:rsid w:val="00CA5FBC"/>
    <w:rsid w:val="00CA6A48"/>
    <w:rsid w:val="00CB082E"/>
    <w:rsid w:val="00CB0E5B"/>
    <w:rsid w:val="00CB31B6"/>
    <w:rsid w:val="00CB337D"/>
    <w:rsid w:val="00CB34C2"/>
    <w:rsid w:val="00CB394A"/>
    <w:rsid w:val="00CC036D"/>
    <w:rsid w:val="00CC1430"/>
    <w:rsid w:val="00CC4466"/>
    <w:rsid w:val="00CC46DE"/>
    <w:rsid w:val="00CC4C4F"/>
    <w:rsid w:val="00CD33C3"/>
    <w:rsid w:val="00CD5C5C"/>
    <w:rsid w:val="00CD6263"/>
    <w:rsid w:val="00CD63DA"/>
    <w:rsid w:val="00CD6C8C"/>
    <w:rsid w:val="00CE134F"/>
    <w:rsid w:val="00CE47CD"/>
    <w:rsid w:val="00CF2DF5"/>
    <w:rsid w:val="00CF31D4"/>
    <w:rsid w:val="00CF5387"/>
    <w:rsid w:val="00CF5986"/>
    <w:rsid w:val="00D005FE"/>
    <w:rsid w:val="00D007CD"/>
    <w:rsid w:val="00D0239D"/>
    <w:rsid w:val="00D0505E"/>
    <w:rsid w:val="00D10B3B"/>
    <w:rsid w:val="00D143C7"/>
    <w:rsid w:val="00D2077D"/>
    <w:rsid w:val="00D222AB"/>
    <w:rsid w:val="00D22477"/>
    <w:rsid w:val="00D23CE9"/>
    <w:rsid w:val="00D24B1F"/>
    <w:rsid w:val="00D25D72"/>
    <w:rsid w:val="00D3577B"/>
    <w:rsid w:val="00D362CE"/>
    <w:rsid w:val="00D376F4"/>
    <w:rsid w:val="00D37DBD"/>
    <w:rsid w:val="00D423E0"/>
    <w:rsid w:val="00D44110"/>
    <w:rsid w:val="00D442CA"/>
    <w:rsid w:val="00D44F6B"/>
    <w:rsid w:val="00D453C8"/>
    <w:rsid w:val="00D50565"/>
    <w:rsid w:val="00D50A1A"/>
    <w:rsid w:val="00D54BC8"/>
    <w:rsid w:val="00D54E4C"/>
    <w:rsid w:val="00D56AE4"/>
    <w:rsid w:val="00D575F9"/>
    <w:rsid w:val="00D62323"/>
    <w:rsid w:val="00D63F71"/>
    <w:rsid w:val="00D64608"/>
    <w:rsid w:val="00D71EB8"/>
    <w:rsid w:val="00D7422C"/>
    <w:rsid w:val="00D765DE"/>
    <w:rsid w:val="00D80B89"/>
    <w:rsid w:val="00D8145E"/>
    <w:rsid w:val="00D81D30"/>
    <w:rsid w:val="00D82B67"/>
    <w:rsid w:val="00D84BF5"/>
    <w:rsid w:val="00D910E5"/>
    <w:rsid w:val="00D9336A"/>
    <w:rsid w:val="00D944E2"/>
    <w:rsid w:val="00D9538E"/>
    <w:rsid w:val="00D9703C"/>
    <w:rsid w:val="00D972F1"/>
    <w:rsid w:val="00DA04F9"/>
    <w:rsid w:val="00DA093A"/>
    <w:rsid w:val="00DA1A28"/>
    <w:rsid w:val="00DA2424"/>
    <w:rsid w:val="00DA3A7F"/>
    <w:rsid w:val="00DA7BFD"/>
    <w:rsid w:val="00DB0289"/>
    <w:rsid w:val="00DB51BE"/>
    <w:rsid w:val="00DC0B1C"/>
    <w:rsid w:val="00DC53C5"/>
    <w:rsid w:val="00DC67EF"/>
    <w:rsid w:val="00DD1B97"/>
    <w:rsid w:val="00DD2F59"/>
    <w:rsid w:val="00DD3921"/>
    <w:rsid w:val="00DD3E08"/>
    <w:rsid w:val="00DD7419"/>
    <w:rsid w:val="00DE41ED"/>
    <w:rsid w:val="00DE6DA0"/>
    <w:rsid w:val="00DF2004"/>
    <w:rsid w:val="00DF4063"/>
    <w:rsid w:val="00DF6073"/>
    <w:rsid w:val="00DF647E"/>
    <w:rsid w:val="00DF79D7"/>
    <w:rsid w:val="00DF7C15"/>
    <w:rsid w:val="00E00D08"/>
    <w:rsid w:val="00E01774"/>
    <w:rsid w:val="00E02644"/>
    <w:rsid w:val="00E05666"/>
    <w:rsid w:val="00E06768"/>
    <w:rsid w:val="00E1225A"/>
    <w:rsid w:val="00E128C9"/>
    <w:rsid w:val="00E13891"/>
    <w:rsid w:val="00E14934"/>
    <w:rsid w:val="00E14C50"/>
    <w:rsid w:val="00E17A94"/>
    <w:rsid w:val="00E214AE"/>
    <w:rsid w:val="00E22EE3"/>
    <w:rsid w:val="00E34E31"/>
    <w:rsid w:val="00E415A9"/>
    <w:rsid w:val="00E41858"/>
    <w:rsid w:val="00E41E9B"/>
    <w:rsid w:val="00E43FD7"/>
    <w:rsid w:val="00E4445C"/>
    <w:rsid w:val="00E44C98"/>
    <w:rsid w:val="00E65895"/>
    <w:rsid w:val="00E70044"/>
    <w:rsid w:val="00E71CF7"/>
    <w:rsid w:val="00E72265"/>
    <w:rsid w:val="00E73AEF"/>
    <w:rsid w:val="00E75D65"/>
    <w:rsid w:val="00E77129"/>
    <w:rsid w:val="00E81D3F"/>
    <w:rsid w:val="00E840DE"/>
    <w:rsid w:val="00E84139"/>
    <w:rsid w:val="00E851C6"/>
    <w:rsid w:val="00E861C2"/>
    <w:rsid w:val="00E86829"/>
    <w:rsid w:val="00E97275"/>
    <w:rsid w:val="00E979D3"/>
    <w:rsid w:val="00EA115D"/>
    <w:rsid w:val="00EA1227"/>
    <w:rsid w:val="00EA23E7"/>
    <w:rsid w:val="00EA3CAD"/>
    <w:rsid w:val="00EA514F"/>
    <w:rsid w:val="00EA66D2"/>
    <w:rsid w:val="00EB0BD6"/>
    <w:rsid w:val="00EB2262"/>
    <w:rsid w:val="00EB768C"/>
    <w:rsid w:val="00EB7B57"/>
    <w:rsid w:val="00EC244F"/>
    <w:rsid w:val="00EC3724"/>
    <w:rsid w:val="00EC3F88"/>
    <w:rsid w:val="00EC468E"/>
    <w:rsid w:val="00EC59AD"/>
    <w:rsid w:val="00EC622A"/>
    <w:rsid w:val="00ED0085"/>
    <w:rsid w:val="00ED10FE"/>
    <w:rsid w:val="00EE3B62"/>
    <w:rsid w:val="00EE46C7"/>
    <w:rsid w:val="00EE6358"/>
    <w:rsid w:val="00EF2E32"/>
    <w:rsid w:val="00EF4B60"/>
    <w:rsid w:val="00EF4CB0"/>
    <w:rsid w:val="00EF5142"/>
    <w:rsid w:val="00EF6BD9"/>
    <w:rsid w:val="00F0006E"/>
    <w:rsid w:val="00F0013D"/>
    <w:rsid w:val="00F01018"/>
    <w:rsid w:val="00F04907"/>
    <w:rsid w:val="00F04966"/>
    <w:rsid w:val="00F071C8"/>
    <w:rsid w:val="00F1009A"/>
    <w:rsid w:val="00F105FE"/>
    <w:rsid w:val="00F11DF9"/>
    <w:rsid w:val="00F12348"/>
    <w:rsid w:val="00F21E12"/>
    <w:rsid w:val="00F25B41"/>
    <w:rsid w:val="00F330E2"/>
    <w:rsid w:val="00F358EE"/>
    <w:rsid w:val="00F37123"/>
    <w:rsid w:val="00F37F09"/>
    <w:rsid w:val="00F4173F"/>
    <w:rsid w:val="00F42097"/>
    <w:rsid w:val="00F42C00"/>
    <w:rsid w:val="00F43488"/>
    <w:rsid w:val="00F438D5"/>
    <w:rsid w:val="00F44572"/>
    <w:rsid w:val="00F47903"/>
    <w:rsid w:val="00F50484"/>
    <w:rsid w:val="00F5158E"/>
    <w:rsid w:val="00F52037"/>
    <w:rsid w:val="00F52CF5"/>
    <w:rsid w:val="00F61E37"/>
    <w:rsid w:val="00F66C86"/>
    <w:rsid w:val="00F675B2"/>
    <w:rsid w:val="00F70134"/>
    <w:rsid w:val="00F71303"/>
    <w:rsid w:val="00F71467"/>
    <w:rsid w:val="00F71B64"/>
    <w:rsid w:val="00F74314"/>
    <w:rsid w:val="00F744E6"/>
    <w:rsid w:val="00F74D96"/>
    <w:rsid w:val="00F75EB2"/>
    <w:rsid w:val="00F77773"/>
    <w:rsid w:val="00F778D4"/>
    <w:rsid w:val="00F8385C"/>
    <w:rsid w:val="00F83EE3"/>
    <w:rsid w:val="00F858C3"/>
    <w:rsid w:val="00F85D8F"/>
    <w:rsid w:val="00F86101"/>
    <w:rsid w:val="00F93C67"/>
    <w:rsid w:val="00F940BC"/>
    <w:rsid w:val="00FA347D"/>
    <w:rsid w:val="00FA3BCB"/>
    <w:rsid w:val="00FB50B2"/>
    <w:rsid w:val="00FC2D99"/>
    <w:rsid w:val="00FC57D9"/>
    <w:rsid w:val="00FC61A4"/>
    <w:rsid w:val="00FC61FC"/>
    <w:rsid w:val="00FD74F1"/>
    <w:rsid w:val="00FE0A7E"/>
    <w:rsid w:val="00FE2AD8"/>
    <w:rsid w:val="00FE53D1"/>
    <w:rsid w:val="00FE6AC0"/>
    <w:rsid w:val="00FE7A2D"/>
    <w:rsid w:val="00FE7C52"/>
    <w:rsid w:val="00FF3B8C"/>
    <w:rsid w:val="00FF434E"/>
    <w:rsid w:val="00FF68D3"/>
    <w:rsid w:val="73DB90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369FB"/>
  <w15:docId w15:val="{BB6D01DF-77FD-40D0-84C3-288809E9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8A"/>
    <w:rPr>
      <w:rFonts w:eastAsiaTheme="minorHAnsi"/>
      <w:lang w:eastAsia="en-US"/>
    </w:rPr>
  </w:style>
  <w:style w:type="paragraph" w:styleId="Heading1">
    <w:name w:val="heading 1"/>
    <w:basedOn w:val="Normal"/>
    <w:next w:val="Normal"/>
    <w:link w:val="Heading1Char"/>
    <w:uiPriority w:val="9"/>
    <w:qFormat/>
    <w:rsid w:val="00AB7EE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D8A"/>
    <w:rPr>
      <w:color w:val="0563C1" w:themeColor="hyperlink"/>
      <w:u w:val="single"/>
    </w:rPr>
  </w:style>
  <w:style w:type="character" w:styleId="CommentReference">
    <w:name w:val="annotation reference"/>
    <w:basedOn w:val="DefaultParagraphFont"/>
    <w:uiPriority w:val="99"/>
    <w:semiHidden/>
    <w:unhideWhenUsed/>
    <w:rsid w:val="00212D8A"/>
    <w:rPr>
      <w:sz w:val="16"/>
      <w:szCs w:val="16"/>
    </w:rPr>
  </w:style>
  <w:style w:type="paragraph" w:styleId="CommentText">
    <w:name w:val="annotation text"/>
    <w:basedOn w:val="Normal"/>
    <w:link w:val="CommentTextChar"/>
    <w:uiPriority w:val="99"/>
    <w:semiHidden/>
    <w:unhideWhenUsed/>
    <w:rsid w:val="00212D8A"/>
    <w:pPr>
      <w:spacing w:line="240" w:lineRule="auto"/>
    </w:pPr>
    <w:rPr>
      <w:sz w:val="20"/>
      <w:szCs w:val="20"/>
    </w:rPr>
  </w:style>
  <w:style w:type="character" w:customStyle="1" w:styleId="CommentTextChar">
    <w:name w:val="Comment Text Char"/>
    <w:basedOn w:val="DefaultParagraphFont"/>
    <w:link w:val="CommentText"/>
    <w:uiPriority w:val="99"/>
    <w:semiHidden/>
    <w:rsid w:val="00212D8A"/>
    <w:rPr>
      <w:rFonts w:eastAsiaTheme="minorHAnsi"/>
      <w:sz w:val="20"/>
      <w:szCs w:val="20"/>
      <w:lang w:eastAsia="en-US"/>
    </w:rPr>
  </w:style>
  <w:style w:type="paragraph" w:styleId="BalloonText">
    <w:name w:val="Balloon Text"/>
    <w:basedOn w:val="Normal"/>
    <w:link w:val="BalloonTextChar"/>
    <w:uiPriority w:val="99"/>
    <w:semiHidden/>
    <w:unhideWhenUsed/>
    <w:rsid w:val="0021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D8A"/>
    <w:rPr>
      <w:rFonts w:ascii="Segoe UI" w:eastAsiaTheme="minorHAnsi" w:hAnsi="Segoe UI" w:cs="Segoe UI"/>
      <w:sz w:val="18"/>
      <w:szCs w:val="18"/>
      <w:lang w:eastAsia="en-US"/>
    </w:rPr>
  </w:style>
  <w:style w:type="paragraph" w:styleId="ListParagraph">
    <w:name w:val="List Paragraph"/>
    <w:basedOn w:val="Normal"/>
    <w:uiPriority w:val="34"/>
    <w:qFormat/>
    <w:rsid w:val="00F778D4"/>
    <w:pPr>
      <w:ind w:left="720"/>
      <w:contextualSpacing/>
    </w:pPr>
  </w:style>
  <w:style w:type="paragraph" w:styleId="Header">
    <w:name w:val="header"/>
    <w:basedOn w:val="Normal"/>
    <w:link w:val="HeaderChar"/>
    <w:uiPriority w:val="99"/>
    <w:unhideWhenUsed/>
    <w:rsid w:val="00500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9F"/>
    <w:rPr>
      <w:rFonts w:eastAsiaTheme="minorHAnsi"/>
      <w:lang w:eastAsia="en-US"/>
    </w:rPr>
  </w:style>
  <w:style w:type="paragraph" w:styleId="Footer">
    <w:name w:val="footer"/>
    <w:basedOn w:val="Normal"/>
    <w:link w:val="FooterChar"/>
    <w:uiPriority w:val="99"/>
    <w:unhideWhenUsed/>
    <w:rsid w:val="0050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9F"/>
    <w:rPr>
      <w:rFonts w:eastAsiaTheme="minorHAnsi"/>
      <w:lang w:eastAsia="en-US"/>
    </w:rPr>
  </w:style>
  <w:style w:type="paragraph" w:customStyle="1" w:styleId="EndNoteBibliographyTitle">
    <w:name w:val="EndNote Bibliography Title"/>
    <w:basedOn w:val="Normal"/>
    <w:link w:val="EndNoteBibliographyTitleChar"/>
    <w:rsid w:val="00E14C5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4C50"/>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E14C5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14C50"/>
    <w:rPr>
      <w:rFonts w:ascii="Calibri" w:eastAsiaTheme="minorHAnsi" w:hAnsi="Calibri" w:cs="Calibri"/>
      <w:noProof/>
      <w:lang w:val="en-US" w:eastAsia="en-US"/>
    </w:rPr>
  </w:style>
  <w:style w:type="paragraph" w:styleId="CommentSubject">
    <w:name w:val="annotation subject"/>
    <w:basedOn w:val="CommentText"/>
    <w:next w:val="CommentText"/>
    <w:link w:val="CommentSubjectChar"/>
    <w:uiPriority w:val="99"/>
    <w:semiHidden/>
    <w:unhideWhenUsed/>
    <w:rsid w:val="003B036D"/>
    <w:rPr>
      <w:b/>
      <w:bCs/>
    </w:rPr>
  </w:style>
  <w:style w:type="character" w:customStyle="1" w:styleId="CommentSubjectChar">
    <w:name w:val="Comment Subject Char"/>
    <w:basedOn w:val="CommentTextChar"/>
    <w:link w:val="CommentSubject"/>
    <w:uiPriority w:val="99"/>
    <w:semiHidden/>
    <w:rsid w:val="003B036D"/>
    <w:rPr>
      <w:rFonts w:eastAsiaTheme="minorHAnsi"/>
      <w:b/>
      <w:bCs/>
      <w:sz w:val="20"/>
      <w:szCs w:val="20"/>
      <w:lang w:eastAsia="en-US"/>
    </w:rPr>
  </w:style>
  <w:style w:type="character" w:customStyle="1" w:styleId="Menzionenonrisolta1">
    <w:name w:val="Menzione non risolta1"/>
    <w:basedOn w:val="DefaultParagraphFont"/>
    <w:uiPriority w:val="99"/>
    <w:semiHidden/>
    <w:unhideWhenUsed/>
    <w:rsid w:val="00AF0C54"/>
    <w:rPr>
      <w:color w:val="605E5C"/>
      <w:shd w:val="clear" w:color="auto" w:fill="E1DFDD"/>
    </w:rPr>
  </w:style>
  <w:style w:type="table" w:styleId="TableGrid">
    <w:name w:val="Table Grid"/>
    <w:basedOn w:val="TableNormal"/>
    <w:uiPriority w:val="39"/>
    <w:rsid w:val="000D02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EEE"/>
    <w:rPr>
      <w:rFonts w:asciiTheme="majorHAnsi" w:eastAsiaTheme="majorEastAsia" w:hAnsiTheme="majorHAnsi" w:cstheme="majorBidi"/>
      <w:color w:val="2E74B5" w:themeColor="accent1" w:themeShade="BF"/>
      <w:sz w:val="32"/>
      <w:szCs w:val="32"/>
      <w:lang w:val="en-US" w:eastAsia="en-US"/>
    </w:rPr>
  </w:style>
  <w:style w:type="paragraph" w:styleId="Revision">
    <w:name w:val="Revision"/>
    <w:hidden/>
    <w:uiPriority w:val="99"/>
    <w:semiHidden/>
    <w:rsid w:val="00F0013D"/>
    <w:pPr>
      <w:spacing w:after="0" w:line="240" w:lineRule="auto"/>
    </w:pPr>
    <w:rPr>
      <w:rFonts w:eastAsiaTheme="minorHAnsi"/>
      <w:lang w:eastAsia="en-US"/>
    </w:rPr>
  </w:style>
  <w:style w:type="character" w:customStyle="1" w:styleId="highlight">
    <w:name w:val="highlight"/>
    <w:basedOn w:val="DefaultParagraphFont"/>
    <w:rsid w:val="00A252B2"/>
  </w:style>
  <w:style w:type="character" w:customStyle="1" w:styleId="Menzionenonrisolta2">
    <w:name w:val="Menzione non risolta2"/>
    <w:basedOn w:val="DefaultParagraphFont"/>
    <w:uiPriority w:val="99"/>
    <w:semiHidden/>
    <w:unhideWhenUsed/>
    <w:rsid w:val="00E41E9B"/>
    <w:rPr>
      <w:color w:val="605E5C"/>
      <w:shd w:val="clear" w:color="auto" w:fill="E1DFDD"/>
    </w:rPr>
  </w:style>
  <w:style w:type="paragraph" w:customStyle="1" w:styleId="desc">
    <w:name w:val="desc"/>
    <w:basedOn w:val="Normal"/>
    <w:rsid w:val="00C701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C70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C7017F"/>
  </w:style>
  <w:style w:type="paragraph" w:customStyle="1" w:styleId="para">
    <w:name w:val="para"/>
    <w:basedOn w:val="Normal"/>
    <w:rsid w:val="001E694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UnresolvedMention1">
    <w:name w:val="Unresolved Mention1"/>
    <w:basedOn w:val="DefaultParagraphFont"/>
    <w:uiPriority w:val="99"/>
    <w:semiHidden/>
    <w:unhideWhenUsed/>
    <w:rsid w:val="00DF4063"/>
    <w:rPr>
      <w:color w:val="605E5C"/>
      <w:shd w:val="clear" w:color="auto" w:fill="E1DFDD"/>
    </w:rPr>
  </w:style>
  <w:style w:type="character" w:customStyle="1" w:styleId="lrzxr">
    <w:name w:val="lrzxr"/>
    <w:basedOn w:val="DefaultParagraphFont"/>
    <w:rsid w:val="00E4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2785">
      <w:bodyDiv w:val="1"/>
      <w:marLeft w:val="0"/>
      <w:marRight w:val="0"/>
      <w:marTop w:val="0"/>
      <w:marBottom w:val="0"/>
      <w:divBdr>
        <w:top w:val="none" w:sz="0" w:space="0" w:color="auto"/>
        <w:left w:val="none" w:sz="0" w:space="0" w:color="auto"/>
        <w:bottom w:val="none" w:sz="0" w:space="0" w:color="auto"/>
        <w:right w:val="none" w:sz="0" w:space="0" w:color="auto"/>
      </w:divBdr>
    </w:div>
    <w:div w:id="424039794">
      <w:bodyDiv w:val="1"/>
      <w:marLeft w:val="0"/>
      <w:marRight w:val="0"/>
      <w:marTop w:val="0"/>
      <w:marBottom w:val="0"/>
      <w:divBdr>
        <w:top w:val="none" w:sz="0" w:space="0" w:color="auto"/>
        <w:left w:val="none" w:sz="0" w:space="0" w:color="auto"/>
        <w:bottom w:val="none" w:sz="0" w:space="0" w:color="auto"/>
        <w:right w:val="none" w:sz="0" w:space="0" w:color="auto"/>
      </w:divBdr>
    </w:div>
    <w:div w:id="517087370">
      <w:bodyDiv w:val="1"/>
      <w:marLeft w:val="0"/>
      <w:marRight w:val="0"/>
      <w:marTop w:val="0"/>
      <w:marBottom w:val="0"/>
      <w:divBdr>
        <w:top w:val="none" w:sz="0" w:space="0" w:color="auto"/>
        <w:left w:val="none" w:sz="0" w:space="0" w:color="auto"/>
        <w:bottom w:val="none" w:sz="0" w:space="0" w:color="auto"/>
        <w:right w:val="none" w:sz="0" w:space="0" w:color="auto"/>
      </w:divBdr>
    </w:div>
    <w:div w:id="660350112">
      <w:bodyDiv w:val="1"/>
      <w:marLeft w:val="0"/>
      <w:marRight w:val="0"/>
      <w:marTop w:val="0"/>
      <w:marBottom w:val="0"/>
      <w:divBdr>
        <w:top w:val="none" w:sz="0" w:space="0" w:color="auto"/>
        <w:left w:val="none" w:sz="0" w:space="0" w:color="auto"/>
        <w:bottom w:val="none" w:sz="0" w:space="0" w:color="auto"/>
        <w:right w:val="none" w:sz="0" w:space="0" w:color="auto"/>
      </w:divBdr>
    </w:div>
    <w:div w:id="943466066">
      <w:bodyDiv w:val="1"/>
      <w:marLeft w:val="0"/>
      <w:marRight w:val="0"/>
      <w:marTop w:val="0"/>
      <w:marBottom w:val="0"/>
      <w:divBdr>
        <w:top w:val="none" w:sz="0" w:space="0" w:color="auto"/>
        <w:left w:val="none" w:sz="0" w:space="0" w:color="auto"/>
        <w:bottom w:val="none" w:sz="0" w:space="0" w:color="auto"/>
        <w:right w:val="none" w:sz="0" w:space="0" w:color="auto"/>
      </w:divBdr>
    </w:div>
    <w:div w:id="1473450849">
      <w:bodyDiv w:val="1"/>
      <w:marLeft w:val="0"/>
      <w:marRight w:val="0"/>
      <w:marTop w:val="0"/>
      <w:marBottom w:val="0"/>
      <w:divBdr>
        <w:top w:val="none" w:sz="0" w:space="0" w:color="auto"/>
        <w:left w:val="none" w:sz="0" w:space="0" w:color="auto"/>
        <w:bottom w:val="none" w:sz="0" w:space="0" w:color="auto"/>
        <w:right w:val="none" w:sz="0" w:space="0" w:color="auto"/>
      </w:divBdr>
    </w:div>
    <w:div w:id="1637221822">
      <w:bodyDiv w:val="1"/>
      <w:marLeft w:val="0"/>
      <w:marRight w:val="0"/>
      <w:marTop w:val="0"/>
      <w:marBottom w:val="0"/>
      <w:divBdr>
        <w:top w:val="none" w:sz="0" w:space="0" w:color="auto"/>
        <w:left w:val="none" w:sz="0" w:space="0" w:color="auto"/>
        <w:bottom w:val="none" w:sz="0" w:space="0" w:color="auto"/>
        <w:right w:val="none" w:sz="0" w:space="0" w:color="auto"/>
      </w:divBdr>
      <w:divsChild>
        <w:div w:id="1919711443">
          <w:marLeft w:val="0"/>
          <w:marRight w:val="0"/>
          <w:marTop w:val="0"/>
          <w:marBottom w:val="0"/>
          <w:divBdr>
            <w:top w:val="none" w:sz="0" w:space="0" w:color="auto"/>
            <w:left w:val="none" w:sz="0" w:space="0" w:color="auto"/>
            <w:bottom w:val="none" w:sz="0" w:space="0" w:color="auto"/>
            <w:right w:val="none" w:sz="0" w:space="0" w:color="auto"/>
          </w:divBdr>
          <w:divsChild>
            <w:div w:id="1515027661">
              <w:marLeft w:val="0"/>
              <w:marRight w:val="0"/>
              <w:marTop w:val="0"/>
              <w:marBottom w:val="0"/>
              <w:divBdr>
                <w:top w:val="none" w:sz="0" w:space="0" w:color="auto"/>
                <w:left w:val="none" w:sz="0" w:space="0" w:color="auto"/>
                <w:bottom w:val="none" w:sz="0" w:space="0" w:color="auto"/>
                <w:right w:val="none" w:sz="0" w:space="0" w:color="auto"/>
              </w:divBdr>
              <w:divsChild>
                <w:div w:id="1713723110">
                  <w:marLeft w:val="0"/>
                  <w:marRight w:val="0"/>
                  <w:marTop w:val="0"/>
                  <w:marBottom w:val="0"/>
                  <w:divBdr>
                    <w:top w:val="none" w:sz="0" w:space="0" w:color="auto"/>
                    <w:left w:val="none" w:sz="0" w:space="0" w:color="auto"/>
                    <w:bottom w:val="none" w:sz="0" w:space="0" w:color="auto"/>
                    <w:right w:val="none" w:sz="0" w:space="0" w:color="auto"/>
                  </w:divBdr>
                  <w:divsChild>
                    <w:div w:id="965820310">
                      <w:marLeft w:val="0"/>
                      <w:marRight w:val="0"/>
                      <w:marTop w:val="0"/>
                      <w:marBottom w:val="0"/>
                      <w:divBdr>
                        <w:top w:val="none" w:sz="0" w:space="0" w:color="auto"/>
                        <w:left w:val="none" w:sz="0" w:space="0" w:color="auto"/>
                        <w:bottom w:val="none" w:sz="0" w:space="0" w:color="auto"/>
                        <w:right w:val="none" w:sz="0" w:space="0" w:color="auto"/>
                      </w:divBdr>
                      <w:divsChild>
                        <w:div w:id="1104422793">
                          <w:marLeft w:val="0"/>
                          <w:marRight w:val="0"/>
                          <w:marTop w:val="0"/>
                          <w:marBottom w:val="0"/>
                          <w:divBdr>
                            <w:top w:val="none" w:sz="0" w:space="0" w:color="auto"/>
                            <w:left w:val="none" w:sz="0" w:space="0" w:color="auto"/>
                            <w:bottom w:val="none" w:sz="0" w:space="0" w:color="auto"/>
                            <w:right w:val="none" w:sz="0" w:space="0" w:color="auto"/>
                          </w:divBdr>
                          <w:divsChild>
                            <w:div w:id="2018843955">
                              <w:marLeft w:val="0"/>
                              <w:marRight w:val="0"/>
                              <w:marTop w:val="0"/>
                              <w:marBottom w:val="0"/>
                              <w:divBdr>
                                <w:top w:val="none" w:sz="0" w:space="0" w:color="auto"/>
                                <w:left w:val="none" w:sz="0" w:space="0" w:color="auto"/>
                                <w:bottom w:val="none" w:sz="0" w:space="0" w:color="auto"/>
                                <w:right w:val="none" w:sz="0" w:space="0" w:color="auto"/>
                              </w:divBdr>
                              <w:divsChild>
                                <w:div w:id="801263821">
                                  <w:marLeft w:val="0"/>
                                  <w:marRight w:val="0"/>
                                  <w:marTop w:val="0"/>
                                  <w:marBottom w:val="0"/>
                                  <w:divBdr>
                                    <w:top w:val="none" w:sz="0" w:space="0" w:color="auto"/>
                                    <w:left w:val="none" w:sz="0" w:space="0" w:color="auto"/>
                                    <w:bottom w:val="none" w:sz="0" w:space="0" w:color="auto"/>
                                    <w:right w:val="none" w:sz="0" w:space="0" w:color="auto"/>
                                  </w:divBdr>
                                  <w:divsChild>
                                    <w:div w:id="935225">
                                      <w:marLeft w:val="0"/>
                                      <w:marRight w:val="0"/>
                                      <w:marTop w:val="0"/>
                                      <w:marBottom w:val="0"/>
                                      <w:divBdr>
                                        <w:top w:val="none" w:sz="0" w:space="0" w:color="auto"/>
                                        <w:left w:val="none" w:sz="0" w:space="0" w:color="auto"/>
                                        <w:bottom w:val="none" w:sz="0" w:space="0" w:color="auto"/>
                                        <w:right w:val="none" w:sz="0" w:space="0" w:color="auto"/>
                                      </w:divBdr>
                                      <w:divsChild>
                                        <w:div w:id="475029527">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1762801052">
      <w:bodyDiv w:val="1"/>
      <w:marLeft w:val="0"/>
      <w:marRight w:val="0"/>
      <w:marTop w:val="0"/>
      <w:marBottom w:val="0"/>
      <w:divBdr>
        <w:top w:val="none" w:sz="0" w:space="0" w:color="auto"/>
        <w:left w:val="none" w:sz="0" w:space="0" w:color="auto"/>
        <w:bottom w:val="none" w:sz="0" w:space="0" w:color="auto"/>
        <w:right w:val="none" w:sz="0" w:space="0" w:color="auto"/>
      </w:divBdr>
      <w:divsChild>
        <w:div w:id="1552375837">
          <w:marLeft w:val="0"/>
          <w:marRight w:val="0"/>
          <w:marTop w:val="0"/>
          <w:marBottom w:val="0"/>
          <w:divBdr>
            <w:top w:val="none" w:sz="0" w:space="0" w:color="auto"/>
            <w:left w:val="none" w:sz="0" w:space="0" w:color="auto"/>
            <w:bottom w:val="none" w:sz="0" w:space="0" w:color="auto"/>
            <w:right w:val="none" w:sz="0" w:space="0" w:color="auto"/>
          </w:divBdr>
          <w:divsChild>
            <w:div w:id="10989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cc.no/atc_ddd_index/?code=J01&amp;showdescription=yes" TargetMode="External"/><Relationship Id="rId13" Type="http://schemas.openxmlformats.org/officeDocument/2006/relationships/hyperlink" Target="https://bnfc.nice.org.uk/drug/ceftriaxon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gsupda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ri.nic.in/Clinicaltrials/pmaindet2.php?trialid=1697" TargetMode="External"/><Relationship Id="rId5" Type="http://schemas.openxmlformats.org/officeDocument/2006/relationships/webSettings" Target="webSettings.xml"/><Relationship Id="rId15" Type="http://schemas.openxmlformats.org/officeDocument/2006/relationships/hyperlink" Target="https://timesofindia.indiatimes.com/india/govt-bans-popular-painkiller-327-other-unsafe-fixed-dose-drugs/articleshow/65790311.cms" TargetMode="External"/><Relationship Id="rId10" Type="http://schemas.openxmlformats.org/officeDocument/2006/relationships/hyperlink" Target="http://www.ctri.nic.in/Clinicaltrials/pmaindet2.php?trialid=1367" TargetMode="External"/><Relationship Id="rId4" Type="http://schemas.openxmlformats.org/officeDocument/2006/relationships/settings" Target="settings.xml"/><Relationship Id="rId9" Type="http://schemas.openxmlformats.org/officeDocument/2006/relationships/hyperlink" Target="https://www.accessdata.fda.gov/scripts/cder/daf/index.cfm" TargetMode="External"/><Relationship Id="rId14" Type="http://schemas.openxmlformats.org/officeDocument/2006/relationships/hyperlink" Target="https://bnfc.nice.org.uk/drug/vancomyc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66AF-BD65-4BE4-A138-E1B0B748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Bortone</dc:creator>
  <cp:lastModifiedBy>Yingfen Hsia</cp:lastModifiedBy>
  <cp:revision>32</cp:revision>
  <dcterms:created xsi:type="dcterms:W3CDTF">2020-09-23T12:47:00Z</dcterms:created>
  <dcterms:modified xsi:type="dcterms:W3CDTF">2020-10-01T09:44:00Z</dcterms:modified>
</cp:coreProperties>
</file>