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AC87" w14:textId="7EA0D7A0" w:rsidR="00EA6D1F" w:rsidRPr="00A96CA5" w:rsidRDefault="00EA6D1F" w:rsidP="00EA6D1F">
      <w:pPr>
        <w:pStyle w:val="Heading1"/>
      </w:pPr>
      <w:r w:rsidRPr="00A96CA5">
        <w:t>Title page</w:t>
      </w:r>
    </w:p>
    <w:p w14:paraId="7B7D09DC" w14:textId="77777777" w:rsidR="00EA6D1F" w:rsidRPr="00A96CA5" w:rsidRDefault="00EA6D1F" w:rsidP="00EA6D1F"/>
    <w:p w14:paraId="18308D9B" w14:textId="489A8D7C" w:rsidR="00EA6D1F" w:rsidRPr="00A96CA5" w:rsidRDefault="00EA6D1F" w:rsidP="00EA6D1F">
      <w:pPr>
        <w:pStyle w:val="Heading2"/>
      </w:pPr>
      <w:r w:rsidRPr="00A96CA5">
        <w:t>Author list</w:t>
      </w:r>
    </w:p>
    <w:p w14:paraId="19B525F6" w14:textId="699443B4" w:rsidR="00EA6D1F" w:rsidRPr="00A96CA5" w:rsidRDefault="00EA6D1F" w:rsidP="00EA6D1F">
      <w:r w:rsidRPr="00A96CA5">
        <w:t xml:space="preserve">Dagan O </w:t>
      </w:r>
      <w:r w:rsidR="00D319D6" w:rsidRPr="00A96CA5">
        <w:t>LONSDALE</w:t>
      </w:r>
      <w:r w:rsidR="00D319D6" w:rsidRPr="00A96CA5">
        <w:rPr>
          <w:vertAlign w:val="superscript"/>
        </w:rPr>
        <w:t>1</w:t>
      </w:r>
      <w:r w:rsidRPr="00A96CA5">
        <w:rPr>
          <w:vertAlign w:val="superscript"/>
        </w:rPr>
        <w:t>,2</w:t>
      </w:r>
      <w:r w:rsidRPr="00A96CA5">
        <w:t xml:space="preserve">, Karin </w:t>
      </w:r>
      <w:r w:rsidR="00D319D6" w:rsidRPr="00A96CA5">
        <w:t>KIPPER</w:t>
      </w:r>
      <w:r w:rsidR="00D319D6" w:rsidRPr="00A96CA5">
        <w:rPr>
          <w:vertAlign w:val="superscript"/>
        </w:rPr>
        <w:t>1</w:t>
      </w:r>
      <w:r w:rsidR="003C62B4" w:rsidRPr="00A96CA5">
        <w:rPr>
          <w:vertAlign w:val="superscript"/>
        </w:rPr>
        <w:t>,3,</w:t>
      </w:r>
      <w:r w:rsidRPr="00A96CA5">
        <w:rPr>
          <w:vertAlign w:val="superscript"/>
        </w:rPr>
        <w:t>4</w:t>
      </w:r>
      <w:r w:rsidRPr="00A96CA5">
        <w:t>,</w:t>
      </w:r>
      <w:r w:rsidRPr="00A96CA5">
        <w:rPr>
          <w:vertAlign w:val="superscript"/>
        </w:rPr>
        <w:t xml:space="preserve"> </w:t>
      </w:r>
      <w:r w:rsidRPr="00A96CA5">
        <w:t xml:space="preserve">Emma H </w:t>
      </w:r>
      <w:r w:rsidR="00D319D6" w:rsidRPr="00A96CA5">
        <w:t>BAKER</w:t>
      </w:r>
      <w:r w:rsidR="00D319D6" w:rsidRPr="00A96CA5">
        <w:rPr>
          <w:vertAlign w:val="superscript"/>
        </w:rPr>
        <w:t>1</w:t>
      </w:r>
      <w:r w:rsidRPr="00A96CA5">
        <w:rPr>
          <w:vertAlign w:val="superscript"/>
        </w:rPr>
        <w:t>,2</w:t>
      </w:r>
      <w:r w:rsidRPr="00A96CA5">
        <w:t>, Charlotte</w:t>
      </w:r>
      <w:r w:rsidR="006351BB" w:rsidRPr="00A96CA5">
        <w:t xml:space="preserve"> I. S. </w:t>
      </w:r>
      <w:r w:rsidR="00D319D6" w:rsidRPr="00A96CA5">
        <w:t>BARKER</w:t>
      </w:r>
      <w:r w:rsidR="00D319D6" w:rsidRPr="00A96CA5">
        <w:rPr>
          <w:vertAlign w:val="superscript"/>
        </w:rPr>
        <w:t>1</w:t>
      </w:r>
      <w:r w:rsidR="006351BB" w:rsidRPr="00A96CA5">
        <w:rPr>
          <w:vertAlign w:val="superscript"/>
        </w:rPr>
        <w:t>,2,</w:t>
      </w:r>
      <w:r w:rsidR="00D319D6">
        <w:rPr>
          <w:vertAlign w:val="superscript"/>
        </w:rPr>
        <w:t>5</w:t>
      </w:r>
      <w:r w:rsidRPr="00A96CA5">
        <w:t xml:space="preserve">, </w:t>
      </w:r>
      <w:r w:rsidR="003C5DB3" w:rsidRPr="00A96CA5">
        <w:t xml:space="preserve">Isobel </w:t>
      </w:r>
      <w:r w:rsidR="00D319D6" w:rsidRPr="00A96CA5">
        <w:t>OLDFIELD</w:t>
      </w:r>
      <w:r w:rsidR="00D319D6" w:rsidRPr="00A96CA5">
        <w:rPr>
          <w:vertAlign w:val="superscript"/>
        </w:rPr>
        <w:t>1</w:t>
      </w:r>
      <w:r w:rsidR="003C5DB3" w:rsidRPr="00A96CA5">
        <w:t xml:space="preserve">, </w:t>
      </w:r>
      <w:r w:rsidR="00810B2B" w:rsidRPr="00A96CA5">
        <w:t>Barbara</w:t>
      </w:r>
      <w:r w:rsidR="00810B2B">
        <w:t xml:space="preserve"> J</w:t>
      </w:r>
      <w:r w:rsidR="00810B2B" w:rsidRPr="00A96CA5">
        <w:t xml:space="preserve"> </w:t>
      </w:r>
      <w:r w:rsidR="00D319D6" w:rsidRPr="00A96CA5">
        <w:t>PHILIPS</w:t>
      </w:r>
      <w:r w:rsidR="00D319D6">
        <w:rPr>
          <w:vertAlign w:val="superscript"/>
        </w:rPr>
        <w:t>6</w:t>
      </w:r>
      <w:r w:rsidRPr="00A96CA5">
        <w:t xml:space="preserve">, </w:t>
      </w:r>
      <w:proofErr w:type="spellStart"/>
      <w:r w:rsidRPr="00A96CA5">
        <w:t>Atholl</w:t>
      </w:r>
      <w:proofErr w:type="spellEnd"/>
      <w:r w:rsidRPr="00A96CA5">
        <w:t xml:space="preserve"> </w:t>
      </w:r>
      <w:r w:rsidR="00D319D6" w:rsidRPr="00A96CA5">
        <w:t>JOHNSTON</w:t>
      </w:r>
      <w:r w:rsidR="00D319D6" w:rsidRPr="00A96CA5">
        <w:rPr>
          <w:vertAlign w:val="superscript"/>
        </w:rPr>
        <w:t>4</w:t>
      </w:r>
      <w:r w:rsidR="003C62B4" w:rsidRPr="00A96CA5">
        <w:rPr>
          <w:vertAlign w:val="superscript"/>
        </w:rPr>
        <w:t>,</w:t>
      </w:r>
      <w:r w:rsidR="00D319D6">
        <w:rPr>
          <w:vertAlign w:val="superscript"/>
        </w:rPr>
        <w:t>7</w:t>
      </w:r>
      <w:r w:rsidRPr="00A96CA5">
        <w:t xml:space="preserve">, Andrew </w:t>
      </w:r>
      <w:r w:rsidR="00D319D6" w:rsidRPr="00A96CA5">
        <w:t>RHODES</w:t>
      </w:r>
      <w:r w:rsidR="00D319D6" w:rsidRPr="00A96CA5">
        <w:rPr>
          <w:vertAlign w:val="superscript"/>
        </w:rPr>
        <w:t>2</w:t>
      </w:r>
      <w:r w:rsidRPr="00A96CA5">
        <w:t xml:space="preserve">, Mike </w:t>
      </w:r>
      <w:r w:rsidR="00D319D6" w:rsidRPr="00A96CA5">
        <w:t>SHARLAND</w:t>
      </w:r>
      <w:r w:rsidR="00D319D6" w:rsidRPr="00A96CA5">
        <w:rPr>
          <w:vertAlign w:val="superscript"/>
        </w:rPr>
        <w:t>1</w:t>
      </w:r>
      <w:r w:rsidRPr="00A96CA5">
        <w:rPr>
          <w:vertAlign w:val="superscript"/>
        </w:rPr>
        <w:t>,2</w:t>
      </w:r>
      <w:r w:rsidRPr="00A96CA5">
        <w:t xml:space="preserve">, Joseph F </w:t>
      </w:r>
      <w:r w:rsidR="00D319D6" w:rsidRPr="00A96CA5">
        <w:t>STANDING</w:t>
      </w:r>
      <w:r w:rsidR="00D319D6" w:rsidRPr="00A96CA5">
        <w:rPr>
          <w:vertAlign w:val="superscript"/>
        </w:rPr>
        <w:t>1</w:t>
      </w:r>
      <w:r w:rsidRPr="00A96CA5">
        <w:rPr>
          <w:vertAlign w:val="superscript"/>
        </w:rPr>
        <w:t>,</w:t>
      </w:r>
      <w:r w:rsidR="00D319D6">
        <w:rPr>
          <w:vertAlign w:val="superscript"/>
        </w:rPr>
        <w:t>5</w:t>
      </w:r>
      <w:r w:rsidR="003C62B4" w:rsidRPr="00A96CA5">
        <w:rPr>
          <w:vertAlign w:val="superscript"/>
        </w:rPr>
        <w:t>,</w:t>
      </w:r>
      <w:r w:rsidR="00D319D6">
        <w:rPr>
          <w:vertAlign w:val="superscript"/>
        </w:rPr>
        <w:t>8</w:t>
      </w:r>
    </w:p>
    <w:p w14:paraId="66741319" w14:textId="77777777" w:rsidR="00EA6D1F" w:rsidRPr="00A96CA5" w:rsidRDefault="00EA6D1F" w:rsidP="00EA6D1F">
      <w:pPr>
        <w:pStyle w:val="Heading2"/>
      </w:pPr>
    </w:p>
    <w:p w14:paraId="557E201D" w14:textId="69E3E278" w:rsidR="00EA6D1F" w:rsidRPr="00A96CA5" w:rsidRDefault="00EA6D1F" w:rsidP="00EA6D1F">
      <w:pPr>
        <w:pStyle w:val="Heading2"/>
      </w:pPr>
      <w:r w:rsidRPr="00A96CA5">
        <w:t>Affiliations</w:t>
      </w:r>
    </w:p>
    <w:p w14:paraId="31D65D33" w14:textId="1DCB240C" w:rsidR="00810B2B" w:rsidRPr="00A96CA5" w:rsidRDefault="00EA6D1F" w:rsidP="00810B2B">
      <w:r w:rsidRPr="00A96CA5">
        <w:t>1. Institute for Infection and Immunity, St George's, University of London</w:t>
      </w:r>
      <w:r w:rsidR="009D5C5A">
        <w:t>, UK</w:t>
      </w:r>
      <w:r w:rsidRPr="00A96CA5">
        <w:t>; 2. St George's University Hospitals NHS Foundation Trust, London</w:t>
      </w:r>
      <w:r w:rsidR="00C76DE1">
        <w:t>, UK</w:t>
      </w:r>
      <w:r w:rsidRPr="00A96CA5">
        <w:t>; 3. Institute of Chemistry, University of Tartu, Estonia; 4. Analytical Services International Ltd</w:t>
      </w:r>
      <w:r w:rsidR="009D5C5A">
        <w:t>, London, UK</w:t>
      </w:r>
      <w:r w:rsidRPr="00A96CA5">
        <w:t xml:space="preserve">; </w:t>
      </w:r>
      <w:r w:rsidR="00AF4659" w:rsidRPr="00A96CA5">
        <w:t xml:space="preserve">5. </w:t>
      </w:r>
      <w:r w:rsidR="00D319D6" w:rsidRPr="00A96CA5">
        <w:t>UCL Great Ormond Street Institute of Child Health, London</w:t>
      </w:r>
      <w:r w:rsidR="00D319D6">
        <w:t>, UK</w:t>
      </w:r>
      <w:r w:rsidR="00D319D6" w:rsidRPr="00A96CA5">
        <w:t xml:space="preserve">; </w:t>
      </w:r>
      <w:r w:rsidR="00AF4659" w:rsidRPr="00A96CA5">
        <w:t>6</w:t>
      </w:r>
      <w:r w:rsidR="00D319D6">
        <w:t xml:space="preserve">. Brighton and Sussex Medical School, Brighton, UK; 7. </w:t>
      </w:r>
      <w:r w:rsidR="00AF4659" w:rsidRPr="00A96CA5">
        <w:t xml:space="preserve">Clinical Pharmacology, William Harvey Research Institute, Queen Mary University of London, London, UK; </w:t>
      </w:r>
      <w:r w:rsidR="00D319D6">
        <w:t>8</w:t>
      </w:r>
      <w:r w:rsidRPr="00A96CA5">
        <w:t>. Great Ormond Street Hospital for Children NHS Foundation Trust, London</w:t>
      </w:r>
      <w:r w:rsidR="00C76DE1">
        <w:t>, UK</w:t>
      </w:r>
      <w:r w:rsidRPr="00A96CA5">
        <w:t>;</w:t>
      </w:r>
    </w:p>
    <w:p w14:paraId="62A2D8E4" w14:textId="3CA46455" w:rsidR="00EA6D1F" w:rsidRPr="00A96CA5" w:rsidRDefault="00EA6D1F" w:rsidP="00EA6D1F"/>
    <w:p w14:paraId="385E61FC" w14:textId="77777777" w:rsidR="00EA6D1F" w:rsidRPr="00A96CA5" w:rsidRDefault="00EA6D1F" w:rsidP="00EA6D1F">
      <w:pPr>
        <w:pStyle w:val="Heading2"/>
      </w:pPr>
    </w:p>
    <w:p w14:paraId="1C67934C" w14:textId="0E0D8971" w:rsidR="00EA6D1F" w:rsidRPr="00A96CA5" w:rsidRDefault="00EA6D1F" w:rsidP="00EA6D1F">
      <w:pPr>
        <w:pStyle w:val="Heading2"/>
      </w:pPr>
      <w:r w:rsidRPr="00A96CA5">
        <w:t>Title</w:t>
      </w:r>
    </w:p>
    <w:p w14:paraId="6AD17170" w14:textId="72AA7C03" w:rsidR="00D319D6" w:rsidRDefault="00517696" w:rsidP="00EA6D1F">
      <w:r>
        <w:t xml:space="preserve">Beta-lactam antimicrobial pharmacokinetics and target attainment in critically </w:t>
      </w:r>
      <w:r w:rsidR="00256030">
        <w:t xml:space="preserve">ill </w:t>
      </w:r>
      <w:r>
        <w:t>patients aged 1 day to 90 years</w:t>
      </w:r>
      <w:r w:rsidR="004E463B">
        <w:t xml:space="preserve"> – the ABDose study.</w:t>
      </w:r>
    </w:p>
    <w:p w14:paraId="502E9A41" w14:textId="77777777" w:rsidR="00D319D6" w:rsidRDefault="00D319D6" w:rsidP="00EA6D1F"/>
    <w:p w14:paraId="2C86B6C9" w14:textId="5A476B53" w:rsidR="00D319D6" w:rsidRDefault="00D319D6" w:rsidP="00D319D6">
      <w:pPr>
        <w:pStyle w:val="Heading2"/>
      </w:pPr>
      <w:r>
        <w:t>Short running title</w:t>
      </w:r>
    </w:p>
    <w:p w14:paraId="00ED39EE" w14:textId="035E8FE4" w:rsidR="00D319D6" w:rsidRPr="00D319D6" w:rsidRDefault="00D319D6" w:rsidP="00D319D6">
      <w:r>
        <w:rPr>
          <w:rFonts w:ascii="Calibri" w:hAnsi="Calibri" w:cs="Calibri"/>
        </w:rPr>
        <w:t>ß</w:t>
      </w:r>
      <w:r>
        <w:rPr>
          <w:rFonts w:ascii="Calibri (Body)" w:hAnsi="Calibri (Body)"/>
        </w:rPr>
        <w:t>-lactam PK in critically ill patients of all ages</w:t>
      </w:r>
    </w:p>
    <w:p w14:paraId="08AB3BD4" w14:textId="51B84FF7" w:rsidR="009759DD" w:rsidRPr="00A96CA5" w:rsidRDefault="00517696" w:rsidP="00EA6D1F">
      <w:r>
        <w:t xml:space="preserve"> </w:t>
      </w:r>
    </w:p>
    <w:p w14:paraId="12EFE39C" w14:textId="77777777" w:rsidR="00EA6D1F" w:rsidRPr="00A66E96" w:rsidRDefault="00EA6D1F" w:rsidP="004464CD"/>
    <w:p w14:paraId="7BC5991D" w14:textId="651C8A3B" w:rsidR="00EA6D1F" w:rsidRPr="00A96CA5" w:rsidRDefault="00EA6D1F" w:rsidP="00EA6D1F">
      <w:pPr>
        <w:pStyle w:val="Heading5"/>
      </w:pPr>
      <w:r w:rsidRPr="00A96CA5">
        <w:t>Corresponding author</w:t>
      </w:r>
    </w:p>
    <w:p w14:paraId="668FE02C" w14:textId="0FF863CD" w:rsidR="00EA6D1F" w:rsidRPr="00A96CA5" w:rsidRDefault="00EA6D1F" w:rsidP="00EA6D1F">
      <w:r w:rsidRPr="00A96CA5">
        <w:t xml:space="preserve">Dagan O Lonsdale: </w:t>
      </w:r>
      <w:proofErr w:type="gramStart"/>
      <w:r w:rsidR="007A157C" w:rsidRPr="00A96CA5">
        <w:t>dlonsdal@sgul.ac.uk ,</w:t>
      </w:r>
      <w:proofErr w:type="gramEnd"/>
      <w:r w:rsidR="007A157C" w:rsidRPr="00A96CA5">
        <w:t xml:space="preserve"> </w:t>
      </w:r>
      <w:r w:rsidRPr="00A96CA5">
        <w:t xml:space="preserve">02087250205 </w:t>
      </w:r>
    </w:p>
    <w:p w14:paraId="2A4C4900" w14:textId="77777777" w:rsidR="00EA6D1F" w:rsidRPr="00A96CA5" w:rsidRDefault="00EA6D1F" w:rsidP="00EA6D1F">
      <w:pPr>
        <w:pStyle w:val="Heading2"/>
      </w:pPr>
    </w:p>
    <w:p w14:paraId="3897F4E4" w14:textId="17FB99E9" w:rsidR="00EA6D1F" w:rsidRPr="00A96CA5" w:rsidRDefault="00EA6D1F" w:rsidP="00EA6D1F">
      <w:pPr>
        <w:pStyle w:val="Heading2"/>
      </w:pPr>
      <w:r w:rsidRPr="00A96CA5">
        <w:t>ORCID IDs</w:t>
      </w:r>
    </w:p>
    <w:p w14:paraId="2B1A9506" w14:textId="113DB1BE" w:rsidR="003C62B4" w:rsidRPr="00A96CA5" w:rsidRDefault="00EA6D1F" w:rsidP="003C62B4">
      <w:pPr>
        <w:jc w:val="left"/>
      </w:pPr>
      <w:r w:rsidRPr="00A96CA5">
        <w:rPr>
          <w:lang w:eastAsia="en-GB"/>
        </w:rPr>
        <w:t xml:space="preserve">D Lonsdale: </w:t>
      </w:r>
      <w:r w:rsidRPr="00A96CA5">
        <w:t>0000-0003-0838-921X;</w:t>
      </w:r>
      <w:r w:rsidRPr="00A96CA5">
        <w:rPr>
          <w:lang w:eastAsia="en-GB"/>
        </w:rPr>
        <w:t xml:space="preserve"> E Baker: 0000-0002-0871-3721; </w:t>
      </w:r>
      <w:r w:rsidRPr="00A96CA5">
        <w:t>K Kipper: 0000-0002-7295-8993; C Barker 0000-0002-6757-5867; B Philips: 0000-0002-1124-0988; J Standing 0000-0002-4561-7173</w:t>
      </w:r>
      <w:r w:rsidR="003C62B4" w:rsidRPr="00A96CA5">
        <w:t>; A Johnston: 0000-0001-5787-2270</w:t>
      </w:r>
    </w:p>
    <w:p w14:paraId="54D85B49" w14:textId="77777777" w:rsidR="00EA6D1F" w:rsidRPr="00A96CA5" w:rsidRDefault="00EA6D1F" w:rsidP="00EA6D1F">
      <w:pPr>
        <w:pStyle w:val="Heading2"/>
      </w:pPr>
    </w:p>
    <w:p w14:paraId="6FF70B03" w14:textId="24BA7966" w:rsidR="00EA6D1F" w:rsidRPr="00A96CA5" w:rsidRDefault="00EA6D1F" w:rsidP="00EA6D1F">
      <w:pPr>
        <w:sectPr w:rsidR="00EA6D1F" w:rsidRPr="00A96CA5" w:rsidSect="005B38C5">
          <w:headerReference w:type="default" r:id="rId8"/>
          <w:footerReference w:type="default" r:id="rId9"/>
          <w:pgSz w:w="11906" w:h="16838"/>
          <w:pgMar w:top="1440" w:right="1440" w:bottom="1440" w:left="1440" w:header="709" w:footer="709" w:gutter="720"/>
          <w:lnNumType w:countBy="1" w:restart="continuous"/>
          <w:cols w:space="708"/>
          <w:docGrid w:linePitch="360"/>
        </w:sectPr>
      </w:pPr>
    </w:p>
    <w:p w14:paraId="6B366B58" w14:textId="755A1FD7" w:rsidR="00DA17D4" w:rsidRDefault="00DA17D4" w:rsidP="009827EF">
      <w:pPr>
        <w:pStyle w:val="Heading2"/>
      </w:pPr>
      <w:r>
        <w:lastRenderedPageBreak/>
        <w:t>Structured synopsis</w:t>
      </w:r>
      <w:r w:rsidR="006E6950">
        <w:t xml:space="preserve"> (250 words)</w:t>
      </w:r>
    </w:p>
    <w:p w14:paraId="030EA3BD" w14:textId="45F75A00" w:rsidR="00DA17D4" w:rsidRDefault="00DA17D4" w:rsidP="00DA17D4">
      <w:pPr>
        <w:pStyle w:val="Heading3"/>
      </w:pPr>
      <w:r>
        <w:t>Background</w:t>
      </w:r>
    </w:p>
    <w:p w14:paraId="4A206BFA" w14:textId="05EC8ED6" w:rsidR="006E6950" w:rsidRDefault="006E6950" w:rsidP="00DA17D4">
      <w:pPr>
        <w:pStyle w:val="Heading3"/>
        <w:rPr>
          <w:rFonts w:asciiTheme="minorHAnsi" w:eastAsiaTheme="minorHAnsi" w:hAnsiTheme="minorHAnsi" w:cstheme="minorBidi"/>
          <w:color w:val="auto"/>
        </w:rPr>
      </w:pPr>
      <w:r w:rsidRPr="006E6950">
        <w:rPr>
          <w:rFonts w:asciiTheme="minorHAnsi" w:eastAsiaTheme="minorHAnsi" w:hAnsiTheme="minorHAnsi" w:cstheme="minorBidi"/>
          <w:color w:val="auto"/>
        </w:rPr>
        <w:t>The pharmacokinetics of beta-lactam antibiotics in critical illness remain poorly characterised, particularly in neonates, children and the elderly. We undertook a pharmacokinetic study of commonly used beta-lactam antibiotics in critically ill patients of all ages. The aims were to produce a whole-life beta-lactam pharmacokinetic model and describe the extent to which standard doses achieve pharmacokinetic-pharmacodynamic targets associated with clinical cure.</w:t>
      </w:r>
      <w:r w:rsidR="005C088A">
        <w:rPr>
          <w:rFonts w:asciiTheme="minorHAnsi" w:eastAsiaTheme="minorHAnsi" w:hAnsiTheme="minorHAnsi" w:cstheme="minorBidi"/>
          <w:color w:val="auto"/>
        </w:rPr>
        <w:t xml:space="preserve"> </w:t>
      </w:r>
    </w:p>
    <w:p w14:paraId="306EB7E6" w14:textId="7229D6C0" w:rsidR="00DA17D4" w:rsidRDefault="006E6950" w:rsidP="00DA17D4">
      <w:pPr>
        <w:pStyle w:val="Heading3"/>
      </w:pPr>
      <w:r>
        <w:t>Patients and methods</w:t>
      </w:r>
    </w:p>
    <w:p w14:paraId="4CB64F06" w14:textId="52ECABCC" w:rsidR="006E6950" w:rsidRDefault="006E6950" w:rsidP="00DA17D4">
      <w:r>
        <w:t xml:space="preserve">212 critically ill participants with an age range from 2 days (gestational age 24 weeks) to 90 years old were recruited from a UK hospital, providing 1339 pharmacokinetic samples. </w:t>
      </w:r>
      <w:r w:rsidRPr="00A96CA5">
        <w:t xml:space="preserve">Population </w:t>
      </w:r>
      <w:r>
        <w:t>pharmacokinetic</w:t>
      </w:r>
      <w:r w:rsidRPr="00A96CA5">
        <w:t xml:space="preserve"> analysis</w:t>
      </w:r>
      <w:r>
        <w:t xml:space="preserve"> was undertaken</w:t>
      </w:r>
      <w:r w:rsidRPr="00A96CA5">
        <w:t xml:space="preserve"> using non-linear mixed effects modelling</w:t>
      </w:r>
      <w:r>
        <w:t xml:space="preserve"> (NONMEM) for each drug.</w:t>
      </w:r>
      <w:r w:rsidR="00561F7C">
        <w:t xml:space="preserve"> P</w:t>
      </w:r>
      <w:r>
        <w:t>ooled</w:t>
      </w:r>
      <w:r w:rsidR="00561F7C">
        <w:t xml:space="preserve"> data </w:t>
      </w:r>
      <w:r w:rsidR="009D5C5A">
        <w:t>were</w:t>
      </w:r>
      <w:r w:rsidR="00561F7C">
        <w:t xml:space="preserve"> used</w:t>
      </w:r>
      <w:r>
        <w:t xml:space="preserve"> to estimate maturation and decline of beta-lactam pharmacokinetics throughout life. </w:t>
      </w:r>
    </w:p>
    <w:p w14:paraId="4C754638" w14:textId="208398CD" w:rsidR="00DA17D4" w:rsidRDefault="006E6950" w:rsidP="00DA17D4">
      <w:pPr>
        <w:pStyle w:val="Heading3"/>
      </w:pPr>
      <w:r>
        <w:t>Results</w:t>
      </w:r>
    </w:p>
    <w:p w14:paraId="4A13B1A7" w14:textId="34A8230B" w:rsidR="00DA17D4" w:rsidRPr="00DA17D4" w:rsidRDefault="00561F7C" w:rsidP="00DA17D4">
      <w:r>
        <w:t xml:space="preserve">Pharmacokinetic models for 8 drugs were described, including what is thought to be the first benzylpenicillin model in critically ill adults. We estimate that 50% of adult beta-lactam clearance is </w:t>
      </w:r>
      <w:r w:rsidRPr="00561F7C">
        <w:t>achieved at 43 weeks post-menstrual age (chronological plus gestational age). 50% of decline from peak adult clearance occurs by 71 years. Paediatric participants were significantly less likely than adults to achieve pharmacokinetic-pharmacodynamic targets with standard antibiotic doses (p&lt;0.01).</w:t>
      </w:r>
    </w:p>
    <w:p w14:paraId="70932F4D" w14:textId="49525737" w:rsidR="00DA17D4" w:rsidRDefault="006E6950" w:rsidP="00DA17D4">
      <w:pPr>
        <w:pStyle w:val="Heading3"/>
      </w:pPr>
      <w:r>
        <w:t>Discussion</w:t>
      </w:r>
      <w:r w:rsidR="00561F7C">
        <w:t xml:space="preserve"> and conclusion</w:t>
      </w:r>
    </w:p>
    <w:p w14:paraId="598AA2CB" w14:textId="21A243AA" w:rsidR="00DA17D4" w:rsidRPr="00DA17D4" w:rsidRDefault="00561F7C" w:rsidP="00561F7C">
      <w:r>
        <w:t xml:space="preserve">We believe this to be the first prospective whole-life antibiotic pharmacokinetic study in the critically-ill. The study provides further evidence that standard antibiotic doses fail </w:t>
      </w:r>
      <w:r w:rsidRPr="00A96CA5">
        <w:t>to achieve pharmacokinetic-pharmacodynamic targets associated with clinical success in adults, children and neonates</w:t>
      </w:r>
      <w:r>
        <w:t xml:space="preserve">. Maturation and decline parameters estimated from this study could be adopted as a standard for future prospective studies. </w:t>
      </w:r>
    </w:p>
    <w:p w14:paraId="3DB6FF58" w14:textId="77777777" w:rsidR="00DA17D4" w:rsidRDefault="00DA17D4" w:rsidP="009827EF">
      <w:pPr>
        <w:pStyle w:val="Heading2"/>
      </w:pPr>
    </w:p>
    <w:p w14:paraId="2D00A3BE" w14:textId="77777777" w:rsidR="00EA6D1F" w:rsidRPr="00A96CA5" w:rsidRDefault="00EA6D1F" w:rsidP="00EA6D1F"/>
    <w:p w14:paraId="6978BB93" w14:textId="77777777" w:rsidR="00D84707" w:rsidRPr="00A96CA5" w:rsidRDefault="00D84707" w:rsidP="009827EF">
      <w:pPr>
        <w:pStyle w:val="Heading2"/>
        <w:sectPr w:rsidR="00D84707" w:rsidRPr="00A96CA5" w:rsidSect="005B38C5">
          <w:pgSz w:w="11906" w:h="16838"/>
          <w:pgMar w:top="1440" w:right="1440" w:bottom="1440" w:left="1440" w:header="709" w:footer="709" w:gutter="720"/>
          <w:lnNumType w:countBy="1" w:restart="continuous"/>
          <w:cols w:space="708"/>
          <w:docGrid w:linePitch="360"/>
        </w:sectPr>
      </w:pPr>
    </w:p>
    <w:p w14:paraId="3049C482" w14:textId="6E3B0697" w:rsidR="00B53432" w:rsidRPr="00A96CA5" w:rsidRDefault="00B53432" w:rsidP="009827EF">
      <w:pPr>
        <w:pStyle w:val="Heading2"/>
      </w:pPr>
      <w:r w:rsidRPr="00A96CA5">
        <w:lastRenderedPageBreak/>
        <w:t>Introduction</w:t>
      </w:r>
    </w:p>
    <w:p w14:paraId="0C32A2FD" w14:textId="2F2F13CE" w:rsidR="00E96944" w:rsidRPr="00A96CA5" w:rsidRDefault="00E17054" w:rsidP="00B53432">
      <w:r w:rsidRPr="00A96CA5">
        <w:t>Beta-lactam</w:t>
      </w:r>
      <w:r w:rsidR="008F4BD4" w:rsidRPr="00A96CA5">
        <w:t xml:space="preserve"> antibiotics are extensively used in </w:t>
      </w:r>
      <w:r w:rsidR="007E6DCD">
        <w:t xml:space="preserve">critically unwell </w:t>
      </w:r>
      <w:r w:rsidR="008F4BD4" w:rsidRPr="00A96CA5">
        <w:t>patients</w:t>
      </w:r>
      <w:r w:rsidR="007E6DCD">
        <w:t xml:space="preserve"> who have infections</w:t>
      </w:r>
      <w:r w:rsidR="00C81921" w:rsidRPr="00A96CA5">
        <w:t xml:space="preserve">. The </w:t>
      </w:r>
      <w:r w:rsidR="007E6DCD">
        <w:t>pharmacokinetic-</w:t>
      </w:r>
      <w:r w:rsidR="00C81921" w:rsidRPr="00A96CA5">
        <w:t>pharmacodynamic</w:t>
      </w:r>
      <w:r w:rsidR="00C07E9C" w:rsidRPr="00A96CA5">
        <w:t xml:space="preserve"> (</w:t>
      </w:r>
      <w:r w:rsidR="007E6DCD">
        <w:t>PK</w:t>
      </w:r>
      <w:r w:rsidR="00C07E9C" w:rsidRPr="00A96CA5">
        <w:t>PD)</w:t>
      </w:r>
      <w:r w:rsidR="00C81921" w:rsidRPr="00A96CA5">
        <w:t xml:space="preserve"> target associated with treatment success with these drugs is</w:t>
      </w:r>
      <w:r w:rsidR="008F4BD4" w:rsidRPr="00A96CA5">
        <w:t xml:space="preserve"> </w:t>
      </w:r>
      <w:r w:rsidR="00897F3D" w:rsidRPr="00A96CA5">
        <w:t xml:space="preserve">the fraction </w:t>
      </w:r>
      <w:r w:rsidR="00504FB0" w:rsidRPr="00A96CA5">
        <w:t xml:space="preserve">of </w:t>
      </w:r>
      <w:r w:rsidR="00897F3D" w:rsidRPr="00A96CA5">
        <w:t xml:space="preserve">time </w:t>
      </w:r>
      <w:r w:rsidR="00893EE7" w:rsidRPr="00A96CA5">
        <w:t xml:space="preserve">that the unbound drug concentration is </w:t>
      </w:r>
      <w:r w:rsidR="00897F3D" w:rsidRPr="00A96CA5">
        <w:t xml:space="preserve">above the minimum inhibitory concentration (ft&gt;MIC) </w:t>
      </w:r>
      <w:r w:rsidR="00C81921" w:rsidRPr="00A96CA5">
        <w:t>of the pathogen being treated</w:t>
      </w:r>
      <w:r w:rsidR="00963AF2" w:rsidRPr="00A96CA5">
        <w:t>.</w:t>
      </w:r>
      <w:r w:rsidR="00045919">
        <w:rPr>
          <w:noProof/>
        </w:rPr>
        <w:fldChar w:fldCharType="begin">
          <w:fldData xml:space="preserve">PEVuZE5vdGU+PENpdGU+PEF1dGhvcj5NYXJ0aW5lejwvQXV0aG9yPjxZZWFyPjIwMTI8L1llYXI+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</w:fldData>
        </w:fldChar>
      </w:r>
      <w:r w:rsidR="008E722E">
        <w:rPr>
          <w:noProof/>
        </w:rPr>
        <w:instrText xml:space="preserve"> ADDIN EN.CITE </w:instrText>
      </w:r>
      <w:r w:rsidR="008E722E">
        <w:rPr>
          <w:noProof/>
        </w:rPr>
        <w:fldChar w:fldCharType="begin">
          <w:fldData xml:space="preserve">PEVuZE5vdGU+PENpdGU+PEF1dGhvcj5NYXJ0aW5lejwvQXV0aG9yPjxZZWFyPjIwMTI8L1llYXI+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</w:fldData>
        </w:fldChar>
      </w:r>
      <w:r w:rsidR="008E722E">
        <w:rPr>
          <w:noProof/>
        </w:rPr>
        <w:instrText xml:space="preserve"> ADDIN EN.CITE.DATA </w:instrText>
      </w:r>
      <w:r w:rsidR="008E722E">
        <w:rPr>
          <w:noProof/>
        </w:rPr>
      </w:r>
      <w:r w:rsidR="008E722E">
        <w:rPr>
          <w:noProof/>
        </w:rPr>
        <w:fldChar w:fldCharType="end"/>
      </w:r>
      <w:r w:rsidR="00045919">
        <w:rPr>
          <w:noProof/>
        </w:rPr>
      </w:r>
      <w:r w:rsidR="00045919">
        <w:rPr>
          <w:noProof/>
        </w:rPr>
        <w:fldChar w:fldCharType="separate"/>
      </w:r>
      <w:r w:rsidR="008E722E" w:rsidRPr="008E722E">
        <w:rPr>
          <w:noProof/>
          <w:vertAlign w:val="superscript"/>
        </w:rPr>
        <w:t>1,2</w:t>
      </w:r>
      <w:r w:rsidR="00045919">
        <w:rPr>
          <w:noProof/>
        </w:rPr>
        <w:fldChar w:fldCharType="end"/>
      </w:r>
      <w:r w:rsidR="00504FB0" w:rsidRPr="00A96CA5">
        <w:t xml:space="preserve"> </w:t>
      </w:r>
      <w:r w:rsidR="00C81921" w:rsidRPr="00A96CA5">
        <w:t>Pharmacokinetic changes in critical illness, a</w:t>
      </w:r>
      <w:r w:rsidR="00E5440C" w:rsidRPr="00A96CA5">
        <w:t xml:space="preserve">ntimicrobial resistance and increasing MICs </w:t>
      </w:r>
      <w:r w:rsidR="007A157C" w:rsidRPr="00A96CA5">
        <w:t>have</w:t>
      </w:r>
      <w:r w:rsidR="00E5440C" w:rsidRPr="00A96CA5">
        <w:t xml:space="preserve"> led to concern</w:t>
      </w:r>
      <w:r w:rsidR="009D5C5A">
        <w:t>s</w:t>
      </w:r>
      <w:r w:rsidR="00E5440C" w:rsidRPr="00A96CA5">
        <w:t xml:space="preserve"> that failure to achieve ft&gt;MIC targets may cause treatment failure. </w:t>
      </w:r>
      <w:r w:rsidR="00AE55F6" w:rsidRPr="00A96CA5">
        <w:t xml:space="preserve">In critically ill adults, </w:t>
      </w:r>
      <w:r w:rsidR="00897F3D" w:rsidRPr="00A96CA5">
        <w:t>a large multicentre observational investigation</w:t>
      </w:r>
      <w:r w:rsidR="00AE55F6" w:rsidRPr="00A96CA5">
        <w:t xml:space="preserve"> (the DALI study)</w:t>
      </w:r>
      <w:r w:rsidR="00897F3D" w:rsidRPr="00A96CA5">
        <w:t xml:space="preserve"> of PK target attainment found lower</w:t>
      </w:r>
      <w:r w:rsidR="00AE55F6" w:rsidRPr="00A96CA5">
        <w:t xml:space="preserve"> ft&gt;MIC</w:t>
      </w:r>
      <w:r w:rsidR="00897F3D" w:rsidRPr="00A96CA5">
        <w:t xml:space="preserve"> was associated with poor clinical outcomes</w:t>
      </w:r>
      <w:r w:rsidR="00662340">
        <w:t>.</w:t>
      </w:r>
      <w:r w:rsidR="00045919">
        <w:fldChar w:fldCharType="begin">
          <w:fldData xml:space="preserve">PEVuZE5vdGU+PENpdGU+PEF1dGhvcj5Sb2JlcnRzPC9BdXRob3I+PFllYXI+MjAxNDwvWWVhcj48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YTwvYWx0LXRpdGxlPjwvdGl0bGVzPjxwZXJpb2RpY2FsPjxmdWxsLXRpdGxlPkNsaW5pY2FsIElu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</w:fldData>
        </w:fldChar>
      </w:r>
      <w:r w:rsidR="008E722E">
        <w:instrText xml:space="preserve"> ADDIN EN.CITE </w:instrText>
      </w:r>
      <w:r w:rsidR="008E722E">
        <w:fldChar w:fldCharType="begin">
          <w:fldData xml:space="preserve">PEVuZE5vdGU+PENpdGU+PEF1dGhvcj5Sb2JlcnRzPC9BdXRob3I+PFllYXI+MjAxNDwvWWVhcj48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YTwvYWx0LXRpdGxlPjwvdGl0bGVzPjxwZXJpb2RpY2FsPjxmdWxsLXRpdGxlPkNsaW5pY2FsIElu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</w:fldData>
        </w:fldChar>
      </w:r>
      <w:r w:rsidR="008E722E">
        <w:instrText xml:space="preserve"> ADDIN EN.CITE.DATA </w:instrText>
      </w:r>
      <w:r w:rsidR="008E722E">
        <w:fldChar w:fldCharType="end"/>
      </w:r>
      <w:r w:rsidR="00045919">
        <w:fldChar w:fldCharType="separate"/>
      </w:r>
      <w:r w:rsidR="008E722E" w:rsidRPr="008E722E">
        <w:rPr>
          <w:noProof/>
          <w:vertAlign w:val="superscript"/>
        </w:rPr>
        <w:t>2</w:t>
      </w:r>
      <w:r w:rsidR="00045919">
        <w:fldChar w:fldCharType="end"/>
      </w:r>
      <w:r w:rsidR="00897F3D" w:rsidRPr="00A96CA5">
        <w:t xml:space="preserve">  This led to prospective randomised trials of continuous infusion versus standard dosing</w:t>
      </w:r>
      <w:r w:rsidR="00D46CB8" w:rsidRPr="00A96CA5">
        <w:t xml:space="preserve">, such as </w:t>
      </w:r>
      <w:r w:rsidR="00D86E16" w:rsidRPr="00A96CA5">
        <w:t>the BLING studies</w:t>
      </w:r>
      <w:r w:rsidR="00045919">
        <w:rPr>
          <w:noProof/>
        </w:rPr>
        <w:fldChar w:fldCharType="begin">
          <w:fldData xml:space="preserve">PEVuZE5vdGU+PENpdGU+PEF1dGhvcj5EdWxodW50eTwvQXV0aG9yPjxZZWFyPjIwMTU8L1llYXI+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</w:fldData>
        </w:fldChar>
      </w:r>
      <w:r w:rsidR="008E722E">
        <w:rPr>
          <w:noProof/>
        </w:rPr>
        <w:instrText xml:space="preserve"> ADDIN EN.CITE </w:instrText>
      </w:r>
      <w:r w:rsidR="008E722E">
        <w:rPr>
          <w:noProof/>
        </w:rPr>
        <w:fldChar w:fldCharType="begin">
          <w:fldData xml:space="preserve">PEVuZE5vdGU+PENpdGU+PEF1dGhvcj5EdWxodW50eTwvQXV0aG9yPjxZZWFyPjIwMTU8L1llYXI+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</w:fldData>
        </w:fldChar>
      </w:r>
      <w:r w:rsidR="008E722E">
        <w:rPr>
          <w:noProof/>
        </w:rPr>
        <w:instrText xml:space="preserve"> ADDIN EN.CITE.DATA </w:instrText>
      </w:r>
      <w:r w:rsidR="008E722E">
        <w:rPr>
          <w:noProof/>
        </w:rPr>
      </w:r>
      <w:r w:rsidR="008E722E">
        <w:rPr>
          <w:noProof/>
        </w:rPr>
        <w:fldChar w:fldCharType="end"/>
      </w:r>
      <w:r w:rsidR="00045919">
        <w:rPr>
          <w:noProof/>
        </w:rPr>
      </w:r>
      <w:r w:rsidR="00045919">
        <w:rPr>
          <w:noProof/>
        </w:rPr>
        <w:fldChar w:fldCharType="separate"/>
      </w:r>
      <w:r w:rsidR="008E722E" w:rsidRPr="008E722E">
        <w:rPr>
          <w:noProof/>
          <w:vertAlign w:val="superscript"/>
        </w:rPr>
        <w:t>3</w:t>
      </w:r>
      <w:r w:rsidR="00045919">
        <w:rPr>
          <w:noProof/>
        </w:rPr>
        <w:fldChar w:fldCharType="end"/>
      </w:r>
      <w:r w:rsidR="00504FB0" w:rsidRPr="00A96CA5">
        <w:t xml:space="preserve"> </w:t>
      </w:r>
      <w:r w:rsidR="00897F3D" w:rsidRPr="00A96CA5">
        <w:t xml:space="preserve">and recommendations </w:t>
      </w:r>
      <w:r w:rsidR="00E5440C" w:rsidRPr="00A96CA5">
        <w:t>for beta-lactam therapeutic drug monitoring</w:t>
      </w:r>
      <w:r w:rsidR="00E55A7C" w:rsidRPr="00A96CA5">
        <w:t> </w:t>
      </w:r>
      <w:r w:rsidR="00E5440C" w:rsidRPr="00A96CA5">
        <w:t>(TDM)</w:t>
      </w:r>
      <w:r w:rsidR="00963AF2">
        <w:t>.</w:t>
      </w:r>
      <w:r w:rsidR="00045919">
        <w:rPr>
          <w:noProof/>
        </w:rPr>
        <w:fldChar w:fldCharType="begin">
          <w:fldData xml:space="preserve">PEVuZE5vdGU+PENpdGU+PEF1dGhvcj5NdWxsZXI8L0F1dGhvcj48WWVhcj4yMDE4PC9ZZWFyPjxS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</w:fldData>
        </w:fldChar>
      </w:r>
      <w:r w:rsidR="008E722E">
        <w:rPr>
          <w:noProof/>
        </w:rPr>
        <w:instrText xml:space="preserve"> ADDIN EN.CITE </w:instrText>
      </w:r>
      <w:r w:rsidR="008E722E">
        <w:rPr>
          <w:noProof/>
        </w:rPr>
        <w:fldChar w:fldCharType="begin">
          <w:fldData xml:space="preserve">PEVuZE5vdGU+PENpdGU+PEF1dGhvcj5NdWxsZXI8L0F1dGhvcj48WWVhcj4yMDE4PC9ZZWFyPjxS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</w:fldData>
        </w:fldChar>
      </w:r>
      <w:r w:rsidR="008E722E">
        <w:rPr>
          <w:noProof/>
        </w:rPr>
        <w:instrText xml:space="preserve"> ADDIN EN.CITE.DATA </w:instrText>
      </w:r>
      <w:r w:rsidR="008E722E">
        <w:rPr>
          <w:noProof/>
        </w:rPr>
      </w:r>
      <w:r w:rsidR="008E722E">
        <w:rPr>
          <w:noProof/>
        </w:rPr>
        <w:fldChar w:fldCharType="end"/>
      </w:r>
      <w:r w:rsidR="00045919">
        <w:rPr>
          <w:noProof/>
        </w:rPr>
      </w:r>
      <w:r w:rsidR="00045919">
        <w:rPr>
          <w:noProof/>
        </w:rPr>
        <w:fldChar w:fldCharType="separate"/>
      </w:r>
      <w:r w:rsidR="008E722E" w:rsidRPr="008E722E">
        <w:rPr>
          <w:noProof/>
          <w:vertAlign w:val="superscript"/>
        </w:rPr>
        <w:t>4, 5</w:t>
      </w:r>
      <w:r w:rsidR="00045919">
        <w:rPr>
          <w:noProof/>
        </w:rPr>
        <w:fldChar w:fldCharType="end"/>
      </w:r>
      <w:r w:rsidR="00E5440C" w:rsidRPr="00A96CA5">
        <w:t xml:space="preserve"> The DALI and BLING studies </w:t>
      </w:r>
      <w:r w:rsidR="00C07E9C" w:rsidRPr="00A96CA5">
        <w:t xml:space="preserve">focussed solely on adult patients, excluding those </w:t>
      </w:r>
      <w:r w:rsidR="00E5440C" w:rsidRPr="00A96CA5">
        <w:t>aged less than 18 years</w:t>
      </w:r>
      <w:r w:rsidR="00C07E9C" w:rsidRPr="00A96CA5">
        <w:t>.</w:t>
      </w:r>
      <w:r w:rsidR="00E5440C" w:rsidRPr="00A96CA5">
        <w:t xml:space="preserve"> </w:t>
      </w:r>
      <w:r w:rsidR="00C07E9C" w:rsidRPr="00A96CA5">
        <w:t>Y</w:t>
      </w:r>
      <w:r w:rsidR="00E5440C" w:rsidRPr="00A96CA5">
        <w:t xml:space="preserve">et </w:t>
      </w:r>
      <w:r w:rsidR="00E96944" w:rsidRPr="00A96CA5">
        <w:t xml:space="preserve">infection causes significant </w:t>
      </w:r>
      <w:r w:rsidR="00B240E6" w:rsidRPr="00A96CA5">
        <w:t>mortality</w:t>
      </w:r>
      <w:r w:rsidR="00E96944" w:rsidRPr="00A96CA5">
        <w:t xml:space="preserve"> and morbidity in both the p</w:t>
      </w:r>
      <w:r w:rsidR="007A157C" w:rsidRPr="00A96CA5">
        <w:t>a</w:t>
      </w:r>
      <w:r w:rsidR="00E96944" w:rsidRPr="00A96CA5">
        <w:t>ediatric intensive care unit (PICU) and the neonatal intensive care unit (NICU)</w:t>
      </w:r>
      <w:r w:rsidR="00963AF2">
        <w:t>.</w:t>
      </w:r>
      <w:r w:rsidR="00045919">
        <w:fldChar w:fldCharType="begin">
          <w:fldData xml:space="preserve">PEVuZE5vdGU+PENpdGU+PEF1dGhvcj5XZWlzczwvQXV0aG9yPjxZZWFyPjIwMTU8L1llYXI+PFJl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JmFtcDsgQ3JpdGljYWwgQ2FyZSBNZWRpY2luZTwvYWJici0zPjwvcGVyaW9kaWNhbD48cGFnZXM+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</w:fldData>
        </w:fldChar>
      </w:r>
      <w:r w:rsidR="008E722E">
        <w:instrText xml:space="preserve"> ADDIN EN.CITE </w:instrText>
      </w:r>
      <w:r w:rsidR="008E722E">
        <w:fldChar w:fldCharType="begin">
          <w:fldData xml:space="preserve">PEVuZE5vdGU+PENpdGU+PEF1dGhvcj5XZWlzczwvQXV0aG9yPjxZZWFyPjIwMTU8L1llYXI+PFJl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JmFtcDsgQ3JpdGljYWwgQ2FyZSBNZWRpY2luZTwvYWJici0zPjwvcGVyaW9kaWNhbD48cGFnZXM+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</w:fldData>
        </w:fldChar>
      </w:r>
      <w:r w:rsidR="008E722E">
        <w:instrText xml:space="preserve"> ADDIN EN.CITE.DATA </w:instrText>
      </w:r>
      <w:r w:rsidR="008E722E">
        <w:fldChar w:fldCharType="end"/>
      </w:r>
      <w:r w:rsidR="00045919">
        <w:fldChar w:fldCharType="separate"/>
      </w:r>
      <w:r w:rsidR="008E722E" w:rsidRPr="008E722E">
        <w:rPr>
          <w:noProof/>
          <w:vertAlign w:val="superscript"/>
        </w:rPr>
        <w:t>6,7</w:t>
      </w:r>
      <w:r w:rsidR="00045919">
        <w:fldChar w:fldCharType="end"/>
      </w:r>
      <w:r w:rsidR="007E6DCD">
        <w:rPr>
          <w:noProof/>
        </w:rPr>
        <w:t xml:space="preserve"> Data from a recent single centre suggests subtherapeutic beta-lactam PKPD exposure in these age groups</w:t>
      </w:r>
      <w:r w:rsidR="00963AF2">
        <w:rPr>
          <w:noProof/>
        </w:rPr>
        <w:t>.</w:t>
      </w:r>
      <w:r w:rsidR="00045919">
        <w:fldChar w:fldCharType="begin">
          <w:fldData xml:space="preserve">PEVuZE5vdGU+PENpdGU+PEF1dGhvcj5DaWVzPC9BdXRob3I+PFllYXI+MjAxODwvWWVhcj48UmVj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</w:fldData>
        </w:fldChar>
      </w:r>
      <w:r w:rsidR="008E722E">
        <w:instrText xml:space="preserve"> ADDIN EN.CITE </w:instrText>
      </w:r>
      <w:r w:rsidR="008E722E">
        <w:fldChar w:fldCharType="begin">
          <w:fldData xml:space="preserve">PEVuZE5vdGU+PENpdGU+PEF1dGhvcj5DaWVzPC9BdXRob3I+PFllYXI+MjAxODwvWWVhcj48UmVj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</w:fldData>
        </w:fldChar>
      </w:r>
      <w:r w:rsidR="008E722E">
        <w:instrText xml:space="preserve"> ADDIN EN.CITE.DATA </w:instrText>
      </w:r>
      <w:r w:rsidR="008E722E">
        <w:fldChar w:fldCharType="end"/>
      </w:r>
      <w:r w:rsidR="00045919">
        <w:fldChar w:fldCharType="separate"/>
      </w:r>
      <w:r w:rsidR="008E722E" w:rsidRPr="008E722E">
        <w:rPr>
          <w:noProof/>
          <w:vertAlign w:val="superscript"/>
        </w:rPr>
        <w:t>8</w:t>
      </w:r>
      <w:r w:rsidR="00045919">
        <w:fldChar w:fldCharType="end"/>
      </w:r>
    </w:p>
    <w:p w14:paraId="531C6327" w14:textId="77777777" w:rsidR="00E96944" w:rsidRPr="00A96CA5" w:rsidRDefault="00E96944" w:rsidP="00B53432"/>
    <w:p w14:paraId="78EDA34C" w14:textId="43A8A640" w:rsidR="005B33F4" w:rsidRPr="00A96CA5" w:rsidRDefault="00D86E16" w:rsidP="00B53432">
      <w:r w:rsidRPr="00A96CA5">
        <w:t>F</w:t>
      </w:r>
      <w:r w:rsidR="00E96944" w:rsidRPr="00A96CA5">
        <w:t>undamentally</w:t>
      </w:r>
      <w:r w:rsidRPr="00A96CA5">
        <w:t>,</w:t>
      </w:r>
      <w:r w:rsidR="00E96944" w:rsidRPr="00A96CA5">
        <w:t xml:space="preserve"> antimicrobial PKPD target attainment </w:t>
      </w:r>
      <w:r w:rsidR="00C07E9C" w:rsidRPr="00A96CA5">
        <w:t>for beta-lactams concerns plasma drug concentrations relative to microorganism susceptibility</w:t>
      </w:r>
      <w:r w:rsidRPr="00A96CA5">
        <w:t>.</w:t>
      </w:r>
      <w:r w:rsidR="00E96944" w:rsidRPr="00A96CA5">
        <w:t xml:space="preserve"> </w:t>
      </w:r>
      <w:r w:rsidR="00A62CFB">
        <w:t>Consequently</w:t>
      </w:r>
      <w:r w:rsidR="007A157C" w:rsidRPr="00A96CA5">
        <w:t>,</w:t>
      </w:r>
      <w:r w:rsidR="00E96944" w:rsidRPr="00A96CA5">
        <w:t xml:space="preserve"> </w:t>
      </w:r>
      <w:r w:rsidRPr="00A96CA5">
        <w:t xml:space="preserve">although there may be differences in clinical presentation and infection type between adults and children, </w:t>
      </w:r>
      <w:r w:rsidR="00C07E9C" w:rsidRPr="00A96CA5">
        <w:t xml:space="preserve">the </w:t>
      </w:r>
      <w:r w:rsidR="00E96944" w:rsidRPr="00A96CA5">
        <w:t xml:space="preserve">age of the patient should not </w:t>
      </w:r>
      <w:r w:rsidR="000E70AA" w:rsidRPr="00A96CA5">
        <w:t>be important</w:t>
      </w:r>
      <w:r w:rsidRPr="00A96CA5">
        <w:t xml:space="preserve"> when considering antimicrobial PKPD target attainment</w:t>
      </w:r>
      <w:r w:rsidR="00E96944" w:rsidRPr="00A96CA5">
        <w:t xml:space="preserve">.  A possible reason that children are excluded from </w:t>
      </w:r>
      <w:r w:rsidR="007E6DCD">
        <w:t xml:space="preserve">large scale interventional pharmacokinetic </w:t>
      </w:r>
      <w:r w:rsidR="00E96944" w:rsidRPr="00A96CA5">
        <w:t>antimicrobial trials is</w:t>
      </w:r>
      <w:r w:rsidR="00D46CB8" w:rsidRPr="00A96CA5">
        <w:t xml:space="preserve"> that</w:t>
      </w:r>
      <w:r w:rsidR="00E96944" w:rsidRPr="00A96CA5">
        <w:t xml:space="preserve"> PK variability during the first 18 years of life is</w:t>
      </w:r>
      <w:r w:rsidR="000E70AA" w:rsidRPr="00A96CA5">
        <w:t xml:space="preserve"> much larger than in adult studies</w:t>
      </w:r>
      <w:r w:rsidR="00963AF2">
        <w:t>.</w:t>
      </w:r>
      <w:r w:rsidR="00045919">
        <w:rPr>
          <w:noProof/>
        </w:rPr>
        <w:fldChar w:fldCharType="begin"/>
      </w:r>
      <w:r w:rsidR="008E722E">
        <w:rPr>
          <w:noProof/>
        </w:rPr>
        <w:instrText xml:space="preserve"> ADDIN EN.CITE &lt;EndNote&gt;&lt;Cite&gt;&lt;Author&gt;Germovsek&lt;/Author&gt;&lt;Year&gt;2017&lt;/Year&gt;&lt;RecNum&gt;7547&lt;/RecNum&gt;&lt;DisplayText&gt;&lt;style face="superscript"&gt;9&lt;/style&gt;&lt;/DisplayText&gt;&lt;record&gt;&lt;rec-number&gt;7547&lt;/rec-number&gt;&lt;foreign-keys&gt;&lt;key app="EN" db-id="w2aswp50kxd5f7es05fxwfxjw5ffzrpf502v" timestamp="1504277404"&gt;7547&lt;/key&gt;&lt;/foreign-keys&gt;&lt;ref-type name="Journal Article"&gt;17&lt;/ref-type&gt;&lt;contributors&gt;&lt;authors&gt;&lt;author&gt;Germovsek, Eva&lt;/author&gt;&lt;author&gt;Barker, Charlotte I. S.&lt;/author&gt;&lt;author&gt;Sharland, Mike&lt;/author&gt;&lt;author&gt;Standing, Joseph F.&lt;/author&gt;&lt;/authors&gt;&lt;/contributors&gt;&lt;titles&gt;&lt;title&gt;Scaling clearance in paediatric pharmacokinetics: All models are wrong, which are useful?&lt;/title&gt;&lt;secondary-title&gt;British Journal of Clinical Pharmacology&lt;/secondary-title&gt;&lt;/titles&gt;&lt;periodical&gt;&lt;full-title&gt;British Journal of Clinical Pharmacology&lt;/full-title&gt;&lt;abbr-1&gt;Br. J. Clin. Pharmacol.&lt;/abbr-1&gt;&lt;abbr-2&gt;Br J Clin Pharmacol&lt;/abbr-2&gt;&lt;/periodical&gt;&lt;pages&gt;777-790&lt;/pages&gt;&lt;volume&gt;83&lt;/volume&gt;&lt;number&gt;4&lt;/number&gt;&lt;dates&gt;&lt;year&gt;2017&lt;/year&gt;&lt;pub-dates&gt;&lt;date&gt;12/02&amp;#xD;05/20/received&amp;#xD;10/06/revised&amp;#xD;10/15/accepted&lt;/date&gt;&lt;/pub-dates&gt;&lt;/dates&gt;&lt;pub-location&gt;Hoboken&lt;/pub-location&gt;&lt;publisher&gt;John Wiley and Sons Inc.&lt;/publisher&gt;&lt;isbn&gt;0306-5251&amp;#xD;1365-2125&lt;/isbn&gt;&lt;accession-num&gt;PMC5346879&lt;/accession-num&gt;&lt;urls&gt;&lt;related-urls&gt;&lt;url&gt;http://www.ncbi.nlm.nih.gov/pmc/articles/PMC5346879/&lt;/url&gt;&lt;/related-urls&gt;&lt;/urls&gt;&lt;electronic-resource-num&gt;http://dx.doi.org/10.1111/bcp.13160&lt;/electronic-resource-num&gt;&lt;remote-database-name&gt;PMC&lt;/remote-database-name&gt;&lt;/record&gt;&lt;/Cite&gt;&lt;/EndNote&gt;</w:instrText>
      </w:r>
      <w:r w:rsidR="00045919">
        <w:rPr>
          <w:noProof/>
        </w:rPr>
        <w:fldChar w:fldCharType="separate"/>
      </w:r>
      <w:r w:rsidR="008E722E" w:rsidRPr="008E722E">
        <w:rPr>
          <w:noProof/>
          <w:vertAlign w:val="superscript"/>
        </w:rPr>
        <w:t>9</w:t>
      </w:r>
      <w:r w:rsidR="00045919">
        <w:rPr>
          <w:noProof/>
        </w:rPr>
        <w:fldChar w:fldCharType="end"/>
      </w:r>
      <w:r w:rsidR="000E70AA" w:rsidRPr="00A96CA5">
        <w:t xml:space="preserve">  For example, body weight can range 250-fold (400g to 100kg) in a study including pre-term neonates </w:t>
      </w:r>
      <w:r w:rsidR="001D1C85" w:rsidRPr="00A96CA5">
        <w:t xml:space="preserve">and </w:t>
      </w:r>
      <w:r w:rsidR="000E70AA" w:rsidRPr="00A96CA5">
        <w:t xml:space="preserve">adolescents. </w:t>
      </w:r>
      <w:r w:rsidR="001D1C85" w:rsidRPr="00A96CA5">
        <w:t xml:space="preserve">In a recent systematic review, we have shown that the pharmacokinetics of three commonly used beta-lactams can be described from birth to old age. This was done by using models that include </w:t>
      </w:r>
      <w:r w:rsidR="00796BFF" w:rsidRPr="00A96CA5">
        <w:t xml:space="preserve">allometric </w:t>
      </w:r>
      <w:r w:rsidR="003C5CD1" w:rsidRPr="00A96CA5">
        <w:t xml:space="preserve">weight </w:t>
      </w:r>
      <w:r w:rsidR="00796BFF" w:rsidRPr="00A96CA5">
        <w:t>scaling and sigmoidal</w:t>
      </w:r>
      <w:r w:rsidR="00C07E9C" w:rsidRPr="00A96CA5">
        <w:t xml:space="preserve"> maturation and decline</w:t>
      </w:r>
      <w:r w:rsidR="00796BFF" w:rsidRPr="00A96CA5">
        <w:t xml:space="preserve"> functions </w:t>
      </w:r>
      <w:r w:rsidR="001D1C85" w:rsidRPr="00A96CA5">
        <w:t xml:space="preserve">that </w:t>
      </w:r>
      <w:r w:rsidR="00796BFF" w:rsidRPr="00A96CA5">
        <w:t>increase with early (postmenstrual) age and decrease with old age</w:t>
      </w:r>
      <w:r w:rsidR="00C07E9C" w:rsidRPr="00A96CA5">
        <w:t xml:space="preserve"> respectively</w:t>
      </w:r>
      <w:r w:rsidR="00963AF2">
        <w:t>.</w:t>
      </w:r>
      <w:r w:rsidR="00045919">
        <w:rPr>
          <w:noProof/>
        </w:rPr>
        <w:fldChar w:fldCharType="begin">
          <w:fldData xml:space="preserve">PEVuZE5vdGU+PENpdGU+PEF1dGhvcj5Mb25zZGFsZTwvQXV0aG9yPjxZZWFyPjIwMTg8L1llYXI+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</w:fldData>
        </w:fldChar>
      </w:r>
      <w:r w:rsidR="008E722E">
        <w:rPr>
          <w:noProof/>
        </w:rPr>
        <w:instrText xml:space="preserve"> ADDIN EN.CITE </w:instrText>
      </w:r>
      <w:r w:rsidR="008E722E">
        <w:rPr>
          <w:noProof/>
        </w:rPr>
        <w:fldChar w:fldCharType="begin">
          <w:fldData xml:space="preserve">PEVuZE5vdGU+PENpdGU+PEF1dGhvcj5Mb25zZGFsZTwvQXV0aG9yPjxZZWFyPjIwMTg8L1llYXI+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</w:fldData>
        </w:fldChar>
      </w:r>
      <w:r w:rsidR="008E722E">
        <w:rPr>
          <w:noProof/>
        </w:rPr>
        <w:instrText xml:space="preserve"> ADDIN EN.CITE.DATA </w:instrText>
      </w:r>
      <w:r w:rsidR="008E722E">
        <w:rPr>
          <w:noProof/>
        </w:rPr>
      </w:r>
      <w:r w:rsidR="008E722E">
        <w:rPr>
          <w:noProof/>
        </w:rPr>
        <w:fldChar w:fldCharType="end"/>
      </w:r>
      <w:r w:rsidR="00045919">
        <w:rPr>
          <w:noProof/>
        </w:rPr>
      </w:r>
      <w:r w:rsidR="00045919">
        <w:rPr>
          <w:noProof/>
        </w:rPr>
        <w:fldChar w:fldCharType="separate"/>
      </w:r>
      <w:r w:rsidR="008E722E" w:rsidRPr="008E722E">
        <w:rPr>
          <w:noProof/>
          <w:vertAlign w:val="superscript"/>
        </w:rPr>
        <w:t>10</w:t>
      </w:r>
      <w:r w:rsidR="00045919">
        <w:rPr>
          <w:noProof/>
        </w:rPr>
        <w:fldChar w:fldCharType="end"/>
      </w:r>
      <w:r w:rsidRPr="00A96CA5">
        <w:t xml:space="preserve"> </w:t>
      </w:r>
      <w:r w:rsidR="00C07E9C" w:rsidRPr="00A96CA5">
        <w:t>O</w:t>
      </w:r>
      <w:r w:rsidR="00796BFF" w:rsidRPr="00A96CA5">
        <w:t>thers have published whole-life models for remifentanil, propofol and vancomycin</w:t>
      </w:r>
      <w:r w:rsidR="00963AF2">
        <w:t>.</w:t>
      </w:r>
      <w:r w:rsidR="00045919">
        <w:rPr>
          <w:noProof/>
        </w:rPr>
        <w:fldChar w:fldCharType="begin">
          <w:fldData xml:space="preserve">PEVuZE5vdGU+PENpdGU+PEF1dGhvcj5Db2xpbjwvQXV0aG9yPjxZZWFyPjIwMTk8L1llYXI+PFJl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</w:fldData>
        </w:fldChar>
      </w:r>
      <w:r w:rsidR="008E722E">
        <w:rPr>
          <w:noProof/>
        </w:rPr>
        <w:instrText xml:space="preserve"> ADDIN EN.CITE </w:instrText>
      </w:r>
      <w:r w:rsidR="008E722E">
        <w:rPr>
          <w:noProof/>
        </w:rPr>
        <w:fldChar w:fldCharType="begin">
          <w:fldData xml:space="preserve">PEVuZE5vdGU+PENpdGU+PEF1dGhvcj5Db2xpbjwvQXV0aG9yPjxZZWFyPjIwMTk8L1llYXI+PFJl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</w:fldData>
        </w:fldChar>
      </w:r>
      <w:r w:rsidR="008E722E">
        <w:rPr>
          <w:noProof/>
        </w:rPr>
        <w:instrText xml:space="preserve"> ADDIN EN.CITE.DATA </w:instrText>
      </w:r>
      <w:r w:rsidR="008E722E">
        <w:rPr>
          <w:noProof/>
        </w:rPr>
      </w:r>
      <w:r w:rsidR="008E722E">
        <w:rPr>
          <w:noProof/>
        </w:rPr>
        <w:fldChar w:fldCharType="end"/>
      </w:r>
      <w:r w:rsidR="00045919">
        <w:rPr>
          <w:noProof/>
        </w:rPr>
      </w:r>
      <w:r w:rsidR="00045919">
        <w:rPr>
          <w:noProof/>
        </w:rPr>
        <w:fldChar w:fldCharType="separate"/>
      </w:r>
      <w:r w:rsidR="008E722E" w:rsidRPr="008E722E">
        <w:rPr>
          <w:noProof/>
          <w:vertAlign w:val="superscript"/>
        </w:rPr>
        <w:t>11-13</w:t>
      </w:r>
      <w:r w:rsidR="00045919">
        <w:rPr>
          <w:noProof/>
        </w:rPr>
        <w:fldChar w:fldCharType="end"/>
      </w:r>
      <w:r w:rsidR="00796BFF" w:rsidRPr="00A96CA5">
        <w:t xml:space="preserve"> </w:t>
      </w:r>
      <w:r w:rsidR="003142BD" w:rsidRPr="00A96CA5">
        <w:t>The optimal dosing strategy to combat resistant pathogens should be similar across all ages</w:t>
      </w:r>
      <w:r w:rsidR="00F04C8C" w:rsidRPr="00A96CA5">
        <w:t>. It should be feasible for</w:t>
      </w:r>
      <w:r w:rsidR="003142BD" w:rsidRPr="00A96CA5">
        <w:t xml:space="preserve"> trials in this area </w:t>
      </w:r>
      <w:r w:rsidR="00F04C8C" w:rsidRPr="00A96CA5">
        <w:t>to</w:t>
      </w:r>
      <w:r w:rsidR="003142BD" w:rsidRPr="00A96CA5">
        <w:t xml:space="preserve"> recruit across all ages</w:t>
      </w:r>
      <w:r w:rsidR="00F04C8C" w:rsidRPr="00A96CA5">
        <w:t>.</w:t>
      </w:r>
    </w:p>
    <w:p w14:paraId="140A5F47" w14:textId="77777777" w:rsidR="005B33F4" w:rsidRPr="00A96CA5" w:rsidRDefault="005B33F4" w:rsidP="00B53432"/>
    <w:p w14:paraId="304805F0" w14:textId="564C9A95" w:rsidR="006E5AA4" w:rsidRDefault="005B33F4" w:rsidP="004345C4">
      <w:r w:rsidRPr="00A96CA5">
        <w:t xml:space="preserve">We therefore report a prospective PKPD beta-lactam </w:t>
      </w:r>
      <w:r w:rsidR="00B57040">
        <w:t>study</w:t>
      </w:r>
      <w:r w:rsidR="00B57040" w:rsidRPr="00A96CA5">
        <w:t xml:space="preserve"> </w:t>
      </w:r>
      <w:r w:rsidR="004E463B">
        <w:t xml:space="preserve">– the ABDose study - </w:t>
      </w:r>
      <w:r w:rsidR="001D1C85" w:rsidRPr="00A96CA5">
        <w:t>conducted</w:t>
      </w:r>
      <w:r w:rsidR="00C07E9C" w:rsidRPr="00A96CA5">
        <w:t xml:space="preserve"> </w:t>
      </w:r>
      <w:r w:rsidRPr="00A96CA5">
        <w:t xml:space="preserve">simultaneously on the </w:t>
      </w:r>
      <w:r w:rsidR="0071271D" w:rsidRPr="00A96CA5">
        <w:t>neonatal</w:t>
      </w:r>
      <w:r w:rsidRPr="00A96CA5">
        <w:t xml:space="preserve">, </w:t>
      </w:r>
      <w:r w:rsidR="0071271D" w:rsidRPr="00A96CA5">
        <w:t xml:space="preserve">paediatric </w:t>
      </w:r>
      <w:r w:rsidRPr="00A96CA5">
        <w:t xml:space="preserve">and adult </w:t>
      </w:r>
      <w:r w:rsidR="0071271D" w:rsidRPr="00A96CA5">
        <w:t>intensive care units</w:t>
      </w:r>
      <w:r w:rsidRPr="00A96CA5">
        <w:t xml:space="preserve">.  The primary objective was to model the PK of </w:t>
      </w:r>
      <w:r w:rsidR="00603CB8" w:rsidRPr="00A96CA5">
        <w:t xml:space="preserve">commonly used </w:t>
      </w:r>
      <w:r w:rsidRPr="00A96CA5">
        <w:t xml:space="preserve">beta-lactam antibiotics and investigate whether common maturation and decline age parameters could be </w:t>
      </w:r>
      <w:r w:rsidR="00C07E9C" w:rsidRPr="00A96CA5">
        <w:t>estimated</w:t>
      </w:r>
      <w:r w:rsidRPr="00A96CA5">
        <w:t xml:space="preserve">.  </w:t>
      </w:r>
    </w:p>
    <w:p w14:paraId="50300950" w14:textId="77777777" w:rsidR="004345C4" w:rsidRDefault="004345C4" w:rsidP="004345C4"/>
    <w:p w14:paraId="12D09C4C" w14:textId="600EBBD0" w:rsidR="006E5AA4" w:rsidRPr="00A96CA5" w:rsidRDefault="006E5AA4" w:rsidP="006E5AA4">
      <w:pPr>
        <w:pStyle w:val="Heading2"/>
      </w:pPr>
      <w:r w:rsidRPr="00A96CA5">
        <w:t>Methods</w:t>
      </w:r>
    </w:p>
    <w:p w14:paraId="6808B885" w14:textId="77777777" w:rsidR="006E5AA4" w:rsidRPr="00A96CA5" w:rsidRDefault="006E5AA4" w:rsidP="006E5AA4">
      <w:pPr>
        <w:pStyle w:val="Heading3"/>
      </w:pPr>
      <w:r w:rsidRPr="00A96CA5">
        <w:t>Study participants</w:t>
      </w:r>
    </w:p>
    <w:p w14:paraId="319BA6E6" w14:textId="01F9433A" w:rsidR="006E5AA4" w:rsidRPr="00A96CA5" w:rsidRDefault="006E5AA4" w:rsidP="006E5AA4">
      <w:r w:rsidRPr="00A96CA5">
        <w:t>Critically ill neonatal, paediatric and adult patients receiving beta-lactam antibiotics for the treatment or prevention of infection were enrolled following informed consent or assent from relatives or parents. The study was conducted at a large teaching hospital (St George’s University Hospital</w:t>
      </w:r>
      <w:r w:rsidR="00182C63">
        <w:t>s</w:t>
      </w:r>
      <w:r w:rsidRPr="00A96CA5">
        <w:t xml:space="preserve"> NHS </w:t>
      </w:r>
      <w:r w:rsidR="00AB7893">
        <w:t xml:space="preserve">Foundation </w:t>
      </w:r>
      <w:r w:rsidRPr="00A96CA5">
        <w:t>Trust, UK)</w:t>
      </w:r>
      <w:r w:rsidR="009D12FA">
        <w:t xml:space="preserve">, with enrolment </w:t>
      </w:r>
      <w:r w:rsidR="009D12FA">
        <w:lastRenderedPageBreak/>
        <w:t>occurring over an 18-month period</w:t>
      </w:r>
      <w:r w:rsidRPr="00A96CA5">
        <w:t>.</w:t>
      </w:r>
      <w:r w:rsidR="009D12FA">
        <w:t xml:space="preserve"> Study drugs</w:t>
      </w:r>
      <w:r w:rsidR="008D132C">
        <w:t xml:space="preserve"> (antibiotic choice)</w:t>
      </w:r>
      <w:r w:rsidR="009D12FA">
        <w:t xml:space="preserve"> were prescribed in </w:t>
      </w:r>
      <w:r w:rsidR="008D132C">
        <w:t>line</w:t>
      </w:r>
      <w:r w:rsidR="009D12FA">
        <w:t xml:space="preserve"> with local </w:t>
      </w:r>
      <w:r w:rsidR="008D132C">
        <w:t>guidelines and dosed according to recommendations from the British National Formulary (BNF)</w:t>
      </w:r>
      <w:r w:rsidR="00963AF2">
        <w:t>.</w:t>
      </w:r>
      <w:r w:rsidR="008D337A">
        <w:fldChar w:fldCharType="begin"/>
      </w:r>
      <w:r w:rsidR="008D337A">
        <w:instrText xml:space="preserve"> ADDIN EN.CITE &lt;EndNote&gt;&lt;Cite ExcludeYear="1"&gt;&lt;Author&gt;Paediatric Formulary Committee&lt;/Author&gt;&lt;RecNum&gt;7806&lt;/RecNum&gt;&lt;DisplayText&gt;&lt;style face="superscript"&gt;14, 15&lt;/style&gt;&lt;/DisplayText&gt;&lt;record&gt;&lt;rec-number&gt;7806&lt;/rec-number&gt;&lt;foreign-keys&gt;&lt;key app="EN" db-id="w2aswp50kxd5f7es05fxwfxjw5ffzrpf502v" timestamp="1591873778"&gt;7806&lt;/key&gt;&lt;/foreign-keys&gt;&lt;ref-type name="Web Page"&gt;12&lt;/ref-type&gt;&lt;contributors&gt;&lt;authors&gt;&lt;author&gt;Paediatric Formulary Committee, &lt;/author&gt;&lt;/authors&gt;&lt;secondary-authors&gt;&lt;author&gt;Paediatric Formulary Committee&lt;/author&gt;&lt;/secondary-authors&gt;&lt;/contributors&gt;&lt;titles&gt;&lt;title&gt;BNF for Children (online) London: BMJ Group, Pharmaceutical Press, and RCPCH Publications&lt;/title&gt;&lt;secondary-title&gt;BNF for Children (online) London: BMJ Group, Pharmaceutical Press, and RCPCH Publications&lt;/secondary-title&gt;&lt;/titles&gt;&lt;dates&gt;&lt;/dates&gt;&lt;pub-location&gt;London&lt;/pub-location&gt;&lt;publisher&gt;BMJ Group, Pharmaceutical Press, and RCPCH Publications&lt;/publisher&gt;&lt;urls&gt;&lt;related-urls&gt;&lt;url&gt; &amp;lt;http://www.medicinescomplete.com&amp;gt; &lt;/url&gt;&lt;/related-urls&gt;&lt;/urls&gt;&lt;/record&gt;&lt;/Cite&gt;&lt;Cite ExcludeYear="1"&gt;&lt;Author&gt;Joint Formulary Committee&lt;/Author&gt;&lt;RecNum&gt;7807&lt;/RecNum&gt;&lt;record&gt;&lt;rec-number&gt;7807&lt;/rec-number&gt;&lt;foreign-keys&gt;&lt;key app="EN" db-id="w2aswp50kxd5f7es05fxwfxjw5ffzrpf502v" timestamp="1591874342"&gt;7807&lt;/key&gt;&lt;/foreign-keys&gt;&lt;ref-type name="Web Page"&gt;12&lt;/ref-type&gt;&lt;contributors&gt;&lt;authors&gt;&lt;author&gt;Joint Formulary Committee, &lt;/author&gt;&lt;/authors&gt;&lt;/contributors&gt;&lt;titles&gt;&lt;title&gt;British National Formulary (online) London: BMJ Group and Pharmaceutical Press &lt;/title&gt;&lt;secondary-title&gt;British National Formulary (online) London: BMJ Group and Pharmaceutical Press &lt;/secondary-title&gt;&lt;/titles&gt;&lt;dates&gt;&lt;/dates&gt;&lt;publisher&gt;BMJ Group and Pharmaceutical Press&lt;/publisher&gt;&lt;urls&gt;&lt;related-urls&gt;&lt;url&gt; &amp;lt;http://www.medicinescomplete.com&amp;gt;&lt;/url&gt;&lt;/related-urls&gt;&lt;/urls&gt;&lt;/record&gt;&lt;/Cite&gt;&lt;/EndNote&gt;</w:instrText>
      </w:r>
      <w:r w:rsidR="008D337A">
        <w:fldChar w:fldCharType="separate"/>
      </w:r>
      <w:r w:rsidR="008D337A" w:rsidRPr="008D337A">
        <w:rPr>
          <w:noProof/>
          <w:vertAlign w:val="superscript"/>
        </w:rPr>
        <w:t>14,15</w:t>
      </w:r>
      <w:r w:rsidR="008D337A">
        <w:fldChar w:fldCharType="end"/>
      </w:r>
      <w:r w:rsidRPr="00A96CA5">
        <w:t xml:space="preserve"> Inclusion criteria were: neonate, child or adult patient admitted to an intensive care receiving one of the study antibiotics via the intravenous route. Exclusion criteria were treating clinician opinion that death was likely within 48-hours of enrolment or treatment withdrawal for reasons of palliation. </w:t>
      </w:r>
    </w:p>
    <w:p w14:paraId="3B5EA490" w14:textId="77777777" w:rsidR="006E5AA4" w:rsidRPr="00A96CA5" w:rsidRDefault="006E5AA4" w:rsidP="006E5AA4">
      <w:pPr>
        <w:pStyle w:val="Heading3"/>
      </w:pPr>
    </w:p>
    <w:p w14:paraId="38DC0E71" w14:textId="77777777" w:rsidR="006E5AA4" w:rsidRPr="00A96CA5" w:rsidRDefault="006E5AA4" w:rsidP="006E5AA4">
      <w:pPr>
        <w:pStyle w:val="Heading3"/>
      </w:pPr>
      <w:r w:rsidRPr="00A96CA5">
        <w:t>Study drugs and sampling schedule</w:t>
      </w:r>
    </w:p>
    <w:p w14:paraId="6D22CEA1" w14:textId="73D04DF6" w:rsidR="006E5AA4" w:rsidRPr="00A96CA5" w:rsidRDefault="006E5AA4" w:rsidP="006E5AA4">
      <w:r w:rsidRPr="00A96CA5">
        <w:t>The beta-lactams studied w</w:t>
      </w:r>
      <w:r w:rsidR="004E463B">
        <w:t>ere</w:t>
      </w:r>
      <w:r w:rsidRPr="00A96CA5">
        <w:t xml:space="preserve"> as follows: amoxicillin (or amoxicillin</w:t>
      </w:r>
      <w:r w:rsidR="00F053EC">
        <w:t>/clavulanate</w:t>
      </w:r>
      <w:r w:rsidRPr="00A96CA5">
        <w:t>), benzylpenicillin, cefotaxime, ceftriaxone, ertapenem, flucloxacillin, meropenem and piperacillin</w:t>
      </w:r>
      <w:r w:rsidR="00F053EC">
        <w:t>/</w:t>
      </w:r>
      <w:r w:rsidRPr="00A96CA5">
        <w:t>tazobactam. These drugs are the most commonly prescribed beta-lactams at the study centre. Participants provided a minimum of two and a maximum of eight samples at steady state</w:t>
      </w:r>
      <w:r w:rsidR="009D12FA">
        <w:t xml:space="preserve"> (after 4 half-lives</w:t>
      </w:r>
      <w:r w:rsidR="00907F17">
        <w:t xml:space="preserve">, as determined from summary </w:t>
      </w:r>
      <w:r w:rsidR="00E70331">
        <w:t xml:space="preserve">of </w:t>
      </w:r>
      <w:r w:rsidR="00907F17">
        <w:t>product characteristics</w:t>
      </w:r>
      <w:r w:rsidR="009D12FA">
        <w:t>)</w:t>
      </w:r>
      <w:r w:rsidRPr="00A96CA5">
        <w:t>. Sampling times were set for common dosing schedules rather than for each drug, for reasons of practicality (</w:t>
      </w:r>
      <w:r w:rsidRPr="004464CD">
        <w:t xml:space="preserve">supplementary material </w:t>
      </w:r>
      <w:r w:rsidR="00656737">
        <w:t>table S1</w:t>
      </w:r>
      <w:r w:rsidRPr="004464CD">
        <w:t>)</w:t>
      </w:r>
      <w:r w:rsidRPr="00A96CA5">
        <w:t xml:space="preserve">. The optimal sampling schedule suggested by Felton </w:t>
      </w:r>
      <w:r w:rsidRPr="00A238C7">
        <w:rPr>
          <w:i/>
        </w:rPr>
        <w:t>et al</w:t>
      </w:r>
      <w:r w:rsidRPr="00A96CA5">
        <w:rPr>
          <w:i/>
        </w:rPr>
        <w:t>.</w:t>
      </w:r>
      <w:r w:rsidR="00045919">
        <w:rPr>
          <w:noProof/>
        </w:rPr>
        <w:fldChar w:fldCharType="begin">
          <w:fldData xml:space="preserve">PEVuZE5vdGU+PENpdGU+PEF1dGhvcj5GZWx0b248L0F1dGhvcj48WWVhcj4yMDEyPC9ZZWFyPjxS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9B2EEA">
        <w:rPr>
          <w:noProof/>
        </w:rPr>
        <w:instrText xml:space="preserve"> ADDIN EN.CITE </w:instrText>
      </w:r>
      <w:r w:rsidR="009B2EEA">
        <w:rPr>
          <w:noProof/>
        </w:rPr>
        <w:fldChar w:fldCharType="begin">
          <w:fldData xml:space="preserve">PEVuZE5vdGU+PENpdGU+PEF1dGhvcj5GZWx0b248L0F1dGhvcj48WWVhcj4yMDEyPC9ZZWFyPjxS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9B2EEA">
        <w:rPr>
          <w:noProof/>
        </w:rPr>
        <w:instrText xml:space="preserve"> ADDIN EN.CITE.DATA </w:instrText>
      </w:r>
      <w:r w:rsidR="009B2EEA">
        <w:rPr>
          <w:noProof/>
        </w:rPr>
      </w:r>
      <w:r w:rsidR="009B2EEA">
        <w:rPr>
          <w:noProof/>
        </w:rPr>
        <w:fldChar w:fldCharType="end"/>
      </w:r>
      <w:r w:rsidR="00045919">
        <w:rPr>
          <w:noProof/>
        </w:rPr>
      </w:r>
      <w:r w:rsidR="00045919">
        <w:rPr>
          <w:noProof/>
        </w:rPr>
        <w:fldChar w:fldCharType="separate"/>
      </w:r>
      <w:r w:rsidR="009B2EEA" w:rsidRPr="009B2EEA">
        <w:rPr>
          <w:noProof/>
          <w:vertAlign w:val="superscript"/>
        </w:rPr>
        <w:t>16</w:t>
      </w:r>
      <w:r w:rsidR="00045919">
        <w:rPr>
          <w:noProof/>
        </w:rPr>
        <w:fldChar w:fldCharType="end"/>
      </w:r>
      <w:r w:rsidRPr="00A96CA5">
        <w:t>was used as the basis for this with timings spread to cover two dosing intervals</w:t>
      </w:r>
      <w:r w:rsidR="009D12FA">
        <w:t xml:space="preserve"> during the antibiotic course</w:t>
      </w:r>
      <w:r w:rsidRPr="00A96CA5">
        <w:t xml:space="preserve">. In adults, samples were drawn from indwelling vascular catheters (generally radial arterial lines). In paediatric and neonatal participants without indwelling lines, sampling was at the same time as routine clinical blood samples. </w:t>
      </w:r>
    </w:p>
    <w:p w14:paraId="6B5DDE90" w14:textId="77777777" w:rsidR="006E5AA4" w:rsidRPr="00A96CA5" w:rsidRDefault="006E5AA4" w:rsidP="006E5AA4">
      <w:pPr>
        <w:pStyle w:val="Heading3"/>
      </w:pPr>
    </w:p>
    <w:p w14:paraId="0B301FB2" w14:textId="77777777" w:rsidR="006E5AA4" w:rsidRPr="00A96CA5" w:rsidRDefault="006E5AA4" w:rsidP="006E5AA4">
      <w:pPr>
        <w:pStyle w:val="Heading3"/>
      </w:pPr>
      <w:r w:rsidRPr="00A96CA5">
        <w:t>Laboratory methods</w:t>
      </w:r>
    </w:p>
    <w:p w14:paraId="503C99FF" w14:textId="7240B67F" w:rsidR="006E5AA4" w:rsidRPr="00A96CA5" w:rsidRDefault="006E5AA4" w:rsidP="006E5AA4">
      <w:r w:rsidRPr="00A96CA5">
        <w:t xml:space="preserve">Samples were placed immediately on ice and </w:t>
      </w:r>
      <w:r w:rsidR="007064BA">
        <w:t>plasma separated via centrifugation at 4</w:t>
      </w:r>
      <w:r w:rsidR="007064BA">
        <w:rPr>
          <w:vertAlign w:val="superscript"/>
        </w:rPr>
        <w:t>o</w:t>
      </w:r>
      <w:r w:rsidR="007064BA">
        <w:t>C</w:t>
      </w:r>
      <w:r w:rsidRPr="00A96CA5">
        <w:t>. Plasma was then frozen at -80°C for analysis at a later date</w:t>
      </w:r>
      <w:r w:rsidR="00907F17">
        <w:t xml:space="preserve"> (4–6 weeks)</w:t>
      </w:r>
      <w:r w:rsidRPr="00A96CA5">
        <w:t>. Antibiotic concentrations were measured by Analytical Services International, using ultra-high-performance liquid chromatography tandem mass spectrometry</w:t>
      </w:r>
      <w:r>
        <w:t>. This methodology has been</w:t>
      </w:r>
      <w:r w:rsidRPr="00A96CA5">
        <w:t xml:space="preserve"> described previously</w:t>
      </w:r>
      <w:r w:rsidR="00963AF2">
        <w:t>.</w:t>
      </w:r>
      <w:r w:rsidR="00045919">
        <w:rPr>
          <w:noProof/>
        </w:rPr>
        <w:fldChar w:fldCharType="begin"/>
      </w:r>
      <w:r w:rsidR="009B2EEA">
        <w:rPr>
          <w:noProof/>
        </w:rPr>
        <w:instrText xml:space="preserve"> ADDIN EN.CITE &lt;EndNote&gt;&lt;Cite&gt;&lt;Author&gt;Kipper&lt;/Author&gt;&lt;Year&gt;2018&lt;/Year&gt;&lt;RecNum&gt;7757&lt;/RecNum&gt;&lt;DisplayText&gt;&lt;style face="superscript"&gt;17&lt;/style&gt;&lt;/DisplayText&gt;&lt;record&gt;&lt;rec-number&gt;7757&lt;/rec-number&gt;&lt;foreign-keys&gt;&lt;key app="EN" db-id="w2aswp50kxd5f7es05fxwfxjw5ffzrpf502v" timestamp="1555986252"&gt;7757&lt;/key&gt;&lt;/foreign-keys&gt;&lt;ref-type name="Journal Article"&gt;17&lt;/ref-type&gt;&lt;contributors&gt;&lt;authors&gt;&lt;author&gt;Kipper, Karin&lt;/author&gt;&lt;author&gt;Barker, Charlotte I. S.&lt;/author&gt;&lt;author&gt;Standing, Joseph F.&lt;/author&gt;&lt;author&gt;Sharland, Mike&lt;/author&gt;&lt;author&gt;Johnston, Atholl&lt;/author&gt;&lt;/authors&gt;&lt;/contributors&gt;&lt;titles&gt;&lt;title&gt;Development of a Novel Multipenicillin Assay and Assessment of the Impact of Analyte Degradation: Lessons for Scavenged Sampling in Antimicrobial Pharmacokinetic Study Design&lt;/title&gt;&lt;secondary-title&gt;Antimicrobial Agents and Chemotherapy&lt;/secondary-title&gt;&lt;/titles&gt;&lt;periodical&gt;&lt;full-title&gt;Antimicrobial Agents and Chemotherapy&lt;/full-title&gt;&lt;abbr-1&gt;Antimicrob. Agents Chemother.&lt;/abbr-1&gt;&lt;abbr-2&gt;Antimicrob Agents Chemother&lt;/abbr-2&gt;&lt;abbr-3&gt;Antimicrobial Agents &amp;amp; Chemotherapy&lt;/abbr-3&gt;&lt;/periodical&gt;&lt;pages&gt;e01540-17&lt;/pages&gt;&lt;volume&gt;62&lt;/volume&gt;&lt;number&gt;1&lt;/number&gt;&lt;dates&gt;&lt;year&gt;2018&lt;/year&gt;&lt;/dates&gt;&lt;urls&gt;&lt;related-urls&gt;&lt;url&gt;https://aac.asm.org/content/aac/62/1/e01540-17.full.pdf&lt;/url&gt;&lt;/related-urls&gt;&lt;/urls&gt;&lt;electronic-resource-num&gt;10.1128/aac.01540-17&lt;/electronic-resource-num&gt;&lt;/record&gt;&lt;/Cite&gt;&lt;/EndNote&gt;</w:instrText>
      </w:r>
      <w:r w:rsidR="00045919">
        <w:rPr>
          <w:noProof/>
        </w:rPr>
        <w:fldChar w:fldCharType="separate"/>
      </w:r>
      <w:r w:rsidR="009B2EEA" w:rsidRPr="009B2EEA">
        <w:rPr>
          <w:noProof/>
          <w:vertAlign w:val="superscript"/>
        </w:rPr>
        <w:t>17</w:t>
      </w:r>
      <w:r w:rsidR="00045919">
        <w:rPr>
          <w:noProof/>
        </w:rPr>
        <w:fldChar w:fldCharType="end"/>
      </w:r>
    </w:p>
    <w:p w14:paraId="3FECBD87" w14:textId="77777777" w:rsidR="006E5AA4" w:rsidRPr="00A96CA5" w:rsidRDefault="006E5AA4" w:rsidP="006E5AA4"/>
    <w:p w14:paraId="782FC17A" w14:textId="4C23B230" w:rsidR="006E5AA4" w:rsidRPr="00A96CA5" w:rsidRDefault="006E5AA4" w:rsidP="006E5AA4">
      <w:r w:rsidRPr="00A96CA5">
        <w:t xml:space="preserve">For pharmacokinetic-pharmacodynamic target attainment analysis, the unbound fraction of the drug concentration was calculated with reference to the % protein-binding described in the summary of product characteristics for each antibiotic </w:t>
      </w:r>
      <w:r w:rsidR="00546A19" w:rsidRPr="00A96CA5">
        <w:t>(</w:t>
      </w:r>
      <w:r w:rsidR="00546A19" w:rsidRPr="004464CD">
        <w:t xml:space="preserve">supplementary material </w:t>
      </w:r>
      <w:r w:rsidR="00546A19">
        <w:t>table S1</w:t>
      </w:r>
      <w:r w:rsidR="00546A19" w:rsidRPr="004464CD">
        <w:t>)</w:t>
      </w:r>
      <w:r w:rsidR="00963AF2">
        <w:t>.</w:t>
      </w:r>
      <w:r w:rsidR="00045919">
        <w:rPr>
          <w:noProof/>
        </w:rPr>
        <w:fldChar w:fldCharType="begin">
          <w:fldData xml:space="preserve">PEVuZE5vdGU+PENpdGUgRXhjbHVkZUF1dGg9IjEiIEV4Y2x1ZGVZZWFyPSIxIj48UmVjTnVtPjYz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=
</w:fldData>
        </w:fldChar>
      </w:r>
      <w:r w:rsidR="009B2EEA">
        <w:rPr>
          <w:noProof/>
        </w:rPr>
        <w:instrText xml:space="preserve"> ADDIN EN.CITE </w:instrText>
      </w:r>
      <w:r w:rsidR="009B2EEA">
        <w:rPr>
          <w:noProof/>
        </w:rPr>
        <w:fldChar w:fldCharType="begin">
          <w:fldData xml:space="preserve">PEVuZE5vdGU+PENpdGUgRXhjbHVkZUF1dGg9IjEiIEV4Y2x1ZGVZZWFyPSIxIj48UmVjTnVtPjYz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=
</w:fldData>
        </w:fldChar>
      </w:r>
      <w:r w:rsidR="009B2EEA">
        <w:rPr>
          <w:noProof/>
        </w:rPr>
        <w:instrText xml:space="preserve"> ADDIN EN.CITE.DATA </w:instrText>
      </w:r>
      <w:r w:rsidR="009B2EEA">
        <w:rPr>
          <w:noProof/>
        </w:rPr>
      </w:r>
      <w:r w:rsidR="009B2EEA">
        <w:rPr>
          <w:noProof/>
        </w:rPr>
        <w:fldChar w:fldCharType="end"/>
      </w:r>
      <w:r w:rsidR="00045919">
        <w:rPr>
          <w:noProof/>
        </w:rPr>
      </w:r>
      <w:r w:rsidR="00045919">
        <w:rPr>
          <w:noProof/>
        </w:rPr>
        <w:fldChar w:fldCharType="separate"/>
      </w:r>
      <w:r w:rsidR="009B2EEA" w:rsidRPr="009B2EEA">
        <w:rPr>
          <w:noProof/>
          <w:vertAlign w:val="superscript"/>
        </w:rPr>
        <w:t>18,19</w:t>
      </w:r>
      <w:r w:rsidR="00045919">
        <w:rPr>
          <w:noProof/>
        </w:rPr>
        <w:fldChar w:fldCharType="end"/>
      </w:r>
    </w:p>
    <w:p w14:paraId="5B1E5290" w14:textId="77777777" w:rsidR="006E5AA4" w:rsidRPr="00A96CA5" w:rsidRDefault="006E5AA4" w:rsidP="006E5AA4"/>
    <w:p w14:paraId="35525839" w14:textId="77777777" w:rsidR="006E5AA4" w:rsidRPr="00A96CA5" w:rsidRDefault="006E5AA4" w:rsidP="006E5AA4">
      <w:pPr>
        <w:pStyle w:val="Heading3"/>
      </w:pPr>
      <w:r w:rsidRPr="00A96CA5">
        <w:t xml:space="preserve">Clinical data collected </w:t>
      </w:r>
    </w:p>
    <w:p w14:paraId="38307111" w14:textId="691AAFB8" w:rsidR="006E5AA4" w:rsidRPr="00A96CA5" w:rsidRDefault="006E5AA4" w:rsidP="006E5AA4">
      <w:r w:rsidRPr="00A96CA5">
        <w:t xml:space="preserve">Data </w:t>
      </w:r>
      <w:r w:rsidR="00E70331">
        <w:t>were</w:t>
      </w:r>
      <w:r w:rsidRPr="00A96CA5">
        <w:t xml:space="preserve"> managed using the </w:t>
      </w:r>
      <w:proofErr w:type="spellStart"/>
      <w:r w:rsidRPr="00A96CA5">
        <w:t>REDCap</w:t>
      </w:r>
      <w:proofErr w:type="spellEnd"/>
      <w:r w:rsidRPr="00A96CA5">
        <w:t xml:space="preserve"> electronic data capture tool</w:t>
      </w:r>
      <w:r w:rsidR="00963AF2">
        <w:t>.</w:t>
      </w:r>
      <w:r w:rsidR="00045919">
        <w:rPr>
          <w:noProof/>
        </w:rPr>
        <w:fldChar w:fldCharType="begin"/>
      </w:r>
      <w:r w:rsidR="009B2EEA">
        <w:rPr>
          <w:noProof/>
        </w:rPr>
        <w:instrText xml:space="preserve"> ADDIN EN.CITE &lt;EndNote&gt;&lt;Cite&gt;&lt;Author&gt;Harris&lt;/Author&gt;&lt;Year&gt;2009&lt;/Year&gt;&lt;RecNum&gt;552&lt;/RecNum&gt;&lt;DisplayText&gt;&lt;style face="superscript"&gt;20&lt;/style&gt;&lt;/DisplayText&gt;&lt;record&gt;&lt;rec-number&gt;552&lt;/rec-number&gt;&lt;foreign-keys&gt;&lt;key app="EN" db-id="w2aswp50kxd5f7es05fxwfxjw5ffzrpf502v" timestamp="1500977269"&gt;552&lt;/key&gt;&lt;/foreign-keys&gt;&lt;ref-type name="Journal Article"&gt;17&lt;/ref-type&gt;&lt;contributors&gt;&lt;authors&gt;&lt;author&gt;Harris, P. A.&lt;/author&gt;&lt;author&gt;Taylor, R.&lt;/author&gt;&lt;author&gt;Thielke, R.&lt;/author&gt;&lt;author&gt;Payne, J.&lt;/author&gt;&lt;author&gt;Gonzalez, N.&lt;/author&gt;&lt;author&gt;Conde, J. G.&lt;/author&gt;&lt;/authors&gt;&lt;/contributors&gt;&lt;titles&gt;&lt;title&gt;Research electronic data capture (REDCap)--a metadata-driven methodology and workflow process for providing translational research informatics support&lt;/title&gt;&lt;secondary-title&gt;J Biomed Inform&lt;/secondary-title&gt;&lt;/titles&gt;&lt;pages&gt;377-81&lt;/pages&gt;&lt;volume&gt;42&lt;/volume&gt;&lt;number&gt;2&lt;/number&gt;&lt;keywords&gt;&lt;keyword&gt;Biomedical Research&lt;/keyword&gt;&lt;keyword&gt;Clinical Trials as Topic&lt;/keyword&gt;&lt;keyword&gt;Data Collection&lt;/keyword&gt;&lt;keyword&gt;Humans&lt;/keyword&gt;&lt;keyword&gt;Internet&lt;/keyword&gt;&lt;keyword&gt;Medical Informatics&lt;/keyword&gt;&lt;keyword&gt;Software&lt;/keyword&gt;&lt;/keywords&gt;&lt;dates&gt;&lt;year&gt;2009&lt;/year&gt;&lt;pub-dates&gt;&lt;date&gt;Apr&lt;/date&gt;&lt;/pub-dates&gt;&lt;/dates&gt;&lt;isbn&gt;1532-0480&lt;/isbn&gt;&lt;accession-num&gt;18929686&lt;/accession-num&gt;&lt;urls&gt;&lt;related-urls&gt;&lt;url&gt;https://www.ncbi.nlm.nih.gov/pubmed/18929686&lt;/url&gt;&lt;/related-urls&gt;&lt;/urls&gt;&lt;custom2&gt;PMC2700030&lt;/custom2&gt;&lt;electronic-resource-num&gt;10.1016/j.jbi.2008.08.010&lt;/electronic-resource-num&gt;&lt;language&gt;eng&lt;/language&gt;&lt;/record&gt;&lt;/Cite&gt;&lt;/EndNote&gt;</w:instrText>
      </w:r>
      <w:r w:rsidR="00045919">
        <w:rPr>
          <w:noProof/>
        </w:rPr>
        <w:fldChar w:fldCharType="separate"/>
      </w:r>
      <w:r w:rsidR="009B2EEA" w:rsidRPr="009B2EEA">
        <w:rPr>
          <w:noProof/>
          <w:vertAlign w:val="superscript"/>
        </w:rPr>
        <w:t>20</w:t>
      </w:r>
      <w:r w:rsidR="00045919">
        <w:rPr>
          <w:noProof/>
        </w:rPr>
        <w:fldChar w:fldCharType="end"/>
      </w:r>
      <w:r w:rsidRPr="00A96CA5">
        <w:t xml:space="preserve"> Baseline data </w:t>
      </w:r>
      <w:r w:rsidR="00E70331">
        <w:t>were</w:t>
      </w:r>
      <w:r w:rsidRPr="00A96CA5">
        <w:t xml:space="preserve"> collected as follows: </w:t>
      </w:r>
      <w:r>
        <w:t>d</w:t>
      </w:r>
      <w:r w:rsidRPr="00A96CA5">
        <w:t>emographics including age, sex, weight, height/length (where recorded). For neonates and children birth weight and gestational age were also recorded, and post-menstrual age calculated (gestational age plus chronological age). Measures of organ function includ</w:t>
      </w:r>
      <w:r w:rsidR="00D74DF2">
        <w:t>ed</w:t>
      </w:r>
      <w:r w:rsidRPr="00A96CA5">
        <w:t xml:space="preserve"> sequential organ failure assessment (SOFA) and paediatric sequential organ failure assessment (</w:t>
      </w:r>
      <w:proofErr w:type="spellStart"/>
      <w:r w:rsidR="004E463B">
        <w:t>p</w:t>
      </w:r>
      <w:r w:rsidRPr="00A96CA5">
        <w:t>SOFA</w:t>
      </w:r>
      <w:proofErr w:type="spellEnd"/>
      <w:r w:rsidRPr="00A96CA5">
        <w:t>) scores. Results of haematological and biochemical investigation</w:t>
      </w:r>
      <w:r w:rsidR="00E70331">
        <w:t>s</w:t>
      </w:r>
      <w:r w:rsidRPr="00A96CA5">
        <w:t xml:space="preserve"> includ</w:t>
      </w:r>
      <w:r w:rsidR="00D74DF2">
        <w:t>ed</w:t>
      </w:r>
      <w:r w:rsidRPr="00A96CA5">
        <w:t xml:space="preserve"> white cell count, lactate, creatinine, albumin and bilirubin. </w:t>
      </w:r>
      <w:r w:rsidR="00D74DF2">
        <w:t>Additional data included v</w:t>
      </w:r>
      <w:r w:rsidRPr="00A96CA5">
        <w:t>entilation requirements</w:t>
      </w:r>
      <w:r w:rsidR="00AA58AE">
        <w:t>, necessity for renal replacement therapy</w:t>
      </w:r>
      <w:r w:rsidRPr="00A96CA5">
        <w:t xml:space="preserve"> and Glasgow Coma Scale (GCS)</w:t>
      </w:r>
      <w:r w:rsidR="00AB7893">
        <w:t xml:space="preserve"> and </w:t>
      </w:r>
      <w:r w:rsidR="00D74DF2">
        <w:t>s</w:t>
      </w:r>
      <w:r w:rsidRPr="00A96CA5">
        <w:t>ickness severity score. Details of antimicrobial prescription</w:t>
      </w:r>
      <w:r w:rsidR="00E70331">
        <w:t>s</w:t>
      </w:r>
      <w:r w:rsidRPr="00A96CA5">
        <w:t xml:space="preserve"> including drug, dose, frequency and number of doses received prior to enrolment</w:t>
      </w:r>
      <w:r w:rsidR="00D74DF2">
        <w:t xml:space="preserve"> were recorded</w:t>
      </w:r>
      <w:r w:rsidRPr="00A96CA5">
        <w:t>. Finally,</w:t>
      </w:r>
      <w:r>
        <w:t xml:space="preserve"> the</w:t>
      </w:r>
      <w:r w:rsidRPr="00A96CA5">
        <w:t xml:space="preserve"> infection type </w:t>
      </w:r>
      <w:r>
        <w:t>for which the</w:t>
      </w:r>
      <w:r w:rsidRPr="00A96CA5">
        <w:t xml:space="preserve"> antibiotic was prescribed for was classified in line with guidance </w:t>
      </w:r>
      <w:r w:rsidRPr="00A96CA5">
        <w:lastRenderedPageBreak/>
        <w:t xml:space="preserve">from the European </w:t>
      </w:r>
      <w:r>
        <w:t>M</w:t>
      </w:r>
      <w:r w:rsidRPr="00A96CA5">
        <w:t xml:space="preserve">edicines </w:t>
      </w:r>
      <w:r>
        <w:t>A</w:t>
      </w:r>
      <w:r w:rsidRPr="00A96CA5">
        <w:t>gency</w:t>
      </w:r>
      <w:r w:rsidR="00963AF2">
        <w:t>.</w:t>
      </w:r>
      <w:r w:rsidR="00045919">
        <w:rPr>
          <w:noProof/>
        </w:rPr>
        <w:fldChar w:fldCharType="begin"/>
      </w:r>
      <w:r w:rsidR="009B2EEA">
        <w:rPr>
          <w:noProof/>
        </w:rPr>
        <w:instrText xml:space="preserve"> ADDIN EN.CITE &lt;EndNote&gt;&lt;Cite&gt;&lt;Author&gt;European Medicines Agency&lt;/Author&gt;&lt;Year&gt;2013&lt;/Year&gt;&lt;RecNum&gt;551&lt;/RecNum&gt;&lt;DisplayText&gt;&lt;style face="superscript"&gt;21&lt;/style&gt;&lt;/DisplayText&gt;&lt;record&gt;&lt;rec-number&gt;551&lt;/rec-number&gt;&lt;foreign-keys&gt;&lt;key app="EN" db-id="w2aswp50kxd5f7es05fxwfxjw5ffzrpf502v" timestamp="1500977269"&gt;551&lt;/key&gt;&lt;/foreign-keys&gt;&lt;ref-type name="Web Page"&gt;12&lt;/ref-type&gt;&lt;contributors&gt;&lt;authors&gt;&lt;author&gt;European Medicines Agency,&lt;/author&gt;&lt;/authors&gt;&lt;/contributors&gt;&lt;titles&gt;&lt;title&gt;Addendum to the guideline on the evaluation of medicinal products indicated for treatment of bacterial infections&lt;/title&gt;&lt;/titles&gt;&lt;dates&gt;&lt;year&gt;2013&lt;/year&gt;&lt;/dates&gt;&lt;publisher&gt;European Medicines Agency&lt;/publisher&gt;&lt;urls&gt;&lt;related-urls&gt;&lt;url&gt;http://www.ema.europa.eu/docs/en_GB/document_library/Scientific_guideline/2013/11/WC500153953.pdf&lt;/url&gt;&lt;/related-urls&gt;&lt;/urls&gt;&lt;custom1&gt;16/9/2016]&lt;/custom1&gt;&lt;/record&gt;&lt;/Cite&gt;&lt;/EndNote&gt;</w:instrText>
      </w:r>
      <w:r w:rsidR="00045919">
        <w:rPr>
          <w:noProof/>
        </w:rPr>
        <w:fldChar w:fldCharType="separate"/>
      </w:r>
      <w:r w:rsidR="009B2EEA" w:rsidRPr="009B2EEA">
        <w:rPr>
          <w:noProof/>
          <w:vertAlign w:val="superscript"/>
        </w:rPr>
        <w:t>21</w:t>
      </w:r>
      <w:r w:rsidR="00045919">
        <w:rPr>
          <w:noProof/>
        </w:rPr>
        <w:fldChar w:fldCharType="end"/>
      </w:r>
      <w:r w:rsidR="00D74DF2">
        <w:t xml:space="preserve"> </w:t>
      </w:r>
      <w:r w:rsidRPr="00A96CA5">
        <w:t xml:space="preserve">During the sampling period, repeat measures of serum </w:t>
      </w:r>
      <w:r w:rsidR="00E5593D">
        <w:t>creatinine</w:t>
      </w:r>
      <w:r w:rsidRPr="00A96CA5">
        <w:t xml:space="preserve"> were recorded for time-varying covariate analysis. </w:t>
      </w:r>
    </w:p>
    <w:p w14:paraId="356E762A" w14:textId="77777777" w:rsidR="006E5AA4" w:rsidRPr="00A96CA5" w:rsidRDefault="006E5AA4" w:rsidP="006E5AA4"/>
    <w:p w14:paraId="69B7ECB1" w14:textId="77777777" w:rsidR="006E5AA4" w:rsidRPr="00A96CA5" w:rsidRDefault="006E5AA4" w:rsidP="006E5AA4">
      <w:pPr>
        <w:pStyle w:val="Heading3"/>
      </w:pPr>
      <w:r w:rsidRPr="00A96CA5">
        <w:t xml:space="preserve">Statistical analysis </w:t>
      </w:r>
    </w:p>
    <w:p w14:paraId="50002E6C" w14:textId="77777777" w:rsidR="006E5AA4" w:rsidRPr="00A96CA5" w:rsidRDefault="006E5AA4" w:rsidP="006E5AA4">
      <w:pPr>
        <w:pStyle w:val="Heading4"/>
      </w:pPr>
      <w:r w:rsidRPr="00A96CA5">
        <w:t>Pharmacokinetic model</w:t>
      </w:r>
    </w:p>
    <w:p w14:paraId="3201C332" w14:textId="0410AECB" w:rsidR="006E5AA4" w:rsidRPr="00A96CA5" w:rsidRDefault="006E5AA4" w:rsidP="006E5AA4">
      <w:r w:rsidRPr="00A96CA5">
        <w:t xml:space="preserve">Population pharmacokinetic and pharmacodynamic modelling was undertaken using non-linear mixed-effects modelling techniques with the software NONMEM (version 7.3) and </w:t>
      </w:r>
      <w:proofErr w:type="spellStart"/>
      <w:r w:rsidRPr="00A96CA5">
        <w:t>GFortran</w:t>
      </w:r>
      <w:proofErr w:type="spellEnd"/>
      <w:r w:rsidRPr="00A96CA5">
        <w:t xml:space="preserve"> (version 6.3) compiler </w:t>
      </w:r>
      <w:r w:rsidR="00045919">
        <w:rPr>
          <w:noProof/>
        </w:rPr>
        <w:fldChar w:fldCharType="begin"/>
      </w:r>
      <w:r w:rsidR="009B2EEA">
        <w:rPr>
          <w:noProof/>
        </w:rPr>
        <w:instrText xml:space="preserve"> ADDIN EN.CITE &lt;EndNote&gt;&lt;Cite&gt;&lt;Author&gt;Beal&lt;/Author&gt;&lt;Year&gt;2011&lt;/Year&gt;&lt;RecNum&gt;537&lt;/RecNum&gt;&lt;DisplayText&gt;&lt;style face="superscript"&gt;22, 23&lt;/style&gt;&lt;/DisplayText&gt;&lt;record&gt;&lt;rec-number&gt;537&lt;/rec-number&gt;&lt;foreign-keys&gt;&lt;key app="EN" db-id="w2aswp50kxd5f7es05fxwfxjw5ffzrpf502v" timestamp="1500977268"&gt;537&lt;/key&gt;&lt;/foreign-keys&gt;&lt;ref-type name="Generic"&gt;13&lt;/ref-type&gt;&lt;contributors&gt;&lt;authors&gt;&lt;author&gt;Beal, Stuart. L.&lt;/author&gt;&lt;author&gt;Sheiner, Lewis. B.&lt;/author&gt;&lt;author&gt;Boeckmann, Alison. J.&lt;/author&gt;&lt;author&gt;Bauer, R. J.&lt;/author&gt;&lt;/authors&gt;&lt;/contributors&gt;&lt;titles&gt;&lt;title&gt;NONMEM User&amp;apos;s Guides (1989-2011).&lt;/title&gt;&lt;/titles&gt;&lt;dates&gt;&lt;year&gt;2011&lt;/year&gt;&lt;pub-dates&gt;&lt;date&gt;2011&lt;/date&gt;&lt;/pub-dates&gt;&lt;/dates&gt;&lt;publisher&gt;Icon Development Solutions, Ellicott City, MD, USA&lt;/publisher&gt;&lt;urls&gt;&lt;/urls&gt;&lt;/record&gt;&lt;/Cite&gt;&lt;Cite ExcludeAuth="1"&gt;&lt;Year&gt;2017&lt;/Year&gt;&lt;RecNum&gt;7644&lt;/RecNum&gt;&lt;record&gt;&lt;rec-number&gt;7644&lt;/rec-number&gt;&lt;foreign-keys&gt;&lt;key app="EN" db-id="w2aswp50kxd5f7es05fxwfxjw5ffzrpf502v" timestamp="1505920106"&gt;7644&lt;/key&gt;&lt;/foreign-keys&gt;&lt;ref-type name="Web Page"&gt;12&lt;/ref-type&gt;&lt;contributors&gt;&lt;secondary-authors&gt;&lt;author&gt;GCC Team&lt;/author&gt;&lt;/secondary-authors&gt;&lt;/contributors&gt;&lt;titles&gt;&lt;title&gt;GFortran - The GNU Fortran compiler, part of the GNU compiler collection &lt;/title&gt;&lt;secondary-title&gt;GFortran - The GNU Fortran compiler, part of the GNU compiler collection &lt;/secondary-title&gt;&lt;/titles&gt;&lt;dates&gt;&lt;year&gt;2017&lt;/year&gt;&lt;/dates&gt;&lt;urls&gt;&lt;related-urls&gt;&lt;url&gt;http://gcc.gnu.org/&lt;/url&gt;&lt;/related-urls&gt;&lt;/urls&gt;&lt;/record&gt;&lt;/Cite&gt;&lt;/EndNote&gt;</w:instrText>
      </w:r>
      <w:r w:rsidR="00045919">
        <w:rPr>
          <w:noProof/>
        </w:rPr>
        <w:fldChar w:fldCharType="separate"/>
      </w:r>
      <w:r w:rsidR="009B2EEA" w:rsidRPr="009B2EEA">
        <w:rPr>
          <w:noProof/>
          <w:vertAlign w:val="superscript"/>
        </w:rPr>
        <w:t>22,23</w:t>
      </w:r>
      <w:r w:rsidR="00045919">
        <w:rPr>
          <w:noProof/>
        </w:rPr>
        <w:fldChar w:fldCharType="end"/>
      </w:r>
      <w:r w:rsidRPr="00A96CA5">
        <w:t xml:space="preserve"> using the first-order conditional estimation method with interaction (FOCE-</w:t>
      </w:r>
      <w:proofErr w:type="spellStart"/>
      <w:r w:rsidRPr="00A96CA5">
        <w:t>i</w:t>
      </w:r>
      <w:proofErr w:type="spellEnd"/>
      <w:r w:rsidRPr="00A96CA5">
        <w:t xml:space="preserve">). Modelling was undertaken using the </w:t>
      </w:r>
      <w:proofErr w:type="spellStart"/>
      <w:r w:rsidRPr="00A96CA5">
        <w:t>Piraña</w:t>
      </w:r>
      <w:proofErr w:type="spellEnd"/>
      <w:r w:rsidRPr="00A96CA5">
        <w:t xml:space="preserve"> user-interface for NONMEM</w:t>
      </w:r>
      <w:r w:rsidR="00963AF2">
        <w:t>.</w:t>
      </w:r>
      <w:r w:rsidR="00045919">
        <w:rPr>
          <w:noProof/>
        </w:rPr>
        <w:fldChar w:fldCharType="begin"/>
      </w:r>
      <w:r w:rsidR="009B2EEA">
        <w:rPr>
          <w:noProof/>
        </w:rPr>
        <w:instrText xml:space="preserve"> ADDIN EN.CITE &lt;EndNote&gt;&lt;Cite&gt;&lt;Author&gt;Keizer&lt;/Author&gt;&lt;Year&gt;2011&lt;/Year&gt;&lt;RecNum&gt;632&lt;/RecNum&gt;&lt;DisplayText&gt;&lt;style face="superscript"&gt;24&lt;/style&gt;&lt;/DisplayText&gt;&lt;record&gt;&lt;rec-number&gt;632&lt;/rec-number&gt;&lt;foreign-keys&gt;&lt;key app="EN" db-id="w2aswp50kxd5f7es05fxwfxjw5ffzrpf502v" timestamp="1500977278"&gt;632&lt;/key&gt;&lt;/foreign-keys&gt;&lt;ref-type name="Journal Article"&gt;17&lt;/ref-type&gt;&lt;contributors&gt;&lt;authors&gt;&lt;author&gt;Keizer, R. J.&lt;/author&gt;&lt;author&gt;van Benten, M.&lt;/author&gt;&lt;author&gt;Beijnen, J. H.&lt;/author&gt;&lt;author&gt;Schellens, J. H.&lt;/author&gt;&lt;author&gt;Huitema, A. D.&lt;/author&gt;&lt;/authors&gt;&lt;/contributors&gt;&lt;titles&gt;&lt;title&gt;Piraña and PCluster: a modeling environment and cluster infrastructure for NONMEM&lt;/title&gt;&lt;secondary-title&gt;Comput Methods Programs Biomed&lt;/secondary-title&gt;&lt;/titles&gt;&lt;periodical&gt;&lt;full-title&gt;Computer Methods and Programs in Biomedicine&lt;/full-title&gt;&lt;abbr-1&gt;Comput. Methods Programs Biomed.&lt;/abbr-1&gt;&lt;abbr-2&gt;Comput Methods Programs Biomed&lt;/abbr-2&gt;&lt;abbr-3&gt;Computer Methods &amp;amp; Programs in Biomedicine&lt;/abbr-3&gt;&lt;/periodical&gt;&lt;pages&gt;72-9&lt;/pages&gt;&lt;volume&gt;101&lt;/volume&gt;&lt;number&gt;1&lt;/number&gt;&lt;edition&gt;2010/06/02&lt;/edition&gt;&lt;keywords&gt;&lt;keyword&gt;Algorithms&lt;/keyword&gt;&lt;keyword&gt;Cluster Analysis&lt;/keyword&gt;&lt;keyword&gt;Nonlinear Dynamics&lt;/keyword&gt;&lt;keyword&gt;Pharmacokinetics&lt;/keyword&gt;&lt;keyword&gt;Software&lt;/keyword&gt;&lt;keyword&gt;User-Computer Interface&lt;/keyword&gt;&lt;/keywords&gt;&lt;dates&gt;&lt;year&gt;2011&lt;/year&gt;&lt;pub-dates&gt;&lt;date&gt;Jan&lt;/date&gt;&lt;/pub-dates&gt;&lt;/dates&gt;&lt;isbn&gt;1872-7565&lt;/isbn&gt;&lt;accession-num&gt;20627442&lt;/accession-num&gt;&lt;urls&gt;&lt;related-urls&gt;&lt;url&gt;https://www.ncbi.nlm.nih.gov/pubmed/20627442&lt;/url&gt;&lt;/related-urls&gt;&lt;/urls&gt;&lt;electronic-resource-num&gt;10.1016/j.cmpb.2010.04.018&lt;/electronic-resource-num&gt;&lt;language&gt;eng&lt;/language&gt;&lt;/record&gt;&lt;/Cite&gt;&lt;/EndNote&gt;</w:instrText>
      </w:r>
      <w:r w:rsidR="00045919">
        <w:rPr>
          <w:noProof/>
        </w:rPr>
        <w:fldChar w:fldCharType="separate"/>
      </w:r>
      <w:r w:rsidR="009B2EEA" w:rsidRPr="009B2EEA">
        <w:rPr>
          <w:noProof/>
          <w:vertAlign w:val="superscript"/>
        </w:rPr>
        <w:t>24</w:t>
      </w:r>
      <w:r w:rsidR="00045919">
        <w:rPr>
          <w:noProof/>
        </w:rPr>
        <w:fldChar w:fldCharType="end"/>
      </w:r>
      <w:r w:rsidRPr="00A96CA5">
        <w:t xml:space="preserve"> </w:t>
      </w:r>
    </w:p>
    <w:p w14:paraId="08AA2677" w14:textId="77777777" w:rsidR="006E5AA4" w:rsidRPr="00A96CA5" w:rsidRDefault="006E5AA4" w:rsidP="006E5AA4"/>
    <w:p w14:paraId="029259C8" w14:textId="77777777" w:rsidR="006E5AA4" w:rsidRPr="00A96CA5" w:rsidRDefault="006E5AA4" w:rsidP="006E5AA4">
      <w:pPr>
        <w:pStyle w:val="Heading5"/>
      </w:pPr>
      <w:r w:rsidRPr="00A96CA5">
        <w:t>Structural model</w:t>
      </w:r>
    </w:p>
    <w:p w14:paraId="438B0A20" w14:textId="77777777" w:rsidR="006E5AA4" w:rsidRPr="00A96CA5" w:rsidRDefault="006E5AA4" w:rsidP="006E5AA4">
      <w:r w:rsidRPr="00A96CA5">
        <w:t xml:space="preserve">One- and two-compartment structural models were tested for each drug with random effects tested on each parameter. Linear elimination was assumed. Inter-occasion variability was tested on clearance. Proportional, additive and combined residual error models were tested. </w:t>
      </w:r>
    </w:p>
    <w:p w14:paraId="48103782" w14:textId="77777777" w:rsidR="006E5AA4" w:rsidRPr="00A96CA5" w:rsidRDefault="006E5AA4" w:rsidP="006E5AA4"/>
    <w:p w14:paraId="312E4474" w14:textId="77777777" w:rsidR="006E5AA4" w:rsidRPr="00A96CA5" w:rsidRDefault="006E5AA4" w:rsidP="006E5AA4">
      <w:pPr>
        <w:pStyle w:val="Heading5"/>
      </w:pPr>
      <w:r w:rsidRPr="00A96CA5">
        <w:t xml:space="preserve">Allometric scaling and modelling changes in pharmacokinetic parameters through life </w:t>
      </w:r>
    </w:p>
    <w:p w14:paraId="5704E1E4" w14:textId="00B38383" w:rsidR="006E5AA4" w:rsidRPr="00A96CA5" w:rsidRDefault="006E5AA4" w:rsidP="006E5AA4">
      <w:r w:rsidRPr="00A96CA5">
        <w:t>Pharmacokinetic parameters were scaled to a 70 kg individual. Volume of distribution was scaled linearly with weight and clearance was scaled with an allometric exponent of 0.75, as described previously</w:t>
      </w:r>
      <w:r w:rsidR="00045919">
        <w:rPr>
          <w:noProof/>
        </w:rPr>
        <w:fldChar w:fldCharType="begin">
          <w:fldData xml:space="preserve">PEVuZE5vdGU+PENpdGU+PEF1dGhvcj5Mb25zZGFsZTwvQXV0aG9yPjxZZWFyPjIwMTg8L1llYXI+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</w:fldData>
        </w:fldChar>
      </w:r>
      <w:r w:rsidR="009B2EEA">
        <w:rPr>
          <w:noProof/>
        </w:rPr>
        <w:instrText xml:space="preserve"> ADDIN EN.CITE </w:instrText>
      </w:r>
      <w:r w:rsidR="009B2EEA">
        <w:rPr>
          <w:noProof/>
        </w:rPr>
        <w:fldChar w:fldCharType="begin">
          <w:fldData xml:space="preserve">PEVuZE5vdGU+PENpdGU+PEF1dGhvcj5Mb25zZGFsZTwvQXV0aG9yPjxZZWFyPjIwMTg8L1llYXI+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</w:fldData>
        </w:fldChar>
      </w:r>
      <w:r w:rsidR="009B2EEA">
        <w:rPr>
          <w:noProof/>
        </w:rPr>
        <w:instrText xml:space="preserve"> ADDIN EN.CITE.DATA </w:instrText>
      </w:r>
      <w:r w:rsidR="009B2EEA">
        <w:rPr>
          <w:noProof/>
        </w:rPr>
      </w:r>
      <w:r w:rsidR="009B2EEA">
        <w:rPr>
          <w:noProof/>
        </w:rPr>
        <w:fldChar w:fldCharType="end"/>
      </w:r>
      <w:r w:rsidR="00045919">
        <w:rPr>
          <w:noProof/>
        </w:rPr>
      </w:r>
      <w:r w:rsidR="00045919">
        <w:rPr>
          <w:noProof/>
        </w:rPr>
        <w:fldChar w:fldCharType="separate"/>
      </w:r>
      <w:r w:rsidR="009B2EEA" w:rsidRPr="009B2EEA">
        <w:rPr>
          <w:noProof/>
          <w:vertAlign w:val="superscript"/>
        </w:rPr>
        <w:t>10,25</w:t>
      </w:r>
      <w:r w:rsidR="00045919">
        <w:rPr>
          <w:noProof/>
        </w:rPr>
        <w:fldChar w:fldCharType="end"/>
      </w:r>
      <w:r w:rsidRPr="00A96CA5">
        <w:t xml:space="preserve"> (Equations </w:t>
      </w:r>
      <w:r w:rsidRPr="00A96CA5">
        <w:rPr>
          <w:noProof/>
        </w:rPr>
        <w:t>1</w:t>
      </w:r>
      <w:r w:rsidRPr="00A96CA5">
        <w:t xml:space="preserve">). A sigmoidal maturation-decline function was fitted to clearance values (Equation </w:t>
      </w:r>
      <w:r w:rsidRPr="00A96CA5">
        <w:rPr>
          <w:noProof/>
        </w:rPr>
        <w:t>2</w:t>
      </w:r>
      <w:r w:rsidRPr="00A96CA5">
        <w:t>) to model changes with age as described previously</w:t>
      </w:r>
      <w:r w:rsidR="00963AF2">
        <w:t>.</w:t>
      </w:r>
      <w:r w:rsidR="00045919">
        <w:rPr>
          <w:noProof/>
        </w:rPr>
        <w:fldChar w:fldCharType="begin">
          <w:fldData xml:space="preserve">PEVuZE5vdGU+PENpdGU+PEF1dGhvcj5HZXJtb3ZzZWs8L0F1dGhvcj48WWVhcj4yMDE3PC9ZZWFy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</w:fldData>
        </w:fldChar>
      </w:r>
      <w:r w:rsidR="009B2EEA">
        <w:rPr>
          <w:noProof/>
        </w:rPr>
        <w:instrText xml:space="preserve"> ADDIN EN.CITE </w:instrText>
      </w:r>
      <w:r w:rsidR="009B2EEA">
        <w:rPr>
          <w:noProof/>
        </w:rPr>
        <w:fldChar w:fldCharType="begin">
          <w:fldData xml:space="preserve">PEVuZE5vdGU+PENpdGU+PEF1dGhvcj5HZXJtb3ZzZWs8L0F1dGhvcj48WWVhcj4yMDE3PC9ZZWFy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</w:fldData>
        </w:fldChar>
      </w:r>
      <w:r w:rsidR="009B2EEA">
        <w:rPr>
          <w:noProof/>
        </w:rPr>
        <w:instrText xml:space="preserve"> ADDIN EN.CITE.DATA </w:instrText>
      </w:r>
      <w:r w:rsidR="009B2EEA">
        <w:rPr>
          <w:noProof/>
        </w:rPr>
      </w:r>
      <w:r w:rsidR="009B2EEA">
        <w:rPr>
          <w:noProof/>
        </w:rPr>
        <w:fldChar w:fldCharType="end"/>
      </w:r>
      <w:r w:rsidR="00045919">
        <w:rPr>
          <w:noProof/>
        </w:rPr>
      </w:r>
      <w:r w:rsidR="00045919">
        <w:rPr>
          <w:noProof/>
        </w:rPr>
        <w:fldChar w:fldCharType="separate"/>
      </w:r>
      <w:r w:rsidR="009B2EEA" w:rsidRPr="009B2EEA">
        <w:rPr>
          <w:noProof/>
          <w:vertAlign w:val="superscript"/>
        </w:rPr>
        <w:t>9,10,26,27</w:t>
      </w:r>
      <w:r w:rsidR="00045919">
        <w:rPr>
          <w:noProof/>
        </w:rPr>
        <w:fldChar w:fldCharType="end"/>
      </w:r>
      <w:r w:rsidRPr="00A96CA5">
        <w:t xml:space="preserve"> For these maturation functions, data </w:t>
      </w:r>
      <w:r>
        <w:t>were</w:t>
      </w:r>
      <w:r w:rsidRPr="00A96CA5">
        <w:t xml:space="preserve"> pooled and the model fi</w:t>
      </w:r>
      <w:r>
        <w:t>t</w:t>
      </w:r>
      <w:r w:rsidRPr="00A96CA5">
        <w:t>t</w:t>
      </w:r>
      <w:r>
        <w:t>ed</w:t>
      </w:r>
      <w:r w:rsidRPr="00A96CA5">
        <w:t xml:space="preserve"> simultaneously to all beta-lactams to provide better accuracy of parameter estimation. This was felt appropriate as the drugs studied have similar elimination pathways and it was </w:t>
      </w:r>
      <w:r>
        <w:t>assumed</w:t>
      </w:r>
      <w:r w:rsidRPr="00A96CA5">
        <w:t xml:space="preserve"> that they would likely mature and decline at the same rate (</w:t>
      </w:r>
      <w:r w:rsidRPr="004464CD">
        <w:t xml:space="preserve">supplementary </w:t>
      </w:r>
      <w:r w:rsidR="00656737">
        <w:t>table S2</w:t>
      </w:r>
      <w:r w:rsidRPr="00A96CA5">
        <w:t xml:space="preserve">). </w:t>
      </w:r>
      <w:r w:rsidR="00044DF0" w:rsidRPr="00A96CA5">
        <w:t>Changes in volume of distribution in early life were modelled</w:t>
      </w:r>
      <w:r w:rsidR="00044DF0">
        <w:t xml:space="preserve"> for individual drugs</w:t>
      </w:r>
      <w:r w:rsidR="00044DF0" w:rsidRPr="00A96CA5">
        <w:t xml:space="preserve"> using the hockey stick function that we used in our previous systematic review of beta-lactam antibiotics</w:t>
      </w:r>
      <w:r w:rsidR="00044DF0">
        <w:rPr>
          <w:noProof/>
        </w:rPr>
        <w:fldChar w:fldCharType="begin">
          <w:fldData xml:space="preserve">PEVuZE5vdGU+PENpdGU+PEF1dGhvcj5Mb25zZGFsZTwvQXV0aG9yPjxZZWFyPjIwMTg8L1llYXI+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</w:fldData>
        </w:fldChar>
      </w:r>
      <w:r w:rsidR="008E722E">
        <w:rPr>
          <w:noProof/>
        </w:rPr>
        <w:instrText xml:space="preserve"> ADDIN EN.CITE </w:instrText>
      </w:r>
      <w:r w:rsidR="008E722E">
        <w:rPr>
          <w:noProof/>
        </w:rPr>
        <w:fldChar w:fldCharType="begin">
          <w:fldData xml:space="preserve">PEVuZE5vdGU+PENpdGU+PEF1dGhvcj5Mb25zZGFsZTwvQXV0aG9yPjxZZWFyPjIwMTg8L1llYXI+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</w:fldData>
        </w:fldChar>
      </w:r>
      <w:r w:rsidR="008E722E">
        <w:rPr>
          <w:noProof/>
        </w:rPr>
        <w:instrText xml:space="preserve"> ADDIN EN.CITE.DATA </w:instrText>
      </w:r>
      <w:r w:rsidR="008E722E">
        <w:rPr>
          <w:noProof/>
        </w:rPr>
      </w:r>
      <w:r w:rsidR="008E722E">
        <w:rPr>
          <w:noProof/>
        </w:rPr>
        <w:fldChar w:fldCharType="end"/>
      </w:r>
      <w:r w:rsidR="00044DF0">
        <w:rPr>
          <w:noProof/>
        </w:rPr>
      </w:r>
      <w:r w:rsidR="00044DF0">
        <w:rPr>
          <w:noProof/>
        </w:rPr>
        <w:fldChar w:fldCharType="separate"/>
      </w:r>
      <w:r w:rsidR="008E722E" w:rsidRPr="008E722E">
        <w:rPr>
          <w:noProof/>
          <w:vertAlign w:val="superscript"/>
        </w:rPr>
        <w:t>10</w:t>
      </w:r>
      <w:r w:rsidR="00044DF0">
        <w:rPr>
          <w:noProof/>
        </w:rPr>
        <w:fldChar w:fldCharType="end"/>
      </w:r>
      <w:r w:rsidR="00044DF0" w:rsidRPr="00A96CA5">
        <w:t xml:space="preserve">, this methodology was compared to the exponential model used by Eleveld </w:t>
      </w:r>
      <w:r w:rsidR="00044DF0" w:rsidRPr="00963AF2">
        <w:rPr>
          <w:i/>
        </w:rPr>
        <w:t>et al.</w:t>
      </w:r>
      <w:r w:rsidR="00044DF0">
        <w:fldChar w:fldCharType="begin">
          <w:fldData xml:space="preserve">PEVuZE5vdGU+PENpdGU+PEF1dGhvcj5FbGV2ZWxkPC9BdXRob3I+PFllYXI+MjAxNzwvWWVhcj48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</w:fldData>
        </w:fldChar>
      </w:r>
      <w:r w:rsidR="008E722E">
        <w:instrText xml:space="preserve"> ADDIN EN.CITE </w:instrText>
      </w:r>
      <w:r w:rsidR="008E722E">
        <w:fldChar w:fldCharType="begin">
          <w:fldData xml:space="preserve">PEVuZE5vdGU+PENpdGU+PEF1dGhvcj5FbGV2ZWxkPC9BdXRob3I+PFllYXI+MjAxNzwvWWVhcj48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</w:fldData>
        </w:fldChar>
      </w:r>
      <w:r w:rsidR="008E722E">
        <w:instrText xml:space="preserve"> ADDIN EN.CITE.DATA </w:instrText>
      </w:r>
      <w:r w:rsidR="008E722E">
        <w:fldChar w:fldCharType="end"/>
      </w:r>
      <w:r w:rsidR="00044DF0">
        <w:fldChar w:fldCharType="separate"/>
      </w:r>
      <w:r w:rsidR="008E722E" w:rsidRPr="008E722E">
        <w:rPr>
          <w:noProof/>
          <w:vertAlign w:val="superscript"/>
        </w:rPr>
        <w:t>12,13</w:t>
      </w:r>
      <w:r w:rsidR="00044DF0">
        <w:fldChar w:fldCharType="end"/>
      </w:r>
      <w:r w:rsidR="00044DF0">
        <w:rPr>
          <w:noProof/>
        </w:rPr>
        <w:t xml:space="preserve"> </w:t>
      </w:r>
      <w:r w:rsidR="00044DF0" w:rsidRPr="00A96CA5">
        <w:t>(s</w:t>
      </w:r>
      <w:r w:rsidR="00044DF0" w:rsidRPr="004464CD">
        <w:t>upplementary material equations S1</w:t>
      </w:r>
      <w:r w:rsidR="00044DF0" w:rsidRPr="00A96CA5">
        <w:t>).</w:t>
      </w:r>
    </w:p>
    <w:p w14:paraId="1B1396D9" w14:textId="290EBBF8" w:rsidR="00A04CA0" w:rsidRDefault="00A04CA0" w:rsidP="006E5AA4"/>
    <w:p w14:paraId="354DE67F" w14:textId="4450230F" w:rsidR="00A04CA0" w:rsidRPr="00A96CA5" w:rsidRDefault="00A04CA0" w:rsidP="006E5AA4">
      <w:r>
        <w:t>Structural models were established on individual drug data sets before all data were pooled and parameters estimated for the pooled model (including estimation of parameters for individual drugs and the shared maturation-decline function).</w:t>
      </w:r>
    </w:p>
    <w:p w14:paraId="715ADA2A" w14:textId="77777777" w:rsidR="006E5AA4" w:rsidRPr="00A96CA5" w:rsidRDefault="006E5AA4" w:rsidP="006E5AA4"/>
    <w:p w14:paraId="45708481" w14:textId="77777777" w:rsidR="006E5AA4" w:rsidRPr="00A96CA5" w:rsidRDefault="006E5AA4" w:rsidP="006E5AA4">
      <w:pPr>
        <w:pStyle w:val="Heading5"/>
      </w:pPr>
      <w:r w:rsidRPr="00A96CA5">
        <w:t>Covariate analysis</w:t>
      </w:r>
    </w:p>
    <w:p w14:paraId="08981D76" w14:textId="1BF37482" w:rsidR="006E5AA4" w:rsidRPr="00A96CA5" w:rsidRDefault="006E5AA4" w:rsidP="006E5AA4">
      <w:r w:rsidRPr="00A96CA5">
        <w:t xml:space="preserve">Renal function was modelled as a covariate effect on clearance using serum creatinine. For this, a power model was used, referenced to the expected serum creatinine for age and sex </w:t>
      </w:r>
      <w:r w:rsidRPr="004464CD">
        <w:t>(supplementary material equation S2&amp;3)</w:t>
      </w:r>
      <w:r w:rsidRPr="00A96CA5">
        <w:t xml:space="preserve">. This methodology was developed by </w:t>
      </w:r>
      <w:proofErr w:type="spellStart"/>
      <w:r w:rsidRPr="00A96CA5">
        <w:t>Ceriotti</w:t>
      </w:r>
      <w:proofErr w:type="spellEnd"/>
      <w:r w:rsidRPr="00A96CA5">
        <w:t xml:space="preserve"> </w:t>
      </w:r>
      <w:r w:rsidRPr="00963AF2">
        <w:rPr>
          <w:i/>
        </w:rPr>
        <w:t>et al.</w:t>
      </w:r>
      <w:r w:rsidR="00045919">
        <w:rPr>
          <w:noProof/>
        </w:rPr>
        <w:fldChar w:fldCharType="begin"/>
      </w:r>
      <w:r w:rsidR="009B2EEA">
        <w:rPr>
          <w:noProof/>
        </w:rPr>
        <w:instrText xml:space="preserve"> ADDIN EN.CITE &lt;EndNote&gt;&lt;Cite&gt;&lt;Author&gt;Ceriotti&lt;/Author&gt;&lt;Year&gt;2008&lt;/Year&gt;&lt;RecNum&gt;7699&lt;/RecNum&gt;&lt;DisplayText&gt;&lt;style face="superscript"&gt;28&lt;/style&gt;&lt;/DisplayText&gt;&lt;record&gt;&lt;rec-number&gt;7699&lt;/rec-number&gt;&lt;foreign-keys&gt;&lt;key app="EN" db-id="w2aswp50kxd5f7es05fxwfxjw5ffzrpf502v" timestamp="1509448191"&gt;7699&lt;/key&gt;&lt;key app="ENWeb" db-id=""&gt;0&lt;/key&gt;&lt;/foreign-keys&gt;&lt;ref-type name="Journal Article"&gt;17&lt;/ref-type&gt;&lt;contributors&gt;&lt;authors&gt;&lt;author&gt;Ceriotti, F.&lt;/author&gt;&lt;author&gt;Boyd, J. C.&lt;/author&gt;&lt;author&gt;Klein, G.&lt;/author&gt;&lt;author&gt;Henny, J.&lt;/author&gt;&lt;author&gt;Queralto, J.&lt;/author&gt;&lt;author&gt;Kairisto, V.&lt;/author&gt;&lt;author&gt;Panteghini, M.&lt;/author&gt;&lt;author&gt;Ifcc Committee on Reference Intervals&lt;/author&gt;&lt;author&gt;Decision, Limits&lt;/author&gt;&lt;/authors&gt;&lt;/contributors&gt;&lt;auth-address&gt;Diagnostica e Ricerca San Raffaele S.p.A. Milano, Italy. ceriotti.ferruccio@hsr.it&lt;/auth-address&gt;&lt;titles&gt;&lt;title&gt;Reference intervals for serum creatinine concentrations: assessment of available data for global application&lt;/title&gt;&lt;secondary-title&gt;Clin Chem&lt;/secondary-title&gt;&lt;/titles&gt;&lt;periodical&gt;&lt;full-title&gt;Clinical Chemistry&lt;/full-title&gt;&lt;abbr-1&gt;Clin. Chem.&lt;/abbr-1&gt;&lt;abbr-2&gt;Clin Chem&lt;/abbr-2&gt;&lt;/periodical&gt;&lt;pages&gt;559-66&lt;/pages&gt;&lt;volume&gt;54&lt;/volume&gt;&lt;number&gt;3&lt;/number&gt;&lt;keywords&gt;&lt;keyword&gt;Adult&lt;/keyword&gt;&lt;keyword&gt;Child&lt;/keyword&gt;&lt;keyword&gt;Creatinine/*blood&lt;/keyword&gt;&lt;keyword&gt;Humans&lt;/keyword&gt;&lt;keyword&gt;Indicator Dilution Techniques&lt;/keyword&gt;&lt;keyword&gt;Mass Spectrometry/methods/standards&lt;/keyword&gt;&lt;keyword&gt;Reference Standards&lt;/keyword&gt;&lt;keyword&gt;Reference Values&lt;/keyword&gt;&lt;keyword&gt;Serum&lt;/keyword&gt;&lt;/keywords&gt;&lt;dates&gt;&lt;year&gt;2008&lt;/year&gt;&lt;pub-dates&gt;&lt;date&gt;Mar&lt;/date&gt;&lt;/pub-dates&gt;&lt;/dates&gt;&lt;isbn&gt;0009-9147 (Print)&amp;#xD;0009-9147 (Linking)&lt;/isbn&gt;&lt;accession-num&gt;18202155&lt;/accession-num&gt;&lt;urls&gt;&lt;related-urls&gt;&lt;url&gt;https://www.ncbi.nlm.nih.gov/pubmed/18202155&lt;/url&gt;&lt;/related-urls&gt;&lt;/urls&gt;&lt;electronic-resource-num&gt;10.1373/clinchem.2007.099648&lt;/electronic-resource-num&gt;&lt;/record&gt;&lt;/Cite&gt;&lt;/EndNote&gt;</w:instrText>
      </w:r>
      <w:r w:rsidR="00045919">
        <w:rPr>
          <w:noProof/>
        </w:rPr>
        <w:fldChar w:fldCharType="separate"/>
      </w:r>
      <w:r w:rsidR="009B2EEA" w:rsidRPr="009B2EEA">
        <w:rPr>
          <w:noProof/>
          <w:vertAlign w:val="superscript"/>
        </w:rPr>
        <w:t>28</w:t>
      </w:r>
      <w:r w:rsidR="00045919">
        <w:rPr>
          <w:noProof/>
        </w:rPr>
        <w:fldChar w:fldCharType="end"/>
      </w:r>
      <w:r w:rsidRPr="00A96CA5">
        <w:t xml:space="preserve"> and Johansson </w:t>
      </w:r>
      <w:r w:rsidRPr="00963AF2">
        <w:rPr>
          <w:i/>
        </w:rPr>
        <w:t>et al.</w:t>
      </w:r>
      <w:r w:rsidR="00045919">
        <w:rPr>
          <w:noProof/>
        </w:rPr>
        <w:fldChar w:fldCharType="begin"/>
      </w:r>
      <w:r w:rsidR="009B2EEA">
        <w:rPr>
          <w:noProof/>
        </w:rPr>
        <w:instrText xml:space="preserve"> ADDIN EN.CITE &lt;EndNote&gt;&lt;Cite&gt;&lt;Author&gt;Johansson&lt;/Author&gt;&lt;Year&gt;2011&lt;/Year&gt;&lt;RecNum&gt;642&lt;/RecNum&gt;&lt;DisplayText&gt;&lt;style face="superscript"&gt;29&lt;/style&gt;&lt;/DisplayText&gt;&lt;record&gt;&lt;rec-number&gt;642&lt;/rec-number&gt;&lt;foreign-keys&gt;&lt;key app="EN" db-id="w2aswp50kxd5f7es05fxwfxjw5ffzrpf502v" timestamp="1500977279"&gt;642&lt;/key&gt;&lt;/foreign-keys&gt;&lt;ref-type name="Journal Article"&gt;17&lt;/ref-type&gt;&lt;contributors&gt;&lt;authors&gt;&lt;author&gt;Johansson, ÅM&lt;/author&gt;&lt;author&gt;Hill, N.&lt;/author&gt;&lt;author&gt;Perisoglou, M.&lt;/author&gt;&lt;author&gt;Whelan, J.&lt;/author&gt;&lt;author&gt;Karlsson, M. O.&lt;/author&gt;&lt;author&gt;Standing, J. F.&lt;/author&gt;&lt;/authors&gt;&lt;/contributors&gt;&lt;titles&gt;&lt;title&gt;A population pharmacokinetic/pharmacodynamic model of methotrexate and mucositis scores in osteosarcoma&lt;/title&gt;&lt;secondary-title&gt;Ther Drug Monit&lt;/secondary-title&gt;&lt;/titles&gt;&lt;periodical&gt;&lt;full-title&gt;Therapeutic Drug Monitoring&lt;/full-title&gt;&lt;abbr-1&gt;Ther. Drug Monit.&lt;/abbr-1&gt;&lt;abbr-2&gt;Ther Drug Monit&lt;/abbr-2&gt;&lt;/periodical&gt;&lt;pages&gt;711-8&lt;/pages&gt;&lt;volume&gt;33&lt;/volume&gt;&lt;number&gt;6&lt;/number&gt;&lt;keywords&gt;&lt;keyword&gt;Adolescent&lt;/keyword&gt;&lt;keyword&gt;Adult&lt;/keyword&gt;&lt;keyword&gt;Antimetabolites, Antineoplastic&lt;/keyword&gt;&lt;keyword&gt;Bone Neoplasms&lt;/keyword&gt;&lt;keyword&gt;Child&lt;/keyword&gt;&lt;keyword&gt;Child, Preschool&lt;/keyword&gt;&lt;keyword&gt;Drug Monitoring&lt;/keyword&gt;&lt;keyword&gt;Female&lt;/keyword&gt;&lt;keyword&gt;Humans&lt;/keyword&gt;&lt;keyword&gt;Male&lt;/keyword&gt;&lt;keyword&gt;Metabolic Clearance Rate&lt;/keyword&gt;&lt;keyword&gt;Methotrexate&lt;/keyword&gt;&lt;keyword&gt;Middle Aged&lt;/keyword&gt;&lt;keyword&gt;Models, Biological&lt;/keyword&gt;&lt;keyword&gt;Mucositis&lt;/keyword&gt;&lt;keyword&gt;Osteosarcoma&lt;/keyword&gt;&lt;keyword&gt;Prospective Studies&lt;/keyword&gt;&lt;keyword&gt;Severity of Illness Index&lt;/keyword&gt;&lt;keyword&gt;Young Adult&lt;/keyword&gt;&lt;/keywords&gt;&lt;dates&gt;&lt;year&gt;2011&lt;/year&gt;&lt;pub-dates&gt;&lt;date&gt;Dec&lt;/date&gt;&lt;/pub-dates&gt;&lt;/dates&gt;&lt;isbn&gt;1536-3694&lt;/isbn&gt;&lt;accession-num&gt;22105588&lt;/accession-num&gt;&lt;urls&gt;&lt;related-urls&gt;&lt;url&gt;https://www.ncbi.nlm.nih.gov/pubmed/22105588&lt;/url&gt;&lt;/related-urls&gt;&lt;/urls&gt;&lt;electronic-resource-num&gt;10.1097/FTD.0b013e31823615e1&lt;/electronic-resource-num&gt;&lt;language&gt;eng&lt;/language&gt;&lt;/record&gt;&lt;/Cite&gt;&lt;/EndNote&gt;</w:instrText>
      </w:r>
      <w:r w:rsidR="00045919">
        <w:rPr>
          <w:noProof/>
        </w:rPr>
        <w:fldChar w:fldCharType="separate"/>
      </w:r>
      <w:r w:rsidR="009B2EEA" w:rsidRPr="009B2EEA">
        <w:rPr>
          <w:noProof/>
          <w:vertAlign w:val="superscript"/>
        </w:rPr>
        <w:t>29</w:t>
      </w:r>
      <w:r w:rsidR="00045919">
        <w:rPr>
          <w:noProof/>
        </w:rPr>
        <w:fldChar w:fldCharType="end"/>
      </w:r>
      <w:r w:rsidRPr="00A96CA5">
        <w:t xml:space="preserve"> The number of participants receiving renal replacement therapy was too small to model its effect.</w:t>
      </w:r>
    </w:p>
    <w:p w14:paraId="4EAEEE1D" w14:textId="77777777" w:rsidR="006E5AA4" w:rsidRPr="00A96CA5" w:rsidRDefault="006E5AA4" w:rsidP="006E5AA4"/>
    <w:p w14:paraId="27F1BBDB" w14:textId="77777777" w:rsidR="006E5AA4" w:rsidRPr="00A96CA5" w:rsidRDefault="006E5AA4" w:rsidP="006E5AA4">
      <w:pPr>
        <w:pStyle w:val="Heading5"/>
      </w:pPr>
      <w:r w:rsidRPr="00A96CA5">
        <w:t>Model evaluation</w:t>
      </w:r>
    </w:p>
    <w:p w14:paraId="7FC09AEB" w14:textId="543AC276" w:rsidR="006E5AA4" w:rsidRPr="00A96CA5" w:rsidRDefault="006E5AA4" w:rsidP="006E5AA4">
      <w:r w:rsidRPr="00A96CA5">
        <w:t xml:space="preserve">Model evaluation was undertaken using established statistical and graphical methods, including likelihood-based diagnostics (objective function value), goodness-of-fit </w:t>
      </w:r>
      <w:r w:rsidRPr="00A96CA5">
        <w:lastRenderedPageBreak/>
        <w:t>plots, and assessment of model simulation properties</w:t>
      </w:r>
      <w:r w:rsidR="00963AF2">
        <w:t>.</w:t>
      </w:r>
      <w:r w:rsidR="00045919">
        <w:rPr>
          <w:noProof/>
        </w:rPr>
        <w:fldChar w:fldCharType="begin">
          <w:fldData xml:space="preserve">PEVuZE5vdGU+PENpdGU+PEF1dGhvcj5Cb25hdGU8L0F1dGhvcj48WWVhcj4yMDExPC9ZZWFyPjxS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</w:fldData>
        </w:fldChar>
      </w:r>
      <w:r w:rsidR="009B2EEA">
        <w:rPr>
          <w:noProof/>
        </w:rPr>
        <w:instrText xml:space="preserve"> ADDIN EN.CITE </w:instrText>
      </w:r>
      <w:r w:rsidR="009B2EEA">
        <w:rPr>
          <w:noProof/>
        </w:rPr>
        <w:fldChar w:fldCharType="begin">
          <w:fldData xml:space="preserve">PEVuZE5vdGU+PENpdGU+PEF1dGhvcj5Cb25hdGU8L0F1dGhvcj48WWVhcj4yMDExPC9ZZWFyPjxS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</w:fldData>
        </w:fldChar>
      </w:r>
      <w:r w:rsidR="009B2EEA">
        <w:rPr>
          <w:noProof/>
        </w:rPr>
        <w:instrText xml:space="preserve"> ADDIN EN.CITE.DATA </w:instrText>
      </w:r>
      <w:r w:rsidR="009B2EEA">
        <w:rPr>
          <w:noProof/>
        </w:rPr>
      </w:r>
      <w:r w:rsidR="009B2EEA">
        <w:rPr>
          <w:noProof/>
        </w:rPr>
        <w:fldChar w:fldCharType="end"/>
      </w:r>
      <w:r w:rsidR="00045919">
        <w:rPr>
          <w:noProof/>
        </w:rPr>
      </w:r>
      <w:r w:rsidR="00045919">
        <w:rPr>
          <w:noProof/>
        </w:rPr>
        <w:fldChar w:fldCharType="separate"/>
      </w:r>
      <w:r w:rsidR="009B2EEA" w:rsidRPr="009B2EEA">
        <w:rPr>
          <w:noProof/>
          <w:vertAlign w:val="superscript"/>
        </w:rPr>
        <w:t>30,31</w:t>
      </w:r>
      <w:r w:rsidR="00045919">
        <w:rPr>
          <w:noProof/>
        </w:rPr>
        <w:fldChar w:fldCharType="end"/>
      </w:r>
      <w:r w:rsidRPr="00A96CA5">
        <w:t xml:space="preserve"> The drop in objective function value required for the addition of one parameter to be significant at the p=0.05 level </w:t>
      </w:r>
      <w:r w:rsidR="00D74DF2">
        <w:t>was</w:t>
      </w:r>
      <w:r w:rsidRPr="00A96CA5">
        <w:t xml:space="preserve"> 3.84</w:t>
      </w:r>
      <w:r w:rsidR="008F4505">
        <w:t>,</w:t>
      </w:r>
      <w:r w:rsidR="00045919">
        <w:rPr>
          <w:noProof/>
        </w:rPr>
        <w:fldChar w:fldCharType="begin"/>
      </w:r>
      <w:r w:rsidR="009B2EEA">
        <w:rPr>
          <w:noProof/>
        </w:rPr>
        <w:instrText xml:space="preserve"> ADDIN EN.CITE &lt;EndNote&gt;&lt;Cite&gt;&lt;Author&gt;Schoonjans&lt;/Author&gt;&lt;Year&gt;2016&lt;/Year&gt;&lt;RecNum&gt;639&lt;/RecNum&gt;&lt;DisplayText&gt;&lt;style face="superscript"&gt;32&lt;/style&gt;&lt;/DisplayText&gt;&lt;record&gt;&lt;rec-number&gt;639&lt;/rec-number&gt;&lt;foreign-keys&gt;&lt;key app="EN" db-id="w2aswp50kxd5f7es05fxwfxjw5ffzrpf502v" timestamp="1500977278"&gt;639&lt;/key&gt;&lt;/foreign-keys&gt;&lt;ref-type name="Web Page"&gt;12&lt;/ref-type&gt;&lt;contributors&gt;&lt;authors&gt;&lt;author&gt;Frank Schoonjans&lt;/author&gt;&lt;/authors&gt;&lt;/contributors&gt;&lt;titles&gt;&lt;title&gt;Values of the Chi-squared distribution table&lt;/title&gt;&lt;/titles&gt;&lt;keywords&gt;&lt;keyword&gt;chi-square, chi-squared, table, chi square table, critical values, percentiles, probabilities&lt;/keyword&gt;&lt;/keywords&gt;&lt;dates&gt;&lt;year&gt;2016&lt;/year&gt;&lt;/dates&gt;&lt;urls&gt;&lt;related-urls&gt;&lt;url&gt;https://www.medcalc.org/manual/chi-square-table.php&lt;/url&gt;&lt;/related-urls&gt;&lt;/urls&gt;&lt;custom1&gt;15/11/2016]&lt;/custom1&gt;&lt;/record&gt;&lt;/Cite&gt;&lt;/EndNote&gt;</w:instrText>
      </w:r>
      <w:r w:rsidR="00045919">
        <w:rPr>
          <w:noProof/>
        </w:rPr>
        <w:fldChar w:fldCharType="separate"/>
      </w:r>
      <w:r w:rsidR="009B2EEA" w:rsidRPr="009B2EEA">
        <w:rPr>
          <w:noProof/>
          <w:vertAlign w:val="superscript"/>
        </w:rPr>
        <w:t>32</w:t>
      </w:r>
      <w:r w:rsidR="00045919">
        <w:rPr>
          <w:noProof/>
        </w:rPr>
        <w:fldChar w:fldCharType="end"/>
      </w:r>
      <w:r w:rsidRPr="00A96CA5">
        <w:t xml:space="preserve"> where models </w:t>
      </w:r>
      <w:r w:rsidR="00E70331">
        <w:t>were</w:t>
      </w:r>
      <w:r w:rsidRPr="00A96CA5">
        <w:t xml:space="preserve"> nested. Where models </w:t>
      </w:r>
      <w:r w:rsidR="00E70331">
        <w:t>were</w:t>
      </w:r>
      <w:r w:rsidRPr="00A96CA5">
        <w:t xml:space="preserve"> not nested, Akaike information criterion was used</w:t>
      </w:r>
      <w:r w:rsidR="00963AF2">
        <w:t>.</w:t>
      </w:r>
      <w:r w:rsidR="00045919">
        <w:rPr>
          <w:noProof/>
        </w:rPr>
        <w:fldChar w:fldCharType="begin"/>
      </w:r>
      <w:r w:rsidR="009B2EEA">
        <w:rPr>
          <w:noProof/>
        </w:rPr>
        <w:instrText xml:space="preserve"> ADDIN EN.CITE &lt;EndNote&gt;&lt;Cite&gt;&lt;Author&gt;Mould&lt;/Author&gt;&lt;Year&gt;2013&lt;/Year&gt;&lt;RecNum&gt;542&lt;/RecNum&gt;&lt;DisplayText&gt;&lt;style face="superscript"&gt;33&lt;/style&gt;&lt;/DisplayText&gt;&lt;record&gt;&lt;rec-number&gt;542&lt;/rec-number&gt;&lt;foreign-keys&gt;&lt;key app="EN" db-id="w2aswp50kxd5f7es05fxwfxjw5ffzrpf502v" timestamp="1500977268"&gt;542&lt;/key&gt;&lt;/foreign-keys&gt;&lt;ref-type name="Journal Article"&gt;17&lt;/ref-type&gt;&lt;contributors&gt;&lt;authors&gt;&lt;author&gt;Mould, D. R.&lt;/author&gt;&lt;author&gt;Upton, R. N.&lt;/author&gt;&lt;/authors&gt;&lt;/contributors&gt;&lt;titles&gt;&lt;title&gt;Basic concepts in population modeling, simulation, and model-based drug development-part 2: introduction to pharmacokinetic modeling methods&lt;/title&gt;&lt;secondary-title&gt;CPT Pharmacometrics Syst Pharmacol&lt;/secondary-title&gt;&lt;/titles&gt;&lt;pages&gt;e38&lt;/pages&gt;&lt;volume&gt;2&lt;/volume&gt;&lt;dates&gt;&lt;year&gt;2013&lt;/year&gt;&lt;/dates&gt;&lt;isbn&gt;2163-8306&lt;/isbn&gt;&lt;accession-num&gt;23887688&lt;/accession-num&gt;&lt;urls&gt;&lt;related-urls&gt;&lt;url&gt;https://www.ncbi.nlm.nih.gov/pubmed/23887688&lt;/url&gt;&lt;/related-urls&gt;&lt;/urls&gt;&lt;custom2&gt;PMC3636497&lt;/custom2&gt;&lt;electronic-resource-num&gt;10.1038/psp.2013.14&lt;/electronic-resource-num&gt;&lt;language&gt;eng&lt;/language&gt;&lt;/record&gt;&lt;/Cite&gt;&lt;/EndNote&gt;</w:instrText>
      </w:r>
      <w:r w:rsidR="00045919">
        <w:rPr>
          <w:noProof/>
        </w:rPr>
        <w:fldChar w:fldCharType="separate"/>
      </w:r>
      <w:r w:rsidR="009B2EEA" w:rsidRPr="009B2EEA">
        <w:rPr>
          <w:noProof/>
          <w:vertAlign w:val="superscript"/>
        </w:rPr>
        <w:t>33</w:t>
      </w:r>
      <w:r w:rsidR="00045919">
        <w:rPr>
          <w:noProof/>
        </w:rPr>
        <w:fldChar w:fldCharType="end"/>
      </w:r>
      <w:r w:rsidRPr="00A96CA5">
        <w:t xml:space="preserve"> Model plots and graphical analysis was undertaken using R language and environment for statistical computing</w:t>
      </w:r>
      <w:r w:rsidR="00963AF2">
        <w:t>.</w:t>
      </w:r>
      <w:r w:rsidR="00045919">
        <w:rPr>
          <w:noProof/>
        </w:rPr>
        <w:fldChar w:fldCharType="begin"/>
      </w:r>
      <w:r w:rsidR="009B2EEA">
        <w:rPr>
          <w:noProof/>
        </w:rPr>
        <w:instrText xml:space="preserve"> ADDIN EN.CITE &lt;EndNote&gt;&lt;Cite&gt;&lt;Author&gt;R Core Team&lt;/Author&gt;&lt;Year&gt;2016&lt;/Year&gt;&lt;RecNum&gt;553&lt;/RecNum&gt;&lt;DisplayText&gt;&lt;style face="superscript"&gt;34&lt;/style&gt;&lt;/DisplayText&gt;&lt;record&gt;&lt;rec-number&gt;553&lt;/rec-number&gt;&lt;foreign-keys&gt;&lt;key app="EN" db-id="w2aswp50kxd5f7es05fxwfxjw5ffzrpf502v" timestamp="1500977269"&gt;553&lt;/key&gt;&lt;/foreign-keys&gt;&lt;ref-type name="Computer Program"&gt;9&lt;/ref-type&gt;&lt;contributors&gt;&lt;authors&gt;&lt;author&gt;R Core Team,&lt;/author&gt;&lt;/authors&gt;&lt;/contributors&gt;&lt;titles&gt;&lt;title&gt;R: A language and environment for statistical computing&lt;/title&gt;&lt;/titles&gt;&lt;dates&gt;&lt;year&gt;2016&lt;/year&gt;&lt;/dates&gt;&lt;pub-location&gt;Vienna, Austria&lt;/pub-location&gt;&lt;publisher&gt;R Foundation for Statistical Computing&lt;/publisher&gt;&lt;urls&gt;&lt;related-urls&gt;&lt;url&gt;https://www.R-project.org/&lt;/url&gt;&lt;/related-urls&gt;&lt;/urls&gt;&lt;/record&gt;&lt;/Cite&gt;&lt;/EndNote&gt;</w:instrText>
      </w:r>
      <w:r w:rsidR="00045919">
        <w:rPr>
          <w:noProof/>
        </w:rPr>
        <w:fldChar w:fldCharType="separate"/>
      </w:r>
      <w:r w:rsidR="009B2EEA" w:rsidRPr="009B2EEA">
        <w:rPr>
          <w:noProof/>
          <w:vertAlign w:val="superscript"/>
        </w:rPr>
        <w:t>34</w:t>
      </w:r>
      <w:r w:rsidR="00045919">
        <w:rPr>
          <w:noProof/>
        </w:rPr>
        <w:fldChar w:fldCharType="end"/>
      </w:r>
      <w:r w:rsidRPr="00A96CA5">
        <w:t xml:space="preserve"> Simulations for visual  predictive checks were undertaken using Perl-speaks-NONMEM (</w:t>
      </w:r>
      <w:proofErr w:type="spellStart"/>
      <w:r w:rsidRPr="00A96CA5">
        <w:t>PsN</w:t>
      </w:r>
      <w:proofErr w:type="spellEnd"/>
      <w:r w:rsidRPr="00A96CA5">
        <w:t>)</w:t>
      </w:r>
      <w:r w:rsidR="00963AF2">
        <w:t>.</w:t>
      </w:r>
      <w:r w:rsidR="00045919">
        <w:rPr>
          <w:noProof/>
        </w:rPr>
        <w:fldChar w:fldCharType="begin"/>
      </w:r>
      <w:r w:rsidR="009B2EEA">
        <w:rPr>
          <w:noProof/>
        </w:rPr>
        <w:instrText xml:space="preserve"> ADDIN EN.CITE &lt;EndNote&gt;&lt;Cite&gt;&lt;Author&gt;Lindbom&lt;/Author&gt;&lt;Year&gt;2004&lt;/Year&gt;&lt;RecNum&gt;544&lt;/RecNum&gt;&lt;DisplayText&gt;&lt;style face="superscript"&gt;35&lt;/style&gt;&lt;/DisplayText&gt;&lt;record&gt;&lt;rec-number&gt;544&lt;/rec-number&gt;&lt;foreign-keys&gt;&lt;key app="EN" db-id="w2aswp50kxd5f7es05fxwfxjw5ffzrpf502v" timestamp="1500977268"&gt;544&lt;/key&gt;&lt;/foreign-keys&gt;&lt;ref-type name="Journal Article"&gt;17&lt;/ref-type&gt;&lt;contributors&gt;&lt;authors&gt;&lt;author&gt;Lindbom, L.&lt;/author&gt;&lt;author&gt;Ribbing, J.&lt;/author&gt;&lt;author&gt;Jonsson, E. N.&lt;/author&gt;&lt;/authors&gt;&lt;/contributors&gt;&lt;titles&gt;&lt;title&gt;Perl-speaks-NONMEM (PsN)--a Perl module for NONMEM related programming&lt;/title&gt;&lt;secondary-title&gt;Comput Methods Programs Biomed&lt;/secondary-title&gt;&lt;/titles&gt;&lt;periodical&gt;&lt;full-title&gt;Computer Methods and Programs in Biomedicine&lt;/full-title&gt;&lt;abbr-1&gt;Comput. Methods Programs Biomed.&lt;/abbr-1&gt;&lt;abbr-2&gt;Comput Methods Programs Biomed&lt;/abbr-2&gt;&lt;abbr-3&gt;Computer Methods &amp;amp; Programs in Biomedicine&lt;/abbr-3&gt;&lt;/periodical&gt;&lt;pages&gt;85-94&lt;/pages&gt;&lt;volume&gt;75&lt;/volume&gt;&lt;number&gt;2&lt;/number&gt;&lt;keywords&gt;&lt;keyword&gt;Computer Simulation&lt;/keyword&gt;&lt;keyword&gt;Pharmacokinetics&lt;/keyword&gt;&lt;keyword&gt;Pharmacology&lt;/keyword&gt;&lt;keyword&gt;Programming Languages&lt;/keyword&gt;&lt;/keywords&gt;&lt;dates&gt;&lt;year&gt;2004&lt;/year&gt;&lt;pub-dates&gt;&lt;date&gt;Aug&lt;/date&gt;&lt;/pub-dates&gt;&lt;/dates&gt;&lt;isbn&gt;0169-2607&lt;/isbn&gt;&lt;accession-num&gt;15212851&lt;/accession-num&gt;&lt;urls&gt;&lt;related-urls&gt;&lt;url&gt;https://www.ncbi.nlm.nih.gov/pubmed/15212851&lt;/url&gt;&lt;/related-urls&gt;&lt;/urls&gt;&lt;electronic-resource-num&gt;10.1016/j.cmpb.2003.11.003&lt;/electronic-resource-num&gt;&lt;language&gt;eng&lt;/language&gt;&lt;/record&gt;&lt;/Cite&gt;&lt;/EndNote&gt;</w:instrText>
      </w:r>
      <w:r w:rsidR="00045919">
        <w:rPr>
          <w:noProof/>
        </w:rPr>
        <w:fldChar w:fldCharType="separate"/>
      </w:r>
      <w:r w:rsidR="009B2EEA" w:rsidRPr="009B2EEA">
        <w:rPr>
          <w:noProof/>
          <w:vertAlign w:val="superscript"/>
        </w:rPr>
        <w:t>35</w:t>
      </w:r>
      <w:r w:rsidR="00045919">
        <w:rPr>
          <w:noProof/>
        </w:rPr>
        <w:fldChar w:fldCharType="end"/>
      </w:r>
      <w:r w:rsidRPr="00A96CA5">
        <w:t xml:space="preserve"> </w:t>
      </w:r>
    </w:p>
    <w:p w14:paraId="1B042BD3" w14:textId="77777777" w:rsidR="006E5AA4" w:rsidRPr="00A96CA5" w:rsidRDefault="006E5AA4" w:rsidP="006E5AA4"/>
    <w:p w14:paraId="0A11FA46" w14:textId="77777777" w:rsidR="006E5AA4" w:rsidRPr="00A96CA5" w:rsidRDefault="006E5AA4" w:rsidP="006E5AA4">
      <w:pPr>
        <w:pStyle w:val="Heading4"/>
      </w:pPr>
      <w:r w:rsidRPr="00A96CA5">
        <w:t>Pharmacokinetic-pharmacodynamic indices</w:t>
      </w:r>
    </w:p>
    <w:p w14:paraId="6EBB00E1" w14:textId="3C48B372" w:rsidR="006E5AA4" w:rsidRPr="00A96CA5" w:rsidRDefault="006E5AA4" w:rsidP="006E5AA4">
      <w:r w:rsidRPr="00A96CA5">
        <w:t>Time of free drug concentration above the target minimum inhibitory concentration (</w:t>
      </w:r>
      <w:proofErr w:type="spellStart"/>
      <w:r w:rsidRPr="00A96CA5">
        <w:rPr>
          <w:i/>
        </w:rPr>
        <w:t>f</w:t>
      </w:r>
      <w:r w:rsidRPr="00A96CA5">
        <w:t>T</w:t>
      </w:r>
      <w:proofErr w:type="spellEnd"/>
      <w:r w:rsidRPr="00A96CA5">
        <w:t xml:space="preserve">&gt;MIC) in the first 24 hours of treatment was the pharmacokinetic-pharmacodynamic index used. </w:t>
      </w:r>
      <w:r w:rsidR="009D12FA">
        <w:t xml:space="preserve">This was estimated for each participant using </w:t>
      </w:r>
      <w:r w:rsidR="00DE391F">
        <w:t xml:space="preserve">their full dosing history during the </w:t>
      </w:r>
      <w:r w:rsidR="009D12FA">
        <w:t>NONMEM</w:t>
      </w:r>
      <w:r w:rsidR="00DE391F">
        <w:t xml:space="preserve"> run</w:t>
      </w:r>
      <w:r w:rsidR="009D12FA">
        <w:t xml:space="preserve">. </w:t>
      </w:r>
      <w:r w:rsidRPr="00A96CA5">
        <w:t xml:space="preserve">The appropriate target </w:t>
      </w:r>
      <w:proofErr w:type="spellStart"/>
      <w:r w:rsidRPr="00A96CA5">
        <w:rPr>
          <w:i/>
        </w:rPr>
        <w:t>f</w:t>
      </w:r>
      <w:r w:rsidRPr="00A96CA5">
        <w:t>T</w:t>
      </w:r>
      <w:proofErr w:type="spellEnd"/>
      <w:r w:rsidRPr="00A96CA5">
        <w:t xml:space="preserve">&gt;MIC in critically ill patients is not definitively established. Attainment of </w:t>
      </w:r>
      <w:proofErr w:type="spellStart"/>
      <w:r w:rsidRPr="00A96CA5">
        <w:rPr>
          <w:i/>
        </w:rPr>
        <w:t>f</w:t>
      </w:r>
      <w:r w:rsidRPr="00A96CA5">
        <w:t>T</w:t>
      </w:r>
      <w:proofErr w:type="spellEnd"/>
      <w:r w:rsidRPr="00A96CA5">
        <w:t xml:space="preserve">&gt;MIC for 50% and 100% of the dosing interval as well as at the more challenging </w:t>
      </w:r>
      <w:proofErr w:type="spellStart"/>
      <w:r w:rsidRPr="00A96CA5">
        <w:rPr>
          <w:i/>
        </w:rPr>
        <w:t>f</w:t>
      </w:r>
      <w:r w:rsidRPr="00A96CA5">
        <w:t>T</w:t>
      </w:r>
      <w:proofErr w:type="spellEnd"/>
      <w:r w:rsidRPr="00A96CA5">
        <w:t>&gt;4</w:t>
      </w:r>
      <m:oMath>
        <m:r>
          <w:rPr>
            <w:rFonts w:ascii="Cambria Math" w:hAnsi="Cambria Math"/>
          </w:rPr>
          <m:t>*</m:t>
        </m:r>
      </m:oMath>
      <w:r w:rsidRPr="00A96CA5">
        <w:t>MIC level were tested. These targets have been used previously</w:t>
      </w:r>
      <w:r w:rsidR="00963AF2">
        <w:t>.</w:t>
      </w:r>
      <w:r w:rsidR="00045919">
        <w:rPr>
          <w:noProof/>
        </w:rPr>
        <w:fldChar w:fldCharType="begin">
          <w:fldData xml:space="preserve">PEVuZE5vdGU+PENpdGU+PEF1dGhvcj5Sb2JlcnRzPC9BdXRob3I+PFllYXI+MjAxNDwvWWVhcj48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YTwvYWx0LXRpdGxlPjwvdGl0bGVzPjxwZXJpb2RpY2FsPjxmdWxsLXRpdGxlPkNsaW5pY2FsIElu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</w:fldData>
        </w:fldChar>
      </w:r>
      <w:r w:rsidR="008E722E">
        <w:rPr>
          <w:noProof/>
        </w:rPr>
        <w:instrText xml:space="preserve"> ADDIN EN.CITE </w:instrText>
      </w:r>
      <w:r w:rsidR="008E722E">
        <w:rPr>
          <w:noProof/>
        </w:rPr>
        <w:fldChar w:fldCharType="begin">
          <w:fldData xml:space="preserve">PEVuZE5vdGU+PENpdGU+PEF1dGhvcj5Sb2JlcnRzPC9BdXRob3I+PFllYXI+MjAxNDwvWWVhcj48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YTwvYWx0LXRpdGxlPjwvdGl0bGVzPjxwZXJpb2RpY2FsPjxmdWxsLXRpdGxlPkNsaW5pY2FsIElu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</w:fldData>
        </w:fldChar>
      </w:r>
      <w:r w:rsidR="008E722E">
        <w:rPr>
          <w:noProof/>
        </w:rPr>
        <w:instrText xml:space="preserve"> ADDIN EN.CITE.DATA </w:instrText>
      </w:r>
      <w:r w:rsidR="008E722E">
        <w:rPr>
          <w:noProof/>
        </w:rPr>
      </w:r>
      <w:r w:rsidR="008E722E">
        <w:rPr>
          <w:noProof/>
        </w:rPr>
        <w:fldChar w:fldCharType="end"/>
      </w:r>
      <w:r w:rsidR="00045919">
        <w:rPr>
          <w:noProof/>
        </w:rPr>
      </w:r>
      <w:r w:rsidR="00045919">
        <w:rPr>
          <w:noProof/>
        </w:rPr>
        <w:fldChar w:fldCharType="separate"/>
      </w:r>
      <w:r w:rsidR="008E722E" w:rsidRPr="008E722E">
        <w:rPr>
          <w:noProof/>
          <w:vertAlign w:val="superscript"/>
        </w:rPr>
        <w:t>2</w:t>
      </w:r>
      <w:r w:rsidR="00045919">
        <w:rPr>
          <w:noProof/>
        </w:rPr>
        <w:fldChar w:fldCharType="end"/>
      </w:r>
      <w:r w:rsidRPr="00A96CA5">
        <w:t xml:space="preserve"> </w:t>
      </w:r>
    </w:p>
    <w:p w14:paraId="171DB373" w14:textId="77777777" w:rsidR="006E5AA4" w:rsidRPr="00A96CA5" w:rsidRDefault="006E5AA4" w:rsidP="006E5AA4"/>
    <w:p w14:paraId="6979F20E" w14:textId="4AF9BCC5" w:rsidR="006E5AA4" w:rsidRPr="00A96CA5" w:rsidRDefault="006E5AA4" w:rsidP="006E5AA4">
      <w:r w:rsidRPr="00A96CA5">
        <w:t xml:space="preserve">Target minimum inhibitory concentrations (MIC) were taken from the European </w:t>
      </w:r>
      <w:r>
        <w:t>C</w:t>
      </w:r>
      <w:r w:rsidRPr="00A96CA5">
        <w:t xml:space="preserve">ommittee on </w:t>
      </w:r>
      <w:r>
        <w:t>A</w:t>
      </w:r>
      <w:r w:rsidRPr="00A96CA5">
        <w:t xml:space="preserve">ntimicrobial </w:t>
      </w:r>
      <w:r>
        <w:t>S</w:t>
      </w:r>
      <w:r w:rsidRPr="00A96CA5">
        <w:t xml:space="preserve">usceptibility </w:t>
      </w:r>
      <w:r>
        <w:t>T</w:t>
      </w:r>
      <w:r w:rsidRPr="00A96CA5">
        <w:t>esting</w:t>
      </w:r>
      <w:r>
        <w:t xml:space="preserve"> (EUCAST)</w:t>
      </w:r>
      <w:r w:rsidRPr="00A96CA5">
        <w:t xml:space="preserve"> clinical breakpoint tables</w:t>
      </w:r>
      <w:r w:rsidR="00963AF2">
        <w:t>.</w:t>
      </w:r>
      <w:r w:rsidR="00045919">
        <w:rPr>
          <w:noProof/>
        </w:rPr>
        <w:fldChar w:fldCharType="begin"/>
      </w:r>
      <w:r w:rsidR="009B2EEA">
        <w:rPr>
          <w:noProof/>
        </w:rPr>
        <w:instrText xml:space="preserve"> ADDIN EN.CITE &lt;EndNote&gt;&lt;Cite ExcludeAuth="1"&gt;&lt;Year&gt;2017&lt;/Year&gt;&lt;RecNum&gt;638&lt;/RecNum&gt;&lt;DisplayText&gt;&lt;style face="superscript"&gt;36&lt;/style&gt;&lt;/DisplayText&gt;&lt;record&gt;&lt;rec-number&gt;638&lt;/rec-number&gt;&lt;foreign-keys&gt;&lt;key app="EN" db-id="w2aswp50kxd5f7es05fxwfxjw5ffzrpf502v" timestamp="1500977278"&gt;638&lt;/key&gt;&lt;/foreign-keys&gt;&lt;ref-type name="Web Page"&gt;12&lt;/ref-type&gt;&lt;contributors&gt;&lt;/contributors&gt;&lt;titles&gt;&lt;title&gt;The European Committee on Antimicrobial Susceptibility Testing. Breakpoint tables for interpretation of MICs and zone diameters. Version 7.1&lt;/title&gt;&lt;/titles&gt;&lt;keywords&gt;&lt;keyword&gt;ECDC,European national breakpoint committees,FESCI,ISC,harmonized,antimicrobial breakpoints,devices,automated susceptibility testing,European,MIC distribution wild type,disk test,Antifungal Susceptibility Testing,anaerobes,Expert rules&lt;/keyword&gt;&lt;/keywords&gt;&lt;dates&gt;&lt;year&gt;2017&lt;/year&gt;&lt;/dates&gt;&lt;urls&gt;&lt;related-urls&gt;&lt;url&gt;http://www.eucast.org/&lt;/url&gt;&lt;/related-urls&gt;&lt;/urls&gt;&lt;custom1&gt;21/9/2017]&lt;/custom1&gt;&lt;custom2&gt; &lt;/custom2&gt;&lt;/record&gt;&lt;/Cite&gt;&lt;/EndNote&gt;</w:instrText>
      </w:r>
      <w:r w:rsidR="00045919">
        <w:rPr>
          <w:noProof/>
        </w:rPr>
        <w:fldChar w:fldCharType="separate"/>
      </w:r>
      <w:r w:rsidR="009B2EEA" w:rsidRPr="009B2EEA">
        <w:rPr>
          <w:noProof/>
          <w:vertAlign w:val="superscript"/>
        </w:rPr>
        <w:t>36</w:t>
      </w:r>
      <w:r w:rsidR="00045919">
        <w:rPr>
          <w:noProof/>
        </w:rPr>
        <w:fldChar w:fldCharType="end"/>
      </w:r>
      <w:r w:rsidRPr="00A96CA5">
        <w:t xml:space="preserve"> As treatments are often initiated without knowledge of the causative organism, the greatest susceptible MIC for each antibiotic was chosen</w:t>
      </w:r>
      <w:r w:rsidR="004F5973">
        <w:t>. For example, amoxicillin-clavulanic acid 8mg/L (</w:t>
      </w:r>
      <w:proofErr w:type="gramStart"/>
      <w:r w:rsidR="004F5973">
        <w:t>E.coli</w:t>
      </w:r>
      <w:proofErr w:type="gramEnd"/>
      <w:r w:rsidR="004F5973">
        <w:t>), flucloxacillin 2m/L (</w:t>
      </w:r>
      <w:proofErr w:type="spellStart"/>
      <w:r w:rsidR="004F5973">
        <w:t>S.aureus</w:t>
      </w:r>
      <w:proofErr w:type="spellEnd"/>
      <w:r w:rsidR="004F5973">
        <w:t>). Full list in</w:t>
      </w:r>
      <w:r w:rsidRPr="00A96CA5">
        <w:t xml:space="preserve"> supplementary material </w:t>
      </w:r>
      <w:r w:rsidR="00656737">
        <w:t>table S3</w:t>
      </w:r>
      <w:r w:rsidRPr="00A96CA5">
        <w:t>. This method of MIC selection is commonly used in pharmacokinetic-pharmacodynamic studies</w:t>
      </w:r>
      <w:r w:rsidR="00963AF2">
        <w:t>.</w:t>
      </w:r>
      <w:r w:rsidR="00045919">
        <w:rPr>
          <w:noProof/>
        </w:rPr>
        <w:fldChar w:fldCharType="begin">
          <w:fldData xml:space="preserve">PEVuZE5vdGU+PENpdGU+PEF1dGhvcj5Sb2JlcnRzPC9BdXRob3I+PFllYXI+MjAxNDwvWWVhcj48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9B2EEA">
        <w:rPr>
          <w:noProof/>
        </w:rPr>
        <w:instrText xml:space="preserve"> ADDIN EN.CITE </w:instrText>
      </w:r>
      <w:r w:rsidR="009B2EEA">
        <w:rPr>
          <w:noProof/>
        </w:rPr>
        <w:fldChar w:fldCharType="begin">
          <w:fldData xml:space="preserve">PEVuZE5vdGU+PENpdGU+PEF1dGhvcj5Sb2JlcnRzPC9BdXRob3I+PFllYXI+MjAxNDwvWWVhcj48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9B2EEA">
        <w:rPr>
          <w:noProof/>
        </w:rPr>
        <w:instrText xml:space="preserve"> ADDIN EN.CITE.DATA </w:instrText>
      </w:r>
      <w:r w:rsidR="009B2EEA">
        <w:rPr>
          <w:noProof/>
        </w:rPr>
      </w:r>
      <w:r w:rsidR="009B2EEA">
        <w:rPr>
          <w:noProof/>
        </w:rPr>
        <w:fldChar w:fldCharType="end"/>
      </w:r>
      <w:r w:rsidR="00045919">
        <w:rPr>
          <w:noProof/>
        </w:rPr>
      </w:r>
      <w:r w:rsidR="00045919">
        <w:rPr>
          <w:noProof/>
        </w:rPr>
        <w:fldChar w:fldCharType="separate"/>
      </w:r>
      <w:r w:rsidR="009B2EEA" w:rsidRPr="009B2EEA">
        <w:rPr>
          <w:noProof/>
          <w:vertAlign w:val="superscript"/>
        </w:rPr>
        <w:t>2,16,37</w:t>
      </w:r>
      <w:r w:rsidR="00045919">
        <w:rPr>
          <w:noProof/>
        </w:rPr>
        <w:fldChar w:fldCharType="end"/>
      </w:r>
    </w:p>
    <w:p w14:paraId="0647F488" w14:textId="77777777" w:rsidR="006E5AA4" w:rsidRPr="00A96CA5" w:rsidRDefault="006E5AA4" w:rsidP="006E5AA4"/>
    <w:p w14:paraId="72825A6C" w14:textId="3B4CD034" w:rsidR="00C2246C" w:rsidRPr="00A96CA5" w:rsidRDefault="00C2246C" w:rsidP="006E5AA4">
      <w:r>
        <w:t>Finally, simulated pharmacokinetic profiles (n=10</w:t>
      </w:r>
      <w:r w:rsidR="009609FF">
        <w:t>0</w:t>
      </w:r>
      <w:r>
        <w:t>00) of the first 24 hours of treatment for amoxicillin, meropenem and piperacillin (</w:t>
      </w:r>
      <w:r w:rsidR="002F7254">
        <w:t>the most commonly prescribed drugs</w:t>
      </w:r>
      <w:r>
        <w:t>) were undertaken to predict proportion of time with drug concentration above a range of MIC values using standard BNF doses</w:t>
      </w:r>
      <w:r w:rsidR="00963AF2">
        <w:t>.</w:t>
      </w:r>
      <w:r w:rsidR="008D337A">
        <w:fldChar w:fldCharType="begin"/>
      </w:r>
      <w:r w:rsidR="008D337A">
        <w:instrText xml:space="preserve"> ADDIN EN.CITE &lt;EndNote&gt;&lt;Cite ExcludeYear="1"&gt;&lt;Author&gt;Paediatric Formulary Committee&lt;/Author&gt;&lt;RecNum&gt;7806&lt;/RecNum&gt;&lt;DisplayText&gt;&lt;style face="superscript"&gt;14, 15&lt;/style&gt;&lt;/DisplayText&gt;&lt;record&gt;&lt;rec-number&gt;7806&lt;/rec-number&gt;&lt;foreign-keys&gt;&lt;key app="EN" db-id="w2aswp50kxd5f7es05fxwfxjw5ffzrpf502v" timestamp="1591873778"&gt;7806&lt;/key&gt;&lt;/foreign-keys&gt;&lt;ref-type name="Web Page"&gt;12&lt;/ref-type&gt;&lt;contributors&gt;&lt;authors&gt;&lt;author&gt;Paediatric Formulary Committee, &lt;/author&gt;&lt;/authors&gt;&lt;secondary-authors&gt;&lt;author&gt;Paediatric Formulary Committee&lt;/author&gt;&lt;/secondary-authors&gt;&lt;/contributors&gt;&lt;titles&gt;&lt;title&gt;BNF for Children (online) London: BMJ Group, Pharmaceutical Press, and RCPCH Publications&lt;/title&gt;&lt;secondary-title&gt;BNF for Children (online) London: BMJ Group, Pharmaceutical Press, and RCPCH Publications&lt;/secondary-title&gt;&lt;/titles&gt;&lt;dates&gt;&lt;/dates&gt;&lt;pub-location&gt;London&lt;/pub-location&gt;&lt;publisher&gt;BMJ Group, Pharmaceutical Press, and RCPCH Publications&lt;/publisher&gt;&lt;urls&gt;&lt;related-urls&gt;&lt;url&gt; &amp;lt;http://www.medicinescomplete.com&amp;gt; &lt;/url&gt;&lt;/related-urls&gt;&lt;/urls&gt;&lt;/record&gt;&lt;/Cite&gt;&lt;Cite ExcludeYear="1"&gt;&lt;Author&gt;Joint Formulary Committee&lt;/Author&gt;&lt;RecNum&gt;7807&lt;/RecNum&gt;&lt;record&gt;&lt;rec-number&gt;7807&lt;/rec-number&gt;&lt;foreign-keys&gt;&lt;key app="EN" db-id="w2aswp50kxd5f7es05fxwfxjw5ffzrpf502v" timestamp="1591874342"&gt;7807&lt;/key&gt;&lt;/foreign-keys&gt;&lt;ref-type name="Web Page"&gt;12&lt;/ref-type&gt;&lt;contributors&gt;&lt;authors&gt;&lt;author&gt;Joint Formulary Committee, &lt;/author&gt;&lt;/authors&gt;&lt;/contributors&gt;&lt;titles&gt;&lt;title&gt;British National Formulary (online) London: BMJ Group and Pharmaceutical Press &lt;/title&gt;&lt;secondary-title&gt;British National Formulary (online) London: BMJ Group and Pharmaceutical Press &lt;/secondary-title&gt;&lt;/titles&gt;&lt;dates&gt;&lt;/dates&gt;&lt;publisher&gt;BMJ Group and Pharmaceutical Press&lt;/publisher&gt;&lt;urls&gt;&lt;related-urls&gt;&lt;url&gt; &amp;lt;http://www.medicinescomplete.com&amp;gt;&lt;/url&gt;&lt;/related-urls&gt;&lt;/urls&gt;&lt;/record&gt;&lt;/Cite&gt;&lt;/EndNote&gt;</w:instrText>
      </w:r>
      <w:r w:rsidR="008D337A">
        <w:fldChar w:fldCharType="separate"/>
      </w:r>
      <w:r w:rsidR="008D337A" w:rsidRPr="008D337A">
        <w:rPr>
          <w:noProof/>
          <w:vertAlign w:val="superscript"/>
        </w:rPr>
        <w:t>14,15</w:t>
      </w:r>
      <w:r w:rsidR="008D337A">
        <w:fldChar w:fldCharType="end"/>
      </w:r>
      <w:r>
        <w:t xml:space="preserve"> </w:t>
      </w:r>
    </w:p>
    <w:p w14:paraId="5C6B6419" w14:textId="77777777" w:rsidR="006E5AA4" w:rsidRPr="00A96CA5" w:rsidRDefault="006E5AA4" w:rsidP="006E5AA4"/>
    <w:p w14:paraId="1EEC087F" w14:textId="77777777" w:rsidR="006E5AA4" w:rsidRPr="00A96CA5" w:rsidRDefault="006E5AA4" w:rsidP="006E5AA4">
      <w:r w:rsidRPr="00A96CA5">
        <w:t>Ethical approval was provided by the national research ethics (REC) committee London (Harrow), REC reference 14/LO/1999.</w:t>
      </w:r>
    </w:p>
    <w:p w14:paraId="0197517D" w14:textId="77777777" w:rsidR="00BB575C" w:rsidRPr="00A96CA5" w:rsidRDefault="00BB575C" w:rsidP="00B53432"/>
    <w:p w14:paraId="5B55A603" w14:textId="20DF443E" w:rsidR="0021784E" w:rsidRPr="00A96CA5" w:rsidRDefault="009827EF" w:rsidP="009827EF">
      <w:pPr>
        <w:pStyle w:val="Heading2"/>
      </w:pPr>
      <w:r w:rsidRPr="00A96CA5">
        <w:t>Results</w:t>
      </w:r>
    </w:p>
    <w:p w14:paraId="7FCEA81D" w14:textId="77777777" w:rsidR="009827EF" w:rsidRPr="00A96CA5" w:rsidRDefault="009827EF" w:rsidP="009827EF">
      <w:pPr>
        <w:pStyle w:val="Heading3"/>
      </w:pPr>
      <w:r w:rsidRPr="00A96CA5">
        <w:t>Baseline characteristics</w:t>
      </w:r>
    </w:p>
    <w:p w14:paraId="3614575F" w14:textId="29748EE1" w:rsidR="006F69AC" w:rsidRPr="00A96CA5" w:rsidRDefault="004D7412" w:rsidP="009827EF">
      <w:r w:rsidRPr="00A96CA5">
        <w:t>Baseline characteristics of the 21</w:t>
      </w:r>
      <w:r w:rsidR="00144794" w:rsidRPr="00A96CA5">
        <w:t>2</w:t>
      </w:r>
      <w:r w:rsidRPr="00A96CA5">
        <w:t xml:space="preserve"> participants enrolled are presented in </w:t>
      </w:r>
      <w:r w:rsidR="00CC34E4" w:rsidRPr="00A96CA5">
        <w:t xml:space="preserve">Table </w:t>
      </w:r>
      <w:r w:rsidR="00CC34E4" w:rsidRPr="00A96CA5">
        <w:rPr>
          <w:noProof/>
        </w:rPr>
        <w:t>1</w:t>
      </w:r>
      <w:r w:rsidRPr="00A96CA5">
        <w:t xml:space="preserve">. </w:t>
      </w:r>
      <w:r w:rsidR="005F6BCD" w:rsidRPr="00A96CA5">
        <w:t>The youngest participant recruited had a gestational age of 24 weeks</w:t>
      </w:r>
      <w:r w:rsidR="008603F6" w:rsidRPr="00A96CA5">
        <w:t xml:space="preserve"> </w:t>
      </w:r>
      <w:r w:rsidR="0071271D" w:rsidRPr="00A96CA5">
        <w:t>(post-natal age 2 days)</w:t>
      </w:r>
      <w:r w:rsidR="00C07E9C" w:rsidRPr="00A96CA5">
        <w:t>.</w:t>
      </w:r>
      <w:r w:rsidR="005F6BCD" w:rsidRPr="00A96CA5">
        <w:t xml:space="preserve"> </w:t>
      </w:r>
      <w:r w:rsidR="00C07E9C" w:rsidRPr="00A96CA5">
        <w:t>T</w:t>
      </w:r>
      <w:r w:rsidR="005F6BCD" w:rsidRPr="00A96CA5">
        <w:t>he oldest was 90 years old.</w:t>
      </w:r>
      <w:r w:rsidR="006F667E" w:rsidRPr="00A96CA5">
        <w:t xml:space="preserve"> Median </w:t>
      </w:r>
      <w:r w:rsidR="008603F6" w:rsidRPr="00A96CA5">
        <w:t>sequential organ failure assessment (</w:t>
      </w:r>
      <w:r w:rsidR="006F667E" w:rsidRPr="00A96CA5">
        <w:t>SOFA/</w:t>
      </w:r>
      <w:proofErr w:type="spellStart"/>
      <w:r w:rsidR="006F667E" w:rsidRPr="00A96CA5">
        <w:t>pSOFA</w:t>
      </w:r>
      <w:proofErr w:type="spellEnd"/>
      <w:r w:rsidR="008603F6" w:rsidRPr="00A96CA5">
        <w:t>)</w:t>
      </w:r>
      <w:r w:rsidR="006F667E" w:rsidRPr="00A96CA5">
        <w:t xml:space="preserve"> score was 6 for adults, and 4 for children and </w:t>
      </w:r>
      <w:r w:rsidR="0071271D" w:rsidRPr="00A96CA5">
        <w:t>neonates</w:t>
      </w:r>
      <w:r w:rsidR="006F667E" w:rsidRPr="00A96CA5">
        <w:t xml:space="preserve">. </w:t>
      </w:r>
      <w:r w:rsidR="008603F6" w:rsidRPr="00A96CA5">
        <w:t>Most (</w:t>
      </w:r>
      <w:r w:rsidR="006F69AC" w:rsidRPr="00A96CA5">
        <w:t>194</w:t>
      </w:r>
      <w:r w:rsidR="00E55A7C" w:rsidRPr="00A96CA5">
        <w:t>,</w:t>
      </w:r>
      <w:r w:rsidR="006F69AC" w:rsidRPr="00A96CA5">
        <w:t xml:space="preserve"> (92%)</w:t>
      </w:r>
      <w:r w:rsidR="008603F6" w:rsidRPr="00A96CA5">
        <w:t>)</w:t>
      </w:r>
      <w:r w:rsidR="006F69AC" w:rsidRPr="00A96CA5">
        <w:t xml:space="preserve"> </w:t>
      </w:r>
      <w:r w:rsidR="008603F6" w:rsidRPr="00A96CA5">
        <w:t>received</w:t>
      </w:r>
      <w:r w:rsidR="006F69AC" w:rsidRPr="00A96CA5">
        <w:t xml:space="preserve"> antibiotics to treat suspected infection and 18 (8%) were prescribed antibiotics as </w:t>
      </w:r>
      <w:r w:rsidR="008603F6" w:rsidRPr="00A96CA5">
        <w:t xml:space="preserve">surgical </w:t>
      </w:r>
      <w:r w:rsidR="006F69AC" w:rsidRPr="00A96CA5">
        <w:t xml:space="preserve">prophylaxis. </w:t>
      </w:r>
      <w:r w:rsidR="005F6BCD" w:rsidRPr="00A96CA5">
        <w:t>The most common indication for antibiotics across all age groups was lower respiratory tract infection (</w:t>
      </w:r>
      <w:r w:rsidR="005F6BCD" w:rsidRPr="004464CD">
        <w:t xml:space="preserve">supplementary </w:t>
      </w:r>
      <w:r w:rsidR="00656737">
        <w:t>Table S4</w:t>
      </w:r>
      <w:r w:rsidR="005F6BCD" w:rsidRPr="00A96CA5">
        <w:t xml:space="preserve">). </w:t>
      </w:r>
      <w:r w:rsidR="00077F77" w:rsidRPr="00A96CA5">
        <w:t>Combination or changes in therapy meant the number of antibiotic</w:t>
      </w:r>
      <w:r w:rsidR="005F6BCD" w:rsidRPr="00A96CA5">
        <w:t xml:space="preserve"> courses</w:t>
      </w:r>
      <w:r w:rsidR="00077F77" w:rsidRPr="00A96CA5">
        <w:t xml:space="preserve"> sampled was 245</w:t>
      </w:r>
      <w:r w:rsidR="001D19A1" w:rsidRPr="00A96CA5">
        <w:t>. Amoxici</w:t>
      </w:r>
      <w:r w:rsidR="004B136E" w:rsidRPr="00A96CA5">
        <w:t>l</w:t>
      </w:r>
      <w:r w:rsidR="001D19A1" w:rsidRPr="00A96CA5">
        <w:t>lin, piperacillin and meropenem were the most common drugs used, in keeping with local practice</w:t>
      </w:r>
      <w:r w:rsidR="00077F77" w:rsidRPr="00A96CA5">
        <w:t xml:space="preserve"> </w:t>
      </w:r>
      <w:r w:rsidR="00DD36A4" w:rsidRPr="00A96CA5">
        <w:t>(</w:t>
      </w:r>
      <w:r w:rsidR="00CC34E4" w:rsidRPr="00A96CA5">
        <w:t xml:space="preserve">Table </w:t>
      </w:r>
      <w:r w:rsidR="00CC34E4" w:rsidRPr="00A96CA5">
        <w:rPr>
          <w:noProof/>
        </w:rPr>
        <w:t>1</w:t>
      </w:r>
      <w:r w:rsidR="00DD36A4" w:rsidRPr="00A96CA5">
        <w:t>).</w:t>
      </w:r>
      <w:r w:rsidR="001D19A1" w:rsidRPr="00A96CA5">
        <w:t xml:space="preserve"> </w:t>
      </w:r>
      <w:r w:rsidR="008603F6" w:rsidRPr="00A96CA5">
        <w:t xml:space="preserve">In total </w:t>
      </w:r>
      <w:r w:rsidR="00CA0931">
        <w:t>1339</w:t>
      </w:r>
      <w:r w:rsidR="001D19A1" w:rsidRPr="00A96CA5">
        <w:t xml:space="preserve"> </w:t>
      </w:r>
      <w:r w:rsidR="008603F6" w:rsidRPr="00A96CA5">
        <w:t xml:space="preserve">plasma </w:t>
      </w:r>
      <w:r w:rsidR="001D19A1" w:rsidRPr="00A96CA5">
        <w:t>samples</w:t>
      </w:r>
      <w:r w:rsidR="008603F6" w:rsidRPr="00A96CA5">
        <w:t xml:space="preserve"> were collected</w:t>
      </w:r>
      <w:r w:rsidR="00A35D38" w:rsidRPr="00A96CA5">
        <w:t xml:space="preserve"> for </w:t>
      </w:r>
      <w:r w:rsidR="008603F6" w:rsidRPr="00A96CA5">
        <w:t>PK</w:t>
      </w:r>
      <w:r w:rsidR="00A35D38" w:rsidRPr="00A96CA5">
        <w:t xml:space="preserve"> analysis</w:t>
      </w:r>
      <w:r w:rsidR="007E192A" w:rsidRPr="00A96CA5">
        <w:t xml:space="preserve"> (</w:t>
      </w:r>
      <w:r w:rsidR="007E192A" w:rsidRPr="004464CD">
        <w:t xml:space="preserve">supplementary </w:t>
      </w:r>
      <w:r w:rsidR="00656737">
        <w:t>Table S5</w:t>
      </w:r>
      <w:r w:rsidR="007E192A" w:rsidRPr="00A96CA5">
        <w:t>)</w:t>
      </w:r>
      <w:r w:rsidR="006F69AC" w:rsidRPr="00A96CA5">
        <w:t>.</w:t>
      </w:r>
    </w:p>
    <w:p w14:paraId="13E4F8AE" w14:textId="77777777" w:rsidR="001D1C85" w:rsidRPr="00A96CA5" w:rsidRDefault="001D1C85" w:rsidP="009827EF"/>
    <w:p w14:paraId="4568B4A6" w14:textId="498E4689" w:rsidR="006F69AC" w:rsidRPr="00A96CA5" w:rsidRDefault="006F69AC" w:rsidP="006F69AC">
      <w:pPr>
        <w:pStyle w:val="Heading3"/>
      </w:pPr>
      <w:r w:rsidRPr="00A96CA5">
        <w:lastRenderedPageBreak/>
        <w:t>Pharmacokinetic model</w:t>
      </w:r>
    </w:p>
    <w:p w14:paraId="50F90956" w14:textId="24C2BA79" w:rsidR="00885C43" w:rsidRPr="00A96CA5" w:rsidRDefault="00A6187C" w:rsidP="00885C43">
      <w:r w:rsidRPr="00A96CA5">
        <w:t xml:space="preserve">Two compartment </w:t>
      </w:r>
      <w:r w:rsidR="006F667E" w:rsidRPr="00A96CA5">
        <w:t xml:space="preserve">structural </w:t>
      </w:r>
      <w:r w:rsidRPr="00A96CA5">
        <w:t>models provided a better fit to the data for all drugs</w:t>
      </w:r>
      <w:r w:rsidR="003E3365" w:rsidRPr="00A96CA5">
        <w:t xml:space="preserve"> compared to one compartment models</w:t>
      </w:r>
      <w:r w:rsidR="009C6B1A" w:rsidRPr="00A96CA5">
        <w:t>, with a combined additive and proportional error model</w:t>
      </w:r>
      <w:r w:rsidRPr="00A96CA5">
        <w:t>.</w:t>
      </w:r>
      <w:r w:rsidR="004606EE" w:rsidRPr="00A96CA5">
        <w:t xml:space="preserve"> Model fit was further improved with the addition of creatinine as a covariate effect on clearance with an age matched reference creatinine (</w:t>
      </w:r>
      <w:r w:rsidR="004606EE" w:rsidRPr="00A96CA5">
        <w:sym w:font="Symbol" w:char="F044"/>
      </w:r>
      <w:r w:rsidR="00AC690E" w:rsidRPr="00A96CA5">
        <w:t xml:space="preserve"> objective function value (</w:t>
      </w:r>
      <w:r w:rsidR="004606EE" w:rsidRPr="00A96CA5">
        <w:t>OFV</w:t>
      </w:r>
      <w:r w:rsidR="00AC690E" w:rsidRPr="00A96CA5">
        <w:t>)</w:t>
      </w:r>
      <w:r w:rsidR="004606EE" w:rsidRPr="00A96CA5">
        <w:t xml:space="preserve"> -128, </w:t>
      </w:r>
      <w:r w:rsidR="004606EE" w:rsidRPr="004464CD">
        <w:t xml:space="preserve">supplemental </w:t>
      </w:r>
      <w:r w:rsidR="00656737">
        <w:t>table S6</w:t>
      </w:r>
      <w:r w:rsidR="004606EE" w:rsidRPr="00A96CA5">
        <w:t>)</w:t>
      </w:r>
      <w:r w:rsidR="00DB7E2B" w:rsidRPr="00A96CA5">
        <w:t>.</w:t>
      </w:r>
      <w:r w:rsidRPr="00A96CA5">
        <w:t xml:space="preserve"> </w:t>
      </w:r>
      <w:r w:rsidR="009C6B1A" w:rsidRPr="00A96CA5">
        <w:t xml:space="preserve">There was no improvement in model fit with inter-occasion variability. </w:t>
      </w:r>
      <w:r w:rsidR="00885C43">
        <w:t xml:space="preserve">Shrinkage for the individual drug models ranged from 1–24%. However, the combined model shrinkage values ranged from 60–82%. The likely reason for this discrepancy is that in the combined model, data was not available for all drugs for all participants and shrinkage estimates for these individuals would be 100%. Since shrinkage was much lower in individually modelled drugs, individual predictions ought to be reliable.  </w:t>
      </w:r>
    </w:p>
    <w:p w14:paraId="0FABACA2" w14:textId="77777777" w:rsidR="008603F6" w:rsidRPr="00A96CA5" w:rsidRDefault="008603F6" w:rsidP="00000D30"/>
    <w:p w14:paraId="49A5DFAF" w14:textId="20BFD519" w:rsidR="009C6B1A" w:rsidRPr="00A96CA5" w:rsidRDefault="00A6187C" w:rsidP="00000D30">
      <w:r w:rsidRPr="00A96CA5">
        <w:t>Parameter estimates</w:t>
      </w:r>
      <w:r w:rsidR="009716C0" w:rsidRPr="00A96CA5">
        <w:t xml:space="preserve"> for the beta-lactam models</w:t>
      </w:r>
      <w:r w:rsidRPr="00A96CA5">
        <w:t xml:space="preserve"> are provided in </w:t>
      </w:r>
      <w:r w:rsidR="00CC34E4" w:rsidRPr="00A96CA5">
        <w:t xml:space="preserve">Table </w:t>
      </w:r>
      <w:r w:rsidR="00CC34E4" w:rsidRPr="00A96CA5">
        <w:rPr>
          <w:noProof/>
        </w:rPr>
        <w:t>2</w:t>
      </w:r>
      <w:r w:rsidR="00CC7753" w:rsidRPr="00A96CA5">
        <w:t>.</w:t>
      </w:r>
      <w:r w:rsidR="00C406D9" w:rsidRPr="00A96CA5">
        <w:t xml:space="preserve"> </w:t>
      </w:r>
      <w:r w:rsidR="006B4D10" w:rsidRPr="00A96CA5">
        <w:t>Models for a</w:t>
      </w:r>
      <w:r w:rsidR="00C406D9" w:rsidRPr="00A96CA5">
        <w:t xml:space="preserve">moxicillin and piperacillin </w:t>
      </w:r>
      <w:r w:rsidR="005C07CB" w:rsidRPr="00A96CA5">
        <w:t xml:space="preserve">initially </w:t>
      </w:r>
      <w:r w:rsidR="006B4D10" w:rsidRPr="00A96CA5">
        <w:t>over-predicted peak concentrations for paediatric participants</w:t>
      </w:r>
      <w:r w:rsidR="00FA1B53" w:rsidRPr="00A96CA5">
        <w:t xml:space="preserve">. Addition of a </w:t>
      </w:r>
      <w:r w:rsidR="002127D4" w:rsidRPr="00A96CA5">
        <w:t xml:space="preserve">hockey-stick </w:t>
      </w:r>
      <w:r w:rsidR="002440E7" w:rsidRPr="00A96CA5">
        <w:t>volume maturation function improved the model fit significantly (</w:t>
      </w:r>
      <w:r w:rsidR="002440E7" w:rsidRPr="00A96CA5">
        <w:sym w:font="Symbol" w:char="F044"/>
      </w:r>
      <w:r w:rsidR="002440E7" w:rsidRPr="00A96CA5">
        <w:t>OFV -8</w:t>
      </w:r>
      <w:r w:rsidR="004606EE" w:rsidRPr="00A96CA5">
        <w:t>5</w:t>
      </w:r>
      <w:r w:rsidR="002440E7" w:rsidRPr="00A96CA5">
        <w:t>).</w:t>
      </w:r>
      <w:r w:rsidR="002127D4" w:rsidRPr="00A96CA5">
        <w:t xml:space="preserve"> This method of volume maturation modelling was preferred to the Eleveld et al.</w:t>
      </w:r>
      <w:r w:rsidR="00045919">
        <w:fldChar w:fldCharType="begin">
          <w:fldData xml:space="preserve">PEVuZE5vdGU+PENpdGU+PEF1dGhvcj5FbGV2ZWxkPC9BdXRob3I+PFllYXI+MjAxNzwvWWVhcj48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</w:fldData>
        </w:fldChar>
      </w:r>
      <w:r w:rsidR="008E722E">
        <w:instrText xml:space="preserve"> ADDIN EN.CITE </w:instrText>
      </w:r>
      <w:r w:rsidR="008E722E">
        <w:fldChar w:fldCharType="begin">
          <w:fldData xml:space="preserve">PEVuZE5vdGU+PENpdGU+PEF1dGhvcj5FbGV2ZWxkPC9BdXRob3I+PFllYXI+MjAxNzwvWWVhcj48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</w:fldData>
        </w:fldChar>
      </w:r>
      <w:r w:rsidR="008E722E">
        <w:instrText xml:space="preserve"> ADDIN EN.CITE.DATA </w:instrText>
      </w:r>
      <w:r w:rsidR="008E722E">
        <w:fldChar w:fldCharType="end"/>
      </w:r>
      <w:r w:rsidR="00045919">
        <w:fldChar w:fldCharType="separate"/>
      </w:r>
      <w:r w:rsidR="008E722E" w:rsidRPr="008E722E">
        <w:rPr>
          <w:noProof/>
          <w:vertAlign w:val="superscript"/>
        </w:rPr>
        <w:t>12,13</w:t>
      </w:r>
      <w:r w:rsidR="00045919">
        <w:fldChar w:fldCharType="end"/>
      </w:r>
      <w:r w:rsidR="002127D4" w:rsidRPr="00A96CA5">
        <w:t xml:space="preserve"> </w:t>
      </w:r>
      <w:r w:rsidR="00A24F8D" w:rsidRPr="00A96CA5">
        <w:t xml:space="preserve">exponential </w:t>
      </w:r>
      <w:r w:rsidR="002127D4" w:rsidRPr="00A96CA5">
        <w:t>maturation function (</w:t>
      </w:r>
      <w:r w:rsidR="002127D4" w:rsidRPr="00A96CA5">
        <w:sym w:font="Symbol" w:char="F044"/>
      </w:r>
      <w:r w:rsidR="002127D4" w:rsidRPr="00A96CA5">
        <w:t>OFV -57).</w:t>
      </w:r>
      <w:r w:rsidR="009716C0" w:rsidRPr="00A96CA5">
        <w:t xml:space="preserve"> </w:t>
      </w:r>
    </w:p>
    <w:p w14:paraId="6E395B1A" w14:textId="77777777" w:rsidR="009C6B1A" w:rsidRPr="00A96CA5" w:rsidRDefault="009C6B1A" w:rsidP="00000D30"/>
    <w:p w14:paraId="66793833" w14:textId="15F6AA66" w:rsidR="00EA2568" w:rsidRDefault="009716C0" w:rsidP="00000D30">
      <w:r w:rsidRPr="00A96CA5">
        <w:t>Addition of a clearance maturation and decline function further improved the model fit (</w:t>
      </w:r>
      <w:r w:rsidRPr="00A96CA5">
        <w:sym w:font="Symbol" w:char="F044"/>
      </w:r>
      <w:r w:rsidRPr="00A96CA5">
        <w:t xml:space="preserve">OFV -117) and estimated half adult beta-lactam clearance </w:t>
      </w:r>
      <w:r w:rsidR="00FC51EB" w:rsidRPr="00A96CA5">
        <w:t xml:space="preserve">was </w:t>
      </w:r>
      <w:r w:rsidRPr="00A96CA5">
        <w:t xml:space="preserve">achieved by 43 weeks post-menstrual age and 50% of decline in old age </w:t>
      </w:r>
      <w:r w:rsidR="00FC51EB" w:rsidRPr="00A96CA5">
        <w:t xml:space="preserve">was </w:t>
      </w:r>
      <w:r w:rsidRPr="00A96CA5">
        <w:t>reached at 71 years</w:t>
      </w:r>
      <w:r w:rsidR="006339A3" w:rsidRPr="00A96CA5">
        <w:t xml:space="preserve"> (</w:t>
      </w:r>
      <w:r w:rsidR="00CC34E4" w:rsidRPr="00A96CA5">
        <w:t xml:space="preserve">Table </w:t>
      </w:r>
      <w:r w:rsidR="00CC34E4" w:rsidRPr="00A96CA5">
        <w:rPr>
          <w:noProof/>
        </w:rPr>
        <w:t>2</w:t>
      </w:r>
      <w:r w:rsidR="006339A3" w:rsidRPr="00A96CA5">
        <w:t>)</w:t>
      </w:r>
      <w:r w:rsidRPr="00A96CA5">
        <w:t>.</w:t>
      </w:r>
      <w:r w:rsidR="006B4D10" w:rsidRPr="00A96CA5">
        <w:t xml:space="preserve"> </w:t>
      </w:r>
      <w:r w:rsidR="00CC7753" w:rsidRPr="00A96CA5">
        <w:t xml:space="preserve">Visual predictive check </w:t>
      </w:r>
      <w:r w:rsidR="009C6B1A" w:rsidRPr="00A96CA5">
        <w:t xml:space="preserve">of the final model </w:t>
      </w:r>
      <w:r w:rsidR="00AC538E" w:rsidRPr="00A96CA5">
        <w:t>(</w:t>
      </w:r>
      <w:r w:rsidR="00CC34E4" w:rsidRPr="00A96CA5">
        <w:t xml:space="preserve">Figure </w:t>
      </w:r>
      <w:r w:rsidR="00CC34E4" w:rsidRPr="00A96CA5">
        <w:rPr>
          <w:noProof/>
        </w:rPr>
        <w:t>1</w:t>
      </w:r>
      <w:r w:rsidR="00AC538E" w:rsidRPr="00A96CA5">
        <w:t xml:space="preserve">) </w:t>
      </w:r>
      <w:r w:rsidR="000020AA" w:rsidRPr="00A96CA5">
        <w:t xml:space="preserve">showed good model fit </w:t>
      </w:r>
      <w:r w:rsidR="00C406D9" w:rsidRPr="00A96CA5">
        <w:t>for adults and children</w:t>
      </w:r>
      <w:r w:rsidR="009E0291" w:rsidRPr="00A96CA5">
        <w:t>.</w:t>
      </w:r>
      <w:r w:rsidRPr="00A96CA5">
        <w:t xml:space="preserve"> Goodness of fit plots are provided in </w:t>
      </w:r>
      <w:r w:rsidRPr="004464CD">
        <w:t xml:space="preserve">supplemental Figure </w:t>
      </w:r>
      <w:r w:rsidRPr="000B1FFD">
        <w:t>S1</w:t>
      </w:r>
      <w:r w:rsidR="00AA58AE">
        <w:t xml:space="preserve"> with a sample of individual plots in supplemental Figure S</w:t>
      </w:r>
      <w:r w:rsidR="000739FD">
        <w:t>2</w:t>
      </w:r>
      <w:r w:rsidRPr="00A96CA5">
        <w:t xml:space="preserve">. </w:t>
      </w:r>
    </w:p>
    <w:p w14:paraId="0262A66F" w14:textId="5C3C3412" w:rsidR="009716C0" w:rsidRPr="00A96CA5" w:rsidRDefault="009716C0" w:rsidP="00000D30"/>
    <w:p w14:paraId="5CE715AD" w14:textId="77777777" w:rsidR="00CB1982" w:rsidRPr="00A96CA5" w:rsidRDefault="00CB1982" w:rsidP="006F69AC">
      <w:pPr>
        <w:pStyle w:val="Heading3"/>
      </w:pPr>
      <w:r w:rsidRPr="00A96CA5">
        <w:t>Pharmacokinetic-pharmacodynamic attainment</w:t>
      </w:r>
    </w:p>
    <w:p w14:paraId="3560D252" w14:textId="5F21E5D6" w:rsidR="007064BA" w:rsidRDefault="007064BA" w:rsidP="00CB1982">
      <w:r w:rsidRPr="00A96CA5">
        <w:t xml:space="preserve">Overall, 71% of antibiotic courses achieved the most conservative pharmacokinetic-pharmacodynamic target of 50% </w:t>
      </w:r>
      <w:proofErr w:type="spellStart"/>
      <w:r w:rsidRPr="00A96CA5">
        <w:t>fT</w:t>
      </w:r>
      <w:proofErr w:type="spellEnd"/>
      <w:r w:rsidRPr="00A96CA5">
        <w:t xml:space="preserve">&gt;MIC. Target attainment dropped markedly with the more challenging targets of 50% </w:t>
      </w:r>
      <w:proofErr w:type="spellStart"/>
      <w:r w:rsidRPr="00A96CA5">
        <w:t>fT</w:t>
      </w:r>
      <w:proofErr w:type="spellEnd"/>
      <w:r w:rsidRPr="00A96CA5">
        <w:t>&gt;4* MIC and 100%fT&gt;4*MIC, which just 32% and 7% of antibiotic courses achieved respectively. Target attainment</w:t>
      </w:r>
      <w:r>
        <w:t xml:space="preserve"> also</w:t>
      </w:r>
      <w:r w:rsidRPr="00A96CA5">
        <w:t xml:space="preserve"> varied by age. </w:t>
      </w:r>
      <w:r w:rsidR="004E463B">
        <w:t>Children</w:t>
      </w:r>
      <w:r w:rsidRPr="00A96CA5">
        <w:t xml:space="preserve"> were significantly less likely to achieve even the lowest pharmacokinetic-pharmacodynamic target compared to adults, with 4</w:t>
      </w:r>
      <w:bookmarkStart w:id="0" w:name="_GoBack"/>
      <w:bookmarkEnd w:id="0"/>
      <w:r w:rsidRPr="00A96CA5">
        <w:t xml:space="preserve">9% </w:t>
      </w:r>
      <w:r w:rsidR="00FF3702">
        <w:t>versus</w:t>
      </w:r>
      <w:r w:rsidRPr="00A96CA5">
        <w:t xml:space="preserve"> 74% achieving 50%</w:t>
      </w:r>
      <w:r w:rsidRPr="00A96CA5">
        <w:rPr>
          <w:i/>
        </w:rPr>
        <w:t>f</w:t>
      </w:r>
      <w:r w:rsidRPr="00A96CA5">
        <w:t>T&gt;MIC respectively (p&lt;0.01, Chi-squared). Neonates had similar target attainment to adults with 86% achieving 50%</w:t>
      </w:r>
      <w:r w:rsidRPr="00A96CA5">
        <w:rPr>
          <w:i/>
        </w:rPr>
        <w:t>f</w:t>
      </w:r>
      <w:r w:rsidRPr="00A96CA5">
        <w:t>T&gt;MIC.</w:t>
      </w:r>
      <w:r>
        <w:t xml:space="preserve"> </w:t>
      </w:r>
    </w:p>
    <w:p w14:paraId="41C3BCEF" w14:textId="77777777" w:rsidR="007064BA" w:rsidRDefault="007064BA" w:rsidP="00CB1982"/>
    <w:p w14:paraId="07B8B661" w14:textId="4AE4336B" w:rsidR="007064BA" w:rsidRDefault="006B73D3" w:rsidP="00CB1982">
      <w:r>
        <w:t>Table 3</w:t>
      </w:r>
      <w:r w:rsidR="004760D1" w:rsidRPr="00A96CA5">
        <w:t xml:space="preserve"> </w:t>
      </w:r>
      <w:r w:rsidR="006F667E" w:rsidRPr="00A96CA5">
        <w:t xml:space="preserve">shows </w:t>
      </w:r>
      <w:r w:rsidR="007064BA">
        <w:t>a breakdown</w:t>
      </w:r>
      <w:r w:rsidR="006F667E" w:rsidRPr="00A96CA5">
        <w:t xml:space="preserve"> of </w:t>
      </w:r>
      <w:r w:rsidR="007064BA">
        <w:t xml:space="preserve">all </w:t>
      </w:r>
      <w:r w:rsidR="006F667E" w:rsidRPr="00A96CA5">
        <w:t>pre-specified pharmacokinetic-pharmacodynamic targets</w:t>
      </w:r>
      <w:r w:rsidR="007064BA">
        <w:t xml:space="preserve">. </w:t>
      </w:r>
      <w:r w:rsidR="00A17564" w:rsidRPr="00A96CA5">
        <w:t>There was considerable variation</w:t>
      </w:r>
      <w:r w:rsidR="00F0150D" w:rsidRPr="00A96CA5">
        <w:t xml:space="preserve"> </w:t>
      </w:r>
      <w:r w:rsidR="00A17564" w:rsidRPr="00A96CA5">
        <w:t>between drugs</w:t>
      </w:r>
      <w:r w:rsidR="003E3B73" w:rsidRPr="00A96CA5">
        <w:t>.</w:t>
      </w:r>
      <w:r w:rsidR="00F0150D" w:rsidRPr="00A96CA5">
        <w:t xml:space="preserve"> Amoxicillin had the lowest target</w:t>
      </w:r>
      <w:r w:rsidR="00B37C67" w:rsidRPr="00A96CA5">
        <w:t xml:space="preserve"> attainment with just 36% of courses achieving 50% </w:t>
      </w:r>
      <w:proofErr w:type="spellStart"/>
      <w:r w:rsidR="00B37C67" w:rsidRPr="00A96CA5">
        <w:t>fT</w:t>
      </w:r>
      <w:proofErr w:type="spellEnd"/>
      <w:r w:rsidR="00B37C67" w:rsidRPr="00A96CA5">
        <w:t xml:space="preserve">&gt;MIC. Benzylpenicillin and flucloxacillin had similarly low rates with 58% and 50% of courses achieving 50% </w:t>
      </w:r>
      <w:proofErr w:type="spellStart"/>
      <w:r w:rsidR="00B37C67" w:rsidRPr="00A96CA5">
        <w:t>fT</w:t>
      </w:r>
      <w:proofErr w:type="spellEnd"/>
      <w:r w:rsidR="00B37C67" w:rsidRPr="00A96CA5">
        <w:t xml:space="preserve">&gt;MIC respectively. </w:t>
      </w:r>
      <w:r w:rsidR="007064BA" w:rsidRPr="00A96CA5">
        <w:t xml:space="preserve">The difference between adults and children was particularly stark for amoxicillin where only 4% of paediatric amoxicillin courses achieved 50% </w:t>
      </w:r>
      <w:proofErr w:type="spellStart"/>
      <w:r w:rsidR="007064BA" w:rsidRPr="00A96CA5">
        <w:t>fT</w:t>
      </w:r>
      <w:proofErr w:type="spellEnd"/>
      <w:r w:rsidR="007064BA" w:rsidRPr="00A96CA5">
        <w:t xml:space="preserve">&gt;MIC compared to 47% of adult amoxicillin courses. </w:t>
      </w:r>
      <w:r w:rsidR="00B37C67" w:rsidRPr="00A96CA5">
        <w:t xml:space="preserve">Conversely, </w:t>
      </w:r>
      <w:r w:rsidR="00000D30" w:rsidRPr="00A96CA5">
        <w:t xml:space="preserve">100% of </w:t>
      </w:r>
      <w:r w:rsidR="00B37C67" w:rsidRPr="00A96CA5">
        <w:t>ceftriaxone, cefotaxime and ertapenem courses achieve</w:t>
      </w:r>
      <w:r w:rsidR="00000D30" w:rsidRPr="00A96CA5">
        <w:t>d</w:t>
      </w:r>
      <w:r w:rsidR="00B37C67" w:rsidRPr="00A96CA5">
        <w:t xml:space="preserve"> 50% </w:t>
      </w:r>
      <w:proofErr w:type="spellStart"/>
      <w:r w:rsidR="00B37C67" w:rsidRPr="00A96CA5">
        <w:t>fT</w:t>
      </w:r>
      <w:proofErr w:type="spellEnd"/>
      <w:r w:rsidR="00B37C67" w:rsidRPr="00A96CA5">
        <w:t>&gt;MIC.</w:t>
      </w:r>
      <w:r w:rsidR="00A24F8D" w:rsidRPr="00A96CA5">
        <w:t xml:space="preserve"> </w:t>
      </w:r>
    </w:p>
    <w:p w14:paraId="36BEB723" w14:textId="77777777" w:rsidR="007064BA" w:rsidRDefault="007064BA" w:rsidP="00CB1982"/>
    <w:p w14:paraId="5D9605ED" w14:textId="4CBE35AE" w:rsidR="008E1F3B" w:rsidRPr="00A96CA5" w:rsidRDefault="00B00C9E" w:rsidP="009827EF">
      <w:r>
        <w:t xml:space="preserve">Figure 2 </w:t>
      </w:r>
      <w:r w:rsidR="00C2246C">
        <w:t>shows the results of the simulated pharmacokinetic profiles (n=1</w:t>
      </w:r>
      <w:r w:rsidR="00224159">
        <w:t>0</w:t>
      </w:r>
      <w:r w:rsidR="00C2246C">
        <w:t>000), displaying the proportion of the dosing interval with free drug</w:t>
      </w:r>
      <w:r w:rsidR="00AA0863">
        <w:t xml:space="preserve"> (amoxicillin, </w:t>
      </w:r>
      <w:r w:rsidR="00AA0863">
        <w:lastRenderedPageBreak/>
        <w:t>meropenem, piperacillin)</w:t>
      </w:r>
      <w:r w:rsidR="00C2246C">
        <w:t xml:space="preserve"> above MIC for a range of MICs. Standard dosing regimens are predicted to fail to achieve 100%fT</w:t>
      </w:r>
      <w:r w:rsidR="004D7D13">
        <w:t xml:space="preserve"> above the </w:t>
      </w:r>
      <w:r w:rsidR="00E70331">
        <w:t>EUCAST</w:t>
      </w:r>
      <w:r w:rsidR="00C2246C">
        <w:t xml:space="preserve"> breakpoint MIC for</w:t>
      </w:r>
      <w:r w:rsidR="00AA0863">
        <w:t xml:space="preserve"> </w:t>
      </w:r>
      <w:r w:rsidR="004D7D13">
        <w:t xml:space="preserve">a </w:t>
      </w:r>
      <w:r w:rsidR="00AA0863">
        <w:t>proportion of patients for</w:t>
      </w:r>
      <w:r w:rsidR="00C2246C">
        <w:t xml:space="preserve"> all three drugs. </w:t>
      </w:r>
      <w:r w:rsidR="00AA0863">
        <w:t>For children, this is particularly marked</w:t>
      </w:r>
      <w:r w:rsidR="004D7D13">
        <w:t xml:space="preserve"> with amoxicillin.</w:t>
      </w:r>
    </w:p>
    <w:p w14:paraId="28F787D3" w14:textId="77777777" w:rsidR="004D7D13" w:rsidRPr="00A96CA5" w:rsidRDefault="004D7D13" w:rsidP="009827EF"/>
    <w:p w14:paraId="5D2AFF61" w14:textId="624396DC" w:rsidR="00D840D2" w:rsidRPr="00A96CA5" w:rsidRDefault="00D840D2" w:rsidP="00D840D2">
      <w:pPr>
        <w:pStyle w:val="Heading2"/>
      </w:pPr>
      <w:r w:rsidRPr="00A96CA5">
        <w:t>Discussion</w:t>
      </w:r>
    </w:p>
    <w:p w14:paraId="4937BBB9" w14:textId="77777777" w:rsidR="009609FF" w:rsidRPr="009609FF" w:rsidRDefault="009609FF" w:rsidP="009609FF"/>
    <w:p w14:paraId="19DDFF6E" w14:textId="2B0429FF" w:rsidR="004F29AE" w:rsidRPr="00A66E96" w:rsidRDefault="004F29AE" w:rsidP="004464CD">
      <w:pPr>
        <w:pStyle w:val="Heading3"/>
      </w:pPr>
      <w:r w:rsidRPr="00A66E96">
        <w:t>Pharmacokinetic model</w:t>
      </w:r>
    </w:p>
    <w:p w14:paraId="0A0248F3" w14:textId="4979BFA5" w:rsidR="00A66E96" w:rsidRDefault="00D840D2" w:rsidP="009827EF">
      <w:r w:rsidRPr="00A96CA5">
        <w:t xml:space="preserve">To our knowledge, this is the first </w:t>
      </w:r>
      <w:r w:rsidR="008E683C" w:rsidRPr="00A96CA5">
        <w:t xml:space="preserve">prospective clinical </w:t>
      </w:r>
      <w:r w:rsidRPr="00A96CA5">
        <w:t xml:space="preserve">study of antimicrobial pharmacokinetics in critical illness to include participants of all ages. </w:t>
      </w:r>
      <w:r w:rsidR="008965E1" w:rsidRPr="00A96CA5">
        <w:t xml:space="preserve">Pooling data and undertaking simultaneous modelling </w:t>
      </w:r>
      <w:r w:rsidR="00A8156F" w:rsidRPr="00A96CA5">
        <w:t xml:space="preserve">has allowed us to describe changes in beta-lactam pharmacokinetics throughout life. </w:t>
      </w:r>
      <w:r w:rsidR="00E527CF" w:rsidRPr="00A96CA5">
        <w:t>Estimates for clearance suggest 50% maturation is achieved shortly after term (43 weeks). This estimate is in keeping with other studies of antibiotics</w:t>
      </w:r>
      <w:r w:rsidR="00045919">
        <w:rPr>
          <w:noProof/>
        </w:rPr>
        <w:fldChar w:fldCharType="begin">
          <w:fldData xml:space="preserve">PEVuZE5vdGU+PENpdGU+PEF1dGhvcj5HZXJtb3ZzZWs8L0F1dGhvcj48WWVhcj4yMDE3PC9ZZWFy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</w:fldData>
        </w:fldChar>
      </w:r>
      <w:r w:rsidR="008E722E">
        <w:rPr>
          <w:noProof/>
        </w:rPr>
        <w:instrText xml:space="preserve"> ADDIN EN.CITE </w:instrText>
      </w:r>
      <w:r w:rsidR="008E722E">
        <w:rPr>
          <w:noProof/>
        </w:rPr>
        <w:fldChar w:fldCharType="begin">
          <w:fldData xml:space="preserve">PEVuZE5vdGU+PENpdGU+PEF1dGhvcj5HZXJtb3ZzZWs8L0F1dGhvcj48WWVhcj4yMDE3PC9ZZWFy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</w:fldData>
        </w:fldChar>
      </w:r>
      <w:r w:rsidR="008E722E">
        <w:rPr>
          <w:noProof/>
        </w:rPr>
        <w:instrText xml:space="preserve"> ADDIN EN.CITE.DATA </w:instrText>
      </w:r>
      <w:r w:rsidR="008E722E">
        <w:rPr>
          <w:noProof/>
        </w:rPr>
      </w:r>
      <w:r w:rsidR="008E722E">
        <w:rPr>
          <w:noProof/>
        </w:rPr>
        <w:fldChar w:fldCharType="end"/>
      </w:r>
      <w:r w:rsidR="00045919">
        <w:rPr>
          <w:noProof/>
        </w:rPr>
      </w:r>
      <w:r w:rsidR="00045919">
        <w:rPr>
          <w:noProof/>
        </w:rPr>
        <w:fldChar w:fldCharType="separate"/>
      </w:r>
      <w:r w:rsidR="008E722E" w:rsidRPr="008E722E">
        <w:rPr>
          <w:noProof/>
          <w:vertAlign w:val="superscript"/>
        </w:rPr>
        <w:t>9-11</w:t>
      </w:r>
      <w:r w:rsidR="00045919">
        <w:rPr>
          <w:noProof/>
        </w:rPr>
        <w:fldChar w:fldCharType="end"/>
      </w:r>
      <w:r w:rsidR="00E527CF" w:rsidRPr="00A96CA5">
        <w:t xml:space="preserve"> and the </w:t>
      </w:r>
      <w:proofErr w:type="spellStart"/>
      <w:r w:rsidR="00E527CF" w:rsidRPr="00A96CA5">
        <w:t>Rhodin</w:t>
      </w:r>
      <w:proofErr w:type="spellEnd"/>
      <w:r w:rsidR="00E527CF" w:rsidRPr="00A96CA5">
        <w:t xml:space="preserve"> </w:t>
      </w:r>
      <w:r w:rsidR="00E527CF" w:rsidRPr="00963AF2">
        <w:rPr>
          <w:i/>
        </w:rPr>
        <w:t>et al.</w:t>
      </w:r>
      <w:r w:rsidR="00045919">
        <w:fldChar w:fldCharType="begin">
          <w:fldData xml:space="preserve">PEVuZE5vdGU+PENpdGU+PEF1dGhvcj5SaG9kaW48L0F1dGhvcj48WWVhcj4yMDA5PC9ZZWFyPjxS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</w:fldData>
        </w:fldChar>
      </w:r>
      <w:r w:rsidR="009B2EEA">
        <w:instrText xml:space="preserve"> ADDIN EN.CITE </w:instrText>
      </w:r>
      <w:r w:rsidR="009B2EEA">
        <w:fldChar w:fldCharType="begin">
          <w:fldData xml:space="preserve">PEVuZE5vdGU+PENpdGU+PEF1dGhvcj5SaG9kaW48L0F1dGhvcj48WWVhcj4yMDA5PC9ZZWFyPjxS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</w:fldData>
        </w:fldChar>
      </w:r>
      <w:r w:rsidR="009B2EEA">
        <w:instrText xml:space="preserve"> ADDIN EN.CITE.DATA </w:instrText>
      </w:r>
      <w:r w:rsidR="009B2EEA">
        <w:fldChar w:fldCharType="end"/>
      </w:r>
      <w:r w:rsidR="00045919">
        <w:fldChar w:fldCharType="separate"/>
      </w:r>
      <w:r w:rsidR="009B2EEA" w:rsidRPr="009B2EEA">
        <w:rPr>
          <w:noProof/>
          <w:vertAlign w:val="superscript"/>
        </w:rPr>
        <w:t>38</w:t>
      </w:r>
      <w:r w:rsidR="00045919">
        <w:fldChar w:fldCharType="end"/>
      </w:r>
      <w:r w:rsidR="00E527CF" w:rsidRPr="00A96CA5">
        <w:t xml:space="preserve"> study of renal function </w:t>
      </w:r>
      <w:r w:rsidR="000020AA" w:rsidRPr="00A96CA5">
        <w:t>maturation</w:t>
      </w:r>
      <w:r w:rsidR="000020AA" w:rsidRPr="00A96CA5" w:rsidDel="000020AA">
        <w:t xml:space="preserve"> </w:t>
      </w:r>
      <w:r w:rsidR="00E527CF" w:rsidRPr="00A96CA5">
        <w:t>(</w:t>
      </w:r>
      <w:r w:rsidR="006B73D3">
        <w:t>Table 4</w:t>
      </w:r>
      <w:r w:rsidR="00E527CF" w:rsidRPr="00A96CA5">
        <w:t>).</w:t>
      </w:r>
      <w:r w:rsidR="00A66E96">
        <w:t xml:space="preserve"> Wang et al. have recently shown that sigmoid maturation functions such as these have good predictive performance for clearance maturation when coupled with </w:t>
      </w:r>
      <w:r w:rsidR="00D568FA">
        <w:t>allometric scaling</w:t>
      </w:r>
      <w:r w:rsidR="00963AF2">
        <w:t>.</w:t>
      </w:r>
      <w:r w:rsidR="00045919">
        <w:rPr>
          <w:noProof/>
        </w:rPr>
        <w:fldChar w:fldCharType="begin">
          <w:fldData xml:space="preserve">PEVuZE5vdGU+PENpdGU+PEF1dGhvcj5XYW5nPC9BdXRob3I+PFllYXI+MjAxOTwvWWVhcj48UmVj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</w:fldData>
        </w:fldChar>
      </w:r>
      <w:r w:rsidR="009B2EEA">
        <w:rPr>
          <w:noProof/>
        </w:rPr>
        <w:instrText xml:space="preserve"> ADDIN EN.CITE </w:instrText>
      </w:r>
      <w:r w:rsidR="009B2EEA">
        <w:rPr>
          <w:noProof/>
        </w:rPr>
        <w:fldChar w:fldCharType="begin">
          <w:fldData xml:space="preserve">PEVuZE5vdGU+PENpdGU+PEF1dGhvcj5XYW5nPC9BdXRob3I+PFllYXI+MjAxOTwvWWVhcj48UmVj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</w:fldData>
        </w:fldChar>
      </w:r>
      <w:r w:rsidR="009B2EEA">
        <w:rPr>
          <w:noProof/>
        </w:rPr>
        <w:instrText xml:space="preserve"> ADDIN EN.CITE.DATA </w:instrText>
      </w:r>
      <w:r w:rsidR="009B2EEA">
        <w:rPr>
          <w:noProof/>
        </w:rPr>
      </w:r>
      <w:r w:rsidR="009B2EEA">
        <w:rPr>
          <w:noProof/>
        </w:rPr>
        <w:fldChar w:fldCharType="end"/>
      </w:r>
      <w:r w:rsidR="00045919">
        <w:rPr>
          <w:noProof/>
        </w:rPr>
      </w:r>
      <w:r w:rsidR="00045919">
        <w:rPr>
          <w:noProof/>
        </w:rPr>
        <w:fldChar w:fldCharType="separate"/>
      </w:r>
      <w:r w:rsidR="009B2EEA" w:rsidRPr="009B2EEA">
        <w:rPr>
          <w:noProof/>
          <w:vertAlign w:val="superscript"/>
        </w:rPr>
        <w:t>39</w:t>
      </w:r>
      <w:r w:rsidR="00045919">
        <w:rPr>
          <w:noProof/>
        </w:rPr>
        <w:fldChar w:fldCharType="end"/>
      </w:r>
    </w:p>
    <w:p w14:paraId="0A9D9F24" w14:textId="77777777" w:rsidR="00A66E96" w:rsidRDefault="00A66E96" w:rsidP="009827EF"/>
    <w:p w14:paraId="2724BD30" w14:textId="144DE2FB" w:rsidR="00D568FA" w:rsidRDefault="00A62CFB" w:rsidP="009827EF">
      <w:r>
        <w:t>The e</w:t>
      </w:r>
      <w:r w:rsidR="00E527CF" w:rsidRPr="00A96CA5">
        <w:t>stimate of age at which 50% decline in clearance occurs differs from the finding of our systematic review</w:t>
      </w:r>
      <w:r w:rsidR="008E683C" w:rsidRPr="00A96CA5">
        <w:t xml:space="preserve"> of beta-lactam pharmacokinetics</w:t>
      </w:r>
      <w:r w:rsidR="00963AF2">
        <w:t>,</w:t>
      </w:r>
      <w:r w:rsidR="00045919">
        <w:rPr>
          <w:noProof/>
        </w:rPr>
        <w:fldChar w:fldCharType="begin">
          <w:fldData xml:space="preserve">PEVuZE5vdGU+PENpdGU+PEF1dGhvcj5Mb25zZGFsZTwvQXV0aG9yPjxZZWFyPjIwMTg8L1llYXI+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</w:fldData>
        </w:fldChar>
      </w:r>
      <w:r w:rsidR="008E722E">
        <w:rPr>
          <w:noProof/>
        </w:rPr>
        <w:instrText xml:space="preserve"> ADDIN EN.CITE </w:instrText>
      </w:r>
      <w:r w:rsidR="008E722E">
        <w:rPr>
          <w:noProof/>
        </w:rPr>
        <w:fldChar w:fldCharType="begin">
          <w:fldData xml:space="preserve">PEVuZE5vdGU+PENpdGU+PEF1dGhvcj5Mb25zZGFsZTwvQXV0aG9yPjxZZWFyPjIwMTg8L1llYXI+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</w:fldData>
        </w:fldChar>
      </w:r>
      <w:r w:rsidR="008E722E">
        <w:rPr>
          <w:noProof/>
        </w:rPr>
        <w:instrText xml:space="preserve"> ADDIN EN.CITE.DATA </w:instrText>
      </w:r>
      <w:r w:rsidR="008E722E">
        <w:rPr>
          <w:noProof/>
        </w:rPr>
      </w:r>
      <w:r w:rsidR="008E722E">
        <w:rPr>
          <w:noProof/>
        </w:rPr>
        <w:fldChar w:fldCharType="end"/>
      </w:r>
      <w:r w:rsidR="00045919">
        <w:rPr>
          <w:noProof/>
        </w:rPr>
      </w:r>
      <w:r w:rsidR="00045919">
        <w:rPr>
          <w:noProof/>
        </w:rPr>
        <w:fldChar w:fldCharType="separate"/>
      </w:r>
      <w:r w:rsidR="008E722E" w:rsidRPr="008E722E">
        <w:rPr>
          <w:noProof/>
          <w:vertAlign w:val="superscript"/>
        </w:rPr>
        <w:t>10</w:t>
      </w:r>
      <w:r w:rsidR="00045919">
        <w:rPr>
          <w:noProof/>
        </w:rPr>
        <w:fldChar w:fldCharType="end"/>
      </w:r>
      <w:r w:rsidR="00E527CF" w:rsidRPr="00A96CA5">
        <w:t xml:space="preserve"> 71 </w:t>
      </w:r>
      <w:r w:rsidR="00E5001E" w:rsidRPr="00A96CA5">
        <w:t xml:space="preserve">years </w:t>
      </w:r>
      <w:r w:rsidR="008E683C" w:rsidRPr="00A96CA5">
        <w:t xml:space="preserve">in this study </w:t>
      </w:r>
      <w:r w:rsidR="00E527CF" w:rsidRPr="00A96CA5">
        <w:t>versus 87 years</w:t>
      </w:r>
      <w:r w:rsidR="008E683C" w:rsidRPr="00A96CA5">
        <w:t xml:space="preserve"> in the review</w:t>
      </w:r>
      <w:r w:rsidR="00E527CF" w:rsidRPr="00A96CA5">
        <w:t xml:space="preserve">. The parameter is estimated with greater </w:t>
      </w:r>
      <w:r w:rsidR="00D516DA" w:rsidRPr="00A96CA5">
        <w:t xml:space="preserve">precision </w:t>
      </w:r>
      <w:r w:rsidR="00E527CF" w:rsidRPr="00A96CA5">
        <w:t xml:space="preserve">in this study and has the advantage of being derived from a prospective </w:t>
      </w:r>
      <w:r w:rsidR="00135109" w:rsidRPr="00A96CA5">
        <w:t>data set</w:t>
      </w:r>
      <w:r w:rsidR="008E683C" w:rsidRPr="00A96CA5">
        <w:t>. In addition, this study includes a covariate effect for renal function</w:t>
      </w:r>
      <w:r w:rsidR="00135109" w:rsidRPr="00A96CA5">
        <w:t>,</w:t>
      </w:r>
      <w:r w:rsidR="008E683C" w:rsidRPr="00A96CA5">
        <w:t xml:space="preserve"> which </w:t>
      </w:r>
      <w:r w:rsidR="00C07E9C" w:rsidRPr="00A96CA5">
        <w:t>could not be included in the model developed</w:t>
      </w:r>
      <w:r w:rsidR="008E683C" w:rsidRPr="00A96CA5">
        <w:t xml:space="preserve"> from the systematic review</w:t>
      </w:r>
      <w:r w:rsidR="005A10F6" w:rsidRPr="00A96CA5">
        <w:t xml:space="preserve">. </w:t>
      </w:r>
      <w:r w:rsidR="008A2673">
        <w:t>Of note, the combined model has been run with patients receiving renal replacement therapy excluded. In this run, there was no change in population clearance estimates, indicating these patients were not influencing overall final model fit.</w:t>
      </w:r>
    </w:p>
    <w:p w14:paraId="48B0A17C" w14:textId="77777777" w:rsidR="00D568FA" w:rsidRDefault="00D568FA" w:rsidP="009827EF"/>
    <w:p w14:paraId="3E7390D5" w14:textId="4A79DB7E" w:rsidR="009C5B9E" w:rsidRPr="00A96CA5" w:rsidRDefault="00F02E78" w:rsidP="009827EF">
      <w:r w:rsidRPr="00A96CA5">
        <w:t xml:space="preserve">The similarity </w:t>
      </w:r>
      <w:r w:rsidR="00434CA9" w:rsidRPr="00A96CA5">
        <w:t xml:space="preserve">in estimates between </w:t>
      </w:r>
      <w:r w:rsidR="00C07E9C" w:rsidRPr="00A96CA5">
        <w:t xml:space="preserve">the present study </w:t>
      </w:r>
      <w:r w:rsidR="00434CA9" w:rsidRPr="00A96CA5">
        <w:t>and the other studies cited</w:t>
      </w:r>
      <w:r w:rsidR="00045919">
        <w:rPr>
          <w:noProof/>
        </w:rPr>
        <w:fldChar w:fldCharType="begin">
          <w:fldData xml:space="preserve">PEVuZE5vdGU+PENpdGU+PEF1dGhvcj5HZXJtb3ZzZWs8L0F1dGhvcj48WWVhcj4yMDE3PC9ZZWFy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</w:fldData>
        </w:fldChar>
      </w:r>
      <w:r w:rsidR="009B2EEA">
        <w:rPr>
          <w:noProof/>
        </w:rPr>
        <w:instrText xml:space="preserve"> ADDIN EN.CITE </w:instrText>
      </w:r>
      <w:r w:rsidR="009B2EEA">
        <w:rPr>
          <w:noProof/>
        </w:rPr>
        <w:fldChar w:fldCharType="begin">
          <w:fldData xml:space="preserve">PEVuZE5vdGU+PENpdGU+PEF1dGhvcj5HZXJtb3ZzZWs8L0F1dGhvcj48WWVhcj4yMDE3PC9ZZWFy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</w:fldData>
        </w:fldChar>
      </w:r>
      <w:r w:rsidR="009B2EEA">
        <w:rPr>
          <w:noProof/>
        </w:rPr>
        <w:instrText xml:space="preserve"> ADDIN EN.CITE.DATA </w:instrText>
      </w:r>
      <w:r w:rsidR="009B2EEA">
        <w:rPr>
          <w:noProof/>
        </w:rPr>
      </w:r>
      <w:r w:rsidR="009B2EEA">
        <w:rPr>
          <w:noProof/>
        </w:rPr>
        <w:fldChar w:fldCharType="end"/>
      </w:r>
      <w:r w:rsidR="00045919">
        <w:rPr>
          <w:noProof/>
        </w:rPr>
      </w:r>
      <w:r w:rsidR="00045919">
        <w:rPr>
          <w:noProof/>
        </w:rPr>
        <w:fldChar w:fldCharType="separate"/>
      </w:r>
      <w:r w:rsidR="009B2EEA" w:rsidRPr="009B2EEA">
        <w:rPr>
          <w:noProof/>
          <w:vertAlign w:val="superscript"/>
        </w:rPr>
        <w:t>9-11, 38</w:t>
      </w:r>
      <w:r w:rsidR="00045919">
        <w:rPr>
          <w:noProof/>
        </w:rPr>
        <w:fldChar w:fldCharType="end"/>
      </w:r>
      <w:r w:rsidR="00434CA9" w:rsidRPr="00A96CA5">
        <w:t xml:space="preserve"> </w:t>
      </w:r>
      <w:r w:rsidRPr="00A96CA5">
        <w:t>is such that there is little difference between the scaled parameter estimates for clearance using each model.</w:t>
      </w:r>
      <w:r w:rsidR="000045C8" w:rsidRPr="00A96CA5">
        <w:t xml:space="preserve"> </w:t>
      </w:r>
      <w:r w:rsidR="00135109" w:rsidRPr="00A96CA5">
        <w:t>Taking the published maturation parameters from these studies and u</w:t>
      </w:r>
      <w:r w:rsidRPr="00A96CA5">
        <w:t>sing an example of a</w:t>
      </w:r>
      <w:r w:rsidR="00F55DE5" w:rsidRPr="00A96CA5">
        <w:t xml:space="preserve"> 7.5kg</w:t>
      </w:r>
      <w:r w:rsidRPr="00A96CA5">
        <w:t xml:space="preserve"> baby at 1.5 years</w:t>
      </w:r>
      <w:r w:rsidR="00F55DE5" w:rsidRPr="00A96CA5">
        <w:t xml:space="preserve"> </w:t>
      </w:r>
      <w:r w:rsidRPr="00A96CA5">
        <w:t>post-menstrual age</w:t>
      </w:r>
      <w:r w:rsidR="00135109" w:rsidRPr="00A96CA5">
        <w:t xml:space="preserve"> </w:t>
      </w:r>
      <w:r w:rsidRPr="00A96CA5">
        <w:t xml:space="preserve">(approximately the point of maximum deviation of the models), the </w:t>
      </w:r>
      <w:r w:rsidR="00F55DE5" w:rsidRPr="00A96CA5">
        <w:t xml:space="preserve">range of </w:t>
      </w:r>
      <w:r w:rsidRPr="00A96CA5">
        <w:t>scaled clearance estimate</w:t>
      </w:r>
      <w:r w:rsidR="00F55DE5" w:rsidRPr="00A96CA5">
        <w:t>s of piperacillin is 1.8–2.0 L/hr</w:t>
      </w:r>
      <w:r w:rsidRPr="00A96CA5">
        <w:t xml:space="preserve"> </w:t>
      </w:r>
      <w:r w:rsidR="00F55DE5" w:rsidRPr="00A96CA5">
        <w:t xml:space="preserve">(scaled from the </w:t>
      </w:r>
      <w:r w:rsidRPr="00A96CA5">
        <w:t xml:space="preserve">adult piperacillin clearance estimated from </w:t>
      </w:r>
      <w:r w:rsidR="00F55DE5" w:rsidRPr="00A96CA5">
        <w:t xml:space="preserve">the present </w:t>
      </w:r>
      <w:r w:rsidRPr="00A96CA5">
        <w:t>study</w:t>
      </w:r>
      <w:r w:rsidR="00F55DE5" w:rsidRPr="00A96CA5">
        <w:t>)</w:t>
      </w:r>
      <w:r w:rsidRPr="00A96CA5">
        <w:t>. There is therefore an argument that, along with Holford </w:t>
      </w:r>
      <w:r w:rsidRPr="00963AF2">
        <w:rPr>
          <w:i/>
        </w:rPr>
        <w:t>et al.</w:t>
      </w:r>
      <w:r w:rsidR="00963AF2">
        <w:t>’s</w:t>
      </w:r>
      <w:r w:rsidR="00045919">
        <w:fldChar w:fldCharType="begin"/>
      </w:r>
      <w:r w:rsidR="009B2EEA">
        <w:instrText xml:space="preserve"> ADDIN EN.CITE &lt;EndNote&gt;&lt;Cite&gt;&lt;Author&gt;Holford&lt;/Author&gt;&lt;Year&gt;2013&lt;/Year&gt;&lt;RecNum&gt;562&lt;/RecNum&gt;&lt;DisplayText&gt;&lt;style face="superscript"&gt;40&lt;/style&gt;&lt;/DisplayText&gt;&lt;record&gt;&lt;rec-number&gt;562&lt;/rec-number&gt;&lt;foreign-keys&gt;&lt;key app="EN" db-id="w2aswp50kxd5f7es05fxwfxjw5ffzrpf502v" timestamp="1500977270"&gt;562&lt;/key&gt;&lt;/foreign-keys&gt;&lt;ref-type name="Journal Article"&gt;17&lt;/ref-type&gt;&lt;contributors&gt;&lt;authors&gt;&lt;author&gt;Holford, N.&lt;/author&gt;&lt;author&gt;Heo, Y. A.&lt;/author&gt;&lt;author&gt;Anderson, B.&lt;/author&gt;&lt;/authors&gt;&lt;/contributors&gt;&lt;titles&gt;&lt;title&gt;A pharmacokinetic standard for babies and adults&lt;/title&gt;&lt;secondary-title&gt;J Pharm Sci&lt;/secondary-title&gt;&lt;/titles&gt;&lt;periodical&gt;&lt;full-title&gt;Journal of Pharmaceutical Sciences&lt;/full-title&gt;&lt;abbr-1&gt;J. Pharm. Sci.&lt;/abbr-1&gt;&lt;abbr-2&gt;J Pharm Sci&lt;/abbr-2&gt;&lt;/periodical&gt;&lt;pages&gt;2941-52&lt;/pages&gt;&lt;volume&gt;102&lt;/volume&gt;&lt;number&gt;9&lt;/number&gt;&lt;keywords&gt;&lt;keyword&gt;Adult&lt;/keyword&gt;&lt;keyword&gt;Age Factors&lt;/keyword&gt;&lt;keyword&gt;Child, Preschool&lt;/keyword&gt;&lt;keyword&gt;Humans&lt;/keyword&gt;&lt;keyword&gt;Infant&lt;/keyword&gt;&lt;keyword&gt;Kidney&lt;/keyword&gt;&lt;keyword&gt;Metabolic Clearance Rate&lt;/keyword&gt;&lt;keyword&gt;Pharmacokinetics&lt;/keyword&gt;&lt;keyword&gt;Pharmacology, Clinical&lt;/keyword&gt;&lt;/keywords&gt;&lt;dates&gt;&lt;year&gt;2013&lt;/year&gt;&lt;pub-dates&gt;&lt;date&gt;Sep&lt;/date&gt;&lt;/pub-dates&gt;&lt;/dates&gt;&lt;isbn&gt;1520-6017&lt;/isbn&gt;&lt;accession-num&gt;23650116&lt;/accession-num&gt;&lt;urls&gt;&lt;related-urls&gt;&lt;url&gt;https://www.ncbi.nlm.nih.gov/pubmed/23650116&lt;/url&gt;&lt;/related-urls&gt;&lt;/urls&gt;&lt;electronic-resource-num&gt;http://dx.doi.org/10.1002/jps.23574&lt;/electronic-resource-num&gt;&lt;language&gt;ENG&lt;/language&gt;&lt;/record&gt;&lt;/Cite&gt;&lt;/EndNote&gt;</w:instrText>
      </w:r>
      <w:r w:rsidR="00045919">
        <w:fldChar w:fldCharType="separate"/>
      </w:r>
      <w:r w:rsidR="009B2EEA" w:rsidRPr="009B2EEA">
        <w:rPr>
          <w:noProof/>
          <w:vertAlign w:val="superscript"/>
        </w:rPr>
        <w:t>40</w:t>
      </w:r>
      <w:r w:rsidR="00045919">
        <w:fldChar w:fldCharType="end"/>
      </w:r>
      <w:r w:rsidRPr="00A96CA5">
        <w:t xml:space="preserve"> suggestion of defining allometric scaling parameters a priori when modelling with neonatal data, maturation function parameters could also be pre-specified for antibiotics with significant renal elimination. </w:t>
      </w:r>
      <w:r w:rsidR="009C5B9E" w:rsidRPr="00A96CA5">
        <w:t xml:space="preserve">Indeed, </w:t>
      </w:r>
      <w:r w:rsidR="00AC690E" w:rsidRPr="00A96CA5">
        <w:t xml:space="preserve">running the final model with fixed values for maturation from each of the studies cited in </w:t>
      </w:r>
      <w:r w:rsidR="006B73D3">
        <w:t>Table 4</w:t>
      </w:r>
      <w:r w:rsidR="00AC690E" w:rsidRPr="00A96CA5">
        <w:t xml:space="preserve"> produce</w:t>
      </w:r>
      <w:r w:rsidR="00E70331">
        <w:t>d</w:t>
      </w:r>
      <w:r w:rsidR="00AC690E" w:rsidRPr="00A96CA5">
        <w:t xml:space="preserve"> very similar results for pharmacokinetic parameter estimates. For example, piperacillin volume of distribution estimates ranged from 20.6–20.7 L/70kg, with similar clearance estimates and negligible change in OFV (</w:t>
      </w:r>
      <w:r w:rsidR="00AC690E" w:rsidRPr="004464CD">
        <w:t xml:space="preserve">supplementary </w:t>
      </w:r>
      <w:r w:rsidR="00656737">
        <w:t>table S</w:t>
      </w:r>
      <w:r w:rsidR="00937F69">
        <w:t>7</w:t>
      </w:r>
      <w:r w:rsidR="0087094C">
        <w:t>, Figure S</w:t>
      </w:r>
      <w:r w:rsidR="0015022D">
        <w:t>3</w:t>
      </w:r>
      <w:r w:rsidR="00AC690E" w:rsidRPr="00A96CA5">
        <w:t>).</w:t>
      </w:r>
      <w:r w:rsidR="00A66E96">
        <w:t xml:space="preserve"> </w:t>
      </w:r>
    </w:p>
    <w:p w14:paraId="2E8FD645" w14:textId="7E7AFA2E" w:rsidR="00A8156F" w:rsidRPr="00A96CA5" w:rsidRDefault="00A8156F" w:rsidP="009827EF"/>
    <w:p w14:paraId="7DE746D8" w14:textId="49DB49D1" w:rsidR="00744EA0" w:rsidRPr="00A96CA5" w:rsidRDefault="005A10F6" w:rsidP="008E683C">
      <w:r w:rsidRPr="00A96CA5">
        <w:t>Weight standardised e</w:t>
      </w:r>
      <w:r w:rsidR="008E683C" w:rsidRPr="00A96CA5">
        <w:t xml:space="preserve">stimates for clearance </w:t>
      </w:r>
      <w:r w:rsidRPr="00A96CA5">
        <w:t>of</w:t>
      </w:r>
      <w:r w:rsidR="008E683C" w:rsidRPr="00A96CA5">
        <w:t xml:space="preserve"> the drugs studied were </w:t>
      </w:r>
      <w:r w:rsidRPr="00A96CA5">
        <w:t>broadly in keeping with previously published pharmacokinetic studies in clinical settings</w:t>
      </w:r>
      <w:r w:rsidR="00963AF2">
        <w:t>.</w:t>
      </w:r>
      <w:r w:rsidR="0087094C">
        <w:fldChar w:fldCharType="begin">
          <w:fldData xml:space="preserve">PEVuZE5vdGU+PENpdGU+PEF1dGhvcj5Mb25zZGFsZTwvQXV0aG9yPjxZZWFyPjIwMTg8L1llYXI+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</w:fldData>
        </w:fldChar>
      </w:r>
      <w:r w:rsidR="009B2EEA">
        <w:instrText xml:space="preserve"> ADDIN EN.CITE </w:instrText>
      </w:r>
      <w:r w:rsidR="009B2EEA">
        <w:fldChar w:fldCharType="begin">
          <w:fldData xml:space="preserve">PEVuZE5vdGU+PENpdGU+PEF1dGhvcj5Mb25zZGFsZTwvQXV0aG9yPjxZZWFyPjIwMTg8L1llYXI+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</w:fldData>
        </w:fldChar>
      </w:r>
      <w:r w:rsidR="009B2EEA">
        <w:instrText xml:space="preserve"> ADDIN EN.CITE.DATA </w:instrText>
      </w:r>
      <w:r w:rsidR="009B2EEA">
        <w:fldChar w:fldCharType="end"/>
      </w:r>
      <w:r w:rsidR="0087094C">
        <w:fldChar w:fldCharType="separate"/>
      </w:r>
      <w:r w:rsidR="009B2EEA" w:rsidRPr="009B2EEA">
        <w:rPr>
          <w:noProof/>
          <w:vertAlign w:val="superscript"/>
        </w:rPr>
        <w:t>10,41-44</w:t>
      </w:r>
      <w:r w:rsidR="0087094C">
        <w:fldChar w:fldCharType="end"/>
      </w:r>
      <w:r w:rsidRPr="00A96CA5">
        <w:t xml:space="preserve"> The exception being benzylpenicillin which, as far as we are aware, has no previously </w:t>
      </w:r>
      <w:r w:rsidRPr="00A96CA5">
        <w:lastRenderedPageBreak/>
        <w:t xml:space="preserve">published population-pharmacokinetics in </w:t>
      </w:r>
      <w:r w:rsidR="00A62CFB">
        <w:t>critically ill adults</w:t>
      </w:r>
      <w:r w:rsidRPr="00A96CA5">
        <w:t xml:space="preserve">. </w:t>
      </w:r>
      <w:r w:rsidR="00A036A0" w:rsidRPr="00A96CA5">
        <w:t>Clearance estimates from t</w:t>
      </w:r>
      <w:r w:rsidRPr="00A96CA5">
        <w:t xml:space="preserve">his </w:t>
      </w:r>
      <w:r w:rsidR="00191C47" w:rsidRPr="00A96CA5">
        <w:t>study</w:t>
      </w:r>
      <w:r w:rsidRPr="00A96CA5">
        <w:t>, along with the</w:t>
      </w:r>
      <w:r w:rsidR="00A036A0" w:rsidRPr="00A96CA5">
        <w:t xml:space="preserve"> cited</w:t>
      </w:r>
      <w:r w:rsidRPr="00A96CA5">
        <w:t xml:space="preserve"> previous studies</w:t>
      </w:r>
      <w:r w:rsidR="00A036A0" w:rsidRPr="00A96CA5">
        <w:t xml:space="preserve"> </w:t>
      </w:r>
      <w:r w:rsidR="00F46BFB" w:rsidRPr="00A96CA5">
        <w:t>are all consistently lower</w:t>
      </w:r>
      <w:r w:rsidR="00A036A0" w:rsidRPr="00A96CA5">
        <w:t xml:space="preserve"> than those published in </w:t>
      </w:r>
      <w:r w:rsidR="008E683C" w:rsidRPr="00A96CA5">
        <w:t>summary</w:t>
      </w:r>
      <w:r w:rsidR="00E70331">
        <w:t xml:space="preserve"> of</w:t>
      </w:r>
      <w:r w:rsidR="008E683C" w:rsidRPr="00A96CA5">
        <w:t xml:space="preserve"> product characteristics</w:t>
      </w:r>
      <w:r w:rsidR="00F072B5" w:rsidRPr="00A96CA5">
        <w:t xml:space="preserve"> (</w:t>
      </w:r>
      <w:r w:rsidR="00F072B5" w:rsidRPr="004464CD">
        <w:t>SPC</w:t>
      </w:r>
      <w:r w:rsidR="00191C47" w:rsidRPr="004464CD">
        <w:t xml:space="preserve">, supplementary </w:t>
      </w:r>
      <w:r w:rsidR="00656737">
        <w:t>table S2</w:t>
      </w:r>
      <w:r w:rsidR="00F072B5" w:rsidRPr="00A96CA5">
        <w:t>). Examples of SPC versus this study clearance (L/h) include amoxicillin 19 </w:t>
      </w:r>
      <w:r w:rsidR="00FF3702">
        <w:t>versus</w:t>
      </w:r>
      <w:r w:rsidR="00F072B5" w:rsidRPr="00A96CA5">
        <w:t xml:space="preserve"> 15.9, meropenem 12–17 </w:t>
      </w:r>
      <w:r w:rsidR="00FF3702">
        <w:t>versus</w:t>
      </w:r>
      <w:r w:rsidR="00F072B5" w:rsidRPr="00A96CA5">
        <w:t xml:space="preserve"> 8.7 and cefotaxime 16–23 </w:t>
      </w:r>
      <w:r w:rsidR="00FF3702">
        <w:t>versus</w:t>
      </w:r>
      <w:r w:rsidR="00F072B5" w:rsidRPr="00A96CA5">
        <w:t xml:space="preserve"> 10.1. </w:t>
      </w:r>
      <w:r w:rsidR="00191C47" w:rsidRPr="00A96CA5">
        <w:t>Perhaps the most straightforward explanation for this discrepancy is a failure in clearance mechanisms in these critically ill patients that is not adequately captured by the creatinine function used in our model to capture the effect of changes in renal function.</w:t>
      </w:r>
    </w:p>
    <w:p w14:paraId="086F8488" w14:textId="77777777" w:rsidR="00744EA0" w:rsidRPr="00A96CA5" w:rsidRDefault="00744EA0" w:rsidP="008E683C"/>
    <w:p w14:paraId="786AE6F2" w14:textId="24362691" w:rsidR="008E683C" w:rsidRPr="00A96CA5" w:rsidRDefault="00744EA0" w:rsidP="008E683C">
      <w:r w:rsidRPr="00A96CA5">
        <w:t>Allometric scaling of volume of distribution led to overestimates of peak antibiotic concentration in neonat</w:t>
      </w:r>
      <w:r w:rsidR="004E463B">
        <w:t>es</w:t>
      </w:r>
      <w:r w:rsidRPr="00A96CA5">
        <w:t xml:space="preserve"> receiving piperacillin and amoxicillin. Addition of a volume maturation function to the piperacillin and amoxicillin models significantly improved the model fit and accuracy of estimates of peak antibiotic concentrations for neonates. Changes in body composition, with a greater proportion of mass being water in neonates is a possible explanation for this finding. </w:t>
      </w:r>
      <w:r w:rsidR="00D57780" w:rsidRPr="00A96CA5">
        <w:t xml:space="preserve">This finding is in keeping with the work by Eleveld </w:t>
      </w:r>
      <w:r w:rsidR="00D57780" w:rsidRPr="00662340">
        <w:rPr>
          <w:i/>
        </w:rPr>
        <w:t>et al.</w:t>
      </w:r>
      <w:r w:rsidR="00045919">
        <w:fldChar w:fldCharType="begin">
          <w:fldData xml:space="preserve">PEVuZE5vdGU+PENpdGU+PEF1dGhvcj5FbGV2ZWxkPC9BdXRob3I+PFllYXI+MjAxNzwvWWVhcj48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</w:fldData>
        </w:fldChar>
      </w:r>
      <w:r w:rsidR="008E722E">
        <w:instrText xml:space="preserve"> ADDIN EN.CITE </w:instrText>
      </w:r>
      <w:r w:rsidR="008E722E">
        <w:fldChar w:fldCharType="begin">
          <w:fldData xml:space="preserve">PEVuZE5vdGU+PENpdGU+PEF1dGhvcj5FbGV2ZWxkPC9BdXRob3I+PFllYXI+MjAxNzwvWWVhcj48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</w:fldData>
        </w:fldChar>
      </w:r>
      <w:r w:rsidR="008E722E">
        <w:instrText xml:space="preserve"> ADDIN EN.CITE.DATA </w:instrText>
      </w:r>
      <w:r w:rsidR="008E722E">
        <w:fldChar w:fldCharType="end"/>
      </w:r>
      <w:r w:rsidR="00045919">
        <w:fldChar w:fldCharType="separate"/>
      </w:r>
      <w:r w:rsidR="008E722E" w:rsidRPr="008E722E">
        <w:rPr>
          <w:noProof/>
          <w:vertAlign w:val="superscript"/>
        </w:rPr>
        <w:t>12,13</w:t>
      </w:r>
      <w:r w:rsidR="00045919">
        <w:fldChar w:fldCharType="end"/>
      </w:r>
      <w:r w:rsidR="00D57780" w:rsidRPr="00A96CA5">
        <w:t xml:space="preserve"> </w:t>
      </w:r>
      <w:r w:rsidR="00685B5E">
        <w:t>The volume maturation function did not improve model fit when applied to other</w:t>
      </w:r>
      <w:r w:rsidR="00EB6CBF">
        <w:t xml:space="preserve"> individual</w:t>
      </w:r>
      <w:r w:rsidR="00685B5E">
        <w:t xml:space="preserve"> drug</w:t>
      </w:r>
      <w:r w:rsidR="00EB6CBF">
        <w:t xml:space="preserve"> models, with parameters consistent with and without this function </w:t>
      </w:r>
      <w:r w:rsidR="00EB6CBF" w:rsidRPr="00447C85">
        <w:t>(supplementary material table S8)</w:t>
      </w:r>
      <w:r w:rsidR="00EB6CBF">
        <w:t xml:space="preserve"> so is not included for other drugs in the final model presented here</w:t>
      </w:r>
      <w:r w:rsidR="00685B5E">
        <w:t xml:space="preserve">. </w:t>
      </w:r>
      <w:r w:rsidR="00EB6CBF">
        <w:t xml:space="preserve">This </w:t>
      </w:r>
      <w:r w:rsidR="00685B5E">
        <w:t>is likely due to the lower numbers of neonat</w:t>
      </w:r>
      <w:r w:rsidR="004E463B">
        <w:t>e</w:t>
      </w:r>
      <w:r w:rsidR="00685B5E">
        <w:t xml:space="preserve">s in </w:t>
      </w:r>
      <w:r w:rsidR="004E463B">
        <w:t xml:space="preserve">the </w:t>
      </w:r>
      <w:r w:rsidR="00685B5E">
        <w:t>other drug datasets.</w:t>
      </w:r>
      <w:r w:rsidR="00D57780" w:rsidRPr="00A96CA5">
        <w:t xml:space="preserve"> </w:t>
      </w:r>
      <w:r w:rsidRPr="00A96CA5">
        <w:t xml:space="preserve">Weight standardised volume of distribution parameters were also similar to previous </w:t>
      </w:r>
      <w:r w:rsidR="00447C85">
        <w:t xml:space="preserve">clinical </w:t>
      </w:r>
      <w:r w:rsidRPr="00A96CA5">
        <w:t>studies</w:t>
      </w:r>
      <w:r w:rsidR="00EB6CBF">
        <w:t>, but</w:t>
      </w:r>
      <w:r w:rsidRPr="00A96CA5">
        <w:t xml:space="preserve"> </w:t>
      </w:r>
      <w:r w:rsidR="00EB6CBF">
        <w:t>c</w:t>
      </w:r>
      <w:r w:rsidRPr="00A96CA5">
        <w:t xml:space="preserve">onversely to clearance, volume estimates in these critically ill patients were generally higher than those published in the SPC. This likely reflects the shifts in fluid distribution associated with sepsis and the fluid therapies used in its management. </w:t>
      </w:r>
    </w:p>
    <w:p w14:paraId="0C9247C3" w14:textId="59CBD6E7" w:rsidR="00AC690E" w:rsidRPr="00A96CA5" w:rsidRDefault="00AC690E" w:rsidP="008E683C"/>
    <w:p w14:paraId="38DE8454" w14:textId="77777777" w:rsidR="004F29AE" w:rsidRPr="00A96CA5" w:rsidRDefault="004F29AE" w:rsidP="004F29AE">
      <w:pPr>
        <w:pStyle w:val="Heading3"/>
      </w:pPr>
      <w:r w:rsidRPr="00A96CA5">
        <w:t>Pharmacokinetic-pharmacodynamic attainment</w:t>
      </w:r>
    </w:p>
    <w:p w14:paraId="4BEA7841" w14:textId="2ABAB53E" w:rsidR="000A2A9E" w:rsidRPr="00A96CA5" w:rsidRDefault="008979B7" w:rsidP="008E683C">
      <w:r w:rsidRPr="00A96CA5">
        <w:t xml:space="preserve">There was marked heterogeneity between study drugs and age groups with respect to the attainment of pharmacokinetic-pharmacodynamic targets. This </w:t>
      </w:r>
      <w:r w:rsidR="00C370C7" w:rsidRPr="00A96CA5">
        <w:t>likely</w:t>
      </w:r>
      <w:r w:rsidRPr="00A96CA5">
        <w:t xml:space="preserve"> reflect</w:t>
      </w:r>
      <w:r w:rsidR="00C370C7" w:rsidRPr="00A96CA5">
        <w:t>s</w:t>
      </w:r>
      <w:r w:rsidRPr="00A96CA5">
        <w:t xml:space="preserve"> differences in dose administered, the mode of administration (bolus </w:t>
      </w:r>
      <w:r w:rsidR="00FF3702">
        <w:t>versus</w:t>
      </w:r>
      <w:r w:rsidRPr="00A96CA5">
        <w:t xml:space="preserve"> prolonged infusion) alongside variability in pharmacokinetic parameters driven by critical illness. For example, the mean dose of amoxicillin given to neonatal participants was 60 mg/kg</w:t>
      </w:r>
      <w:r w:rsidR="00DE6F63" w:rsidRPr="00A96CA5">
        <w:t xml:space="preserve"> 8-hourly</w:t>
      </w:r>
      <w:r w:rsidRPr="00A96CA5">
        <w:t>. For paediatric participants, who were more frequently prescribed co-amoxiclav, compared to the stand-alone amoxicillin given to neonates, the mean dose of amoxicillin was 25 mg/kg</w:t>
      </w:r>
      <w:r w:rsidR="00DE6F63" w:rsidRPr="00A96CA5">
        <w:t xml:space="preserve"> 8-hourly</w:t>
      </w:r>
      <w:r w:rsidRPr="00A96CA5">
        <w:t xml:space="preserve">. The difference in doses is </w:t>
      </w:r>
      <w:r w:rsidR="00070C4C" w:rsidRPr="00A96CA5">
        <w:t xml:space="preserve">driven by the lower quantity of amoxicillin in recommended doses of co-amoxiclav. </w:t>
      </w:r>
      <w:r w:rsidRPr="00A96CA5">
        <w:t>The consequence of this difference is a far lower %</w:t>
      </w:r>
      <w:proofErr w:type="spellStart"/>
      <w:r w:rsidRPr="00A96CA5">
        <w:rPr>
          <w:i/>
        </w:rPr>
        <w:t>f</w:t>
      </w:r>
      <w:r w:rsidRPr="00A96CA5">
        <w:t>T</w:t>
      </w:r>
      <w:proofErr w:type="spellEnd"/>
      <w:r w:rsidRPr="00A96CA5">
        <w:t>&gt;MIC</w:t>
      </w:r>
      <w:r w:rsidR="004F5973">
        <w:t xml:space="preserve"> (target 8mg/L)</w:t>
      </w:r>
      <w:r w:rsidRPr="00A96CA5">
        <w:t xml:space="preserve"> for paediatric participants compared with neonates (</w:t>
      </w:r>
      <w:r w:rsidR="006B73D3">
        <w:t>Table 3</w:t>
      </w:r>
      <w:r w:rsidRPr="00A96CA5">
        <w:t xml:space="preserve">). </w:t>
      </w:r>
    </w:p>
    <w:p w14:paraId="09C0CE93" w14:textId="77777777" w:rsidR="000A2A9E" w:rsidRPr="00A96CA5" w:rsidRDefault="000A2A9E" w:rsidP="008E683C"/>
    <w:p w14:paraId="0BD96AFC" w14:textId="6CFC4F4D" w:rsidR="00AC690E" w:rsidRPr="00A96CA5" w:rsidRDefault="008979B7" w:rsidP="008E683C">
      <w:r w:rsidRPr="00A96CA5">
        <w:t>Variability in %</w:t>
      </w:r>
      <w:proofErr w:type="spellStart"/>
      <w:r w:rsidRPr="00A96CA5">
        <w:t>fT</w:t>
      </w:r>
      <w:proofErr w:type="spellEnd"/>
      <w:r w:rsidRPr="00A96CA5">
        <w:t>&gt;MIC in adults was also notably greater than in children</w:t>
      </w:r>
      <w:r w:rsidR="000C6E9B">
        <w:t xml:space="preserve"> (</w:t>
      </w:r>
      <w:r w:rsidR="0087094C" w:rsidRPr="004464CD">
        <w:t xml:space="preserve">supplemental </w:t>
      </w:r>
      <w:r w:rsidR="000C6E9B">
        <w:t>Figure S</w:t>
      </w:r>
      <w:r w:rsidR="0015022D">
        <w:t>4</w:t>
      </w:r>
      <w:r w:rsidR="000C6E9B">
        <w:t>)</w:t>
      </w:r>
      <w:r w:rsidRPr="00A96CA5">
        <w:t>. In part, this is likely to result from variable organ function prior to and because of critical illness. There may also be a contribution from the fixed do</w:t>
      </w:r>
      <w:r w:rsidR="00F31827" w:rsidRPr="00A96CA5">
        <w:t>s</w:t>
      </w:r>
      <w:r w:rsidRPr="00A96CA5">
        <w:t>ing recommendation in adults. For example, the range of benzylpenicillin doses prescribed to adults was 10–34mg/kg, a three-fold dose/kg range, resulting from the fixed 1.2g dose recommended in the adult</w:t>
      </w:r>
      <w:r w:rsidR="00C370C7" w:rsidRPr="00A96CA5">
        <w:t>s</w:t>
      </w:r>
      <w:r w:rsidR="00662340">
        <w:t>.</w:t>
      </w:r>
      <w:r w:rsidR="008D337A">
        <w:rPr>
          <w:noProof/>
        </w:rPr>
        <w:fldChar w:fldCharType="begin"/>
      </w:r>
      <w:r w:rsidR="008D337A">
        <w:rPr>
          <w:noProof/>
        </w:rPr>
        <w:instrText xml:space="preserve"> ADDIN EN.CITE &lt;EndNote&gt;&lt;Cite ExcludeYear="1"&gt;&lt;Author&gt;Joint Formulary Committee&lt;/Author&gt;&lt;RecNum&gt;7807&lt;/RecNum&gt;&lt;DisplayText&gt;&lt;style face="superscript"&gt;15&lt;/style&gt;&lt;/DisplayText&gt;&lt;record&gt;&lt;rec-number&gt;7807&lt;/rec-number&gt;&lt;foreign-keys&gt;&lt;key app="EN" db-id="w2aswp50kxd5f7es05fxwfxjw5ffzrpf502v" timestamp="1591874342"&gt;7807&lt;/key&gt;&lt;/foreign-keys&gt;&lt;ref-type name="Web Page"&gt;12&lt;/ref-type&gt;&lt;contributors&gt;&lt;authors&gt;&lt;author&gt;Joint Formulary Committee, &lt;/author&gt;&lt;/authors&gt;&lt;/contributors&gt;&lt;titles&gt;&lt;title&gt;British National Formulary (online) London: BMJ Group and Pharmaceutical Press &lt;/title&gt;&lt;secondary-title&gt;British National Formulary (online) London: BMJ Group and Pharmaceutical Press &lt;/secondary-title&gt;&lt;/titles&gt;&lt;dates&gt;&lt;/dates&gt;&lt;publisher&gt;BMJ Group and Pharmaceutical Press&lt;/publisher&gt;&lt;urls&gt;&lt;related-urls&gt;&lt;url&gt; &amp;lt;http://www.medicinescomplete.com&amp;gt;&lt;/url&gt;&lt;/related-urls&gt;&lt;/urls&gt;&lt;/record&gt;&lt;/Cite&gt;&lt;/EndNote&gt;</w:instrText>
      </w:r>
      <w:r w:rsidR="008D337A">
        <w:rPr>
          <w:noProof/>
        </w:rPr>
        <w:fldChar w:fldCharType="separate"/>
      </w:r>
      <w:r w:rsidR="008D337A" w:rsidRPr="008D337A">
        <w:rPr>
          <w:noProof/>
          <w:vertAlign w:val="superscript"/>
        </w:rPr>
        <w:t>15</w:t>
      </w:r>
      <w:r w:rsidR="008D337A">
        <w:rPr>
          <w:noProof/>
        </w:rPr>
        <w:fldChar w:fldCharType="end"/>
      </w:r>
      <w:r w:rsidRPr="00A96CA5">
        <w:t xml:space="preserve"> This degree of variation was not seen in children and neonates where weight-based dosing is standard (the range of benzylpenicillin doses in neonates was 47–55mg/kg).</w:t>
      </w:r>
      <w:r w:rsidR="00AA16CF" w:rsidRPr="00A96CA5">
        <w:t xml:space="preserve"> It is reasonable to assume that </w:t>
      </w:r>
      <w:r w:rsidR="00AA16CF" w:rsidRPr="00A96CA5">
        <w:lastRenderedPageBreak/>
        <w:t>this makes a significant contribution to the range of observed %</w:t>
      </w:r>
      <w:proofErr w:type="spellStart"/>
      <w:r w:rsidR="00AA16CF" w:rsidRPr="00A96CA5">
        <w:rPr>
          <w:i/>
        </w:rPr>
        <w:t>f</w:t>
      </w:r>
      <w:r w:rsidR="00AA16CF" w:rsidRPr="00A96CA5">
        <w:t>T</w:t>
      </w:r>
      <w:proofErr w:type="spellEnd"/>
      <w:r w:rsidR="00AA16CF" w:rsidRPr="00A96CA5">
        <w:t>&gt;MIC for the beta-lactams in adults.</w:t>
      </w:r>
    </w:p>
    <w:p w14:paraId="7289385C" w14:textId="15440587" w:rsidR="00D57780" w:rsidRPr="00A96CA5" w:rsidRDefault="00D57780" w:rsidP="00FA7FBC"/>
    <w:p w14:paraId="7C045A5F" w14:textId="075AE01C" w:rsidR="004D7D13" w:rsidRDefault="004D7D13" w:rsidP="00B03EFA">
      <w:pPr>
        <w:tabs>
          <w:tab w:val="left" w:pos="2694"/>
        </w:tabs>
      </w:pPr>
      <w:r>
        <w:t xml:space="preserve">Simulations show that standard antibiotic doses fail to achieve 50% </w:t>
      </w:r>
      <w:proofErr w:type="spellStart"/>
      <w:r>
        <w:t>fT</w:t>
      </w:r>
      <w:proofErr w:type="spellEnd"/>
      <w:r>
        <w:t xml:space="preserve">&gt;MIC for a proportion of simulated patients even at MICs lower than the </w:t>
      </w:r>
      <w:r w:rsidR="00945FF8">
        <w:t>EUCAST</w:t>
      </w:r>
      <w:r>
        <w:t xml:space="preserve"> breakpoint MIC</w:t>
      </w:r>
      <w:r w:rsidR="006F136F">
        <w:t xml:space="preserve"> (Figure 2)</w:t>
      </w:r>
      <w:r>
        <w:t xml:space="preserve">. </w:t>
      </w:r>
      <w:r w:rsidR="002F7254">
        <w:t>Using amoxicillin</w:t>
      </w:r>
      <w:r w:rsidR="002C7938">
        <w:t>/clavulanate</w:t>
      </w:r>
      <w:r w:rsidR="002F7254">
        <w:t xml:space="preserve"> as an </w:t>
      </w:r>
      <w:r>
        <w:t>example,</w:t>
      </w:r>
      <w:r w:rsidR="002F7254">
        <w:t xml:space="preserve"> over half of simulated patients are predicted to fail to </w:t>
      </w:r>
      <w:r w:rsidR="00447C85">
        <w:t>achieve</w:t>
      </w:r>
      <w:r w:rsidR="002F7254">
        <w:t xml:space="preserve"> 50% </w:t>
      </w:r>
      <w:proofErr w:type="spellStart"/>
      <w:r w:rsidR="002F7254">
        <w:t>fT</w:t>
      </w:r>
      <w:proofErr w:type="spellEnd"/>
      <w:r w:rsidR="002F7254">
        <w:t>&gt;MIC for the</w:t>
      </w:r>
      <w:r w:rsidR="002C7938">
        <w:t xml:space="preserve"> amoxicillin</w:t>
      </w:r>
      <w:r w:rsidR="002F7254">
        <w:t xml:space="preserve"> </w:t>
      </w:r>
      <w:r w:rsidR="00945FF8">
        <w:t>EUCAST</w:t>
      </w:r>
      <w:r w:rsidR="002F7254">
        <w:t xml:space="preserve"> breakpoint MIC </w:t>
      </w:r>
      <w:r w:rsidR="00945FF8">
        <w:t xml:space="preserve">for </w:t>
      </w:r>
      <w:proofErr w:type="gramStart"/>
      <w:r w:rsidR="00945FF8">
        <w:t>E.coli</w:t>
      </w:r>
      <w:proofErr w:type="gramEnd"/>
      <w:r w:rsidR="00945FF8">
        <w:t xml:space="preserve"> </w:t>
      </w:r>
      <w:r w:rsidR="002F7254">
        <w:t xml:space="preserve">(8mg/L). In </w:t>
      </w:r>
      <w:r w:rsidR="007F6504">
        <w:t>children</w:t>
      </w:r>
      <w:r w:rsidR="002F7254">
        <w:t>,</w:t>
      </w:r>
      <w:r>
        <w:t xml:space="preserve"> </w:t>
      </w:r>
      <w:r w:rsidR="006F136F">
        <w:t>17</w:t>
      </w:r>
      <w:r>
        <w:t xml:space="preserve">% failed to achieve </w:t>
      </w:r>
      <w:r w:rsidR="002F7254">
        <w:t xml:space="preserve">50% </w:t>
      </w:r>
      <w:proofErr w:type="spellStart"/>
      <w:r w:rsidR="002F7254">
        <w:t>fT</w:t>
      </w:r>
      <w:proofErr w:type="spellEnd"/>
      <w:r w:rsidR="002F7254">
        <w:t>&gt;MIC even at the much lower MIC of</w:t>
      </w:r>
      <w:r w:rsidR="006F136F">
        <w:t xml:space="preserve"> 2 mg/L</w:t>
      </w:r>
      <w:r w:rsidR="002F7254">
        <w:t xml:space="preserve">. </w:t>
      </w:r>
      <w:r w:rsidR="006F136F">
        <w:t>This is at the lower amoxicillin</w:t>
      </w:r>
      <w:r w:rsidR="00D84CB2">
        <w:t>/</w:t>
      </w:r>
      <w:r w:rsidR="007F6504">
        <w:t>clavulanate</w:t>
      </w:r>
      <w:r w:rsidR="006F136F">
        <w:t xml:space="preserve"> </w:t>
      </w:r>
      <w:r w:rsidR="007F6504">
        <w:t xml:space="preserve">intravenous </w:t>
      </w:r>
      <w:r w:rsidR="006F136F">
        <w:t>dose recommended in the BNF</w:t>
      </w:r>
      <w:r w:rsidR="008E722E">
        <w:t>c</w:t>
      </w:r>
      <w:r w:rsidR="008E722E">
        <w:fldChar w:fldCharType="begin"/>
      </w:r>
      <w:r w:rsidR="008D337A">
        <w:instrText xml:space="preserve"> ADDIN EN.CITE &lt;EndNote&gt;&lt;Cite ExcludeYear="1"&gt;&lt;Author&gt;Committee&lt;/Author&gt;&lt;RecNum&gt;7806&lt;/RecNum&gt;&lt;DisplayText&gt;&lt;style face="superscript"&gt;14&lt;/style&gt;&lt;/DisplayText&gt;&lt;record&gt;&lt;rec-number&gt;7806&lt;/rec-number&gt;&lt;foreign-keys&gt;&lt;key app="EN" db-id="w2aswp50kxd5f7es05fxwfxjw5ffzrpf502v" timestamp="1591873778"&gt;7806&lt;/key&gt;&lt;/foreign-keys&gt;&lt;ref-type name="Web Page"&gt;12&lt;/ref-type&gt;&lt;contributors&gt;&lt;authors&gt;&lt;author&gt;Paediatric Formulary Committee, &lt;/author&gt;&lt;/authors&gt;&lt;secondary-authors&gt;&lt;author&gt;Paediatric Formulary Committee&lt;/author&gt;&lt;/secondary-authors&gt;&lt;/contributors&gt;&lt;titles&gt;&lt;title&gt;BNF for Children (online) London: BMJ Group, Pharmaceutical Press, and RCPCH Publications&lt;/title&gt;&lt;secondary-title&gt;BNF for Children (online) London: BMJ Group, Pharmaceutical Press, and RCPCH Publications&lt;/secondary-title&gt;&lt;/titles&gt;&lt;dates&gt;&lt;/dates&gt;&lt;pub-location&gt;London&lt;/pub-location&gt;&lt;publisher&gt;BMJ Group, Pharmaceutical Press, and RCPCH Publications&lt;/publisher&gt;&lt;urls&gt;&lt;related-urls&gt;&lt;url&gt; &amp;lt;http://www.medicinescomplete.com&amp;gt; &lt;/url&gt;&lt;/related-urls&gt;&lt;/urls&gt;&lt;/record&gt;&lt;/Cite&gt;&lt;/EndNote&gt;</w:instrText>
      </w:r>
      <w:r w:rsidR="008E722E">
        <w:fldChar w:fldCharType="separate"/>
      </w:r>
      <w:r w:rsidR="008D337A" w:rsidRPr="008D337A">
        <w:rPr>
          <w:noProof/>
          <w:vertAlign w:val="superscript"/>
        </w:rPr>
        <w:t>14</w:t>
      </w:r>
      <w:r w:rsidR="008E722E">
        <w:fldChar w:fldCharType="end"/>
      </w:r>
      <w:r w:rsidR="00AA58AE">
        <w:t>–</w:t>
      </w:r>
      <w:r w:rsidR="008E722E">
        <w:t>30</w:t>
      </w:r>
      <w:r w:rsidR="00AA58AE">
        <w:t>mg/kg</w:t>
      </w:r>
      <w:r w:rsidR="007F6504">
        <w:t>/dose</w:t>
      </w:r>
      <w:r w:rsidR="008E722E">
        <w:t xml:space="preserve"> (25mg/kg amoxicillin)</w:t>
      </w:r>
      <w:r w:rsidR="006F136F">
        <w:t xml:space="preserve">. </w:t>
      </w:r>
      <w:r w:rsidR="00945FF8">
        <w:t xml:space="preserve">Simulations of an increase in </w:t>
      </w:r>
      <w:r w:rsidR="006F136F">
        <w:t xml:space="preserve">the dose in children to 60 mg/kg </w:t>
      </w:r>
      <w:r w:rsidR="006E188C">
        <w:t>reduces this to 7% of simulated children</w:t>
      </w:r>
      <w:r w:rsidR="00AA58AE">
        <w:t xml:space="preserve"> failing to achieve </w:t>
      </w:r>
      <w:r w:rsidR="00945FF8">
        <w:t xml:space="preserve">50% </w:t>
      </w:r>
      <w:proofErr w:type="spellStart"/>
      <w:r w:rsidR="00945FF8">
        <w:t>fT</w:t>
      </w:r>
      <w:proofErr w:type="spellEnd"/>
      <w:r w:rsidR="00945FF8">
        <w:t xml:space="preserve">&gt;MIC of 2mg/L </w:t>
      </w:r>
      <w:r w:rsidR="00AA58AE">
        <w:t>(supplementary figure S</w:t>
      </w:r>
      <w:r w:rsidR="0015022D">
        <w:t>5</w:t>
      </w:r>
      <w:r w:rsidR="00AA58AE">
        <w:t>)</w:t>
      </w:r>
      <w:r w:rsidR="006E188C">
        <w:t xml:space="preserve">. It would therefore seem </w:t>
      </w:r>
      <w:r w:rsidR="007F6504">
        <w:t xml:space="preserve">that higher </w:t>
      </w:r>
      <w:r w:rsidR="006E188C">
        <w:t>dose</w:t>
      </w:r>
      <w:r w:rsidR="00945FF8">
        <w:t>s</w:t>
      </w:r>
      <w:r w:rsidR="006E188C">
        <w:t xml:space="preserve"> of </w:t>
      </w:r>
      <w:r w:rsidR="007F6504">
        <w:t xml:space="preserve">intravenous </w:t>
      </w:r>
      <w:r w:rsidR="006E188C">
        <w:t>amoxicillin</w:t>
      </w:r>
      <w:r w:rsidR="00D84CB2">
        <w:t>/</w:t>
      </w:r>
      <w:r w:rsidR="007F6504">
        <w:t>clavulanate</w:t>
      </w:r>
      <w:r w:rsidR="006E188C">
        <w:t xml:space="preserve"> </w:t>
      </w:r>
      <w:r w:rsidR="000F51DE">
        <w:t xml:space="preserve">(doubling the current recommended dose) </w:t>
      </w:r>
      <w:r w:rsidR="007F6504">
        <w:t xml:space="preserve">may be required when treating ill children with </w:t>
      </w:r>
      <w:r w:rsidR="00A238C7">
        <w:t>presumed</w:t>
      </w:r>
      <w:r w:rsidR="007F6504">
        <w:t xml:space="preserve"> </w:t>
      </w:r>
      <w:proofErr w:type="gramStart"/>
      <w:r w:rsidR="00F62A62">
        <w:t>G</w:t>
      </w:r>
      <w:r w:rsidR="007F6504">
        <w:t>ram negative</w:t>
      </w:r>
      <w:proofErr w:type="gramEnd"/>
      <w:r w:rsidR="007F6504">
        <w:t xml:space="preserve"> infections,</w:t>
      </w:r>
      <w:r w:rsidR="000F51DE">
        <w:t xml:space="preserve"> </w:t>
      </w:r>
      <w:r w:rsidR="007F6504">
        <w:t xml:space="preserve">for example complicated </w:t>
      </w:r>
      <w:r w:rsidR="00A238C7">
        <w:t>u</w:t>
      </w:r>
      <w:r w:rsidR="007F6504">
        <w:t xml:space="preserve">rinary </w:t>
      </w:r>
      <w:r w:rsidR="002C7938">
        <w:t>t</w:t>
      </w:r>
      <w:r w:rsidR="007F6504">
        <w:t xml:space="preserve">ract </w:t>
      </w:r>
      <w:r w:rsidR="002C7938">
        <w:t>i</w:t>
      </w:r>
      <w:r w:rsidR="000F51DE">
        <w:t xml:space="preserve">nfections or </w:t>
      </w:r>
      <w:r w:rsidR="002C7938">
        <w:t>i</w:t>
      </w:r>
      <w:r w:rsidR="000F51DE">
        <w:t xml:space="preserve">ntra-abdominal infections, likely caused by </w:t>
      </w:r>
      <w:r w:rsidR="000F51DE" w:rsidRPr="00A238C7">
        <w:rPr>
          <w:i/>
          <w:iCs/>
        </w:rPr>
        <w:t>E. coli.</w:t>
      </w:r>
      <w:r w:rsidR="005C2957">
        <w:t xml:space="preserve"> </w:t>
      </w:r>
      <w:r w:rsidR="008E722E">
        <w:t xml:space="preserve">This is in keeping with previous work by De Cock </w:t>
      </w:r>
      <w:r w:rsidR="008E722E">
        <w:rPr>
          <w:i/>
        </w:rPr>
        <w:t>et al.</w:t>
      </w:r>
      <w:r w:rsidR="008E722E">
        <w:rPr>
          <w:i/>
        </w:rPr>
        <w:fldChar w:fldCharType="begin"/>
      </w:r>
      <w:r w:rsidR="009B2EEA">
        <w:rPr>
          <w:i/>
        </w:rPr>
        <w:instrText xml:space="preserve"> ADDIN EN.CITE &lt;EndNote&gt;&lt;Cite&gt;&lt;Author&gt;De Cock&lt;/Author&gt;&lt;Year&gt;2015&lt;/Year&gt;&lt;RecNum&gt;643&lt;/RecNum&gt;&lt;DisplayText&gt;&lt;style face="superscript"&gt;37&lt;/style&gt;&lt;/DisplayText&gt;&lt;record&gt;&lt;rec-number&gt;643&lt;/rec-number&gt;&lt;foreign-keys&gt;&lt;key app="EN" db-id="w2aswp50kxd5f7es05fxwfxjw5ffzrpf502v" timestamp="1500977279"&gt;643&lt;/key&gt;&lt;/foreign-keys&gt;&lt;ref-type name="Journal Article"&gt;17&lt;/ref-type&gt;&lt;contributors&gt;&lt;authors&gt;&lt;author&gt;De Cock, P. A.&lt;/author&gt;&lt;author&gt;Standing, J. F.&lt;/author&gt;&lt;author&gt;Barker, C. I.&lt;/author&gt;&lt;author&gt;de Jaeger, A.&lt;/author&gt;&lt;author&gt;Dhont, E.&lt;/author&gt;&lt;author&gt;Carlier, M.&lt;/author&gt;&lt;author&gt;Verstraete, A. G.&lt;/author&gt;&lt;author&gt;Delanghe, J. R.&lt;/author&gt;&lt;author&gt;Robays, H.&lt;/author&gt;&lt;author&gt;De Paepe, P.&lt;/author&gt;&lt;/authors&gt;&lt;/contributors&gt;&lt;titles&gt;&lt;title&gt;Augmented renal clearance implies a need for increased amoxicillin-clavulanic acid dosing in critically ill children&lt;/title&gt;&lt;secondary-title&gt;Antimicrob Agents Chemother&lt;/secondary-title&gt;&lt;/titles&gt;&lt;periodical&gt;&lt;full-title&gt;Antimicrobial Agents and Chemotherapy&lt;/full-title&gt;&lt;abbr-1&gt;Antimicrob. Agents Chemother.&lt;/abbr-1&gt;&lt;abbr-2&gt;Antimicrob Agents Chemother&lt;/abbr-2&gt;&lt;abbr-3&gt;Antimicrobial Agents &amp;amp; Chemotherapy&lt;/abbr-3&gt;&lt;/periodical&gt;&lt;pages&gt;7027-35&lt;/pages&gt;&lt;volume&gt;59&lt;/volume&gt;&lt;number&gt;11&lt;/number&gt;&lt;edition&gt;2015/09/08&lt;/edition&gt;&lt;keywords&gt;&lt;keyword&gt;Adolescent&lt;/keyword&gt;&lt;keyword&gt;Amoxicillin-Potassium Clavulanate Combination&lt;/keyword&gt;&lt;keyword&gt;Anti-Bacterial Agents&lt;/keyword&gt;&lt;keyword&gt;Child&lt;/keyword&gt;&lt;keyword&gt;Child, Preschool&lt;/keyword&gt;&lt;keyword&gt;Critical Illness&lt;/keyword&gt;&lt;keyword&gt;Female&lt;/keyword&gt;&lt;keyword&gt;Humans&lt;/keyword&gt;&lt;keyword&gt;Infant&lt;/keyword&gt;&lt;keyword&gt;Male&lt;/keyword&gt;&lt;keyword&gt;Monte Carlo Method&lt;/keyword&gt;&lt;keyword&gt;Prospective Studies&lt;/keyword&gt;&lt;keyword&gt;Sepsis&lt;/keyword&gt;&lt;/keywords&gt;&lt;dates&gt;&lt;year&gt;2015&lt;/year&gt;&lt;pub-dates&gt;&lt;date&gt;Nov&lt;/date&gt;&lt;/pub-dates&gt;&lt;/dates&gt;&lt;isbn&gt;1098-6596&lt;/isbn&gt;&lt;accession-num&gt;26349821&lt;/accession-num&gt;&lt;urls&gt;&lt;related-urls&gt;&lt;url&gt;https://www.ncbi.nlm.nih.gov/pubmed/26349821&lt;/url&gt;&lt;/related-urls&gt;&lt;/urls&gt;&lt;custom2&gt;PMC4604416&lt;/custom2&gt;&lt;electronic-resource-num&gt;10.1128/AAC.01368-15&lt;/electronic-resource-num&gt;&lt;language&gt;eng&lt;/language&gt;&lt;/record&gt;&lt;/Cite&gt;&lt;/EndNote&gt;</w:instrText>
      </w:r>
      <w:r w:rsidR="008E722E">
        <w:rPr>
          <w:i/>
        </w:rPr>
        <w:fldChar w:fldCharType="separate"/>
      </w:r>
      <w:r w:rsidR="009B2EEA" w:rsidRPr="009B2EEA">
        <w:rPr>
          <w:i/>
          <w:noProof/>
          <w:vertAlign w:val="superscript"/>
        </w:rPr>
        <w:t>37</w:t>
      </w:r>
      <w:r w:rsidR="008E722E">
        <w:rPr>
          <w:i/>
        </w:rPr>
        <w:fldChar w:fldCharType="end"/>
      </w:r>
      <w:r w:rsidR="008E722E">
        <w:rPr>
          <w:i/>
        </w:rPr>
        <w:t xml:space="preserve"> </w:t>
      </w:r>
      <w:r w:rsidR="005C2957">
        <w:t xml:space="preserve">The models of </w:t>
      </w:r>
      <w:r w:rsidR="00A238C7">
        <w:t xml:space="preserve">other </w:t>
      </w:r>
      <w:r w:rsidR="005C2957">
        <w:t xml:space="preserve">drugs presented here could be used in simulations to predict doses that would </w:t>
      </w:r>
      <w:r w:rsidR="009253B4">
        <w:t xml:space="preserve">achieve their breakpoint MIC for all patients. </w:t>
      </w:r>
    </w:p>
    <w:p w14:paraId="61379B8D" w14:textId="77777777" w:rsidR="002952A9" w:rsidRPr="00A96CA5" w:rsidRDefault="002952A9" w:rsidP="00FA7FBC"/>
    <w:p w14:paraId="4CDE650B" w14:textId="02B03D50" w:rsidR="00634108" w:rsidRPr="002D7A31" w:rsidRDefault="00634108" w:rsidP="00634108">
      <w:pPr>
        <w:pStyle w:val="Heading2"/>
      </w:pPr>
      <w:r>
        <w:t>Limitations</w:t>
      </w:r>
    </w:p>
    <w:p w14:paraId="47E4A8AD" w14:textId="44CD3928" w:rsidR="00733821" w:rsidRDefault="00634108" w:rsidP="00634108">
      <w:r>
        <w:t xml:space="preserve">Our pharmacokinetic model and parameter </w:t>
      </w:r>
      <w:r w:rsidR="00733821">
        <w:t>estimate</w:t>
      </w:r>
      <w:r>
        <w:t xml:space="preserve"> for maturation-decline </w:t>
      </w:r>
      <w:r w:rsidR="00E70331">
        <w:t>were</w:t>
      </w:r>
      <w:r>
        <w:t xml:space="preserve"> </w:t>
      </w:r>
      <w:r w:rsidR="00743C5F">
        <w:t xml:space="preserve">limited by heterogenous recruitment to each study drug and age group, although we </w:t>
      </w:r>
      <w:r w:rsidR="00E70331">
        <w:t>aimed</w:t>
      </w:r>
      <w:r w:rsidR="00743C5F">
        <w:t xml:space="preserve"> to mitigate this by pooling of the data. </w:t>
      </w:r>
      <w:r w:rsidR="00733821">
        <w:t>An extensive covariate analysis was also not undertaken because of the complexity of our combined model</w:t>
      </w:r>
      <w:r w:rsidR="0048578E">
        <w:t xml:space="preserve"> and the lack of a common measure of illness severity or organ dysfunction across the age groups (APACHE is not validated in neonates for example).</w:t>
      </w:r>
      <w:r w:rsidR="00733821">
        <w:t xml:space="preserve"> </w:t>
      </w:r>
      <w:r w:rsidR="00D13A2D">
        <w:t xml:space="preserve">Our </w:t>
      </w:r>
      <w:r w:rsidR="002411AE">
        <w:t xml:space="preserve">PK/PD target analysis </w:t>
      </w:r>
      <w:r w:rsidR="00D13A2D">
        <w:t xml:space="preserve">shares the </w:t>
      </w:r>
      <w:r w:rsidR="002411AE">
        <w:t>limit</w:t>
      </w:r>
      <w:r w:rsidR="00D13A2D">
        <w:t xml:space="preserve">ation </w:t>
      </w:r>
      <w:r w:rsidR="00733821">
        <w:t xml:space="preserve">common to these studies of having to </w:t>
      </w:r>
      <w:r w:rsidR="00E70331">
        <w:t>assume</w:t>
      </w:r>
      <w:r w:rsidR="00733821">
        <w:t xml:space="preserve"> a likely pathogen. Choosing a ‘worse-case’ (highest susceptible MIC) target will </w:t>
      </w:r>
      <w:r w:rsidR="007064BA">
        <w:t>result in</w:t>
      </w:r>
      <w:r w:rsidR="00733821">
        <w:t xml:space="preserve"> more failure</w:t>
      </w:r>
      <w:r w:rsidR="007064BA">
        <w:t>s to obtain pharmacokinetic-pharmacodynamic targets</w:t>
      </w:r>
      <w:r w:rsidR="00733821">
        <w:t xml:space="preserve">. However, </w:t>
      </w:r>
      <w:r w:rsidR="007064BA">
        <w:t>this methodology is</w:t>
      </w:r>
      <w:r w:rsidR="00733821">
        <w:t xml:space="preserve"> in keeping with clinical practice where </w:t>
      </w:r>
      <w:r w:rsidR="00851300">
        <w:t xml:space="preserve">the </w:t>
      </w:r>
      <w:r w:rsidR="00733821">
        <w:t>pathogen is unknown at the start of treatment and drug choices are made to cover possible options which will include this highest susceptible MIC</w:t>
      </w:r>
      <w:r w:rsidR="00662340">
        <w:t>.</w:t>
      </w:r>
      <w:r w:rsidR="00045919">
        <w:fldChar w:fldCharType="begin">
          <w:fldData xml:space="preserve">PEVuZE5vdGU+PENpdGU+PEF1dGhvcj5Mb25zZGFsZTwvQXV0aG9yPjxZZWFyPjIwMTk8L1llYXI+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</w:fldData>
        </w:fldChar>
      </w:r>
      <w:r w:rsidR="008D337A">
        <w:instrText xml:space="preserve"> ADDIN EN.CITE </w:instrText>
      </w:r>
      <w:r w:rsidR="008D337A">
        <w:fldChar w:fldCharType="begin">
          <w:fldData xml:space="preserve">PEVuZE5vdGU+PENpdGU+PEF1dGhvcj5Mb25zZGFsZTwvQXV0aG9yPjxZZWFyPjIwMTk8L1llYXI+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</w:fldData>
        </w:fldChar>
      </w:r>
      <w:r w:rsidR="008D337A">
        <w:instrText xml:space="preserve"> ADDIN EN.CITE.DATA </w:instrText>
      </w:r>
      <w:r w:rsidR="008D337A">
        <w:fldChar w:fldCharType="end"/>
      </w:r>
      <w:r w:rsidR="00045919">
        <w:fldChar w:fldCharType="separate"/>
      </w:r>
      <w:r w:rsidR="008D337A" w:rsidRPr="008D337A">
        <w:rPr>
          <w:noProof/>
          <w:vertAlign w:val="superscript"/>
        </w:rPr>
        <w:t>45</w:t>
      </w:r>
      <w:r w:rsidR="00045919">
        <w:fldChar w:fldCharType="end"/>
      </w:r>
      <w:r w:rsidR="00851300">
        <w:t xml:space="preserve"> </w:t>
      </w:r>
      <w:r w:rsidR="00A4527B">
        <w:t xml:space="preserve">Similarly, measuring total, rather than unbound </w:t>
      </w:r>
      <w:r w:rsidR="0048578E">
        <w:t xml:space="preserve">antibiotic concentrations </w:t>
      </w:r>
      <w:r w:rsidR="00685B5E">
        <w:t>and modelling serum, rather than tissue (site of infection) concentrations are</w:t>
      </w:r>
      <w:r w:rsidR="0048578E">
        <w:t xml:space="preserve"> a further limitation. </w:t>
      </w:r>
    </w:p>
    <w:p w14:paraId="31E9A656" w14:textId="77777777" w:rsidR="00743C5F" w:rsidRDefault="00743C5F" w:rsidP="004464CD"/>
    <w:p w14:paraId="6D94D94B" w14:textId="0D93F218" w:rsidR="00D57780" w:rsidRPr="00A96CA5" w:rsidRDefault="00D57780" w:rsidP="00D57780">
      <w:pPr>
        <w:pStyle w:val="Heading2"/>
      </w:pPr>
      <w:r w:rsidRPr="00A96CA5">
        <w:t>Conclusion</w:t>
      </w:r>
    </w:p>
    <w:p w14:paraId="2E96241F" w14:textId="72633D08" w:rsidR="002C7938" w:rsidRDefault="00FA7FBC" w:rsidP="00FA7FBC">
      <w:r w:rsidRPr="00A96CA5">
        <w:t xml:space="preserve">This work is </w:t>
      </w:r>
      <w:r w:rsidR="00080735" w:rsidRPr="00A96CA5">
        <w:t xml:space="preserve">believed </w:t>
      </w:r>
      <w:r w:rsidRPr="00A96CA5">
        <w:t xml:space="preserve">to be the first study of antimicrobial pharmacokinetics to prospectively include all age groups. We </w:t>
      </w:r>
      <w:r w:rsidR="00E70331">
        <w:t>successfully used</w:t>
      </w:r>
      <w:r w:rsidRPr="00A96CA5">
        <w:t xml:space="preserve"> this dataset to estimate </w:t>
      </w:r>
      <w:r w:rsidR="00C370C7" w:rsidRPr="00A96CA5">
        <w:t xml:space="preserve">a pooled </w:t>
      </w:r>
      <w:r w:rsidRPr="00A96CA5">
        <w:t>clearance maturation and decline</w:t>
      </w:r>
      <w:r w:rsidR="00080735" w:rsidRPr="00A96CA5">
        <w:t xml:space="preserve"> function</w:t>
      </w:r>
      <w:r w:rsidRPr="00A96CA5">
        <w:t xml:space="preserve"> </w:t>
      </w:r>
      <w:r w:rsidR="00C370C7" w:rsidRPr="00A96CA5">
        <w:t xml:space="preserve">applicable to all </w:t>
      </w:r>
      <w:r w:rsidRPr="00A96CA5">
        <w:t xml:space="preserve">beta-lactams. The parameter </w:t>
      </w:r>
      <w:r w:rsidR="00C370C7" w:rsidRPr="00A96CA5">
        <w:t xml:space="preserve">estimates </w:t>
      </w:r>
      <w:r w:rsidRPr="00A96CA5">
        <w:t xml:space="preserve">from this study could be adopted as a standard for future prospective studies. In addition, this study provides further evidence that standard doses of </w:t>
      </w:r>
      <w:r w:rsidR="002C7938">
        <w:t xml:space="preserve">certain </w:t>
      </w:r>
      <w:r w:rsidRPr="00A96CA5">
        <w:t xml:space="preserve">antibiotics fail to achieve recognised pharmacokinetic-pharmacodynamic targets in critical illness. This contribution is particularly important in paediatrics and neonates, where data </w:t>
      </w:r>
      <w:r w:rsidR="00080735" w:rsidRPr="00A96CA5">
        <w:t xml:space="preserve">are </w:t>
      </w:r>
      <w:r w:rsidR="00A62CFB">
        <w:t>limited</w:t>
      </w:r>
      <w:r w:rsidRPr="00A96CA5">
        <w:t>.</w:t>
      </w:r>
      <w:r w:rsidR="00DB5DCE" w:rsidRPr="00A96CA5">
        <w:t xml:space="preserve"> </w:t>
      </w:r>
      <w:r w:rsidR="00B50816">
        <w:t>For amoxicillin</w:t>
      </w:r>
      <w:r w:rsidR="00D84CB2">
        <w:t>/clavulanate</w:t>
      </w:r>
      <w:r w:rsidR="00B50816">
        <w:t xml:space="preserve">, this work adds to previous research to support use of higher doses than are currently licensed for the treatment of infections likely caused by </w:t>
      </w:r>
      <w:proofErr w:type="gramStart"/>
      <w:r w:rsidR="00B50816">
        <w:rPr>
          <w:i/>
        </w:rPr>
        <w:t>E.coli</w:t>
      </w:r>
      <w:proofErr w:type="gramEnd"/>
      <w:r w:rsidR="00B50816">
        <w:t xml:space="preserve"> with higher MICs</w:t>
      </w:r>
      <w:r w:rsidR="00D84CB2">
        <w:t xml:space="preserve">, </w:t>
      </w:r>
      <w:r w:rsidR="00B50816">
        <w:t xml:space="preserve">and suggests that the </w:t>
      </w:r>
      <w:proofErr w:type="spellStart"/>
      <w:r w:rsidR="00B50816">
        <w:t>BNFc</w:t>
      </w:r>
      <w:proofErr w:type="spellEnd"/>
      <w:r w:rsidR="00B50816">
        <w:t xml:space="preserve"> dose </w:t>
      </w:r>
      <w:r w:rsidR="00D84CB2">
        <w:t xml:space="preserve">recommendations </w:t>
      </w:r>
      <w:r w:rsidR="00B50816">
        <w:t>for amoxicillin</w:t>
      </w:r>
      <w:r w:rsidR="00D84CB2">
        <w:t xml:space="preserve">/clavulanate may need </w:t>
      </w:r>
      <w:r w:rsidR="00D84CB2">
        <w:lastRenderedPageBreak/>
        <w:t>revision</w:t>
      </w:r>
      <w:r w:rsidR="002C7938">
        <w:t>, specifically for clinical infections typically caused by Gram negative pathogens.</w:t>
      </w:r>
    </w:p>
    <w:p w14:paraId="27A98E48" w14:textId="4D2B0A08" w:rsidR="00B50816" w:rsidRPr="00B50816" w:rsidRDefault="00B50816" w:rsidP="00FA7FBC"/>
    <w:p w14:paraId="2ADB9AFD" w14:textId="70FE5C8F" w:rsidR="00D840D2" w:rsidRDefault="00D840D2" w:rsidP="009827EF"/>
    <w:p w14:paraId="7BB5BE21" w14:textId="77777777" w:rsidR="005B38C5" w:rsidRPr="00A96CA5" w:rsidRDefault="005B38C5" w:rsidP="005B38C5">
      <w:pPr>
        <w:pStyle w:val="Heading2"/>
      </w:pPr>
      <w:r w:rsidRPr="00A96CA5">
        <w:t xml:space="preserve">Acknowledgements </w:t>
      </w:r>
    </w:p>
    <w:p w14:paraId="064BEE14" w14:textId="77777777" w:rsidR="005B38C5" w:rsidRPr="00A96CA5" w:rsidRDefault="005B38C5" w:rsidP="005B38C5">
      <w:r w:rsidRPr="00A96CA5">
        <w:t xml:space="preserve">We would like to thank the participants and their families for taking part in this study. We are grateful to the following members of the research team and students at St George’s, University of London and St George’s University Hospitals NHS Foundation Trust for their help in enrolling patients and sample collection: Michael </w:t>
      </w:r>
      <w:proofErr w:type="spellStart"/>
      <w:r w:rsidRPr="00A96CA5">
        <w:t>Tumilty</w:t>
      </w:r>
      <w:proofErr w:type="spellEnd"/>
      <w:r w:rsidRPr="00A96CA5">
        <w:t xml:space="preserve">, Helen Farrah, Veronica Barnes, Johannes </w:t>
      </w:r>
      <w:proofErr w:type="spellStart"/>
      <w:r w:rsidRPr="00A96CA5">
        <w:t>Mellinghoff</w:t>
      </w:r>
      <w:proofErr w:type="spellEnd"/>
      <w:r w:rsidRPr="00A96CA5">
        <w:t xml:space="preserve">, Christine Ryan, Joao Macedo, Naomi Hayward, </w:t>
      </w:r>
      <w:proofErr w:type="spellStart"/>
      <w:r w:rsidRPr="00A96CA5">
        <w:t>Vana</w:t>
      </w:r>
      <w:proofErr w:type="spellEnd"/>
      <w:r w:rsidRPr="00A96CA5">
        <w:t xml:space="preserve"> Wardley, Grace Li and Joanna Ashby.  </w:t>
      </w:r>
    </w:p>
    <w:p w14:paraId="29F932EF" w14:textId="77777777" w:rsidR="005B38C5" w:rsidRPr="00A96CA5" w:rsidRDefault="005B38C5" w:rsidP="005B38C5">
      <w:pPr>
        <w:pStyle w:val="Heading2"/>
      </w:pPr>
    </w:p>
    <w:p w14:paraId="5823C11B" w14:textId="77777777" w:rsidR="005B38C5" w:rsidRPr="00A96CA5" w:rsidRDefault="005B38C5" w:rsidP="005B38C5">
      <w:pPr>
        <w:pStyle w:val="Heading2"/>
      </w:pPr>
      <w:r w:rsidRPr="00A96CA5">
        <w:t>Author contributions</w:t>
      </w:r>
    </w:p>
    <w:p w14:paraId="6EB4112E" w14:textId="77777777" w:rsidR="005B38C5" w:rsidRPr="00A96CA5" w:rsidRDefault="005B38C5" w:rsidP="005B38C5">
      <w:r w:rsidRPr="00A96CA5">
        <w:t xml:space="preserve">All authors contributed to the design and performance of the research study and drafting of the manuscript. DL, EB and JS analysed the data. KK and AJ undertook analysis of pharmacokinetic samples. </w:t>
      </w:r>
    </w:p>
    <w:p w14:paraId="48711CD5" w14:textId="77777777" w:rsidR="005B38C5" w:rsidRDefault="005B38C5" w:rsidP="005B38C5">
      <w:pPr>
        <w:pStyle w:val="Heading2"/>
      </w:pPr>
    </w:p>
    <w:p w14:paraId="331B5D57" w14:textId="424AA39E" w:rsidR="005B38C5" w:rsidRPr="00A96CA5" w:rsidRDefault="00FF3702" w:rsidP="005B38C5">
      <w:pPr>
        <w:pStyle w:val="Heading2"/>
      </w:pPr>
      <w:r>
        <w:t>Transparency declarations</w:t>
      </w:r>
    </w:p>
    <w:p w14:paraId="3BD88F13" w14:textId="77777777" w:rsidR="005B38C5" w:rsidRDefault="005B38C5" w:rsidP="005B38C5">
      <w:r>
        <w:t xml:space="preserve">The authors declare no conflict of interest in relation to this study. </w:t>
      </w:r>
    </w:p>
    <w:p w14:paraId="7DF595C7" w14:textId="77777777" w:rsidR="005B38C5" w:rsidRPr="00A96CA5" w:rsidRDefault="005B38C5" w:rsidP="005B38C5"/>
    <w:p w14:paraId="517FF73E" w14:textId="77777777" w:rsidR="005B38C5" w:rsidRPr="00A96CA5" w:rsidRDefault="005B38C5" w:rsidP="005B38C5">
      <w:pPr>
        <w:pStyle w:val="Heading2"/>
      </w:pPr>
      <w:r w:rsidRPr="00A96CA5">
        <w:t xml:space="preserve">Funding information </w:t>
      </w:r>
    </w:p>
    <w:p w14:paraId="353CDA6B" w14:textId="77777777" w:rsidR="005B38C5" w:rsidRPr="00A96CA5" w:rsidRDefault="005B38C5" w:rsidP="005B38C5">
      <w:r w:rsidRPr="00A96CA5">
        <w:t>The study was supported by the National Institute for Health Research (NIHR) Clinical Research Network (UKCRN ID 18318). CIS Barker received salary support from the National Institute for Health Research (NIHR ACF-2016-18-016) and from the European Union’s Seventh Framework Programme for research, technological development and demonstration under grant agreement no. 261060 (Global Research in Paediatrics—</w:t>
      </w:r>
      <w:proofErr w:type="spellStart"/>
      <w:r w:rsidRPr="00A96CA5">
        <w:t>GRiP</w:t>
      </w:r>
      <w:proofErr w:type="spellEnd"/>
      <w:r w:rsidRPr="00A96CA5">
        <w:t xml:space="preserve"> Network of Excellence) as a Clinical Research Fellow. J F Standing and CIS Barker have been supported by the NIHR Biomedical Research Centre at Great Ormond Street Hospital for Children NHS Foundation Trust and University College London; the views expressed are those of the authors and not necessarily those of the NHS, the NIHR or the Department of Health.  J F Standing was supported by a UK Medical Research Council fellowship (MR/M008665/1). K Kipper received funding from the People Programme (Marie Curie Actions) of the European Union's Seventh Framework Programme (FP7/2007-2013) under REA grant agreement n° 608765 and from Estonian Research Council grant agreement PUTJD22. Laboratory work carried out by K Kipper was supported by Analytical Services International. No other support was received for this work from outside of the authors’ affiliated institutions.</w:t>
      </w:r>
    </w:p>
    <w:p w14:paraId="6931D20F" w14:textId="77777777" w:rsidR="005B38C5" w:rsidRPr="00A96CA5" w:rsidRDefault="005B38C5" w:rsidP="009827EF"/>
    <w:p w14:paraId="31F2F976" w14:textId="10EB8B22" w:rsidR="00565C08" w:rsidRPr="00A96CA5" w:rsidRDefault="00565C08" w:rsidP="00565C08">
      <w:pPr>
        <w:sectPr w:rsidR="00565C08" w:rsidRPr="00A96CA5" w:rsidSect="005B38C5">
          <w:pgSz w:w="11906" w:h="16838"/>
          <w:pgMar w:top="1440" w:right="1440" w:bottom="1440" w:left="1440" w:header="709" w:footer="709" w:gutter="720"/>
          <w:lnNumType w:countBy="1" w:restart="continuous"/>
          <w:cols w:space="708"/>
          <w:docGrid w:linePitch="360"/>
        </w:sectPr>
      </w:pPr>
      <w:bookmarkStart w:id="1" w:name="_Ref496877652"/>
    </w:p>
    <w:bookmarkEnd w:id="1"/>
    <w:p w14:paraId="68B854BC" w14:textId="6A5EB5C7" w:rsidR="00045919" w:rsidRDefault="00045919" w:rsidP="00045919">
      <w:pPr>
        <w:pStyle w:val="Heading2"/>
      </w:pPr>
      <w:r w:rsidRPr="00A96CA5">
        <w:lastRenderedPageBreak/>
        <w:t>References</w:t>
      </w:r>
    </w:p>
    <w:p w14:paraId="0FD6B620" w14:textId="77777777" w:rsidR="00045919" w:rsidRDefault="00045919" w:rsidP="009827EF"/>
    <w:p w14:paraId="0AB2163C" w14:textId="77777777" w:rsidR="008D337A" w:rsidRPr="008D337A" w:rsidRDefault="00045919" w:rsidP="008D337A">
      <w:pPr>
        <w:pStyle w:val="EndNoteBibliography"/>
        <w:rPr>
          <w:noProof/>
        </w:rPr>
      </w:pPr>
      <w:r>
        <w:fldChar w:fldCharType="begin"/>
      </w:r>
      <w:r>
        <w:instrText xml:space="preserve"> ADDIN EN.REFLIST </w:instrText>
      </w:r>
      <w:r>
        <w:fldChar w:fldCharType="separate"/>
      </w:r>
      <w:r w:rsidR="008D337A" w:rsidRPr="008D337A">
        <w:rPr>
          <w:noProof/>
        </w:rPr>
        <w:t>1.</w:t>
      </w:r>
      <w:r w:rsidR="008D337A" w:rsidRPr="008D337A">
        <w:rPr>
          <w:noProof/>
        </w:rPr>
        <w:tab/>
        <w:t xml:space="preserve">Martinez MN, Papich MG, Drusano GL. Dosing regimen matters: the importance of early intervention and rapid attainment of the pharmacokinetic/pharmacodynamic target. </w:t>
      </w:r>
      <w:r w:rsidR="008D337A" w:rsidRPr="008D337A">
        <w:rPr>
          <w:i/>
          <w:noProof/>
        </w:rPr>
        <w:t xml:space="preserve">Antimicrob Agents Chemother </w:t>
      </w:r>
      <w:r w:rsidR="008D337A" w:rsidRPr="008D337A">
        <w:rPr>
          <w:noProof/>
        </w:rPr>
        <w:t xml:space="preserve">2012; </w:t>
      </w:r>
      <w:r w:rsidR="008D337A" w:rsidRPr="008D337A">
        <w:rPr>
          <w:b/>
          <w:noProof/>
        </w:rPr>
        <w:t>56</w:t>
      </w:r>
      <w:r w:rsidR="008D337A" w:rsidRPr="008D337A">
        <w:rPr>
          <w:noProof/>
        </w:rPr>
        <w:t>: 2795-805.</w:t>
      </w:r>
    </w:p>
    <w:p w14:paraId="2B7DD1D0" w14:textId="77777777" w:rsidR="008D337A" w:rsidRPr="008D337A" w:rsidRDefault="008D337A" w:rsidP="008D337A">
      <w:pPr>
        <w:pStyle w:val="EndNoteBibliography"/>
        <w:rPr>
          <w:noProof/>
        </w:rPr>
      </w:pPr>
      <w:r w:rsidRPr="008D337A">
        <w:rPr>
          <w:noProof/>
        </w:rPr>
        <w:t>2.</w:t>
      </w:r>
      <w:r w:rsidRPr="008D337A">
        <w:rPr>
          <w:noProof/>
        </w:rPr>
        <w:tab/>
        <w:t xml:space="preserve">Roberts JA, Paul SK, Akova M et al. DALI: defining antibiotic levels in intensive care unit patients: are current beta-lactam antibiotic doses sufficient for critically ill patients? </w:t>
      </w:r>
      <w:r w:rsidRPr="008D337A">
        <w:rPr>
          <w:i/>
          <w:noProof/>
        </w:rPr>
        <w:t xml:space="preserve">Clin Infect Dis </w:t>
      </w:r>
      <w:r w:rsidRPr="008D337A">
        <w:rPr>
          <w:noProof/>
        </w:rPr>
        <w:t xml:space="preserve">2014; </w:t>
      </w:r>
      <w:r w:rsidRPr="008D337A">
        <w:rPr>
          <w:b/>
          <w:noProof/>
        </w:rPr>
        <w:t>58</w:t>
      </w:r>
      <w:r w:rsidRPr="008D337A">
        <w:rPr>
          <w:noProof/>
        </w:rPr>
        <w:t>: 1072-83.</w:t>
      </w:r>
    </w:p>
    <w:p w14:paraId="7140846B" w14:textId="77777777" w:rsidR="008D337A" w:rsidRPr="008D337A" w:rsidRDefault="008D337A" w:rsidP="008D337A">
      <w:pPr>
        <w:pStyle w:val="EndNoteBibliography"/>
        <w:rPr>
          <w:noProof/>
        </w:rPr>
      </w:pPr>
      <w:r w:rsidRPr="008D337A">
        <w:rPr>
          <w:noProof/>
        </w:rPr>
        <w:t>3.</w:t>
      </w:r>
      <w:r w:rsidRPr="008D337A">
        <w:rPr>
          <w:noProof/>
        </w:rPr>
        <w:tab/>
        <w:t xml:space="preserve">Dulhunty JM, Roberts JA, Davis JS et al. A Multicenter Randomized Trial of Continuous versus Intermittent beta-Lactam Infusion in Severe Sepsis. </w:t>
      </w:r>
      <w:r w:rsidRPr="008D337A">
        <w:rPr>
          <w:i/>
          <w:noProof/>
        </w:rPr>
        <w:t xml:space="preserve">Am J Respir Crit Care Med </w:t>
      </w:r>
      <w:r w:rsidRPr="008D337A">
        <w:rPr>
          <w:noProof/>
        </w:rPr>
        <w:t xml:space="preserve">2015; </w:t>
      </w:r>
      <w:r w:rsidRPr="008D337A">
        <w:rPr>
          <w:b/>
          <w:noProof/>
        </w:rPr>
        <w:t>192</w:t>
      </w:r>
      <w:r w:rsidRPr="008D337A">
        <w:rPr>
          <w:noProof/>
        </w:rPr>
        <w:t>: 1298-305.</w:t>
      </w:r>
    </w:p>
    <w:p w14:paraId="0D70CCF1" w14:textId="77777777" w:rsidR="008D337A" w:rsidRPr="008D337A" w:rsidRDefault="008D337A" w:rsidP="008D337A">
      <w:pPr>
        <w:pStyle w:val="EndNoteBibliography"/>
        <w:rPr>
          <w:noProof/>
        </w:rPr>
      </w:pPr>
      <w:r w:rsidRPr="008D337A">
        <w:rPr>
          <w:noProof/>
        </w:rPr>
        <w:t>4.</w:t>
      </w:r>
      <w:r w:rsidRPr="008D337A">
        <w:rPr>
          <w:noProof/>
        </w:rPr>
        <w:tab/>
        <w:t xml:space="preserve">Muller AE, Huttner B, Huttner A. Therapeutic Drug Monitoring of Beta-Lactams and Other Antibiotics in the Intensive Care Unit: Which Agents, Which Patients and Which Infections? </w:t>
      </w:r>
      <w:r w:rsidRPr="008D337A">
        <w:rPr>
          <w:i/>
          <w:noProof/>
        </w:rPr>
        <w:t xml:space="preserve">Drugs </w:t>
      </w:r>
      <w:r w:rsidRPr="008D337A">
        <w:rPr>
          <w:noProof/>
        </w:rPr>
        <w:t xml:space="preserve">2018; </w:t>
      </w:r>
      <w:r w:rsidRPr="008D337A">
        <w:rPr>
          <w:b/>
          <w:noProof/>
        </w:rPr>
        <w:t>78</w:t>
      </w:r>
      <w:r w:rsidRPr="008D337A">
        <w:rPr>
          <w:noProof/>
        </w:rPr>
        <w:t>: 439-51.</w:t>
      </w:r>
    </w:p>
    <w:p w14:paraId="2DE1BFBF" w14:textId="77777777" w:rsidR="008D337A" w:rsidRPr="008D337A" w:rsidRDefault="008D337A" w:rsidP="008D337A">
      <w:pPr>
        <w:pStyle w:val="EndNoteBibliography"/>
        <w:rPr>
          <w:noProof/>
        </w:rPr>
      </w:pPr>
      <w:r w:rsidRPr="008D337A">
        <w:rPr>
          <w:noProof/>
        </w:rPr>
        <w:t>5.</w:t>
      </w:r>
      <w:r w:rsidRPr="008D337A">
        <w:rPr>
          <w:noProof/>
        </w:rPr>
        <w:tab/>
        <w:t xml:space="preserve">Guilhaumou R, Benaboud S, Bennis Y et al. Optimization of the treatment with beta-lactam antibiotics in critically ill patients—guidelines from the French Society of Pharmacology and Therapeutics (Société Française de Pharmacologie et Thérapeutique—SFPT) and the French Society of Anaesthesia and Intensive Care Medicine (Société Française d’Anesthésie et Réanimation—SFAR). </w:t>
      </w:r>
      <w:r w:rsidRPr="008D337A">
        <w:rPr>
          <w:i/>
          <w:noProof/>
        </w:rPr>
        <w:t xml:space="preserve">Critical Care </w:t>
      </w:r>
      <w:r w:rsidRPr="008D337A">
        <w:rPr>
          <w:noProof/>
        </w:rPr>
        <w:t xml:space="preserve">2019; </w:t>
      </w:r>
      <w:r w:rsidRPr="008D337A">
        <w:rPr>
          <w:b/>
          <w:noProof/>
        </w:rPr>
        <w:t>23</w:t>
      </w:r>
      <w:r w:rsidRPr="008D337A">
        <w:rPr>
          <w:noProof/>
        </w:rPr>
        <w:t>: 104.</w:t>
      </w:r>
    </w:p>
    <w:p w14:paraId="782ACE3D" w14:textId="77777777" w:rsidR="008D337A" w:rsidRPr="008D337A" w:rsidRDefault="008D337A" w:rsidP="008D337A">
      <w:pPr>
        <w:pStyle w:val="EndNoteBibliography"/>
        <w:rPr>
          <w:noProof/>
        </w:rPr>
      </w:pPr>
      <w:r w:rsidRPr="008D337A">
        <w:rPr>
          <w:noProof/>
        </w:rPr>
        <w:t>6.</w:t>
      </w:r>
      <w:r w:rsidRPr="008D337A">
        <w:rPr>
          <w:noProof/>
        </w:rPr>
        <w:tab/>
        <w:t xml:space="preserve">Weiss SL, Fitzgerald JC, Pappachan J et al. Global epidemiology of pediatric severe sepsis: the sepsis prevalence, outcomes, and therapies study. </w:t>
      </w:r>
      <w:r w:rsidRPr="008D337A">
        <w:rPr>
          <w:i/>
          <w:noProof/>
        </w:rPr>
        <w:t xml:space="preserve">Am J Respir Crit Care Med </w:t>
      </w:r>
      <w:r w:rsidRPr="008D337A">
        <w:rPr>
          <w:noProof/>
        </w:rPr>
        <w:t xml:space="preserve">2015; </w:t>
      </w:r>
      <w:r w:rsidRPr="008D337A">
        <w:rPr>
          <w:b/>
          <w:noProof/>
        </w:rPr>
        <w:t>191</w:t>
      </w:r>
      <w:r w:rsidRPr="008D337A">
        <w:rPr>
          <w:noProof/>
        </w:rPr>
        <w:t>: 1147-57.</w:t>
      </w:r>
    </w:p>
    <w:p w14:paraId="527728D8" w14:textId="77777777" w:rsidR="008D337A" w:rsidRPr="008D337A" w:rsidRDefault="008D337A" w:rsidP="008D337A">
      <w:pPr>
        <w:pStyle w:val="EndNoteBibliography"/>
        <w:rPr>
          <w:noProof/>
        </w:rPr>
      </w:pPr>
      <w:r w:rsidRPr="008D337A">
        <w:rPr>
          <w:noProof/>
        </w:rPr>
        <w:t>7.</w:t>
      </w:r>
      <w:r w:rsidRPr="008D337A">
        <w:rPr>
          <w:noProof/>
        </w:rPr>
        <w:tab/>
        <w:t xml:space="preserve">Patel RM, Kandefer S, Walsh MC et al. Causes and timing of death in extremely premature infants from 2000 through 2011. </w:t>
      </w:r>
      <w:r w:rsidRPr="008D337A">
        <w:rPr>
          <w:i/>
          <w:noProof/>
        </w:rPr>
        <w:t xml:space="preserve">N Engl J Med </w:t>
      </w:r>
      <w:r w:rsidRPr="008D337A">
        <w:rPr>
          <w:noProof/>
        </w:rPr>
        <w:t xml:space="preserve">2015; </w:t>
      </w:r>
      <w:r w:rsidRPr="008D337A">
        <w:rPr>
          <w:b/>
          <w:noProof/>
        </w:rPr>
        <w:t>372</w:t>
      </w:r>
      <w:r w:rsidRPr="008D337A">
        <w:rPr>
          <w:noProof/>
        </w:rPr>
        <w:t>: 331-40.</w:t>
      </w:r>
    </w:p>
    <w:p w14:paraId="4308D00F" w14:textId="77777777" w:rsidR="008D337A" w:rsidRPr="008D337A" w:rsidRDefault="008D337A" w:rsidP="008D337A">
      <w:pPr>
        <w:pStyle w:val="EndNoteBibliography"/>
        <w:rPr>
          <w:noProof/>
        </w:rPr>
      </w:pPr>
      <w:r w:rsidRPr="008D337A">
        <w:rPr>
          <w:noProof/>
        </w:rPr>
        <w:t>8.</w:t>
      </w:r>
      <w:r w:rsidRPr="008D337A">
        <w:rPr>
          <w:noProof/>
        </w:rPr>
        <w:tab/>
        <w:t xml:space="preserve">Cies JJ, Moore WS, 2nd, Enache A et al. beta-lactam Therapeutic Drug Management in the PICU. </w:t>
      </w:r>
      <w:r w:rsidRPr="008D337A">
        <w:rPr>
          <w:i/>
          <w:noProof/>
        </w:rPr>
        <w:t xml:space="preserve">Crit Care Med </w:t>
      </w:r>
      <w:r w:rsidRPr="008D337A">
        <w:rPr>
          <w:noProof/>
        </w:rPr>
        <w:t xml:space="preserve">2018; </w:t>
      </w:r>
      <w:r w:rsidRPr="008D337A">
        <w:rPr>
          <w:b/>
          <w:noProof/>
        </w:rPr>
        <w:t>46</w:t>
      </w:r>
      <w:r w:rsidRPr="008D337A">
        <w:rPr>
          <w:noProof/>
        </w:rPr>
        <w:t>: 272-9.</w:t>
      </w:r>
    </w:p>
    <w:p w14:paraId="03154192" w14:textId="77777777" w:rsidR="008D337A" w:rsidRPr="008D337A" w:rsidRDefault="008D337A" w:rsidP="008D337A">
      <w:pPr>
        <w:pStyle w:val="EndNoteBibliography"/>
        <w:rPr>
          <w:noProof/>
        </w:rPr>
      </w:pPr>
      <w:r w:rsidRPr="008D337A">
        <w:rPr>
          <w:noProof/>
        </w:rPr>
        <w:t>9.</w:t>
      </w:r>
      <w:r w:rsidRPr="008D337A">
        <w:rPr>
          <w:noProof/>
        </w:rPr>
        <w:tab/>
        <w:t xml:space="preserve">Germovsek E, Barker CIS, Sharland M et al. Scaling clearance in paediatric pharmacokinetics: All models are wrong, which are useful? </w:t>
      </w:r>
      <w:r w:rsidRPr="008D337A">
        <w:rPr>
          <w:i/>
          <w:noProof/>
        </w:rPr>
        <w:t xml:space="preserve">Br J Clin Pharmacol </w:t>
      </w:r>
      <w:r w:rsidRPr="008D337A">
        <w:rPr>
          <w:noProof/>
        </w:rPr>
        <w:t xml:space="preserve">2017; </w:t>
      </w:r>
      <w:r w:rsidRPr="008D337A">
        <w:rPr>
          <w:b/>
          <w:noProof/>
        </w:rPr>
        <w:t>83</w:t>
      </w:r>
      <w:r w:rsidRPr="008D337A">
        <w:rPr>
          <w:noProof/>
        </w:rPr>
        <w:t>: 777-90.</w:t>
      </w:r>
    </w:p>
    <w:p w14:paraId="33FFD353" w14:textId="77777777" w:rsidR="008D337A" w:rsidRPr="008D337A" w:rsidRDefault="008D337A" w:rsidP="008D337A">
      <w:pPr>
        <w:pStyle w:val="EndNoteBibliography"/>
        <w:rPr>
          <w:noProof/>
        </w:rPr>
      </w:pPr>
      <w:r w:rsidRPr="008D337A">
        <w:rPr>
          <w:noProof/>
        </w:rPr>
        <w:t>10.</w:t>
      </w:r>
      <w:r w:rsidRPr="008D337A">
        <w:rPr>
          <w:noProof/>
        </w:rPr>
        <w:tab/>
        <w:t xml:space="preserve">Lonsdale DO, Baker EH, Kipper K et al. Scaling beta-lactam antimicrobial pharmacokinetics from early life to old age. </w:t>
      </w:r>
      <w:r w:rsidRPr="008D337A">
        <w:rPr>
          <w:i/>
          <w:noProof/>
        </w:rPr>
        <w:t xml:space="preserve">Br J Clin Pharmacol </w:t>
      </w:r>
      <w:r w:rsidRPr="008D337A">
        <w:rPr>
          <w:noProof/>
        </w:rPr>
        <w:t xml:space="preserve">2018; </w:t>
      </w:r>
      <w:r w:rsidRPr="008D337A">
        <w:rPr>
          <w:b/>
          <w:noProof/>
        </w:rPr>
        <w:t>85</w:t>
      </w:r>
      <w:r w:rsidRPr="008D337A">
        <w:rPr>
          <w:noProof/>
        </w:rPr>
        <w:t>: 316-4.</w:t>
      </w:r>
    </w:p>
    <w:p w14:paraId="529A206E" w14:textId="77777777" w:rsidR="008D337A" w:rsidRPr="008D337A" w:rsidRDefault="008D337A" w:rsidP="008D337A">
      <w:pPr>
        <w:pStyle w:val="EndNoteBibliography"/>
        <w:rPr>
          <w:noProof/>
        </w:rPr>
      </w:pPr>
      <w:r w:rsidRPr="008D337A">
        <w:rPr>
          <w:noProof/>
        </w:rPr>
        <w:t>11.</w:t>
      </w:r>
      <w:r w:rsidRPr="008D337A">
        <w:rPr>
          <w:noProof/>
        </w:rPr>
        <w:tab/>
        <w:t xml:space="preserve">Colin PJ, Allegaert K, Thomson AH et al. Vancomycin Pharmacokinetics Throughout Life: Results from a Pooled Population Analysis and Evaluation of Current Dosing Recommendations. </w:t>
      </w:r>
      <w:r w:rsidRPr="008D337A">
        <w:rPr>
          <w:i/>
          <w:noProof/>
        </w:rPr>
        <w:t xml:space="preserve">Clin Pharmacokinet </w:t>
      </w:r>
      <w:r w:rsidRPr="008D337A">
        <w:rPr>
          <w:noProof/>
        </w:rPr>
        <w:t>2019.</w:t>
      </w:r>
    </w:p>
    <w:p w14:paraId="5E77DAAB" w14:textId="77777777" w:rsidR="008D337A" w:rsidRPr="008D337A" w:rsidRDefault="008D337A" w:rsidP="008D337A">
      <w:pPr>
        <w:pStyle w:val="EndNoteBibliography"/>
        <w:rPr>
          <w:noProof/>
        </w:rPr>
      </w:pPr>
      <w:r w:rsidRPr="008D337A">
        <w:rPr>
          <w:noProof/>
        </w:rPr>
        <w:t>12.</w:t>
      </w:r>
      <w:r w:rsidRPr="008D337A">
        <w:rPr>
          <w:noProof/>
        </w:rPr>
        <w:tab/>
        <w:t xml:space="preserve">Eleveld DJ, Proost JH, Vereecke H et al. An Allometric Model of Remifentanil Pharmacokinetics and Pharmacodynamics. </w:t>
      </w:r>
      <w:r w:rsidRPr="008D337A">
        <w:rPr>
          <w:i/>
          <w:noProof/>
        </w:rPr>
        <w:t xml:space="preserve">Anesthesiology </w:t>
      </w:r>
      <w:r w:rsidRPr="008D337A">
        <w:rPr>
          <w:noProof/>
        </w:rPr>
        <w:t xml:space="preserve">2017; </w:t>
      </w:r>
      <w:r w:rsidRPr="008D337A">
        <w:rPr>
          <w:b/>
          <w:noProof/>
        </w:rPr>
        <w:t>126</w:t>
      </w:r>
      <w:r w:rsidRPr="008D337A">
        <w:rPr>
          <w:noProof/>
        </w:rPr>
        <w:t>: 1005-18.</w:t>
      </w:r>
    </w:p>
    <w:p w14:paraId="7D336244" w14:textId="77777777" w:rsidR="008D337A" w:rsidRPr="008D337A" w:rsidRDefault="008D337A" w:rsidP="008D337A">
      <w:pPr>
        <w:pStyle w:val="EndNoteBibliography"/>
        <w:rPr>
          <w:noProof/>
        </w:rPr>
      </w:pPr>
      <w:r w:rsidRPr="008D337A">
        <w:rPr>
          <w:noProof/>
        </w:rPr>
        <w:t>13.</w:t>
      </w:r>
      <w:r w:rsidRPr="008D337A">
        <w:rPr>
          <w:noProof/>
        </w:rPr>
        <w:tab/>
        <w:t xml:space="preserve">Eleveld DJ, Proost JH, Cortinez LI et al. A general purpose pharmacokinetic model for propofol. </w:t>
      </w:r>
      <w:r w:rsidRPr="008D337A">
        <w:rPr>
          <w:i/>
          <w:noProof/>
        </w:rPr>
        <w:t xml:space="preserve">Anesth Analg </w:t>
      </w:r>
      <w:r w:rsidRPr="008D337A">
        <w:rPr>
          <w:noProof/>
        </w:rPr>
        <w:t xml:space="preserve">2014; </w:t>
      </w:r>
      <w:r w:rsidRPr="008D337A">
        <w:rPr>
          <w:b/>
          <w:noProof/>
        </w:rPr>
        <w:t>118</w:t>
      </w:r>
      <w:r w:rsidRPr="008D337A">
        <w:rPr>
          <w:noProof/>
        </w:rPr>
        <w:t>: 1221-37.</w:t>
      </w:r>
    </w:p>
    <w:p w14:paraId="0FC93B1E" w14:textId="2F3C0548" w:rsidR="008D337A" w:rsidRPr="008D337A" w:rsidRDefault="008D337A" w:rsidP="008D337A">
      <w:pPr>
        <w:pStyle w:val="EndNoteBibliography"/>
        <w:rPr>
          <w:noProof/>
        </w:rPr>
      </w:pPr>
      <w:r w:rsidRPr="008D337A">
        <w:rPr>
          <w:noProof/>
        </w:rPr>
        <w:t>14.</w:t>
      </w:r>
      <w:r w:rsidRPr="008D337A">
        <w:rPr>
          <w:noProof/>
        </w:rPr>
        <w:tab/>
        <w:t>Paediatric Formulary Committee. BNF for Children (online) London: BMJ Group, Pharmaceutical Press, and RCPCH Publications. &lt;</w:t>
      </w:r>
      <w:hyperlink r:id="rId10" w:history="1">
        <w:r w:rsidRPr="008D337A">
          <w:rPr>
            <w:rStyle w:val="Hyperlink"/>
            <w:noProof/>
          </w:rPr>
          <w:t>http://www.medicinescomplete.com</w:t>
        </w:r>
      </w:hyperlink>
      <w:r w:rsidRPr="008D337A">
        <w:rPr>
          <w:noProof/>
        </w:rPr>
        <w:t xml:space="preserve">&gt; </w:t>
      </w:r>
    </w:p>
    <w:p w14:paraId="569DAA96" w14:textId="2C07875C" w:rsidR="008D337A" w:rsidRPr="008D337A" w:rsidRDefault="008D337A" w:rsidP="008D337A">
      <w:pPr>
        <w:pStyle w:val="EndNoteBibliography"/>
        <w:rPr>
          <w:noProof/>
        </w:rPr>
      </w:pPr>
      <w:r w:rsidRPr="008D337A">
        <w:rPr>
          <w:noProof/>
        </w:rPr>
        <w:t>15.</w:t>
      </w:r>
      <w:r w:rsidRPr="008D337A">
        <w:rPr>
          <w:noProof/>
        </w:rPr>
        <w:tab/>
        <w:t>Joint Formulary Committee. British National Formulary (online) London: BMJ Group and Pharmaceutical Press  &lt;</w:t>
      </w:r>
      <w:hyperlink r:id="rId11" w:history="1">
        <w:r w:rsidRPr="008D337A">
          <w:rPr>
            <w:rStyle w:val="Hyperlink"/>
            <w:noProof/>
          </w:rPr>
          <w:t>http://www.medicinescomplete.com</w:t>
        </w:r>
      </w:hyperlink>
      <w:r w:rsidRPr="008D337A">
        <w:rPr>
          <w:noProof/>
        </w:rPr>
        <w:t>&gt;.</w:t>
      </w:r>
    </w:p>
    <w:p w14:paraId="49A76256" w14:textId="77777777" w:rsidR="008D337A" w:rsidRPr="008D337A" w:rsidRDefault="008D337A" w:rsidP="008D337A">
      <w:pPr>
        <w:pStyle w:val="EndNoteBibliography"/>
        <w:rPr>
          <w:noProof/>
        </w:rPr>
      </w:pPr>
      <w:r w:rsidRPr="008D337A">
        <w:rPr>
          <w:noProof/>
        </w:rPr>
        <w:t>16.</w:t>
      </w:r>
      <w:r w:rsidRPr="008D337A">
        <w:rPr>
          <w:noProof/>
        </w:rPr>
        <w:tab/>
        <w:t xml:space="preserve">Felton TW, Hope WW, Lomaestro BM et al. Population pharmacokinetics of extended-infusion piperacillin-tazobactam in hospitalized patients with nosocomial infections. </w:t>
      </w:r>
      <w:r w:rsidRPr="008D337A">
        <w:rPr>
          <w:i/>
          <w:noProof/>
        </w:rPr>
        <w:t xml:space="preserve">Antimicrob Agents Chemother </w:t>
      </w:r>
      <w:r w:rsidRPr="008D337A">
        <w:rPr>
          <w:noProof/>
        </w:rPr>
        <w:t xml:space="preserve">2012; </w:t>
      </w:r>
      <w:r w:rsidRPr="008D337A">
        <w:rPr>
          <w:b/>
          <w:noProof/>
        </w:rPr>
        <w:t>56</w:t>
      </w:r>
      <w:r w:rsidRPr="008D337A">
        <w:rPr>
          <w:noProof/>
        </w:rPr>
        <w:t>: 4087-94.</w:t>
      </w:r>
    </w:p>
    <w:p w14:paraId="34060BAB" w14:textId="77777777" w:rsidR="008D337A" w:rsidRPr="008D337A" w:rsidRDefault="008D337A" w:rsidP="008D337A">
      <w:pPr>
        <w:pStyle w:val="EndNoteBibliography"/>
        <w:rPr>
          <w:noProof/>
        </w:rPr>
      </w:pPr>
      <w:r w:rsidRPr="008D337A">
        <w:rPr>
          <w:noProof/>
        </w:rPr>
        <w:t>17.</w:t>
      </w:r>
      <w:r w:rsidRPr="008D337A">
        <w:rPr>
          <w:noProof/>
        </w:rPr>
        <w:tab/>
        <w:t xml:space="preserve">Kipper K, Barker CIS, Standing JF et al. Development of a Novel Multipenicillin Assay and Assessment of the Impact of Analyte Degradation: Lessons for Scavenged Sampling in </w:t>
      </w:r>
      <w:r w:rsidRPr="008D337A">
        <w:rPr>
          <w:noProof/>
        </w:rPr>
        <w:lastRenderedPageBreak/>
        <w:t xml:space="preserve">Antimicrobial Pharmacokinetic Study Design. </w:t>
      </w:r>
      <w:r w:rsidRPr="008D337A">
        <w:rPr>
          <w:i/>
          <w:noProof/>
        </w:rPr>
        <w:t xml:space="preserve">Antimicrob Agents Chemother </w:t>
      </w:r>
      <w:r w:rsidRPr="008D337A">
        <w:rPr>
          <w:noProof/>
        </w:rPr>
        <w:t xml:space="preserve">2018; </w:t>
      </w:r>
      <w:r w:rsidRPr="008D337A">
        <w:rPr>
          <w:b/>
          <w:noProof/>
        </w:rPr>
        <w:t>62</w:t>
      </w:r>
      <w:r w:rsidRPr="008D337A">
        <w:rPr>
          <w:noProof/>
        </w:rPr>
        <w:t>: e01540-17.</w:t>
      </w:r>
    </w:p>
    <w:p w14:paraId="304D3A92" w14:textId="16779D97" w:rsidR="008D337A" w:rsidRPr="008D337A" w:rsidRDefault="008D337A" w:rsidP="008D337A">
      <w:pPr>
        <w:pStyle w:val="EndNoteBibliography"/>
        <w:rPr>
          <w:noProof/>
        </w:rPr>
      </w:pPr>
      <w:r w:rsidRPr="008D337A">
        <w:rPr>
          <w:noProof/>
        </w:rPr>
        <w:t>18.</w:t>
      </w:r>
      <w:r w:rsidRPr="008D337A">
        <w:rPr>
          <w:noProof/>
        </w:rPr>
        <w:tab/>
        <w:t xml:space="preserve">The Electronic Medicines Compendium. </w:t>
      </w:r>
      <w:hyperlink r:id="rId12" w:history="1">
        <w:r w:rsidRPr="008D337A">
          <w:rPr>
            <w:rStyle w:val="Hyperlink"/>
            <w:noProof/>
          </w:rPr>
          <w:t>https://www.medicines.org.uk/emc/about-the-emc</w:t>
        </w:r>
      </w:hyperlink>
      <w:r w:rsidRPr="008D337A">
        <w:rPr>
          <w:noProof/>
        </w:rPr>
        <w:t xml:space="preserve"> (16/12 2016, date last accessed).</w:t>
      </w:r>
    </w:p>
    <w:p w14:paraId="3A5D00D1" w14:textId="77777777" w:rsidR="008D337A" w:rsidRPr="008D337A" w:rsidRDefault="008D337A" w:rsidP="008D337A">
      <w:pPr>
        <w:pStyle w:val="EndNoteBibliography"/>
        <w:rPr>
          <w:noProof/>
        </w:rPr>
      </w:pPr>
      <w:r w:rsidRPr="008D337A">
        <w:rPr>
          <w:noProof/>
        </w:rPr>
        <w:t>19.</w:t>
      </w:r>
      <w:r w:rsidRPr="008D337A">
        <w:rPr>
          <w:noProof/>
        </w:rPr>
        <w:tab/>
        <w:t xml:space="preserve">Law V, Knox C, Djoumbou Y et al. DrugBank 4.0: shedding new light on drug metabolism. </w:t>
      </w:r>
      <w:r w:rsidRPr="008D337A">
        <w:rPr>
          <w:i/>
          <w:noProof/>
        </w:rPr>
        <w:t xml:space="preserve">Nucleic Acids Res </w:t>
      </w:r>
      <w:r w:rsidRPr="008D337A">
        <w:rPr>
          <w:noProof/>
        </w:rPr>
        <w:t xml:space="preserve">2014; </w:t>
      </w:r>
      <w:r w:rsidRPr="008D337A">
        <w:rPr>
          <w:b/>
          <w:noProof/>
        </w:rPr>
        <w:t>42</w:t>
      </w:r>
      <w:r w:rsidRPr="008D337A">
        <w:rPr>
          <w:noProof/>
        </w:rPr>
        <w:t>: D1091-7.</w:t>
      </w:r>
    </w:p>
    <w:p w14:paraId="032160F3" w14:textId="77777777" w:rsidR="008D337A" w:rsidRPr="008D337A" w:rsidRDefault="008D337A" w:rsidP="008D337A">
      <w:pPr>
        <w:pStyle w:val="EndNoteBibliography"/>
        <w:rPr>
          <w:noProof/>
        </w:rPr>
      </w:pPr>
      <w:r w:rsidRPr="008D337A">
        <w:rPr>
          <w:noProof/>
        </w:rPr>
        <w:t>20.</w:t>
      </w:r>
      <w:r w:rsidRPr="008D337A">
        <w:rPr>
          <w:noProof/>
        </w:rPr>
        <w:tab/>
        <w:t xml:space="preserve">Harris PA, Taylor R, Thielke R et al. Research electronic data capture (REDCap)--a metadata-driven methodology and workflow process for providing translational research informatics support. </w:t>
      </w:r>
      <w:r w:rsidRPr="008D337A">
        <w:rPr>
          <w:i/>
          <w:noProof/>
        </w:rPr>
        <w:t xml:space="preserve">J Biomed Inform </w:t>
      </w:r>
      <w:r w:rsidRPr="008D337A">
        <w:rPr>
          <w:noProof/>
        </w:rPr>
        <w:t xml:space="preserve">2009; </w:t>
      </w:r>
      <w:r w:rsidRPr="008D337A">
        <w:rPr>
          <w:b/>
          <w:noProof/>
        </w:rPr>
        <w:t>42</w:t>
      </w:r>
      <w:r w:rsidRPr="008D337A">
        <w:rPr>
          <w:noProof/>
        </w:rPr>
        <w:t>: 377-81.</w:t>
      </w:r>
    </w:p>
    <w:p w14:paraId="38A9F003" w14:textId="2D14E301" w:rsidR="008D337A" w:rsidRPr="008D337A" w:rsidRDefault="008D337A" w:rsidP="008D337A">
      <w:pPr>
        <w:pStyle w:val="EndNoteBibliography"/>
        <w:rPr>
          <w:noProof/>
        </w:rPr>
      </w:pPr>
      <w:r w:rsidRPr="008D337A">
        <w:rPr>
          <w:noProof/>
        </w:rPr>
        <w:t>21.</w:t>
      </w:r>
      <w:r w:rsidRPr="008D337A">
        <w:rPr>
          <w:noProof/>
        </w:rPr>
        <w:tab/>
        <w:t xml:space="preserve">European Medicines Agency. Addendum to the guideline on the evaluation of medicinal products indicated for treatment of bacterial infections. </w:t>
      </w:r>
      <w:hyperlink r:id="rId13" w:history="1">
        <w:r w:rsidRPr="008D337A">
          <w:rPr>
            <w:rStyle w:val="Hyperlink"/>
            <w:noProof/>
          </w:rPr>
          <w:t>http://www.ema.europa.eu/docs/en_GB/document_library/Scientific_guideline/2013/11/WC500153953.pdf</w:t>
        </w:r>
      </w:hyperlink>
      <w:r w:rsidRPr="008D337A">
        <w:rPr>
          <w:noProof/>
        </w:rPr>
        <w:t>.</w:t>
      </w:r>
    </w:p>
    <w:p w14:paraId="6B252C0D" w14:textId="77777777" w:rsidR="008D337A" w:rsidRPr="008D337A" w:rsidRDefault="008D337A" w:rsidP="008D337A">
      <w:pPr>
        <w:pStyle w:val="EndNoteBibliography"/>
        <w:rPr>
          <w:noProof/>
        </w:rPr>
      </w:pPr>
      <w:r w:rsidRPr="008D337A">
        <w:rPr>
          <w:noProof/>
        </w:rPr>
        <w:t>22.</w:t>
      </w:r>
      <w:r w:rsidRPr="008D337A">
        <w:rPr>
          <w:noProof/>
        </w:rPr>
        <w:tab/>
        <w:t>Beal SL, Sheiner LB, Boeckmann AJ et al. NONMEM User's Guides (1989-2011). Icon Development Solutions, Ellicott City, MD, USA, 2011.</w:t>
      </w:r>
    </w:p>
    <w:p w14:paraId="0AC607FD" w14:textId="34D87FDA" w:rsidR="008D337A" w:rsidRPr="008D337A" w:rsidRDefault="008D337A" w:rsidP="008D337A">
      <w:pPr>
        <w:pStyle w:val="EndNoteBibliography"/>
        <w:rPr>
          <w:noProof/>
        </w:rPr>
      </w:pPr>
      <w:r w:rsidRPr="008D337A">
        <w:rPr>
          <w:noProof/>
        </w:rPr>
        <w:t>23.</w:t>
      </w:r>
      <w:r w:rsidRPr="008D337A">
        <w:rPr>
          <w:noProof/>
        </w:rPr>
        <w:tab/>
        <w:t xml:space="preserve">GFortran - The GNU Fortran compiler, part of the GNU compiler collection </w:t>
      </w:r>
      <w:hyperlink r:id="rId14" w:history="1">
        <w:r w:rsidRPr="008D337A">
          <w:rPr>
            <w:rStyle w:val="Hyperlink"/>
            <w:noProof/>
          </w:rPr>
          <w:t>http://gcc.gnu.org/</w:t>
        </w:r>
      </w:hyperlink>
      <w:r w:rsidRPr="008D337A">
        <w:rPr>
          <w:noProof/>
        </w:rPr>
        <w:t>.</w:t>
      </w:r>
    </w:p>
    <w:p w14:paraId="1561CA86" w14:textId="77777777" w:rsidR="008D337A" w:rsidRPr="008D337A" w:rsidRDefault="008D337A" w:rsidP="008D337A">
      <w:pPr>
        <w:pStyle w:val="EndNoteBibliography"/>
        <w:rPr>
          <w:noProof/>
        </w:rPr>
      </w:pPr>
      <w:r w:rsidRPr="008D337A">
        <w:rPr>
          <w:noProof/>
        </w:rPr>
        <w:t>24.</w:t>
      </w:r>
      <w:r w:rsidRPr="008D337A">
        <w:rPr>
          <w:noProof/>
        </w:rPr>
        <w:tab/>
        <w:t xml:space="preserve">Keizer RJ, van Benten M, Beijnen JH et al. Piraña and PCluster: a modeling environment and cluster infrastructure for NONMEM. </w:t>
      </w:r>
      <w:r w:rsidRPr="008D337A">
        <w:rPr>
          <w:i/>
          <w:noProof/>
        </w:rPr>
        <w:t xml:space="preserve">Comput Methods Programs Biomed </w:t>
      </w:r>
      <w:r w:rsidRPr="008D337A">
        <w:rPr>
          <w:noProof/>
        </w:rPr>
        <w:t xml:space="preserve">2011; </w:t>
      </w:r>
      <w:r w:rsidRPr="008D337A">
        <w:rPr>
          <w:b/>
          <w:noProof/>
        </w:rPr>
        <w:t>101</w:t>
      </w:r>
      <w:r w:rsidRPr="008D337A">
        <w:rPr>
          <w:noProof/>
        </w:rPr>
        <w:t>: 72-9.</w:t>
      </w:r>
    </w:p>
    <w:p w14:paraId="7C01D5D7" w14:textId="77777777" w:rsidR="008D337A" w:rsidRPr="008D337A" w:rsidRDefault="008D337A" w:rsidP="008D337A">
      <w:pPr>
        <w:pStyle w:val="EndNoteBibliography"/>
        <w:rPr>
          <w:noProof/>
        </w:rPr>
      </w:pPr>
      <w:r w:rsidRPr="008D337A">
        <w:rPr>
          <w:noProof/>
        </w:rPr>
        <w:t>25.</w:t>
      </w:r>
      <w:r w:rsidRPr="008D337A">
        <w:rPr>
          <w:noProof/>
        </w:rPr>
        <w:tab/>
        <w:t xml:space="preserve">Anderson BJ, Holford NH. Mechanism-based concepts of size and maturity in pharmacokinetics. </w:t>
      </w:r>
      <w:r w:rsidRPr="008D337A">
        <w:rPr>
          <w:i/>
          <w:noProof/>
        </w:rPr>
        <w:t xml:space="preserve">Annu Rev Pharmacol Toxicol </w:t>
      </w:r>
      <w:r w:rsidRPr="008D337A">
        <w:rPr>
          <w:noProof/>
        </w:rPr>
        <w:t xml:space="preserve">2008; </w:t>
      </w:r>
      <w:r w:rsidRPr="008D337A">
        <w:rPr>
          <w:b/>
          <w:noProof/>
        </w:rPr>
        <w:t>48</w:t>
      </w:r>
      <w:r w:rsidRPr="008D337A">
        <w:rPr>
          <w:noProof/>
        </w:rPr>
        <w:t>: 303-32.</w:t>
      </w:r>
    </w:p>
    <w:p w14:paraId="52032ED4" w14:textId="77777777" w:rsidR="008D337A" w:rsidRPr="008D337A" w:rsidRDefault="008D337A" w:rsidP="008D337A">
      <w:pPr>
        <w:pStyle w:val="EndNoteBibliography"/>
        <w:rPr>
          <w:noProof/>
        </w:rPr>
      </w:pPr>
      <w:r w:rsidRPr="008D337A">
        <w:rPr>
          <w:noProof/>
        </w:rPr>
        <w:t>26.</w:t>
      </w:r>
      <w:r w:rsidRPr="008D337A">
        <w:rPr>
          <w:noProof/>
        </w:rPr>
        <w:tab/>
        <w:t xml:space="preserve">Holford NH, Ma SC, Anderson BJ. Prediction of morphine dose in humans. </w:t>
      </w:r>
      <w:r w:rsidRPr="008D337A">
        <w:rPr>
          <w:i/>
          <w:noProof/>
        </w:rPr>
        <w:t xml:space="preserve">Paediatr Anaesth </w:t>
      </w:r>
      <w:r w:rsidRPr="008D337A">
        <w:rPr>
          <w:noProof/>
        </w:rPr>
        <w:t xml:space="preserve">2012; </w:t>
      </w:r>
      <w:r w:rsidRPr="008D337A">
        <w:rPr>
          <w:b/>
          <w:noProof/>
        </w:rPr>
        <w:t>22</w:t>
      </w:r>
      <w:r w:rsidRPr="008D337A">
        <w:rPr>
          <w:noProof/>
        </w:rPr>
        <w:t>: 209-22.</w:t>
      </w:r>
    </w:p>
    <w:p w14:paraId="76DA1844" w14:textId="77777777" w:rsidR="008D337A" w:rsidRPr="008D337A" w:rsidRDefault="008D337A" w:rsidP="008D337A">
      <w:pPr>
        <w:pStyle w:val="EndNoteBibliography"/>
        <w:rPr>
          <w:noProof/>
        </w:rPr>
      </w:pPr>
      <w:r w:rsidRPr="008D337A">
        <w:rPr>
          <w:noProof/>
        </w:rPr>
        <w:t>27.</w:t>
      </w:r>
      <w:r w:rsidRPr="008D337A">
        <w:rPr>
          <w:noProof/>
        </w:rPr>
        <w:tab/>
        <w:t xml:space="preserve">McCune JS, Bemer MJ, Barrett JS et al. Busulfan in infant to adult hematopoietic cell transplant recipients: a population pharmacokinetic model for initial and Bayesian dose personalization. </w:t>
      </w:r>
      <w:r w:rsidRPr="008D337A">
        <w:rPr>
          <w:i/>
          <w:noProof/>
        </w:rPr>
        <w:t xml:space="preserve">Clin Cancer Res </w:t>
      </w:r>
      <w:r w:rsidRPr="008D337A">
        <w:rPr>
          <w:noProof/>
        </w:rPr>
        <w:t xml:space="preserve">2014; </w:t>
      </w:r>
      <w:r w:rsidRPr="008D337A">
        <w:rPr>
          <w:b/>
          <w:noProof/>
        </w:rPr>
        <w:t>20</w:t>
      </w:r>
      <w:r w:rsidRPr="008D337A">
        <w:rPr>
          <w:noProof/>
        </w:rPr>
        <w:t>: 754-63.</w:t>
      </w:r>
    </w:p>
    <w:p w14:paraId="2087342D" w14:textId="77777777" w:rsidR="008D337A" w:rsidRPr="008D337A" w:rsidRDefault="008D337A" w:rsidP="008D337A">
      <w:pPr>
        <w:pStyle w:val="EndNoteBibliography"/>
        <w:rPr>
          <w:noProof/>
        </w:rPr>
      </w:pPr>
      <w:r w:rsidRPr="008D337A">
        <w:rPr>
          <w:noProof/>
        </w:rPr>
        <w:t>28.</w:t>
      </w:r>
      <w:r w:rsidRPr="008D337A">
        <w:rPr>
          <w:noProof/>
        </w:rPr>
        <w:tab/>
        <w:t xml:space="preserve">Ceriotti F, Boyd JC, Klein G et al. Reference intervals for serum creatinine concentrations: assessment of available data for global application. </w:t>
      </w:r>
      <w:r w:rsidRPr="008D337A">
        <w:rPr>
          <w:i/>
          <w:noProof/>
        </w:rPr>
        <w:t xml:space="preserve">Clin Chem </w:t>
      </w:r>
      <w:r w:rsidRPr="008D337A">
        <w:rPr>
          <w:noProof/>
        </w:rPr>
        <w:t xml:space="preserve">2008; </w:t>
      </w:r>
      <w:r w:rsidRPr="008D337A">
        <w:rPr>
          <w:b/>
          <w:noProof/>
        </w:rPr>
        <w:t>54</w:t>
      </w:r>
      <w:r w:rsidRPr="008D337A">
        <w:rPr>
          <w:noProof/>
        </w:rPr>
        <w:t>: 559-66.</w:t>
      </w:r>
    </w:p>
    <w:p w14:paraId="7E5CF0FD" w14:textId="77777777" w:rsidR="008D337A" w:rsidRPr="008D337A" w:rsidRDefault="008D337A" w:rsidP="008D337A">
      <w:pPr>
        <w:pStyle w:val="EndNoteBibliography"/>
        <w:rPr>
          <w:noProof/>
        </w:rPr>
      </w:pPr>
      <w:r w:rsidRPr="008D337A">
        <w:rPr>
          <w:noProof/>
        </w:rPr>
        <w:t>29.</w:t>
      </w:r>
      <w:r w:rsidRPr="008D337A">
        <w:rPr>
          <w:noProof/>
        </w:rPr>
        <w:tab/>
        <w:t xml:space="preserve">Johansson Å, Hill N, Perisoglou M et al. A population pharmacokinetic/pharmacodynamic model of methotrexate and mucositis scores in osteosarcoma. </w:t>
      </w:r>
      <w:r w:rsidRPr="008D337A">
        <w:rPr>
          <w:i/>
          <w:noProof/>
        </w:rPr>
        <w:t xml:space="preserve">Ther Drug Monit </w:t>
      </w:r>
      <w:r w:rsidRPr="008D337A">
        <w:rPr>
          <w:noProof/>
        </w:rPr>
        <w:t xml:space="preserve">2011; </w:t>
      </w:r>
      <w:r w:rsidRPr="008D337A">
        <w:rPr>
          <w:b/>
          <w:noProof/>
        </w:rPr>
        <w:t>33</w:t>
      </w:r>
      <w:r w:rsidRPr="008D337A">
        <w:rPr>
          <w:noProof/>
        </w:rPr>
        <w:t>: 711-8.</w:t>
      </w:r>
    </w:p>
    <w:p w14:paraId="32507715" w14:textId="77777777" w:rsidR="008D337A" w:rsidRPr="008D337A" w:rsidRDefault="008D337A" w:rsidP="008D337A">
      <w:pPr>
        <w:pStyle w:val="EndNoteBibliography"/>
        <w:rPr>
          <w:noProof/>
        </w:rPr>
      </w:pPr>
      <w:r w:rsidRPr="008D337A">
        <w:rPr>
          <w:noProof/>
        </w:rPr>
        <w:t>30.</w:t>
      </w:r>
      <w:r w:rsidRPr="008D337A">
        <w:rPr>
          <w:noProof/>
        </w:rPr>
        <w:tab/>
        <w:t xml:space="preserve">Bonate PL. </w:t>
      </w:r>
      <w:r w:rsidRPr="008D337A">
        <w:rPr>
          <w:i/>
          <w:noProof/>
        </w:rPr>
        <w:t>Pharmacokinetic-Pharmacodynamic Modeling and Simulation</w:t>
      </w:r>
      <w:r w:rsidRPr="008D337A">
        <w:rPr>
          <w:noProof/>
        </w:rPr>
        <w:t>: Springer US, 2011.</w:t>
      </w:r>
    </w:p>
    <w:p w14:paraId="7D8C9068" w14:textId="77777777" w:rsidR="008D337A" w:rsidRPr="008D337A" w:rsidRDefault="008D337A" w:rsidP="008D337A">
      <w:pPr>
        <w:pStyle w:val="EndNoteBibliography"/>
        <w:rPr>
          <w:noProof/>
        </w:rPr>
      </w:pPr>
      <w:r w:rsidRPr="008D337A">
        <w:rPr>
          <w:noProof/>
        </w:rPr>
        <w:t>31.</w:t>
      </w:r>
      <w:r w:rsidRPr="008D337A">
        <w:rPr>
          <w:noProof/>
        </w:rPr>
        <w:tab/>
        <w:t xml:space="preserve">Nguyen TH, Mouksassi MS, Holford N et al. Model evaluation of continuous data pharmacometric models: Metrics and graphics. </w:t>
      </w:r>
      <w:r w:rsidRPr="008D337A">
        <w:rPr>
          <w:i/>
          <w:noProof/>
        </w:rPr>
        <w:t xml:space="preserve">CPT Pharmacometrics Syst Pharmacol </w:t>
      </w:r>
      <w:r w:rsidRPr="008D337A">
        <w:rPr>
          <w:noProof/>
        </w:rPr>
        <w:t>2016.</w:t>
      </w:r>
    </w:p>
    <w:p w14:paraId="4A528252" w14:textId="7CC33BC8" w:rsidR="008D337A" w:rsidRPr="008D337A" w:rsidRDefault="008D337A" w:rsidP="008D337A">
      <w:pPr>
        <w:pStyle w:val="EndNoteBibliography"/>
        <w:rPr>
          <w:noProof/>
        </w:rPr>
      </w:pPr>
      <w:r w:rsidRPr="008D337A">
        <w:rPr>
          <w:noProof/>
        </w:rPr>
        <w:t>32.</w:t>
      </w:r>
      <w:r w:rsidRPr="008D337A">
        <w:rPr>
          <w:noProof/>
        </w:rPr>
        <w:tab/>
        <w:t xml:space="preserve">Schoonjans F. Values of the Chi-squared distribution table. </w:t>
      </w:r>
      <w:hyperlink r:id="rId15" w:history="1">
        <w:r w:rsidRPr="008D337A">
          <w:rPr>
            <w:rStyle w:val="Hyperlink"/>
            <w:noProof/>
          </w:rPr>
          <w:t>https://www.medcalc.org/manual/chi-square-table.php</w:t>
        </w:r>
      </w:hyperlink>
      <w:r w:rsidRPr="008D337A">
        <w:rPr>
          <w:noProof/>
        </w:rPr>
        <w:t>.</w:t>
      </w:r>
    </w:p>
    <w:p w14:paraId="797529D6" w14:textId="77777777" w:rsidR="008D337A" w:rsidRPr="008D337A" w:rsidRDefault="008D337A" w:rsidP="008D337A">
      <w:pPr>
        <w:pStyle w:val="EndNoteBibliography"/>
        <w:rPr>
          <w:noProof/>
        </w:rPr>
      </w:pPr>
      <w:r w:rsidRPr="008D337A">
        <w:rPr>
          <w:noProof/>
        </w:rPr>
        <w:t>33.</w:t>
      </w:r>
      <w:r w:rsidRPr="008D337A">
        <w:rPr>
          <w:noProof/>
        </w:rPr>
        <w:tab/>
        <w:t xml:space="preserve">Mould DR, Upton RN. Basic concepts in population modeling, simulation, and model-based drug development-part 2: introduction to pharmacokinetic modeling methods. </w:t>
      </w:r>
      <w:r w:rsidRPr="008D337A">
        <w:rPr>
          <w:i/>
          <w:noProof/>
        </w:rPr>
        <w:t xml:space="preserve">CPT Pharmacometrics Syst Pharmacol </w:t>
      </w:r>
      <w:r w:rsidRPr="008D337A">
        <w:rPr>
          <w:noProof/>
        </w:rPr>
        <w:t xml:space="preserve">2013; </w:t>
      </w:r>
      <w:r w:rsidRPr="008D337A">
        <w:rPr>
          <w:b/>
          <w:noProof/>
        </w:rPr>
        <w:t>2</w:t>
      </w:r>
      <w:r w:rsidRPr="008D337A">
        <w:rPr>
          <w:noProof/>
        </w:rPr>
        <w:t>: e38.</w:t>
      </w:r>
    </w:p>
    <w:p w14:paraId="1D8F3CB7" w14:textId="77777777" w:rsidR="008D337A" w:rsidRPr="008D337A" w:rsidRDefault="008D337A" w:rsidP="008D337A">
      <w:pPr>
        <w:pStyle w:val="EndNoteBibliography"/>
        <w:rPr>
          <w:noProof/>
        </w:rPr>
      </w:pPr>
      <w:r w:rsidRPr="008D337A">
        <w:rPr>
          <w:noProof/>
        </w:rPr>
        <w:t>34.</w:t>
      </w:r>
      <w:r w:rsidRPr="008D337A">
        <w:rPr>
          <w:noProof/>
        </w:rPr>
        <w:tab/>
        <w:t>R Core Team. R: A language and environment for statistical computing. Vienna, Austria: R Foundation for Statistical Computing, 2016.</w:t>
      </w:r>
    </w:p>
    <w:p w14:paraId="667CB4A4" w14:textId="77777777" w:rsidR="008D337A" w:rsidRPr="008D337A" w:rsidRDefault="008D337A" w:rsidP="008D337A">
      <w:pPr>
        <w:pStyle w:val="EndNoteBibliography"/>
        <w:rPr>
          <w:noProof/>
        </w:rPr>
      </w:pPr>
      <w:r w:rsidRPr="008D337A">
        <w:rPr>
          <w:noProof/>
        </w:rPr>
        <w:t>35.</w:t>
      </w:r>
      <w:r w:rsidRPr="008D337A">
        <w:rPr>
          <w:noProof/>
        </w:rPr>
        <w:tab/>
        <w:t xml:space="preserve">Lindbom L, Ribbing J, Jonsson EN. Perl-speaks-NONMEM (PsN)--a Perl module for NONMEM related programming. </w:t>
      </w:r>
      <w:r w:rsidRPr="008D337A">
        <w:rPr>
          <w:i/>
          <w:noProof/>
        </w:rPr>
        <w:t xml:space="preserve">Comput Methods Programs Biomed </w:t>
      </w:r>
      <w:r w:rsidRPr="008D337A">
        <w:rPr>
          <w:noProof/>
        </w:rPr>
        <w:t xml:space="preserve">2004; </w:t>
      </w:r>
      <w:r w:rsidRPr="008D337A">
        <w:rPr>
          <w:b/>
          <w:noProof/>
        </w:rPr>
        <w:t>75</w:t>
      </w:r>
      <w:r w:rsidRPr="008D337A">
        <w:rPr>
          <w:noProof/>
        </w:rPr>
        <w:t>: 85-94.</w:t>
      </w:r>
    </w:p>
    <w:p w14:paraId="2B3E94CC" w14:textId="1EF96D81" w:rsidR="008D337A" w:rsidRPr="008D337A" w:rsidRDefault="008D337A" w:rsidP="008D337A">
      <w:pPr>
        <w:pStyle w:val="EndNoteBibliography"/>
        <w:rPr>
          <w:noProof/>
        </w:rPr>
      </w:pPr>
      <w:r w:rsidRPr="008D337A">
        <w:rPr>
          <w:noProof/>
        </w:rPr>
        <w:lastRenderedPageBreak/>
        <w:t>36.</w:t>
      </w:r>
      <w:r w:rsidRPr="008D337A">
        <w:rPr>
          <w:noProof/>
        </w:rPr>
        <w:tab/>
        <w:t xml:space="preserve">The European Committee on Antimicrobial Susceptibility Testing. Breakpoint tables for interpretation of MICs and zone diameters. Version 7.1. </w:t>
      </w:r>
      <w:hyperlink r:id="rId16" w:history="1">
        <w:r w:rsidRPr="008D337A">
          <w:rPr>
            <w:rStyle w:val="Hyperlink"/>
            <w:noProof/>
          </w:rPr>
          <w:t>http://www.eucast.org/</w:t>
        </w:r>
      </w:hyperlink>
      <w:r w:rsidRPr="008D337A">
        <w:rPr>
          <w:noProof/>
        </w:rPr>
        <w:t>.</w:t>
      </w:r>
    </w:p>
    <w:p w14:paraId="7BE9955B" w14:textId="77777777" w:rsidR="008D337A" w:rsidRPr="008D337A" w:rsidRDefault="008D337A" w:rsidP="008D337A">
      <w:pPr>
        <w:pStyle w:val="EndNoteBibliography"/>
        <w:rPr>
          <w:noProof/>
        </w:rPr>
      </w:pPr>
      <w:r w:rsidRPr="008D337A">
        <w:rPr>
          <w:noProof/>
        </w:rPr>
        <w:t>37.</w:t>
      </w:r>
      <w:r w:rsidRPr="008D337A">
        <w:rPr>
          <w:noProof/>
        </w:rPr>
        <w:tab/>
        <w:t xml:space="preserve">De Cock PA, Standing JF, Barker CI et al. Augmented renal clearance implies a need for increased amoxicillin-clavulanic acid dosing in critically ill children. </w:t>
      </w:r>
      <w:r w:rsidRPr="008D337A">
        <w:rPr>
          <w:i/>
          <w:noProof/>
        </w:rPr>
        <w:t xml:space="preserve">Antimicrob Agents Chemother </w:t>
      </w:r>
      <w:r w:rsidRPr="008D337A">
        <w:rPr>
          <w:noProof/>
        </w:rPr>
        <w:t xml:space="preserve">2015; </w:t>
      </w:r>
      <w:r w:rsidRPr="008D337A">
        <w:rPr>
          <w:b/>
          <w:noProof/>
        </w:rPr>
        <w:t>59</w:t>
      </w:r>
      <w:r w:rsidRPr="008D337A">
        <w:rPr>
          <w:noProof/>
        </w:rPr>
        <w:t>: 7027-35.</w:t>
      </w:r>
    </w:p>
    <w:p w14:paraId="6C1B5C7E" w14:textId="77777777" w:rsidR="008D337A" w:rsidRPr="008D337A" w:rsidRDefault="008D337A" w:rsidP="008D337A">
      <w:pPr>
        <w:pStyle w:val="EndNoteBibliography"/>
        <w:rPr>
          <w:noProof/>
        </w:rPr>
      </w:pPr>
      <w:r w:rsidRPr="008D337A">
        <w:rPr>
          <w:noProof/>
        </w:rPr>
        <w:t>38.</w:t>
      </w:r>
      <w:r w:rsidRPr="008D337A">
        <w:rPr>
          <w:noProof/>
        </w:rPr>
        <w:tab/>
        <w:t xml:space="preserve">Rhodin MM, Anderson BJ, Peters AM et al. Human renal function maturation: a quantitative description using weight and postmenstrual age. </w:t>
      </w:r>
      <w:r w:rsidRPr="008D337A">
        <w:rPr>
          <w:i/>
          <w:noProof/>
        </w:rPr>
        <w:t xml:space="preserve">Pediatr Nephrol </w:t>
      </w:r>
      <w:r w:rsidRPr="008D337A">
        <w:rPr>
          <w:noProof/>
        </w:rPr>
        <w:t xml:space="preserve">2009; </w:t>
      </w:r>
      <w:r w:rsidRPr="008D337A">
        <w:rPr>
          <w:b/>
          <w:noProof/>
        </w:rPr>
        <w:t>24</w:t>
      </w:r>
      <w:r w:rsidRPr="008D337A">
        <w:rPr>
          <w:noProof/>
        </w:rPr>
        <w:t>: 67-76.</w:t>
      </w:r>
    </w:p>
    <w:p w14:paraId="3D5E5B20" w14:textId="77777777" w:rsidR="008D337A" w:rsidRPr="008D337A" w:rsidRDefault="008D337A" w:rsidP="008D337A">
      <w:pPr>
        <w:pStyle w:val="EndNoteBibliography"/>
        <w:rPr>
          <w:noProof/>
        </w:rPr>
      </w:pPr>
      <w:r w:rsidRPr="008D337A">
        <w:rPr>
          <w:noProof/>
        </w:rPr>
        <w:t>39.</w:t>
      </w:r>
      <w:r w:rsidRPr="008D337A">
        <w:rPr>
          <w:noProof/>
        </w:rPr>
        <w:tab/>
        <w:t xml:space="preserve">Wang J, Kumar SS, Sherwin CM et al. Renal Clearance in Newborns and Infants: Predictive Performance of Population-Based Modeling for Drug Development. </w:t>
      </w:r>
      <w:r w:rsidRPr="008D337A">
        <w:rPr>
          <w:i/>
          <w:noProof/>
        </w:rPr>
        <w:t xml:space="preserve">Clin Pharmacol Ther </w:t>
      </w:r>
      <w:r w:rsidRPr="008D337A">
        <w:rPr>
          <w:noProof/>
        </w:rPr>
        <w:t xml:space="preserve">2019; </w:t>
      </w:r>
      <w:r w:rsidRPr="008D337A">
        <w:rPr>
          <w:b/>
          <w:noProof/>
        </w:rPr>
        <w:t>105</w:t>
      </w:r>
      <w:r w:rsidRPr="008D337A">
        <w:rPr>
          <w:noProof/>
        </w:rPr>
        <w:t>: 1462-70.</w:t>
      </w:r>
    </w:p>
    <w:p w14:paraId="49D48739" w14:textId="77777777" w:rsidR="008D337A" w:rsidRPr="008D337A" w:rsidRDefault="008D337A" w:rsidP="008D337A">
      <w:pPr>
        <w:pStyle w:val="EndNoteBibliography"/>
        <w:rPr>
          <w:noProof/>
        </w:rPr>
      </w:pPr>
      <w:r w:rsidRPr="008D337A">
        <w:rPr>
          <w:noProof/>
        </w:rPr>
        <w:t>40.</w:t>
      </w:r>
      <w:r w:rsidRPr="008D337A">
        <w:rPr>
          <w:noProof/>
        </w:rPr>
        <w:tab/>
        <w:t xml:space="preserve">Holford N, Heo YA, Anderson B. A pharmacokinetic standard for babies and adults. </w:t>
      </w:r>
      <w:r w:rsidRPr="008D337A">
        <w:rPr>
          <w:i/>
          <w:noProof/>
        </w:rPr>
        <w:t xml:space="preserve">J Pharm Sci </w:t>
      </w:r>
      <w:r w:rsidRPr="008D337A">
        <w:rPr>
          <w:noProof/>
        </w:rPr>
        <w:t xml:space="preserve">2013; </w:t>
      </w:r>
      <w:r w:rsidRPr="008D337A">
        <w:rPr>
          <w:b/>
          <w:noProof/>
        </w:rPr>
        <w:t>102</w:t>
      </w:r>
      <w:r w:rsidRPr="008D337A">
        <w:rPr>
          <w:noProof/>
        </w:rPr>
        <w:t>: 2941-52.</w:t>
      </w:r>
    </w:p>
    <w:p w14:paraId="2F45471E" w14:textId="77777777" w:rsidR="008D337A" w:rsidRPr="008D337A" w:rsidRDefault="008D337A" w:rsidP="008D337A">
      <w:pPr>
        <w:pStyle w:val="EndNoteBibliography"/>
        <w:rPr>
          <w:noProof/>
        </w:rPr>
      </w:pPr>
      <w:r w:rsidRPr="008D337A">
        <w:rPr>
          <w:noProof/>
        </w:rPr>
        <w:t>41.</w:t>
      </w:r>
      <w:r w:rsidRPr="008D337A">
        <w:rPr>
          <w:noProof/>
        </w:rPr>
        <w:tab/>
        <w:t xml:space="preserve">Béranger A, Oualha M, Urien S et al. Population Pharmacokinetic Model to Optimize Cefotaxime Dosing Regimen in Critically Ill Children. </w:t>
      </w:r>
      <w:r w:rsidRPr="008D337A">
        <w:rPr>
          <w:i/>
          <w:noProof/>
        </w:rPr>
        <w:t xml:space="preserve">Clin Pharmacokinet </w:t>
      </w:r>
      <w:r w:rsidRPr="008D337A">
        <w:rPr>
          <w:noProof/>
        </w:rPr>
        <w:t xml:space="preserve">2018; </w:t>
      </w:r>
      <w:r w:rsidRPr="008D337A">
        <w:rPr>
          <w:b/>
          <w:noProof/>
        </w:rPr>
        <w:t>57</w:t>
      </w:r>
      <w:r w:rsidRPr="008D337A">
        <w:rPr>
          <w:noProof/>
        </w:rPr>
        <w:t>: 867-75.</w:t>
      </w:r>
    </w:p>
    <w:p w14:paraId="73F51635" w14:textId="77777777" w:rsidR="008D337A" w:rsidRPr="008D337A" w:rsidRDefault="008D337A" w:rsidP="008D337A">
      <w:pPr>
        <w:pStyle w:val="EndNoteBibliography"/>
        <w:rPr>
          <w:noProof/>
        </w:rPr>
      </w:pPr>
      <w:r w:rsidRPr="008D337A">
        <w:rPr>
          <w:noProof/>
        </w:rPr>
        <w:t>42.</w:t>
      </w:r>
      <w:r w:rsidRPr="008D337A">
        <w:rPr>
          <w:noProof/>
        </w:rPr>
        <w:tab/>
        <w:t xml:space="preserve">Leroux S, Roue JM, Gouyon JB et al. A Population and Developmental Pharmacokinetic Analysis To Evaluate and Optimize Cefotaxime Dosing Regimen in Neonates and Young Infants. </w:t>
      </w:r>
      <w:r w:rsidRPr="008D337A">
        <w:rPr>
          <w:i/>
          <w:noProof/>
        </w:rPr>
        <w:t xml:space="preserve">Antimicrob Agents Chemother </w:t>
      </w:r>
      <w:r w:rsidRPr="008D337A">
        <w:rPr>
          <w:noProof/>
        </w:rPr>
        <w:t xml:space="preserve">2016; </w:t>
      </w:r>
      <w:r w:rsidRPr="008D337A">
        <w:rPr>
          <w:b/>
          <w:noProof/>
        </w:rPr>
        <w:t>60</w:t>
      </w:r>
      <w:r w:rsidRPr="008D337A">
        <w:rPr>
          <w:noProof/>
        </w:rPr>
        <w:t>: 6626-34.</w:t>
      </w:r>
    </w:p>
    <w:p w14:paraId="73CA71A5" w14:textId="77777777" w:rsidR="008D337A" w:rsidRPr="008D337A" w:rsidRDefault="008D337A" w:rsidP="008D337A">
      <w:pPr>
        <w:pStyle w:val="EndNoteBibliography"/>
        <w:rPr>
          <w:noProof/>
        </w:rPr>
      </w:pPr>
      <w:r w:rsidRPr="008D337A">
        <w:rPr>
          <w:noProof/>
        </w:rPr>
        <w:t>43.</w:t>
      </w:r>
      <w:r w:rsidRPr="008D337A">
        <w:rPr>
          <w:noProof/>
        </w:rPr>
        <w:tab/>
        <w:t xml:space="preserve">Dailly E, Arnould JF, Fraissinet F et al. Pharmacokinetics of ertapenem in burns patients. </w:t>
      </w:r>
      <w:r w:rsidRPr="008D337A">
        <w:rPr>
          <w:i/>
          <w:noProof/>
        </w:rPr>
        <w:t xml:space="preserve">Int J Antimicrob Agents </w:t>
      </w:r>
      <w:r w:rsidRPr="008D337A">
        <w:rPr>
          <w:noProof/>
        </w:rPr>
        <w:t xml:space="preserve">2013; </w:t>
      </w:r>
      <w:r w:rsidRPr="008D337A">
        <w:rPr>
          <w:b/>
          <w:noProof/>
        </w:rPr>
        <w:t>42</w:t>
      </w:r>
      <w:r w:rsidRPr="008D337A">
        <w:rPr>
          <w:noProof/>
        </w:rPr>
        <w:t>: 48-52.</w:t>
      </w:r>
    </w:p>
    <w:p w14:paraId="76B095DF" w14:textId="77777777" w:rsidR="008D337A" w:rsidRPr="008D337A" w:rsidRDefault="008D337A" w:rsidP="008D337A">
      <w:pPr>
        <w:pStyle w:val="EndNoteBibliography"/>
        <w:rPr>
          <w:noProof/>
        </w:rPr>
      </w:pPr>
      <w:r w:rsidRPr="008D337A">
        <w:rPr>
          <w:noProof/>
        </w:rPr>
        <w:t>44.</w:t>
      </w:r>
      <w:r w:rsidRPr="008D337A">
        <w:rPr>
          <w:noProof/>
        </w:rPr>
        <w:tab/>
        <w:t xml:space="preserve">Ulldemolins M, Roberts JA, Wallis SC et al. Flucloxacillin dosing in critically ill patients with hypoalbuminaemia: special emphasis on unbound pharmacokinetics. </w:t>
      </w:r>
      <w:r w:rsidRPr="008D337A">
        <w:rPr>
          <w:i/>
          <w:noProof/>
        </w:rPr>
        <w:t xml:space="preserve">J Antimicrob Chemother </w:t>
      </w:r>
      <w:r w:rsidRPr="008D337A">
        <w:rPr>
          <w:noProof/>
        </w:rPr>
        <w:t xml:space="preserve">2010; </w:t>
      </w:r>
      <w:r w:rsidRPr="008D337A">
        <w:rPr>
          <w:b/>
          <w:noProof/>
        </w:rPr>
        <w:t>65</w:t>
      </w:r>
      <w:r w:rsidRPr="008D337A">
        <w:rPr>
          <w:noProof/>
        </w:rPr>
        <w:t>: 1771-8.</w:t>
      </w:r>
    </w:p>
    <w:p w14:paraId="616095B7" w14:textId="77777777" w:rsidR="008D337A" w:rsidRPr="008D337A" w:rsidRDefault="008D337A" w:rsidP="008D337A">
      <w:pPr>
        <w:pStyle w:val="EndNoteBibliography"/>
        <w:rPr>
          <w:noProof/>
        </w:rPr>
      </w:pPr>
      <w:r w:rsidRPr="008D337A">
        <w:rPr>
          <w:noProof/>
        </w:rPr>
        <w:t>45.</w:t>
      </w:r>
      <w:r w:rsidRPr="008D337A">
        <w:rPr>
          <w:noProof/>
        </w:rPr>
        <w:tab/>
        <w:t xml:space="preserve">Lonsdale DO, Lipman J, Livermore A et al. Amoxicillin-Clavulanate Dosing in the Intensive Care Unit: The Additive Effect of Renal Replacement Therapy in a Patient with Normal Kidney Function. </w:t>
      </w:r>
      <w:r w:rsidRPr="008D337A">
        <w:rPr>
          <w:i/>
          <w:noProof/>
        </w:rPr>
        <w:t xml:space="preserve">Chemotherapy </w:t>
      </w:r>
      <w:r w:rsidRPr="008D337A">
        <w:rPr>
          <w:noProof/>
        </w:rPr>
        <w:t xml:space="preserve">2019; </w:t>
      </w:r>
      <w:r w:rsidRPr="008D337A">
        <w:rPr>
          <w:b/>
          <w:noProof/>
        </w:rPr>
        <w:t>64</w:t>
      </w:r>
      <w:r w:rsidRPr="008D337A">
        <w:rPr>
          <w:noProof/>
        </w:rPr>
        <w:t>: 173-6.</w:t>
      </w:r>
    </w:p>
    <w:p w14:paraId="196FC3B1" w14:textId="17603867" w:rsidR="00662FFC" w:rsidRDefault="00045919" w:rsidP="009827EF">
      <w:r>
        <w:fldChar w:fldCharType="end"/>
      </w:r>
    </w:p>
    <w:p w14:paraId="29228A79" w14:textId="77777777" w:rsidR="00C76DE1" w:rsidRDefault="00C76DE1" w:rsidP="009827EF">
      <w:pPr>
        <w:sectPr w:rsidR="00C76DE1" w:rsidSect="005B38C5">
          <w:footerReference w:type="default" r:id="rId17"/>
          <w:pgSz w:w="11906" w:h="16838"/>
          <w:pgMar w:top="1440" w:right="1440" w:bottom="1440" w:left="1440" w:header="709" w:footer="709" w:gutter="0"/>
          <w:lnNumType w:countBy="1" w:restart="continuous"/>
          <w:cols w:space="720"/>
          <w:docGrid w:linePitch="360"/>
        </w:sectPr>
      </w:pPr>
    </w:p>
    <w:p w14:paraId="6871AB91" w14:textId="77777777" w:rsidR="000B1FFD" w:rsidRPr="00A96CA5" w:rsidRDefault="00E27D2B" w:rsidP="000B1FFD">
      <w:pPr>
        <w:pStyle w:val="Caption"/>
      </w:pPr>
      <w:r>
        <w:rPr>
          <w:noProof/>
        </w:rPr>
        <w:lastRenderedPageBreak/>
        <w:drawing>
          <wp:anchor distT="0" distB="0" distL="114300" distR="114300" simplePos="0" relativeHeight="251659264" behindDoc="1" locked="0" layoutInCell="1" allowOverlap="1" wp14:anchorId="6A0F4A51" wp14:editId="0C0DAAAC">
            <wp:simplePos x="0" y="0"/>
            <wp:positionH relativeFrom="column">
              <wp:posOffset>0</wp:posOffset>
            </wp:positionH>
            <wp:positionV relativeFrom="paragraph">
              <wp:posOffset>22339</wp:posOffset>
            </wp:positionV>
            <wp:extent cx="5731510" cy="808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bw.pdf"/>
                    <pic:cNvPicPr/>
                  </pic:nvPicPr>
                  <pic:blipFill>
                    <a:blip r:embed="rId18">
                      <a:extLst>
                        <a:ext uri="{28A0092B-C50C-407E-A947-70E740481C1C}">
                          <a14:useLocalDpi xmlns:a14="http://schemas.microsoft.com/office/drawing/2010/main" val="0"/>
                        </a:ext>
                      </a:extLst>
                    </a:blip>
                    <a:stretch>
                      <a:fillRect/>
                    </a:stretch>
                  </pic:blipFill>
                  <pic:spPr>
                    <a:xfrm>
                      <a:off x="0" y="0"/>
                      <a:ext cx="5731510" cy="8083550"/>
                    </a:xfrm>
                    <a:prstGeom prst="rect">
                      <a:avLst/>
                    </a:prstGeom>
                  </pic:spPr>
                </pic:pic>
              </a:graphicData>
            </a:graphic>
            <wp14:sizeRelH relativeFrom="page">
              <wp14:pctWidth>0</wp14:pctWidth>
            </wp14:sizeRelH>
            <wp14:sizeRelV relativeFrom="page">
              <wp14:pctHeight>0</wp14:pctHeight>
            </wp14:sizeRelV>
          </wp:anchor>
        </w:drawing>
      </w:r>
      <w:r w:rsidR="000B1FFD" w:rsidRPr="00A96CA5">
        <w:t xml:space="preserve">Figure </w:t>
      </w:r>
      <w:r w:rsidR="000B1FFD" w:rsidRPr="00A96CA5">
        <w:rPr>
          <w:noProof/>
        </w:rPr>
        <w:t>1</w:t>
      </w:r>
      <w:r w:rsidR="000B1FFD" w:rsidRPr="00A96CA5">
        <w:t xml:space="preserve"> Combined beta lactam model visual predictive check (prediction corrected)</w:t>
      </w:r>
    </w:p>
    <w:p w14:paraId="6BCFCEDC" w14:textId="77777777" w:rsidR="000B1FFD" w:rsidRPr="00A96CA5" w:rsidRDefault="000B1FFD" w:rsidP="000B1FFD"/>
    <w:p w14:paraId="1E3FD16C" w14:textId="77777777" w:rsidR="000B1FFD" w:rsidRPr="00A96CA5" w:rsidRDefault="000B1FFD" w:rsidP="000B1FFD"/>
    <w:p w14:paraId="1151EDAF" w14:textId="77777777" w:rsidR="000B1FFD" w:rsidRPr="00A96CA5" w:rsidRDefault="000B1FFD" w:rsidP="000B1FFD"/>
    <w:p w14:paraId="0F181710" w14:textId="77777777" w:rsidR="000B1FFD" w:rsidRPr="00A96CA5" w:rsidRDefault="000B1FFD" w:rsidP="000B1FFD"/>
    <w:p w14:paraId="2A39750A" w14:textId="77777777" w:rsidR="000B1FFD" w:rsidRPr="00A96CA5" w:rsidRDefault="000B1FFD" w:rsidP="000B1FFD"/>
    <w:p w14:paraId="59744AC2" w14:textId="490698B5" w:rsidR="00E27D2B" w:rsidRDefault="00E27D2B" w:rsidP="00E27D2B"/>
    <w:p w14:paraId="1D1D3ABD" w14:textId="0B87818E" w:rsidR="00E27D2B" w:rsidRDefault="00E27D2B" w:rsidP="00E27D2B"/>
    <w:p w14:paraId="6881EC4B" w14:textId="386B3C84" w:rsidR="00E27D2B" w:rsidRDefault="00E27D2B" w:rsidP="00E27D2B"/>
    <w:p w14:paraId="04FD69AD" w14:textId="31B4C00B" w:rsidR="00E27D2B" w:rsidRDefault="00E27D2B" w:rsidP="00E27D2B"/>
    <w:p w14:paraId="7E383BEF" w14:textId="43DB634A" w:rsidR="00E27D2B" w:rsidRDefault="00E27D2B" w:rsidP="00E27D2B"/>
    <w:p w14:paraId="527CE5FF" w14:textId="289E35B9" w:rsidR="00E27D2B" w:rsidRDefault="00E27D2B" w:rsidP="00E27D2B"/>
    <w:p w14:paraId="587FD2EC" w14:textId="16C54323" w:rsidR="00E27D2B" w:rsidRDefault="00E27D2B" w:rsidP="00E27D2B"/>
    <w:p w14:paraId="28AD4CA4" w14:textId="2ACA7466" w:rsidR="00E27D2B" w:rsidRDefault="00E27D2B" w:rsidP="00E27D2B"/>
    <w:p w14:paraId="33E040D3" w14:textId="000E3C34" w:rsidR="00E27D2B" w:rsidRDefault="00E27D2B" w:rsidP="00E27D2B"/>
    <w:p w14:paraId="3D283636" w14:textId="66846F6D" w:rsidR="00E27D2B" w:rsidRDefault="00E27D2B" w:rsidP="00E27D2B"/>
    <w:p w14:paraId="01B383F0" w14:textId="40871448" w:rsidR="00E27D2B" w:rsidRDefault="00E27D2B" w:rsidP="00E27D2B"/>
    <w:p w14:paraId="1921E035" w14:textId="32AAFDDE" w:rsidR="00E27D2B" w:rsidRDefault="00E27D2B" w:rsidP="00E27D2B"/>
    <w:p w14:paraId="64DA0191" w14:textId="1B4302C0" w:rsidR="00E27D2B" w:rsidRDefault="00E27D2B" w:rsidP="00E27D2B"/>
    <w:p w14:paraId="74CD4F52" w14:textId="342CA059" w:rsidR="00E27D2B" w:rsidRDefault="00E27D2B" w:rsidP="00E27D2B"/>
    <w:p w14:paraId="2F105112" w14:textId="3580C8E2" w:rsidR="00E27D2B" w:rsidRDefault="00E27D2B" w:rsidP="00E27D2B"/>
    <w:p w14:paraId="28A749EA" w14:textId="4C7CB041" w:rsidR="00E27D2B" w:rsidRDefault="00E27D2B" w:rsidP="00E27D2B"/>
    <w:p w14:paraId="668298AF" w14:textId="7157C212" w:rsidR="00E27D2B" w:rsidRDefault="00E27D2B" w:rsidP="00E27D2B"/>
    <w:p w14:paraId="4EBD210D" w14:textId="6B16F88E" w:rsidR="00E27D2B" w:rsidRDefault="00E27D2B" w:rsidP="00E27D2B"/>
    <w:p w14:paraId="6B4A409E" w14:textId="053EAA04" w:rsidR="00E27D2B" w:rsidRDefault="00E27D2B" w:rsidP="00E27D2B"/>
    <w:p w14:paraId="500D1213" w14:textId="6349C3FE" w:rsidR="00E27D2B" w:rsidRDefault="00E27D2B" w:rsidP="00E27D2B"/>
    <w:p w14:paraId="1FF0E35B" w14:textId="05931461" w:rsidR="00E27D2B" w:rsidRDefault="00E27D2B" w:rsidP="00E27D2B"/>
    <w:p w14:paraId="76817B51" w14:textId="507A5066" w:rsidR="00E27D2B" w:rsidRDefault="00E27D2B" w:rsidP="00E27D2B"/>
    <w:p w14:paraId="7F6B3F7A" w14:textId="55FC870C" w:rsidR="00E27D2B" w:rsidRDefault="00E27D2B" w:rsidP="00E27D2B"/>
    <w:p w14:paraId="53D5CBF2" w14:textId="2C46BD64" w:rsidR="00E27D2B" w:rsidRDefault="00E27D2B" w:rsidP="00E27D2B"/>
    <w:p w14:paraId="30DC658B" w14:textId="5C3E0E13" w:rsidR="00E27D2B" w:rsidRDefault="00E27D2B" w:rsidP="00E27D2B"/>
    <w:p w14:paraId="53AED3C1" w14:textId="0318C714" w:rsidR="00E27D2B" w:rsidRDefault="00E27D2B" w:rsidP="00E27D2B"/>
    <w:p w14:paraId="6899F8DE" w14:textId="7260005F" w:rsidR="00E27D2B" w:rsidRDefault="00E27D2B" w:rsidP="00E27D2B"/>
    <w:p w14:paraId="67FB366B" w14:textId="3F5CF141" w:rsidR="00E27D2B" w:rsidRDefault="00E27D2B" w:rsidP="00E27D2B"/>
    <w:p w14:paraId="6BA01949" w14:textId="0FDD7934" w:rsidR="00E27D2B" w:rsidRDefault="00E27D2B" w:rsidP="00E27D2B"/>
    <w:p w14:paraId="3E7F7D55" w14:textId="68966EA3" w:rsidR="00E27D2B" w:rsidRDefault="00E27D2B" w:rsidP="00E27D2B"/>
    <w:p w14:paraId="08EEF914" w14:textId="77777777" w:rsidR="00E27D2B" w:rsidRPr="00E27D2B" w:rsidRDefault="00E27D2B" w:rsidP="00E27D2B"/>
    <w:p w14:paraId="70DB466A" w14:textId="0584AA5D" w:rsidR="00C76DE1" w:rsidRPr="00A96CA5" w:rsidRDefault="00C76DE1" w:rsidP="00C76DE1"/>
    <w:p w14:paraId="272936B6" w14:textId="16BC1CD7" w:rsidR="00C76DE1" w:rsidRPr="00A96CA5" w:rsidRDefault="00C76DE1" w:rsidP="00C76DE1"/>
    <w:p w14:paraId="7324B4AA" w14:textId="77777777" w:rsidR="00C76DE1" w:rsidRPr="00A96CA5" w:rsidRDefault="00C76DE1" w:rsidP="00C76DE1"/>
    <w:p w14:paraId="6233C1B6" w14:textId="77777777" w:rsidR="00C76DE1" w:rsidRPr="00A96CA5" w:rsidRDefault="00C76DE1" w:rsidP="00C76DE1"/>
    <w:p w14:paraId="769B48F1" w14:textId="77777777" w:rsidR="00C76DE1" w:rsidRPr="00A96CA5" w:rsidRDefault="00C76DE1" w:rsidP="00C76DE1"/>
    <w:p w14:paraId="794BCB42" w14:textId="77777777" w:rsidR="000B1FFD" w:rsidRPr="00A96CA5" w:rsidRDefault="000B1FFD" w:rsidP="000B1FFD">
      <w:pPr>
        <w:sectPr w:rsidR="000B1FFD" w:rsidRPr="00A96CA5" w:rsidSect="00B03EFA">
          <w:footerReference w:type="default" r:id="rId19"/>
          <w:pgSz w:w="11906" w:h="16838"/>
          <w:pgMar w:top="1440" w:right="1440" w:bottom="1440" w:left="1440" w:header="709" w:footer="709" w:gutter="0"/>
          <w:lnNumType w:countBy="1" w:restart="continuous"/>
          <w:cols w:space="720"/>
          <w:docGrid w:linePitch="360"/>
        </w:sectPr>
      </w:pPr>
      <w:r w:rsidRPr="00A96CA5">
        <w:t>Visual predictive check of the combined beta lactam model. Points are observed data, lines represent median (solid line) and 2.5</w:t>
      </w:r>
      <w:r w:rsidRPr="00A96CA5">
        <w:rPr>
          <w:vertAlign w:val="superscript"/>
        </w:rPr>
        <w:t>th</w:t>
      </w:r>
      <w:r w:rsidRPr="00A96CA5">
        <w:t>/97.5</w:t>
      </w:r>
      <w:r w:rsidRPr="00A96CA5">
        <w:rPr>
          <w:vertAlign w:val="superscript"/>
        </w:rPr>
        <w:t>th</w:t>
      </w:r>
      <w:r w:rsidRPr="00A96CA5">
        <w:t xml:space="preserve"> (dashed lines) centiles of observed data. Shaded areas represent the 95% confidence interval for the 2.5</w:t>
      </w:r>
      <w:r w:rsidRPr="00A96CA5">
        <w:rPr>
          <w:vertAlign w:val="superscript"/>
        </w:rPr>
        <w:t>th</w:t>
      </w:r>
      <w:r w:rsidRPr="00A96CA5">
        <w:t>, median and 97.5</w:t>
      </w:r>
      <w:r w:rsidRPr="00A96CA5">
        <w:rPr>
          <w:vertAlign w:val="superscript"/>
        </w:rPr>
        <w:t>th</w:t>
      </w:r>
      <w:r w:rsidRPr="00A96CA5">
        <w:t xml:space="preserve"> centiles, derived from simulated data</w:t>
      </w:r>
    </w:p>
    <w:p w14:paraId="7CCB1489" w14:textId="2515EFEC" w:rsidR="00C76DE1" w:rsidRDefault="000B1FFD" w:rsidP="00C76DE1">
      <w:pPr>
        <w:rPr>
          <w:b/>
        </w:rPr>
      </w:pPr>
      <w:r w:rsidRPr="00B03EFA">
        <w:rPr>
          <w:b/>
        </w:rPr>
        <w:lastRenderedPageBreak/>
        <w:t>Figure 2</w:t>
      </w:r>
      <w:r w:rsidRPr="00A96CA5">
        <w:t xml:space="preserve"> </w:t>
      </w:r>
      <w:r w:rsidR="00C76DE1">
        <w:rPr>
          <w:b/>
        </w:rPr>
        <w:t>Proportion of time above a range of minimum inhibitory concentration for simulated patients using the final model</w:t>
      </w:r>
    </w:p>
    <w:p w14:paraId="55A1F0CC" w14:textId="64E0977B" w:rsidR="006B6002" w:rsidRDefault="006B6002" w:rsidP="00C76DE1">
      <w:pPr>
        <w:rPr>
          <w:b/>
        </w:rPr>
      </w:pPr>
      <w:r>
        <w:rPr>
          <w:noProof/>
        </w:rPr>
        <w:drawing>
          <wp:anchor distT="0" distB="0" distL="114300" distR="114300" simplePos="0" relativeHeight="251661312" behindDoc="1" locked="0" layoutInCell="1" allowOverlap="1" wp14:anchorId="1EB4D972" wp14:editId="02351B69">
            <wp:simplePos x="0" y="0"/>
            <wp:positionH relativeFrom="column">
              <wp:posOffset>513936</wp:posOffset>
            </wp:positionH>
            <wp:positionV relativeFrom="paragraph">
              <wp:posOffset>18886</wp:posOffset>
            </wp:positionV>
            <wp:extent cx="6729573" cy="4771495"/>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a15b_w.pdf"/>
                    <pic:cNvPicPr/>
                  </pic:nvPicPr>
                  <pic:blipFill>
                    <a:blip r:embed="rId20">
                      <a:extLst>
                        <a:ext uri="{28A0092B-C50C-407E-A947-70E740481C1C}">
                          <a14:useLocalDpi xmlns:a14="http://schemas.microsoft.com/office/drawing/2010/main" val="0"/>
                        </a:ext>
                      </a:extLst>
                    </a:blip>
                    <a:stretch>
                      <a:fillRect/>
                    </a:stretch>
                  </pic:blipFill>
                  <pic:spPr>
                    <a:xfrm>
                      <a:off x="0" y="0"/>
                      <a:ext cx="6729573" cy="4771495"/>
                    </a:xfrm>
                    <a:prstGeom prst="rect">
                      <a:avLst/>
                    </a:prstGeom>
                  </pic:spPr>
                </pic:pic>
              </a:graphicData>
            </a:graphic>
            <wp14:sizeRelH relativeFrom="page">
              <wp14:pctWidth>0</wp14:pctWidth>
            </wp14:sizeRelH>
            <wp14:sizeRelV relativeFrom="page">
              <wp14:pctHeight>0</wp14:pctHeight>
            </wp14:sizeRelV>
          </wp:anchor>
        </w:drawing>
      </w:r>
    </w:p>
    <w:p w14:paraId="74CE2CEC" w14:textId="75875BFB" w:rsidR="006B6002" w:rsidRDefault="006B6002" w:rsidP="00C76DE1">
      <w:pPr>
        <w:rPr>
          <w:b/>
        </w:rPr>
      </w:pPr>
    </w:p>
    <w:p w14:paraId="3EBEF482" w14:textId="06F5D7BD" w:rsidR="006B6002" w:rsidRDefault="006B6002" w:rsidP="00C76DE1">
      <w:pPr>
        <w:rPr>
          <w:b/>
        </w:rPr>
      </w:pPr>
    </w:p>
    <w:p w14:paraId="28BE4FC9" w14:textId="5971BE7B" w:rsidR="006B6002" w:rsidRDefault="006B6002" w:rsidP="00C76DE1">
      <w:pPr>
        <w:rPr>
          <w:b/>
        </w:rPr>
      </w:pPr>
    </w:p>
    <w:p w14:paraId="288F4E3B" w14:textId="50582956" w:rsidR="006B6002" w:rsidRDefault="006B6002" w:rsidP="00C76DE1">
      <w:pPr>
        <w:rPr>
          <w:b/>
        </w:rPr>
      </w:pPr>
    </w:p>
    <w:p w14:paraId="3A280B2F" w14:textId="75BDE464" w:rsidR="006B6002" w:rsidRDefault="006B6002" w:rsidP="00C76DE1">
      <w:pPr>
        <w:rPr>
          <w:b/>
        </w:rPr>
      </w:pPr>
    </w:p>
    <w:p w14:paraId="4DC508C7" w14:textId="78C40A6D" w:rsidR="006B6002" w:rsidRDefault="006B6002" w:rsidP="00C76DE1">
      <w:pPr>
        <w:rPr>
          <w:b/>
        </w:rPr>
      </w:pPr>
    </w:p>
    <w:p w14:paraId="02E29494" w14:textId="72856E2F" w:rsidR="006B6002" w:rsidRDefault="006B6002" w:rsidP="00C76DE1">
      <w:pPr>
        <w:rPr>
          <w:b/>
        </w:rPr>
      </w:pPr>
    </w:p>
    <w:p w14:paraId="1CD10F0B" w14:textId="7CC14A19" w:rsidR="006B6002" w:rsidRDefault="006B6002" w:rsidP="00C76DE1">
      <w:pPr>
        <w:rPr>
          <w:b/>
        </w:rPr>
      </w:pPr>
    </w:p>
    <w:p w14:paraId="522FDAC0" w14:textId="5DD65CE0" w:rsidR="006B6002" w:rsidRDefault="006B6002" w:rsidP="00C76DE1">
      <w:pPr>
        <w:rPr>
          <w:b/>
        </w:rPr>
      </w:pPr>
    </w:p>
    <w:p w14:paraId="5DF662D4" w14:textId="2D2855F4" w:rsidR="006B6002" w:rsidRDefault="006B6002" w:rsidP="00C76DE1">
      <w:pPr>
        <w:rPr>
          <w:b/>
        </w:rPr>
      </w:pPr>
    </w:p>
    <w:p w14:paraId="1058771E" w14:textId="422C00E8" w:rsidR="006B6002" w:rsidRDefault="006B6002" w:rsidP="00C76DE1">
      <w:pPr>
        <w:rPr>
          <w:b/>
        </w:rPr>
      </w:pPr>
    </w:p>
    <w:p w14:paraId="1926D935" w14:textId="756F51F9" w:rsidR="006B6002" w:rsidRDefault="006B6002" w:rsidP="00C76DE1">
      <w:pPr>
        <w:rPr>
          <w:b/>
        </w:rPr>
      </w:pPr>
    </w:p>
    <w:p w14:paraId="743969A4" w14:textId="5D6363CD" w:rsidR="006B6002" w:rsidRDefault="006B6002" w:rsidP="00C76DE1">
      <w:pPr>
        <w:rPr>
          <w:b/>
        </w:rPr>
      </w:pPr>
    </w:p>
    <w:p w14:paraId="0FB33699" w14:textId="0D08CA8E" w:rsidR="006B6002" w:rsidRDefault="006B6002" w:rsidP="00C76DE1">
      <w:pPr>
        <w:rPr>
          <w:b/>
        </w:rPr>
      </w:pPr>
    </w:p>
    <w:p w14:paraId="7FFECD70" w14:textId="3FA670B7" w:rsidR="006B6002" w:rsidRDefault="006B6002" w:rsidP="00C76DE1">
      <w:pPr>
        <w:rPr>
          <w:b/>
        </w:rPr>
      </w:pPr>
    </w:p>
    <w:p w14:paraId="6F3EE8AE" w14:textId="3F7E72BE" w:rsidR="006B6002" w:rsidRDefault="006B6002" w:rsidP="00C76DE1">
      <w:pPr>
        <w:rPr>
          <w:b/>
        </w:rPr>
      </w:pPr>
    </w:p>
    <w:p w14:paraId="5E875601" w14:textId="7420939C" w:rsidR="006B6002" w:rsidRDefault="006B6002" w:rsidP="00C76DE1">
      <w:pPr>
        <w:rPr>
          <w:b/>
        </w:rPr>
      </w:pPr>
    </w:p>
    <w:p w14:paraId="20CBCFF8" w14:textId="48EA2A88" w:rsidR="006B6002" w:rsidRDefault="006B6002" w:rsidP="00C76DE1">
      <w:pPr>
        <w:rPr>
          <w:b/>
        </w:rPr>
      </w:pPr>
    </w:p>
    <w:p w14:paraId="6CCF25DE" w14:textId="1662825A" w:rsidR="006B6002" w:rsidRDefault="006B6002" w:rsidP="00C76DE1">
      <w:pPr>
        <w:rPr>
          <w:b/>
        </w:rPr>
      </w:pPr>
    </w:p>
    <w:p w14:paraId="5C2F7EB3" w14:textId="66F6CEDB" w:rsidR="006B6002" w:rsidRDefault="006B6002" w:rsidP="00C76DE1">
      <w:pPr>
        <w:rPr>
          <w:b/>
        </w:rPr>
      </w:pPr>
    </w:p>
    <w:p w14:paraId="256A9B40" w14:textId="128120D8" w:rsidR="006B6002" w:rsidRDefault="006B6002" w:rsidP="00C76DE1">
      <w:pPr>
        <w:rPr>
          <w:b/>
        </w:rPr>
      </w:pPr>
    </w:p>
    <w:p w14:paraId="7ED5B6E3" w14:textId="63421407" w:rsidR="006B6002" w:rsidRPr="00320264" w:rsidRDefault="006B6002" w:rsidP="00C76DE1">
      <w:pPr>
        <w:rPr>
          <w:b/>
        </w:rPr>
      </w:pPr>
    </w:p>
    <w:p w14:paraId="15DFC143" w14:textId="7ABD868A" w:rsidR="00C76DE1" w:rsidRDefault="00C76DE1" w:rsidP="00C76DE1"/>
    <w:p w14:paraId="4405D39F" w14:textId="77777777" w:rsidR="00C76DE1" w:rsidRDefault="00C76DE1" w:rsidP="00C76DE1"/>
    <w:p w14:paraId="2E946204" w14:textId="77777777" w:rsidR="00C76DE1" w:rsidRDefault="00C76DE1" w:rsidP="00C76DE1"/>
    <w:p w14:paraId="499763ED" w14:textId="77777777" w:rsidR="002606B7" w:rsidRDefault="00C76DE1" w:rsidP="00C76DE1">
      <w:pPr>
        <w:sectPr w:rsidR="002606B7" w:rsidSect="006B6002">
          <w:pgSz w:w="16838" w:h="11906" w:orient="landscape"/>
          <w:pgMar w:top="1440" w:right="1440" w:bottom="1440" w:left="1440" w:header="709" w:footer="709" w:gutter="0"/>
          <w:lnNumType w:countBy="1" w:restart="continuous"/>
          <w:cols w:space="720"/>
          <w:docGrid w:linePitch="360"/>
        </w:sectPr>
      </w:pPr>
      <w:r>
        <w:t xml:space="preserve">The proportion of time with free drug concentration above the minimum inhibitory concentration is shown for simulated patients for the three most commonly prescribed drugs by age group. The dashed line indicates simulated median and shaded area 95% of simulated patients’ time with free drug concentration above MIC. </w:t>
      </w:r>
      <w:r w:rsidR="006B6002">
        <w:t>Horizontal</w:t>
      </w:r>
      <w:r>
        <w:t xml:space="preserve"> line indicates the EUCAST break-point MIC</w:t>
      </w:r>
      <w:r w:rsidR="006B6002">
        <w:t xml:space="preserve"> for each drug</w:t>
      </w:r>
      <w:r>
        <w:t xml:space="preserve">. </w:t>
      </w:r>
    </w:p>
    <w:p w14:paraId="502D4817" w14:textId="77777777" w:rsidR="002606B7" w:rsidRPr="00A96CA5" w:rsidRDefault="002606B7" w:rsidP="002606B7">
      <w:pPr>
        <w:pStyle w:val="Caption"/>
      </w:pPr>
      <w:bookmarkStart w:id="2" w:name="_Ref534697681"/>
      <w:r w:rsidRPr="00A96CA5">
        <w:lastRenderedPageBreak/>
        <w:t xml:space="preserve">Table </w:t>
      </w:r>
      <w:r w:rsidRPr="00A96CA5">
        <w:rPr>
          <w:noProof/>
        </w:rPr>
        <w:t>1</w:t>
      </w:r>
      <w:bookmarkEnd w:id="2"/>
      <w:r w:rsidRPr="00A96CA5">
        <w:t xml:space="preserve"> Demographics and baseline characteristics of participants providing samples for ABDose</w:t>
      </w:r>
    </w:p>
    <w:tbl>
      <w:tblPr>
        <w:tblW w:w="0" w:type="auto"/>
        <w:jc w:val="center"/>
        <w:tblLayout w:type="fixed"/>
        <w:tblCellMar>
          <w:left w:w="284" w:type="dxa"/>
        </w:tblCellMar>
        <w:tblLook w:val="04A0" w:firstRow="1" w:lastRow="0" w:firstColumn="1" w:lastColumn="0" w:noHBand="0" w:noVBand="1"/>
      </w:tblPr>
      <w:tblGrid>
        <w:gridCol w:w="4405"/>
        <w:gridCol w:w="2531"/>
        <w:gridCol w:w="2605"/>
        <w:gridCol w:w="3359"/>
      </w:tblGrid>
      <w:tr w:rsidR="002606B7" w:rsidRPr="00A96CA5" w14:paraId="4D65DD42" w14:textId="77777777" w:rsidTr="00CC0567">
        <w:trPr>
          <w:trHeight w:val="347"/>
          <w:jc w:val="center"/>
        </w:trPr>
        <w:tc>
          <w:tcPr>
            <w:tcW w:w="4405" w:type="dxa"/>
            <w:tcBorders>
              <w:top w:val="single" w:sz="18" w:space="0" w:color="auto"/>
              <w:left w:val="nil"/>
              <w:bottom w:val="single" w:sz="18" w:space="0" w:color="auto"/>
              <w:right w:val="nil"/>
            </w:tcBorders>
            <w:vAlign w:val="center"/>
          </w:tcPr>
          <w:p w14:paraId="74337F95" w14:textId="77777777" w:rsidR="002606B7" w:rsidRPr="00A96CA5" w:rsidRDefault="002606B7" w:rsidP="00CC0567">
            <w:pPr>
              <w:pStyle w:val="Largetablesmalltextnumbers"/>
            </w:pPr>
            <w:r w:rsidRPr="00A96CA5">
              <w:t>Characteristic</w:t>
            </w:r>
          </w:p>
        </w:tc>
        <w:tc>
          <w:tcPr>
            <w:tcW w:w="2531" w:type="dxa"/>
            <w:tcBorders>
              <w:top w:val="single" w:sz="18" w:space="0" w:color="auto"/>
              <w:left w:val="nil"/>
              <w:bottom w:val="single" w:sz="18" w:space="0" w:color="auto"/>
              <w:right w:val="nil"/>
            </w:tcBorders>
            <w:vAlign w:val="center"/>
          </w:tcPr>
          <w:p w14:paraId="76B2602D" w14:textId="77777777" w:rsidR="002606B7" w:rsidRPr="00A96CA5" w:rsidRDefault="002606B7" w:rsidP="00CC0567">
            <w:pPr>
              <w:pStyle w:val="Largetablesmalltextnumbers"/>
            </w:pPr>
            <w:r w:rsidRPr="00A96CA5">
              <w:t>Adults</w:t>
            </w:r>
          </w:p>
        </w:tc>
        <w:tc>
          <w:tcPr>
            <w:tcW w:w="2605" w:type="dxa"/>
            <w:tcBorders>
              <w:top w:val="single" w:sz="18" w:space="0" w:color="auto"/>
              <w:left w:val="nil"/>
              <w:bottom w:val="single" w:sz="18" w:space="0" w:color="auto"/>
              <w:right w:val="nil"/>
            </w:tcBorders>
            <w:vAlign w:val="center"/>
          </w:tcPr>
          <w:p w14:paraId="342091AA" w14:textId="77777777" w:rsidR="002606B7" w:rsidRPr="00A96CA5" w:rsidRDefault="002606B7" w:rsidP="00CC0567">
            <w:pPr>
              <w:pStyle w:val="Largetablesmalltextnumbers"/>
            </w:pPr>
            <w:r w:rsidRPr="00A96CA5">
              <w:t>Paediatrics</w:t>
            </w:r>
          </w:p>
        </w:tc>
        <w:tc>
          <w:tcPr>
            <w:tcW w:w="3359" w:type="dxa"/>
            <w:tcBorders>
              <w:top w:val="single" w:sz="18" w:space="0" w:color="auto"/>
              <w:left w:val="nil"/>
              <w:bottom w:val="single" w:sz="18" w:space="0" w:color="auto"/>
              <w:right w:val="nil"/>
            </w:tcBorders>
            <w:vAlign w:val="center"/>
          </w:tcPr>
          <w:p w14:paraId="6080EF36" w14:textId="77777777" w:rsidR="002606B7" w:rsidRPr="00A96CA5" w:rsidRDefault="002606B7" w:rsidP="00CC0567">
            <w:pPr>
              <w:pStyle w:val="Largetablesmalltextnumbers"/>
            </w:pPr>
            <w:r w:rsidRPr="00A96CA5">
              <w:t>Neonates</w:t>
            </w:r>
          </w:p>
        </w:tc>
      </w:tr>
      <w:tr w:rsidR="002606B7" w:rsidRPr="00A96CA5" w14:paraId="1997435B" w14:textId="77777777" w:rsidTr="00CC0567">
        <w:trPr>
          <w:trHeight w:val="288"/>
          <w:jc w:val="center"/>
        </w:trPr>
        <w:tc>
          <w:tcPr>
            <w:tcW w:w="4405" w:type="dxa"/>
            <w:tcBorders>
              <w:top w:val="single" w:sz="18" w:space="0" w:color="auto"/>
              <w:left w:val="nil"/>
              <w:right w:val="nil"/>
            </w:tcBorders>
            <w:shd w:val="clear" w:color="auto" w:fill="E7E6E6" w:themeFill="background2"/>
            <w:vAlign w:val="center"/>
          </w:tcPr>
          <w:p w14:paraId="57E6035E" w14:textId="77777777" w:rsidR="002606B7" w:rsidRPr="00A96CA5" w:rsidRDefault="002606B7" w:rsidP="00CC0567">
            <w:pPr>
              <w:pStyle w:val="Largetablesmalltextnumbers"/>
              <w:jc w:val="left"/>
            </w:pPr>
            <w:r w:rsidRPr="00A96CA5">
              <w:t>Number of participants (n)</w:t>
            </w:r>
          </w:p>
        </w:tc>
        <w:tc>
          <w:tcPr>
            <w:tcW w:w="2531" w:type="dxa"/>
            <w:tcBorders>
              <w:top w:val="single" w:sz="18" w:space="0" w:color="auto"/>
              <w:left w:val="nil"/>
              <w:right w:val="nil"/>
            </w:tcBorders>
            <w:shd w:val="clear" w:color="auto" w:fill="E7E6E6" w:themeFill="background2"/>
            <w:vAlign w:val="center"/>
          </w:tcPr>
          <w:p w14:paraId="2E1C178C" w14:textId="77777777" w:rsidR="002606B7" w:rsidRPr="00A96CA5" w:rsidRDefault="002606B7" w:rsidP="00CC0567">
            <w:pPr>
              <w:pStyle w:val="Largetablesmalltextnumbers"/>
            </w:pPr>
            <w:r w:rsidRPr="00A96CA5">
              <w:t>141</w:t>
            </w:r>
          </w:p>
        </w:tc>
        <w:tc>
          <w:tcPr>
            <w:tcW w:w="2605" w:type="dxa"/>
            <w:tcBorders>
              <w:top w:val="single" w:sz="18" w:space="0" w:color="auto"/>
              <w:left w:val="nil"/>
              <w:right w:val="nil"/>
            </w:tcBorders>
            <w:shd w:val="clear" w:color="auto" w:fill="E7E6E6" w:themeFill="background2"/>
            <w:vAlign w:val="center"/>
          </w:tcPr>
          <w:p w14:paraId="06C02D01" w14:textId="77777777" w:rsidR="002606B7" w:rsidRPr="00A96CA5" w:rsidRDefault="002606B7" w:rsidP="00CC0567">
            <w:pPr>
              <w:pStyle w:val="Largetablesmalltextnumbers"/>
            </w:pPr>
            <w:r w:rsidRPr="00A96CA5">
              <w:t>51</w:t>
            </w:r>
          </w:p>
        </w:tc>
        <w:tc>
          <w:tcPr>
            <w:tcW w:w="3359" w:type="dxa"/>
            <w:tcBorders>
              <w:top w:val="single" w:sz="18" w:space="0" w:color="auto"/>
              <w:left w:val="nil"/>
              <w:right w:val="nil"/>
            </w:tcBorders>
            <w:shd w:val="clear" w:color="auto" w:fill="E7E6E6" w:themeFill="background2"/>
            <w:vAlign w:val="center"/>
          </w:tcPr>
          <w:p w14:paraId="158B3C5C" w14:textId="77777777" w:rsidR="002606B7" w:rsidRPr="00A96CA5" w:rsidRDefault="002606B7" w:rsidP="00CC0567">
            <w:pPr>
              <w:pStyle w:val="Largetablesmalltextnumbers"/>
            </w:pPr>
            <w:r w:rsidRPr="00A96CA5">
              <w:t>20</w:t>
            </w:r>
          </w:p>
        </w:tc>
      </w:tr>
      <w:tr w:rsidR="002606B7" w:rsidRPr="00A96CA5" w14:paraId="7F3B1C43" w14:textId="77777777" w:rsidTr="00CC0567">
        <w:trPr>
          <w:trHeight w:val="288"/>
          <w:jc w:val="center"/>
        </w:trPr>
        <w:tc>
          <w:tcPr>
            <w:tcW w:w="4405" w:type="dxa"/>
            <w:tcBorders>
              <w:left w:val="nil"/>
              <w:right w:val="nil"/>
            </w:tcBorders>
            <w:vAlign w:val="center"/>
          </w:tcPr>
          <w:p w14:paraId="5AFFBACC" w14:textId="77777777" w:rsidR="002606B7" w:rsidRPr="00A96CA5" w:rsidRDefault="002606B7" w:rsidP="00CC0567">
            <w:pPr>
              <w:pStyle w:val="Largetablesmalltextnumbers"/>
              <w:jc w:val="left"/>
            </w:pPr>
            <w:r w:rsidRPr="00A96CA5">
              <w:t xml:space="preserve">Chronological age </w:t>
            </w:r>
          </w:p>
          <w:p w14:paraId="1FADFB8E" w14:textId="77777777" w:rsidR="002606B7" w:rsidRPr="00A96CA5" w:rsidRDefault="002606B7" w:rsidP="00CC0567">
            <w:pPr>
              <w:pStyle w:val="Largetablesmalltextnumbers"/>
              <w:jc w:val="left"/>
            </w:pPr>
            <w:r w:rsidRPr="00A96CA5">
              <w:tab/>
              <w:t>Gestational age (weeks)</w:t>
            </w:r>
          </w:p>
          <w:p w14:paraId="70982916" w14:textId="77777777" w:rsidR="002606B7" w:rsidRPr="00A96CA5" w:rsidRDefault="002606B7" w:rsidP="00CC0567">
            <w:pPr>
              <w:pStyle w:val="Largetablesmalltextnumbers"/>
              <w:jc w:val="left"/>
            </w:pPr>
            <w:r w:rsidRPr="00A96CA5">
              <w:tab/>
              <w:t>Post menstrual age (weeks)</w:t>
            </w:r>
          </w:p>
        </w:tc>
        <w:tc>
          <w:tcPr>
            <w:tcW w:w="2531" w:type="dxa"/>
            <w:tcBorders>
              <w:left w:val="nil"/>
              <w:right w:val="nil"/>
            </w:tcBorders>
            <w:vAlign w:val="center"/>
          </w:tcPr>
          <w:p w14:paraId="186D1B2B" w14:textId="77777777" w:rsidR="002606B7" w:rsidRPr="00A96CA5" w:rsidRDefault="002606B7" w:rsidP="00CC0567">
            <w:pPr>
              <w:pStyle w:val="Largetablesmalltextnumbers"/>
              <w:jc w:val="left"/>
              <w:rPr>
                <w:color w:val="000000" w:themeColor="text1"/>
              </w:rPr>
            </w:pPr>
            <w:r w:rsidRPr="00A96CA5">
              <w:rPr>
                <w:color w:val="000000" w:themeColor="text1"/>
              </w:rPr>
              <w:t>62 [46–71] years</w:t>
            </w:r>
          </w:p>
          <w:p w14:paraId="2CB802EF" w14:textId="77777777" w:rsidR="002606B7" w:rsidRPr="00A96CA5" w:rsidRDefault="002606B7" w:rsidP="00CC0567">
            <w:pPr>
              <w:pStyle w:val="Largetablesmalltextnumbers"/>
              <w:jc w:val="left"/>
              <w:rPr>
                <w:color w:val="000000" w:themeColor="text1"/>
              </w:rPr>
            </w:pPr>
            <w:r w:rsidRPr="00A96CA5">
              <w:rPr>
                <w:color w:val="000000" w:themeColor="text1"/>
              </w:rPr>
              <w:tab/>
              <w:t>–</w:t>
            </w:r>
          </w:p>
          <w:p w14:paraId="2A555B26" w14:textId="77777777" w:rsidR="002606B7" w:rsidRPr="00A96CA5" w:rsidRDefault="002606B7" w:rsidP="00CC0567">
            <w:pPr>
              <w:pStyle w:val="Largetablesmalltextnumbers"/>
              <w:jc w:val="left"/>
              <w:rPr>
                <w:color w:val="FF0000"/>
              </w:rPr>
            </w:pPr>
            <w:r w:rsidRPr="00A96CA5">
              <w:rPr>
                <w:color w:val="000000" w:themeColor="text1"/>
              </w:rPr>
              <w:tab/>
              <w:t>–</w:t>
            </w:r>
          </w:p>
        </w:tc>
        <w:tc>
          <w:tcPr>
            <w:tcW w:w="2605" w:type="dxa"/>
            <w:tcBorders>
              <w:left w:val="nil"/>
              <w:right w:val="nil"/>
            </w:tcBorders>
            <w:vAlign w:val="center"/>
          </w:tcPr>
          <w:p w14:paraId="27968FDB" w14:textId="77777777" w:rsidR="002606B7" w:rsidRPr="00A96CA5" w:rsidRDefault="002606B7" w:rsidP="00CC0567">
            <w:pPr>
              <w:pStyle w:val="Largetablesmalltextnumbers"/>
              <w:jc w:val="left"/>
              <w:rPr>
                <w:color w:val="000000" w:themeColor="text1"/>
              </w:rPr>
            </w:pPr>
            <w:r w:rsidRPr="00A96CA5">
              <w:rPr>
                <w:color w:val="000000" w:themeColor="text1"/>
              </w:rPr>
              <w:t>2 [1–6] years</w:t>
            </w:r>
          </w:p>
          <w:p w14:paraId="5619903C" w14:textId="77777777" w:rsidR="002606B7" w:rsidRPr="00A96CA5" w:rsidRDefault="002606B7" w:rsidP="00CC0567">
            <w:pPr>
              <w:pStyle w:val="Largetablesmalltextnumbers"/>
              <w:jc w:val="left"/>
              <w:rPr>
                <w:color w:val="000000" w:themeColor="text1"/>
              </w:rPr>
            </w:pPr>
            <w:r w:rsidRPr="00A96CA5">
              <w:rPr>
                <w:color w:val="000000" w:themeColor="text1"/>
              </w:rPr>
              <w:tab/>
              <w:t>–</w:t>
            </w:r>
          </w:p>
          <w:p w14:paraId="2DBF392C" w14:textId="77777777" w:rsidR="002606B7" w:rsidRPr="00A96CA5" w:rsidRDefault="002606B7" w:rsidP="00CC0567">
            <w:pPr>
              <w:pStyle w:val="Largetablesmalltextnumbers"/>
              <w:jc w:val="left"/>
              <w:rPr>
                <w:color w:val="000000" w:themeColor="text1"/>
              </w:rPr>
            </w:pPr>
            <w:r w:rsidRPr="00A96CA5">
              <w:rPr>
                <w:color w:val="000000" w:themeColor="text1"/>
              </w:rPr>
              <w:tab/>
              <w:t>148 [86–376]</w:t>
            </w:r>
          </w:p>
        </w:tc>
        <w:tc>
          <w:tcPr>
            <w:tcW w:w="3359" w:type="dxa"/>
            <w:tcBorders>
              <w:left w:val="nil"/>
              <w:right w:val="nil"/>
            </w:tcBorders>
            <w:vAlign w:val="center"/>
          </w:tcPr>
          <w:p w14:paraId="1C010BA0" w14:textId="77777777" w:rsidR="002606B7" w:rsidRPr="00A96CA5" w:rsidRDefault="002606B7" w:rsidP="00CC0567">
            <w:pPr>
              <w:pStyle w:val="Largetablesmalltextnumbers"/>
              <w:jc w:val="left"/>
              <w:rPr>
                <w:color w:val="000000" w:themeColor="text1"/>
              </w:rPr>
            </w:pPr>
            <w:r w:rsidRPr="00A96CA5">
              <w:rPr>
                <w:color w:val="000000" w:themeColor="text1"/>
              </w:rPr>
              <w:t>7 [2–28] days</w:t>
            </w:r>
          </w:p>
          <w:p w14:paraId="6F27CD44" w14:textId="77777777" w:rsidR="002606B7" w:rsidRPr="00A96CA5" w:rsidRDefault="002606B7" w:rsidP="00CC0567">
            <w:pPr>
              <w:pStyle w:val="Largetablesmalltextnumbers"/>
              <w:jc w:val="left"/>
              <w:rPr>
                <w:color w:val="FF0000"/>
              </w:rPr>
            </w:pPr>
            <w:r w:rsidRPr="00A96CA5">
              <w:rPr>
                <w:color w:val="FF0000"/>
              </w:rPr>
              <w:tab/>
            </w:r>
            <w:r w:rsidRPr="00A96CA5">
              <w:rPr>
                <w:color w:val="000000" w:themeColor="text1"/>
              </w:rPr>
              <w:t>33 [27–37]</w:t>
            </w:r>
          </w:p>
          <w:p w14:paraId="64FAA93B" w14:textId="77777777" w:rsidR="002606B7" w:rsidRPr="00A96CA5" w:rsidRDefault="002606B7" w:rsidP="00CC0567">
            <w:pPr>
              <w:pStyle w:val="Largetablesmalltextnumbers"/>
              <w:jc w:val="left"/>
              <w:rPr>
                <w:color w:val="FF0000"/>
              </w:rPr>
            </w:pPr>
            <w:r w:rsidRPr="00A96CA5">
              <w:rPr>
                <w:color w:val="FF0000"/>
              </w:rPr>
              <w:tab/>
            </w:r>
            <w:r w:rsidRPr="00A96CA5">
              <w:rPr>
                <w:color w:val="000000" w:themeColor="text1"/>
              </w:rPr>
              <w:t>38 [29–41]</w:t>
            </w:r>
          </w:p>
        </w:tc>
      </w:tr>
      <w:tr w:rsidR="002606B7" w:rsidRPr="00A96CA5" w14:paraId="1B8C84BC" w14:textId="77777777" w:rsidTr="00CC0567">
        <w:trPr>
          <w:trHeight w:val="288"/>
          <w:jc w:val="center"/>
        </w:trPr>
        <w:tc>
          <w:tcPr>
            <w:tcW w:w="4405" w:type="dxa"/>
            <w:tcBorders>
              <w:left w:val="nil"/>
              <w:right w:val="nil"/>
            </w:tcBorders>
            <w:shd w:val="clear" w:color="auto" w:fill="E7E6E6" w:themeFill="background2"/>
            <w:vAlign w:val="center"/>
          </w:tcPr>
          <w:p w14:paraId="19B842C2" w14:textId="77777777" w:rsidR="002606B7" w:rsidRPr="00A96CA5" w:rsidRDefault="002606B7" w:rsidP="00CC0567">
            <w:pPr>
              <w:pStyle w:val="Largetablesmalltextnumbers"/>
              <w:jc w:val="left"/>
            </w:pPr>
            <w:r w:rsidRPr="00A96CA5">
              <w:t>Sex (female/male)</w:t>
            </w:r>
          </w:p>
        </w:tc>
        <w:tc>
          <w:tcPr>
            <w:tcW w:w="2531" w:type="dxa"/>
            <w:tcBorders>
              <w:left w:val="nil"/>
              <w:right w:val="nil"/>
            </w:tcBorders>
            <w:shd w:val="clear" w:color="auto" w:fill="E7E6E6" w:themeFill="background2"/>
            <w:vAlign w:val="center"/>
          </w:tcPr>
          <w:p w14:paraId="4CE5CF3D" w14:textId="77777777" w:rsidR="002606B7" w:rsidRPr="00A96CA5" w:rsidRDefault="002606B7" w:rsidP="00CC0567">
            <w:pPr>
              <w:pStyle w:val="Largetablesmalltextnumbers"/>
              <w:jc w:val="left"/>
              <w:rPr>
                <w:color w:val="FF0000"/>
              </w:rPr>
            </w:pPr>
            <w:r w:rsidRPr="00A96CA5">
              <w:rPr>
                <w:color w:val="000000" w:themeColor="text1"/>
              </w:rPr>
              <w:t>57/84 (40%/60%)</w:t>
            </w:r>
          </w:p>
        </w:tc>
        <w:tc>
          <w:tcPr>
            <w:tcW w:w="2605" w:type="dxa"/>
            <w:tcBorders>
              <w:left w:val="nil"/>
              <w:right w:val="nil"/>
            </w:tcBorders>
            <w:shd w:val="clear" w:color="auto" w:fill="E7E6E6" w:themeFill="background2"/>
            <w:vAlign w:val="center"/>
          </w:tcPr>
          <w:p w14:paraId="274C2AEF" w14:textId="77777777" w:rsidR="002606B7" w:rsidRPr="00A96CA5" w:rsidRDefault="002606B7" w:rsidP="00CC0567">
            <w:pPr>
              <w:pStyle w:val="Largetablesmalltextnumbers"/>
              <w:jc w:val="left"/>
              <w:rPr>
                <w:color w:val="FF0000"/>
              </w:rPr>
            </w:pPr>
            <w:r w:rsidRPr="00A96CA5">
              <w:rPr>
                <w:color w:val="000000" w:themeColor="text1"/>
              </w:rPr>
              <w:t>25/26 (49%/51%)</w:t>
            </w:r>
          </w:p>
        </w:tc>
        <w:tc>
          <w:tcPr>
            <w:tcW w:w="3359" w:type="dxa"/>
            <w:tcBorders>
              <w:left w:val="nil"/>
              <w:right w:val="nil"/>
            </w:tcBorders>
            <w:shd w:val="clear" w:color="auto" w:fill="E7E6E6" w:themeFill="background2"/>
            <w:vAlign w:val="center"/>
          </w:tcPr>
          <w:p w14:paraId="3017C926" w14:textId="77777777" w:rsidR="002606B7" w:rsidRPr="00A96CA5" w:rsidRDefault="002606B7" w:rsidP="00CC0567">
            <w:pPr>
              <w:pStyle w:val="Largetablesmalltextnumbers"/>
              <w:jc w:val="left"/>
              <w:rPr>
                <w:color w:val="FF0000"/>
              </w:rPr>
            </w:pPr>
            <w:r w:rsidRPr="00A96CA5">
              <w:rPr>
                <w:color w:val="000000" w:themeColor="text1"/>
              </w:rPr>
              <w:t>10/10 (48%/52%)</w:t>
            </w:r>
          </w:p>
        </w:tc>
      </w:tr>
      <w:tr w:rsidR="002606B7" w:rsidRPr="00A96CA5" w14:paraId="32E64F6B" w14:textId="77777777" w:rsidTr="00CC0567">
        <w:trPr>
          <w:trHeight w:val="288"/>
          <w:jc w:val="center"/>
        </w:trPr>
        <w:tc>
          <w:tcPr>
            <w:tcW w:w="4405" w:type="dxa"/>
            <w:tcBorders>
              <w:left w:val="nil"/>
              <w:right w:val="nil"/>
            </w:tcBorders>
            <w:shd w:val="clear" w:color="auto" w:fill="auto"/>
            <w:vAlign w:val="center"/>
          </w:tcPr>
          <w:p w14:paraId="78CCD02C" w14:textId="77777777" w:rsidR="002606B7" w:rsidRPr="00A96CA5" w:rsidRDefault="002606B7" w:rsidP="00CC0567">
            <w:pPr>
              <w:pStyle w:val="Largetablesmalltextnumbers"/>
              <w:jc w:val="left"/>
            </w:pPr>
            <w:r w:rsidRPr="00A96CA5">
              <w:t>Weight (kg)</w:t>
            </w:r>
          </w:p>
        </w:tc>
        <w:tc>
          <w:tcPr>
            <w:tcW w:w="2531" w:type="dxa"/>
            <w:tcBorders>
              <w:left w:val="nil"/>
              <w:right w:val="nil"/>
            </w:tcBorders>
            <w:shd w:val="clear" w:color="auto" w:fill="auto"/>
            <w:vAlign w:val="center"/>
          </w:tcPr>
          <w:p w14:paraId="645B2ACF" w14:textId="77777777" w:rsidR="002606B7" w:rsidRPr="00A96CA5" w:rsidRDefault="002606B7" w:rsidP="00CC0567">
            <w:pPr>
              <w:pStyle w:val="Largetablesmalltextnumbers"/>
              <w:jc w:val="left"/>
              <w:rPr>
                <w:color w:val="000000" w:themeColor="text1"/>
              </w:rPr>
            </w:pPr>
            <w:r w:rsidRPr="00A96CA5">
              <w:rPr>
                <w:color w:val="000000" w:themeColor="text1"/>
              </w:rPr>
              <w:t>70.0 [64.0–92.0]</w:t>
            </w:r>
          </w:p>
        </w:tc>
        <w:tc>
          <w:tcPr>
            <w:tcW w:w="2605" w:type="dxa"/>
            <w:tcBorders>
              <w:left w:val="nil"/>
              <w:right w:val="nil"/>
            </w:tcBorders>
            <w:shd w:val="clear" w:color="auto" w:fill="auto"/>
            <w:vAlign w:val="center"/>
          </w:tcPr>
          <w:p w14:paraId="188626BC" w14:textId="77777777" w:rsidR="002606B7" w:rsidRPr="00A96CA5" w:rsidRDefault="002606B7" w:rsidP="00CC0567">
            <w:pPr>
              <w:pStyle w:val="Largetablesmalltextnumbers"/>
              <w:jc w:val="left"/>
              <w:rPr>
                <w:color w:val="000000" w:themeColor="text1"/>
              </w:rPr>
            </w:pPr>
            <w:r w:rsidRPr="00A96CA5">
              <w:rPr>
                <w:color w:val="000000" w:themeColor="text1"/>
              </w:rPr>
              <w:t>12.7 [9.0–20.4]</w:t>
            </w:r>
          </w:p>
        </w:tc>
        <w:tc>
          <w:tcPr>
            <w:tcW w:w="3359" w:type="dxa"/>
            <w:tcBorders>
              <w:left w:val="nil"/>
              <w:right w:val="nil"/>
            </w:tcBorders>
            <w:shd w:val="clear" w:color="auto" w:fill="auto"/>
            <w:vAlign w:val="center"/>
          </w:tcPr>
          <w:p w14:paraId="6D88C479" w14:textId="77777777" w:rsidR="002606B7" w:rsidRPr="00A96CA5" w:rsidRDefault="002606B7" w:rsidP="00CC0567">
            <w:pPr>
              <w:pStyle w:val="Largetablesmalltextnumbers"/>
              <w:jc w:val="left"/>
              <w:rPr>
                <w:color w:val="000000" w:themeColor="text1"/>
              </w:rPr>
            </w:pPr>
            <w:r w:rsidRPr="00A96CA5">
              <w:rPr>
                <w:color w:val="000000" w:themeColor="text1"/>
              </w:rPr>
              <w:t>2.4 [1.3</w:t>
            </w:r>
            <w:r w:rsidRPr="00A96CA5">
              <w:rPr>
                <w:color w:val="000000" w:themeColor="text1"/>
              </w:rPr>
              <w:softHyphen/>
              <w:t>–3.0]</w:t>
            </w:r>
          </w:p>
        </w:tc>
      </w:tr>
      <w:tr w:rsidR="002606B7" w:rsidRPr="00A96CA5" w14:paraId="2F6B26E7" w14:textId="77777777" w:rsidTr="00CC0567">
        <w:trPr>
          <w:trHeight w:val="288"/>
          <w:jc w:val="center"/>
        </w:trPr>
        <w:tc>
          <w:tcPr>
            <w:tcW w:w="4405" w:type="dxa"/>
            <w:tcBorders>
              <w:left w:val="nil"/>
              <w:right w:val="nil"/>
            </w:tcBorders>
            <w:shd w:val="clear" w:color="auto" w:fill="E7E6E6" w:themeFill="background2"/>
            <w:vAlign w:val="center"/>
          </w:tcPr>
          <w:p w14:paraId="48818048" w14:textId="77777777" w:rsidR="002606B7" w:rsidRPr="00A96CA5" w:rsidRDefault="002606B7" w:rsidP="00CC0567">
            <w:pPr>
              <w:pStyle w:val="Largetablesmalltextnumbers"/>
              <w:jc w:val="left"/>
            </w:pPr>
            <w:r w:rsidRPr="00A96CA5">
              <w:t>Serum creatinine (µ</w:t>
            </w:r>
            <w:proofErr w:type="spellStart"/>
            <w:r w:rsidRPr="00A96CA5">
              <w:t>mol</w:t>
            </w:r>
            <w:proofErr w:type="spellEnd"/>
            <w:r w:rsidRPr="00A96CA5">
              <w:t>/L)</w:t>
            </w:r>
          </w:p>
        </w:tc>
        <w:tc>
          <w:tcPr>
            <w:tcW w:w="2531" w:type="dxa"/>
            <w:tcBorders>
              <w:left w:val="nil"/>
              <w:right w:val="nil"/>
            </w:tcBorders>
            <w:shd w:val="clear" w:color="auto" w:fill="E7E6E6" w:themeFill="background2"/>
            <w:vAlign w:val="center"/>
          </w:tcPr>
          <w:p w14:paraId="2B231DC7" w14:textId="77777777" w:rsidR="002606B7" w:rsidRPr="00A96CA5" w:rsidRDefault="002606B7" w:rsidP="00CC0567">
            <w:pPr>
              <w:pStyle w:val="Largetablesmalltextnumbers"/>
              <w:jc w:val="left"/>
              <w:rPr>
                <w:color w:val="000000" w:themeColor="text1"/>
              </w:rPr>
            </w:pPr>
            <w:r w:rsidRPr="00A96CA5">
              <w:rPr>
                <w:color w:val="000000" w:themeColor="text1"/>
              </w:rPr>
              <w:t>93.0 [63.0–134.0]</w:t>
            </w:r>
          </w:p>
        </w:tc>
        <w:tc>
          <w:tcPr>
            <w:tcW w:w="2605" w:type="dxa"/>
            <w:tcBorders>
              <w:left w:val="nil"/>
              <w:right w:val="nil"/>
            </w:tcBorders>
            <w:shd w:val="clear" w:color="auto" w:fill="E7E6E6" w:themeFill="background2"/>
            <w:vAlign w:val="center"/>
          </w:tcPr>
          <w:p w14:paraId="7D3A2A0A" w14:textId="77777777" w:rsidR="002606B7" w:rsidRPr="00A96CA5" w:rsidRDefault="002606B7" w:rsidP="00CC0567">
            <w:pPr>
              <w:pStyle w:val="Largetablesmalltextnumbers"/>
              <w:jc w:val="left"/>
              <w:rPr>
                <w:color w:val="000000" w:themeColor="text1"/>
              </w:rPr>
            </w:pPr>
            <w:r w:rsidRPr="00A96CA5">
              <w:rPr>
                <w:color w:val="000000" w:themeColor="text1"/>
              </w:rPr>
              <w:t>28.0 [23.0–55.0]</w:t>
            </w:r>
          </w:p>
        </w:tc>
        <w:tc>
          <w:tcPr>
            <w:tcW w:w="3359" w:type="dxa"/>
            <w:tcBorders>
              <w:left w:val="nil"/>
              <w:right w:val="nil"/>
            </w:tcBorders>
            <w:shd w:val="clear" w:color="auto" w:fill="E7E6E6" w:themeFill="background2"/>
            <w:vAlign w:val="center"/>
          </w:tcPr>
          <w:p w14:paraId="3B6BBE2A" w14:textId="77777777" w:rsidR="002606B7" w:rsidRPr="00A96CA5" w:rsidRDefault="002606B7" w:rsidP="00CC0567">
            <w:pPr>
              <w:pStyle w:val="Largetablesmalltextnumbers"/>
              <w:jc w:val="left"/>
              <w:rPr>
                <w:color w:val="000000" w:themeColor="text1"/>
              </w:rPr>
            </w:pPr>
            <w:r w:rsidRPr="00A96CA5">
              <w:rPr>
                <w:color w:val="000000" w:themeColor="text1"/>
              </w:rPr>
              <w:t>49.5 [27.8–68.5]</w:t>
            </w:r>
          </w:p>
        </w:tc>
      </w:tr>
      <w:tr w:rsidR="002606B7" w:rsidRPr="00A96CA5" w14:paraId="44D89477" w14:textId="77777777" w:rsidTr="00CC0567">
        <w:trPr>
          <w:trHeight w:val="288"/>
          <w:jc w:val="center"/>
        </w:trPr>
        <w:tc>
          <w:tcPr>
            <w:tcW w:w="4405" w:type="dxa"/>
            <w:tcBorders>
              <w:left w:val="nil"/>
              <w:right w:val="nil"/>
            </w:tcBorders>
            <w:shd w:val="clear" w:color="auto" w:fill="auto"/>
            <w:vAlign w:val="center"/>
          </w:tcPr>
          <w:p w14:paraId="3CC036FF" w14:textId="77777777" w:rsidR="002606B7" w:rsidRPr="00A96CA5" w:rsidRDefault="002606B7" w:rsidP="00CC0567">
            <w:pPr>
              <w:pStyle w:val="Largetablesmalltextnumbers"/>
              <w:jc w:val="left"/>
              <w:rPr>
                <w:color w:val="000000" w:themeColor="text1"/>
              </w:rPr>
            </w:pPr>
            <w:r w:rsidRPr="00A96CA5">
              <w:rPr>
                <w:color w:val="000000" w:themeColor="text1"/>
              </w:rPr>
              <w:t>CRP (mg/L)</w:t>
            </w:r>
          </w:p>
        </w:tc>
        <w:tc>
          <w:tcPr>
            <w:tcW w:w="2531" w:type="dxa"/>
            <w:tcBorders>
              <w:left w:val="nil"/>
              <w:right w:val="nil"/>
            </w:tcBorders>
            <w:shd w:val="clear" w:color="auto" w:fill="auto"/>
            <w:vAlign w:val="center"/>
          </w:tcPr>
          <w:p w14:paraId="350AAEA0" w14:textId="77777777" w:rsidR="002606B7" w:rsidRPr="00A96CA5" w:rsidRDefault="002606B7" w:rsidP="00CC0567">
            <w:pPr>
              <w:pStyle w:val="Largetablesmalltextnumbers"/>
              <w:jc w:val="left"/>
              <w:rPr>
                <w:color w:val="000000" w:themeColor="text1"/>
              </w:rPr>
            </w:pPr>
            <w:r w:rsidRPr="00A96CA5">
              <w:rPr>
                <w:color w:val="000000" w:themeColor="text1"/>
              </w:rPr>
              <w:t>90.7 [25.2–234.2]</w:t>
            </w:r>
          </w:p>
        </w:tc>
        <w:tc>
          <w:tcPr>
            <w:tcW w:w="2605" w:type="dxa"/>
            <w:tcBorders>
              <w:left w:val="nil"/>
              <w:right w:val="nil"/>
            </w:tcBorders>
            <w:shd w:val="clear" w:color="auto" w:fill="auto"/>
            <w:vAlign w:val="center"/>
          </w:tcPr>
          <w:p w14:paraId="75DA0FBB" w14:textId="77777777" w:rsidR="002606B7" w:rsidRPr="00A96CA5" w:rsidRDefault="002606B7" w:rsidP="00CC0567">
            <w:pPr>
              <w:pStyle w:val="Largetablesmalltextnumbers"/>
              <w:jc w:val="left"/>
              <w:rPr>
                <w:color w:val="000000" w:themeColor="text1"/>
              </w:rPr>
            </w:pPr>
            <w:r w:rsidRPr="00A96CA5">
              <w:rPr>
                <w:color w:val="000000" w:themeColor="text1"/>
              </w:rPr>
              <w:t>19.7 [3.7–100.0]</w:t>
            </w:r>
          </w:p>
        </w:tc>
        <w:tc>
          <w:tcPr>
            <w:tcW w:w="3359" w:type="dxa"/>
            <w:tcBorders>
              <w:left w:val="nil"/>
              <w:right w:val="nil"/>
            </w:tcBorders>
            <w:shd w:val="clear" w:color="auto" w:fill="auto"/>
            <w:vAlign w:val="center"/>
          </w:tcPr>
          <w:p w14:paraId="499A7072" w14:textId="77777777" w:rsidR="002606B7" w:rsidRPr="00A96CA5" w:rsidRDefault="002606B7" w:rsidP="00CC0567">
            <w:pPr>
              <w:pStyle w:val="Largetablesmalltextnumbers"/>
              <w:jc w:val="left"/>
              <w:rPr>
                <w:color w:val="000000" w:themeColor="text1"/>
              </w:rPr>
            </w:pPr>
            <w:r w:rsidRPr="00A96CA5">
              <w:rPr>
                <w:color w:val="000000" w:themeColor="text1"/>
              </w:rPr>
              <w:t>1.7 [1.0–21.8]</w:t>
            </w:r>
          </w:p>
        </w:tc>
      </w:tr>
      <w:tr w:rsidR="002606B7" w:rsidRPr="00A96CA5" w14:paraId="34837DA7" w14:textId="77777777" w:rsidTr="00CC0567">
        <w:trPr>
          <w:trHeight w:val="288"/>
          <w:jc w:val="center"/>
        </w:trPr>
        <w:tc>
          <w:tcPr>
            <w:tcW w:w="4405" w:type="dxa"/>
            <w:tcBorders>
              <w:left w:val="nil"/>
              <w:right w:val="nil"/>
            </w:tcBorders>
            <w:shd w:val="clear" w:color="auto" w:fill="E7E6E6" w:themeFill="background2"/>
            <w:vAlign w:val="center"/>
          </w:tcPr>
          <w:p w14:paraId="43C464E8" w14:textId="77777777" w:rsidR="002606B7" w:rsidRPr="00A96CA5" w:rsidRDefault="002606B7" w:rsidP="00CC0567">
            <w:pPr>
              <w:pStyle w:val="Largetablesmalltextnumbers"/>
              <w:jc w:val="left"/>
            </w:pPr>
            <w:r w:rsidRPr="00A96CA5">
              <w:t>Serum albumin (g/L)</w:t>
            </w:r>
          </w:p>
        </w:tc>
        <w:tc>
          <w:tcPr>
            <w:tcW w:w="2531" w:type="dxa"/>
            <w:tcBorders>
              <w:left w:val="nil"/>
              <w:right w:val="nil"/>
            </w:tcBorders>
            <w:shd w:val="clear" w:color="auto" w:fill="E7E6E6" w:themeFill="background2"/>
            <w:vAlign w:val="center"/>
          </w:tcPr>
          <w:p w14:paraId="606003A7" w14:textId="77777777" w:rsidR="002606B7" w:rsidRPr="00A96CA5" w:rsidRDefault="002606B7" w:rsidP="00CC0567">
            <w:pPr>
              <w:pStyle w:val="Largetablesmalltextnumbers"/>
              <w:jc w:val="left"/>
              <w:rPr>
                <w:color w:val="000000" w:themeColor="text1"/>
              </w:rPr>
            </w:pPr>
            <w:r w:rsidRPr="00A96CA5">
              <w:rPr>
                <w:color w:val="000000" w:themeColor="text1"/>
              </w:rPr>
              <w:t>26.0 [22.0–31.0]</w:t>
            </w:r>
          </w:p>
        </w:tc>
        <w:tc>
          <w:tcPr>
            <w:tcW w:w="2605" w:type="dxa"/>
            <w:tcBorders>
              <w:left w:val="nil"/>
              <w:right w:val="nil"/>
            </w:tcBorders>
            <w:shd w:val="clear" w:color="auto" w:fill="E7E6E6" w:themeFill="background2"/>
            <w:vAlign w:val="center"/>
          </w:tcPr>
          <w:p w14:paraId="5E7902AB" w14:textId="77777777" w:rsidR="002606B7" w:rsidRPr="00A96CA5" w:rsidRDefault="002606B7" w:rsidP="00CC0567">
            <w:pPr>
              <w:pStyle w:val="Largetablesmalltextnumbers"/>
              <w:jc w:val="left"/>
              <w:rPr>
                <w:color w:val="000000" w:themeColor="text1"/>
              </w:rPr>
            </w:pPr>
            <w:r w:rsidRPr="00A96CA5">
              <w:rPr>
                <w:color w:val="000000" w:themeColor="text1"/>
              </w:rPr>
              <w:t>26.0 [20.5–31.5]</w:t>
            </w:r>
          </w:p>
        </w:tc>
        <w:tc>
          <w:tcPr>
            <w:tcW w:w="3359" w:type="dxa"/>
            <w:tcBorders>
              <w:left w:val="nil"/>
              <w:right w:val="nil"/>
            </w:tcBorders>
            <w:shd w:val="clear" w:color="auto" w:fill="E7E6E6" w:themeFill="background2"/>
            <w:vAlign w:val="center"/>
          </w:tcPr>
          <w:p w14:paraId="636854A1" w14:textId="77777777" w:rsidR="002606B7" w:rsidRPr="00A96CA5" w:rsidRDefault="002606B7" w:rsidP="00CC0567">
            <w:pPr>
              <w:pStyle w:val="Largetablesmalltextnumbers"/>
              <w:jc w:val="left"/>
              <w:rPr>
                <w:color w:val="000000" w:themeColor="text1"/>
              </w:rPr>
            </w:pPr>
            <w:r w:rsidRPr="00A96CA5">
              <w:rPr>
                <w:color w:val="000000" w:themeColor="text1"/>
              </w:rPr>
              <w:t>23.5 [19.3–26.0]</w:t>
            </w:r>
          </w:p>
        </w:tc>
      </w:tr>
      <w:tr w:rsidR="002606B7" w:rsidRPr="00A96CA5" w14:paraId="38061E6C" w14:textId="77777777" w:rsidTr="00CC0567">
        <w:trPr>
          <w:trHeight w:val="288"/>
          <w:jc w:val="center"/>
        </w:trPr>
        <w:tc>
          <w:tcPr>
            <w:tcW w:w="4405" w:type="dxa"/>
            <w:tcBorders>
              <w:left w:val="nil"/>
              <w:right w:val="nil"/>
            </w:tcBorders>
            <w:shd w:val="clear" w:color="auto" w:fill="auto"/>
            <w:vAlign w:val="center"/>
          </w:tcPr>
          <w:p w14:paraId="33784F5A" w14:textId="77777777" w:rsidR="002606B7" w:rsidRPr="00A96CA5" w:rsidRDefault="002606B7" w:rsidP="00CC0567">
            <w:pPr>
              <w:pStyle w:val="Largetablesmalltextnumbers"/>
              <w:jc w:val="left"/>
            </w:pPr>
            <w:r w:rsidRPr="00A96CA5">
              <w:t>Ventilated on admission (n)</w:t>
            </w:r>
          </w:p>
          <w:p w14:paraId="298907D0" w14:textId="77777777" w:rsidR="002606B7" w:rsidRPr="00A96CA5" w:rsidRDefault="002606B7" w:rsidP="00CC0567">
            <w:pPr>
              <w:pStyle w:val="Largetablesmalltextnumbers"/>
              <w:jc w:val="left"/>
            </w:pPr>
            <w:r w:rsidRPr="00A96CA5">
              <w:tab/>
              <w:t>During study period (n)</w:t>
            </w:r>
          </w:p>
        </w:tc>
        <w:tc>
          <w:tcPr>
            <w:tcW w:w="2531" w:type="dxa"/>
            <w:tcBorders>
              <w:left w:val="nil"/>
              <w:right w:val="nil"/>
            </w:tcBorders>
            <w:shd w:val="clear" w:color="auto" w:fill="auto"/>
            <w:vAlign w:val="center"/>
          </w:tcPr>
          <w:p w14:paraId="08FD816B" w14:textId="77777777" w:rsidR="002606B7" w:rsidRPr="00A96CA5" w:rsidRDefault="002606B7" w:rsidP="00CC0567">
            <w:pPr>
              <w:pStyle w:val="Largetablesmalltextnumbers"/>
              <w:jc w:val="left"/>
              <w:rPr>
                <w:color w:val="000000" w:themeColor="text1"/>
              </w:rPr>
            </w:pPr>
            <w:r w:rsidRPr="00A96CA5">
              <w:rPr>
                <w:color w:val="000000" w:themeColor="text1"/>
              </w:rPr>
              <w:t>77 (55%)</w:t>
            </w:r>
          </w:p>
          <w:p w14:paraId="005AAAF6" w14:textId="77777777" w:rsidR="002606B7" w:rsidRPr="00A96CA5" w:rsidRDefault="002606B7" w:rsidP="00CC0567">
            <w:pPr>
              <w:pStyle w:val="Largetablesmalltextnumbers"/>
              <w:jc w:val="left"/>
              <w:rPr>
                <w:color w:val="000000" w:themeColor="text1"/>
              </w:rPr>
            </w:pPr>
            <w:r w:rsidRPr="00A96CA5">
              <w:rPr>
                <w:color w:val="000000" w:themeColor="text1"/>
              </w:rPr>
              <w:tab/>
              <w:t>125 (89%)</w:t>
            </w:r>
          </w:p>
        </w:tc>
        <w:tc>
          <w:tcPr>
            <w:tcW w:w="2605" w:type="dxa"/>
            <w:tcBorders>
              <w:left w:val="nil"/>
              <w:right w:val="nil"/>
            </w:tcBorders>
            <w:shd w:val="clear" w:color="auto" w:fill="auto"/>
            <w:vAlign w:val="center"/>
          </w:tcPr>
          <w:p w14:paraId="315D3E9D" w14:textId="77777777" w:rsidR="002606B7" w:rsidRPr="00A96CA5" w:rsidRDefault="002606B7" w:rsidP="00CC0567">
            <w:pPr>
              <w:pStyle w:val="Largetablesmalltextnumbers"/>
              <w:jc w:val="left"/>
              <w:rPr>
                <w:color w:val="000000" w:themeColor="text1"/>
              </w:rPr>
            </w:pPr>
            <w:r w:rsidRPr="00A96CA5">
              <w:rPr>
                <w:color w:val="000000" w:themeColor="text1"/>
              </w:rPr>
              <w:t>41 (80%)</w:t>
            </w:r>
          </w:p>
          <w:p w14:paraId="6137DD0F" w14:textId="77777777" w:rsidR="002606B7" w:rsidRPr="00A96CA5" w:rsidRDefault="002606B7" w:rsidP="00CC0567">
            <w:pPr>
              <w:pStyle w:val="Largetablesmalltextnumbers"/>
              <w:jc w:val="left"/>
              <w:rPr>
                <w:color w:val="000000" w:themeColor="text1"/>
              </w:rPr>
            </w:pPr>
            <w:r w:rsidRPr="00A96CA5">
              <w:rPr>
                <w:color w:val="000000" w:themeColor="text1"/>
              </w:rPr>
              <w:tab/>
              <w:t>46 (90%)</w:t>
            </w:r>
          </w:p>
        </w:tc>
        <w:tc>
          <w:tcPr>
            <w:tcW w:w="3359" w:type="dxa"/>
            <w:tcBorders>
              <w:left w:val="nil"/>
              <w:right w:val="nil"/>
            </w:tcBorders>
            <w:shd w:val="clear" w:color="auto" w:fill="auto"/>
            <w:vAlign w:val="center"/>
          </w:tcPr>
          <w:p w14:paraId="37287060" w14:textId="77777777" w:rsidR="002606B7" w:rsidRPr="00A96CA5" w:rsidRDefault="002606B7" w:rsidP="00CC0567">
            <w:pPr>
              <w:pStyle w:val="Largetablesmalltextnumbers"/>
              <w:jc w:val="left"/>
              <w:rPr>
                <w:color w:val="000000" w:themeColor="text1"/>
              </w:rPr>
            </w:pPr>
            <w:r w:rsidRPr="00A96CA5">
              <w:rPr>
                <w:color w:val="000000" w:themeColor="text1"/>
              </w:rPr>
              <w:t>19 (95%)</w:t>
            </w:r>
          </w:p>
          <w:p w14:paraId="256BEA3E" w14:textId="77777777" w:rsidR="002606B7" w:rsidRPr="00A96CA5" w:rsidRDefault="002606B7" w:rsidP="00CC0567">
            <w:pPr>
              <w:pStyle w:val="Largetablesmalltextnumbers"/>
              <w:jc w:val="left"/>
              <w:rPr>
                <w:color w:val="000000" w:themeColor="text1"/>
              </w:rPr>
            </w:pPr>
            <w:r w:rsidRPr="00A96CA5">
              <w:rPr>
                <w:color w:val="000000" w:themeColor="text1"/>
              </w:rPr>
              <w:tab/>
              <w:t>19 (95%)</w:t>
            </w:r>
          </w:p>
        </w:tc>
      </w:tr>
      <w:tr w:rsidR="002606B7" w:rsidRPr="00A96CA5" w14:paraId="65E90795" w14:textId="77777777" w:rsidTr="00CC0567">
        <w:trPr>
          <w:trHeight w:val="288"/>
          <w:jc w:val="center"/>
        </w:trPr>
        <w:tc>
          <w:tcPr>
            <w:tcW w:w="4405" w:type="dxa"/>
            <w:tcBorders>
              <w:left w:val="nil"/>
              <w:right w:val="nil"/>
            </w:tcBorders>
            <w:shd w:val="clear" w:color="auto" w:fill="E7E6E6" w:themeFill="background2"/>
            <w:vAlign w:val="center"/>
          </w:tcPr>
          <w:p w14:paraId="5DC9DD2A" w14:textId="77777777" w:rsidR="002606B7" w:rsidRPr="00A96CA5" w:rsidRDefault="002606B7" w:rsidP="00CC0567">
            <w:pPr>
              <w:pStyle w:val="Largetablesmalltextnumbers"/>
              <w:jc w:val="left"/>
            </w:pPr>
            <w:r w:rsidRPr="00A96CA5">
              <w:t>Vasopressors/inotropes on admission (n)</w:t>
            </w:r>
          </w:p>
          <w:p w14:paraId="24367C7C" w14:textId="77777777" w:rsidR="002606B7" w:rsidRPr="00A96CA5" w:rsidRDefault="002606B7" w:rsidP="00CC0567">
            <w:pPr>
              <w:pStyle w:val="Largetablesmalltextnumbers"/>
              <w:jc w:val="left"/>
            </w:pPr>
            <w:r w:rsidRPr="00A96CA5">
              <w:tab/>
              <w:t>During study period (n)</w:t>
            </w:r>
          </w:p>
        </w:tc>
        <w:tc>
          <w:tcPr>
            <w:tcW w:w="2531" w:type="dxa"/>
            <w:tcBorders>
              <w:left w:val="nil"/>
              <w:right w:val="nil"/>
            </w:tcBorders>
            <w:shd w:val="clear" w:color="auto" w:fill="E7E6E6" w:themeFill="background2"/>
            <w:vAlign w:val="center"/>
          </w:tcPr>
          <w:p w14:paraId="59526DEC" w14:textId="77777777" w:rsidR="002606B7" w:rsidRPr="00A96CA5" w:rsidRDefault="002606B7" w:rsidP="00CC0567">
            <w:pPr>
              <w:pStyle w:val="Largetablesmalltextnumbers"/>
              <w:jc w:val="left"/>
              <w:rPr>
                <w:color w:val="000000" w:themeColor="text1"/>
              </w:rPr>
            </w:pPr>
            <w:r w:rsidRPr="00A96CA5">
              <w:rPr>
                <w:color w:val="000000" w:themeColor="text1"/>
              </w:rPr>
              <w:t>72 (51%)</w:t>
            </w:r>
          </w:p>
          <w:p w14:paraId="4A4FDE82" w14:textId="77777777" w:rsidR="002606B7" w:rsidRPr="00A96CA5" w:rsidRDefault="002606B7" w:rsidP="00CC0567">
            <w:pPr>
              <w:pStyle w:val="Largetablesmalltextnumbers"/>
              <w:jc w:val="left"/>
              <w:rPr>
                <w:color w:val="000000" w:themeColor="text1"/>
              </w:rPr>
            </w:pPr>
            <w:r w:rsidRPr="00A96CA5">
              <w:rPr>
                <w:color w:val="000000" w:themeColor="text1"/>
              </w:rPr>
              <w:tab/>
              <w:t>79 (56%)</w:t>
            </w:r>
          </w:p>
        </w:tc>
        <w:tc>
          <w:tcPr>
            <w:tcW w:w="2605" w:type="dxa"/>
            <w:tcBorders>
              <w:left w:val="nil"/>
              <w:right w:val="nil"/>
            </w:tcBorders>
            <w:shd w:val="clear" w:color="auto" w:fill="E7E6E6" w:themeFill="background2"/>
            <w:vAlign w:val="center"/>
          </w:tcPr>
          <w:p w14:paraId="75181104" w14:textId="77777777" w:rsidR="002606B7" w:rsidRPr="00A96CA5" w:rsidRDefault="002606B7" w:rsidP="00CC0567">
            <w:pPr>
              <w:pStyle w:val="Largetablesmalltextnumbers"/>
              <w:jc w:val="left"/>
              <w:rPr>
                <w:color w:val="000000" w:themeColor="text1"/>
              </w:rPr>
            </w:pPr>
            <w:r w:rsidRPr="00A96CA5">
              <w:rPr>
                <w:color w:val="000000" w:themeColor="text1"/>
              </w:rPr>
              <w:t>20 (39%)</w:t>
            </w:r>
          </w:p>
          <w:p w14:paraId="3751C6F5" w14:textId="77777777" w:rsidR="002606B7" w:rsidRPr="00A96CA5" w:rsidRDefault="002606B7" w:rsidP="00CC0567">
            <w:pPr>
              <w:pStyle w:val="Largetablesmalltextnumbers"/>
              <w:jc w:val="left"/>
              <w:rPr>
                <w:color w:val="000000" w:themeColor="text1"/>
              </w:rPr>
            </w:pPr>
            <w:r w:rsidRPr="00A96CA5">
              <w:rPr>
                <w:color w:val="000000" w:themeColor="text1"/>
              </w:rPr>
              <w:tab/>
              <w:t>22 (43%)</w:t>
            </w:r>
          </w:p>
        </w:tc>
        <w:tc>
          <w:tcPr>
            <w:tcW w:w="3359" w:type="dxa"/>
            <w:tcBorders>
              <w:left w:val="nil"/>
              <w:right w:val="nil"/>
            </w:tcBorders>
            <w:shd w:val="clear" w:color="auto" w:fill="E7E6E6" w:themeFill="background2"/>
            <w:vAlign w:val="center"/>
          </w:tcPr>
          <w:p w14:paraId="574A6C42" w14:textId="77777777" w:rsidR="002606B7" w:rsidRPr="00A96CA5" w:rsidRDefault="002606B7" w:rsidP="00CC0567">
            <w:pPr>
              <w:pStyle w:val="Largetablesmalltextnumbers"/>
              <w:jc w:val="left"/>
              <w:rPr>
                <w:color w:val="000000" w:themeColor="text1"/>
              </w:rPr>
            </w:pPr>
            <w:r w:rsidRPr="00A96CA5">
              <w:rPr>
                <w:color w:val="000000" w:themeColor="text1"/>
              </w:rPr>
              <w:t>5 (25%)</w:t>
            </w:r>
          </w:p>
          <w:p w14:paraId="5D281636" w14:textId="77777777" w:rsidR="002606B7" w:rsidRPr="00A96CA5" w:rsidRDefault="002606B7" w:rsidP="00CC0567">
            <w:pPr>
              <w:pStyle w:val="Largetablesmalltextnumbers"/>
              <w:jc w:val="left"/>
              <w:rPr>
                <w:color w:val="000000" w:themeColor="text1"/>
              </w:rPr>
            </w:pPr>
            <w:r w:rsidRPr="00A96CA5">
              <w:rPr>
                <w:color w:val="000000" w:themeColor="text1"/>
              </w:rPr>
              <w:tab/>
              <w:t>6 (30%)</w:t>
            </w:r>
          </w:p>
        </w:tc>
      </w:tr>
      <w:tr w:rsidR="002606B7" w:rsidRPr="00A96CA5" w14:paraId="17846C49" w14:textId="77777777" w:rsidTr="00CC0567">
        <w:trPr>
          <w:trHeight w:val="288"/>
          <w:jc w:val="center"/>
        </w:trPr>
        <w:tc>
          <w:tcPr>
            <w:tcW w:w="4405" w:type="dxa"/>
            <w:tcBorders>
              <w:left w:val="nil"/>
              <w:right w:val="nil"/>
            </w:tcBorders>
            <w:shd w:val="clear" w:color="auto" w:fill="auto"/>
            <w:vAlign w:val="center"/>
          </w:tcPr>
          <w:p w14:paraId="37D4C389" w14:textId="77777777" w:rsidR="002606B7" w:rsidRPr="00A96CA5" w:rsidRDefault="002606B7" w:rsidP="00CC0567">
            <w:pPr>
              <w:pStyle w:val="Largetablesmalltextnumbers"/>
              <w:jc w:val="left"/>
            </w:pPr>
            <w:r w:rsidRPr="00A96CA5">
              <w:t>Dialysis or haemofiltration on admission (n)</w:t>
            </w:r>
          </w:p>
          <w:p w14:paraId="785E2187" w14:textId="77777777" w:rsidR="002606B7" w:rsidRPr="00A96CA5" w:rsidRDefault="002606B7" w:rsidP="00CC0567">
            <w:pPr>
              <w:pStyle w:val="Largetablesmalltextnumbers"/>
              <w:jc w:val="left"/>
            </w:pPr>
            <w:r w:rsidRPr="00A96CA5">
              <w:tab/>
              <w:t>During study period (n)</w:t>
            </w:r>
          </w:p>
        </w:tc>
        <w:tc>
          <w:tcPr>
            <w:tcW w:w="2531" w:type="dxa"/>
            <w:tcBorders>
              <w:left w:val="nil"/>
              <w:right w:val="nil"/>
            </w:tcBorders>
            <w:shd w:val="clear" w:color="auto" w:fill="auto"/>
            <w:vAlign w:val="center"/>
          </w:tcPr>
          <w:p w14:paraId="4E39322D" w14:textId="77777777" w:rsidR="002606B7" w:rsidRPr="00A96CA5" w:rsidRDefault="002606B7" w:rsidP="00CC0567">
            <w:pPr>
              <w:pStyle w:val="Largetablesmalltextnumbers"/>
              <w:jc w:val="left"/>
              <w:rPr>
                <w:color w:val="000000" w:themeColor="text1"/>
              </w:rPr>
            </w:pPr>
            <w:r w:rsidRPr="00A96CA5">
              <w:rPr>
                <w:color w:val="000000" w:themeColor="text1"/>
              </w:rPr>
              <w:t>6 (4%)</w:t>
            </w:r>
          </w:p>
          <w:p w14:paraId="0346C530" w14:textId="77777777" w:rsidR="002606B7" w:rsidRPr="00A96CA5" w:rsidRDefault="002606B7" w:rsidP="00CC0567">
            <w:pPr>
              <w:pStyle w:val="Largetablesmalltextnumbers"/>
              <w:jc w:val="left"/>
              <w:rPr>
                <w:color w:val="000000" w:themeColor="text1"/>
              </w:rPr>
            </w:pPr>
            <w:r w:rsidRPr="00A96CA5">
              <w:rPr>
                <w:color w:val="000000" w:themeColor="text1"/>
              </w:rPr>
              <w:tab/>
              <w:t>14 (10%)</w:t>
            </w:r>
          </w:p>
        </w:tc>
        <w:tc>
          <w:tcPr>
            <w:tcW w:w="2605" w:type="dxa"/>
            <w:tcBorders>
              <w:left w:val="nil"/>
              <w:right w:val="nil"/>
            </w:tcBorders>
            <w:shd w:val="clear" w:color="auto" w:fill="auto"/>
            <w:vAlign w:val="center"/>
          </w:tcPr>
          <w:p w14:paraId="4D0777F0" w14:textId="77777777" w:rsidR="002606B7" w:rsidRPr="00A96CA5" w:rsidRDefault="002606B7" w:rsidP="00CC0567">
            <w:pPr>
              <w:pStyle w:val="Largetablesmalltextnumbers"/>
              <w:jc w:val="left"/>
              <w:rPr>
                <w:color w:val="000000" w:themeColor="text1"/>
              </w:rPr>
            </w:pPr>
            <w:r w:rsidRPr="00A96CA5">
              <w:rPr>
                <w:color w:val="000000" w:themeColor="text1"/>
              </w:rPr>
              <w:t>2 (4%)</w:t>
            </w:r>
          </w:p>
          <w:p w14:paraId="32910031" w14:textId="77777777" w:rsidR="002606B7" w:rsidRPr="00A96CA5" w:rsidRDefault="002606B7" w:rsidP="00CC0567">
            <w:pPr>
              <w:pStyle w:val="Largetablesmalltextnumbers"/>
              <w:jc w:val="left"/>
              <w:rPr>
                <w:color w:val="000000" w:themeColor="text1"/>
              </w:rPr>
            </w:pPr>
            <w:r w:rsidRPr="00A96CA5">
              <w:rPr>
                <w:color w:val="000000" w:themeColor="text1"/>
              </w:rPr>
              <w:tab/>
              <w:t>4 (8%)</w:t>
            </w:r>
          </w:p>
        </w:tc>
        <w:tc>
          <w:tcPr>
            <w:tcW w:w="3359" w:type="dxa"/>
            <w:tcBorders>
              <w:left w:val="nil"/>
              <w:right w:val="nil"/>
            </w:tcBorders>
            <w:shd w:val="clear" w:color="auto" w:fill="auto"/>
            <w:vAlign w:val="center"/>
          </w:tcPr>
          <w:p w14:paraId="7FC125A6" w14:textId="77777777" w:rsidR="002606B7" w:rsidRPr="00A96CA5" w:rsidRDefault="002606B7" w:rsidP="00CC0567">
            <w:pPr>
              <w:pStyle w:val="Largetablesmalltextnumbers"/>
              <w:jc w:val="left"/>
              <w:rPr>
                <w:color w:val="000000" w:themeColor="text1"/>
              </w:rPr>
            </w:pPr>
            <w:r w:rsidRPr="00A96CA5">
              <w:rPr>
                <w:color w:val="000000" w:themeColor="text1"/>
              </w:rPr>
              <w:t>0 (0%)</w:t>
            </w:r>
          </w:p>
          <w:p w14:paraId="2FCE46F2" w14:textId="77777777" w:rsidR="002606B7" w:rsidRPr="00A96CA5" w:rsidRDefault="002606B7" w:rsidP="00CC0567">
            <w:pPr>
              <w:pStyle w:val="Largetablesmalltextnumbers"/>
              <w:jc w:val="left"/>
              <w:rPr>
                <w:color w:val="000000" w:themeColor="text1"/>
              </w:rPr>
            </w:pPr>
            <w:r w:rsidRPr="00A96CA5">
              <w:rPr>
                <w:color w:val="000000" w:themeColor="text1"/>
              </w:rPr>
              <w:tab/>
              <w:t>0 (0%)</w:t>
            </w:r>
          </w:p>
        </w:tc>
      </w:tr>
      <w:tr w:rsidR="002606B7" w:rsidRPr="00A96CA5" w14:paraId="754F391B" w14:textId="77777777" w:rsidTr="00CC0567">
        <w:trPr>
          <w:trHeight w:val="288"/>
          <w:jc w:val="center"/>
        </w:trPr>
        <w:tc>
          <w:tcPr>
            <w:tcW w:w="4405" w:type="dxa"/>
            <w:tcBorders>
              <w:left w:val="nil"/>
              <w:right w:val="nil"/>
            </w:tcBorders>
            <w:shd w:val="clear" w:color="auto" w:fill="E7E6E6" w:themeFill="background2"/>
            <w:vAlign w:val="center"/>
          </w:tcPr>
          <w:p w14:paraId="4E3AF31A" w14:textId="77777777" w:rsidR="002606B7" w:rsidRPr="00A96CA5" w:rsidRDefault="002606B7" w:rsidP="00CC0567">
            <w:pPr>
              <w:pStyle w:val="Largetablesmalltextnumbers"/>
              <w:jc w:val="left"/>
              <w:rPr>
                <w:color w:val="000000" w:themeColor="text1"/>
              </w:rPr>
            </w:pPr>
            <w:r w:rsidRPr="00A96CA5">
              <w:rPr>
                <w:color w:val="000000" w:themeColor="text1"/>
              </w:rPr>
              <w:t>Sickness severity</w:t>
            </w:r>
          </w:p>
          <w:p w14:paraId="468D0A55" w14:textId="77777777" w:rsidR="002606B7" w:rsidRPr="00A96CA5" w:rsidRDefault="002606B7" w:rsidP="00CC0567">
            <w:pPr>
              <w:pStyle w:val="Largetablesmalltextnumbers"/>
              <w:jc w:val="left"/>
              <w:rPr>
                <w:color w:val="000000" w:themeColor="text1"/>
              </w:rPr>
            </w:pPr>
            <w:r w:rsidRPr="00A96CA5">
              <w:rPr>
                <w:color w:val="000000" w:themeColor="text1"/>
              </w:rPr>
              <w:tab/>
              <w:t>APACHE II</w:t>
            </w:r>
          </w:p>
          <w:p w14:paraId="2BD22936" w14:textId="77777777" w:rsidR="002606B7" w:rsidRPr="00A96CA5" w:rsidRDefault="002606B7" w:rsidP="00CC0567">
            <w:pPr>
              <w:pStyle w:val="Largetablesmalltextnumbers"/>
              <w:jc w:val="left"/>
              <w:rPr>
                <w:color w:val="000000" w:themeColor="text1"/>
              </w:rPr>
            </w:pPr>
            <w:r w:rsidRPr="00A96CA5">
              <w:rPr>
                <w:color w:val="000000" w:themeColor="text1"/>
              </w:rPr>
              <w:tab/>
              <w:t>PIM 2 score</w:t>
            </w:r>
          </w:p>
          <w:p w14:paraId="3883B749" w14:textId="77777777" w:rsidR="002606B7" w:rsidRPr="00A96CA5" w:rsidRDefault="002606B7" w:rsidP="00CC0567">
            <w:pPr>
              <w:pStyle w:val="Largetablesmalltextnumbers"/>
              <w:jc w:val="left"/>
            </w:pPr>
            <w:r w:rsidRPr="00A96CA5">
              <w:rPr>
                <w:color w:val="000000" w:themeColor="text1"/>
              </w:rPr>
              <w:tab/>
              <w:t>SOFA/</w:t>
            </w:r>
            <w:proofErr w:type="spellStart"/>
            <w:r w:rsidRPr="00A96CA5">
              <w:rPr>
                <w:color w:val="000000" w:themeColor="text1"/>
              </w:rPr>
              <w:t>pSOFA</w:t>
            </w:r>
            <w:proofErr w:type="spellEnd"/>
          </w:p>
        </w:tc>
        <w:tc>
          <w:tcPr>
            <w:tcW w:w="2531" w:type="dxa"/>
            <w:tcBorders>
              <w:left w:val="nil"/>
              <w:right w:val="nil"/>
            </w:tcBorders>
            <w:shd w:val="clear" w:color="auto" w:fill="E7E6E6" w:themeFill="background2"/>
            <w:vAlign w:val="center"/>
          </w:tcPr>
          <w:p w14:paraId="301B4DFA" w14:textId="77777777" w:rsidR="002606B7" w:rsidRPr="00A96CA5" w:rsidRDefault="002606B7" w:rsidP="00CC0567">
            <w:pPr>
              <w:pStyle w:val="Largetablesmalltextnumbers"/>
              <w:jc w:val="left"/>
              <w:rPr>
                <w:color w:val="000000" w:themeColor="text1"/>
              </w:rPr>
            </w:pPr>
          </w:p>
          <w:p w14:paraId="228B3D39" w14:textId="77777777" w:rsidR="002606B7" w:rsidRPr="00A96CA5" w:rsidRDefault="002606B7" w:rsidP="00CC0567">
            <w:pPr>
              <w:pStyle w:val="Largetablesmalltextnumbers"/>
              <w:jc w:val="left"/>
              <w:rPr>
                <w:color w:val="000000" w:themeColor="text1"/>
              </w:rPr>
            </w:pPr>
            <w:r w:rsidRPr="00A96CA5">
              <w:rPr>
                <w:color w:val="000000" w:themeColor="text1"/>
              </w:rPr>
              <w:tab/>
              <w:t>17 [13.0–21.5]</w:t>
            </w:r>
          </w:p>
          <w:p w14:paraId="52B87F89" w14:textId="77777777" w:rsidR="002606B7" w:rsidRPr="00A96CA5" w:rsidRDefault="002606B7" w:rsidP="00CC0567">
            <w:pPr>
              <w:pStyle w:val="Largetablesmalltextnumbers"/>
              <w:jc w:val="left"/>
              <w:rPr>
                <w:color w:val="000000" w:themeColor="text1"/>
              </w:rPr>
            </w:pPr>
            <w:r w:rsidRPr="00A96CA5">
              <w:rPr>
                <w:color w:val="000000" w:themeColor="text1"/>
              </w:rPr>
              <w:tab/>
              <w:t>–</w:t>
            </w:r>
          </w:p>
          <w:p w14:paraId="0B017DB8" w14:textId="77777777" w:rsidR="002606B7" w:rsidRPr="00A96CA5" w:rsidRDefault="002606B7" w:rsidP="00CC0567">
            <w:pPr>
              <w:pStyle w:val="Largetablesmalltextnumbers"/>
              <w:jc w:val="left"/>
              <w:rPr>
                <w:color w:val="000000" w:themeColor="text1"/>
              </w:rPr>
            </w:pPr>
            <w:r w:rsidRPr="00A96CA5">
              <w:rPr>
                <w:color w:val="000000" w:themeColor="text1"/>
              </w:rPr>
              <w:tab/>
              <w:t>6 [4–8]</w:t>
            </w:r>
          </w:p>
        </w:tc>
        <w:tc>
          <w:tcPr>
            <w:tcW w:w="2605" w:type="dxa"/>
            <w:tcBorders>
              <w:left w:val="nil"/>
              <w:right w:val="nil"/>
            </w:tcBorders>
            <w:shd w:val="clear" w:color="auto" w:fill="E7E6E6" w:themeFill="background2"/>
            <w:vAlign w:val="center"/>
          </w:tcPr>
          <w:p w14:paraId="5340B23E" w14:textId="77777777" w:rsidR="002606B7" w:rsidRPr="00A96CA5" w:rsidRDefault="002606B7" w:rsidP="00CC0567">
            <w:pPr>
              <w:pStyle w:val="Largetablesmalltextnumbers"/>
              <w:jc w:val="left"/>
              <w:rPr>
                <w:color w:val="000000" w:themeColor="text1"/>
              </w:rPr>
            </w:pPr>
          </w:p>
          <w:p w14:paraId="7402C96A" w14:textId="77777777" w:rsidR="002606B7" w:rsidRPr="00A96CA5" w:rsidRDefault="002606B7" w:rsidP="00CC0567">
            <w:pPr>
              <w:pStyle w:val="Largetablesmalltextnumbers"/>
              <w:jc w:val="left"/>
              <w:rPr>
                <w:color w:val="000000" w:themeColor="text1"/>
              </w:rPr>
            </w:pPr>
            <w:r w:rsidRPr="00A96CA5">
              <w:rPr>
                <w:color w:val="000000" w:themeColor="text1"/>
              </w:rPr>
              <w:tab/>
              <w:t>–</w:t>
            </w:r>
          </w:p>
          <w:p w14:paraId="29F5DFFF" w14:textId="77777777" w:rsidR="002606B7" w:rsidRPr="00A96CA5" w:rsidRDefault="002606B7" w:rsidP="00CC0567">
            <w:pPr>
              <w:pStyle w:val="Largetablesmalltextnumbers"/>
              <w:jc w:val="left"/>
              <w:rPr>
                <w:color w:val="000000" w:themeColor="text1"/>
              </w:rPr>
            </w:pPr>
            <w:r w:rsidRPr="00A96CA5">
              <w:rPr>
                <w:color w:val="000000" w:themeColor="text1"/>
              </w:rPr>
              <w:tab/>
              <w:t>3.7 [1.3–5.9]</w:t>
            </w:r>
          </w:p>
          <w:p w14:paraId="589EF01C" w14:textId="77777777" w:rsidR="002606B7" w:rsidRPr="00A96CA5" w:rsidRDefault="002606B7" w:rsidP="00CC0567">
            <w:pPr>
              <w:pStyle w:val="Largetablesmalltextnumbers"/>
              <w:jc w:val="left"/>
              <w:rPr>
                <w:color w:val="000000" w:themeColor="text1"/>
              </w:rPr>
            </w:pPr>
            <w:r w:rsidRPr="00A96CA5">
              <w:rPr>
                <w:color w:val="000000" w:themeColor="text1"/>
              </w:rPr>
              <w:tab/>
              <w:t>4 [3–7]</w:t>
            </w:r>
          </w:p>
        </w:tc>
        <w:tc>
          <w:tcPr>
            <w:tcW w:w="3359" w:type="dxa"/>
            <w:tcBorders>
              <w:left w:val="nil"/>
              <w:right w:val="nil"/>
            </w:tcBorders>
            <w:shd w:val="clear" w:color="auto" w:fill="E7E6E6" w:themeFill="background2"/>
            <w:vAlign w:val="center"/>
          </w:tcPr>
          <w:p w14:paraId="646E3E08" w14:textId="77777777" w:rsidR="002606B7" w:rsidRPr="00A96CA5" w:rsidRDefault="002606B7" w:rsidP="00CC0567">
            <w:pPr>
              <w:pStyle w:val="Largetablesmalltextnumbers"/>
              <w:jc w:val="left"/>
              <w:rPr>
                <w:color w:val="000000" w:themeColor="text1"/>
              </w:rPr>
            </w:pPr>
          </w:p>
          <w:p w14:paraId="744EAD44" w14:textId="77777777" w:rsidR="002606B7" w:rsidRPr="00A96CA5" w:rsidRDefault="002606B7" w:rsidP="00CC0567">
            <w:pPr>
              <w:pStyle w:val="Largetablesmalltextnumbers"/>
              <w:jc w:val="left"/>
              <w:rPr>
                <w:color w:val="000000" w:themeColor="text1"/>
              </w:rPr>
            </w:pPr>
            <w:r w:rsidRPr="00A96CA5">
              <w:rPr>
                <w:color w:val="000000" w:themeColor="text1"/>
              </w:rPr>
              <w:tab/>
              <w:t>–</w:t>
            </w:r>
          </w:p>
          <w:p w14:paraId="095A0D48" w14:textId="77777777" w:rsidR="002606B7" w:rsidRPr="00A96CA5" w:rsidRDefault="002606B7" w:rsidP="00CC0567">
            <w:pPr>
              <w:pStyle w:val="Largetablesmalltextnumbers"/>
              <w:jc w:val="left"/>
              <w:rPr>
                <w:color w:val="000000" w:themeColor="text1"/>
              </w:rPr>
            </w:pPr>
            <w:r w:rsidRPr="00A96CA5">
              <w:rPr>
                <w:color w:val="000000" w:themeColor="text1"/>
              </w:rPr>
              <w:tab/>
              <w:t>–</w:t>
            </w:r>
          </w:p>
          <w:p w14:paraId="5EBC3522" w14:textId="77777777" w:rsidR="002606B7" w:rsidRPr="00A96CA5" w:rsidRDefault="002606B7" w:rsidP="00CC0567">
            <w:pPr>
              <w:pStyle w:val="Largetablesmalltextnumbers"/>
              <w:jc w:val="left"/>
              <w:rPr>
                <w:color w:val="000000" w:themeColor="text1"/>
              </w:rPr>
            </w:pPr>
            <w:r w:rsidRPr="00A96CA5">
              <w:rPr>
                <w:color w:val="000000" w:themeColor="text1"/>
              </w:rPr>
              <w:tab/>
              <w:t>4 [1–5]</w:t>
            </w:r>
          </w:p>
        </w:tc>
      </w:tr>
      <w:tr w:rsidR="002606B7" w:rsidRPr="00A96CA5" w14:paraId="3E577D6A" w14:textId="77777777" w:rsidTr="00CC0567">
        <w:trPr>
          <w:trHeight w:val="288"/>
          <w:jc w:val="center"/>
        </w:trPr>
        <w:tc>
          <w:tcPr>
            <w:tcW w:w="4405" w:type="dxa"/>
            <w:tcBorders>
              <w:left w:val="nil"/>
              <w:bottom w:val="single" w:sz="18" w:space="0" w:color="auto"/>
              <w:right w:val="nil"/>
            </w:tcBorders>
            <w:vAlign w:val="center"/>
          </w:tcPr>
          <w:p w14:paraId="7B4EC641" w14:textId="77777777" w:rsidR="002606B7" w:rsidRPr="00A96CA5" w:rsidRDefault="002606B7" w:rsidP="00CC0567">
            <w:pPr>
              <w:pStyle w:val="Largetablesmalltextnumbers"/>
              <w:jc w:val="left"/>
              <w:rPr>
                <w:color w:val="000000" w:themeColor="text1"/>
              </w:rPr>
            </w:pPr>
            <w:r w:rsidRPr="00A96CA5">
              <w:rPr>
                <w:color w:val="000000" w:themeColor="text1"/>
              </w:rPr>
              <w:t>Recruitment to drug (n)</w:t>
            </w:r>
          </w:p>
          <w:p w14:paraId="181898C9" w14:textId="77777777" w:rsidR="002606B7" w:rsidRPr="00A96CA5" w:rsidRDefault="002606B7" w:rsidP="00CC0567">
            <w:pPr>
              <w:pStyle w:val="Largetablesmalltextnumbers"/>
              <w:jc w:val="left"/>
              <w:rPr>
                <w:color w:val="000000" w:themeColor="text1"/>
              </w:rPr>
            </w:pPr>
            <w:r w:rsidRPr="00A96CA5">
              <w:rPr>
                <w:color w:val="000000" w:themeColor="text1"/>
              </w:rPr>
              <w:tab/>
              <w:t>Amoxicillin</w:t>
            </w:r>
          </w:p>
          <w:p w14:paraId="02AA2386" w14:textId="77777777" w:rsidR="002606B7" w:rsidRPr="00A96CA5" w:rsidRDefault="002606B7" w:rsidP="00CC0567">
            <w:pPr>
              <w:pStyle w:val="Largetablesmalltextnumbers"/>
              <w:jc w:val="left"/>
              <w:rPr>
                <w:color w:val="000000" w:themeColor="text1"/>
              </w:rPr>
            </w:pPr>
            <w:r w:rsidRPr="00A96CA5">
              <w:rPr>
                <w:color w:val="000000" w:themeColor="text1"/>
              </w:rPr>
              <w:tab/>
              <w:t>Benzylpenicillin</w:t>
            </w:r>
          </w:p>
          <w:p w14:paraId="5421909D" w14:textId="77777777" w:rsidR="002606B7" w:rsidRPr="00A96CA5" w:rsidRDefault="002606B7" w:rsidP="00CC0567">
            <w:pPr>
              <w:pStyle w:val="Largetablesmalltextnumbers"/>
              <w:jc w:val="left"/>
              <w:rPr>
                <w:color w:val="000000" w:themeColor="text1"/>
              </w:rPr>
            </w:pPr>
            <w:r w:rsidRPr="00A96CA5">
              <w:rPr>
                <w:color w:val="000000" w:themeColor="text1"/>
              </w:rPr>
              <w:tab/>
              <w:t>Cefotaxime</w:t>
            </w:r>
          </w:p>
          <w:p w14:paraId="26B5B513" w14:textId="77777777" w:rsidR="002606B7" w:rsidRPr="00A96CA5" w:rsidRDefault="002606B7" w:rsidP="00CC0567">
            <w:pPr>
              <w:pStyle w:val="Largetablesmalltextnumbers"/>
              <w:jc w:val="left"/>
              <w:rPr>
                <w:color w:val="000000" w:themeColor="text1"/>
              </w:rPr>
            </w:pPr>
            <w:r w:rsidRPr="00A96CA5">
              <w:rPr>
                <w:color w:val="000000" w:themeColor="text1"/>
              </w:rPr>
              <w:tab/>
              <w:t>Ceftriaxone</w:t>
            </w:r>
          </w:p>
          <w:p w14:paraId="23F062CF" w14:textId="77777777" w:rsidR="002606B7" w:rsidRPr="00A96CA5" w:rsidRDefault="002606B7" w:rsidP="00CC0567">
            <w:pPr>
              <w:pStyle w:val="Largetablesmalltextnumbers"/>
              <w:jc w:val="left"/>
              <w:rPr>
                <w:color w:val="000000" w:themeColor="text1"/>
              </w:rPr>
            </w:pPr>
            <w:r w:rsidRPr="00A96CA5">
              <w:rPr>
                <w:color w:val="000000" w:themeColor="text1"/>
              </w:rPr>
              <w:tab/>
              <w:t>Ertapenem</w:t>
            </w:r>
          </w:p>
          <w:p w14:paraId="580B6EEC" w14:textId="77777777" w:rsidR="002606B7" w:rsidRPr="00A96CA5" w:rsidRDefault="002606B7" w:rsidP="00CC0567">
            <w:pPr>
              <w:pStyle w:val="Largetablesmalltextnumbers"/>
              <w:jc w:val="left"/>
              <w:rPr>
                <w:color w:val="000000" w:themeColor="text1"/>
              </w:rPr>
            </w:pPr>
            <w:r w:rsidRPr="00A96CA5">
              <w:rPr>
                <w:color w:val="000000" w:themeColor="text1"/>
              </w:rPr>
              <w:tab/>
              <w:t>Flucloxacillin</w:t>
            </w:r>
          </w:p>
          <w:p w14:paraId="49AB37C3" w14:textId="77777777" w:rsidR="002606B7" w:rsidRPr="00A96CA5" w:rsidRDefault="002606B7" w:rsidP="00CC0567">
            <w:pPr>
              <w:pStyle w:val="Largetablesmalltextnumbers"/>
              <w:jc w:val="left"/>
              <w:rPr>
                <w:color w:val="000000" w:themeColor="text1"/>
              </w:rPr>
            </w:pPr>
            <w:r w:rsidRPr="00A96CA5">
              <w:rPr>
                <w:color w:val="000000" w:themeColor="text1"/>
              </w:rPr>
              <w:tab/>
              <w:t>Meropenem</w:t>
            </w:r>
          </w:p>
          <w:p w14:paraId="4887207C" w14:textId="66EC7DD8" w:rsidR="002606B7" w:rsidRPr="00A96CA5" w:rsidRDefault="002606B7" w:rsidP="00CC0567">
            <w:pPr>
              <w:pStyle w:val="Largetablesmalltextnumbers"/>
              <w:jc w:val="left"/>
              <w:rPr>
                <w:color w:val="000000" w:themeColor="text1"/>
              </w:rPr>
            </w:pPr>
            <w:r w:rsidRPr="00A96CA5">
              <w:rPr>
                <w:color w:val="000000" w:themeColor="text1"/>
              </w:rPr>
              <w:tab/>
              <w:t>Piperacillin</w:t>
            </w:r>
            <w:r w:rsidR="00F053EC">
              <w:rPr>
                <w:color w:val="000000" w:themeColor="text1"/>
              </w:rPr>
              <w:t>/</w:t>
            </w:r>
            <w:r w:rsidRPr="00A96CA5">
              <w:rPr>
                <w:color w:val="000000" w:themeColor="text1"/>
              </w:rPr>
              <w:t>tazobactam</w:t>
            </w:r>
          </w:p>
        </w:tc>
        <w:tc>
          <w:tcPr>
            <w:tcW w:w="2531" w:type="dxa"/>
            <w:tcBorders>
              <w:left w:val="nil"/>
              <w:bottom w:val="single" w:sz="18" w:space="0" w:color="auto"/>
              <w:right w:val="nil"/>
            </w:tcBorders>
            <w:shd w:val="clear" w:color="auto" w:fill="auto"/>
            <w:vAlign w:val="center"/>
          </w:tcPr>
          <w:p w14:paraId="02F61D6D" w14:textId="77777777" w:rsidR="002606B7" w:rsidRPr="00A96CA5" w:rsidRDefault="002606B7" w:rsidP="00CC0567">
            <w:pPr>
              <w:pStyle w:val="Largetablesmalltextnumbers"/>
              <w:rPr>
                <w:color w:val="000000" w:themeColor="text1"/>
              </w:rPr>
            </w:pPr>
          </w:p>
          <w:p w14:paraId="36D3930C" w14:textId="77777777" w:rsidR="002606B7" w:rsidRPr="00A96CA5" w:rsidRDefault="002606B7" w:rsidP="00CC0567">
            <w:pPr>
              <w:pStyle w:val="Largetablesmalltextnumbers"/>
              <w:rPr>
                <w:color w:val="000000" w:themeColor="text1"/>
              </w:rPr>
            </w:pPr>
            <w:r w:rsidRPr="00A96CA5">
              <w:rPr>
                <w:color w:val="000000" w:themeColor="text1"/>
              </w:rPr>
              <w:t>49</w:t>
            </w:r>
          </w:p>
          <w:p w14:paraId="6DBD12E5" w14:textId="77777777" w:rsidR="002606B7" w:rsidRPr="00A96CA5" w:rsidRDefault="002606B7" w:rsidP="00CC0567">
            <w:pPr>
              <w:pStyle w:val="Largetablesmalltextnumbers"/>
              <w:rPr>
                <w:color w:val="000000" w:themeColor="text1"/>
              </w:rPr>
            </w:pPr>
            <w:r w:rsidRPr="00A96CA5">
              <w:rPr>
                <w:color w:val="000000" w:themeColor="text1"/>
              </w:rPr>
              <w:t>12</w:t>
            </w:r>
          </w:p>
          <w:p w14:paraId="098ABC61" w14:textId="77777777" w:rsidR="002606B7" w:rsidRPr="00A96CA5" w:rsidRDefault="002606B7" w:rsidP="00CC0567">
            <w:pPr>
              <w:pStyle w:val="Largetablesmalltextnumbers"/>
              <w:rPr>
                <w:color w:val="000000" w:themeColor="text1"/>
              </w:rPr>
            </w:pPr>
            <w:r w:rsidRPr="00A96CA5">
              <w:rPr>
                <w:color w:val="000000" w:themeColor="text1"/>
              </w:rPr>
              <w:t>0</w:t>
            </w:r>
          </w:p>
          <w:p w14:paraId="2A6978FB" w14:textId="77777777" w:rsidR="002606B7" w:rsidRPr="00A96CA5" w:rsidRDefault="002606B7" w:rsidP="00CC0567">
            <w:pPr>
              <w:pStyle w:val="Largetablesmalltextnumbers"/>
              <w:rPr>
                <w:color w:val="000000" w:themeColor="text1"/>
              </w:rPr>
            </w:pPr>
            <w:r w:rsidRPr="00A96CA5">
              <w:rPr>
                <w:color w:val="000000" w:themeColor="text1"/>
              </w:rPr>
              <w:t>12</w:t>
            </w:r>
          </w:p>
          <w:p w14:paraId="2B530150" w14:textId="77777777" w:rsidR="002606B7" w:rsidRPr="00A96CA5" w:rsidRDefault="002606B7" w:rsidP="00CC0567">
            <w:pPr>
              <w:pStyle w:val="Largetablesmalltextnumbers"/>
              <w:rPr>
                <w:color w:val="000000" w:themeColor="text1"/>
              </w:rPr>
            </w:pPr>
            <w:r w:rsidRPr="00A96CA5">
              <w:rPr>
                <w:color w:val="000000" w:themeColor="text1"/>
              </w:rPr>
              <w:t>17</w:t>
            </w:r>
          </w:p>
          <w:p w14:paraId="2A662285" w14:textId="77777777" w:rsidR="002606B7" w:rsidRPr="00A96CA5" w:rsidRDefault="002606B7" w:rsidP="00CC0567">
            <w:pPr>
              <w:pStyle w:val="Largetablesmalltextnumbers"/>
              <w:rPr>
                <w:color w:val="000000" w:themeColor="text1"/>
              </w:rPr>
            </w:pPr>
            <w:r w:rsidRPr="00A96CA5">
              <w:rPr>
                <w:color w:val="000000" w:themeColor="text1"/>
              </w:rPr>
              <w:t>9</w:t>
            </w:r>
          </w:p>
          <w:p w14:paraId="2B471498" w14:textId="77777777" w:rsidR="002606B7" w:rsidRPr="00A96CA5" w:rsidRDefault="002606B7" w:rsidP="00CC0567">
            <w:pPr>
              <w:pStyle w:val="Largetablesmalltextnumbers"/>
              <w:rPr>
                <w:color w:val="000000" w:themeColor="text1"/>
              </w:rPr>
            </w:pPr>
            <w:r w:rsidRPr="00A96CA5">
              <w:rPr>
                <w:color w:val="000000" w:themeColor="text1"/>
              </w:rPr>
              <w:t>31</w:t>
            </w:r>
          </w:p>
          <w:p w14:paraId="60EDE19C" w14:textId="77777777" w:rsidR="002606B7" w:rsidRPr="00A96CA5" w:rsidRDefault="002606B7" w:rsidP="00CC0567">
            <w:pPr>
              <w:pStyle w:val="Largetablesmalltextnumbers"/>
              <w:rPr>
                <w:color w:val="000000" w:themeColor="text1"/>
              </w:rPr>
            </w:pPr>
            <w:r w:rsidRPr="00A96CA5">
              <w:rPr>
                <w:color w:val="000000" w:themeColor="text1"/>
              </w:rPr>
              <w:t>32</w:t>
            </w:r>
          </w:p>
        </w:tc>
        <w:tc>
          <w:tcPr>
            <w:tcW w:w="2605" w:type="dxa"/>
            <w:tcBorders>
              <w:left w:val="nil"/>
              <w:bottom w:val="single" w:sz="18" w:space="0" w:color="auto"/>
              <w:right w:val="nil"/>
            </w:tcBorders>
            <w:shd w:val="clear" w:color="auto" w:fill="auto"/>
            <w:vAlign w:val="center"/>
          </w:tcPr>
          <w:p w14:paraId="20F50813" w14:textId="77777777" w:rsidR="002606B7" w:rsidRPr="00A96CA5" w:rsidRDefault="002606B7" w:rsidP="00CC0567">
            <w:pPr>
              <w:pStyle w:val="Largetablesmalltextnumbers"/>
              <w:rPr>
                <w:color w:val="000000" w:themeColor="text1"/>
              </w:rPr>
            </w:pPr>
          </w:p>
          <w:p w14:paraId="734371AE" w14:textId="77777777" w:rsidR="002606B7" w:rsidRPr="00A96CA5" w:rsidRDefault="002606B7" w:rsidP="00CC0567">
            <w:pPr>
              <w:pStyle w:val="Largetablesmalltextnumbers"/>
              <w:rPr>
                <w:color w:val="000000" w:themeColor="text1"/>
              </w:rPr>
            </w:pPr>
            <w:r w:rsidRPr="00A96CA5">
              <w:rPr>
                <w:color w:val="000000" w:themeColor="text1"/>
              </w:rPr>
              <w:t>24</w:t>
            </w:r>
          </w:p>
          <w:p w14:paraId="7D6D0390" w14:textId="77777777" w:rsidR="002606B7" w:rsidRPr="00A96CA5" w:rsidRDefault="002606B7" w:rsidP="00CC0567">
            <w:pPr>
              <w:pStyle w:val="Largetablesmalltextnumbers"/>
              <w:rPr>
                <w:color w:val="000000" w:themeColor="text1"/>
              </w:rPr>
            </w:pPr>
            <w:r w:rsidRPr="00A96CA5">
              <w:rPr>
                <w:color w:val="000000" w:themeColor="text1"/>
              </w:rPr>
              <w:t>0</w:t>
            </w:r>
          </w:p>
          <w:p w14:paraId="5A2EA61E" w14:textId="77777777" w:rsidR="002606B7" w:rsidRPr="00A96CA5" w:rsidRDefault="002606B7" w:rsidP="00CC0567">
            <w:pPr>
              <w:pStyle w:val="Largetablesmalltextnumbers"/>
              <w:rPr>
                <w:color w:val="000000" w:themeColor="text1"/>
              </w:rPr>
            </w:pPr>
            <w:r w:rsidRPr="00A96CA5">
              <w:rPr>
                <w:color w:val="000000" w:themeColor="text1"/>
              </w:rPr>
              <w:t>7</w:t>
            </w:r>
          </w:p>
          <w:p w14:paraId="4AA7C203" w14:textId="77777777" w:rsidR="002606B7" w:rsidRPr="00A96CA5" w:rsidRDefault="002606B7" w:rsidP="00CC0567">
            <w:pPr>
              <w:pStyle w:val="Largetablesmalltextnumbers"/>
              <w:rPr>
                <w:color w:val="000000" w:themeColor="text1"/>
              </w:rPr>
            </w:pPr>
            <w:r w:rsidRPr="00A96CA5">
              <w:rPr>
                <w:color w:val="000000" w:themeColor="text1"/>
              </w:rPr>
              <w:t>0</w:t>
            </w:r>
          </w:p>
          <w:p w14:paraId="20CAC342" w14:textId="77777777" w:rsidR="002606B7" w:rsidRPr="00A96CA5" w:rsidRDefault="002606B7" w:rsidP="00CC0567">
            <w:pPr>
              <w:pStyle w:val="Largetablesmalltextnumbers"/>
              <w:rPr>
                <w:color w:val="000000" w:themeColor="text1"/>
              </w:rPr>
            </w:pPr>
            <w:r w:rsidRPr="00A96CA5">
              <w:rPr>
                <w:color w:val="000000" w:themeColor="text1"/>
              </w:rPr>
              <w:t>0</w:t>
            </w:r>
          </w:p>
          <w:p w14:paraId="1DB19079" w14:textId="77777777" w:rsidR="002606B7" w:rsidRPr="00A96CA5" w:rsidRDefault="002606B7" w:rsidP="00CC0567">
            <w:pPr>
              <w:pStyle w:val="Largetablesmalltextnumbers"/>
              <w:rPr>
                <w:color w:val="000000" w:themeColor="text1"/>
              </w:rPr>
            </w:pPr>
            <w:r w:rsidRPr="00A96CA5">
              <w:rPr>
                <w:color w:val="000000" w:themeColor="text1"/>
              </w:rPr>
              <w:t>0</w:t>
            </w:r>
          </w:p>
          <w:p w14:paraId="40002F19" w14:textId="77777777" w:rsidR="002606B7" w:rsidRPr="00A96CA5" w:rsidRDefault="002606B7" w:rsidP="00CC0567">
            <w:pPr>
              <w:pStyle w:val="Largetablesmalltextnumbers"/>
              <w:rPr>
                <w:color w:val="000000" w:themeColor="text1"/>
              </w:rPr>
            </w:pPr>
            <w:r w:rsidRPr="00A96CA5">
              <w:rPr>
                <w:color w:val="000000" w:themeColor="text1"/>
              </w:rPr>
              <w:t>13</w:t>
            </w:r>
          </w:p>
          <w:p w14:paraId="621BB450" w14:textId="77777777" w:rsidR="002606B7" w:rsidRPr="00A96CA5" w:rsidRDefault="002606B7" w:rsidP="00CC0567">
            <w:pPr>
              <w:pStyle w:val="Largetablesmalltextnumbers"/>
              <w:rPr>
                <w:color w:val="000000" w:themeColor="text1"/>
              </w:rPr>
            </w:pPr>
            <w:r w:rsidRPr="00A96CA5">
              <w:rPr>
                <w:color w:val="000000" w:themeColor="text1"/>
              </w:rPr>
              <w:t>16</w:t>
            </w:r>
          </w:p>
        </w:tc>
        <w:tc>
          <w:tcPr>
            <w:tcW w:w="3359" w:type="dxa"/>
            <w:tcBorders>
              <w:left w:val="nil"/>
              <w:bottom w:val="single" w:sz="18" w:space="0" w:color="auto"/>
              <w:right w:val="nil"/>
            </w:tcBorders>
            <w:shd w:val="clear" w:color="auto" w:fill="auto"/>
            <w:vAlign w:val="center"/>
          </w:tcPr>
          <w:p w14:paraId="5BE13FEC" w14:textId="77777777" w:rsidR="002606B7" w:rsidRPr="00A96CA5" w:rsidRDefault="002606B7" w:rsidP="00CC0567">
            <w:pPr>
              <w:pStyle w:val="Largetablesmalltextnumbers"/>
              <w:rPr>
                <w:color w:val="000000" w:themeColor="text1"/>
              </w:rPr>
            </w:pPr>
          </w:p>
          <w:p w14:paraId="6B5E18EC" w14:textId="77777777" w:rsidR="002606B7" w:rsidRPr="00A96CA5" w:rsidRDefault="002606B7" w:rsidP="00CC0567">
            <w:pPr>
              <w:pStyle w:val="Largetablesmalltextnumbers"/>
              <w:rPr>
                <w:color w:val="000000" w:themeColor="text1"/>
              </w:rPr>
            </w:pPr>
            <w:r w:rsidRPr="00A96CA5">
              <w:rPr>
                <w:color w:val="000000" w:themeColor="text1"/>
              </w:rPr>
              <w:t>7</w:t>
            </w:r>
          </w:p>
          <w:p w14:paraId="13EF0DEC" w14:textId="77777777" w:rsidR="002606B7" w:rsidRPr="00A96CA5" w:rsidRDefault="002606B7" w:rsidP="00CC0567">
            <w:pPr>
              <w:pStyle w:val="Largetablesmalltextnumbers"/>
              <w:rPr>
                <w:color w:val="000000" w:themeColor="text1"/>
              </w:rPr>
            </w:pPr>
            <w:r w:rsidRPr="00A96CA5">
              <w:rPr>
                <w:color w:val="000000" w:themeColor="text1"/>
              </w:rPr>
              <w:t>7</w:t>
            </w:r>
          </w:p>
          <w:p w14:paraId="54F5D7B2" w14:textId="77777777" w:rsidR="002606B7" w:rsidRPr="00A96CA5" w:rsidRDefault="002606B7" w:rsidP="00CC0567">
            <w:pPr>
              <w:pStyle w:val="Largetablesmalltextnumbers"/>
              <w:rPr>
                <w:color w:val="000000" w:themeColor="text1"/>
              </w:rPr>
            </w:pPr>
            <w:r w:rsidRPr="00A96CA5">
              <w:rPr>
                <w:color w:val="000000" w:themeColor="text1"/>
              </w:rPr>
              <w:t>4</w:t>
            </w:r>
          </w:p>
          <w:p w14:paraId="7660B402" w14:textId="77777777" w:rsidR="002606B7" w:rsidRPr="00A96CA5" w:rsidRDefault="002606B7" w:rsidP="00CC0567">
            <w:pPr>
              <w:pStyle w:val="Largetablesmalltextnumbers"/>
              <w:rPr>
                <w:color w:val="000000" w:themeColor="text1"/>
              </w:rPr>
            </w:pPr>
            <w:r w:rsidRPr="00A96CA5">
              <w:rPr>
                <w:color w:val="000000" w:themeColor="text1"/>
              </w:rPr>
              <w:t>0</w:t>
            </w:r>
          </w:p>
          <w:p w14:paraId="76E6A397" w14:textId="77777777" w:rsidR="002606B7" w:rsidRPr="00A96CA5" w:rsidRDefault="002606B7" w:rsidP="00CC0567">
            <w:pPr>
              <w:pStyle w:val="Largetablesmalltextnumbers"/>
              <w:rPr>
                <w:color w:val="000000" w:themeColor="text1"/>
              </w:rPr>
            </w:pPr>
            <w:r w:rsidRPr="00A96CA5">
              <w:rPr>
                <w:color w:val="000000" w:themeColor="text1"/>
              </w:rPr>
              <w:t>0</w:t>
            </w:r>
          </w:p>
          <w:p w14:paraId="091EC33B" w14:textId="77777777" w:rsidR="002606B7" w:rsidRPr="00A96CA5" w:rsidRDefault="002606B7" w:rsidP="00CC0567">
            <w:pPr>
              <w:pStyle w:val="Largetablesmalltextnumbers"/>
              <w:rPr>
                <w:color w:val="000000" w:themeColor="text1"/>
              </w:rPr>
            </w:pPr>
            <w:r w:rsidRPr="00A96CA5">
              <w:rPr>
                <w:color w:val="000000" w:themeColor="text1"/>
              </w:rPr>
              <w:t>1</w:t>
            </w:r>
          </w:p>
          <w:p w14:paraId="7C346D25" w14:textId="77777777" w:rsidR="002606B7" w:rsidRPr="00A96CA5" w:rsidRDefault="002606B7" w:rsidP="00CC0567">
            <w:pPr>
              <w:pStyle w:val="Largetablesmalltextnumbers"/>
              <w:rPr>
                <w:color w:val="000000" w:themeColor="text1"/>
              </w:rPr>
            </w:pPr>
            <w:r w:rsidRPr="00A96CA5">
              <w:rPr>
                <w:color w:val="000000" w:themeColor="text1"/>
              </w:rPr>
              <w:t>1</w:t>
            </w:r>
          </w:p>
          <w:p w14:paraId="024C25EC" w14:textId="77777777" w:rsidR="002606B7" w:rsidRPr="00A96CA5" w:rsidRDefault="002606B7" w:rsidP="00CC0567">
            <w:pPr>
              <w:pStyle w:val="Largetablesmalltextnumbers"/>
              <w:rPr>
                <w:color w:val="000000" w:themeColor="text1"/>
              </w:rPr>
            </w:pPr>
            <w:r w:rsidRPr="00A96CA5">
              <w:rPr>
                <w:color w:val="000000" w:themeColor="text1"/>
              </w:rPr>
              <w:t>3</w:t>
            </w:r>
          </w:p>
        </w:tc>
      </w:tr>
      <w:tr w:rsidR="002606B7" w:rsidRPr="00A96CA5" w14:paraId="065B4547" w14:textId="77777777" w:rsidTr="00CC0567">
        <w:trPr>
          <w:trHeight w:val="522"/>
          <w:jc w:val="center"/>
        </w:trPr>
        <w:tc>
          <w:tcPr>
            <w:tcW w:w="12900" w:type="dxa"/>
            <w:gridSpan w:val="4"/>
            <w:tcBorders>
              <w:top w:val="single" w:sz="18" w:space="0" w:color="auto"/>
              <w:left w:val="nil"/>
              <w:right w:val="nil"/>
            </w:tcBorders>
            <w:vAlign w:val="center"/>
          </w:tcPr>
          <w:p w14:paraId="3D732B92" w14:textId="77777777" w:rsidR="002606B7" w:rsidRPr="00A96CA5" w:rsidRDefault="002606B7" w:rsidP="00CC0567">
            <w:pPr>
              <w:pStyle w:val="tablefooter"/>
              <w:rPr>
                <w:sz w:val="20"/>
                <w:szCs w:val="20"/>
              </w:rPr>
            </w:pPr>
            <w:r w:rsidRPr="00A96CA5">
              <w:rPr>
                <w:sz w:val="20"/>
                <w:szCs w:val="20"/>
              </w:rPr>
              <w:t>Data are presented as median [interquartile range] or total (% total), as applicable. Only participants contributing pharmacokinetic samples are included</w:t>
            </w:r>
          </w:p>
        </w:tc>
      </w:tr>
    </w:tbl>
    <w:p w14:paraId="767D61F9" w14:textId="77777777" w:rsidR="002606B7" w:rsidRPr="00A96CA5" w:rsidRDefault="002606B7" w:rsidP="002606B7">
      <w:pPr>
        <w:pStyle w:val="tablefooter"/>
        <w:sectPr w:rsidR="002606B7" w:rsidRPr="00A96CA5" w:rsidSect="00DB5CDC">
          <w:pgSz w:w="16838" w:h="11906" w:orient="landscape"/>
          <w:pgMar w:top="1440" w:right="1440" w:bottom="1440" w:left="1440" w:header="709" w:footer="709" w:gutter="0"/>
          <w:cols w:space="708"/>
          <w:docGrid w:linePitch="360"/>
        </w:sectPr>
      </w:pPr>
    </w:p>
    <w:p w14:paraId="43247B9A" w14:textId="77777777" w:rsidR="002606B7" w:rsidRPr="00A96CA5" w:rsidRDefault="002606B7" w:rsidP="002606B7"/>
    <w:p w14:paraId="69A69D62" w14:textId="77777777" w:rsidR="002606B7" w:rsidRPr="00A96CA5" w:rsidRDefault="002606B7" w:rsidP="002606B7">
      <w:pPr>
        <w:pStyle w:val="Caption"/>
      </w:pPr>
      <w:bookmarkStart w:id="3" w:name="_Ref536741008"/>
      <w:r w:rsidRPr="00A96CA5">
        <w:t xml:space="preserve">Table </w:t>
      </w:r>
      <w:r w:rsidRPr="00A96CA5">
        <w:rPr>
          <w:noProof/>
        </w:rPr>
        <w:t>2</w:t>
      </w:r>
      <w:bookmarkEnd w:id="3"/>
      <w:r w:rsidRPr="00A96CA5">
        <w:t xml:space="preserve"> Final model parameter estimates for individual drugs</w:t>
      </w:r>
    </w:p>
    <w:tbl>
      <w:tblPr>
        <w:tblW w:w="13946" w:type="dxa"/>
        <w:jc w:val="center"/>
        <w:tblLayout w:type="fixed"/>
        <w:tblLook w:val="04A0" w:firstRow="1" w:lastRow="0" w:firstColumn="1" w:lastColumn="0" w:noHBand="0" w:noVBand="1"/>
      </w:tblPr>
      <w:tblGrid>
        <w:gridCol w:w="2426"/>
        <w:gridCol w:w="1440"/>
        <w:gridCol w:w="1440"/>
        <w:gridCol w:w="1440"/>
        <w:gridCol w:w="1540"/>
        <w:gridCol w:w="1340"/>
        <w:gridCol w:w="1440"/>
        <w:gridCol w:w="1440"/>
        <w:gridCol w:w="1440"/>
      </w:tblGrid>
      <w:tr w:rsidR="002606B7" w:rsidRPr="00A96CA5" w14:paraId="6600DB10" w14:textId="77777777" w:rsidTr="00CC0567">
        <w:trPr>
          <w:trHeight w:val="764"/>
          <w:jc w:val="center"/>
        </w:trPr>
        <w:tc>
          <w:tcPr>
            <w:tcW w:w="2426" w:type="dxa"/>
            <w:tcBorders>
              <w:top w:val="single" w:sz="18" w:space="0" w:color="auto"/>
              <w:left w:val="nil"/>
              <w:bottom w:val="single" w:sz="18" w:space="0" w:color="auto"/>
              <w:right w:val="nil"/>
            </w:tcBorders>
            <w:vAlign w:val="center"/>
          </w:tcPr>
          <w:p w14:paraId="37F09BA8" w14:textId="77777777" w:rsidR="002606B7" w:rsidRPr="00A96CA5" w:rsidRDefault="002606B7" w:rsidP="00CC0567">
            <w:pPr>
              <w:pStyle w:val="Largetablesmallmaintext"/>
              <w:rPr>
                <w:b/>
              </w:rPr>
            </w:pPr>
            <w:r w:rsidRPr="00A96CA5">
              <w:rPr>
                <w:b/>
              </w:rPr>
              <w:t>Parameter</w:t>
            </w:r>
          </w:p>
        </w:tc>
        <w:tc>
          <w:tcPr>
            <w:tcW w:w="1440" w:type="dxa"/>
            <w:tcBorders>
              <w:top w:val="single" w:sz="18" w:space="0" w:color="auto"/>
              <w:left w:val="nil"/>
              <w:bottom w:val="single" w:sz="18" w:space="0" w:color="auto"/>
              <w:right w:val="nil"/>
            </w:tcBorders>
            <w:vAlign w:val="center"/>
          </w:tcPr>
          <w:p w14:paraId="24905AD1" w14:textId="77777777" w:rsidR="002606B7" w:rsidRPr="00A96CA5" w:rsidRDefault="002606B7" w:rsidP="00CC0567">
            <w:pPr>
              <w:pStyle w:val="Largetablesmallmaintext"/>
              <w:rPr>
                <w:b/>
              </w:rPr>
            </w:pPr>
            <w:r w:rsidRPr="00A96CA5">
              <w:rPr>
                <w:b/>
              </w:rPr>
              <w:t xml:space="preserve">Piperacillin </w:t>
            </w:r>
          </w:p>
        </w:tc>
        <w:tc>
          <w:tcPr>
            <w:tcW w:w="1440" w:type="dxa"/>
            <w:tcBorders>
              <w:top w:val="single" w:sz="18" w:space="0" w:color="auto"/>
              <w:left w:val="nil"/>
              <w:bottom w:val="single" w:sz="18" w:space="0" w:color="auto"/>
              <w:right w:val="nil"/>
            </w:tcBorders>
            <w:vAlign w:val="center"/>
          </w:tcPr>
          <w:p w14:paraId="50F8D526" w14:textId="77777777" w:rsidR="002606B7" w:rsidRPr="00A96CA5" w:rsidRDefault="002606B7" w:rsidP="00CC0567">
            <w:pPr>
              <w:pStyle w:val="Largetablesmallmaintext"/>
              <w:rPr>
                <w:b/>
              </w:rPr>
            </w:pPr>
            <w:r w:rsidRPr="00A96CA5">
              <w:rPr>
                <w:b/>
              </w:rPr>
              <w:t>Amoxicillin</w:t>
            </w:r>
          </w:p>
        </w:tc>
        <w:tc>
          <w:tcPr>
            <w:tcW w:w="1440" w:type="dxa"/>
            <w:tcBorders>
              <w:top w:val="single" w:sz="18" w:space="0" w:color="auto"/>
              <w:left w:val="nil"/>
              <w:bottom w:val="single" w:sz="18" w:space="0" w:color="auto"/>
              <w:right w:val="nil"/>
            </w:tcBorders>
            <w:vAlign w:val="center"/>
          </w:tcPr>
          <w:p w14:paraId="7515E8BF" w14:textId="77777777" w:rsidR="002606B7" w:rsidRPr="00A96CA5" w:rsidRDefault="002606B7" w:rsidP="00CC0567">
            <w:pPr>
              <w:pStyle w:val="Largetablesmallmaintext"/>
              <w:rPr>
                <w:b/>
              </w:rPr>
            </w:pPr>
            <w:r w:rsidRPr="00A96CA5">
              <w:rPr>
                <w:b/>
              </w:rPr>
              <w:t>Meropenem</w:t>
            </w:r>
          </w:p>
        </w:tc>
        <w:tc>
          <w:tcPr>
            <w:tcW w:w="1540" w:type="dxa"/>
            <w:tcBorders>
              <w:top w:val="single" w:sz="18" w:space="0" w:color="auto"/>
              <w:left w:val="nil"/>
              <w:bottom w:val="single" w:sz="18" w:space="0" w:color="auto"/>
              <w:right w:val="nil"/>
            </w:tcBorders>
            <w:vAlign w:val="center"/>
          </w:tcPr>
          <w:p w14:paraId="648ECE56" w14:textId="77777777" w:rsidR="002606B7" w:rsidRPr="00A96CA5" w:rsidRDefault="002606B7" w:rsidP="00CC0567">
            <w:pPr>
              <w:pStyle w:val="Largetablesmallmaintext"/>
              <w:rPr>
                <w:b/>
              </w:rPr>
            </w:pPr>
            <w:r w:rsidRPr="00A96CA5">
              <w:rPr>
                <w:b/>
              </w:rPr>
              <w:t>Benzylpenicillin</w:t>
            </w:r>
          </w:p>
        </w:tc>
        <w:tc>
          <w:tcPr>
            <w:tcW w:w="1340" w:type="dxa"/>
            <w:tcBorders>
              <w:top w:val="single" w:sz="18" w:space="0" w:color="auto"/>
              <w:left w:val="nil"/>
              <w:bottom w:val="single" w:sz="18" w:space="0" w:color="auto"/>
              <w:right w:val="nil"/>
            </w:tcBorders>
            <w:vAlign w:val="center"/>
          </w:tcPr>
          <w:p w14:paraId="558EA942" w14:textId="77777777" w:rsidR="002606B7" w:rsidRPr="00A96CA5" w:rsidRDefault="002606B7" w:rsidP="00CC0567">
            <w:pPr>
              <w:pStyle w:val="Largetablesmallmaintext"/>
              <w:rPr>
                <w:b/>
              </w:rPr>
            </w:pPr>
            <w:r w:rsidRPr="00A96CA5">
              <w:rPr>
                <w:b/>
              </w:rPr>
              <w:t>Ceftriaxone</w:t>
            </w:r>
          </w:p>
        </w:tc>
        <w:tc>
          <w:tcPr>
            <w:tcW w:w="1440" w:type="dxa"/>
            <w:tcBorders>
              <w:top w:val="single" w:sz="18" w:space="0" w:color="auto"/>
              <w:left w:val="nil"/>
              <w:bottom w:val="single" w:sz="18" w:space="0" w:color="auto"/>
              <w:right w:val="nil"/>
            </w:tcBorders>
            <w:vAlign w:val="center"/>
          </w:tcPr>
          <w:p w14:paraId="5D003805" w14:textId="77777777" w:rsidR="002606B7" w:rsidRPr="00A96CA5" w:rsidRDefault="002606B7" w:rsidP="00CC0567">
            <w:pPr>
              <w:pStyle w:val="Largetablesmallmaintext"/>
              <w:rPr>
                <w:b/>
              </w:rPr>
            </w:pPr>
            <w:r w:rsidRPr="00A96CA5">
              <w:rPr>
                <w:b/>
              </w:rPr>
              <w:t>Cefotaxime</w:t>
            </w:r>
          </w:p>
        </w:tc>
        <w:tc>
          <w:tcPr>
            <w:tcW w:w="1440" w:type="dxa"/>
            <w:tcBorders>
              <w:top w:val="single" w:sz="18" w:space="0" w:color="auto"/>
              <w:left w:val="nil"/>
              <w:bottom w:val="single" w:sz="18" w:space="0" w:color="auto"/>
              <w:right w:val="nil"/>
            </w:tcBorders>
            <w:vAlign w:val="center"/>
          </w:tcPr>
          <w:p w14:paraId="6C71F8FF" w14:textId="77777777" w:rsidR="002606B7" w:rsidRPr="00A96CA5" w:rsidRDefault="002606B7" w:rsidP="00CC0567">
            <w:pPr>
              <w:pStyle w:val="Largetablesmallmaintext"/>
              <w:rPr>
                <w:b/>
              </w:rPr>
            </w:pPr>
            <w:r w:rsidRPr="00A96CA5">
              <w:rPr>
                <w:b/>
              </w:rPr>
              <w:t>Ertapenem</w:t>
            </w:r>
          </w:p>
        </w:tc>
        <w:tc>
          <w:tcPr>
            <w:tcW w:w="1440" w:type="dxa"/>
            <w:tcBorders>
              <w:top w:val="single" w:sz="18" w:space="0" w:color="auto"/>
              <w:left w:val="nil"/>
              <w:bottom w:val="single" w:sz="18" w:space="0" w:color="auto"/>
              <w:right w:val="nil"/>
            </w:tcBorders>
            <w:vAlign w:val="center"/>
          </w:tcPr>
          <w:p w14:paraId="6B6A3F07" w14:textId="77777777" w:rsidR="002606B7" w:rsidRPr="00A96CA5" w:rsidRDefault="002606B7" w:rsidP="00CC0567">
            <w:pPr>
              <w:pStyle w:val="Largetablesmallmaintext"/>
              <w:rPr>
                <w:b/>
              </w:rPr>
            </w:pPr>
            <w:r w:rsidRPr="00A96CA5">
              <w:rPr>
                <w:b/>
              </w:rPr>
              <w:t>Flucloxacillin</w:t>
            </w:r>
          </w:p>
        </w:tc>
      </w:tr>
      <w:tr w:rsidR="002606B7" w:rsidRPr="00A96CA5" w14:paraId="597FC3F5" w14:textId="77777777" w:rsidTr="00CC0567">
        <w:trPr>
          <w:trHeight w:val="288"/>
          <w:jc w:val="center"/>
        </w:trPr>
        <w:tc>
          <w:tcPr>
            <w:tcW w:w="2426" w:type="dxa"/>
            <w:tcBorders>
              <w:top w:val="single" w:sz="18" w:space="0" w:color="auto"/>
              <w:left w:val="nil"/>
              <w:right w:val="nil"/>
            </w:tcBorders>
            <w:vAlign w:val="center"/>
          </w:tcPr>
          <w:p w14:paraId="49E0E7D4" w14:textId="77777777" w:rsidR="002606B7" w:rsidRPr="00A96CA5" w:rsidRDefault="002606B7" w:rsidP="00CC0567">
            <w:pPr>
              <w:pStyle w:val="Largetablesmallmaintext"/>
              <w:rPr>
                <w:b/>
              </w:rPr>
            </w:pPr>
            <w:r w:rsidRPr="00A96CA5">
              <w:rPr>
                <w:b/>
              </w:rPr>
              <w:t>Fixed effects</w:t>
            </w:r>
          </w:p>
        </w:tc>
        <w:tc>
          <w:tcPr>
            <w:tcW w:w="1440" w:type="dxa"/>
            <w:tcBorders>
              <w:top w:val="single" w:sz="18" w:space="0" w:color="auto"/>
              <w:left w:val="nil"/>
              <w:right w:val="nil"/>
            </w:tcBorders>
            <w:vAlign w:val="center"/>
          </w:tcPr>
          <w:p w14:paraId="542A82E3" w14:textId="77777777" w:rsidR="002606B7" w:rsidRPr="00A96CA5" w:rsidRDefault="002606B7" w:rsidP="00CC0567">
            <w:pPr>
              <w:pStyle w:val="Largetablesmallmaintext"/>
              <w:rPr>
                <w:b/>
              </w:rPr>
            </w:pPr>
          </w:p>
        </w:tc>
        <w:tc>
          <w:tcPr>
            <w:tcW w:w="1440" w:type="dxa"/>
            <w:tcBorders>
              <w:top w:val="single" w:sz="18" w:space="0" w:color="auto"/>
              <w:left w:val="nil"/>
              <w:right w:val="nil"/>
            </w:tcBorders>
            <w:vAlign w:val="center"/>
          </w:tcPr>
          <w:p w14:paraId="7DEC1441" w14:textId="77777777" w:rsidR="002606B7" w:rsidRPr="00A96CA5" w:rsidRDefault="002606B7" w:rsidP="00CC0567">
            <w:pPr>
              <w:pStyle w:val="Largetablesmallmaintext"/>
              <w:rPr>
                <w:b/>
              </w:rPr>
            </w:pPr>
          </w:p>
        </w:tc>
        <w:tc>
          <w:tcPr>
            <w:tcW w:w="1440" w:type="dxa"/>
            <w:tcBorders>
              <w:top w:val="single" w:sz="18" w:space="0" w:color="auto"/>
              <w:left w:val="nil"/>
              <w:right w:val="nil"/>
            </w:tcBorders>
            <w:vAlign w:val="center"/>
          </w:tcPr>
          <w:p w14:paraId="64D200FD" w14:textId="77777777" w:rsidR="002606B7" w:rsidRPr="00A96CA5" w:rsidRDefault="002606B7" w:rsidP="00CC0567">
            <w:pPr>
              <w:pStyle w:val="Largetablesmallmaintext"/>
              <w:rPr>
                <w:b/>
              </w:rPr>
            </w:pPr>
          </w:p>
        </w:tc>
        <w:tc>
          <w:tcPr>
            <w:tcW w:w="1540" w:type="dxa"/>
            <w:tcBorders>
              <w:top w:val="single" w:sz="18" w:space="0" w:color="auto"/>
              <w:left w:val="nil"/>
              <w:right w:val="nil"/>
            </w:tcBorders>
            <w:vAlign w:val="center"/>
          </w:tcPr>
          <w:p w14:paraId="677CE205" w14:textId="77777777" w:rsidR="002606B7" w:rsidRPr="00A96CA5" w:rsidRDefault="002606B7" w:rsidP="00CC0567">
            <w:pPr>
              <w:pStyle w:val="Largetablesmallmaintext"/>
              <w:rPr>
                <w:b/>
              </w:rPr>
            </w:pPr>
          </w:p>
        </w:tc>
        <w:tc>
          <w:tcPr>
            <w:tcW w:w="1340" w:type="dxa"/>
            <w:tcBorders>
              <w:top w:val="single" w:sz="18" w:space="0" w:color="auto"/>
              <w:left w:val="nil"/>
              <w:right w:val="nil"/>
            </w:tcBorders>
            <w:vAlign w:val="center"/>
          </w:tcPr>
          <w:p w14:paraId="3CF7BA2D" w14:textId="77777777" w:rsidR="002606B7" w:rsidRPr="00A96CA5" w:rsidRDefault="002606B7" w:rsidP="00CC0567">
            <w:pPr>
              <w:pStyle w:val="Largetablesmallmaintext"/>
              <w:rPr>
                <w:b/>
              </w:rPr>
            </w:pPr>
          </w:p>
        </w:tc>
        <w:tc>
          <w:tcPr>
            <w:tcW w:w="1440" w:type="dxa"/>
            <w:tcBorders>
              <w:top w:val="single" w:sz="18" w:space="0" w:color="auto"/>
              <w:left w:val="nil"/>
              <w:right w:val="nil"/>
            </w:tcBorders>
            <w:vAlign w:val="center"/>
          </w:tcPr>
          <w:p w14:paraId="06AE1A75" w14:textId="77777777" w:rsidR="002606B7" w:rsidRPr="00A96CA5" w:rsidRDefault="002606B7" w:rsidP="00CC0567">
            <w:pPr>
              <w:pStyle w:val="Largetablesmallmaintext"/>
              <w:rPr>
                <w:b/>
              </w:rPr>
            </w:pPr>
          </w:p>
        </w:tc>
        <w:tc>
          <w:tcPr>
            <w:tcW w:w="1440" w:type="dxa"/>
            <w:tcBorders>
              <w:top w:val="single" w:sz="18" w:space="0" w:color="auto"/>
              <w:left w:val="nil"/>
              <w:right w:val="nil"/>
            </w:tcBorders>
            <w:vAlign w:val="center"/>
          </w:tcPr>
          <w:p w14:paraId="6039A044" w14:textId="77777777" w:rsidR="002606B7" w:rsidRPr="00A96CA5" w:rsidRDefault="002606B7" w:rsidP="00CC0567">
            <w:pPr>
              <w:pStyle w:val="Largetablesmallmaintext"/>
              <w:rPr>
                <w:b/>
              </w:rPr>
            </w:pPr>
          </w:p>
        </w:tc>
        <w:tc>
          <w:tcPr>
            <w:tcW w:w="1440" w:type="dxa"/>
            <w:tcBorders>
              <w:top w:val="single" w:sz="18" w:space="0" w:color="auto"/>
              <w:left w:val="nil"/>
              <w:right w:val="nil"/>
            </w:tcBorders>
            <w:vAlign w:val="center"/>
          </w:tcPr>
          <w:p w14:paraId="1DC63F86" w14:textId="77777777" w:rsidR="002606B7" w:rsidRPr="00A96CA5" w:rsidRDefault="002606B7" w:rsidP="00CC0567">
            <w:pPr>
              <w:pStyle w:val="Largetablesmallmaintext"/>
              <w:rPr>
                <w:b/>
              </w:rPr>
            </w:pPr>
          </w:p>
        </w:tc>
      </w:tr>
      <w:tr w:rsidR="002606B7" w:rsidRPr="00A96CA5" w14:paraId="2722C3BB" w14:textId="77777777" w:rsidTr="00CC0567">
        <w:trPr>
          <w:trHeight w:val="288"/>
          <w:jc w:val="center"/>
        </w:trPr>
        <w:tc>
          <w:tcPr>
            <w:tcW w:w="2426" w:type="dxa"/>
            <w:tcBorders>
              <w:left w:val="nil"/>
              <w:right w:val="nil"/>
            </w:tcBorders>
            <w:shd w:val="clear" w:color="auto" w:fill="E7E6E6" w:themeFill="background2"/>
            <w:vAlign w:val="center"/>
          </w:tcPr>
          <w:p w14:paraId="158D6466" w14:textId="77777777" w:rsidR="002606B7" w:rsidRPr="00A96CA5" w:rsidRDefault="002606B7" w:rsidP="00CC0567">
            <w:pPr>
              <w:pStyle w:val="Largetablesmallmaintext"/>
              <w:rPr>
                <w:color w:val="000000" w:themeColor="text1"/>
              </w:rPr>
            </w:pPr>
            <w:r w:rsidRPr="00A96CA5">
              <w:rPr>
                <w:rFonts w:eastAsiaTheme="minorEastAsia"/>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CL</m:t>
                  </m:r>
                </m:sub>
              </m:sSub>
            </m:oMath>
            <w:r w:rsidRPr="00A96CA5">
              <w:rPr>
                <w:rFonts w:eastAsiaTheme="minorEastAsia"/>
                <w:color w:val="000000" w:themeColor="text1"/>
              </w:rPr>
              <w:t>(L/hr/70kg)</w:t>
            </w:r>
          </w:p>
        </w:tc>
        <w:tc>
          <w:tcPr>
            <w:tcW w:w="1440" w:type="dxa"/>
            <w:tcBorders>
              <w:left w:val="nil"/>
              <w:right w:val="nil"/>
            </w:tcBorders>
            <w:shd w:val="clear" w:color="auto" w:fill="E7E6E6" w:themeFill="background2"/>
            <w:vAlign w:val="center"/>
          </w:tcPr>
          <w:p w14:paraId="6C516116" w14:textId="77777777" w:rsidR="002606B7" w:rsidRPr="00A96CA5" w:rsidRDefault="002606B7" w:rsidP="00CC0567">
            <w:pPr>
              <w:pStyle w:val="Largetablesmallmaintext"/>
              <w:rPr>
                <w:color w:val="000000" w:themeColor="text1"/>
              </w:rPr>
            </w:pPr>
            <w:r w:rsidRPr="00A96CA5">
              <w:rPr>
                <w:color w:val="000000" w:themeColor="text1"/>
              </w:rPr>
              <w:t>12.0 (8.0%)</w:t>
            </w:r>
          </w:p>
        </w:tc>
        <w:tc>
          <w:tcPr>
            <w:tcW w:w="1440" w:type="dxa"/>
            <w:tcBorders>
              <w:left w:val="nil"/>
              <w:right w:val="nil"/>
            </w:tcBorders>
            <w:shd w:val="clear" w:color="auto" w:fill="E7E6E6" w:themeFill="background2"/>
            <w:vAlign w:val="center"/>
          </w:tcPr>
          <w:p w14:paraId="09068680" w14:textId="77777777" w:rsidR="002606B7" w:rsidRPr="00A96CA5" w:rsidRDefault="002606B7" w:rsidP="00CC0567">
            <w:pPr>
              <w:pStyle w:val="Largetablesmallmaintext"/>
              <w:rPr>
                <w:color w:val="000000" w:themeColor="text1"/>
              </w:rPr>
            </w:pPr>
            <w:r w:rsidRPr="00A96CA5">
              <w:rPr>
                <w:color w:val="000000" w:themeColor="text1"/>
              </w:rPr>
              <w:t>15.9 (6.7%)</w:t>
            </w:r>
          </w:p>
        </w:tc>
        <w:tc>
          <w:tcPr>
            <w:tcW w:w="1440" w:type="dxa"/>
            <w:tcBorders>
              <w:left w:val="nil"/>
              <w:right w:val="nil"/>
            </w:tcBorders>
            <w:shd w:val="clear" w:color="auto" w:fill="E7E6E6" w:themeFill="background2"/>
            <w:vAlign w:val="center"/>
          </w:tcPr>
          <w:p w14:paraId="5A629991" w14:textId="77777777" w:rsidR="002606B7" w:rsidRPr="00A96CA5" w:rsidRDefault="002606B7" w:rsidP="00CC0567">
            <w:pPr>
              <w:pStyle w:val="Largetablesmallmaintext"/>
              <w:rPr>
                <w:color w:val="000000" w:themeColor="text1"/>
              </w:rPr>
            </w:pPr>
            <w:r w:rsidRPr="00A96CA5">
              <w:rPr>
                <w:color w:val="000000" w:themeColor="text1"/>
              </w:rPr>
              <w:t>8.7 (7.6%)</w:t>
            </w:r>
          </w:p>
        </w:tc>
        <w:tc>
          <w:tcPr>
            <w:tcW w:w="1540" w:type="dxa"/>
            <w:tcBorders>
              <w:left w:val="nil"/>
              <w:right w:val="nil"/>
            </w:tcBorders>
            <w:shd w:val="clear" w:color="auto" w:fill="E7E6E6" w:themeFill="background2"/>
            <w:vAlign w:val="center"/>
          </w:tcPr>
          <w:p w14:paraId="13AA2AF1" w14:textId="77777777" w:rsidR="002606B7" w:rsidRPr="00A96CA5" w:rsidRDefault="002606B7" w:rsidP="00CC0567">
            <w:pPr>
              <w:pStyle w:val="Largetablesmallmaintext"/>
              <w:rPr>
                <w:color w:val="000000" w:themeColor="text1"/>
              </w:rPr>
            </w:pPr>
            <w:r w:rsidRPr="00A96CA5">
              <w:rPr>
                <w:color w:val="000000" w:themeColor="text1"/>
              </w:rPr>
              <w:t>29.8 (16.2%)</w:t>
            </w:r>
          </w:p>
        </w:tc>
        <w:tc>
          <w:tcPr>
            <w:tcW w:w="1340" w:type="dxa"/>
            <w:tcBorders>
              <w:left w:val="nil"/>
              <w:right w:val="nil"/>
            </w:tcBorders>
            <w:shd w:val="clear" w:color="auto" w:fill="E7E6E6" w:themeFill="background2"/>
            <w:vAlign w:val="center"/>
          </w:tcPr>
          <w:p w14:paraId="023E1C2C" w14:textId="77777777" w:rsidR="002606B7" w:rsidRPr="00A96CA5" w:rsidRDefault="002606B7" w:rsidP="00CC0567">
            <w:pPr>
              <w:pStyle w:val="Largetablesmallmaintext"/>
              <w:rPr>
                <w:color w:val="000000" w:themeColor="text1"/>
              </w:rPr>
            </w:pPr>
            <w:r w:rsidRPr="00A96CA5">
              <w:rPr>
                <w:color w:val="000000" w:themeColor="text1"/>
              </w:rPr>
              <w:t>2.0</w:t>
            </w:r>
            <w:proofErr w:type="gramStart"/>
            <w:r w:rsidRPr="00A96CA5">
              <w:rPr>
                <w:color w:val="000000" w:themeColor="text1"/>
              </w:rPr>
              <w:t xml:space="preserve">   (</w:t>
            </w:r>
            <w:proofErr w:type="gramEnd"/>
            <w:r w:rsidRPr="00A96CA5">
              <w:rPr>
                <w:color w:val="000000" w:themeColor="text1"/>
              </w:rPr>
              <w:t>13.5%)</w:t>
            </w:r>
          </w:p>
        </w:tc>
        <w:tc>
          <w:tcPr>
            <w:tcW w:w="1440" w:type="dxa"/>
            <w:tcBorders>
              <w:left w:val="nil"/>
              <w:right w:val="nil"/>
            </w:tcBorders>
            <w:shd w:val="clear" w:color="auto" w:fill="E7E6E6" w:themeFill="background2"/>
            <w:vAlign w:val="center"/>
          </w:tcPr>
          <w:p w14:paraId="23CB7570" w14:textId="77777777" w:rsidR="002606B7" w:rsidRPr="00A96CA5" w:rsidRDefault="002606B7" w:rsidP="00CC0567">
            <w:pPr>
              <w:pStyle w:val="Largetablesmallmaintext"/>
              <w:rPr>
                <w:color w:val="000000" w:themeColor="text1"/>
              </w:rPr>
            </w:pPr>
            <w:proofErr w:type="gramStart"/>
            <w:r w:rsidRPr="00A96CA5">
              <w:rPr>
                <w:color w:val="000000" w:themeColor="text1"/>
              </w:rPr>
              <w:t>10.1  (</w:t>
            </w:r>
            <w:proofErr w:type="gramEnd"/>
            <w:r w:rsidRPr="00A96CA5">
              <w:rPr>
                <w:color w:val="000000" w:themeColor="text1"/>
              </w:rPr>
              <w:t>16.1%)</w:t>
            </w:r>
          </w:p>
        </w:tc>
        <w:tc>
          <w:tcPr>
            <w:tcW w:w="1440" w:type="dxa"/>
            <w:tcBorders>
              <w:left w:val="nil"/>
              <w:right w:val="nil"/>
            </w:tcBorders>
            <w:shd w:val="clear" w:color="auto" w:fill="E7E6E6" w:themeFill="background2"/>
            <w:vAlign w:val="center"/>
          </w:tcPr>
          <w:p w14:paraId="4F651F08" w14:textId="77777777" w:rsidR="002606B7" w:rsidRPr="00A96CA5" w:rsidRDefault="002606B7" w:rsidP="00CC0567">
            <w:pPr>
              <w:pStyle w:val="Largetablesmallmaintext"/>
              <w:rPr>
                <w:color w:val="000000" w:themeColor="text1"/>
              </w:rPr>
            </w:pPr>
            <w:proofErr w:type="gramStart"/>
            <w:r w:rsidRPr="00A96CA5">
              <w:rPr>
                <w:color w:val="000000" w:themeColor="text1"/>
              </w:rPr>
              <w:t>1.5  (</w:t>
            </w:r>
            <w:proofErr w:type="gramEnd"/>
            <w:r w:rsidRPr="00A96CA5">
              <w:rPr>
                <w:color w:val="000000" w:themeColor="text1"/>
              </w:rPr>
              <w:t>13.0%)</w:t>
            </w:r>
          </w:p>
        </w:tc>
        <w:tc>
          <w:tcPr>
            <w:tcW w:w="1440" w:type="dxa"/>
            <w:tcBorders>
              <w:left w:val="nil"/>
              <w:right w:val="nil"/>
            </w:tcBorders>
            <w:shd w:val="clear" w:color="auto" w:fill="E7E6E6" w:themeFill="background2"/>
            <w:vAlign w:val="center"/>
          </w:tcPr>
          <w:p w14:paraId="75646279" w14:textId="77777777" w:rsidR="002606B7" w:rsidRPr="00A96CA5" w:rsidRDefault="002606B7" w:rsidP="00CC0567">
            <w:pPr>
              <w:pStyle w:val="Largetablesmallmaintext"/>
              <w:rPr>
                <w:color w:val="000000" w:themeColor="text1"/>
              </w:rPr>
            </w:pPr>
            <w:r w:rsidRPr="00A96CA5">
              <w:rPr>
                <w:color w:val="000000" w:themeColor="text1"/>
              </w:rPr>
              <w:t>7.7</w:t>
            </w:r>
            <w:proofErr w:type="gramStart"/>
            <w:r w:rsidRPr="00A96CA5">
              <w:rPr>
                <w:color w:val="000000" w:themeColor="text1"/>
              </w:rPr>
              <w:t xml:space="preserve">   (</w:t>
            </w:r>
            <w:proofErr w:type="gramEnd"/>
            <w:r w:rsidRPr="00A96CA5">
              <w:rPr>
                <w:color w:val="000000" w:themeColor="text1"/>
              </w:rPr>
              <w:t>13.4%)</w:t>
            </w:r>
          </w:p>
        </w:tc>
      </w:tr>
      <w:tr w:rsidR="002606B7" w:rsidRPr="00A96CA5" w14:paraId="7736DA1E" w14:textId="77777777" w:rsidTr="00CC0567">
        <w:trPr>
          <w:trHeight w:val="288"/>
          <w:jc w:val="center"/>
        </w:trPr>
        <w:tc>
          <w:tcPr>
            <w:tcW w:w="2426" w:type="dxa"/>
            <w:tcBorders>
              <w:left w:val="nil"/>
              <w:right w:val="nil"/>
            </w:tcBorders>
            <w:vAlign w:val="center"/>
          </w:tcPr>
          <w:p w14:paraId="7BBB9580" w14:textId="77777777" w:rsidR="002606B7" w:rsidRPr="00A96CA5" w:rsidRDefault="002606B7" w:rsidP="00CC0567">
            <w:pPr>
              <w:pStyle w:val="Largetablesmallmaintext"/>
              <w:rPr>
                <w:rFonts w:eastAsia="Meiryo"/>
                <w:color w:val="000000" w:themeColor="text1"/>
              </w:rPr>
            </w:pPr>
            <w:r w:rsidRPr="00A96CA5">
              <w:rPr>
                <w:rFonts w:eastAsiaTheme="minorEastAsia"/>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θ</m:t>
                  </m:r>
                </m:e>
                <m:sub>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ub>
                  </m:sSub>
                </m:sub>
              </m:sSub>
            </m:oMath>
            <w:r w:rsidRPr="00A96CA5">
              <w:rPr>
                <w:rFonts w:eastAsiaTheme="minorEastAsia"/>
                <w:color w:val="000000" w:themeColor="text1"/>
              </w:rPr>
              <w:t>(L/70kg)</w:t>
            </w:r>
          </w:p>
        </w:tc>
        <w:tc>
          <w:tcPr>
            <w:tcW w:w="1440" w:type="dxa"/>
            <w:tcBorders>
              <w:left w:val="nil"/>
              <w:right w:val="nil"/>
            </w:tcBorders>
            <w:vAlign w:val="center"/>
          </w:tcPr>
          <w:p w14:paraId="66635505" w14:textId="77777777" w:rsidR="002606B7" w:rsidRPr="00A96CA5" w:rsidRDefault="002606B7" w:rsidP="00CC0567">
            <w:pPr>
              <w:pStyle w:val="Largetablesmallmaintext"/>
              <w:rPr>
                <w:color w:val="000000" w:themeColor="text1"/>
              </w:rPr>
            </w:pPr>
            <w:r w:rsidRPr="00A96CA5">
              <w:rPr>
                <w:color w:val="000000" w:themeColor="text1"/>
              </w:rPr>
              <w:t>13.6 (12.6%)</w:t>
            </w:r>
          </w:p>
        </w:tc>
        <w:tc>
          <w:tcPr>
            <w:tcW w:w="1440" w:type="dxa"/>
            <w:tcBorders>
              <w:left w:val="nil"/>
              <w:right w:val="nil"/>
            </w:tcBorders>
            <w:vAlign w:val="center"/>
          </w:tcPr>
          <w:p w14:paraId="0BC19509" w14:textId="77777777" w:rsidR="002606B7" w:rsidRPr="00A96CA5" w:rsidRDefault="002606B7" w:rsidP="00CC0567">
            <w:pPr>
              <w:pStyle w:val="Largetablesmallmaintext"/>
              <w:rPr>
                <w:color w:val="000000" w:themeColor="text1"/>
              </w:rPr>
            </w:pPr>
            <w:r w:rsidRPr="00A96CA5">
              <w:rPr>
                <w:color w:val="000000" w:themeColor="text1"/>
              </w:rPr>
              <w:t>11.5 (6.9%)</w:t>
            </w:r>
          </w:p>
        </w:tc>
        <w:tc>
          <w:tcPr>
            <w:tcW w:w="1440" w:type="dxa"/>
            <w:tcBorders>
              <w:left w:val="nil"/>
              <w:right w:val="nil"/>
            </w:tcBorders>
            <w:vAlign w:val="center"/>
          </w:tcPr>
          <w:p w14:paraId="1C7F232F" w14:textId="77777777" w:rsidR="002606B7" w:rsidRPr="00A96CA5" w:rsidRDefault="002606B7" w:rsidP="00CC0567">
            <w:pPr>
              <w:pStyle w:val="Largetablesmallmaintext"/>
              <w:rPr>
                <w:color w:val="000000" w:themeColor="text1"/>
              </w:rPr>
            </w:pPr>
            <w:r w:rsidRPr="00A96CA5">
              <w:rPr>
                <w:color w:val="000000" w:themeColor="text1"/>
              </w:rPr>
              <w:t>8.8 (10.1%)</w:t>
            </w:r>
          </w:p>
        </w:tc>
        <w:tc>
          <w:tcPr>
            <w:tcW w:w="1540" w:type="dxa"/>
            <w:tcBorders>
              <w:left w:val="nil"/>
              <w:right w:val="nil"/>
            </w:tcBorders>
            <w:vAlign w:val="center"/>
          </w:tcPr>
          <w:p w14:paraId="54757C4B" w14:textId="77777777" w:rsidR="002606B7" w:rsidRPr="00A96CA5" w:rsidRDefault="002606B7" w:rsidP="00CC0567">
            <w:pPr>
              <w:pStyle w:val="Largetablesmallmaintext"/>
              <w:rPr>
                <w:color w:val="000000" w:themeColor="text1"/>
              </w:rPr>
            </w:pPr>
            <w:r w:rsidRPr="00A96CA5">
              <w:rPr>
                <w:color w:val="000000" w:themeColor="text1"/>
              </w:rPr>
              <w:t>12.9 (20.5%)</w:t>
            </w:r>
          </w:p>
        </w:tc>
        <w:tc>
          <w:tcPr>
            <w:tcW w:w="1340" w:type="dxa"/>
            <w:tcBorders>
              <w:left w:val="nil"/>
              <w:right w:val="nil"/>
            </w:tcBorders>
            <w:vAlign w:val="center"/>
          </w:tcPr>
          <w:p w14:paraId="3A2E2841" w14:textId="77777777" w:rsidR="002606B7" w:rsidRPr="00A96CA5" w:rsidRDefault="002606B7" w:rsidP="00CC0567">
            <w:pPr>
              <w:pStyle w:val="Largetablesmallmaintext"/>
              <w:rPr>
                <w:color w:val="000000" w:themeColor="text1"/>
              </w:rPr>
            </w:pPr>
            <w:r w:rsidRPr="00A96CA5">
              <w:rPr>
                <w:color w:val="000000" w:themeColor="text1"/>
              </w:rPr>
              <w:t>6.8</w:t>
            </w:r>
            <w:proofErr w:type="gramStart"/>
            <w:r w:rsidRPr="00A96CA5">
              <w:rPr>
                <w:color w:val="000000" w:themeColor="text1"/>
              </w:rPr>
              <w:t xml:space="preserve">   (</w:t>
            </w:r>
            <w:proofErr w:type="gramEnd"/>
            <w:r w:rsidRPr="00A96CA5">
              <w:rPr>
                <w:color w:val="000000" w:themeColor="text1"/>
              </w:rPr>
              <w:t>43.8%)</w:t>
            </w:r>
          </w:p>
        </w:tc>
        <w:tc>
          <w:tcPr>
            <w:tcW w:w="1440" w:type="dxa"/>
            <w:tcBorders>
              <w:left w:val="nil"/>
              <w:right w:val="nil"/>
            </w:tcBorders>
            <w:vAlign w:val="center"/>
          </w:tcPr>
          <w:p w14:paraId="17CB2BBE" w14:textId="77777777" w:rsidR="002606B7" w:rsidRPr="00A96CA5" w:rsidRDefault="002606B7" w:rsidP="00CC0567">
            <w:pPr>
              <w:pStyle w:val="Largetablesmallmaintext"/>
              <w:rPr>
                <w:color w:val="000000" w:themeColor="text1"/>
              </w:rPr>
            </w:pPr>
            <w:r w:rsidRPr="00A96CA5">
              <w:rPr>
                <w:color w:val="000000" w:themeColor="text1"/>
              </w:rPr>
              <w:t xml:space="preserve">6.7 </w:t>
            </w:r>
            <w:proofErr w:type="gramStart"/>
            <w:r w:rsidRPr="00A96CA5">
              <w:rPr>
                <w:color w:val="000000" w:themeColor="text1"/>
              </w:rPr>
              <w:t xml:space="preserve">   (</w:t>
            </w:r>
            <w:proofErr w:type="gramEnd"/>
            <w:r w:rsidRPr="00A96CA5">
              <w:rPr>
                <w:color w:val="000000" w:themeColor="text1"/>
              </w:rPr>
              <w:t>22.2%)</w:t>
            </w:r>
          </w:p>
        </w:tc>
        <w:tc>
          <w:tcPr>
            <w:tcW w:w="1440" w:type="dxa"/>
            <w:tcBorders>
              <w:left w:val="nil"/>
              <w:right w:val="nil"/>
            </w:tcBorders>
            <w:vAlign w:val="center"/>
          </w:tcPr>
          <w:p w14:paraId="6859E19A" w14:textId="77777777" w:rsidR="002606B7" w:rsidRPr="00A96CA5" w:rsidRDefault="002606B7" w:rsidP="00CC0567">
            <w:pPr>
              <w:pStyle w:val="Largetablesmallmaintext"/>
              <w:rPr>
                <w:color w:val="000000" w:themeColor="text1"/>
              </w:rPr>
            </w:pPr>
            <w:proofErr w:type="gramStart"/>
            <w:r w:rsidRPr="00A96CA5">
              <w:rPr>
                <w:color w:val="000000" w:themeColor="text1"/>
              </w:rPr>
              <w:t>3.4  (</w:t>
            </w:r>
            <w:proofErr w:type="gramEnd"/>
            <w:r w:rsidRPr="00A96CA5">
              <w:rPr>
                <w:color w:val="000000" w:themeColor="text1"/>
              </w:rPr>
              <w:t>19.8%)</w:t>
            </w:r>
          </w:p>
        </w:tc>
        <w:tc>
          <w:tcPr>
            <w:tcW w:w="1440" w:type="dxa"/>
            <w:tcBorders>
              <w:left w:val="nil"/>
              <w:right w:val="nil"/>
            </w:tcBorders>
            <w:vAlign w:val="center"/>
          </w:tcPr>
          <w:p w14:paraId="5B30B905" w14:textId="77777777" w:rsidR="002606B7" w:rsidRPr="00A96CA5" w:rsidRDefault="002606B7" w:rsidP="00CC0567">
            <w:pPr>
              <w:pStyle w:val="Largetablesmallmaintext"/>
              <w:rPr>
                <w:color w:val="000000" w:themeColor="text1"/>
              </w:rPr>
            </w:pPr>
            <w:r w:rsidRPr="00A96CA5">
              <w:rPr>
                <w:color w:val="000000" w:themeColor="text1"/>
              </w:rPr>
              <w:t>9.9</w:t>
            </w:r>
            <w:proofErr w:type="gramStart"/>
            <w:r w:rsidRPr="00A96CA5">
              <w:rPr>
                <w:color w:val="000000" w:themeColor="text1"/>
              </w:rPr>
              <w:t xml:space="preserve">   (</w:t>
            </w:r>
            <w:proofErr w:type="gramEnd"/>
            <w:r w:rsidRPr="00A96CA5">
              <w:rPr>
                <w:color w:val="000000" w:themeColor="text1"/>
              </w:rPr>
              <w:t>18.8%)</w:t>
            </w:r>
          </w:p>
        </w:tc>
      </w:tr>
      <w:tr w:rsidR="002606B7" w:rsidRPr="00A96CA5" w14:paraId="1A177D5B" w14:textId="77777777" w:rsidTr="00CC0567">
        <w:trPr>
          <w:trHeight w:val="287"/>
          <w:jc w:val="center"/>
        </w:trPr>
        <w:tc>
          <w:tcPr>
            <w:tcW w:w="2426" w:type="dxa"/>
            <w:tcBorders>
              <w:left w:val="nil"/>
              <w:right w:val="nil"/>
            </w:tcBorders>
            <w:shd w:val="clear" w:color="auto" w:fill="E7E6E6" w:themeFill="background2"/>
            <w:vAlign w:val="center"/>
          </w:tcPr>
          <w:p w14:paraId="0E5AA0EB" w14:textId="77777777" w:rsidR="002606B7" w:rsidRPr="00A96CA5" w:rsidRDefault="002606B7" w:rsidP="00CC0567">
            <w:pPr>
              <w:pStyle w:val="Largetablesmallmaintext"/>
              <w:rPr>
                <w:color w:val="000000" w:themeColor="text1"/>
              </w:rPr>
            </w:pPr>
            <w:r w:rsidRPr="00A96CA5">
              <w:rPr>
                <w:rFonts w:eastAsiaTheme="minorEastAsia"/>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θ</m:t>
                  </m:r>
                </m:e>
                <m:sub>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sub>
              </m:sSub>
            </m:oMath>
            <w:r w:rsidRPr="00A96CA5">
              <w:rPr>
                <w:rFonts w:eastAsiaTheme="minorEastAsia"/>
                <w:color w:val="000000" w:themeColor="text1"/>
              </w:rPr>
              <w:t>(L/hr/70kg)</w:t>
            </w:r>
          </w:p>
        </w:tc>
        <w:tc>
          <w:tcPr>
            <w:tcW w:w="1440" w:type="dxa"/>
            <w:tcBorders>
              <w:left w:val="nil"/>
              <w:right w:val="nil"/>
            </w:tcBorders>
            <w:shd w:val="clear" w:color="auto" w:fill="E7E6E6" w:themeFill="background2"/>
            <w:vAlign w:val="center"/>
          </w:tcPr>
          <w:p w14:paraId="45DC2020" w14:textId="77777777" w:rsidR="002606B7" w:rsidRPr="00A96CA5" w:rsidRDefault="002606B7" w:rsidP="00CC0567">
            <w:pPr>
              <w:pStyle w:val="Largetablesmallmaintext"/>
              <w:rPr>
                <w:color w:val="000000" w:themeColor="text1"/>
              </w:rPr>
            </w:pPr>
            <w:r w:rsidRPr="00A96CA5">
              <w:rPr>
                <w:color w:val="000000" w:themeColor="text1"/>
              </w:rPr>
              <w:t>8.4</w:t>
            </w:r>
            <w:proofErr w:type="gramStart"/>
            <w:r w:rsidRPr="00A96CA5">
              <w:rPr>
                <w:color w:val="000000" w:themeColor="text1"/>
              </w:rPr>
              <w:t xml:space="preserve">   (</w:t>
            </w:r>
            <w:proofErr w:type="gramEnd"/>
            <w:r w:rsidRPr="00A96CA5">
              <w:rPr>
                <w:color w:val="000000" w:themeColor="text1"/>
              </w:rPr>
              <w:t>37.8%)</w:t>
            </w:r>
          </w:p>
        </w:tc>
        <w:tc>
          <w:tcPr>
            <w:tcW w:w="1440" w:type="dxa"/>
            <w:tcBorders>
              <w:left w:val="nil"/>
              <w:right w:val="nil"/>
            </w:tcBorders>
            <w:shd w:val="clear" w:color="auto" w:fill="E7E6E6" w:themeFill="background2"/>
            <w:vAlign w:val="center"/>
          </w:tcPr>
          <w:p w14:paraId="28C953C7" w14:textId="77777777" w:rsidR="002606B7" w:rsidRPr="00A96CA5" w:rsidRDefault="002606B7" w:rsidP="00CC0567">
            <w:pPr>
              <w:pStyle w:val="Largetablesmallmaintext"/>
              <w:rPr>
                <w:color w:val="000000" w:themeColor="text1"/>
              </w:rPr>
            </w:pPr>
            <w:r w:rsidRPr="00A96CA5">
              <w:rPr>
                <w:color w:val="000000" w:themeColor="text1"/>
              </w:rPr>
              <w:t>15.4 (33.4%)</w:t>
            </w:r>
          </w:p>
        </w:tc>
        <w:tc>
          <w:tcPr>
            <w:tcW w:w="1440" w:type="dxa"/>
            <w:tcBorders>
              <w:left w:val="nil"/>
              <w:right w:val="nil"/>
            </w:tcBorders>
            <w:shd w:val="clear" w:color="auto" w:fill="E7E6E6" w:themeFill="background2"/>
            <w:vAlign w:val="center"/>
          </w:tcPr>
          <w:p w14:paraId="4E9FBF33" w14:textId="77777777" w:rsidR="002606B7" w:rsidRPr="00A96CA5" w:rsidRDefault="002606B7" w:rsidP="00CC0567">
            <w:pPr>
              <w:pStyle w:val="Largetablesmallmaintext"/>
              <w:rPr>
                <w:color w:val="000000" w:themeColor="text1"/>
              </w:rPr>
            </w:pPr>
            <w:r w:rsidRPr="00A96CA5">
              <w:rPr>
                <w:color w:val="000000" w:themeColor="text1"/>
              </w:rPr>
              <w:t>13.8 (20.5%)</w:t>
            </w:r>
          </w:p>
        </w:tc>
        <w:tc>
          <w:tcPr>
            <w:tcW w:w="1540" w:type="dxa"/>
            <w:tcBorders>
              <w:left w:val="nil"/>
              <w:right w:val="nil"/>
            </w:tcBorders>
            <w:shd w:val="clear" w:color="auto" w:fill="E7E6E6" w:themeFill="background2"/>
            <w:vAlign w:val="center"/>
          </w:tcPr>
          <w:p w14:paraId="6176F36C" w14:textId="77777777" w:rsidR="002606B7" w:rsidRPr="00A96CA5" w:rsidRDefault="002606B7" w:rsidP="00CC0567">
            <w:pPr>
              <w:pStyle w:val="Largetablesmallmaintext"/>
              <w:rPr>
                <w:color w:val="000000" w:themeColor="text1"/>
              </w:rPr>
            </w:pPr>
            <w:r w:rsidRPr="00A96CA5">
              <w:rPr>
                <w:color w:val="000000" w:themeColor="text1"/>
              </w:rPr>
              <w:t>41.4 (17.7%)</w:t>
            </w:r>
          </w:p>
        </w:tc>
        <w:tc>
          <w:tcPr>
            <w:tcW w:w="1340" w:type="dxa"/>
            <w:tcBorders>
              <w:left w:val="nil"/>
              <w:right w:val="nil"/>
            </w:tcBorders>
            <w:shd w:val="clear" w:color="auto" w:fill="E7E6E6" w:themeFill="background2"/>
            <w:vAlign w:val="center"/>
          </w:tcPr>
          <w:p w14:paraId="2B6565A8" w14:textId="77777777" w:rsidR="002606B7" w:rsidRPr="00A96CA5" w:rsidRDefault="002606B7" w:rsidP="00CC0567">
            <w:pPr>
              <w:pStyle w:val="Largetablesmallmaintext"/>
              <w:rPr>
                <w:color w:val="000000" w:themeColor="text1"/>
              </w:rPr>
            </w:pPr>
            <w:r w:rsidRPr="00A96CA5">
              <w:rPr>
                <w:color w:val="000000" w:themeColor="text1"/>
              </w:rPr>
              <w:t>15.5 (67.1%)</w:t>
            </w:r>
          </w:p>
        </w:tc>
        <w:tc>
          <w:tcPr>
            <w:tcW w:w="1440" w:type="dxa"/>
            <w:tcBorders>
              <w:left w:val="nil"/>
              <w:right w:val="nil"/>
            </w:tcBorders>
            <w:shd w:val="clear" w:color="auto" w:fill="E7E6E6" w:themeFill="background2"/>
            <w:vAlign w:val="center"/>
          </w:tcPr>
          <w:p w14:paraId="6BF99553" w14:textId="77777777" w:rsidR="002606B7" w:rsidRPr="00A96CA5" w:rsidRDefault="002606B7" w:rsidP="00CC0567">
            <w:pPr>
              <w:pStyle w:val="Largetablesmallmaintext"/>
              <w:rPr>
                <w:color w:val="000000" w:themeColor="text1"/>
              </w:rPr>
            </w:pPr>
            <w:proofErr w:type="gramStart"/>
            <w:r w:rsidRPr="00A96CA5">
              <w:rPr>
                <w:color w:val="000000" w:themeColor="text1"/>
              </w:rPr>
              <w:t>18.0  (</w:t>
            </w:r>
            <w:proofErr w:type="gramEnd"/>
            <w:r w:rsidRPr="00A96CA5">
              <w:rPr>
                <w:color w:val="000000" w:themeColor="text1"/>
              </w:rPr>
              <w:t>25.2%)</w:t>
            </w:r>
          </w:p>
        </w:tc>
        <w:tc>
          <w:tcPr>
            <w:tcW w:w="1440" w:type="dxa"/>
            <w:tcBorders>
              <w:left w:val="nil"/>
              <w:right w:val="nil"/>
            </w:tcBorders>
            <w:shd w:val="clear" w:color="auto" w:fill="E7E6E6" w:themeFill="background2"/>
            <w:vAlign w:val="center"/>
          </w:tcPr>
          <w:p w14:paraId="60E2934D" w14:textId="77777777" w:rsidR="002606B7" w:rsidRPr="00A96CA5" w:rsidRDefault="002606B7" w:rsidP="00CC0567">
            <w:pPr>
              <w:pStyle w:val="Largetablesmallmaintext"/>
              <w:rPr>
                <w:color w:val="000000" w:themeColor="text1"/>
              </w:rPr>
            </w:pPr>
            <w:proofErr w:type="gramStart"/>
            <w:r w:rsidRPr="00A96CA5">
              <w:rPr>
                <w:color w:val="000000" w:themeColor="text1"/>
              </w:rPr>
              <w:t>5.9  (</w:t>
            </w:r>
            <w:proofErr w:type="gramEnd"/>
            <w:r w:rsidRPr="00A96CA5">
              <w:rPr>
                <w:color w:val="000000" w:themeColor="text1"/>
              </w:rPr>
              <w:t>13.1%)</w:t>
            </w:r>
          </w:p>
        </w:tc>
        <w:tc>
          <w:tcPr>
            <w:tcW w:w="1440" w:type="dxa"/>
            <w:tcBorders>
              <w:left w:val="nil"/>
              <w:right w:val="nil"/>
            </w:tcBorders>
            <w:shd w:val="clear" w:color="auto" w:fill="E7E6E6" w:themeFill="background2"/>
            <w:vAlign w:val="center"/>
          </w:tcPr>
          <w:p w14:paraId="6F39DE71" w14:textId="77777777" w:rsidR="002606B7" w:rsidRPr="00A96CA5" w:rsidRDefault="002606B7" w:rsidP="00CC0567">
            <w:pPr>
              <w:pStyle w:val="Largetablesmallmaintext"/>
              <w:rPr>
                <w:color w:val="000000" w:themeColor="text1"/>
              </w:rPr>
            </w:pPr>
            <w:r w:rsidRPr="00A96CA5">
              <w:rPr>
                <w:color w:val="000000" w:themeColor="text1"/>
              </w:rPr>
              <w:t>2.2</w:t>
            </w:r>
            <w:proofErr w:type="gramStart"/>
            <w:r w:rsidRPr="00A96CA5">
              <w:rPr>
                <w:color w:val="000000" w:themeColor="text1"/>
              </w:rPr>
              <w:t xml:space="preserve">   (</w:t>
            </w:r>
            <w:proofErr w:type="gramEnd"/>
            <w:r w:rsidRPr="00A96CA5">
              <w:rPr>
                <w:color w:val="000000" w:themeColor="text1"/>
              </w:rPr>
              <w:t>27.7%)</w:t>
            </w:r>
          </w:p>
        </w:tc>
      </w:tr>
      <w:tr w:rsidR="002606B7" w:rsidRPr="00A96CA5" w14:paraId="2AAD0CB2" w14:textId="77777777" w:rsidTr="00CC0567">
        <w:trPr>
          <w:trHeight w:val="224"/>
          <w:jc w:val="center"/>
        </w:trPr>
        <w:tc>
          <w:tcPr>
            <w:tcW w:w="2426" w:type="dxa"/>
            <w:tcBorders>
              <w:left w:val="nil"/>
              <w:right w:val="nil"/>
            </w:tcBorders>
            <w:vAlign w:val="center"/>
          </w:tcPr>
          <w:p w14:paraId="1230B98B" w14:textId="77777777" w:rsidR="002606B7" w:rsidRPr="00A96CA5" w:rsidRDefault="002606B7" w:rsidP="00CC0567">
            <w:pPr>
              <w:pStyle w:val="Largetablesmallmaintext"/>
              <w:rPr>
                <w:rFonts w:eastAsia="Meiryo"/>
                <w:color w:val="000000" w:themeColor="text1"/>
              </w:rPr>
            </w:pPr>
            <w:r w:rsidRPr="00A96CA5">
              <w:rPr>
                <w:rFonts w:eastAsiaTheme="minorEastAsia"/>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θ</m:t>
                  </m:r>
                </m:e>
                <m:sub>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2</m:t>
                      </m:r>
                    </m:sub>
                  </m:sSub>
                </m:sub>
              </m:sSub>
            </m:oMath>
            <w:r w:rsidRPr="00A96CA5">
              <w:rPr>
                <w:rFonts w:eastAsiaTheme="minorEastAsia"/>
                <w:color w:val="000000" w:themeColor="text1"/>
              </w:rPr>
              <w:t>(L/70kg)</w:t>
            </w:r>
          </w:p>
        </w:tc>
        <w:tc>
          <w:tcPr>
            <w:tcW w:w="1440" w:type="dxa"/>
            <w:tcBorders>
              <w:left w:val="nil"/>
              <w:right w:val="nil"/>
            </w:tcBorders>
            <w:vAlign w:val="center"/>
          </w:tcPr>
          <w:p w14:paraId="724AC6C9" w14:textId="77777777" w:rsidR="002606B7" w:rsidRPr="00A96CA5" w:rsidRDefault="002606B7" w:rsidP="00CC0567">
            <w:pPr>
              <w:pStyle w:val="Largetablesmallmaintext"/>
              <w:rPr>
                <w:color w:val="000000" w:themeColor="text1"/>
              </w:rPr>
            </w:pPr>
            <w:r w:rsidRPr="00A96CA5">
              <w:rPr>
                <w:color w:val="000000" w:themeColor="text1"/>
              </w:rPr>
              <w:t>7.0 (24.4%)</w:t>
            </w:r>
          </w:p>
        </w:tc>
        <w:tc>
          <w:tcPr>
            <w:tcW w:w="1440" w:type="dxa"/>
            <w:tcBorders>
              <w:left w:val="nil"/>
              <w:right w:val="nil"/>
            </w:tcBorders>
            <w:vAlign w:val="center"/>
          </w:tcPr>
          <w:p w14:paraId="39B8FD30" w14:textId="77777777" w:rsidR="002606B7" w:rsidRPr="00A96CA5" w:rsidRDefault="002606B7" w:rsidP="00CC0567">
            <w:pPr>
              <w:pStyle w:val="Largetablesmallmaintext"/>
              <w:rPr>
                <w:color w:val="000000" w:themeColor="text1"/>
              </w:rPr>
            </w:pPr>
            <w:r w:rsidRPr="00A96CA5">
              <w:rPr>
                <w:color w:val="000000" w:themeColor="text1"/>
              </w:rPr>
              <w:t>17.2 (15.1%)</w:t>
            </w:r>
          </w:p>
        </w:tc>
        <w:tc>
          <w:tcPr>
            <w:tcW w:w="1440" w:type="dxa"/>
            <w:tcBorders>
              <w:left w:val="nil"/>
              <w:right w:val="nil"/>
            </w:tcBorders>
            <w:vAlign w:val="center"/>
          </w:tcPr>
          <w:p w14:paraId="08D5F122" w14:textId="77777777" w:rsidR="002606B7" w:rsidRPr="00A96CA5" w:rsidRDefault="002606B7" w:rsidP="00CC0567">
            <w:pPr>
              <w:pStyle w:val="Largetablesmallmaintext"/>
              <w:rPr>
                <w:color w:val="000000" w:themeColor="text1"/>
              </w:rPr>
            </w:pPr>
            <w:r w:rsidRPr="00A96CA5">
              <w:rPr>
                <w:color w:val="000000" w:themeColor="text1"/>
              </w:rPr>
              <w:t>10.6 (7.8%)</w:t>
            </w:r>
          </w:p>
        </w:tc>
        <w:tc>
          <w:tcPr>
            <w:tcW w:w="1540" w:type="dxa"/>
            <w:tcBorders>
              <w:left w:val="nil"/>
              <w:right w:val="nil"/>
            </w:tcBorders>
            <w:vAlign w:val="center"/>
          </w:tcPr>
          <w:p w14:paraId="12905EE6" w14:textId="77777777" w:rsidR="002606B7" w:rsidRPr="00A96CA5" w:rsidRDefault="002606B7" w:rsidP="00CC0567">
            <w:pPr>
              <w:pStyle w:val="Largetablesmallmaintext"/>
              <w:rPr>
                <w:color w:val="000000" w:themeColor="text1"/>
              </w:rPr>
            </w:pPr>
            <w:r w:rsidRPr="00A96CA5">
              <w:rPr>
                <w:color w:val="000000" w:themeColor="text1"/>
              </w:rPr>
              <w:t>17.9 (15.4%)</w:t>
            </w:r>
          </w:p>
        </w:tc>
        <w:tc>
          <w:tcPr>
            <w:tcW w:w="1340" w:type="dxa"/>
            <w:tcBorders>
              <w:left w:val="nil"/>
              <w:right w:val="nil"/>
            </w:tcBorders>
            <w:vAlign w:val="center"/>
          </w:tcPr>
          <w:p w14:paraId="47956436" w14:textId="77777777" w:rsidR="002606B7" w:rsidRPr="00A96CA5" w:rsidRDefault="002606B7" w:rsidP="00CC0567">
            <w:pPr>
              <w:pStyle w:val="Largetablesmallmaintext"/>
              <w:rPr>
                <w:color w:val="000000" w:themeColor="text1"/>
              </w:rPr>
            </w:pPr>
            <w:r w:rsidRPr="00A96CA5">
              <w:rPr>
                <w:color w:val="000000" w:themeColor="text1"/>
              </w:rPr>
              <w:t>7.8</w:t>
            </w:r>
            <w:proofErr w:type="gramStart"/>
            <w:r w:rsidRPr="00A96CA5">
              <w:rPr>
                <w:color w:val="000000" w:themeColor="text1"/>
              </w:rPr>
              <w:t xml:space="preserve">   (</w:t>
            </w:r>
            <w:proofErr w:type="gramEnd"/>
            <w:r w:rsidRPr="00A96CA5">
              <w:rPr>
                <w:color w:val="000000" w:themeColor="text1"/>
              </w:rPr>
              <w:t>24.8%)</w:t>
            </w:r>
          </w:p>
        </w:tc>
        <w:tc>
          <w:tcPr>
            <w:tcW w:w="1440" w:type="dxa"/>
            <w:tcBorders>
              <w:left w:val="nil"/>
              <w:right w:val="nil"/>
            </w:tcBorders>
            <w:vAlign w:val="center"/>
          </w:tcPr>
          <w:p w14:paraId="49325078" w14:textId="77777777" w:rsidR="002606B7" w:rsidRPr="00A96CA5" w:rsidRDefault="002606B7" w:rsidP="00CC0567">
            <w:pPr>
              <w:pStyle w:val="Largetablesmallmaintext"/>
              <w:rPr>
                <w:color w:val="000000" w:themeColor="text1"/>
              </w:rPr>
            </w:pPr>
            <w:proofErr w:type="gramStart"/>
            <w:r w:rsidRPr="00A96CA5">
              <w:rPr>
                <w:color w:val="000000" w:themeColor="text1"/>
              </w:rPr>
              <w:t>22.9  (</w:t>
            </w:r>
            <w:proofErr w:type="gramEnd"/>
            <w:r w:rsidRPr="00A96CA5">
              <w:rPr>
                <w:color w:val="000000" w:themeColor="text1"/>
              </w:rPr>
              <w:t>68.6%)</w:t>
            </w:r>
          </w:p>
        </w:tc>
        <w:tc>
          <w:tcPr>
            <w:tcW w:w="1440" w:type="dxa"/>
            <w:tcBorders>
              <w:left w:val="nil"/>
              <w:right w:val="nil"/>
            </w:tcBorders>
            <w:vAlign w:val="center"/>
          </w:tcPr>
          <w:p w14:paraId="2A45F82B" w14:textId="77777777" w:rsidR="002606B7" w:rsidRPr="00A96CA5" w:rsidRDefault="002606B7" w:rsidP="00CC0567">
            <w:pPr>
              <w:pStyle w:val="Largetablesmallmaintext"/>
              <w:rPr>
                <w:color w:val="000000" w:themeColor="text1"/>
              </w:rPr>
            </w:pPr>
            <w:proofErr w:type="gramStart"/>
            <w:r w:rsidRPr="00A96CA5">
              <w:rPr>
                <w:color w:val="000000" w:themeColor="text1"/>
              </w:rPr>
              <w:t>3.4  (</w:t>
            </w:r>
            <w:proofErr w:type="gramEnd"/>
            <w:r w:rsidRPr="00A96CA5">
              <w:rPr>
                <w:color w:val="000000" w:themeColor="text1"/>
              </w:rPr>
              <w:t>9.7%)</w:t>
            </w:r>
          </w:p>
        </w:tc>
        <w:tc>
          <w:tcPr>
            <w:tcW w:w="1440" w:type="dxa"/>
            <w:tcBorders>
              <w:left w:val="nil"/>
              <w:right w:val="nil"/>
            </w:tcBorders>
            <w:vAlign w:val="center"/>
          </w:tcPr>
          <w:p w14:paraId="594E44AA" w14:textId="77777777" w:rsidR="002606B7" w:rsidRPr="00A96CA5" w:rsidRDefault="002606B7" w:rsidP="00CC0567">
            <w:pPr>
              <w:pStyle w:val="Largetablesmallmaintext"/>
              <w:rPr>
                <w:color w:val="000000" w:themeColor="text1"/>
              </w:rPr>
            </w:pPr>
            <w:r w:rsidRPr="00A96CA5">
              <w:rPr>
                <w:color w:val="000000" w:themeColor="text1"/>
              </w:rPr>
              <w:t>5.3</w:t>
            </w:r>
            <w:proofErr w:type="gramStart"/>
            <w:r w:rsidRPr="00A96CA5">
              <w:rPr>
                <w:color w:val="000000" w:themeColor="text1"/>
              </w:rPr>
              <w:t xml:space="preserve">   (</w:t>
            </w:r>
            <w:proofErr w:type="gramEnd"/>
            <w:r w:rsidRPr="00A96CA5">
              <w:rPr>
                <w:color w:val="000000" w:themeColor="text1"/>
              </w:rPr>
              <w:t>18.0%)</w:t>
            </w:r>
          </w:p>
        </w:tc>
      </w:tr>
      <w:tr w:rsidR="002606B7" w:rsidRPr="00A96CA5" w14:paraId="28DE3761" w14:textId="77777777" w:rsidTr="00CC0567">
        <w:trPr>
          <w:trHeight w:val="385"/>
          <w:jc w:val="center"/>
        </w:trPr>
        <w:tc>
          <w:tcPr>
            <w:tcW w:w="2426" w:type="dxa"/>
            <w:tcBorders>
              <w:left w:val="nil"/>
              <w:right w:val="nil"/>
            </w:tcBorders>
            <w:vAlign w:val="center"/>
          </w:tcPr>
          <w:p w14:paraId="4BCCC176" w14:textId="77777777" w:rsidR="002606B7" w:rsidRPr="00A96CA5" w:rsidRDefault="002606B7" w:rsidP="00CC0567">
            <w:pPr>
              <w:pStyle w:val="Largetablesmallmaintext"/>
              <w:rPr>
                <w:rFonts w:eastAsia="Meiryo"/>
                <w:color w:val="000000" w:themeColor="text1"/>
              </w:rPr>
            </w:pPr>
            <w:r w:rsidRPr="00A96CA5">
              <w:rPr>
                <w:rFonts w:eastAsiaTheme="minorEastAsia"/>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renal</m:t>
                  </m:r>
                </m:sub>
              </m:sSub>
            </m:oMath>
          </w:p>
        </w:tc>
        <w:tc>
          <w:tcPr>
            <w:tcW w:w="11520" w:type="dxa"/>
            <w:gridSpan w:val="8"/>
            <w:tcBorders>
              <w:left w:val="nil"/>
              <w:right w:val="nil"/>
            </w:tcBorders>
            <w:vAlign w:val="center"/>
          </w:tcPr>
          <w:p w14:paraId="09269992" w14:textId="77777777" w:rsidR="002606B7" w:rsidRPr="00A96CA5" w:rsidRDefault="002606B7" w:rsidP="00CC0567">
            <w:pPr>
              <w:pStyle w:val="Largetablesmallmaintext"/>
              <w:jc w:val="center"/>
              <w:rPr>
                <w:color w:val="FF0000"/>
              </w:rPr>
            </w:pPr>
            <w:r w:rsidRPr="00A96CA5">
              <w:rPr>
                <w:color w:val="000000" w:themeColor="text1"/>
              </w:rPr>
              <w:t>0.47 (16.2%)</w:t>
            </w:r>
          </w:p>
        </w:tc>
      </w:tr>
      <w:tr w:rsidR="002606B7" w:rsidRPr="00A96CA5" w14:paraId="0532A725" w14:textId="77777777" w:rsidTr="00CC0567">
        <w:trPr>
          <w:trHeight w:val="224"/>
          <w:jc w:val="center"/>
        </w:trPr>
        <w:tc>
          <w:tcPr>
            <w:tcW w:w="2426" w:type="dxa"/>
            <w:tcBorders>
              <w:left w:val="nil"/>
              <w:right w:val="nil"/>
            </w:tcBorders>
            <w:vAlign w:val="center"/>
          </w:tcPr>
          <w:p w14:paraId="6FFF46B2" w14:textId="77777777" w:rsidR="002606B7" w:rsidRPr="00A96CA5" w:rsidRDefault="002606B7" w:rsidP="00CC0567">
            <w:pPr>
              <w:pStyle w:val="Largetablesmallmaintext"/>
              <w:rPr>
                <w:rFonts w:eastAsia="Meiryo"/>
                <w:b/>
              </w:rPr>
            </w:pPr>
            <w:r w:rsidRPr="00A96CA5">
              <w:rPr>
                <w:rFonts w:eastAsia="Meiryo"/>
                <w:b/>
              </w:rPr>
              <w:t>Random effects</w:t>
            </w:r>
          </w:p>
        </w:tc>
        <w:tc>
          <w:tcPr>
            <w:tcW w:w="1440" w:type="dxa"/>
            <w:tcBorders>
              <w:left w:val="nil"/>
              <w:right w:val="nil"/>
            </w:tcBorders>
            <w:vAlign w:val="center"/>
          </w:tcPr>
          <w:p w14:paraId="2F481F4A" w14:textId="77777777" w:rsidR="002606B7" w:rsidRPr="00A96CA5" w:rsidRDefault="002606B7" w:rsidP="00CC0567">
            <w:pPr>
              <w:pStyle w:val="Largetablesmallmaintext"/>
              <w:rPr>
                <w:color w:val="FF0000"/>
              </w:rPr>
            </w:pPr>
          </w:p>
        </w:tc>
        <w:tc>
          <w:tcPr>
            <w:tcW w:w="1440" w:type="dxa"/>
            <w:tcBorders>
              <w:left w:val="nil"/>
              <w:right w:val="nil"/>
            </w:tcBorders>
            <w:vAlign w:val="center"/>
          </w:tcPr>
          <w:p w14:paraId="7CE520D6" w14:textId="77777777" w:rsidR="002606B7" w:rsidRPr="00A96CA5" w:rsidRDefault="002606B7" w:rsidP="00CC0567">
            <w:pPr>
              <w:pStyle w:val="Largetablesmallmaintext"/>
              <w:rPr>
                <w:color w:val="FF0000"/>
              </w:rPr>
            </w:pPr>
          </w:p>
        </w:tc>
        <w:tc>
          <w:tcPr>
            <w:tcW w:w="1440" w:type="dxa"/>
            <w:tcBorders>
              <w:left w:val="nil"/>
              <w:right w:val="nil"/>
            </w:tcBorders>
            <w:vAlign w:val="center"/>
          </w:tcPr>
          <w:p w14:paraId="7D29B277" w14:textId="77777777" w:rsidR="002606B7" w:rsidRPr="00A96CA5" w:rsidRDefault="002606B7" w:rsidP="00CC0567">
            <w:pPr>
              <w:pStyle w:val="Largetablesmallmaintext"/>
              <w:rPr>
                <w:color w:val="FF0000"/>
              </w:rPr>
            </w:pPr>
          </w:p>
        </w:tc>
        <w:tc>
          <w:tcPr>
            <w:tcW w:w="1540" w:type="dxa"/>
            <w:tcBorders>
              <w:left w:val="nil"/>
              <w:right w:val="nil"/>
            </w:tcBorders>
            <w:vAlign w:val="center"/>
          </w:tcPr>
          <w:p w14:paraId="43B081D5" w14:textId="77777777" w:rsidR="002606B7" w:rsidRPr="00A96CA5" w:rsidRDefault="002606B7" w:rsidP="00CC0567">
            <w:pPr>
              <w:pStyle w:val="Largetablesmallmaintext"/>
              <w:rPr>
                <w:color w:val="FF0000"/>
              </w:rPr>
            </w:pPr>
          </w:p>
        </w:tc>
        <w:tc>
          <w:tcPr>
            <w:tcW w:w="1340" w:type="dxa"/>
            <w:tcBorders>
              <w:left w:val="nil"/>
              <w:right w:val="nil"/>
            </w:tcBorders>
            <w:vAlign w:val="center"/>
          </w:tcPr>
          <w:p w14:paraId="657192EE" w14:textId="77777777" w:rsidR="002606B7" w:rsidRPr="00A96CA5" w:rsidRDefault="002606B7" w:rsidP="00CC0567">
            <w:pPr>
              <w:pStyle w:val="Largetablesmallmaintext"/>
              <w:rPr>
                <w:color w:val="FF0000"/>
              </w:rPr>
            </w:pPr>
          </w:p>
        </w:tc>
        <w:tc>
          <w:tcPr>
            <w:tcW w:w="1440" w:type="dxa"/>
            <w:tcBorders>
              <w:left w:val="nil"/>
              <w:right w:val="nil"/>
            </w:tcBorders>
            <w:vAlign w:val="center"/>
          </w:tcPr>
          <w:p w14:paraId="511EAA66" w14:textId="77777777" w:rsidR="002606B7" w:rsidRPr="00A96CA5" w:rsidRDefault="002606B7" w:rsidP="00CC0567">
            <w:pPr>
              <w:pStyle w:val="Largetablesmallmaintext"/>
              <w:rPr>
                <w:color w:val="FF0000"/>
              </w:rPr>
            </w:pPr>
          </w:p>
        </w:tc>
        <w:tc>
          <w:tcPr>
            <w:tcW w:w="1440" w:type="dxa"/>
            <w:tcBorders>
              <w:left w:val="nil"/>
              <w:right w:val="nil"/>
            </w:tcBorders>
            <w:vAlign w:val="center"/>
          </w:tcPr>
          <w:p w14:paraId="207BE126" w14:textId="77777777" w:rsidR="002606B7" w:rsidRPr="00A96CA5" w:rsidRDefault="002606B7" w:rsidP="00CC0567">
            <w:pPr>
              <w:pStyle w:val="Largetablesmallmaintext"/>
              <w:rPr>
                <w:color w:val="FF0000"/>
              </w:rPr>
            </w:pPr>
          </w:p>
        </w:tc>
        <w:tc>
          <w:tcPr>
            <w:tcW w:w="1440" w:type="dxa"/>
            <w:tcBorders>
              <w:left w:val="nil"/>
              <w:right w:val="nil"/>
            </w:tcBorders>
            <w:vAlign w:val="center"/>
          </w:tcPr>
          <w:p w14:paraId="4B793D54" w14:textId="77777777" w:rsidR="002606B7" w:rsidRPr="00A96CA5" w:rsidRDefault="002606B7" w:rsidP="00CC0567">
            <w:pPr>
              <w:pStyle w:val="Largetablesmallmaintext"/>
              <w:rPr>
                <w:color w:val="FF0000"/>
              </w:rPr>
            </w:pPr>
          </w:p>
        </w:tc>
      </w:tr>
      <w:tr w:rsidR="002606B7" w:rsidRPr="00A96CA5" w14:paraId="7FE39252" w14:textId="77777777" w:rsidTr="00CC0567">
        <w:trPr>
          <w:trHeight w:val="305"/>
          <w:jc w:val="center"/>
        </w:trPr>
        <w:tc>
          <w:tcPr>
            <w:tcW w:w="2426" w:type="dxa"/>
            <w:tcBorders>
              <w:left w:val="nil"/>
              <w:right w:val="nil"/>
            </w:tcBorders>
            <w:shd w:val="clear" w:color="auto" w:fill="E7E6E6" w:themeFill="background2"/>
            <w:vAlign w:val="center"/>
          </w:tcPr>
          <w:p w14:paraId="0342F1F0" w14:textId="77777777" w:rsidR="002606B7" w:rsidRPr="00A96CA5" w:rsidRDefault="002606B7" w:rsidP="00CC0567">
            <w:pPr>
              <w:pStyle w:val="Largetablesmallmaintext"/>
              <w:rPr>
                <w:rFonts w:eastAsia="Meiryo"/>
                <w:color w:val="000000" w:themeColor="text1"/>
              </w:rPr>
            </w:pPr>
            <w:r w:rsidRPr="00A96CA5">
              <w:rPr>
                <w:rFonts w:eastAsiaTheme="minorEastAsia"/>
                <w:color w:val="000000" w:themeColor="text1"/>
              </w:rPr>
              <w:tab/>
            </w:r>
            <m:oMath>
              <m:sSubSup>
                <m:sSubSupPr>
                  <m:ctrlPr>
                    <w:rPr>
                      <w:rFonts w:ascii="Cambria Math" w:hAnsi="Cambria Math"/>
                      <w:color w:val="000000" w:themeColor="text1"/>
                    </w:rPr>
                  </m:ctrlPr>
                </m:sSubSupPr>
                <m:e>
                  <m:r>
                    <m:rPr>
                      <m:sty m:val="p"/>
                    </m:rPr>
                    <w:rPr>
                      <w:rFonts w:ascii="Cambria Math" w:hAnsi="Cambria Math"/>
                      <w:color w:val="000000" w:themeColor="text1"/>
                    </w:rPr>
                    <m:t>ω</m:t>
                  </m:r>
                </m:e>
                <m:sub>
                  <m:r>
                    <w:rPr>
                      <w:rFonts w:ascii="Cambria Math" w:hAnsi="Cambria Math"/>
                      <w:color w:val="000000" w:themeColor="text1"/>
                    </w:rPr>
                    <m:t>1</m:t>
                  </m:r>
                </m:sub>
                <m:sup>
                  <m:r>
                    <w:rPr>
                      <w:rFonts w:ascii="Cambria Math" w:hAnsi="Cambria Math"/>
                      <w:color w:val="000000" w:themeColor="text1"/>
                    </w:rPr>
                    <m:t>2</m:t>
                  </m:r>
                </m:sup>
              </m:sSubSup>
              <m:r>
                <w:rPr>
                  <w:rFonts w:ascii="Cambria Math" w:hAnsi="Cambria Math"/>
                  <w:color w:val="000000" w:themeColor="text1"/>
                </w:rPr>
                <m:t>(CL)</m:t>
              </m:r>
            </m:oMath>
          </w:p>
        </w:tc>
        <w:tc>
          <w:tcPr>
            <w:tcW w:w="1440" w:type="dxa"/>
            <w:tcBorders>
              <w:left w:val="nil"/>
              <w:right w:val="nil"/>
            </w:tcBorders>
            <w:shd w:val="clear" w:color="auto" w:fill="E7E6E6" w:themeFill="background2"/>
            <w:vAlign w:val="center"/>
          </w:tcPr>
          <w:p w14:paraId="3A484035" w14:textId="77777777" w:rsidR="002606B7" w:rsidRPr="00A96CA5" w:rsidRDefault="002606B7" w:rsidP="00CC0567">
            <w:pPr>
              <w:pStyle w:val="Largetablesmallmaintext"/>
              <w:rPr>
                <w:color w:val="000000" w:themeColor="text1"/>
              </w:rPr>
            </w:pPr>
            <w:r w:rsidRPr="00A96CA5">
              <w:rPr>
                <w:color w:val="000000" w:themeColor="text1"/>
              </w:rPr>
              <w:t xml:space="preserve">0.16 </w:t>
            </w:r>
          </w:p>
          <w:p w14:paraId="00D3F7B1" w14:textId="77777777" w:rsidR="002606B7" w:rsidRPr="00A96CA5" w:rsidRDefault="002606B7" w:rsidP="00CC0567">
            <w:pPr>
              <w:pStyle w:val="Largetablesmallmaintext"/>
              <w:rPr>
                <w:color w:val="000000" w:themeColor="text1"/>
              </w:rPr>
            </w:pPr>
            <w:r w:rsidRPr="00A96CA5">
              <w:rPr>
                <w:color w:val="000000" w:themeColor="text1"/>
              </w:rPr>
              <w:t>(24%)</w:t>
            </w:r>
          </w:p>
        </w:tc>
        <w:tc>
          <w:tcPr>
            <w:tcW w:w="1440" w:type="dxa"/>
            <w:tcBorders>
              <w:left w:val="nil"/>
              <w:right w:val="nil"/>
            </w:tcBorders>
            <w:shd w:val="clear" w:color="auto" w:fill="E7E6E6" w:themeFill="background2"/>
            <w:vAlign w:val="center"/>
          </w:tcPr>
          <w:p w14:paraId="5ED201E3" w14:textId="77777777" w:rsidR="002606B7" w:rsidRPr="00A96CA5" w:rsidRDefault="002606B7" w:rsidP="00CC0567">
            <w:pPr>
              <w:pStyle w:val="Largetablesmallmaintext"/>
              <w:rPr>
                <w:color w:val="000000" w:themeColor="text1"/>
              </w:rPr>
            </w:pPr>
            <w:r w:rsidRPr="00A96CA5">
              <w:rPr>
                <w:color w:val="000000" w:themeColor="text1"/>
              </w:rPr>
              <w:t xml:space="preserve">0.15 </w:t>
            </w:r>
          </w:p>
          <w:p w14:paraId="399F5156" w14:textId="77777777" w:rsidR="002606B7" w:rsidRPr="00A96CA5" w:rsidRDefault="002606B7" w:rsidP="00CC0567">
            <w:pPr>
              <w:pStyle w:val="Largetablesmallmaintext"/>
              <w:rPr>
                <w:color w:val="000000" w:themeColor="text1"/>
              </w:rPr>
            </w:pPr>
            <w:r w:rsidRPr="00A96CA5">
              <w:rPr>
                <w:color w:val="000000" w:themeColor="text1"/>
              </w:rPr>
              <w:t>(19%)</w:t>
            </w:r>
          </w:p>
        </w:tc>
        <w:tc>
          <w:tcPr>
            <w:tcW w:w="1440" w:type="dxa"/>
            <w:tcBorders>
              <w:left w:val="nil"/>
              <w:right w:val="nil"/>
            </w:tcBorders>
            <w:shd w:val="clear" w:color="auto" w:fill="E7E6E6" w:themeFill="background2"/>
            <w:vAlign w:val="center"/>
          </w:tcPr>
          <w:p w14:paraId="30001674" w14:textId="77777777" w:rsidR="002606B7" w:rsidRPr="00A96CA5" w:rsidRDefault="002606B7" w:rsidP="00CC0567">
            <w:pPr>
              <w:pStyle w:val="Largetablesmallmaintext"/>
              <w:rPr>
                <w:color w:val="000000" w:themeColor="text1"/>
              </w:rPr>
            </w:pPr>
            <w:r w:rsidRPr="00A96CA5">
              <w:rPr>
                <w:color w:val="000000" w:themeColor="text1"/>
              </w:rPr>
              <w:t xml:space="preserve">0.10 </w:t>
            </w:r>
          </w:p>
          <w:p w14:paraId="0E6A1B30" w14:textId="77777777" w:rsidR="002606B7" w:rsidRPr="00A96CA5" w:rsidRDefault="002606B7" w:rsidP="00CC0567">
            <w:pPr>
              <w:pStyle w:val="Largetablesmallmaintext"/>
              <w:rPr>
                <w:color w:val="000000" w:themeColor="text1"/>
              </w:rPr>
            </w:pPr>
            <w:r w:rsidRPr="00A96CA5">
              <w:rPr>
                <w:color w:val="000000" w:themeColor="text1"/>
              </w:rPr>
              <w:t>(25%)</w:t>
            </w:r>
          </w:p>
        </w:tc>
        <w:tc>
          <w:tcPr>
            <w:tcW w:w="1540" w:type="dxa"/>
            <w:tcBorders>
              <w:left w:val="nil"/>
              <w:right w:val="nil"/>
            </w:tcBorders>
            <w:shd w:val="clear" w:color="auto" w:fill="E7E6E6" w:themeFill="background2"/>
            <w:vAlign w:val="center"/>
          </w:tcPr>
          <w:p w14:paraId="17A1B903" w14:textId="77777777" w:rsidR="002606B7" w:rsidRPr="00A96CA5" w:rsidRDefault="002606B7" w:rsidP="00CC0567">
            <w:pPr>
              <w:pStyle w:val="Largetablesmallmaintext"/>
              <w:rPr>
                <w:color w:val="000000" w:themeColor="text1"/>
              </w:rPr>
            </w:pPr>
            <w:r w:rsidRPr="00A96CA5">
              <w:rPr>
                <w:color w:val="000000" w:themeColor="text1"/>
              </w:rPr>
              <w:t xml:space="preserve">0.26 </w:t>
            </w:r>
          </w:p>
          <w:p w14:paraId="324360E3" w14:textId="77777777" w:rsidR="002606B7" w:rsidRPr="00A96CA5" w:rsidRDefault="002606B7" w:rsidP="00CC0567">
            <w:pPr>
              <w:pStyle w:val="Largetablesmallmaintext"/>
              <w:rPr>
                <w:color w:val="000000" w:themeColor="text1"/>
              </w:rPr>
            </w:pPr>
            <w:r w:rsidRPr="00A96CA5">
              <w:rPr>
                <w:color w:val="000000" w:themeColor="text1"/>
              </w:rPr>
              <w:t>(31%)</w:t>
            </w:r>
          </w:p>
        </w:tc>
        <w:tc>
          <w:tcPr>
            <w:tcW w:w="1340" w:type="dxa"/>
            <w:tcBorders>
              <w:left w:val="nil"/>
              <w:right w:val="nil"/>
            </w:tcBorders>
            <w:shd w:val="clear" w:color="auto" w:fill="E7E6E6" w:themeFill="background2"/>
            <w:vAlign w:val="center"/>
          </w:tcPr>
          <w:p w14:paraId="5DE8B22A" w14:textId="77777777" w:rsidR="002606B7" w:rsidRPr="00A96CA5" w:rsidRDefault="002606B7" w:rsidP="00CC0567">
            <w:pPr>
              <w:pStyle w:val="Largetablesmallmaintext"/>
              <w:rPr>
                <w:color w:val="000000" w:themeColor="text1"/>
              </w:rPr>
            </w:pPr>
            <w:r w:rsidRPr="00A96CA5">
              <w:rPr>
                <w:color w:val="000000" w:themeColor="text1"/>
              </w:rPr>
              <w:t xml:space="preserve">0.12 </w:t>
            </w:r>
          </w:p>
          <w:p w14:paraId="4307DCF5" w14:textId="77777777" w:rsidR="002606B7" w:rsidRPr="00A96CA5" w:rsidRDefault="002606B7" w:rsidP="00CC0567">
            <w:pPr>
              <w:pStyle w:val="Largetablesmallmaintext"/>
              <w:rPr>
                <w:color w:val="000000" w:themeColor="text1"/>
              </w:rPr>
            </w:pPr>
            <w:r w:rsidRPr="00A96CA5">
              <w:rPr>
                <w:color w:val="000000" w:themeColor="text1"/>
              </w:rPr>
              <w:t>(42%)</w:t>
            </w:r>
          </w:p>
        </w:tc>
        <w:tc>
          <w:tcPr>
            <w:tcW w:w="1440" w:type="dxa"/>
            <w:tcBorders>
              <w:left w:val="nil"/>
              <w:right w:val="nil"/>
            </w:tcBorders>
            <w:shd w:val="clear" w:color="auto" w:fill="E7E6E6" w:themeFill="background2"/>
            <w:vAlign w:val="center"/>
          </w:tcPr>
          <w:p w14:paraId="1FB48BD5" w14:textId="77777777" w:rsidR="002606B7" w:rsidRPr="00A96CA5" w:rsidRDefault="002606B7" w:rsidP="00CC0567">
            <w:pPr>
              <w:pStyle w:val="Largetablesmallmaintext"/>
              <w:rPr>
                <w:color w:val="000000" w:themeColor="text1"/>
              </w:rPr>
            </w:pPr>
            <w:r w:rsidRPr="00A96CA5">
              <w:rPr>
                <w:color w:val="000000" w:themeColor="text1"/>
              </w:rPr>
              <w:t xml:space="preserve">0.21 </w:t>
            </w:r>
          </w:p>
          <w:p w14:paraId="6C652246" w14:textId="77777777" w:rsidR="002606B7" w:rsidRPr="00A96CA5" w:rsidRDefault="002606B7" w:rsidP="00CC0567">
            <w:pPr>
              <w:pStyle w:val="Largetablesmallmaintext"/>
              <w:rPr>
                <w:color w:val="000000" w:themeColor="text1"/>
              </w:rPr>
            </w:pPr>
            <w:r w:rsidRPr="00A96CA5">
              <w:rPr>
                <w:color w:val="000000" w:themeColor="text1"/>
              </w:rPr>
              <w:t>(32%)</w:t>
            </w:r>
          </w:p>
        </w:tc>
        <w:tc>
          <w:tcPr>
            <w:tcW w:w="1440" w:type="dxa"/>
            <w:tcBorders>
              <w:left w:val="nil"/>
              <w:right w:val="nil"/>
            </w:tcBorders>
            <w:shd w:val="clear" w:color="auto" w:fill="E7E6E6" w:themeFill="background2"/>
            <w:vAlign w:val="center"/>
          </w:tcPr>
          <w:p w14:paraId="7EE0C499" w14:textId="77777777" w:rsidR="002606B7" w:rsidRPr="00A96CA5" w:rsidRDefault="002606B7" w:rsidP="00CC0567">
            <w:pPr>
              <w:pStyle w:val="Largetablesmallmaintext"/>
              <w:rPr>
                <w:color w:val="000000" w:themeColor="text1"/>
              </w:rPr>
            </w:pPr>
            <w:r w:rsidRPr="00A96CA5">
              <w:rPr>
                <w:color w:val="000000" w:themeColor="text1"/>
              </w:rPr>
              <w:t xml:space="preserve">0.17 </w:t>
            </w:r>
          </w:p>
          <w:p w14:paraId="0FE31473" w14:textId="77777777" w:rsidR="002606B7" w:rsidRPr="00A96CA5" w:rsidRDefault="002606B7" w:rsidP="00CC0567">
            <w:pPr>
              <w:pStyle w:val="Largetablesmallmaintext"/>
              <w:rPr>
                <w:color w:val="000000" w:themeColor="text1"/>
              </w:rPr>
            </w:pPr>
            <w:r w:rsidRPr="00A96CA5">
              <w:rPr>
                <w:color w:val="000000" w:themeColor="text1"/>
              </w:rPr>
              <w:t>(32%)</w:t>
            </w:r>
          </w:p>
        </w:tc>
        <w:tc>
          <w:tcPr>
            <w:tcW w:w="1440" w:type="dxa"/>
            <w:tcBorders>
              <w:left w:val="nil"/>
              <w:right w:val="nil"/>
            </w:tcBorders>
            <w:shd w:val="clear" w:color="auto" w:fill="E7E6E6" w:themeFill="background2"/>
            <w:vAlign w:val="center"/>
          </w:tcPr>
          <w:p w14:paraId="159444CA" w14:textId="77777777" w:rsidR="002606B7" w:rsidRPr="00A96CA5" w:rsidRDefault="002606B7" w:rsidP="00CC0567">
            <w:pPr>
              <w:pStyle w:val="Largetablesmallmaintext"/>
              <w:rPr>
                <w:color w:val="000000" w:themeColor="text1"/>
              </w:rPr>
            </w:pPr>
            <w:r w:rsidRPr="00A96CA5">
              <w:rPr>
                <w:color w:val="000000" w:themeColor="text1"/>
              </w:rPr>
              <w:t xml:space="preserve">0.10 </w:t>
            </w:r>
          </w:p>
          <w:p w14:paraId="741FB805" w14:textId="77777777" w:rsidR="002606B7" w:rsidRPr="00A96CA5" w:rsidRDefault="002606B7" w:rsidP="00CC0567">
            <w:pPr>
              <w:pStyle w:val="Largetablesmallmaintext"/>
              <w:rPr>
                <w:color w:val="000000" w:themeColor="text1"/>
              </w:rPr>
            </w:pPr>
            <w:r w:rsidRPr="00A96CA5">
              <w:rPr>
                <w:color w:val="000000" w:themeColor="text1"/>
              </w:rPr>
              <w:t>(44%)</w:t>
            </w:r>
          </w:p>
        </w:tc>
      </w:tr>
      <w:tr w:rsidR="002606B7" w:rsidRPr="00A96CA5" w14:paraId="5307428F" w14:textId="77777777" w:rsidTr="00CC0567">
        <w:trPr>
          <w:trHeight w:val="224"/>
          <w:jc w:val="center"/>
        </w:trPr>
        <w:tc>
          <w:tcPr>
            <w:tcW w:w="2426" w:type="dxa"/>
            <w:tcBorders>
              <w:left w:val="nil"/>
              <w:bottom w:val="single" w:sz="18" w:space="0" w:color="auto"/>
              <w:right w:val="nil"/>
            </w:tcBorders>
            <w:vAlign w:val="center"/>
          </w:tcPr>
          <w:p w14:paraId="58715364" w14:textId="77777777" w:rsidR="002606B7" w:rsidRPr="00A96CA5" w:rsidRDefault="002606B7" w:rsidP="00CC0567">
            <w:pPr>
              <w:pStyle w:val="Largetablesmallmaintext"/>
              <w:rPr>
                <w:rFonts w:eastAsia="Meiryo"/>
                <w:color w:val="000000" w:themeColor="text1"/>
              </w:rPr>
            </w:pPr>
            <w:r w:rsidRPr="00A96CA5">
              <w:rPr>
                <w:rFonts w:eastAsiaTheme="minorEastAsia"/>
                <w:color w:val="000000" w:themeColor="text1"/>
              </w:rPr>
              <w:tab/>
            </w:r>
            <m:oMath>
              <m:sSubSup>
                <m:sSubSupPr>
                  <m:ctrlPr>
                    <w:rPr>
                      <w:rFonts w:ascii="Cambria Math" w:hAnsi="Cambria Math"/>
                      <w:color w:val="000000" w:themeColor="text1"/>
                    </w:rPr>
                  </m:ctrlPr>
                </m:sSubSupPr>
                <m:e>
                  <m:r>
                    <m:rPr>
                      <m:sty m:val="p"/>
                    </m:rPr>
                    <w:rPr>
                      <w:rFonts w:ascii="Cambria Math" w:hAnsi="Cambria Math"/>
                      <w:color w:val="000000" w:themeColor="text1"/>
                    </w:rPr>
                    <m:t>ω</m:t>
                  </m:r>
                </m:e>
                <m:sub>
                  <m:r>
                    <w:rPr>
                      <w:rFonts w:ascii="Cambria Math" w:hAnsi="Cambria Math"/>
                      <w:color w:val="000000" w:themeColor="text1"/>
                    </w:rPr>
                    <m:t>2</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1</m:t>
                  </m:r>
                </m:sub>
              </m:sSub>
              <m:r>
                <w:rPr>
                  <w:rFonts w:ascii="Cambria Math" w:hAnsi="Cambria Math"/>
                  <w:color w:val="000000" w:themeColor="text1"/>
                </w:rPr>
                <m:t>)</m:t>
              </m:r>
            </m:oMath>
          </w:p>
        </w:tc>
        <w:tc>
          <w:tcPr>
            <w:tcW w:w="1440" w:type="dxa"/>
            <w:tcBorders>
              <w:left w:val="nil"/>
              <w:bottom w:val="single" w:sz="18" w:space="0" w:color="auto"/>
              <w:right w:val="nil"/>
            </w:tcBorders>
            <w:vAlign w:val="center"/>
          </w:tcPr>
          <w:p w14:paraId="0E990A0F" w14:textId="77777777" w:rsidR="002606B7" w:rsidRPr="00A96CA5" w:rsidRDefault="002606B7" w:rsidP="00CC0567">
            <w:pPr>
              <w:pStyle w:val="Largetablesmallmaintext"/>
              <w:rPr>
                <w:color w:val="000000" w:themeColor="text1"/>
              </w:rPr>
            </w:pPr>
            <w:r w:rsidRPr="00A96CA5">
              <w:rPr>
                <w:color w:val="000000" w:themeColor="text1"/>
              </w:rPr>
              <w:t xml:space="preserve">0.21 </w:t>
            </w:r>
          </w:p>
          <w:p w14:paraId="2023960D" w14:textId="77777777" w:rsidR="002606B7" w:rsidRPr="00A96CA5" w:rsidRDefault="002606B7" w:rsidP="00CC0567">
            <w:pPr>
              <w:pStyle w:val="Largetablesmallmaintext"/>
              <w:rPr>
                <w:color w:val="000000" w:themeColor="text1"/>
              </w:rPr>
            </w:pPr>
            <w:r w:rsidRPr="00A96CA5">
              <w:rPr>
                <w:color w:val="000000" w:themeColor="text1"/>
              </w:rPr>
              <w:t>(40%)</w:t>
            </w:r>
          </w:p>
        </w:tc>
        <w:tc>
          <w:tcPr>
            <w:tcW w:w="1440" w:type="dxa"/>
            <w:tcBorders>
              <w:left w:val="nil"/>
              <w:bottom w:val="single" w:sz="18" w:space="0" w:color="auto"/>
              <w:right w:val="nil"/>
            </w:tcBorders>
            <w:vAlign w:val="center"/>
          </w:tcPr>
          <w:p w14:paraId="104037D5" w14:textId="77777777" w:rsidR="002606B7" w:rsidRPr="00A96CA5" w:rsidRDefault="002606B7" w:rsidP="00CC0567">
            <w:pPr>
              <w:pStyle w:val="Largetablesmallmaintext"/>
              <w:rPr>
                <w:color w:val="000000" w:themeColor="text1"/>
              </w:rPr>
            </w:pPr>
            <w:r w:rsidRPr="00A96CA5">
              <w:rPr>
                <w:color w:val="000000" w:themeColor="text1"/>
              </w:rPr>
              <w:t xml:space="preserve">0.06 </w:t>
            </w:r>
          </w:p>
          <w:p w14:paraId="0AAAA852" w14:textId="77777777" w:rsidR="002606B7" w:rsidRPr="00A96CA5" w:rsidRDefault="002606B7" w:rsidP="00CC0567">
            <w:pPr>
              <w:pStyle w:val="Largetablesmallmaintext"/>
              <w:rPr>
                <w:color w:val="000000" w:themeColor="text1"/>
              </w:rPr>
            </w:pPr>
            <w:r w:rsidRPr="00A96CA5">
              <w:rPr>
                <w:color w:val="000000" w:themeColor="text1"/>
              </w:rPr>
              <w:t>(33%)</w:t>
            </w:r>
          </w:p>
        </w:tc>
        <w:tc>
          <w:tcPr>
            <w:tcW w:w="1440" w:type="dxa"/>
            <w:tcBorders>
              <w:left w:val="nil"/>
              <w:bottom w:val="single" w:sz="18" w:space="0" w:color="auto"/>
              <w:right w:val="nil"/>
            </w:tcBorders>
            <w:vAlign w:val="center"/>
          </w:tcPr>
          <w:p w14:paraId="5007FF45" w14:textId="77777777" w:rsidR="002606B7" w:rsidRPr="00A96CA5" w:rsidRDefault="002606B7" w:rsidP="00CC0567">
            <w:pPr>
              <w:pStyle w:val="Largetablesmallmaintext"/>
              <w:rPr>
                <w:color w:val="000000" w:themeColor="text1"/>
              </w:rPr>
            </w:pPr>
            <w:r w:rsidRPr="00A96CA5">
              <w:rPr>
                <w:color w:val="000000" w:themeColor="text1"/>
              </w:rPr>
              <w:t xml:space="preserve">0.10 </w:t>
            </w:r>
          </w:p>
          <w:p w14:paraId="5DD8DDB8" w14:textId="77777777" w:rsidR="002606B7" w:rsidRPr="00A96CA5" w:rsidRDefault="002606B7" w:rsidP="00CC0567">
            <w:pPr>
              <w:pStyle w:val="Largetablesmallmaintext"/>
              <w:rPr>
                <w:color w:val="000000" w:themeColor="text1"/>
              </w:rPr>
            </w:pPr>
            <w:r w:rsidRPr="00A96CA5">
              <w:rPr>
                <w:color w:val="000000" w:themeColor="text1"/>
              </w:rPr>
              <w:t>(46%)</w:t>
            </w:r>
          </w:p>
        </w:tc>
        <w:tc>
          <w:tcPr>
            <w:tcW w:w="1540" w:type="dxa"/>
            <w:tcBorders>
              <w:left w:val="nil"/>
              <w:bottom w:val="single" w:sz="18" w:space="0" w:color="auto"/>
              <w:right w:val="nil"/>
            </w:tcBorders>
            <w:vAlign w:val="center"/>
          </w:tcPr>
          <w:p w14:paraId="63BECC02" w14:textId="77777777" w:rsidR="002606B7" w:rsidRPr="00A96CA5" w:rsidRDefault="002606B7" w:rsidP="00CC0567">
            <w:pPr>
              <w:pStyle w:val="Largetablesmallmaintext"/>
              <w:rPr>
                <w:color w:val="000000" w:themeColor="text1"/>
              </w:rPr>
            </w:pPr>
            <w:r w:rsidRPr="00A96CA5">
              <w:rPr>
                <w:color w:val="000000" w:themeColor="text1"/>
              </w:rPr>
              <w:t xml:space="preserve">0.37 </w:t>
            </w:r>
          </w:p>
          <w:p w14:paraId="29A565B5" w14:textId="77777777" w:rsidR="002606B7" w:rsidRPr="00A96CA5" w:rsidRDefault="002606B7" w:rsidP="00CC0567">
            <w:pPr>
              <w:pStyle w:val="Largetablesmallmaintext"/>
              <w:rPr>
                <w:color w:val="000000" w:themeColor="text1"/>
              </w:rPr>
            </w:pPr>
            <w:r w:rsidRPr="00A96CA5">
              <w:rPr>
                <w:color w:val="000000" w:themeColor="text1"/>
              </w:rPr>
              <w:t>(47%)</w:t>
            </w:r>
          </w:p>
        </w:tc>
        <w:tc>
          <w:tcPr>
            <w:tcW w:w="1340" w:type="dxa"/>
            <w:tcBorders>
              <w:left w:val="nil"/>
              <w:bottom w:val="single" w:sz="18" w:space="0" w:color="auto"/>
              <w:right w:val="nil"/>
            </w:tcBorders>
            <w:vAlign w:val="center"/>
          </w:tcPr>
          <w:p w14:paraId="493BA9B2" w14:textId="77777777" w:rsidR="002606B7" w:rsidRPr="00A96CA5" w:rsidRDefault="002606B7" w:rsidP="00CC0567">
            <w:pPr>
              <w:pStyle w:val="Largetablesmallmaintext"/>
              <w:rPr>
                <w:color w:val="000000" w:themeColor="text1"/>
              </w:rPr>
            </w:pPr>
            <w:r w:rsidRPr="00A96CA5">
              <w:rPr>
                <w:color w:val="000000" w:themeColor="text1"/>
              </w:rPr>
              <w:t xml:space="preserve">0.39 </w:t>
            </w:r>
          </w:p>
          <w:p w14:paraId="10E9DC72" w14:textId="77777777" w:rsidR="002606B7" w:rsidRPr="00A96CA5" w:rsidRDefault="002606B7" w:rsidP="00CC0567">
            <w:pPr>
              <w:pStyle w:val="Largetablesmallmaintext"/>
              <w:rPr>
                <w:color w:val="000000" w:themeColor="text1"/>
              </w:rPr>
            </w:pPr>
            <w:r w:rsidRPr="00A96CA5">
              <w:rPr>
                <w:color w:val="000000" w:themeColor="text1"/>
              </w:rPr>
              <w:t>(74%)</w:t>
            </w:r>
          </w:p>
        </w:tc>
        <w:tc>
          <w:tcPr>
            <w:tcW w:w="1440" w:type="dxa"/>
            <w:tcBorders>
              <w:left w:val="nil"/>
              <w:bottom w:val="single" w:sz="18" w:space="0" w:color="auto"/>
              <w:right w:val="nil"/>
            </w:tcBorders>
            <w:vAlign w:val="center"/>
          </w:tcPr>
          <w:p w14:paraId="76BABF87" w14:textId="77777777" w:rsidR="002606B7" w:rsidRPr="00A96CA5" w:rsidRDefault="002606B7" w:rsidP="00CC0567">
            <w:pPr>
              <w:pStyle w:val="Largetablesmallmaintext"/>
              <w:rPr>
                <w:color w:val="000000" w:themeColor="text1"/>
              </w:rPr>
            </w:pPr>
            <w:r w:rsidRPr="00A96CA5">
              <w:rPr>
                <w:color w:val="000000" w:themeColor="text1"/>
              </w:rPr>
              <w:t>–</w:t>
            </w:r>
          </w:p>
        </w:tc>
        <w:tc>
          <w:tcPr>
            <w:tcW w:w="1440" w:type="dxa"/>
            <w:tcBorders>
              <w:left w:val="nil"/>
              <w:bottom w:val="single" w:sz="18" w:space="0" w:color="auto"/>
              <w:right w:val="nil"/>
            </w:tcBorders>
            <w:vAlign w:val="center"/>
          </w:tcPr>
          <w:p w14:paraId="75528E22" w14:textId="77777777" w:rsidR="002606B7" w:rsidRPr="00A96CA5" w:rsidRDefault="002606B7" w:rsidP="00CC0567">
            <w:pPr>
              <w:pStyle w:val="Largetablesmallmaintext"/>
              <w:rPr>
                <w:color w:val="000000" w:themeColor="text1"/>
              </w:rPr>
            </w:pPr>
            <w:r w:rsidRPr="00A96CA5">
              <w:rPr>
                <w:color w:val="000000" w:themeColor="text1"/>
              </w:rPr>
              <w:t xml:space="preserve">0.52 </w:t>
            </w:r>
          </w:p>
          <w:p w14:paraId="7B23A45C" w14:textId="77777777" w:rsidR="002606B7" w:rsidRPr="00A96CA5" w:rsidRDefault="002606B7" w:rsidP="00CC0567">
            <w:pPr>
              <w:pStyle w:val="Largetablesmallmaintext"/>
              <w:rPr>
                <w:color w:val="000000" w:themeColor="text1"/>
              </w:rPr>
            </w:pPr>
            <w:r w:rsidRPr="00A96CA5">
              <w:rPr>
                <w:color w:val="000000" w:themeColor="text1"/>
              </w:rPr>
              <w:t>(54%)</w:t>
            </w:r>
          </w:p>
        </w:tc>
        <w:tc>
          <w:tcPr>
            <w:tcW w:w="1440" w:type="dxa"/>
            <w:tcBorders>
              <w:left w:val="nil"/>
              <w:bottom w:val="single" w:sz="18" w:space="0" w:color="auto"/>
              <w:right w:val="nil"/>
            </w:tcBorders>
            <w:vAlign w:val="center"/>
          </w:tcPr>
          <w:p w14:paraId="216560EC" w14:textId="77777777" w:rsidR="002606B7" w:rsidRPr="00A96CA5" w:rsidRDefault="002606B7" w:rsidP="00CC0567">
            <w:pPr>
              <w:pStyle w:val="Largetablesmallmaintext"/>
              <w:rPr>
                <w:color w:val="000000" w:themeColor="text1"/>
              </w:rPr>
            </w:pPr>
            <w:r w:rsidRPr="00A96CA5">
              <w:rPr>
                <w:color w:val="000000" w:themeColor="text1"/>
              </w:rPr>
              <w:t xml:space="preserve">0.29 </w:t>
            </w:r>
          </w:p>
          <w:p w14:paraId="49440F2E" w14:textId="77777777" w:rsidR="002606B7" w:rsidRPr="00A96CA5" w:rsidRDefault="002606B7" w:rsidP="00CC0567">
            <w:pPr>
              <w:pStyle w:val="Largetablesmallmaintext"/>
              <w:rPr>
                <w:color w:val="000000" w:themeColor="text1"/>
              </w:rPr>
            </w:pPr>
            <w:r w:rsidRPr="00A96CA5">
              <w:rPr>
                <w:color w:val="000000" w:themeColor="text1"/>
              </w:rPr>
              <w:t>(45%)</w:t>
            </w:r>
          </w:p>
        </w:tc>
      </w:tr>
      <w:tr w:rsidR="002606B7" w:rsidRPr="00A96CA5" w14:paraId="30EBB474" w14:textId="77777777" w:rsidTr="00CC0567">
        <w:trPr>
          <w:trHeight w:val="224"/>
          <w:jc w:val="center"/>
        </w:trPr>
        <w:tc>
          <w:tcPr>
            <w:tcW w:w="2426" w:type="dxa"/>
            <w:tcBorders>
              <w:top w:val="single" w:sz="18" w:space="0" w:color="auto"/>
              <w:left w:val="nil"/>
              <w:right w:val="nil"/>
            </w:tcBorders>
            <w:vAlign w:val="center"/>
          </w:tcPr>
          <w:p w14:paraId="58914289" w14:textId="77777777" w:rsidR="002606B7" w:rsidRPr="00A96CA5" w:rsidRDefault="002606B7" w:rsidP="00CC0567">
            <w:pPr>
              <w:pStyle w:val="Largetablesmallmaintext"/>
              <w:rPr>
                <w:rFonts w:eastAsiaTheme="minorEastAsia"/>
                <w:b/>
                <w:color w:val="000000" w:themeColor="text1"/>
              </w:rPr>
            </w:pPr>
          </w:p>
        </w:tc>
        <w:tc>
          <w:tcPr>
            <w:tcW w:w="1440" w:type="dxa"/>
            <w:tcBorders>
              <w:top w:val="single" w:sz="18" w:space="0" w:color="auto"/>
              <w:left w:val="nil"/>
              <w:right w:val="nil"/>
            </w:tcBorders>
            <w:vAlign w:val="center"/>
          </w:tcPr>
          <w:p w14:paraId="57B272C3" w14:textId="77777777" w:rsidR="002606B7" w:rsidRPr="00A96CA5" w:rsidRDefault="002606B7" w:rsidP="00CC0567">
            <w:pPr>
              <w:pStyle w:val="Largetablesmallmaintext"/>
              <w:rPr>
                <w:color w:val="FF0000"/>
              </w:rPr>
            </w:pPr>
          </w:p>
        </w:tc>
        <w:tc>
          <w:tcPr>
            <w:tcW w:w="2880" w:type="dxa"/>
            <w:gridSpan w:val="2"/>
            <w:tcBorders>
              <w:top w:val="single" w:sz="18" w:space="0" w:color="auto"/>
              <w:left w:val="nil"/>
            </w:tcBorders>
            <w:shd w:val="clear" w:color="auto" w:fill="auto"/>
            <w:vAlign w:val="center"/>
          </w:tcPr>
          <w:p w14:paraId="73E97961" w14:textId="77777777" w:rsidR="002606B7" w:rsidRPr="00A96CA5" w:rsidRDefault="002606B7" w:rsidP="00CC0567">
            <w:pPr>
              <w:pStyle w:val="Largetablesmallmaintext"/>
              <w:rPr>
                <w:b/>
                <w:color w:val="FF0000"/>
              </w:rPr>
            </w:pPr>
          </w:p>
        </w:tc>
        <w:tc>
          <w:tcPr>
            <w:tcW w:w="7200" w:type="dxa"/>
            <w:gridSpan w:val="5"/>
            <w:tcBorders>
              <w:top w:val="single" w:sz="18" w:space="0" w:color="auto"/>
            </w:tcBorders>
            <w:shd w:val="clear" w:color="auto" w:fill="auto"/>
            <w:vAlign w:val="center"/>
          </w:tcPr>
          <w:p w14:paraId="5EE27692" w14:textId="77777777" w:rsidR="002606B7" w:rsidRPr="00A96CA5" w:rsidRDefault="002606B7" w:rsidP="00CC0567">
            <w:pPr>
              <w:pStyle w:val="Largetablesmallmaintext"/>
              <w:rPr>
                <w:color w:val="FF0000"/>
              </w:rPr>
            </w:pPr>
          </w:p>
        </w:tc>
      </w:tr>
      <w:tr w:rsidR="002606B7" w:rsidRPr="00A96CA5" w14:paraId="48ABE6E0" w14:textId="77777777" w:rsidTr="00CC0567">
        <w:trPr>
          <w:trHeight w:val="224"/>
          <w:jc w:val="center"/>
        </w:trPr>
        <w:tc>
          <w:tcPr>
            <w:tcW w:w="2426" w:type="dxa"/>
            <w:tcBorders>
              <w:top w:val="single" w:sz="18" w:space="0" w:color="auto"/>
              <w:left w:val="nil"/>
              <w:right w:val="nil"/>
            </w:tcBorders>
            <w:shd w:val="clear" w:color="auto" w:fill="auto"/>
            <w:vAlign w:val="center"/>
          </w:tcPr>
          <w:p w14:paraId="5D7691D1" w14:textId="77777777" w:rsidR="002606B7" w:rsidRPr="00A96CA5" w:rsidRDefault="002606B7" w:rsidP="00CC0567">
            <w:pPr>
              <w:pStyle w:val="Largetablesmallmaintext"/>
              <w:rPr>
                <w:rFonts w:eastAsiaTheme="minorEastAsia"/>
                <w:b/>
                <w:color w:val="000000" w:themeColor="text1"/>
              </w:rPr>
            </w:pPr>
            <w:r w:rsidRPr="00A96CA5">
              <w:rPr>
                <w:rFonts w:eastAsiaTheme="minorEastAsia"/>
                <w:b/>
                <w:color w:val="000000" w:themeColor="text1"/>
              </w:rPr>
              <w:t>Residual error</w:t>
            </w:r>
          </w:p>
        </w:tc>
        <w:tc>
          <w:tcPr>
            <w:tcW w:w="1440" w:type="dxa"/>
            <w:tcBorders>
              <w:top w:val="single" w:sz="18" w:space="0" w:color="auto"/>
              <w:left w:val="nil"/>
              <w:right w:val="nil"/>
            </w:tcBorders>
            <w:shd w:val="clear" w:color="auto" w:fill="auto"/>
            <w:vAlign w:val="center"/>
          </w:tcPr>
          <w:p w14:paraId="28C4EA4D" w14:textId="77777777" w:rsidR="002606B7" w:rsidRPr="00A96CA5" w:rsidRDefault="002606B7" w:rsidP="00CC0567">
            <w:pPr>
              <w:pStyle w:val="Largetablesmallmaintext"/>
              <w:rPr>
                <w:color w:val="FF0000"/>
              </w:rPr>
            </w:pPr>
          </w:p>
        </w:tc>
        <w:tc>
          <w:tcPr>
            <w:tcW w:w="2880" w:type="dxa"/>
            <w:gridSpan w:val="2"/>
            <w:tcBorders>
              <w:top w:val="single" w:sz="18" w:space="0" w:color="auto"/>
              <w:left w:val="nil"/>
            </w:tcBorders>
            <w:shd w:val="clear" w:color="auto" w:fill="auto"/>
            <w:vAlign w:val="center"/>
          </w:tcPr>
          <w:p w14:paraId="255D4A9D" w14:textId="77777777" w:rsidR="002606B7" w:rsidRPr="00A96CA5" w:rsidRDefault="002606B7" w:rsidP="00CC0567">
            <w:pPr>
              <w:pStyle w:val="Largetablesmallmaintext"/>
              <w:rPr>
                <w:b/>
                <w:color w:val="000000" w:themeColor="text1"/>
              </w:rPr>
            </w:pPr>
            <w:r w:rsidRPr="00A96CA5">
              <w:rPr>
                <w:b/>
                <w:color w:val="000000" w:themeColor="text1"/>
              </w:rPr>
              <w:t>Volume maturation</w:t>
            </w:r>
          </w:p>
        </w:tc>
        <w:tc>
          <w:tcPr>
            <w:tcW w:w="7200" w:type="dxa"/>
            <w:gridSpan w:val="5"/>
            <w:tcBorders>
              <w:top w:val="single" w:sz="18" w:space="0" w:color="auto"/>
            </w:tcBorders>
            <w:shd w:val="clear" w:color="auto" w:fill="auto"/>
            <w:vAlign w:val="center"/>
          </w:tcPr>
          <w:p w14:paraId="07043D2F" w14:textId="77777777" w:rsidR="002606B7" w:rsidRPr="00A96CA5" w:rsidRDefault="002606B7" w:rsidP="00CC0567">
            <w:pPr>
              <w:pStyle w:val="Largetablesmallmaintext"/>
              <w:rPr>
                <w:b/>
                <w:color w:val="000000" w:themeColor="text1"/>
              </w:rPr>
            </w:pPr>
            <w:r w:rsidRPr="00A96CA5">
              <w:rPr>
                <w:b/>
                <w:color w:val="000000" w:themeColor="text1"/>
              </w:rPr>
              <w:t>Clearance maturation decline</w:t>
            </w:r>
          </w:p>
        </w:tc>
      </w:tr>
      <w:tr w:rsidR="002606B7" w:rsidRPr="00A96CA5" w14:paraId="28CA70B9" w14:textId="77777777" w:rsidTr="00CC0567">
        <w:trPr>
          <w:trHeight w:val="224"/>
          <w:jc w:val="center"/>
        </w:trPr>
        <w:tc>
          <w:tcPr>
            <w:tcW w:w="2426" w:type="dxa"/>
            <w:tcBorders>
              <w:left w:val="nil"/>
              <w:right w:val="nil"/>
            </w:tcBorders>
            <w:shd w:val="clear" w:color="auto" w:fill="E7E6E6" w:themeFill="background2"/>
            <w:vAlign w:val="center"/>
          </w:tcPr>
          <w:p w14:paraId="05C4FF10" w14:textId="77777777" w:rsidR="002606B7" w:rsidRPr="00A96CA5" w:rsidRDefault="002606B7" w:rsidP="00CC0567">
            <w:pPr>
              <w:pStyle w:val="Largetablesmallmaintext"/>
              <w:rPr>
                <w:rFonts w:eastAsiaTheme="minorEastAsia"/>
                <w:color w:val="000000" w:themeColor="text1"/>
              </w:rPr>
            </w:pPr>
            <w:r w:rsidRPr="00A96CA5">
              <w:rPr>
                <w:rFonts w:eastAsiaTheme="minorEastAsia"/>
                <w:color w:val="000000" w:themeColor="text1"/>
              </w:rPr>
              <w:tab/>
            </w:r>
            <m:oMath>
              <m:sSubSup>
                <m:sSubSupPr>
                  <m:ctrlPr>
                    <w:rPr>
                      <w:rFonts w:ascii="Cambria Math" w:hAnsi="Cambria Math"/>
                      <w:color w:val="000000" w:themeColor="text1"/>
                    </w:rPr>
                  </m:ctrlPr>
                </m:sSubSupPr>
                <m:e>
                  <m:r>
                    <m:rPr>
                      <m:sty m:val="p"/>
                    </m:rPr>
                    <w:rPr>
                      <w:rFonts w:ascii="Cambria Math" w:hAnsi="Cambria Math"/>
                      <w:color w:val="000000" w:themeColor="text1"/>
                    </w:rPr>
                    <m:t>σ</m:t>
                  </m:r>
                </m:e>
                <m:sub>
                  <m:r>
                    <m:rPr>
                      <m:sty m:val="p"/>
                    </m:rPr>
                    <w:rPr>
                      <w:rFonts w:ascii="Cambria Math" w:hAnsi="Cambria Math"/>
                      <w:color w:val="000000" w:themeColor="text1"/>
                    </w:rPr>
                    <m:t>1</m:t>
                  </m:r>
                </m:sub>
                <m:sup>
                  <m:r>
                    <m:rPr>
                      <m:sty m:val="p"/>
                    </m:rPr>
                    <w:rPr>
                      <w:rFonts w:ascii="Cambria Math" w:hAnsi="Cambria Math"/>
                      <w:color w:val="000000" w:themeColor="text1"/>
                    </w:rPr>
                    <m:t>2</m:t>
                  </m:r>
                </m:sup>
              </m:sSubSup>
            </m:oMath>
            <w:r w:rsidRPr="00A96CA5">
              <w:rPr>
                <w:rFonts w:eastAsiaTheme="minorEastAsia"/>
                <w:color w:val="000000" w:themeColor="text1"/>
              </w:rPr>
              <w:t xml:space="preserve"> (proportional)</w:t>
            </w:r>
          </w:p>
        </w:tc>
        <w:tc>
          <w:tcPr>
            <w:tcW w:w="1440" w:type="dxa"/>
            <w:tcBorders>
              <w:left w:val="nil"/>
              <w:right w:val="nil"/>
            </w:tcBorders>
            <w:shd w:val="clear" w:color="auto" w:fill="auto"/>
            <w:vAlign w:val="center"/>
          </w:tcPr>
          <w:p w14:paraId="7179BA90" w14:textId="77777777" w:rsidR="002606B7" w:rsidRPr="00A96CA5" w:rsidRDefault="002606B7" w:rsidP="00CC0567">
            <w:pPr>
              <w:pStyle w:val="Largetablesmallmaintext"/>
              <w:rPr>
                <w:color w:val="000000" w:themeColor="text1"/>
              </w:rPr>
            </w:pPr>
            <w:r w:rsidRPr="00A96CA5">
              <w:rPr>
                <w:color w:val="000000" w:themeColor="text1"/>
              </w:rPr>
              <w:t xml:space="preserve"> 0.03 </w:t>
            </w:r>
          </w:p>
          <w:p w14:paraId="65F71787" w14:textId="77777777" w:rsidR="002606B7" w:rsidRPr="00A96CA5" w:rsidRDefault="002606B7" w:rsidP="00CC0567">
            <w:pPr>
              <w:pStyle w:val="Largetablesmallmaintext"/>
              <w:rPr>
                <w:color w:val="000000" w:themeColor="text1"/>
              </w:rPr>
            </w:pPr>
            <w:r w:rsidRPr="00A96CA5">
              <w:rPr>
                <w:color w:val="000000" w:themeColor="text1"/>
              </w:rPr>
              <w:t>(10%)</w:t>
            </w:r>
          </w:p>
        </w:tc>
        <w:tc>
          <w:tcPr>
            <w:tcW w:w="1440" w:type="dxa"/>
            <w:tcBorders>
              <w:left w:val="nil"/>
            </w:tcBorders>
            <w:shd w:val="clear" w:color="auto" w:fill="E7E6E6" w:themeFill="background2"/>
            <w:vAlign w:val="center"/>
          </w:tcPr>
          <w:p w14:paraId="534E8190" w14:textId="77777777" w:rsidR="002606B7" w:rsidRPr="00A96CA5" w:rsidRDefault="002606B7" w:rsidP="00CC0567">
            <w:pPr>
              <w:pStyle w:val="Largetablesmallmaintext"/>
              <w:rPr>
                <w:color w:val="000000" w:themeColor="text1"/>
              </w:rPr>
            </w:pPr>
            <w:r w:rsidRPr="00A96CA5">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Vage</m:t>
                  </m:r>
                </m:sub>
              </m:sSub>
            </m:oMath>
          </w:p>
        </w:tc>
        <w:tc>
          <w:tcPr>
            <w:tcW w:w="1440" w:type="dxa"/>
            <w:shd w:val="clear" w:color="auto" w:fill="auto"/>
            <w:vAlign w:val="center"/>
          </w:tcPr>
          <w:p w14:paraId="05CD6442" w14:textId="77777777" w:rsidR="002606B7" w:rsidRPr="00A96CA5" w:rsidRDefault="002606B7" w:rsidP="00CC0567">
            <w:pPr>
              <w:pStyle w:val="Largetablesmallmaintext"/>
              <w:rPr>
                <w:color w:val="000000" w:themeColor="text1"/>
              </w:rPr>
            </w:pPr>
            <w:r w:rsidRPr="00A96CA5">
              <w:rPr>
                <w:color w:val="000000" w:themeColor="text1"/>
              </w:rPr>
              <w:t>-0.09</w:t>
            </w:r>
          </w:p>
          <w:p w14:paraId="338BDD84" w14:textId="77777777" w:rsidR="002606B7" w:rsidRPr="00A96CA5" w:rsidRDefault="002606B7" w:rsidP="00CC0567">
            <w:pPr>
              <w:pStyle w:val="Largetablesmallmaintext"/>
              <w:rPr>
                <w:color w:val="000000" w:themeColor="text1"/>
              </w:rPr>
            </w:pPr>
            <w:r w:rsidRPr="00A96CA5">
              <w:rPr>
                <w:color w:val="000000" w:themeColor="text1"/>
              </w:rPr>
              <w:t>(19.8%)</w:t>
            </w:r>
          </w:p>
        </w:tc>
        <w:tc>
          <w:tcPr>
            <w:tcW w:w="1540" w:type="dxa"/>
            <w:shd w:val="clear" w:color="auto" w:fill="E7E6E6" w:themeFill="background2"/>
            <w:vAlign w:val="center"/>
          </w:tcPr>
          <w:p w14:paraId="17BDEADF" w14:textId="77777777" w:rsidR="002606B7" w:rsidRPr="00A96CA5" w:rsidRDefault="002606B7" w:rsidP="00CC0567">
            <w:pPr>
              <w:pStyle w:val="Largetablesmallmaintext"/>
              <w:rPr>
                <w:color w:val="000000" w:themeColor="text1"/>
              </w:rPr>
            </w:pPr>
            <w:r w:rsidRPr="00A96CA5">
              <w:rPr>
                <w:rFonts w:eastAsiaTheme="minorEastAsia"/>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Hill 1</m:t>
                  </m:r>
                </m:sub>
              </m:sSub>
            </m:oMath>
          </w:p>
        </w:tc>
        <w:tc>
          <w:tcPr>
            <w:tcW w:w="1340" w:type="dxa"/>
            <w:shd w:val="clear" w:color="auto" w:fill="auto"/>
            <w:vAlign w:val="center"/>
          </w:tcPr>
          <w:p w14:paraId="6BE81F49" w14:textId="77777777" w:rsidR="002606B7" w:rsidRPr="00A96CA5" w:rsidRDefault="002606B7" w:rsidP="00CC0567">
            <w:pPr>
              <w:pStyle w:val="Largetablesmallmaintext"/>
              <w:rPr>
                <w:color w:val="000000" w:themeColor="text1"/>
              </w:rPr>
            </w:pPr>
            <w:r w:rsidRPr="00A96CA5">
              <w:rPr>
                <w:color w:val="000000" w:themeColor="text1"/>
              </w:rPr>
              <w:t>3.27</w:t>
            </w:r>
          </w:p>
          <w:p w14:paraId="43052F27" w14:textId="77777777" w:rsidR="002606B7" w:rsidRPr="00A96CA5" w:rsidRDefault="002606B7" w:rsidP="00CC0567">
            <w:pPr>
              <w:pStyle w:val="Largetablesmallmaintext"/>
              <w:rPr>
                <w:color w:val="000000" w:themeColor="text1"/>
              </w:rPr>
            </w:pPr>
            <w:r w:rsidRPr="00A96CA5">
              <w:rPr>
                <w:color w:val="000000" w:themeColor="text1"/>
              </w:rPr>
              <w:t>(16.4%)</w:t>
            </w:r>
          </w:p>
        </w:tc>
        <w:tc>
          <w:tcPr>
            <w:tcW w:w="1440" w:type="dxa"/>
            <w:shd w:val="clear" w:color="auto" w:fill="E7E6E6" w:themeFill="background2"/>
            <w:vAlign w:val="center"/>
          </w:tcPr>
          <w:p w14:paraId="38EEB9EB" w14:textId="77777777" w:rsidR="002606B7" w:rsidRPr="00A96CA5" w:rsidRDefault="002606B7" w:rsidP="00CC0567">
            <w:pPr>
              <w:pStyle w:val="Largetablesmallmaintext"/>
              <w:rPr>
                <w:color w:val="000000" w:themeColor="text1"/>
              </w:rPr>
            </w:pPr>
            <w:r w:rsidRPr="00A96CA5">
              <w:rPr>
                <w:rFonts w:eastAsiaTheme="minorEastAsia"/>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Hill 2</m:t>
                  </m:r>
                </m:sub>
              </m:sSub>
            </m:oMath>
          </w:p>
        </w:tc>
        <w:tc>
          <w:tcPr>
            <w:tcW w:w="1440" w:type="dxa"/>
            <w:shd w:val="clear" w:color="auto" w:fill="auto"/>
            <w:vAlign w:val="center"/>
          </w:tcPr>
          <w:p w14:paraId="395F428A" w14:textId="77777777" w:rsidR="002606B7" w:rsidRPr="00A96CA5" w:rsidRDefault="002606B7" w:rsidP="00CC0567">
            <w:pPr>
              <w:pStyle w:val="Largetablesmallmaintext"/>
              <w:rPr>
                <w:color w:val="000000" w:themeColor="text1"/>
              </w:rPr>
            </w:pPr>
            <w:r w:rsidRPr="00A96CA5">
              <w:rPr>
                <w:color w:val="000000" w:themeColor="text1"/>
              </w:rPr>
              <w:t>2.74</w:t>
            </w:r>
          </w:p>
          <w:p w14:paraId="16887DA1" w14:textId="77777777" w:rsidR="002606B7" w:rsidRPr="00A96CA5" w:rsidRDefault="002606B7" w:rsidP="00CC0567">
            <w:pPr>
              <w:pStyle w:val="Largetablesmallmaintext"/>
              <w:rPr>
                <w:color w:val="000000" w:themeColor="text1"/>
              </w:rPr>
            </w:pPr>
            <w:r w:rsidRPr="00A96CA5">
              <w:rPr>
                <w:color w:val="000000" w:themeColor="text1"/>
              </w:rPr>
              <w:t>(16.6%)</w:t>
            </w:r>
          </w:p>
        </w:tc>
        <w:tc>
          <w:tcPr>
            <w:tcW w:w="1440" w:type="dxa"/>
            <w:tcBorders>
              <w:right w:val="nil"/>
            </w:tcBorders>
            <w:shd w:val="clear" w:color="auto" w:fill="auto"/>
            <w:vAlign w:val="center"/>
          </w:tcPr>
          <w:p w14:paraId="0D4846A2" w14:textId="77777777" w:rsidR="002606B7" w:rsidRPr="00A96CA5" w:rsidRDefault="002606B7" w:rsidP="00CC0567">
            <w:pPr>
              <w:pStyle w:val="Largetablesmallmaintext"/>
              <w:rPr>
                <w:color w:val="000000" w:themeColor="text1"/>
              </w:rPr>
            </w:pPr>
          </w:p>
        </w:tc>
      </w:tr>
      <w:tr w:rsidR="002606B7" w:rsidRPr="00A96CA5" w14:paraId="6B6BB87D" w14:textId="77777777" w:rsidTr="00CC0567">
        <w:trPr>
          <w:trHeight w:val="224"/>
          <w:jc w:val="center"/>
        </w:trPr>
        <w:tc>
          <w:tcPr>
            <w:tcW w:w="2426" w:type="dxa"/>
            <w:tcBorders>
              <w:left w:val="nil"/>
              <w:bottom w:val="single" w:sz="18" w:space="0" w:color="auto"/>
              <w:right w:val="nil"/>
            </w:tcBorders>
            <w:shd w:val="clear" w:color="auto" w:fill="E7E6E6" w:themeFill="background2"/>
            <w:vAlign w:val="center"/>
          </w:tcPr>
          <w:p w14:paraId="795321B3" w14:textId="77777777" w:rsidR="002606B7" w:rsidRPr="00A96CA5" w:rsidRDefault="002606B7" w:rsidP="00CC0567">
            <w:pPr>
              <w:pStyle w:val="Largetablesmallmaintext"/>
              <w:rPr>
                <w:rFonts w:eastAsiaTheme="minorEastAsia"/>
                <w:color w:val="000000" w:themeColor="text1"/>
              </w:rPr>
            </w:pPr>
            <w:r w:rsidRPr="00A96CA5">
              <w:rPr>
                <w:rFonts w:eastAsiaTheme="minorEastAsia"/>
                <w:color w:val="000000" w:themeColor="text1"/>
              </w:rPr>
              <w:tab/>
            </w:r>
            <m:oMath>
              <m:sSubSup>
                <m:sSubSupPr>
                  <m:ctrlPr>
                    <w:rPr>
                      <w:rFonts w:ascii="Cambria Math" w:hAnsi="Cambria Math"/>
                      <w:color w:val="000000" w:themeColor="text1"/>
                    </w:rPr>
                  </m:ctrlPr>
                </m:sSubSupPr>
                <m:e>
                  <m:r>
                    <m:rPr>
                      <m:sty m:val="p"/>
                    </m:rPr>
                    <w:rPr>
                      <w:rFonts w:ascii="Cambria Math" w:hAnsi="Cambria Math"/>
                      <w:color w:val="000000" w:themeColor="text1"/>
                    </w:rPr>
                    <m:t>σ</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oMath>
            <w:r w:rsidRPr="00A96CA5">
              <w:rPr>
                <w:rFonts w:eastAsiaTheme="minorEastAsia"/>
                <w:color w:val="000000" w:themeColor="text1"/>
              </w:rPr>
              <w:t xml:space="preserve"> (additive)</w:t>
            </w:r>
          </w:p>
        </w:tc>
        <w:tc>
          <w:tcPr>
            <w:tcW w:w="1440" w:type="dxa"/>
            <w:tcBorders>
              <w:left w:val="nil"/>
              <w:bottom w:val="single" w:sz="18" w:space="0" w:color="auto"/>
              <w:right w:val="nil"/>
            </w:tcBorders>
            <w:vAlign w:val="center"/>
          </w:tcPr>
          <w:p w14:paraId="0540CE96" w14:textId="77777777" w:rsidR="002606B7" w:rsidRPr="00A96CA5" w:rsidRDefault="002606B7" w:rsidP="00CC0567">
            <w:pPr>
              <w:pStyle w:val="Largetablesmallmaintext"/>
              <w:rPr>
                <w:color w:val="000000" w:themeColor="text1"/>
              </w:rPr>
            </w:pPr>
            <w:r w:rsidRPr="00A96CA5">
              <w:rPr>
                <w:color w:val="000000" w:themeColor="text1"/>
              </w:rPr>
              <w:t>0.06</w:t>
            </w:r>
          </w:p>
          <w:p w14:paraId="2241FC07" w14:textId="77777777" w:rsidR="002606B7" w:rsidRPr="00A96CA5" w:rsidRDefault="002606B7" w:rsidP="00CC0567">
            <w:pPr>
              <w:pStyle w:val="Largetablesmallmaintext"/>
              <w:rPr>
                <w:color w:val="000000" w:themeColor="text1"/>
              </w:rPr>
            </w:pPr>
            <w:r w:rsidRPr="00A96CA5">
              <w:rPr>
                <w:color w:val="000000" w:themeColor="text1"/>
              </w:rPr>
              <w:t>(64%)</w:t>
            </w:r>
          </w:p>
        </w:tc>
        <w:tc>
          <w:tcPr>
            <w:tcW w:w="1440" w:type="dxa"/>
            <w:tcBorders>
              <w:left w:val="nil"/>
              <w:bottom w:val="single" w:sz="18" w:space="0" w:color="auto"/>
            </w:tcBorders>
            <w:shd w:val="clear" w:color="auto" w:fill="E7E6E6" w:themeFill="background2"/>
            <w:vAlign w:val="center"/>
          </w:tcPr>
          <w:p w14:paraId="586E6079" w14:textId="77777777" w:rsidR="002606B7" w:rsidRPr="00A96CA5" w:rsidRDefault="00963AF2" w:rsidP="00CC0567">
            <w:pPr>
              <w:pStyle w:val="Largetablesmallmaintext"/>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AGE</m:t>
                  </m:r>
                </m:e>
                <m:sub>
                  <m:r>
                    <w:rPr>
                      <w:rFonts w:ascii="Cambria Math" w:hAnsi="Cambria Math"/>
                      <w:color w:val="000000" w:themeColor="text1"/>
                    </w:rPr>
                    <m:t>cutoff</m:t>
                  </m:r>
                </m:sub>
              </m:sSub>
            </m:oMath>
            <w:r w:rsidR="002606B7" w:rsidRPr="00A96CA5">
              <w:rPr>
                <w:color w:val="000000" w:themeColor="text1"/>
              </w:rPr>
              <w:t xml:space="preserve"> (years)</w:t>
            </w:r>
          </w:p>
        </w:tc>
        <w:tc>
          <w:tcPr>
            <w:tcW w:w="1440" w:type="dxa"/>
            <w:tcBorders>
              <w:bottom w:val="single" w:sz="18" w:space="0" w:color="auto"/>
            </w:tcBorders>
            <w:shd w:val="clear" w:color="auto" w:fill="auto"/>
            <w:vAlign w:val="center"/>
          </w:tcPr>
          <w:p w14:paraId="1D77EA2F" w14:textId="77777777" w:rsidR="002606B7" w:rsidRPr="00A96CA5" w:rsidRDefault="002606B7" w:rsidP="00CC0567">
            <w:pPr>
              <w:pStyle w:val="Largetablesmallmaintext"/>
              <w:rPr>
                <w:color w:val="000000" w:themeColor="text1"/>
              </w:rPr>
            </w:pPr>
            <w:r w:rsidRPr="00A96CA5">
              <w:rPr>
                <w:color w:val="000000" w:themeColor="text1"/>
              </w:rPr>
              <w:t>20.7</w:t>
            </w:r>
          </w:p>
          <w:p w14:paraId="1C5FD9F4" w14:textId="77777777" w:rsidR="002606B7" w:rsidRPr="00A96CA5" w:rsidRDefault="002606B7" w:rsidP="00CC0567">
            <w:pPr>
              <w:pStyle w:val="Largetablesmallmaintext"/>
              <w:rPr>
                <w:color w:val="000000" w:themeColor="text1"/>
              </w:rPr>
            </w:pPr>
            <w:r w:rsidRPr="00A96CA5">
              <w:rPr>
                <w:color w:val="000000" w:themeColor="text1"/>
              </w:rPr>
              <w:t>(14.1%)</w:t>
            </w:r>
          </w:p>
        </w:tc>
        <w:tc>
          <w:tcPr>
            <w:tcW w:w="1540" w:type="dxa"/>
            <w:tcBorders>
              <w:bottom w:val="single" w:sz="18" w:space="0" w:color="auto"/>
            </w:tcBorders>
            <w:shd w:val="clear" w:color="auto" w:fill="E7E6E6" w:themeFill="background2"/>
            <w:vAlign w:val="center"/>
          </w:tcPr>
          <w:p w14:paraId="2439270E" w14:textId="77777777" w:rsidR="002606B7" w:rsidRPr="00A96CA5" w:rsidRDefault="002606B7" w:rsidP="00CC0567">
            <w:pPr>
              <w:pStyle w:val="Largetablesmallmaintext"/>
              <w:jc w:val="right"/>
              <w:rPr>
                <w:color w:val="000000" w:themeColor="text1"/>
              </w:rPr>
            </w:pPr>
            <m:oMath>
              <m:r>
                <w:rPr>
                  <w:rFonts w:ascii="Cambria Math" w:hAnsi="Cambria Math"/>
                  <w:color w:val="000000" w:themeColor="text1"/>
                </w:rPr>
                <m:t>PM</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50</m:t>
                  </m:r>
                </m:sub>
              </m:sSub>
            </m:oMath>
            <w:r w:rsidRPr="00A96CA5">
              <w:rPr>
                <w:color w:val="000000" w:themeColor="text1"/>
              </w:rPr>
              <w:t xml:space="preserve"> </w:t>
            </w:r>
          </w:p>
          <w:p w14:paraId="3F9C0D84" w14:textId="77777777" w:rsidR="002606B7" w:rsidRPr="00A96CA5" w:rsidRDefault="002606B7" w:rsidP="00CC0567">
            <w:pPr>
              <w:pStyle w:val="Largetablesmallmaintext"/>
              <w:jc w:val="right"/>
              <w:rPr>
                <w:color w:val="000000" w:themeColor="text1"/>
              </w:rPr>
            </w:pPr>
            <w:r w:rsidRPr="00A96CA5">
              <w:rPr>
                <w:color w:val="000000" w:themeColor="text1"/>
              </w:rPr>
              <w:t>(weeks)</w:t>
            </w:r>
          </w:p>
        </w:tc>
        <w:tc>
          <w:tcPr>
            <w:tcW w:w="1340" w:type="dxa"/>
            <w:tcBorders>
              <w:bottom w:val="single" w:sz="18" w:space="0" w:color="auto"/>
            </w:tcBorders>
            <w:shd w:val="clear" w:color="auto" w:fill="auto"/>
            <w:vAlign w:val="center"/>
          </w:tcPr>
          <w:p w14:paraId="60BF5B17" w14:textId="77777777" w:rsidR="002606B7" w:rsidRPr="00A96CA5" w:rsidRDefault="002606B7" w:rsidP="00CC0567">
            <w:pPr>
              <w:pStyle w:val="Largetablesmallmaintext"/>
              <w:rPr>
                <w:color w:val="000000" w:themeColor="text1"/>
              </w:rPr>
            </w:pPr>
            <w:r w:rsidRPr="00A96CA5">
              <w:rPr>
                <w:color w:val="000000" w:themeColor="text1"/>
              </w:rPr>
              <w:t>43.4</w:t>
            </w:r>
          </w:p>
          <w:p w14:paraId="28166EE7" w14:textId="77777777" w:rsidR="002606B7" w:rsidRPr="00A96CA5" w:rsidRDefault="002606B7" w:rsidP="00CC0567">
            <w:pPr>
              <w:pStyle w:val="Largetablesmallmaintext"/>
              <w:rPr>
                <w:color w:val="000000" w:themeColor="text1"/>
              </w:rPr>
            </w:pPr>
            <w:r w:rsidRPr="00A96CA5">
              <w:rPr>
                <w:color w:val="000000" w:themeColor="text1"/>
              </w:rPr>
              <w:t>(6.0%)</w:t>
            </w:r>
          </w:p>
        </w:tc>
        <w:tc>
          <w:tcPr>
            <w:tcW w:w="1440" w:type="dxa"/>
            <w:tcBorders>
              <w:bottom w:val="single" w:sz="18" w:space="0" w:color="auto"/>
            </w:tcBorders>
            <w:shd w:val="clear" w:color="auto" w:fill="E7E6E6" w:themeFill="background2"/>
            <w:vAlign w:val="center"/>
          </w:tcPr>
          <w:p w14:paraId="7FA95CD2" w14:textId="77777777" w:rsidR="002606B7" w:rsidRPr="00A96CA5" w:rsidRDefault="002606B7" w:rsidP="00CC0567">
            <w:pPr>
              <w:pStyle w:val="Largetablesmallmaintext"/>
              <w:jc w:val="right"/>
              <w:rPr>
                <w:rFonts w:eastAsia="Century Gothic"/>
                <w:color w:val="000000" w:themeColor="text1"/>
              </w:rPr>
            </w:pPr>
            <m:oMath>
              <m:r>
                <w:rPr>
                  <w:rFonts w:ascii="Cambria Math" w:hAnsi="Cambria Math"/>
                  <w:color w:val="000000" w:themeColor="text1"/>
                </w:rPr>
                <m:t>AG</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50</m:t>
                  </m:r>
                </m:sub>
              </m:sSub>
            </m:oMath>
            <w:r w:rsidRPr="00A96CA5">
              <w:rPr>
                <w:rFonts w:eastAsia="Century Gothic"/>
                <w:color w:val="000000" w:themeColor="text1"/>
              </w:rPr>
              <w:t xml:space="preserve"> </w:t>
            </w:r>
          </w:p>
          <w:p w14:paraId="1F5ADA61" w14:textId="77777777" w:rsidR="002606B7" w:rsidRPr="00A96CA5" w:rsidRDefault="002606B7" w:rsidP="00CC0567">
            <w:pPr>
              <w:pStyle w:val="Largetablesmallmaintext"/>
              <w:jc w:val="right"/>
              <w:rPr>
                <w:color w:val="000000" w:themeColor="text1"/>
              </w:rPr>
            </w:pPr>
            <w:r w:rsidRPr="00A96CA5">
              <w:rPr>
                <w:rFonts w:eastAsia="Century Gothic"/>
                <w:color w:val="000000" w:themeColor="text1"/>
              </w:rPr>
              <w:t>(years)</w:t>
            </w:r>
          </w:p>
        </w:tc>
        <w:tc>
          <w:tcPr>
            <w:tcW w:w="1440" w:type="dxa"/>
            <w:tcBorders>
              <w:bottom w:val="single" w:sz="18" w:space="0" w:color="auto"/>
            </w:tcBorders>
            <w:shd w:val="clear" w:color="auto" w:fill="auto"/>
            <w:vAlign w:val="center"/>
          </w:tcPr>
          <w:p w14:paraId="7B7878E7" w14:textId="77777777" w:rsidR="002606B7" w:rsidRPr="00A96CA5" w:rsidRDefault="002606B7" w:rsidP="00CC0567">
            <w:pPr>
              <w:pStyle w:val="Largetablesmallmaintext"/>
              <w:rPr>
                <w:color w:val="000000" w:themeColor="text1"/>
              </w:rPr>
            </w:pPr>
            <w:r w:rsidRPr="00A96CA5">
              <w:rPr>
                <w:color w:val="000000" w:themeColor="text1"/>
              </w:rPr>
              <w:t>71.1</w:t>
            </w:r>
          </w:p>
          <w:p w14:paraId="57C32290" w14:textId="77777777" w:rsidR="002606B7" w:rsidRPr="00A96CA5" w:rsidRDefault="002606B7" w:rsidP="00CC0567">
            <w:pPr>
              <w:pStyle w:val="Largetablesmallmaintext"/>
              <w:rPr>
                <w:color w:val="000000" w:themeColor="text1"/>
              </w:rPr>
            </w:pPr>
            <w:r w:rsidRPr="00A96CA5">
              <w:rPr>
                <w:color w:val="000000" w:themeColor="text1"/>
              </w:rPr>
              <w:t>(6.0%)</w:t>
            </w:r>
          </w:p>
        </w:tc>
        <w:tc>
          <w:tcPr>
            <w:tcW w:w="1440" w:type="dxa"/>
            <w:tcBorders>
              <w:bottom w:val="single" w:sz="18" w:space="0" w:color="auto"/>
              <w:right w:val="nil"/>
            </w:tcBorders>
            <w:shd w:val="clear" w:color="auto" w:fill="auto"/>
            <w:vAlign w:val="center"/>
          </w:tcPr>
          <w:p w14:paraId="7411D6D6" w14:textId="77777777" w:rsidR="002606B7" w:rsidRPr="00A96CA5" w:rsidRDefault="002606B7" w:rsidP="00CC0567">
            <w:pPr>
              <w:pStyle w:val="Largetablesmallmaintext"/>
              <w:rPr>
                <w:color w:val="000000" w:themeColor="text1"/>
              </w:rPr>
            </w:pPr>
          </w:p>
        </w:tc>
      </w:tr>
    </w:tbl>
    <w:p w14:paraId="1E919138" w14:textId="77777777" w:rsidR="002606B7" w:rsidRPr="00A96CA5" w:rsidRDefault="002606B7" w:rsidP="002606B7">
      <w:pPr>
        <w:pStyle w:val="Largetablesmallmaintext"/>
        <w:rPr>
          <w:rFonts w:eastAsiaTheme="minorEastAsia"/>
        </w:rPr>
      </w:pPr>
      <w:r w:rsidRPr="00A96CA5">
        <w:t>Values provided are parameter estimates produced during the NONMEM run for the final model with associated relative standard error (%RSE). CL clearance, V</w:t>
      </w:r>
      <w:r w:rsidRPr="00A96CA5">
        <w:rPr>
          <w:vertAlign w:val="subscript"/>
        </w:rPr>
        <w:t>1</w:t>
      </w:r>
      <w:r w:rsidRPr="00A96CA5">
        <w:t xml:space="preserve"> central volume of distribution, V</w:t>
      </w:r>
      <w:r w:rsidRPr="00A96CA5">
        <w:rPr>
          <w:vertAlign w:val="subscript"/>
        </w:rPr>
        <w:t>2,3</w:t>
      </w:r>
      <w:r w:rsidRPr="00A96CA5">
        <w:t xml:space="preserve"> peripheral volumes, Q inter-compartmental clearance, </w:t>
      </w:r>
      <m:oMath>
        <m:sSub>
          <m:sSubPr>
            <m:ctrlPr>
              <w:rPr>
                <w:rFonts w:ascii="Cambria Math" w:hAnsi="Cambria Math"/>
                <w:i/>
              </w:rPr>
            </m:ctrlPr>
          </m:sSubPr>
          <m:e>
            <m:r>
              <w:rPr>
                <w:rFonts w:ascii="Cambria Math" w:hAnsi="Cambria Math"/>
              </w:rPr>
              <m:t>θ</m:t>
            </m:r>
          </m:e>
          <m:sub>
            <m:r>
              <w:rPr>
                <w:rFonts w:ascii="Cambria Math" w:hAnsi="Cambria Math"/>
              </w:rPr>
              <m:t>renal</m:t>
            </m:r>
          </m:sub>
        </m:sSub>
      </m:oMath>
      <w:r w:rsidRPr="00A96CA5">
        <w:rPr>
          <w:rFonts w:eastAsiaTheme="minorEastAsia"/>
        </w:rPr>
        <w:t xml:space="preserve"> creatinine effect </w:t>
      </w:r>
      <w:r w:rsidRPr="004464CD">
        <w:rPr>
          <w:rFonts w:eastAsiaTheme="minorEastAsia"/>
        </w:rPr>
        <w:t>(equation S3)</w:t>
      </w:r>
      <w:r w:rsidRPr="00A96CA5">
        <w:rPr>
          <w:rFonts w:eastAsiaTheme="minorEastAsia"/>
        </w:rPr>
        <w:t>.</w:t>
      </w:r>
      <w:bookmarkStart w:id="4" w:name="_Ref497752047"/>
      <w:bookmarkStart w:id="5" w:name="_Toc509223620"/>
    </w:p>
    <w:tbl>
      <w:tblPr>
        <w:tblW w:w="14034" w:type="dxa"/>
        <w:tblLook w:val="04A0" w:firstRow="1" w:lastRow="0" w:firstColumn="1" w:lastColumn="0" w:noHBand="0" w:noVBand="1"/>
      </w:tblPr>
      <w:tblGrid>
        <w:gridCol w:w="7513"/>
        <w:gridCol w:w="6521"/>
      </w:tblGrid>
      <w:tr w:rsidR="002606B7" w:rsidRPr="00A96CA5" w14:paraId="102D058F" w14:textId="77777777" w:rsidTr="00CC0567">
        <w:trPr>
          <w:trHeight w:val="753"/>
        </w:trPr>
        <w:tc>
          <w:tcPr>
            <w:tcW w:w="7513" w:type="dxa"/>
            <w:shd w:val="clear" w:color="auto" w:fill="auto"/>
          </w:tcPr>
          <w:p w14:paraId="517CC3EB" w14:textId="77777777" w:rsidR="002606B7" w:rsidRDefault="002606B7" w:rsidP="00CC0567">
            <w:pPr>
              <w:pStyle w:val="TableABDose"/>
              <w:jc w:val="left"/>
              <w:rPr>
                <w:rFonts w:eastAsiaTheme="minorEastAsia"/>
                <w:sz w:val="20"/>
                <w:szCs w:val="20"/>
              </w:rPr>
            </w:pPr>
            <w:r>
              <w:rPr>
                <w:rFonts w:eastAsiaTheme="minorEastAsia"/>
                <w:sz w:val="20"/>
                <w:szCs w:val="20"/>
              </w:rPr>
              <w:t>Volume maturation decline defined as follows:</w:t>
            </w:r>
          </w:p>
          <w:p w14:paraId="3A74FF83" w14:textId="77777777" w:rsidR="002606B7" w:rsidRPr="00A96CA5" w:rsidRDefault="002606B7" w:rsidP="00CC0567">
            <w:pPr>
              <w:pStyle w:val="TableABDose"/>
              <w:jc w:val="left"/>
              <w:rPr>
                <w:rFonts w:eastAsiaTheme="minorEastAsia"/>
                <w:sz w:val="20"/>
                <w:szCs w:val="20"/>
              </w:rPr>
            </w:pPr>
            <m:oMathPara>
              <m:oMath>
                <m:r>
                  <w:rPr>
                    <w:rFonts w:ascii="Cambria Math" w:hAnsi="Cambria Math"/>
                    <w:sz w:val="20"/>
                    <w:szCs w:val="20"/>
                  </w:rPr>
                  <m:t>V=</m:t>
                </m:r>
                <m:d>
                  <m:dPr>
                    <m:begChr m:val="{"/>
                    <m:endChr m:val=""/>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STD</m:t>
                            </m:r>
                          </m:sub>
                        </m:sSub>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WT</m:t>
                                </m:r>
                              </m:num>
                              <m:den>
                                <m:r>
                                  <w:rPr>
                                    <w:rFonts w:ascii="Cambria Math" w:hAnsi="Cambria Math"/>
                                    <w:sz w:val="20"/>
                                    <w:szCs w:val="20"/>
                                  </w:rPr>
                                  <m:t>70</m:t>
                                </m:r>
                              </m:den>
                            </m:f>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Vage</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AGE-AG</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cutoff</m:t>
                                    </m:r>
                                  </m:sub>
                                </m:sSub>
                              </m:e>
                            </m:d>
                          </m:e>
                        </m:d>
                        <m:r>
                          <w:rPr>
                            <w:rFonts w:ascii="Cambria Math" w:hAnsi="Cambria Math"/>
                            <w:sz w:val="20"/>
                            <w:szCs w:val="20"/>
                          </w:rPr>
                          <m:t>,  AGE&lt;</m:t>
                        </m:r>
                        <m:sSub>
                          <m:sSubPr>
                            <m:ctrlPr>
                              <w:rPr>
                                <w:rFonts w:ascii="Cambria Math" w:hAnsi="Cambria Math"/>
                                <w:i/>
                                <w:sz w:val="20"/>
                                <w:szCs w:val="20"/>
                              </w:rPr>
                            </m:ctrlPr>
                          </m:sSubPr>
                          <m:e>
                            <m:r>
                              <w:rPr>
                                <w:rFonts w:ascii="Cambria Math" w:hAnsi="Cambria Math"/>
                                <w:sz w:val="20"/>
                                <w:szCs w:val="20"/>
                              </w:rPr>
                              <m:t>AGE</m:t>
                            </m:r>
                          </m:e>
                          <m:sub>
                            <m:r>
                              <w:rPr>
                                <w:rFonts w:ascii="Cambria Math" w:hAnsi="Cambria Math"/>
                                <w:sz w:val="20"/>
                                <w:szCs w:val="20"/>
                              </w:rPr>
                              <m:t>cutoff</m:t>
                            </m:r>
                          </m:sub>
                        </m:sSub>
                      </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STD</m:t>
                            </m:r>
                          </m:sub>
                        </m:sSub>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WT</m:t>
                                </m:r>
                              </m:num>
                              <m:den>
                                <m:r>
                                  <w:rPr>
                                    <w:rFonts w:ascii="Cambria Math" w:hAnsi="Cambria Math"/>
                                    <w:sz w:val="20"/>
                                    <w:szCs w:val="20"/>
                                  </w:rPr>
                                  <m:t>70</m:t>
                                </m:r>
                              </m:den>
                            </m:f>
                          </m:e>
                        </m:d>
                        <m:r>
                          <w:rPr>
                            <w:rFonts w:ascii="Cambria Math" w:hAnsi="Cambria Math"/>
                            <w:sz w:val="20"/>
                            <w:szCs w:val="20"/>
                          </w:rPr>
                          <m:t>.</m:t>
                        </m:r>
                        <m:func>
                          <m:funcPr>
                            <m:ctrlPr>
                              <w:rPr>
                                <w:rFonts w:ascii="Cambria Math" w:hAnsi="Cambria Math"/>
                                <w:i/>
                                <w:sz w:val="20"/>
                                <w:szCs w:val="20"/>
                              </w:rPr>
                            </m:ctrlPr>
                          </m:funcPr>
                          <m:fName>
                            <m:r>
                              <w:rPr>
                                <w:rFonts w:ascii="Cambria Math" w:hAnsi="Cambria Math"/>
                                <w:sz w:val="20"/>
                                <w:szCs w:val="20"/>
                              </w:rPr>
                              <m:t>exp</m:t>
                            </m:r>
                          </m:fName>
                          <m:e>
                            <m:d>
                              <m:dPr>
                                <m:ctrlPr>
                                  <w:rPr>
                                    <w:rFonts w:ascii="Cambria Math" w:hAnsi="Cambria Math"/>
                                    <w:i/>
                                    <w:sz w:val="20"/>
                                    <w:szCs w:val="20"/>
                                  </w:rPr>
                                </m:ctrlPr>
                              </m:dPr>
                              <m:e>
                                <m:r>
                                  <w:rPr>
                                    <w:rFonts w:ascii="Cambria Math" w:hAnsi="Cambria Math"/>
                                    <w:sz w:val="20"/>
                                    <w:szCs w:val="20"/>
                                  </w:rPr>
                                  <m:t>ε</m:t>
                                </m:r>
                              </m:e>
                            </m:d>
                          </m:e>
                        </m:func>
                        <m:r>
                          <w:rPr>
                            <w:rFonts w:ascii="Cambria Math" w:hAnsi="Cambria Math"/>
                            <w:sz w:val="20"/>
                            <w:szCs w:val="20"/>
                          </w:rPr>
                          <m:t>,                                                  AGE≥AG</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cutoff</m:t>
                            </m:r>
                          </m:sub>
                        </m:sSub>
                      </m:e>
                    </m:eqArr>
                  </m:e>
                </m:d>
              </m:oMath>
            </m:oMathPara>
          </w:p>
          <w:p w14:paraId="357B2912" w14:textId="77777777" w:rsidR="002606B7" w:rsidRPr="00A96CA5" w:rsidRDefault="002606B7" w:rsidP="00CC0567">
            <w:pPr>
              <w:pStyle w:val="TableABDose"/>
              <w:jc w:val="left"/>
              <w:rPr>
                <w:sz w:val="20"/>
                <w:szCs w:val="20"/>
              </w:rPr>
            </w:pPr>
            <m:oMath>
              <m:r>
                <w:rPr>
                  <w:rFonts w:ascii="Cambria Math" w:hAnsi="Cambria Math"/>
                  <w:sz w:val="20"/>
                  <w:szCs w:val="20"/>
                </w:rPr>
                <m:t>V</m:t>
              </m:r>
            </m:oMath>
            <w:r w:rsidRPr="00A96CA5">
              <w:rPr>
                <w:sz w:val="20"/>
                <w:szCs w:val="20"/>
              </w:rPr>
              <w:t xml:space="preserve"> is the model predicted volume of distribution;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STD</m:t>
                  </m:r>
                </m:sub>
              </m:sSub>
            </m:oMath>
            <w:r w:rsidRPr="00A96CA5">
              <w:rPr>
                <w:sz w:val="20"/>
                <w:szCs w:val="20"/>
              </w:rPr>
              <w:t xml:space="preserve"> is non-age corrected volume of distribution; AGE is age in years; </w:t>
            </w:r>
            <m:oMath>
              <m:r>
                <w:rPr>
                  <w:rFonts w:ascii="Cambria Math" w:hAnsi="Cambria Math"/>
                  <w:sz w:val="20"/>
                  <w:szCs w:val="20"/>
                </w:rPr>
                <m:t>AG</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cutoff</m:t>
                  </m:r>
                </m:sub>
              </m:sSub>
            </m:oMath>
            <w:r w:rsidRPr="00A96CA5">
              <w:rPr>
                <w:sz w:val="20"/>
                <w:szCs w:val="20"/>
              </w:rPr>
              <w:t xml:space="preserve"> is the age at which the plateau in volume of distribution is reached; </w:t>
            </w:r>
            <m:oMath>
              <m:r>
                <w:rPr>
                  <w:rFonts w:ascii="Cambria Math" w:hAnsi="Cambria Math"/>
                  <w:sz w:val="20"/>
                  <w:szCs w:val="20"/>
                </w:rPr>
                <m:t>θ</m:t>
              </m:r>
            </m:oMath>
            <w:r w:rsidRPr="00A96CA5">
              <w:rPr>
                <w:sz w:val="20"/>
                <w:szCs w:val="20"/>
              </w:rPr>
              <w:t xml:space="preserve"> dictates the slope. </w:t>
            </w:r>
            <m:oMath>
              <m:r>
                <w:rPr>
                  <w:rFonts w:ascii="Cambria Math" w:hAnsi="Cambria Math"/>
                  <w:sz w:val="20"/>
                  <w:szCs w:val="20"/>
                </w:rPr>
                <m:t>AG</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cutoff</m:t>
                  </m:r>
                </m:sub>
              </m:sSub>
            </m:oMath>
            <w:r w:rsidRPr="00A96CA5">
              <w:rPr>
                <w:sz w:val="20"/>
                <w:szCs w:val="20"/>
              </w:rPr>
              <w:t xml:space="preserve"> and </w:t>
            </w:r>
            <m:oMath>
              <m:r>
                <w:rPr>
                  <w:rFonts w:ascii="Cambria Math" w:hAnsi="Cambria Math"/>
                  <w:sz w:val="20"/>
                  <w:szCs w:val="20"/>
                </w:rPr>
                <m:t>θ</m:t>
              </m:r>
            </m:oMath>
            <w:r w:rsidRPr="00A96CA5">
              <w:rPr>
                <w:sz w:val="20"/>
                <w:szCs w:val="20"/>
              </w:rPr>
              <w:t xml:space="preserve"> are estimated in the model fitting process.</w:t>
            </w:r>
          </w:p>
        </w:tc>
        <w:tc>
          <w:tcPr>
            <w:tcW w:w="6521" w:type="dxa"/>
            <w:shd w:val="clear" w:color="auto" w:fill="auto"/>
          </w:tcPr>
          <w:p w14:paraId="50E36145" w14:textId="77777777" w:rsidR="002606B7" w:rsidRPr="00036B15" w:rsidRDefault="002606B7" w:rsidP="00CC0567">
            <w:pPr>
              <w:pStyle w:val="TableABDose"/>
              <w:rPr>
                <w:rFonts w:eastAsiaTheme="minorEastAsia"/>
                <w:sz w:val="20"/>
                <w:szCs w:val="20"/>
              </w:rPr>
            </w:pPr>
            <w:r w:rsidRPr="00036B15">
              <w:rPr>
                <w:rFonts w:eastAsiaTheme="minorEastAsia"/>
                <w:sz w:val="20"/>
                <w:szCs w:val="20"/>
              </w:rPr>
              <w:t>Clearance maturation decline defined as follows:</w:t>
            </w:r>
          </w:p>
          <w:p w14:paraId="3E1763B7" w14:textId="77777777" w:rsidR="002606B7" w:rsidRPr="00A96CA5" w:rsidRDefault="00963AF2" w:rsidP="00CC0567">
            <w:pPr>
              <w:pStyle w:val="TableABDose"/>
              <w:rPr>
                <w:rFonts w:eastAsiaTheme="minorEastAsia"/>
                <w:sz w:val="20"/>
                <w:szCs w:val="20"/>
              </w:rPr>
            </w:pPr>
            <m:oMathPara>
              <m:oMath>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PMA</m:t>
                            </m:r>
                          </m:e>
                          <m:sup>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Hill 1</m:t>
                                </m:r>
                              </m:sub>
                            </m:sSub>
                          </m:sup>
                        </m:sSup>
                      </m:num>
                      <m:den>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PMA</m:t>
                            </m:r>
                          </m:e>
                          <m:sup>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Hill 1</m:t>
                                </m:r>
                              </m:sub>
                            </m:sSub>
                          </m:sup>
                        </m:s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PMA</m:t>
                            </m:r>
                          </m:e>
                          <m:sub>
                            <m:r>
                              <w:rPr>
                                <w:rFonts w:ascii="Cambria Math" w:hAnsi="Cambria Math"/>
                                <w:sz w:val="20"/>
                                <w:szCs w:val="20"/>
                              </w:rPr>
                              <m:t>50</m:t>
                            </m:r>
                          </m:sub>
                          <m:sup>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Hill 1</m:t>
                                </m:r>
                              </m:sub>
                            </m:sSub>
                          </m:sup>
                        </m:sSubSup>
                      </m:den>
                    </m:f>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AGE</m:t>
                            </m:r>
                          </m:e>
                          <m:sup>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Hill 2</m:t>
                                </m:r>
                              </m:sub>
                            </m:sSub>
                          </m:sup>
                        </m:sSup>
                      </m:num>
                      <m:den>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AGE</m:t>
                            </m:r>
                          </m:e>
                          <m:sup>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Hill 2</m:t>
                                </m:r>
                              </m:sub>
                            </m:sSub>
                          </m:sup>
                        </m:s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AGE</m:t>
                            </m:r>
                          </m:e>
                          <m:sub>
                            <m:r>
                              <w:rPr>
                                <w:rFonts w:ascii="Cambria Math" w:hAnsi="Cambria Math"/>
                                <w:sz w:val="20"/>
                                <w:szCs w:val="20"/>
                              </w:rPr>
                              <m:t>50</m:t>
                            </m:r>
                          </m:sub>
                          <m:sup>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Hill 2</m:t>
                                </m:r>
                              </m:sub>
                            </m:sSub>
                          </m:sup>
                        </m:sSubSup>
                      </m:den>
                    </m:f>
                  </m:e>
                </m:d>
              </m:oMath>
            </m:oMathPara>
          </w:p>
          <w:p w14:paraId="2259408B" w14:textId="77777777" w:rsidR="002606B7" w:rsidRPr="00A96CA5" w:rsidRDefault="002606B7" w:rsidP="00CC0567">
            <w:pPr>
              <w:pStyle w:val="TableABDose"/>
              <w:rPr>
                <w:sz w:val="20"/>
                <w:szCs w:val="20"/>
              </w:rPr>
            </w:pPr>
          </w:p>
          <w:p w14:paraId="550DDEE6" w14:textId="77777777" w:rsidR="002606B7" w:rsidRPr="00A96CA5" w:rsidRDefault="002606B7" w:rsidP="00CC0567">
            <w:pPr>
              <w:pStyle w:val="TableABDose"/>
              <w:rPr>
                <w:rFonts w:ascii="Calibri Light" w:eastAsia="Times New Roman" w:hAnsi="Calibri Light" w:cs="Times New Roman"/>
                <w:sz w:val="20"/>
                <w:szCs w:val="20"/>
              </w:rPr>
            </w:pPr>
            <w:r w:rsidRPr="00A96CA5">
              <w:rPr>
                <w:sz w:val="20"/>
                <w:szCs w:val="20"/>
              </w:rPr>
              <w:t xml:space="preserve">Where: </w:t>
            </w:r>
            <m:oMath>
              <m:r>
                <w:rPr>
                  <w:rFonts w:ascii="Cambria Math" w:hAnsi="Cambria Math"/>
                  <w:sz w:val="20"/>
                  <w:szCs w:val="20"/>
                </w:rPr>
                <m:t>PMA</m:t>
              </m:r>
            </m:oMath>
            <w:r w:rsidRPr="00A96CA5">
              <w:rPr>
                <w:sz w:val="20"/>
                <w:szCs w:val="20"/>
              </w:rPr>
              <w:t xml:space="preserve"> is post menstrual age in weeks and </w:t>
            </w:r>
            <m:oMath>
              <m:r>
                <w:rPr>
                  <w:rFonts w:ascii="Cambria Math" w:hAnsi="Cambria Math"/>
                  <w:sz w:val="20"/>
                  <w:szCs w:val="20"/>
                </w:rPr>
                <m:t>PM</m:t>
              </m:r>
              <m:sSub>
                <m:sSubPr>
                  <m:ctrlPr>
                    <w:rPr>
                      <w:rFonts w:ascii="Cambria Math" w:hAnsi="Cambria Math"/>
                      <w:sz w:val="20"/>
                      <w:szCs w:val="20"/>
                    </w:rPr>
                  </m:ctrlPr>
                </m:sSubPr>
                <m:e>
                  <m:r>
                    <w:rPr>
                      <w:rFonts w:ascii="Cambria Math" w:hAnsi="Cambria Math"/>
                      <w:sz w:val="20"/>
                      <w:szCs w:val="20"/>
                    </w:rPr>
                    <m:t>A</m:t>
                  </m:r>
                </m:e>
                <m:sub>
                  <m:r>
                    <m:rPr>
                      <m:sty m:val="p"/>
                    </m:rPr>
                    <w:rPr>
                      <w:rFonts w:ascii="Cambria Math" w:hAnsi="Cambria Math"/>
                      <w:sz w:val="20"/>
                      <w:szCs w:val="20"/>
                    </w:rPr>
                    <m:t>50</m:t>
                  </m:r>
                </m:sub>
              </m:sSub>
            </m:oMath>
            <w:r w:rsidRPr="00A96CA5">
              <w:rPr>
                <w:sz w:val="20"/>
                <w:szCs w:val="20"/>
              </w:rPr>
              <w:t xml:space="preserve"> is the </w:t>
            </w:r>
            <m:oMath>
              <m:r>
                <w:rPr>
                  <w:rFonts w:ascii="Cambria Math" w:hAnsi="Cambria Math"/>
                  <w:sz w:val="20"/>
                  <w:szCs w:val="20"/>
                </w:rPr>
                <m:t>PMA</m:t>
              </m:r>
            </m:oMath>
            <w:r w:rsidRPr="00A96CA5">
              <w:rPr>
                <w:sz w:val="20"/>
                <w:szCs w:val="20"/>
              </w:rPr>
              <w:t xml:space="preserve"> age at which 50% of adult function is achieved; </w:t>
            </w:r>
            <m:oMath>
              <m:r>
                <w:rPr>
                  <w:rFonts w:ascii="Cambria Math" w:hAnsi="Cambria Math"/>
                  <w:sz w:val="20"/>
                  <w:szCs w:val="20"/>
                </w:rPr>
                <m:t>AGE</m:t>
              </m:r>
            </m:oMath>
            <w:r w:rsidRPr="00A96CA5">
              <w:rPr>
                <w:sz w:val="20"/>
                <w:szCs w:val="20"/>
              </w:rPr>
              <w:t xml:space="preserve"> is age in years and </w:t>
            </w:r>
            <m:oMath>
              <m:r>
                <w:rPr>
                  <w:rFonts w:ascii="Cambria Math" w:hAnsi="Cambria Math"/>
                  <w:sz w:val="20"/>
                  <w:szCs w:val="20"/>
                </w:rPr>
                <m:t>AG</m:t>
              </m:r>
              <m:sSub>
                <m:sSubPr>
                  <m:ctrlPr>
                    <w:rPr>
                      <w:rFonts w:ascii="Cambria Math" w:hAnsi="Cambria Math"/>
                      <w:sz w:val="20"/>
                      <w:szCs w:val="20"/>
                    </w:rPr>
                  </m:ctrlPr>
                </m:sSubPr>
                <m:e>
                  <m:r>
                    <w:rPr>
                      <w:rFonts w:ascii="Cambria Math" w:hAnsi="Cambria Math"/>
                      <w:sz w:val="20"/>
                      <w:szCs w:val="20"/>
                    </w:rPr>
                    <m:t>E</m:t>
                  </m:r>
                </m:e>
                <m:sub>
                  <m:r>
                    <m:rPr>
                      <m:sty m:val="p"/>
                    </m:rPr>
                    <w:rPr>
                      <w:rFonts w:ascii="Cambria Math" w:hAnsi="Cambria Math"/>
                      <w:sz w:val="20"/>
                      <w:szCs w:val="20"/>
                    </w:rPr>
                    <m:t>50</m:t>
                  </m:r>
                </m:sub>
              </m:sSub>
            </m:oMath>
            <w:r w:rsidRPr="00A96CA5">
              <w:rPr>
                <w:sz w:val="20"/>
                <w:szCs w:val="20"/>
              </w:rPr>
              <w:t xml:space="preserve"> is the </w:t>
            </w:r>
            <m:oMath>
              <m:r>
                <w:rPr>
                  <w:rFonts w:ascii="Cambria Math" w:hAnsi="Cambria Math"/>
                  <w:sz w:val="20"/>
                  <w:szCs w:val="20"/>
                </w:rPr>
                <m:t>AGE</m:t>
              </m:r>
            </m:oMath>
            <w:r w:rsidRPr="00A96CA5">
              <w:rPr>
                <w:sz w:val="20"/>
                <w:szCs w:val="20"/>
              </w:rPr>
              <w:t xml:space="preserve"> at which 50% of decline has occurred; </w:t>
            </w:r>
            <m:oMath>
              <m:r>
                <w:rPr>
                  <w:rFonts w:ascii="Cambria Math" w:hAnsi="Cambria Math"/>
                  <w:sz w:val="20"/>
                  <w:szCs w:val="20"/>
                </w:rPr>
                <m:t>θ</m:t>
              </m:r>
            </m:oMath>
            <w:r w:rsidRPr="00A96CA5">
              <w:rPr>
                <w:rFonts w:eastAsiaTheme="minorEastAsia"/>
                <w:sz w:val="20"/>
                <w:szCs w:val="20"/>
              </w:rPr>
              <w:t>Hill</w:t>
            </w:r>
            <w:r w:rsidRPr="00A96CA5">
              <w:rPr>
                <w:sz w:val="20"/>
                <w:szCs w:val="20"/>
              </w:rPr>
              <w:t>s are Hill coefficients. Data presented are mean parameter estimates (% relative standard error)</w:t>
            </w:r>
          </w:p>
        </w:tc>
      </w:tr>
    </w:tbl>
    <w:p w14:paraId="2A3AF6EC" w14:textId="77777777" w:rsidR="002606B7" w:rsidRPr="00A96CA5" w:rsidRDefault="002606B7" w:rsidP="002606B7">
      <w:pPr>
        <w:pStyle w:val="Largetablesmallmaintext"/>
        <w:sectPr w:rsidR="002606B7" w:rsidRPr="00A96CA5" w:rsidSect="00CF624C">
          <w:pgSz w:w="16838" w:h="11906" w:orient="landscape"/>
          <w:pgMar w:top="720" w:right="720" w:bottom="720" w:left="720" w:header="709" w:footer="709" w:gutter="0"/>
          <w:cols w:space="708"/>
          <w:docGrid w:linePitch="360"/>
        </w:sectPr>
      </w:pPr>
    </w:p>
    <w:p w14:paraId="331F8983" w14:textId="77777777" w:rsidR="002606B7" w:rsidRPr="00A96CA5" w:rsidRDefault="002606B7" w:rsidP="002606B7">
      <w:pPr>
        <w:pStyle w:val="Caption"/>
      </w:pPr>
      <w:bookmarkStart w:id="6" w:name="_Ref536748708"/>
      <w:bookmarkEnd w:id="4"/>
      <w:bookmarkEnd w:id="5"/>
      <w:r w:rsidRPr="00A96CA5">
        <w:lastRenderedPageBreak/>
        <w:t xml:space="preserve">Table </w:t>
      </w:r>
      <w:bookmarkEnd w:id="6"/>
      <w:r>
        <w:rPr>
          <w:noProof/>
        </w:rPr>
        <w:t>3</w:t>
      </w:r>
      <w:r w:rsidRPr="00A96CA5">
        <w:t xml:space="preserve"> Pharmacokinetic-pharmacodynamic target attainment</w:t>
      </w:r>
    </w:p>
    <w:tbl>
      <w:tblPr>
        <w:tblW w:w="13922" w:type="dxa"/>
        <w:jc w:val="center"/>
        <w:tblLayout w:type="fixed"/>
        <w:tblLook w:val="04A0" w:firstRow="1" w:lastRow="0" w:firstColumn="1" w:lastColumn="0" w:noHBand="0" w:noVBand="1"/>
      </w:tblPr>
      <w:tblGrid>
        <w:gridCol w:w="425"/>
        <w:gridCol w:w="1541"/>
        <w:gridCol w:w="1494"/>
        <w:gridCol w:w="1495"/>
        <w:gridCol w:w="1494"/>
        <w:gridCol w:w="1547"/>
        <w:gridCol w:w="1442"/>
        <w:gridCol w:w="1495"/>
        <w:gridCol w:w="1494"/>
        <w:gridCol w:w="1495"/>
      </w:tblGrid>
      <w:tr w:rsidR="002606B7" w:rsidRPr="00A96CA5" w14:paraId="6CA9C684" w14:textId="77777777" w:rsidTr="00CC0567">
        <w:trPr>
          <w:trHeight w:val="764"/>
          <w:jc w:val="center"/>
        </w:trPr>
        <w:tc>
          <w:tcPr>
            <w:tcW w:w="425" w:type="dxa"/>
            <w:tcBorders>
              <w:top w:val="single" w:sz="18" w:space="0" w:color="auto"/>
              <w:left w:val="nil"/>
              <w:bottom w:val="single" w:sz="18" w:space="0" w:color="auto"/>
              <w:right w:val="nil"/>
            </w:tcBorders>
          </w:tcPr>
          <w:p w14:paraId="5BEB2EE5" w14:textId="77777777" w:rsidR="002606B7" w:rsidRPr="00A96CA5" w:rsidRDefault="002606B7" w:rsidP="00CC0567">
            <w:pPr>
              <w:pStyle w:val="Largetablesmallmaintext"/>
              <w:rPr>
                <w:b/>
              </w:rPr>
            </w:pPr>
          </w:p>
        </w:tc>
        <w:tc>
          <w:tcPr>
            <w:tcW w:w="1541" w:type="dxa"/>
            <w:tcBorders>
              <w:top w:val="single" w:sz="18" w:space="0" w:color="auto"/>
              <w:left w:val="nil"/>
              <w:bottom w:val="single" w:sz="18" w:space="0" w:color="auto"/>
              <w:right w:val="nil"/>
            </w:tcBorders>
            <w:vAlign w:val="center"/>
          </w:tcPr>
          <w:p w14:paraId="6872EBE5" w14:textId="77777777" w:rsidR="002606B7" w:rsidRPr="00A96CA5" w:rsidRDefault="002606B7" w:rsidP="00CC0567">
            <w:pPr>
              <w:pStyle w:val="Largetablesmallmaintext"/>
              <w:rPr>
                <w:b/>
              </w:rPr>
            </w:pPr>
            <w:r w:rsidRPr="00A96CA5">
              <w:rPr>
                <w:b/>
              </w:rPr>
              <w:t>Parameter</w:t>
            </w:r>
          </w:p>
        </w:tc>
        <w:tc>
          <w:tcPr>
            <w:tcW w:w="1494" w:type="dxa"/>
            <w:tcBorders>
              <w:top w:val="single" w:sz="18" w:space="0" w:color="auto"/>
              <w:left w:val="nil"/>
              <w:bottom w:val="single" w:sz="18" w:space="0" w:color="auto"/>
              <w:right w:val="nil"/>
            </w:tcBorders>
            <w:vAlign w:val="center"/>
          </w:tcPr>
          <w:p w14:paraId="1BD08ED4" w14:textId="77777777" w:rsidR="002606B7" w:rsidRPr="00A96CA5" w:rsidRDefault="002606B7" w:rsidP="00CC0567">
            <w:pPr>
              <w:pStyle w:val="Largetablesmallmaintext"/>
              <w:jc w:val="center"/>
              <w:rPr>
                <w:b/>
              </w:rPr>
            </w:pPr>
            <w:r w:rsidRPr="00A96CA5">
              <w:rPr>
                <w:b/>
              </w:rPr>
              <w:t xml:space="preserve">Piperacillin </w:t>
            </w:r>
          </w:p>
        </w:tc>
        <w:tc>
          <w:tcPr>
            <w:tcW w:w="1495" w:type="dxa"/>
            <w:tcBorders>
              <w:top w:val="single" w:sz="18" w:space="0" w:color="auto"/>
              <w:left w:val="nil"/>
              <w:bottom w:val="single" w:sz="18" w:space="0" w:color="auto"/>
              <w:right w:val="nil"/>
            </w:tcBorders>
            <w:vAlign w:val="center"/>
          </w:tcPr>
          <w:p w14:paraId="2B041E4E" w14:textId="77777777" w:rsidR="002606B7" w:rsidRPr="00A96CA5" w:rsidRDefault="002606B7" w:rsidP="00CC0567">
            <w:pPr>
              <w:pStyle w:val="Largetablesmallmaintext"/>
              <w:rPr>
                <w:b/>
              </w:rPr>
            </w:pPr>
            <w:r w:rsidRPr="00A96CA5">
              <w:rPr>
                <w:b/>
              </w:rPr>
              <w:t>Amoxicillin</w:t>
            </w:r>
          </w:p>
        </w:tc>
        <w:tc>
          <w:tcPr>
            <w:tcW w:w="1494" w:type="dxa"/>
            <w:tcBorders>
              <w:top w:val="single" w:sz="18" w:space="0" w:color="auto"/>
              <w:left w:val="nil"/>
              <w:bottom w:val="single" w:sz="18" w:space="0" w:color="auto"/>
              <w:right w:val="nil"/>
            </w:tcBorders>
            <w:vAlign w:val="center"/>
          </w:tcPr>
          <w:p w14:paraId="580B4E28" w14:textId="77777777" w:rsidR="002606B7" w:rsidRPr="00A96CA5" w:rsidRDefault="002606B7" w:rsidP="00CC0567">
            <w:pPr>
              <w:pStyle w:val="Largetablesmallmaintext"/>
              <w:rPr>
                <w:b/>
              </w:rPr>
            </w:pPr>
            <w:r w:rsidRPr="00A96CA5">
              <w:rPr>
                <w:b/>
              </w:rPr>
              <w:t>Meropenem</w:t>
            </w:r>
          </w:p>
        </w:tc>
        <w:tc>
          <w:tcPr>
            <w:tcW w:w="1547" w:type="dxa"/>
            <w:tcBorders>
              <w:top w:val="single" w:sz="18" w:space="0" w:color="auto"/>
              <w:left w:val="nil"/>
              <w:bottom w:val="single" w:sz="18" w:space="0" w:color="auto"/>
              <w:right w:val="nil"/>
            </w:tcBorders>
            <w:vAlign w:val="center"/>
          </w:tcPr>
          <w:p w14:paraId="44C23ABC" w14:textId="77777777" w:rsidR="002606B7" w:rsidRPr="00A96CA5" w:rsidRDefault="002606B7" w:rsidP="00CC0567">
            <w:pPr>
              <w:pStyle w:val="Largetablesmallmaintext"/>
              <w:rPr>
                <w:b/>
              </w:rPr>
            </w:pPr>
            <w:r w:rsidRPr="00A96CA5">
              <w:rPr>
                <w:b/>
              </w:rPr>
              <w:t>Benzylpenicillin</w:t>
            </w:r>
          </w:p>
        </w:tc>
        <w:tc>
          <w:tcPr>
            <w:tcW w:w="1442" w:type="dxa"/>
            <w:tcBorders>
              <w:top w:val="single" w:sz="18" w:space="0" w:color="auto"/>
              <w:left w:val="nil"/>
              <w:bottom w:val="single" w:sz="18" w:space="0" w:color="auto"/>
              <w:right w:val="nil"/>
            </w:tcBorders>
            <w:vAlign w:val="center"/>
          </w:tcPr>
          <w:p w14:paraId="6A540ED8" w14:textId="77777777" w:rsidR="002606B7" w:rsidRPr="00A96CA5" w:rsidRDefault="002606B7" w:rsidP="00CC0567">
            <w:pPr>
              <w:pStyle w:val="Largetablesmallmaintext"/>
              <w:rPr>
                <w:b/>
              </w:rPr>
            </w:pPr>
            <w:r w:rsidRPr="00A96CA5">
              <w:rPr>
                <w:b/>
              </w:rPr>
              <w:t>Ceftriaxone</w:t>
            </w:r>
          </w:p>
        </w:tc>
        <w:tc>
          <w:tcPr>
            <w:tcW w:w="1495" w:type="dxa"/>
            <w:tcBorders>
              <w:top w:val="single" w:sz="18" w:space="0" w:color="auto"/>
              <w:left w:val="nil"/>
              <w:bottom w:val="single" w:sz="18" w:space="0" w:color="auto"/>
              <w:right w:val="nil"/>
            </w:tcBorders>
            <w:vAlign w:val="center"/>
          </w:tcPr>
          <w:p w14:paraId="35CA586D" w14:textId="77777777" w:rsidR="002606B7" w:rsidRPr="00A96CA5" w:rsidRDefault="002606B7" w:rsidP="00CC0567">
            <w:pPr>
              <w:pStyle w:val="Largetablesmallmaintext"/>
              <w:rPr>
                <w:b/>
              </w:rPr>
            </w:pPr>
            <w:r w:rsidRPr="00A96CA5">
              <w:rPr>
                <w:b/>
              </w:rPr>
              <w:t>Cefotaxime</w:t>
            </w:r>
          </w:p>
        </w:tc>
        <w:tc>
          <w:tcPr>
            <w:tcW w:w="1494" w:type="dxa"/>
            <w:tcBorders>
              <w:top w:val="single" w:sz="18" w:space="0" w:color="auto"/>
              <w:left w:val="nil"/>
              <w:bottom w:val="single" w:sz="18" w:space="0" w:color="auto"/>
              <w:right w:val="nil"/>
            </w:tcBorders>
            <w:vAlign w:val="center"/>
          </w:tcPr>
          <w:p w14:paraId="2EAF0CEA" w14:textId="77777777" w:rsidR="002606B7" w:rsidRPr="00A96CA5" w:rsidRDefault="002606B7" w:rsidP="00CC0567">
            <w:pPr>
              <w:pStyle w:val="Largetablesmallmaintext"/>
              <w:rPr>
                <w:b/>
              </w:rPr>
            </w:pPr>
            <w:r w:rsidRPr="00A96CA5">
              <w:rPr>
                <w:b/>
              </w:rPr>
              <w:t>Ertapenem</w:t>
            </w:r>
          </w:p>
        </w:tc>
        <w:tc>
          <w:tcPr>
            <w:tcW w:w="1495" w:type="dxa"/>
            <w:tcBorders>
              <w:top w:val="single" w:sz="18" w:space="0" w:color="auto"/>
              <w:left w:val="nil"/>
              <w:bottom w:val="single" w:sz="18" w:space="0" w:color="auto"/>
              <w:right w:val="nil"/>
            </w:tcBorders>
            <w:vAlign w:val="center"/>
          </w:tcPr>
          <w:p w14:paraId="0C8F3325" w14:textId="77777777" w:rsidR="002606B7" w:rsidRPr="00A96CA5" w:rsidRDefault="002606B7" w:rsidP="00CC0567">
            <w:pPr>
              <w:pStyle w:val="Largetablesmallmaintext"/>
              <w:rPr>
                <w:b/>
              </w:rPr>
            </w:pPr>
            <w:r w:rsidRPr="00A96CA5">
              <w:rPr>
                <w:b/>
              </w:rPr>
              <w:t>Flucloxacillin</w:t>
            </w:r>
          </w:p>
        </w:tc>
      </w:tr>
      <w:tr w:rsidR="002606B7" w:rsidRPr="00A96CA5" w14:paraId="1F605E4E" w14:textId="77777777" w:rsidTr="00CC0567">
        <w:trPr>
          <w:trHeight w:val="288"/>
          <w:jc w:val="center"/>
        </w:trPr>
        <w:tc>
          <w:tcPr>
            <w:tcW w:w="425" w:type="dxa"/>
            <w:vMerge w:val="restart"/>
            <w:tcBorders>
              <w:top w:val="single" w:sz="18" w:space="0" w:color="auto"/>
              <w:left w:val="nil"/>
              <w:right w:val="nil"/>
            </w:tcBorders>
            <w:shd w:val="clear" w:color="auto" w:fill="E7E6E6" w:themeFill="background2"/>
            <w:textDirection w:val="btLr"/>
          </w:tcPr>
          <w:p w14:paraId="48319902" w14:textId="77777777" w:rsidR="002606B7" w:rsidRPr="00A96CA5" w:rsidRDefault="002606B7" w:rsidP="00CC0567">
            <w:pPr>
              <w:pStyle w:val="Largetablesmallmaintext"/>
              <w:ind w:left="113" w:right="113"/>
              <w:rPr>
                <w:sz w:val="16"/>
              </w:rPr>
            </w:pPr>
            <w:r w:rsidRPr="00A96CA5">
              <w:rPr>
                <w:sz w:val="16"/>
              </w:rPr>
              <w:t>Total (all ages)</w:t>
            </w:r>
          </w:p>
        </w:tc>
        <w:tc>
          <w:tcPr>
            <w:tcW w:w="1541" w:type="dxa"/>
            <w:tcBorders>
              <w:top w:val="single" w:sz="18" w:space="0" w:color="auto"/>
              <w:left w:val="nil"/>
              <w:right w:val="nil"/>
            </w:tcBorders>
            <w:shd w:val="clear" w:color="auto" w:fill="E7E6E6" w:themeFill="background2"/>
            <w:vAlign w:val="center"/>
          </w:tcPr>
          <w:p w14:paraId="31C7C0A9" w14:textId="77777777" w:rsidR="002606B7" w:rsidRPr="00A96CA5" w:rsidRDefault="002606B7" w:rsidP="00CC0567">
            <w:pPr>
              <w:pStyle w:val="Largetablesmallmaintext"/>
            </w:pPr>
            <w:r w:rsidRPr="00A96CA5">
              <w:t xml:space="preserve">50% </w:t>
            </w:r>
            <w:proofErr w:type="spellStart"/>
            <w:r w:rsidRPr="00A96CA5">
              <w:rPr>
                <w:i/>
              </w:rPr>
              <w:t>f</w:t>
            </w:r>
            <w:r w:rsidRPr="00A96CA5">
              <w:t>T</w:t>
            </w:r>
            <w:proofErr w:type="spellEnd"/>
            <w:r w:rsidRPr="00A96CA5">
              <w:t>&gt;MIC</w:t>
            </w:r>
          </w:p>
        </w:tc>
        <w:tc>
          <w:tcPr>
            <w:tcW w:w="1494" w:type="dxa"/>
            <w:tcBorders>
              <w:top w:val="single" w:sz="18" w:space="0" w:color="auto"/>
              <w:left w:val="nil"/>
              <w:right w:val="nil"/>
            </w:tcBorders>
            <w:shd w:val="clear" w:color="auto" w:fill="E7E6E6" w:themeFill="background2"/>
            <w:vAlign w:val="center"/>
          </w:tcPr>
          <w:p w14:paraId="5736F28D" w14:textId="77777777" w:rsidR="002606B7" w:rsidRPr="00A96CA5" w:rsidRDefault="002606B7" w:rsidP="00CC0567">
            <w:pPr>
              <w:pStyle w:val="Largetablesmallmaintext"/>
              <w:jc w:val="left"/>
            </w:pPr>
            <w:r w:rsidRPr="00A96CA5">
              <w:t>47/51 (92%)</w:t>
            </w:r>
          </w:p>
        </w:tc>
        <w:tc>
          <w:tcPr>
            <w:tcW w:w="1495" w:type="dxa"/>
            <w:tcBorders>
              <w:top w:val="single" w:sz="18" w:space="0" w:color="auto"/>
              <w:left w:val="nil"/>
              <w:right w:val="nil"/>
            </w:tcBorders>
            <w:shd w:val="clear" w:color="auto" w:fill="E7E6E6" w:themeFill="background2"/>
            <w:vAlign w:val="center"/>
          </w:tcPr>
          <w:p w14:paraId="7203FF49" w14:textId="77777777" w:rsidR="002606B7" w:rsidRPr="00A96CA5" w:rsidRDefault="002606B7" w:rsidP="00CC0567">
            <w:pPr>
              <w:pStyle w:val="Largetablesmallmaintext"/>
            </w:pPr>
            <w:r w:rsidRPr="00A96CA5">
              <w:t>29/80 (36%)</w:t>
            </w:r>
          </w:p>
        </w:tc>
        <w:tc>
          <w:tcPr>
            <w:tcW w:w="1494" w:type="dxa"/>
            <w:tcBorders>
              <w:top w:val="single" w:sz="18" w:space="0" w:color="auto"/>
              <w:left w:val="nil"/>
              <w:right w:val="nil"/>
            </w:tcBorders>
            <w:shd w:val="clear" w:color="auto" w:fill="E7E6E6" w:themeFill="background2"/>
            <w:vAlign w:val="center"/>
          </w:tcPr>
          <w:p w14:paraId="1E657B39" w14:textId="77777777" w:rsidR="002606B7" w:rsidRPr="00A96CA5" w:rsidRDefault="002606B7" w:rsidP="00CC0567">
            <w:pPr>
              <w:pStyle w:val="Largetablesmallmaintext"/>
            </w:pPr>
            <w:r w:rsidRPr="00A96CA5">
              <w:t>42/45 (93%)</w:t>
            </w:r>
          </w:p>
        </w:tc>
        <w:tc>
          <w:tcPr>
            <w:tcW w:w="1547" w:type="dxa"/>
            <w:tcBorders>
              <w:top w:val="single" w:sz="18" w:space="0" w:color="auto"/>
              <w:left w:val="nil"/>
              <w:right w:val="nil"/>
            </w:tcBorders>
            <w:shd w:val="clear" w:color="auto" w:fill="E7E6E6" w:themeFill="background2"/>
            <w:vAlign w:val="center"/>
          </w:tcPr>
          <w:p w14:paraId="3634FC2B" w14:textId="77777777" w:rsidR="002606B7" w:rsidRPr="00A96CA5" w:rsidRDefault="002606B7" w:rsidP="00CC0567">
            <w:pPr>
              <w:pStyle w:val="Largetablesmallmaintext"/>
            </w:pPr>
            <w:r w:rsidRPr="00A96CA5">
              <w:t>11/19 (58%)</w:t>
            </w:r>
          </w:p>
        </w:tc>
        <w:tc>
          <w:tcPr>
            <w:tcW w:w="1442" w:type="dxa"/>
            <w:tcBorders>
              <w:top w:val="single" w:sz="18" w:space="0" w:color="auto"/>
              <w:left w:val="nil"/>
              <w:right w:val="nil"/>
            </w:tcBorders>
            <w:shd w:val="clear" w:color="auto" w:fill="E7E6E6" w:themeFill="background2"/>
            <w:vAlign w:val="center"/>
          </w:tcPr>
          <w:p w14:paraId="29BADBE2" w14:textId="77777777" w:rsidR="002606B7" w:rsidRPr="00A96CA5" w:rsidRDefault="002606B7" w:rsidP="00CC0567">
            <w:pPr>
              <w:pStyle w:val="Largetablesmallmaintext"/>
            </w:pPr>
            <w:r w:rsidRPr="00A96CA5">
              <w:t>12/12 (100%)</w:t>
            </w:r>
          </w:p>
        </w:tc>
        <w:tc>
          <w:tcPr>
            <w:tcW w:w="1495" w:type="dxa"/>
            <w:tcBorders>
              <w:top w:val="single" w:sz="18" w:space="0" w:color="auto"/>
              <w:left w:val="nil"/>
              <w:right w:val="nil"/>
            </w:tcBorders>
            <w:shd w:val="clear" w:color="auto" w:fill="E7E6E6" w:themeFill="background2"/>
            <w:vAlign w:val="center"/>
          </w:tcPr>
          <w:p w14:paraId="009233EA" w14:textId="77777777" w:rsidR="002606B7" w:rsidRPr="00A96CA5" w:rsidRDefault="002606B7" w:rsidP="00CC0567">
            <w:pPr>
              <w:pStyle w:val="Largetablesmallmaintext"/>
            </w:pPr>
            <w:r w:rsidRPr="00A96CA5">
              <w:t>11/11 (100%)</w:t>
            </w:r>
          </w:p>
        </w:tc>
        <w:tc>
          <w:tcPr>
            <w:tcW w:w="1494" w:type="dxa"/>
            <w:tcBorders>
              <w:top w:val="single" w:sz="18" w:space="0" w:color="auto"/>
              <w:left w:val="nil"/>
              <w:right w:val="nil"/>
            </w:tcBorders>
            <w:shd w:val="clear" w:color="auto" w:fill="E7E6E6" w:themeFill="background2"/>
            <w:vAlign w:val="center"/>
          </w:tcPr>
          <w:p w14:paraId="03DE3E13" w14:textId="77777777" w:rsidR="002606B7" w:rsidRPr="00A96CA5" w:rsidRDefault="002606B7" w:rsidP="00CC0567">
            <w:pPr>
              <w:pStyle w:val="Largetablesmallmaintext"/>
            </w:pPr>
            <w:r w:rsidRPr="00A96CA5">
              <w:t>17/17 (100%)</w:t>
            </w:r>
          </w:p>
        </w:tc>
        <w:tc>
          <w:tcPr>
            <w:tcW w:w="1495" w:type="dxa"/>
            <w:tcBorders>
              <w:top w:val="single" w:sz="18" w:space="0" w:color="auto"/>
              <w:left w:val="nil"/>
              <w:right w:val="nil"/>
            </w:tcBorders>
            <w:shd w:val="clear" w:color="auto" w:fill="E7E6E6" w:themeFill="background2"/>
            <w:vAlign w:val="center"/>
          </w:tcPr>
          <w:p w14:paraId="00001CE0" w14:textId="77777777" w:rsidR="002606B7" w:rsidRPr="00A96CA5" w:rsidRDefault="002606B7" w:rsidP="00CC0567">
            <w:pPr>
              <w:pStyle w:val="Largetablesmallmaintext"/>
            </w:pPr>
            <w:r w:rsidRPr="00A96CA5">
              <w:t>5/10 (50%)</w:t>
            </w:r>
          </w:p>
        </w:tc>
      </w:tr>
      <w:tr w:rsidR="002606B7" w:rsidRPr="00A96CA5" w14:paraId="67868E01" w14:textId="77777777" w:rsidTr="00CC0567">
        <w:trPr>
          <w:trHeight w:val="288"/>
          <w:jc w:val="center"/>
        </w:trPr>
        <w:tc>
          <w:tcPr>
            <w:tcW w:w="425" w:type="dxa"/>
            <w:vMerge/>
            <w:tcBorders>
              <w:left w:val="nil"/>
            </w:tcBorders>
          </w:tcPr>
          <w:p w14:paraId="4F0E8EE2" w14:textId="77777777" w:rsidR="002606B7" w:rsidRPr="00A96CA5" w:rsidRDefault="002606B7" w:rsidP="00CC0567">
            <w:pPr>
              <w:pStyle w:val="Largetablesmallmaintext"/>
            </w:pPr>
          </w:p>
        </w:tc>
        <w:tc>
          <w:tcPr>
            <w:tcW w:w="1541" w:type="dxa"/>
            <w:tcBorders>
              <w:top w:val="single" w:sz="4" w:space="0" w:color="auto"/>
              <w:left w:val="nil"/>
            </w:tcBorders>
            <w:vAlign w:val="center"/>
          </w:tcPr>
          <w:p w14:paraId="7C8C6145" w14:textId="77777777" w:rsidR="002606B7" w:rsidRPr="00A96CA5" w:rsidRDefault="002606B7" w:rsidP="00CC0567">
            <w:pPr>
              <w:pStyle w:val="Largetablesmallmaintext"/>
            </w:pPr>
            <w:r w:rsidRPr="00A96CA5">
              <w:t xml:space="preserve">100% </w:t>
            </w:r>
            <w:proofErr w:type="spellStart"/>
            <w:r w:rsidRPr="00A96CA5">
              <w:rPr>
                <w:i/>
              </w:rPr>
              <w:t>f</w:t>
            </w:r>
            <w:r w:rsidRPr="00A96CA5">
              <w:t>T</w:t>
            </w:r>
            <w:proofErr w:type="spellEnd"/>
            <w:r w:rsidRPr="00A96CA5">
              <w:t>&gt;MIC</w:t>
            </w:r>
          </w:p>
        </w:tc>
        <w:tc>
          <w:tcPr>
            <w:tcW w:w="1494" w:type="dxa"/>
            <w:tcBorders>
              <w:top w:val="single" w:sz="4" w:space="0" w:color="auto"/>
            </w:tcBorders>
            <w:vAlign w:val="center"/>
          </w:tcPr>
          <w:p w14:paraId="307C86DC" w14:textId="77777777" w:rsidR="002606B7" w:rsidRPr="00A96CA5" w:rsidRDefault="002606B7" w:rsidP="00CC0567">
            <w:pPr>
              <w:pStyle w:val="Largetablesmallmaintext"/>
            </w:pPr>
            <w:r w:rsidRPr="00A96CA5">
              <w:t>13/51 (25%)</w:t>
            </w:r>
          </w:p>
        </w:tc>
        <w:tc>
          <w:tcPr>
            <w:tcW w:w="1495" w:type="dxa"/>
            <w:tcBorders>
              <w:top w:val="single" w:sz="4" w:space="0" w:color="auto"/>
            </w:tcBorders>
            <w:vAlign w:val="center"/>
          </w:tcPr>
          <w:p w14:paraId="344E63E3" w14:textId="77777777" w:rsidR="002606B7" w:rsidRPr="00A96CA5" w:rsidRDefault="002606B7" w:rsidP="00CC0567">
            <w:pPr>
              <w:pStyle w:val="Largetablesmallmaintext"/>
            </w:pPr>
            <w:r w:rsidRPr="00A96CA5">
              <w:t>8/80 (10%)</w:t>
            </w:r>
          </w:p>
        </w:tc>
        <w:tc>
          <w:tcPr>
            <w:tcW w:w="1494" w:type="dxa"/>
            <w:tcBorders>
              <w:top w:val="single" w:sz="4" w:space="0" w:color="auto"/>
            </w:tcBorders>
            <w:vAlign w:val="center"/>
          </w:tcPr>
          <w:p w14:paraId="3E5ADD9F" w14:textId="77777777" w:rsidR="002606B7" w:rsidRPr="00A96CA5" w:rsidRDefault="002606B7" w:rsidP="00CC0567">
            <w:pPr>
              <w:pStyle w:val="Largetablesmallmaintext"/>
            </w:pPr>
            <w:r w:rsidRPr="00A96CA5">
              <w:t>32/45 (71%)</w:t>
            </w:r>
          </w:p>
        </w:tc>
        <w:tc>
          <w:tcPr>
            <w:tcW w:w="1547" w:type="dxa"/>
            <w:tcBorders>
              <w:top w:val="single" w:sz="4" w:space="0" w:color="auto"/>
            </w:tcBorders>
            <w:vAlign w:val="center"/>
          </w:tcPr>
          <w:p w14:paraId="3EF4F4A7" w14:textId="77777777" w:rsidR="002606B7" w:rsidRPr="00A96CA5" w:rsidRDefault="002606B7" w:rsidP="00CC0567">
            <w:pPr>
              <w:pStyle w:val="Largetablesmallmaintext"/>
            </w:pPr>
            <w:r w:rsidRPr="00A96CA5">
              <w:t>3/19 (16%)</w:t>
            </w:r>
          </w:p>
        </w:tc>
        <w:tc>
          <w:tcPr>
            <w:tcW w:w="1442" w:type="dxa"/>
            <w:tcBorders>
              <w:top w:val="single" w:sz="4" w:space="0" w:color="auto"/>
            </w:tcBorders>
            <w:vAlign w:val="center"/>
          </w:tcPr>
          <w:p w14:paraId="565A86FB" w14:textId="77777777" w:rsidR="002606B7" w:rsidRPr="00A96CA5" w:rsidRDefault="002606B7" w:rsidP="00CC0567">
            <w:pPr>
              <w:pStyle w:val="Largetablesmallmaintext"/>
            </w:pPr>
            <w:r w:rsidRPr="00A96CA5">
              <w:t>8/12 (67%)</w:t>
            </w:r>
          </w:p>
        </w:tc>
        <w:tc>
          <w:tcPr>
            <w:tcW w:w="1495" w:type="dxa"/>
            <w:tcBorders>
              <w:top w:val="single" w:sz="4" w:space="0" w:color="auto"/>
            </w:tcBorders>
            <w:vAlign w:val="center"/>
          </w:tcPr>
          <w:p w14:paraId="69F91CA1" w14:textId="77777777" w:rsidR="002606B7" w:rsidRPr="00A96CA5" w:rsidRDefault="002606B7" w:rsidP="00CC0567">
            <w:pPr>
              <w:pStyle w:val="Largetablesmallmaintext"/>
            </w:pPr>
            <w:r w:rsidRPr="00A96CA5">
              <w:t>10/11 (91%)</w:t>
            </w:r>
          </w:p>
        </w:tc>
        <w:tc>
          <w:tcPr>
            <w:tcW w:w="1494" w:type="dxa"/>
            <w:tcBorders>
              <w:top w:val="single" w:sz="4" w:space="0" w:color="auto"/>
            </w:tcBorders>
            <w:vAlign w:val="center"/>
          </w:tcPr>
          <w:p w14:paraId="14CC3757" w14:textId="77777777" w:rsidR="002606B7" w:rsidRPr="00A96CA5" w:rsidRDefault="002606B7" w:rsidP="00CC0567">
            <w:pPr>
              <w:pStyle w:val="Largetablesmallmaintext"/>
            </w:pPr>
            <w:r w:rsidRPr="00A96CA5">
              <w:t>9/17 (53%)</w:t>
            </w:r>
          </w:p>
        </w:tc>
        <w:tc>
          <w:tcPr>
            <w:tcW w:w="1495" w:type="dxa"/>
            <w:tcBorders>
              <w:top w:val="single" w:sz="4" w:space="0" w:color="auto"/>
              <w:right w:val="nil"/>
            </w:tcBorders>
            <w:vAlign w:val="center"/>
          </w:tcPr>
          <w:p w14:paraId="7973B8D4" w14:textId="77777777" w:rsidR="002606B7" w:rsidRPr="00A96CA5" w:rsidRDefault="002606B7" w:rsidP="00CC0567">
            <w:pPr>
              <w:pStyle w:val="Largetablesmallmaintext"/>
            </w:pPr>
            <w:r w:rsidRPr="00A96CA5">
              <w:t>1/10 (10%)</w:t>
            </w:r>
          </w:p>
        </w:tc>
      </w:tr>
      <w:tr w:rsidR="002606B7" w:rsidRPr="00A96CA5" w14:paraId="405B0FDA" w14:textId="77777777" w:rsidTr="00CC0567">
        <w:trPr>
          <w:trHeight w:val="288"/>
          <w:jc w:val="center"/>
        </w:trPr>
        <w:tc>
          <w:tcPr>
            <w:tcW w:w="425" w:type="dxa"/>
            <w:vMerge/>
            <w:tcBorders>
              <w:left w:val="nil"/>
            </w:tcBorders>
            <w:shd w:val="clear" w:color="auto" w:fill="E7E6E6" w:themeFill="background2"/>
          </w:tcPr>
          <w:p w14:paraId="3002B945" w14:textId="77777777" w:rsidR="002606B7" w:rsidRPr="00A96CA5" w:rsidRDefault="002606B7" w:rsidP="00CC0567">
            <w:pPr>
              <w:pStyle w:val="Largetablesmallmaintext"/>
            </w:pPr>
          </w:p>
        </w:tc>
        <w:tc>
          <w:tcPr>
            <w:tcW w:w="1541" w:type="dxa"/>
            <w:tcBorders>
              <w:top w:val="single" w:sz="18" w:space="0" w:color="auto"/>
              <w:left w:val="nil"/>
              <w:bottom w:val="single" w:sz="4" w:space="0" w:color="auto"/>
            </w:tcBorders>
            <w:shd w:val="clear" w:color="auto" w:fill="E7E6E6" w:themeFill="background2"/>
            <w:vAlign w:val="center"/>
          </w:tcPr>
          <w:p w14:paraId="738A5E09" w14:textId="77777777" w:rsidR="002606B7" w:rsidRPr="00A96CA5" w:rsidRDefault="002606B7" w:rsidP="00CC0567">
            <w:pPr>
              <w:pStyle w:val="Largetablesmallmaintext"/>
            </w:pPr>
            <w:r w:rsidRPr="00A96CA5">
              <w:t xml:space="preserve">50% </w:t>
            </w:r>
            <w:proofErr w:type="spellStart"/>
            <w:r w:rsidRPr="00A96CA5">
              <w:rPr>
                <w:i/>
              </w:rPr>
              <w:t>f</w:t>
            </w:r>
            <w:r w:rsidRPr="00A96CA5">
              <w:t>T</w:t>
            </w:r>
            <w:proofErr w:type="spellEnd"/>
            <w:r w:rsidRPr="00A96CA5">
              <w:t>&gt;4*MIC</w:t>
            </w:r>
          </w:p>
        </w:tc>
        <w:tc>
          <w:tcPr>
            <w:tcW w:w="1494" w:type="dxa"/>
            <w:tcBorders>
              <w:top w:val="single" w:sz="18" w:space="0" w:color="auto"/>
              <w:bottom w:val="single" w:sz="4" w:space="0" w:color="auto"/>
            </w:tcBorders>
            <w:shd w:val="clear" w:color="auto" w:fill="E7E6E6" w:themeFill="background2"/>
            <w:vAlign w:val="center"/>
          </w:tcPr>
          <w:p w14:paraId="1E467489" w14:textId="77777777" w:rsidR="002606B7" w:rsidRPr="00A96CA5" w:rsidRDefault="002606B7" w:rsidP="00CC0567">
            <w:pPr>
              <w:pStyle w:val="Largetablesmallmaintext"/>
            </w:pPr>
            <w:r w:rsidRPr="00A96CA5">
              <w:t>11/51 (22%)</w:t>
            </w:r>
          </w:p>
        </w:tc>
        <w:tc>
          <w:tcPr>
            <w:tcW w:w="1495" w:type="dxa"/>
            <w:tcBorders>
              <w:top w:val="single" w:sz="18" w:space="0" w:color="auto"/>
              <w:bottom w:val="single" w:sz="4" w:space="0" w:color="auto"/>
            </w:tcBorders>
            <w:shd w:val="clear" w:color="auto" w:fill="E7E6E6" w:themeFill="background2"/>
            <w:vAlign w:val="center"/>
          </w:tcPr>
          <w:p w14:paraId="0FF16997" w14:textId="77777777" w:rsidR="002606B7" w:rsidRPr="00A96CA5" w:rsidRDefault="002606B7" w:rsidP="00CC0567">
            <w:pPr>
              <w:pStyle w:val="Largetablesmallmaintext"/>
            </w:pPr>
            <w:r w:rsidRPr="00A96CA5">
              <w:t>2/80 (3%)</w:t>
            </w:r>
          </w:p>
        </w:tc>
        <w:tc>
          <w:tcPr>
            <w:tcW w:w="1494" w:type="dxa"/>
            <w:tcBorders>
              <w:top w:val="single" w:sz="18" w:space="0" w:color="auto"/>
              <w:bottom w:val="single" w:sz="4" w:space="0" w:color="auto"/>
            </w:tcBorders>
            <w:shd w:val="clear" w:color="auto" w:fill="E7E6E6" w:themeFill="background2"/>
            <w:vAlign w:val="center"/>
          </w:tcPr>
          <w:p w14:paraId="3B6C73B6" w14:textId="77777777" w:rsidR="002606B7" w:rsidRPr="00A96CA5" w:rsidRDefault="002606B7" w:rsidP="00CC0567">
            <w:pPr>
              <w:pStyle w:val="Largetablesmallmaintext"/>
            </w:pPr>
            <w:r w:rsidRPr="00A96CA5">
              <w:t>36/45 (80%)</w:t>
            </w:r>
          </w:p>
        </w:tc>
        <w:tc>
          <w:tcPr>
            <w:tcW w:w="1547" w:type="dxa"/>
            <w:tcBorders>
              <w:top w:val="single" w:sz="18" w:space="0" w:color="auto"/>
              <w:bottom w:val="single" w:sz="4" w:space="0" w:color="auto"/>
            </w:tcBorders>
            <w:shd w:val="clear" w:color="auto" w:fill="E7E6E6" w:themeFill="background2"/>
            <w:vAlign w:val="center"/>
          </w:tcPr>
          <w:p w14:paraId="4A9FED40" w14:textId="77777777" w:rsidR="002606B7" w:rsidRPr="00A96CA5" w:rsidRDefault="002606B7" w:rsidP="00CC0567">
            <w:pPr>
              <w:pStyle w:val="Largetablesmallmaintext"/>
            </w:pPr>
            <w:r w:rsidRPr="00A96CA5">
              <w:t>3/19 (16%)</w:t>
            </w:r>
          </w:p>
        </w:tc>
        <w:tc>
          <w:tcPr>
            <w:tcW w:w="1442" w:type="dxa"/>
            <w:tcBorders>
              <w:top w:val="single" w:sz="18" w:space="0" w:color="auto"/>
              <w:bottom w:val="single" w:sz="4" w:space="0" w:color="auto"/>
            </w:tcBorders>
            <w:shd w:val="clear" w:color="auto" w:fill="E7E6E6" w:themeFill="background2"/>
            <w:vAlign w:val="center"/>
          </w:tcPr>
          <w:p w14:paraId="745D8BCF" w14:textId="77777777" w:rsidR="002606B7" w:rsidRPr="00A96CA5" w:rsidRDefault="002606B7" w:rsidP="00CC0567">
            <w:pPr>
              <w:pStyle w:val="Largetablesmallmaintext"/>
            </w:pPr>
            <w:r w:rsidRPr="00A96CA5">
              <w:t>6/12 (50%)</w:t>
            </w:r>
          </w:p>
        </w:tc>
        <w:tc>
          <w:tcPr>
            <w:tcW w:w="1495" w:type="dxa"/>
            <w:tcBorders>
              <w:top w:val="single" w:sz="18" w:space="0" w:color="auto"/>
              <w:bottom w:val="single" w:sz="4" w:space="0" w:color="auto"/>
            </w:tcBorders>
            <w:shd w:val="clear" w:color="auto" w:fill="E7E6E6" w:themeFill="background2"/>
            <w:vAlign w:val="center"/>
          </w:tcPr>
          <w:p w14:paraId="43C9830E" w14:textId="77777777" w:rsidR="002606B7" w:rsidRPr="00A96CA5" w:rsidRDefault="002606B7" w:rsidP="00CC0567">
            <w:pPr>
              <w:pStyle w:val="Largetablesmallmaintext"/>
            </w:pPr>
            <w:r w:rsidRPr="00A96CA5">
              <w:t>11/11 (100%)</w:t>
            </w:r>
          </w:p>
        </w:tc>
        <w:tc>
          <w:tcPr>
            <w:tcW w:w="1494" w:type="dxa"/>
            <w:tcBorders>
              <w:top w:val="single" w:sz="18" w:space="0" w:color="auto"/>
              <w:bottom w:val="single" w:sz="4" w:space="0" w:color="auto"/>
            </w:tcBorders>
            <w:shd w:val="clear" w:color="auto" w:fill="E7E6E6" w:themeFill="background2"/>
            <w:vAlign w:val="center"/>
          </w:tcPr>
          <w:p w14:paraId="24B5777F" w14:textId="77777777" w:rsidR="002606B7" w:rsidRPr="00A96CA5" w:rsidRDefault="002606B7" w:rsidP="00CC0567">
            <w:pPr>
              <w:pStyle w:val="Largetablesmallmaintext"/>
            </w:pPr>
            <w:r w:rsidRPr="00A96CA5">
              <w:t>9/17 (53%)</w:t>
            </w:r>
          </w:p>
        </w:tc>
        <w:tc>
          <w:tcPr>
            <w:tcW w:w="1495" w:type="dxa"/>
            <w:tcBorders>
              <w:top w:val="single" w:sz="18" w:space="0" w:color="auto"/>
              <w:bottom w:val="single" w:sz="4" w:space="0" w:color="auto"/>
              <w:right w:val="nil"/>
            </w:tcBorders>
            <w:shd w:val="clear" w:color="auto" w:fill="E7E6E6" w:themeFill="background2"/>
            <w:vAlign w:val="center"/>
          </w:tcPr>
          <w:p w14:paraId="60B5FA95" w14:textId="77777777" w:rsidR="002606B7" w:rsidRPr="00A96CA5" w:rsidRDefault="002606B7" w:rsidP="00CC0567">
            <w:pPr>
              <w:pStyle w:val="Largetablesmallmaintext"/>
            </w:pPr>
            <w:r w:rsidRPr="00A96CA5">
              <w:t>0/10 (0%)</w:t>
            </w:r>
          </w:p>
        </w:tc>
      </w:tr>
      <w:tr w:rsidR="002606B7" w:rsidRPr="00A96CA5" w14:paraId="75A7629A" w14:textId="77777777" w:rsidTr="00CC0567">
        <w:trPr>
          <w:trHeight w:val="288"/>
          <w:jc w:val="center"/>
        </w:trPr>
        <w:tc>
          <w:tcPr>
            <w:tcW w:w="425" w:type="dxa"/>
            <w:vMerge/>
            <w:tcBorders>
              <w:left w:val="nil"/>
              <w:bottom w:val="single" w:sz="18" w:space="0" w:color="auto"/>
            </w:tcBorders>
          </w:tcPr>
          <w:p w14:paraId="007C035A" w14:textId="77777777" w:rsidR="002606B7" w:rsidRPr="00A96CA5" w:rsidRDefault="002606B7" w:rsidP="00CC0567">
            <w:pPr>
              <w:pStyle w:val="Largetablesmallmaintext"/>
            </w:pPr>
          </w:p>
        </w:tc>
        <w:tc>
          <w:tcPr>
            <w:tcW w:w="1541" w:type="dxa"/>
            <w:tcBorders>
              <w:top w:val="single" w:sz="4" w:space="0" w:color="auto"/>
              <w:left w:val="nil"/>
              <w:bottom w:val="single" w:sz="18" w:space="0" w:color="auto"/>
            </w:tcBorders>
            <w:vAlign w:val="center"/>
          </w:tcPr>
          <w:p w14:paraId="30994F6A" w14:textId="77777777" w:rsidR="002606B7" w:rsidRPr="00A96CA5" w:rsidRDefault="002606B7" w:rsidP="00CC0567">
            <w:pPr>
              <w:pStyle w:val="Largetablesmallmaintext"/>
            </w:pPr>
            <w:r w:rsidRPr="00A96CA5">
              <w:t xml:space="preserve">100% </w:t>
            </w:r>
            <w:proofErr w:type="spellStart"/>
            <w:r w:rsidRPr="00A96CA5">
              <w:rPr>
                <w:i/>
              </w:rPr>
              <w:t>f</w:t>
            </w:r>
            <w:r w:rsidRPr="00A96CA5">
              <w:t>T</w:t>
            </w:r>
            <w:proofErr w:type="spellEnd"/>
            <w:r w:rsidRPr="00A96CA5">
              <w:t>&gt;4*MIC</w:t>
            </w:r>
          </w:p>
        </w:tc>
        <w:tc>
          <w:tcPr>
            <w:tcW w:w="1494" w:type="dxa"/>
            <w:tcBorders>
              <w:top w:val="single" w:sz="4" w:space="0" w:color="auto"/>
              <w:bottom w:val="single" w:sz="18" w:space="0" w:color="auto"/>
            </w:tcBorders>
            <w:vAlign w:val="center"/>
          </w:tcPr>
          <w:p w14:paraId="0488666F" w14:textId="77777777" w:rsidR="002606B7" w:rsidRPr="00A96CA5" w:rsidRDefault="002606B7" w:rsidP="00CC0567">
            <w:pPr>
              <w:pStyle w:val="Largetablesmallmaintext"/>
            </w:pPr>
            <w:r w:rsidRPr="00A96CA5">
              <w:t>0/51 (0%)</w:t>
            </w:r>
          </w:p>
        </w:tc>
        <w:tc>
          <w:tcPr>
            <w:tcW w:w="1495" w:type="dxa"/>
            <w:tcBorders>
              <w:top w:val="single" w:sz="4" w:space="0" w:color="auto"/>
              <w:bottom w:val="single" w:sz="18" w:space="0" w:color="auto"/>
            </w:tcBorders>
            <w:vAlign w:val="center"/>
          </w:tcPr>
          <w:p w14:paraId="7FCE75E4" w14:textId="77777777" w:rsidR="002606B7" w:rsidRPr="00A96CA5" w:rsidRDefault="002606B7" w:rsidP="00CC0567">
            <w:pPr>
              <w:pStyle w:val="Largetablesmallmaintext"/>
            </w:pPr>
            <w:r w:rsidRPr="00A96CA5">
              <w:t>1/80 (1%)</w:t>
            </w:r>
          </w:p>
        </w:tc>
        <w:tc>
          <w:tcPr>
            <w:tcW w:w="1494" w:type="dxa"/>
            <w:tcBorders>
              <w:top w:val="single" w:sz="4" w:space="0" w:color="auto"/>
              <w:bottom w:val="single" w:sz="18" w:space="0" w:color="auto"/>
            </w:tcBorders>
            <w:vAlign w:val="center"/>
          </w:tcPr>
          <w:p w14:paraId="2E8DB1EA" w14:textId="77777777" w:rsidR="002606B7" w:rsidRPr="00A96CA5" w:rsidRDefault="002606B7" w:rsidP="00CC0567">
            <w:pPr>
              <w:pStyle w:val="Largetablesmallmaintext"/>
            </w:pPr>
            <w:r w:rsidRPr="00A96CA5">
              <w:t>7/45 (16%)</w:t>
            </w:r>
          </w:p>
        </w:tc>
        <w:tc>
          <w:tcPr>
            <w:tcW w:w="1547" w:type="dxa"/>
            <w:tcBorders>
              <w:top w:val="single" w:sz="4" w:space="0" w:color="auto"/>
              <w:bottom w:val="single" w:sz="18" w:space="0" w:color="auto"/>
            </w:tcBorders>
            <w:vAlign w:val="center"/>
          </w:tcPr>
          <w:p w14:paraId="0CEF2678" w14:textId="77777777" w:rsidR="002606B7" w:rsidRPr="00A96CA5" w:rsidRDefault="002606B7" w:rsidP="00CC0567">
            <w:pPr>
              <w:pStyle w:val="Largetablesmallmaintext"/>
            </w:pPr>
            <w:r w:rsidRPr="00A96CA5">
              <w:t>0/19 (0%)</w:t>
            </w:r>
          </w:p>
        </w:tc>
        <w:tc>
          <w:tcPr>
            <w:tcW w:w="1442" w:type="dxa"/>
            <w:tcBorders>
              <w:top w:val="single" w:sz="4" w:space="0" w:color="auto"/>
              <w:bottom w:val="single" w:sz="18" w:space="0" w:color="auto"/>
            </w:tcBorders>
            <w:vAlign w:val="center"/>
          </w:tcPr>
          <w:p w14:paraId="4DA36F82" w14:textId="77777777" w:rsidR="002606B7" w:rsidRPr="00A96CA5" w:rsidRDefault="002606B7" w:rsidP="00CC0567">
            <w:pPr>
              <w:pStyle w:val="Largetablesmallmaintext"/>
            </w:pPr>
            <w:r w:rsidRPr="00A96CA5">
              <w:t>0/12 (0%)</w:t>
            </w:r>
          </w:p>
        </w:tc>
        <w:tc>
          <w:tcPr>
            <w:tcW w:w="1495" w:type="dxa"/>
            <w:tcBorders>
              <w:top w:val="single" w:sz="4" w:space="0" w:color="auto"/>
              <w:bottom w:val="single" w:sz="18" w:space="0" w:color="auto"/>
            </w:tcBorders>
            <w:vAlign w:val="center"/>
          </w:tcPr>
          <w:p w14:paraId="11F9A49F" w14:textId="77777777" w:rsidR="002606B7" w:rsidRPr="00A96CA5" w:rsidRDefault="002606B7" w:rsidP="00CC0567">
            <w:pPr>
              <w:pStyle w:val="Largetablesmallmaintext"/>
            </w:pPr>
            <w:r w:rsidRPr="00A96CA5">
              <w:t>5/11 (45%)</w:t>
            </w:r>
          </w:p>
        </w:tc>
        <w:tc>
          <w:tcPr>
            <w:tcW w:w="1494" w:type="dxa"/>
            <w:tcBorders>
              <w:top w:val="single" w:sz="4" w:space="0" w:color="auto"/>
              <w:bottom w:val="single" w:sz="18" w:space="0" w:color="auto"/>
            </w:tcBorders>
            <w:vAlign w:val="center"/>
          </w:tcPr>
          <w:p w14:paraId="312D2BCC" w14:textId="77777777" w:rsidR="002606B7" w:rsidRPr="00A96CA5" w:rsidRDefault="002606B7" w:rsidP="00CC0567">
            <w:pPr>
              <w:pStyle w:val="Largetablesmallmaintext"/>
            </w:pPr>
            <w:r w:rsidRPr="00A96CA5">
              <w:t>3/17 (18%)</w:t>
            </w:r>
          </w:p>
        </w:tc>
        <w:tc>
          <w:tcPr>
            <w:tcW w:w="1495" w:type="dxa"/>
            <w:tcBorders>
              <w:top w:val="single" w:sz="4" w:space="0" w:color="auto"/>
              <w:bottom w:val="single" w:sz="18" w:space="0" w:color="auto"/>
              <w:right w:val="nil"/>
            </w:tcBorders>
            <w:vAlign w:val="center"/>
          </w:tcPr>
          <w:p w14:paraId="2CF60841" w14:textId="77777777" w:rsidR="002606B7" w:rsidRPr="00A96CA5" w:rsidRDefault="002606B7" w:rsidP="00CC0567">
            <w:pPr>
              <w:pStyle w:val="Largetablesmallmaintext"/>
            </w:pPr>
            <w:r w:rsidRPr="00A96CA5">
              <w:t>0/10 (0%)</w:t>
            </w:r>
          </w:p>
        </w:tc>
      </w:tr>
    </w:tbl>
    <w:p w14:paraId="317EA89B" w14:textId="77777777" w:rsidR="002606B7" w:rsidRPr="00A96CA5" w:rsidRDefault="002606B7" w:rsidP="002606B7">
      <w:pPr>
        <w:rPr>
          <w:sz w:val="16"/>
        </w:rPr>
      </w:pPr>
    </w:p>
    <w:tbl>
      <w:tblPr>
        <w:tblW w:w="13922" w:type="dxa"/>
        <w:jc w:val="center"/>
        <w:tblLayout w:type="fixed"/>
        <w:tblLook w:val="04A0" w:firstRow="1" w:lastRow="0" w:firstColumn="1" w:lastColumn="0" w:noHBand="0" w:noVBand="1"/>
      </w:tblPr>
      <w:tblGrid>
        <w:gridCol w:w="425"/>
        <w:gridCol w:w="1541"/>
        <w:gridCol w:w="1494"/>
        <w:gridCol w:w="1495"/>
        <w:gridCol w:w="1494"/>
        <w:gridCol w:w="1547"/>
        <w:gridCol w:w="1442"/>
        <w:gridCol w:w="1495"/>
        <w:gridCol w:w="1494"/>
        <w:gridCol w:w="1495"/>
      </w:tblGrid>
      <w:tr w:rsidR="002606B7" w:rsidRPr="00A96CA5" w14:paraId="10CEE9B9" w14:textId="77777777" w:rsidTr="00CC0567">
        <w:trPr>
          <w:trHeight w:val="470"/>
          <w:jc w:val="center"/>
        </w:trPr>
        <w:tc>
          <w:tcPr>
            <w:tcW w:w="425" w:type="dxa"/>
            <w:tcBorders>
              <w:top w:val="single" w:sz="18" w:space="0" w:color="auto"/>
              <w:left w:val="nil"/>
              <w:bottom w:val="single" w:sz="18" w:space="0" w:color="auto"/>
            </w:tcBorders>
          </w:tcPr>
          <w:p w14:paraId="6317031F" w14:textId="77777777" w:rsidR="002606B7" w:rsidRPr="00A96CA5" w:rsidRDefault="002606B7" w:rsidP="00CC0567">
            <w:pPr>
              <w:pStyle w:val="Largetablesmallmaintext"/>
              <w:rPr>
                <w:b/>
              </w:rPr>
            </w:pPr>
          </w:p>
        </w:tc>
        <w:tc>
          <w:tcPr>
            <w:tcW w:w="1541" w:type="dxa"/>
            <w:tcBorders>
              <w:top w:val="single" w:sz="18" w:space="0" w:color="auto"/>
              <w:left w:val="nil"/>
              <w:bottom w:val="single" w:sz="18" w:space="0" w:color="auto"/>
            </w:tcBorders>
            <w:vAlign w:val="center"/>
          </w:tcPr>
          <w:p w14:paraId="04DF9AAD" w14:textId="77777777" w:rsidR="002606B7" w:rsidRPr="00A96CA5" w:rsidRDefault="002606B7" w:rsidP="00CC0567">
            <w:pPr>
              <w:pStyle w:val="Largetablesmallmaintext"/>
            </w:pPr>
            <w:r w:rsidRPr="00A96CA5">
              <w:rPr>
                <w:b/>
              </w:rPr>
              <w:t>Parameter</w:t>
            </w:r>
          </w:p>
        </w:tc>
        <w:tc>
          <w:tcPr>
            <w:tcW w:w="1494" w:type="dxa"/>
            <w:tcBorders>
              <w:top w:val="single" w:sz="18" w:space="0" w:color="auto"/>
              <w:bottom w:val="single" w:sz="18" w:space="0" w:color="auto"/>
            </w:tcBorders>
            <w:vAlign w:val="center"/>
          </w:tcPr>
          <w:p w14:paraId="113D8D3B" w14:textId="77777777" w:rsidR="002606B7" w:rsidRPr="00A96CA5" w:rsidRDefault="002606B7" w:rsidP="00CC0567">
            <w:pPr>
              <w:pStyle w:val="Largetablesmallmaintext"/>
              <w:jc w:val="center"/>
            </w:pPr>
            <w:r w:rsidRPr="00A96CA5">
              <w:rPr>
                <w:b/>
              </w:rPr>
              <w:t>Piperacillin</w:t>
            </w:r>
          </w:p>
        </w:tc>
        <w:tc>
          <w:tcPr>
            <w:tcW w:w="1495" w:type="dxa"/>
            <w:tcBorders>
              <w:top w:val="single" w:sz="18" w:space="0" w:color="auto"/>
              <w:bottom w:val="single" w:sz="18" w:space="0" w:color="auto"/>
            </w:tcBorders>
            <w:vAlign w:val="center"/>
          </w:tcPr>
          <w:p w14:paraId="015FD49F" w14:textId="77777777" w:rsidR="002606B7" w:rsidRPr="00A96CA5" w:rsidRDefault="002606B7" w:rsidP="00CC0567">
            <w:pPr>
              <w:pStyle w:val="Largetablesmallmaintext"/>
              <w:jc w:val="center"/>
            </w:pPr>
            <w:r w:rsidRPr="00A96CA5">
              <w:rPr>
                <w:b/>
              </w:rPr>
              <w:t>Amoxicillin</w:t>
            </w:r>
          </w:p>
        </w:tc>
        <w:tc>
          <w:tcPr>
            <w:tcW w:w="1494" w:type="dxa"/>
            <w:tcBorders>
              <w:top w:val="single" w:sz="18" w:space="0" w:color="auto"/>
              <w:bottom w:val="single" w:sz="18" w:space="0" w:color="auto"/>
            </w:tcBorders>
            <w:vAlign w:val="center"/>
          </w:tcPr>
          <w:p w14:paraId="546C967A" w14:textId="77777777" w:rsidR="002606B7" w:rsidRPr="00A96CA5" w:rsidRDefault="002606B7" w:rsidP="00CC0567">
            <w:pPr>
              <w:pStyle w:val="Largetablesmallmaintext"/>
              <w:jc w:val="center"/>
            </w:pPr>
            <w:r w:rsidRPr="00A96CA5">
              <w:rPr>
                <w:b/>
              </w:rPr>
              <w:t>Meropenem</w:t>
            </w:r>
          </w:p>
        </w:tc>
        <w:tc>
          <w:tcPr>
            <w:tcW w:w="1547" w:type="dxa"/>
            <w:tcBorders>
              <w:top w:val="single" w:sz="18" w:space="0" w:color="auto"/>
              <w:bottom w:val="single" w:sz="18" w:space="0" w:color="auto"/>
            </w:tcBorders>
            <w:vAlign w:val="center"/>
          </w:tcPr>
          <w:p w14:paraId="64D5A16F" w14:textId="77777777" w:rsidR="002606B7" w:rsidRPr="00A96CA5" w:rsidRDefault="002606B7" w:rsidP="00CC0567">
            <w:pPr>
              <w:pStyle w:val="Largetablesmallmaintext"/>
              <w:jc w:val="center"/>
            </w:pPr>
            <w:r w:rsidRPr="00A96CA5">
              <w:rPr>
                <w:b/>
              </w:rPr>
              <w:t>Benzylpenicillin</w:t>
            </w:r>
          </w:p>
        </w:tc>
        <w:tc>
          <w:tcPr>
            <w:tcW w:w="1442" w:type="dxa"/>
            <w:tcBorders>
              <w:top w:val="single" w:sz="18" w:space="0" w:color="auto"/>
              <w:bottom w:val="single" w:sz="18" w:space="0" w:color="auto"/>
            </w:tcBorders>
            <w:vAlign w:val="center"/>
          </w:tcPr>
          <w:p w14:paraId="729EFFD4" w14:textId="77777777" w:rsidR="002606B7" w:rsidRPr="00A96CA5" w:rsidRDefault="002606B7" w:rsidP="00CC0567">
            <w:pPr>
              <w:pStyle w:val="Largetablesmallmaintext"/>
              <w:jc w:val="center"/>
            </w:pPr>
            <w:r w:rsidRPr="00A96CA5">
              <w:rPr>
                <w:b/>
              </w:rPr>
              <w:t>Ceftriaxone</w:t>
            </w:r>
          </w:p>
        </w:tc>
        <w:tc>
          <w:tcPr>
            <w:tcW w:w="1495" w:type="dxa"/>
            <w:tcBorders>
              <w:top w:val="single" w:sz="18" w:space="0" w:color="auto"/>
              <w:bottom w:val="single" w:sz="18" w:space="0" w:color="auto"/>
            </w:tcBorders>
            <w:vAlign w:val="center"/>
          </w:tcPr>
          <w:p w14:paraId="58C9666B" w14:textId="77777777" w:rsidR="002606B7" w:rsidRPr="00A96CA5" w:rsidRDefault="002606B7" w:rsidP="00CC0567">
            <w:pPr>
              <w:pStyle w:val="Largetablesmallmaintext"/>
              <w:jc w:val="center"/>
            </w:pPr>
            <w:r w:rsidRPr="00A96CA5">
              <w:rPr>
                <w:b/>
              </w:rPr>
              <w:t>Cefotaxime</w:t>
            </w:r>
          </w:p>
        </w:tc>
        <w:tc>
          <w:tcPr>
            <w:tcW w:w="1494" w:type="dxa"/>
            <w:tcBorders>
              <w:top w:val="single" w:sz="18" w:space="0" w:color="auto"/>
              <w:bottom w:val="single" w:sz="18" w:space="0" w:color="auto"/>
            </w:tcBorders>
            <w:vAlign w:val="center"/>
          </w:tcPr>
          <w:p w14:paraId="416B0132" w14:textId="77777777" w:rsidR="002606B7" w:rsidRPr="00A96CA5" w:rsidRDefault="002606B7" w:rsidP="00CC0567">
            <w:pPr>
              <w:pStyle w:val="Largetablesmallmaintext"/>
              <w:jc w:val="center"/>
            </w:pPr>
            <w:r w:rsidRPr="00A96CA5">
              <w:rPr>
                <w:b/>
              </w:rPr>
              <w:t>Ertapenem</w:t>
            </w:r>
          </w:p>
        </w:tc>
        <w:tc>
          <w:tcPr>
            <w:tcW w:w="1495" w:type="dxa"/>
            <w:tcBorders>
              <w:top w:val="single" w:sz="18" w:space="0" w:color="auto"/>
              <w:bottom w:val="single" w:sz="18" w:space="0" w:color="auto"/>
              <w:right w:val="nil"/>
            </w:tcBorders>
            <w:vAlign w:val="center"/>
          </w:tcPr>
          <w:p w14:paraId="4119AB56" w14:textId="77777777" w:rsidR="002606B7" w:rsidRPr="00A96CA5" w:rsidRDefault="002606B7" w:rsidP="00CC0567">
            <w:pPr>
              <w:pStyle w:val="Largetablesmallmaintext"/>
              <w:jc w:val="center"/>
            </w:pPr>
            <w:r w:rsidRPr="00A96CA5">
              <w:rPr>
                <w:b/>
              </w:rPr>
              <w:t>Flucloxacillin</w:t>
            </w:r>
          </w:p>
        </w:tc>
      </w:tr>
      <w:tr w:rsidR="002606B7" w:rsidRPr="00A96CA5" w14:paraId="55E6E783" w14:textId="77777777" w:rsidTr="00CC0567">
        <w:trPr>
          <w:trHeight w:val="288"/>
          <w:jc w:val="center"/>
        </w:trPr>
        <w:tc>
          <w:tcPr>
            <w:tcW w:w="425" w:type="dxa"/>
            <w:vMerge w:val="restart"/>
            <w:tcBorders>
              <w:top w:val="single" w:sz="18" w:space="0" w:color="auto"/>
              <w:left w:val="nil"/>
            </w:tcBorders>
            <w:shd w:val="clear" w:color="auto" w:fill="E7E6E6" w:themeFill="background2"/>
            <w:textDirection w:val="btLr"/>
          </w:tcPr>
          <w:p w14:paraId="6CE90BC3" w14:textId="77777777" w:rsidR="002606B7" w:rsidRPr="00A96CA5" w:rsidRDefault="002606B7" w:rsidP="00CC0567">
            <w:pPr>
              <w:pStyle w:val="Largetablesmallmaintext"/>
              <w:ind w:left="113" w:right="113"/>
              <w:jc w:val="center"/>
              <w:rPr>
                <w:sz w:val="16"/>
                <w:szCs w:val="16"/>
              </w:rPr>
            </w:pPr>
            <w:r w:rsidRPr="00A96CA5">
              <w:rPr>
                <w:sz w:val="16"/>
                <w:szCs w:val="16"/>
              </w:rPr>
              <w:t>By age group</w:t>
            </w:r>
          </w:p>
        </w:tc>
        <w:tc>
          <w:tcPr>
            <w:tcW w:w="1541" w:type="dxa"/>
            <w:tcBorders>
              <w:top w:val="single" w:sz="18" w:space="0" w:color="auto"/>
              <w:left w:val="nil"/>
            </w:tcBorders>
            <w:shd w:val="clear" w:color="auto" w:fill="E7E6E6" w:themeFill="background2"/>
            <w:vAlign w:val="center"/>
          </w:tcPr>
          <w:p w14:paraId="43752277" w14:textId="77777777" w:rsidR="002606B7" w:rsidRPr="00A96CA5" w:rsidRDefault="002606B7" w:rsidP="00CC0567">
            <w:pPr>
              <w:pStyle w:val="Largetablesmallmaintext"/>
            </w:pPr>
            <w:r w:rsidRPr="00A96CA5">
              <w:t xml:space="preserve">50% </w:t>
            </w:r>
            <w:proofErr w:type="spellStart"/>
            <w:r w:rsidRPr="00A96CA5">
              <w:rPr>
                <w:i/>
              </w:rPr>
              <w:t>f</w:t>
            </w:r>
            <w:r w:rsidRPr="00A96CA5">
              <w:t>T</w:t>
            </w:r>
            <w:proofErr w:type="spellEnd"/>
            <w:r w:rsidRPr="00A96CA5">
              <w:t>&gt;MIC</w:t>
            </w:r>
          </w:p>
        </w:tc>
        <w:tc>
          <w:tcPr>
            <w:tcW w:w="1494" w:type="dxa"/>
            <w:tcBorders>
              <w:top w:val="single" w:sz="18" w:space="0" w:color="auto"/>
            </w:tcBorders>
            <w:shd w:val="clear" w:color="auto" w:fill="E7E6E6" w:themeFill="background2"/>
            <w:vAlign w:val="center"/>
          </w:tcPr>
          <w:p w14:paraId="7FB7F4FC" w14:textId="77777777" w:rsidR="002606B7" w:rsidRPr="00A96CA5" w:rsidRDefault="002606B7" w:rsidP="00CC0567">
            <w:pPr>
              <w:pStyle w:val="Largetablesmallmaintext"/>
              <w:jc w:val="right"/>
            </w:pPr>
          </w:p>
        </w:tc>
        <w:tc>
          <w:tcPr>
            <w:tcW w:w="1495" w:type="dxa"/>
            <w:tcBorders>
              <w:top w:val="single" w:sz="18" w:space="0" w:color="auto"/>
            </w:tcBorders>
            <w:shd w:val="clear" w:color="auto" w:fill="E7E6E6" w:themeFill="background2"/>
            <w:vAlign w:val="center"/>
          </w:tcPr>
          <w:p w14:paraId="4F3E6BDF" w14:textId="77777777" w:rsidR="002606B7" w:rsidRPr="00A96CA5" w:rsidRDefault="002606B7" w:rsidP="00CC0567">
            <w:pPr>
              <w:pStyle w:val="Largetablesmallmaintext"/>
              <w:jc w:val="right"/>
            </w:pPr>
          </w:p>
        </w:tc>
        <w:tc>
          <w:tcPr>
            <w:tcW w:w="1494" w:type="dxa"/>
            <w:tcBorders>
              <w:top w:val="single" w:sz="18" w:space="0" w:color="auto"/>
            </w:tcBorders>
            <w:shd w:val="clear" w:color="auto" w:fill="E7E6E6" w:themeFill="background2"/>
            <w:vAlign w:val="center"/>
          </w:tcPr>
          <w:p w14:paraId="28BD1B76" w14:textId="77777777" w:rsidR="002606B7" w:rsidRPr="00A96CA5" w:rsidRDefault="002606B7" w:rsidP="00CC0567">
            <w:pPr>
              <w:pStyle w:val="Largetablesmallmaintext"/>
              <w:jc w:val="right"/>
            </w:pPr>
          </w:p>
        </w:tc>
        <w:tc>
          <w:tcPr>
            <w:tcW w:w="1547" w:type="dxa"/>
            <w:tcBorders>
              <w:top w:val="single" w:sz="18" w:space="0" w:color="auto"/>
            </w:tcBorders>
            <w:shd w:val="clear" w:color="auto" w:fill="E7E6E6" w:themeFill="background2"/>
            <w:vAlign w:val="center"/>
          </w:tcPr>
          <w:p w14:paraId="79D34259" w14:textId="77777777" w:rsidR="002606B7" w:rsidRPr="00A96CA5" w:rsidRDefault="002606B7" w:rsidP="00CC0567">
            <w:pPr>
              <w:pStyle w:val="Largetablesmallmaintext"/>
              <w:jc w:val="right"/>
            </w:pPr>
          </w:p>
        </w:tc>
        <w:tc>
          <w:tcPr>
            <w:tcW w:w="1442" w:type="dxa"/>
            <w:tcBorders>
              <w:top w:val="single" w:sz="18" w:space="0" w:color="auto"/>
            </w:tcBorders>
            <w:shd w:val="clear" w:color="auto" w:fill="E7E6E6" w:themeFill="background2"/>
            <w:vAlign w:val="center"/>
          </w:tcPr>
          <w:p w14:paraId="38A55149" w14:textId="77777777" w:rsidR="002606B7" w:rsidRPr="00A96CA5" w:rsidRDefault="002606B7" w:rsidP="00CC0567">
            <w:pPr>
              <w:pStyle w:val="Largetablesmallmaintext"/>
              <w:jc w:val="right"/>
            </w:pPr>
          </w:p>
        </w:tc>
        <w:tc>
          <w:tcPr>
            <w:tcW w:w="1495" w:type="dxa"/>
            <w:tcBorders>
              <w:top w:val="single" w:sz="18" w:space="0" w:color="auto"/>
            </w:tcBorders>
            <w:shd w:val="clear" w:color="auto" w:fill="E7E6E6" w:themeFill="background2"/>
            <w:vAlign w:val="center"/>
          </w:tcPr>
          <w:p w14:paraId="392C2839" w14:textId="77777777" w:rsidR="002606B7" w:rsidRPr="00A96CA5" w:rsidRDefault="002606B7" w:rsidP="00CC0567">
            <w:pPr>
              <w:pStyle w:val="Largetablesmallmaintext"/>
              <w:jc w:val="right"/>
            </w:pPr>
          </w:p>
        </w:tc>
        <w:tc>
          <w:tcPr>
            <w:tcW w:w="1494" w:type="dxa"/>
            <w:tcBorders>
              <w:top w:val="single" w:sz="18" w:space="0" w:color="auto"/>
            </w:tcBorders>
            <w:shd w:val="clear" w:color="auto" w:fill="E7E6E6" w:themeFill="background2"/>
            <w:vAlign w:val="center"/>
          </w:tcPr>
          <w:p w14:paraId="6E0FF037" w14:textId="77777777" w:rsidR="002606B7" w:rsidRPr="00A96CA5" w:rsidRDefault="002606B7" w:rsidP="00CC0567">
            <w:pPr>
              <w:pStyle w:val="Largetablesmallmaintext"/>
              <w:jc w:val="right"/>
            </w:pPr>
          </w:p>
        </w:tc>
        <w:tc>
          <w:tcPr>
            <w:tcW w:w="1495" w:type="dxa"/>
            <w:tcBorders>
              <w:top w:val="single" w:sz="18" w:space="0" w:color="auto"/>
              <w:right w:val="nil"/>
            </w:tcBorders>
            <w:shd w:val="clear" w:color="auto" w:fill="E7E6E6" w:themeFill="background2"/>
            <w:vAlign w:val="center"/>
          </w:tcPr>
          <w:p w14:paraId="747F6231" w14:textId="77777777" w:rsidR="002606B7" w:rsidRPr="00A96CA5" w:rsidRDefault="002606B7" w:rsidP="00CC0567">
            <w:pPr>
              <w:pStyle w:val="Largetablesmallmaintext"/>
              <w:jc w:val="right"/>
            </w:pPr>
          </w:p>
        </w:tc>
      </w:tr>
      <w:tr w:rsidR="002606B7" w:rsidRPr="00A96CA5" w14:paraId="276BB116" w14:textId="77777777" w:rsidTr="00CC0567">
        <w:trPr>
          <w:trHeight w:val="288"/>
          <w:jc w:val="center"/>
        </w:trPr>
        <w:tc>
          <w:tcPr>
            <w:tcW w:w="425" w:type="dxa"/>
            <w:vMerge/>
            <w:tcBorders>
              <w:left w:val="nil"/>
            </w:tcBorders>
            <w:shd w:val="clear" w:color="auto" w:fill="E7E6E6" w:themeFill="background2"/>
          </w:tcPr>
          <w:p w14:paraId="164C7438" w14:textId="77777777" w:rsidR="002606B7" w:rsidRPr="00A96CA5" w:rsidRDefault="002606B7" w:rsidP="00CC0567">
            <w:pPr>
              <w:pStyle w:val="Largetablesmallmaintext"/>
            </w:pPr>
          </w:p>
        </w:tc>
        <w:tc>
          <w:tcPr>
            <w:tcW w:w="1541" w:type="dxa"/>
            <w:tcBorders>
              <w:left w:val="nil"/>
            </w:tcBorders>
            <w:vAlign w:val="center"/>
          </w:tcPr>
          <w:p w14:paraId="0E1343D7" w14:textId="77777777" w:rsidR="002606B7" w:rsidRPr="00A96CA5" w:rsidRDefault="002606B7" w:rsidP="00CC0567">
            <w:pPr>
              <w:pStyle w:val="Largetablesmallmaintext"/>
            </w:pPr>
            <w:r w:rsidRPr="00A96CA5">
              <w:t>Adults</w:t>
            </w:r>
          </w:p>
        </w:tc>
        <w:tc>
          <w:tcPr>
            <w:tcW w:w="1494" w:type="dxa"/>
            <w:vAlign w:val="center"/>
          </w:tcPr>
          <w:p w14:paraId="141E4B20" w14:textId="77777777" w:rsidR="002606B7" w:rsidRPr="00A96CA5" w:rsidRDefault="002606B7" w:rsidP="00CC0567">
            <w:pPr>
              <w:pStyle w:val="Largetablesmallmaintext"/>
              <w:jc w:val="right"/>
            </w:pPr>
            <w:r w:rsidRPr="00A96CA5">
              <w:t>30/32 (94%)</w:t>
            </w:r>
          </w:p>
        </w:tc>
        <w:tc>
          <w:tcPr>
            <w:tcW w:w="1495" w:type="dxa"/>
            <w:vAlign w:val="center"/>
          </w:tcPr>
          <w:p w14:paraId="6934D10E" w14:textId="77777777" w:rsidR="002606B7" w:rsidRPr="00A96CA5" w:rsidRDefault="002606B7" w:rsidP="00CC0567">
            <w:pPr>
              <w:pStyle w:val="Largetablesmallmaintext"/>
              <w:jc w:val="right"/>
            </w:pPr>
            <w:r w:rsidRPr="00A96CA5">
              <w:t>23/49 (47%)</w:t>
            </w:r>
          </w:p>
        </w:tc>
        <w:tc>
          <w:tcPr>
            <w:tcW w:w="1494" w:type="dxa"/>
            <w:vAlign w:val="center"/>
          </w:tcPr>
          <w:p w14:paraId="2A44FC66" w14:textId="77777777" w:rsidR="002606B7" w:rsidRPr="00A96CA5" w:rsidRDefault="002606B7" w:rsidP="00CC0567">
            <w:pPr>
              <w:pStyle w:val="Largetablesmallmaintext"/>
              <w:jc w:val="right"/>
            </w:pPr>
            <w:r w:rsidRPr="00A96CA5">
              <w:t>31/31 (100%)</w:t>
            </w:r>
          </w:p>
        </w:tc>
        <w:tc>
          <w:tcPr>
            <w:tcW w:w="1547" w:type="dxa"/>
            <w:vAlign w:val="center"/>
          </w:tcPr>
          <w:p w14:paraId="3393A7A0" w14:textId="77777777" w:rsidR="002606B7" w:rsidRPr="00A96CA5" w:rsidRDefault="002606B7" w:rsidP="00CC0567">
            <w:pPr>
              <w:pStyle w:val="Largetablesmallmaintext"/>
              <w:jc w:val="right"/>
            </w:pPr>
            <w:r w:rsidRPr="00A96CA5">
              <w:t>4/12 (33%)</w:t>
            </w:r>
          </w:p>
        </w:tc>
        <w:tc>
          <w:tcPr>
            <w:tcW w:w="1442" w:type="dxa"/>
            <w:vAlign w:val="center"/>
          </w:tcPr>
          <w:p w14:paraId="42928568" w14:textId="77777777" w:rsidR="002606B7" w:rsidRPr="00A96CA5" w:rsidRDefault="002606B7" w:rsidP="00CC0567">
            <w:pPr>
              <w:pStyle w:val="Largetablesmallmaintext"/>
              <w:jc w:val="right"/>
            </w:pPr>
            <w:r w:rsidRPr="00A96CA5">
              <w:t>12/12 (100%)</w:t>
            </w:r>
          </w:p>
        </w:tc>
        <w:tc>
          <w:tcPr>
            <w:tcW w:w="1495" w:type="dxa"/>
            <w:vAlign w:val="center"/>
          </w:tcPr>
          <w:p w14:paraId="0A14D049" w14:textId="77777777" w:rsidR="002606B7" w:rsidRPr="00A96CA5" w:rsidRDefault="002606B7" w:rsidP="00CC0567">
            <w:pPr>
              <w:pStyle w:val="Largetablesmallmaintext"/>
              <w:jc w:val="right"/>
            </w:pPr>
            <w:r w:rsidRPr="00A96CA5">
              <w:t>–</w:t>
            </w:r>
          </w:p>
        </w:tc>
        <w:tc>
          <w:tcPr>
            <w:tcW w:w="1494" w:type="dxa"/>
            <w:vAlign w:val="center"/>
          </w:tcPr>
          <w:p w14:paraId="5B872A67" w14:textId="77777777" w:rsidR="002606B7" w:rsidRPr="00A96CA5" w:rsidRDefault="002606B7" w:rsidP="00CC0567">
            <w:pPr>
              <w:pStyle w:val="Largetablesmallmaintext"/>
              <w:jc w:val="right"/>
            </w:pPr>
            <w:r w:rsidRPr="00A96CA5">
              <w:t>17/17 (100%)</w:t>
            </w:r>
          </w:p>
        </w:tc>
        <w:tc>
          <w:tcPr>
            <w:tcW w:w="1495" w:type="dxa"/>
            <w:tcBorders>
              <w:right w:val="nil"/>
            </w:tcBorders>
            <w:vAlign w:val="center"/>
          </w:tcPr>
          <w:p w14:paraId="6B729FDC" w14:textId="77777777" w:rsidR="002606B7" w:rsidRPr="00A96CA5" w:rsidRDefault="002606B7" w:rsidP="00CC0567">
            <w:pPr>
              <w:pStyle w:val="Largetablesmallmaintext"/>
              <w:jc w:val="right"/>
            </w:pPr>
            <w:r w:rsidRPr="00A96CA5">
              <w:t>5/9 (56%)</w:t>
            </w:r>
          </w:p>
        </w:tc>
      </w:tr>
      <w:tr w:rsidR="002606B7" w:rsidRPr="00A96CA5" w14:paraId="5CB78777" w14:textId="77777777" w:rsidTr="00CC0567">
        <w:trPr>
          <w:trHeight w:val="288"/>
          <w:jc w:val="center"/>
        </w:trPr>
        <w:tc>
          <w:tcPr>
            <w:tcW w:w="425" w:type="dxa"/>
            <w:vMerge/>
            <w:tcBorders>
              <w:left w:val="nil"/>
            </w:tcBorders>
            <w:shd w:val="clear" w:color="auto" w:fill="E7E6E6" w:themeFill="background2"/>
          </w:tcPr>
          <w:p w14:paraId="69755DB3" w14:textId="77777777" w:rsidR="002606B7" w:rsidRPr="00A96CA5" w:rsidRDefault="002606B7" w:rsidP="00CC0567">
            <w:pPr>
              <w:pStyle w:val="Largetablesmallmaintext"/>
            </w:pPr>
          </w:p>
        </w:tc>
        <w:tc>
          <w:tcPr>
            <w:tcW w:w="1541" w:type="dxa"/>
            <w:tcBorders>
              <w:left w:val="nil"/>
            </w:tcBorders>
            <w:vAlign w:val="center"/>
          </w:tcPr>
          <w:p w14:paraId="56988B85" w14:textId="77777777" w:rsidR="002606B7" w:rsidRPr="00A96CA5" w:rsidRDefault="002606B7" w:rsidP="00CC0567">
            <w:pPr>
              <w:pStyle w:val="Largetablesmallmaintext"/>
            </w:pPr>
            <w:r w:rsidRPr="00A96CA5">
              <w:t xml:space="preserve">Paediatrics </w:t>
            </w:r>
          </w:p>
        </w:tc>
        <w:tc>
          <w:tcPr>
            <w:tcW w:w="1494" w:type="dxa"/>
            <w:vAlign w:val="center"/>
          </w:tcPr>
          <w:p w14:paraId="352D51F2" w14:textId="77777777" w:rsidR="002606B7" w:rsidRPr="00A96CA5" w:rsidRDefault="002606B7" w:rsidP="00CC0567">
            <w:pPr>
              <w:pStyle w:val="Largetablesmallmaintext"/>
              <w:jc w:val="right"/>
            </w:pPr>
            <w:r w:rsidRPr="00A96CA5">
              <w:t>14/16 (88%)</w:t>
            </w:r>
          </w:p>
        </w:tc>
        <w:tc>
          <w:tcPr>
            <w:tcW w:w="1495" w:type="dxa"/>
            <w:vAlign w:val="center"/>
          </w:tcPr>
          <w:p w14:paraId="26AD8895" w14:textId="77777777" w:rsidR="002606B7" w:rsidRPr="00A96CA5" w:rsidRDefault="002606B7" w:rsidP="00CC0567">
            <w:pPr>
              <w:pStyle w:val="Largetablesmallmaintext"/>
              <w:jc w:val="right"/>
            </w:pPr>
            <w:r w:rsidRPr="00A96CA5">
              <w:t>1/23 (4%)</w:t>
            </w:r>
          </w:p>
        </w:tc>
        <w:tc>
          <w:tcPr>
            <w:tcW w:w="1494" w:type="dxa"/>
            <w:vAlign w:val="center"/>
          </w:tcPr>
          <w:p w14:paraId="6A5D8389" w14:textId="77777777" w:rsidR="002606B7" w:rsidRPr="00A96CA5" w:rsidRDefault="002606B7" w:rsidP="00CC0567">
            <w:pPr>
              <w:pStyle w:val="Largetablesmallmaintext"/>
              <w:jc w:val="right"/>
            </w:pPr>
            <w:r w:rsidRPr="00A96CA5">
              <w:t>10/13 (77%)</w:t>
            </w:r>
          </w:p>
        </w:tc>
        <w:tc>
          <w:tcPr>
            <w:tcW w:w="1547" w:type="dxa"/>
            <w:vAlign w:val="center"/>
          </w:tcPr>
          <w:p w14:paraId="208BFC95" w14:textId="77777777" w:rsidR="002606B7" w:rsidRPr="00A96CA5" w:rsidRDefault="002606B7" w:rsidP="00CC0567">
            <w:pPr>
              <w:pStyle w:val="Largetablesmallmaintext"/>
              <w:jc w:val="right"/>
            </w:pPr>
            <w:r w:rsidRPr="00A96CA5">
              <w:t>–</w:t>
            </w:r>
          </w:p>
        </w:tc>
        <w:tc>
          <w:tcPr>
            <w:tcW w:w="1442" w:type="dxa"/>
            <w:vAlign w:val="center"/>
          </w:tcPr>
          <w:p w14:paraId="3565A37E" w14:textId="77777777" w:rsidR="002606B7" w:rsidRPr="00A96CA5" w:rsidRDefault="002606B7" w:rsidP="00CC0567">
            <w:pPr>
              <w:pStyle w:val="Largetablesmallmaintext"/>
              <w:jc w:val="right"/>
            </w:pPr>
            <w:r w:rsidRPr="00A96CA5">
              <w:t>–</w:t>
            </w:r>
          </w:p>
        </w:tc>
        <w:tc>
          <w:tcPr>
            <w:tcW w:w="1495" w:type="dxa"/>
            <w:vAlign w:val="center"/>
          </w:tcPr>
          <w:p w14:paraId="173DD791" w14:textId="77777777" w:rsidR="002606B7" w:rsidRPr="00A96CA5" w:rsidRDefault="002606B7" w:rsidP="00CC0567">
            <w:pPr>
              <w:pStyle w:val="Largetablesmallmaintext"/>
              <w:jc w:val="right"/>
            </w:pPr>
            <w:r w:rsidRPr="00A96CA5">
              <w:t>7/7 (100%)</w:t>
            </w:r>
          </w:p>
        </w:tc>
        <w:tc>
          <w:tcPr>
            <w:tcW w:w="1494" w:type="dxa"/>
            <w:vAlign w:val="center"/>
          </w:tcPr>
          <w:p w14:paraId="3A839165" w14:textId="77777777" w:rsidR="002606B7" w:rsidRPr="00A96CA5" w:rsidRDefault="002606B7" w:rsidP="00CC0567">
            <w:pPr>
              <w:pStyle w:val="Largetablesmallmaintext"/>
              <w:jc w:val="right"/>
            </w:pPr>
            <w:r w:rsidRPr="00A96CA5">
              <w:t>–</w:t>
            </w:r>
          </w:p>
        </w:tc>
        <w:tc>
          <w:tcPr>
            <w:tcW w:w="1495" w:type="dxa"/>
            <w:tcBorders>
              <w:right w:val="nil"/>
            </w:tcBorders>
            <w:vAlign w:val="center"/>
          </w:tcPr>
          <w:p w14:paraId="646DA09D" w14:textId="77777777" w:rsidR="002606B7" w:rsidRPr="00A96CA5" w:rsidRDefault="002606B7" w:rsidP="00CC0567">
            <w:pPr>
              <w:pStyle w:val="Largetablesmallmaintext"/>
              <w:jc w:val="right"/>
            </w:pPr>
            <w:r w:rsidRPr="00A96CA5">
              <w:t>–</w:t>
            </w:r>
          </w:p>
        </w:tc>
      </w:tr>
      <w:tr w:rsidR="002606B7" w:rsidRPr="00A96CA5" w14:paraId="65398D75" w14:textId="77777777" w:rsidTr="00CC0567">
        <w:trPr>
          <w:trHeight w:val="288"/>
          <w:jc w:val="center"/>
        </w:trPr>
        <w:tc>
          <w:tcPr>
            <w:tcW w:w="425" w:type="dxa"/>
            <w:vMerge/>
            <w:tcBorders>
              <w:left w:val="nil"/>
            </w:tcBorders>
            <w:shd w:val="clear" w:color="auto" w:fill="E7E6E6" w:themeFill="background2"/>
          </w:tcPr>
          <w:p w14:paraId="07D4D7AB" w14:textId="77777777" w:rsidR="002606B7" w:rsidRPr="00A96CA5" w:rsidRDefault="002606B7" w:rsidP="00CC0567">
            <w:pPr>
              <w:pStyle w:val="Largetablesmallmaintext"/>
            </w:pPr>
          </w:p>
        </w:tc>
        <w:tc>
          <w:tcPr>
            <w:tcW w:w="1541" w:type="dxa"/>
            <w:tcBorders>
              <w:left w:val="nil"/>
              <w:bottom w:val="single" w:sz="18" w:space="0" w:color="auto"/>
            </w:tcBorders>
            <w:vAlign w:val="center"/>
          </w:tcPr>
          <w:p w14:paraId="0B628321" w14:textId="77777777" w:rsidR="002606B7" w:rsidRPr="00A96CA5" w:rsidRDefault="002606B7" w:rsidP="00CC0567">
            <w:pPr>
              <w:pStyle w:val="Largetablesmallmaintext"/>
            </w:pPr>
            <w:r w:rsidRPr="00A96CA5">
              <w:t>Neonates</w:t>
            </w:r>
          </w:p>
        </w:tc>
        <w:tc>
          <w:tcPr>
            <w:tcW w:w="1494" w:type="dxa"/>
            <w:tcBorders>
              <w:bottom w:val="single" w:sz="18" w:space="0" w:color="auto"/>
            </w:tcBorders>
            <w:vAlign w:val="center"/>
          </w:tcPr>
          <w:p w14:paraId="5D4D51D1" w14:textId="77777777" w:rsidR="002606B7" w:rsidRPr="00A96CA5" w:rsidRDefault="002606B7" w:rsidP="00CC0567">
            <w:pPr>
              <w:pStyle w:val="Largetablesmallmaintext"/>
              <w:jc w:val="right"/>
            </w:pPr>
            <w:r w:rsidRPr="00A96CA5">
              <w:t>3/3 (100%)</w:t>
            </w:r>
          </w:p>
        </w:tc>
        <w:tc>
          <w:tcPr>
            <w:tcW w:w="1495" w:type="dxa"/>
            <w:tcBorders>
              <w:bottom w:val="single" w:sz="18" w:space="0" w:color="auto"/>
            </w:tcBorders>
            <w:vAlign w:val="center"/>
          </w:tcPr>
          <w:p w14:paraId="7A48AE0B" w14:textId="77777777" w:rsidR="002606B7" w:rsidRPr="00A96CA5" w:rsidRDefault="002606B7" w:rsidP="00CC0567">
            <w:pPr>
              <w:pStyle w:val="Largetablesmallmaintext"/>
              <w:jc w:val="right"/>
            </w:pPr>
            <w:r w:rsidRPr="00A96CA5">
              <w:t>5/7 (71%)</w:t>
            </w:r>
          </w:p>
        </w:tc>
        <w:tc>
          <w:tcPr>
            <w:tcW w:w="1494" w:type="dxa"/>
            <w:tcBorders>
              <w:bottom w:val="single" w:sz="18" w:space="0" w:color="auto"/>
            </w:tcBorders>
            <w:vAlign w:val="center"/>
          </w:tcPr>
          <w:p w14:paraId="5149C425" w14:textId="77777777" w:rsidR="002606B7" w:rsidRPr="00A96CA5" w:rsidRDefault="002606B7" w:rsidP="00CC0567">
            <w:pPr>
              <w:pStyle w:val="Largetablesmallmaintext"/>
              <w:jc w:val="right"/>
            </w:pPr>
            <w:r w:rsidRPr="00A96CA5">
              <w:t>1/1 (100%)</w:t>
            </w:r>
          </w:p>
        </w:tc>
        <w:tc>
          <w:tcPr>
            <w:tcW w:w="1547" w:type="dxa"/>
            <w:tcBorders>
              <w:bottom w:val="single" w:sz="18" w:space="0" w:color="auto"/>
            </w:tcBorders>
            <w:vAlign w:val="center"/>
          </w:tcPr>
          <w:p w14:paraId="15F6ABDE" w14:textId="77777777" w:rsidR="002606B7" w:rsidRPr="00A96CA5" w:rsidRDefault="002606B7" w:rsidP="00CC0567">
            <w:pPr>
              <w:pStyle w:val="Largetablesmallmaintext"/>
              <w:jc w:val="right"/>
            </w:pPr>
            <w:r w:rsidRPr="00A96CA5">
              <w:t>7/7 (100%)</w:t>
            </w:r>
          </w:p>
        </w:tc>
        <w:tc>
          <w:tcPr>
            <w:tcW w:w="1442" w:type="dxa"/>
            <w:tcBorders>
              <w:bottom w:val="single" w:sz="18" w:space="0" w:color="auto"/>
            </w:tcBorders>
            <w:vAlign w:val="center"/>
          </w:tcPr>
          <w:p w14:paraId="332C10C2" w14:textId="77777777" w:rsidR="002606B7" w:rsidRPr="00A96CA5" w:rsidRDefault="002606B7" w:rsidP="00CC0567">
            <w:pPr>
              <w:pStyle w:val="Largetablesmallmaintext"/>
              <w:jc w:val="right"/>
            </w:pPr>
            <w:r w:rsidRPr="00A96CA5">
              <w:t>–</w:t>
            </w:r>
          </w:p>
        </w:tc>
        <w:tc>
          <w:tcPr>
            <w:tcW w:w="1495" w:type="dxa"/>
            <w:tcBorders>
              <w:bottom w:val="single" w:sz="18" w:space="0" w:color="auto"/>
            </w:tcBorders>
            <w:vAlign w:val="center"/>
          </w:tcPr>
          <w:p w14:paraId="3C8BA34A" w14:textId="77777777" w:rsidR="002606B7" w:rsidRPr="00A96CA5" w:rsidRDefault="002606B7" w:rsidP="00CC0567">
            <w:pPr>
              <w:pStyle w:val="Largetablesmallmaintext"/>
              <w:jc w:val="right"/>
            </w:pPr>
            <w:r w:rsidRPr="00A96CA5">
              <w:t>4/4 (100%)</w:t>
            </w:r>
          </w:p>
        </w:tc>
        <w:tc>
          <w:tcPr>
            <w:tcW w:w="1494" w:type="dxa"/>
            <w:tcBorders>
              <w:bottom w:val="single" w:sz="18" w:space="0" w:color="auto"/>
            </w:tcBorders>
            <w:vAlign w:val="center"/>
          </w:tcPr>
          <w:p w14:paraId="54042C4B" w14:textId="77777777" w:rsidR="002606B7" w:rsidRPr="00A96CA5" w:rsidRDefault="002606B7" w:rsidP="00CC0567">
            <w:pPr>
              <w:pStyle w:val="Largetablesmallmaintext"/>
              <w:jc w:val="right"/>
            </w:pPr>
            <w:r w:rsidRPr="00A96CA5">
              <w:t>–</w:t>
            </w:r>
          </w:p>
        </w:tc>
        <w:tc>
          <w:tcPr>
            <w:tcW w:w="1495" w:type="dxa"/>
            <w:tcBorders>
              <w:bottom w:val="single" w:sz="18" w:space="0" w:color="auto"/>
              <w:right w:val="nil"/>
            </w:tcBorders>
            <w:vAlign w:val="center"/>
          </w:tcPr>
          <w:p w14:paraId="3F240DFE" w14:textId="77777777" w:rsidR="002606B7" w:rsidRPr="00A96CA5" w:rsidRDefault="002606B7" w:rsidP="00CC0567">
            <w:pPr>
              <w:pStyle w:val="Largetablesmallmaintext"/>
              <w:jc w:val="right"/>
            </w:pPr>
            <w:r w:rsidRPr="00A96CA5">
              <w:t>0/1 (0%)</w:t>
            </w:r>
          </w:p>
        </w:tc>
      </w:tr>
      <w:tr w:rsidR="002606B7" w:rsidRPr="00A96CA5" w14:paraId="65EE1107" w14:textId="77777777" w:rsidTr="00CC0567">
        <w:trPr>
          <w:trHeight w:val="288"/>
          <w:jc w:val="center"/>
        </w:trPr>
        <w:tc>
          <w:tcPr>
            <w:tcW w:w="425" w:type="dxa"/>
            <w:vMerge/>
            <w:tcBorders>
              <w:left w:val="nil"/>
            </w:tcBorders>
            <w:shd w:val="clear" w:color="auto" w:fill="E7E6E6" w:themeFill="background2"/>
          </w:tcPr>
          <w:p w14:paraId="6BF4A694" w14:textId="77777777" w:rsidR="002606B7" w:rsidRPr="00A96CA5" w:rsidRDefault="002606B7" w:rsidP="00CC0567">
            <w:pPr>
              <w:pStyle w:val="Largetablesmallmaintext"/>
            </w:pPr>
          </w:p>
        </w:tc>
        <w:tc>
          <w:tcPr>
            <w:tcW w:w="1541" w:type="dxa"/>
            <w:tcBorders>
              <w:top w:val="single" w:sz="18" w:space="0" w:color="auto"/>
              <w:left w:val="nil"/>
            </w:tcBorders>
            <w:shd w:val="clear" w:color="auto" w:fill="E7E6E6" w:themeFill="background2"/>
            <w:vAlign w:val="center"/>
          </w:tcPr>
          <w:p w14:paraId="23A77D3E" w14:textId="77777777" w:rsidR="002606B7" w:rsidRPr="00A96CA5" w:rsidRDefault="002606B7" w:rsidP="00CC0567">
            <w:pPr>
              <w:pStyle w:val="Largetablesmallmaintext"/>
            </w:pPr>
            <w:r w:rsidRPr="00A96CA5">
              <w:t xml:space="preserve">100% </w:t>
            </w:r>
            <w:proofErr w:type="spellStart"/>
            <w:r w:rsidRPr="00A96CA5">
              <w:rPr>
                <w:i/>
              </w:rPr>
              <w:t>f</w:t>
            </w:r>
            <w:r w:rsidRPr="00A96CA5">
              <w:t>T</w:t>
            </w:r>
            <w:proofErr w:type="spellEnd"/>
            <w:r w:rsidRPr="00A96CA5">
              <w:t>&gt;MIC</w:t>
            </w:r>
          </w:p>
        </w:tc>
        <w:tc>
          <w:tcPr>
            <w:tcW w:w="1494" w:type="dxa"/>
            <w:tcBorders>
              <w:top w:val="single" w:sz="18" w:space="0" w:color="auto"/>
            </w:tcBorders>
            <w:shd w:val="clear" w:color="auto" w:fill="E7E6E6" w:themeFill="background2"/>
            <w:vAlign w:val="center"/>
          </w:tcPr>
          <w:p w14:paraId="6B7C8891" w14:textId="77777777" w:rsidR="002606B7" w:rsidRPr="00A96CA5" w:rsidRDefault="002606B7" w:rsidP="00CC0567">
            <w:pPr>
              <w:pStyle w:val="Largetablesmallmaintext"/>
              <w:jc w:val="right"/>
            </w:pPr>
          </w:p>
        </w:tc>
        <w:tc>
          <w:tcPr>
            <w:tcW w:w="1495" w:type="dxa"/>
            <w:tcBorders>
              <w:top w:val="single" w:sz="18" w:space="0" w:color="auto"/>
            </w:tcBorders>
            <w:shd w:val="clear" w:color="auto" w:fill="E7E6E6" w:themeFill="background2"/>
            <w:vAlign w:val="center"/>
          </w:tcPr>
          <w:p w14:paraId="239002BC" w14:textId="77777777" w:rsidR="002606B7" w:rsidRPr="00A96CA5" w:rsidRDefault="002606B7" w:rsidP="00CC0567">
            <w:pPr>
              <w:pStyle w:val="Largetablesmallmaintext"/>
              <w:jc w:val="right"/>
            </w:pPr>
          </w:p>
        </w:tc>
        <w:tc>
          <w:tcPr>
            <w:tcW w:w="1494" w:type="dxa"/>
            <w:tcBorders>
              <w:top w:val="single" w:sz="18" w:space="0" w:color="auto"/>
            </w:tcBorders>
            <w:shd w:val="clear" w:color="auto" w:fill="E7E6E6" w:themeFill="background2"/>
            <w:vAlign w:val="center"/>
          </w:tcPr>
          <w:p w14:paraId="66C5BB0A" w14:textId="77777777" w:rsidR="002606B7" w:rsidRPr="00A96CA5" w:rsidRDefault="002606B7" w:rsidP="00CC0567">
            <w:pPr>
              <w:pStyle w:val="Largetablesmallmaintext"/>
              <w:jc w:val="right"/>
            </w:pPr>
          </w:p>
        </w:tc>
        <w:tc>
          <w:tcPr>
            <w:tcW w:w="1547" w:type="dxa"/>
            <w:tcBorders>
              <w:top w:val="single" w:sz="18" w:space="0" w:color="auto"/>
            </w:tcBorders>
            <w:shd w:val="clear" w:color="auto" w:fill="E7E6E6" w:themeFill="background2"/>
            <w:vAlign w:val="center"/>
          </w:tcPr>
          <w:p w14:paraId="4AA5592E" w14:textId="77777777" w:rsidR="002606B7" w:rsidRPr="00A96CA5" w:rsidRDefault="002606B7" w:rsidP="00CC0567">
            <w:pPr>
              <w:pStyle w:val="Largetablesmallmaintext"/>
              <w:jc w:val="right"/>
            </w:pPr>
          </w:p>
        </w:tc>
        <w:tc>
          <w:tcPr>
            <w:tcW w:w="1442" w:type="dxa"/>
            <w:tcBorders>
              <w:top w:val="single" w:sz="18" w:space="0" w:color="auto"/>
            </w:tcBorders>
            <w:shd w:val="clear" w:color="auto" w:fill="E7E6E6" w:themeFill="background2"/>
            <w:vAlign w:val="center"/>
          </w:tcPr>
          <w:p w14:paraId="445B1ECA" w14:textId="77777777" w:rsidR="002606B7" w:rsidRPr="00A96CA5" w:rsidRDefault="002606B7" w:rsidP="00CC0567">
            <w:pPr>
              <w:pStyle w:val="Largetablesmallmaintext"/>
              <w:jc w:val="right"/>
            </w:pPr>
          </w:p>
        </w:tc>
        <w:tc>
          <w:tcPr>
            <w:tcW w:w="1495" w:type="dxa"/>
            <w:tcBorders>
              <w:top w:val="single" w:sz="18" w:space="0" w:color="auto"/>
            </w:tcBorders>
            <w:shd w:val="clear" w:color="auto" w:fill="E7E6E6" w:themeFill="background2"/>
            <w:vAlign w:val="center"/>
          </w:tcPr>
          <w:p w14:paraId="76B9067E" w14:textId="77777777" w:rsidR="002606B7" w:rsidRPr="00A96CA5" w:rsidRDefault="002606B7" w:rsidP="00CC0567">
            <w:pPr>
              <w:pStyle w:val="Largetablesmallmaintext"/>
              <w:jc w:val="right"/>
            </w:pPr>
          </w:p>
        </w:tc>
        <w:tc>
          <w:tcPr>
            <w:tcW w:w="1494" w:type="dxa"/>
            <w:tcBorders>
              <w:top w:val="single" w:sz="18" w:space="0" w:color="auto"/>
            </w:tcBorders>
            <w:shd w:val="clear" w:color="auto" w:fill="E7E6E6" w:themeFill="background2"/>
            <w:vAlign w:val="center"/>
          </w:tcPr>
          <w:p w14:paraId="333B0B2E" w14:textId="77777777" w:rsidR="002606B7" w:rsidRPr="00A96CA5" w:rsidRDefault="002606B7" w:rsidP="00CC0567">
            <w:pPr>
              <w:pStyle w:val="Largetablesmallmaintext"/>
              <w:jc w:val="right"/>
            </w:pPr>
          </w:p>
        </w:tc>
        <w:tc>
          <w:tcPr>
            <w:tcW w:w="1495" w:type="dxa"/>
            <w:tcBorders>
              <w:top w:val="single" w:sz="18" w:space="0" w:color="auto"/>
              <w:right w:val="nil"/>
            </w:tcBorders>
            <w:shd w:val="clear" w:color="auto" w:fill="E7E6E6" w:themeFill="background2"/>
            <w:vAlign w:val="center"/>
          </w:tcPr>
          <w:p w14:paraId="7B28C3D7" w14:textId="77777777" w:rsidR="002606B7" w:rsidRPr="00A96CA5" w:rsidRDefault="002606B7" w:rsidP="00CC0567">
            <w:pPr>
              <w:pStyle w:val="Largetablesmallmaintext"/>
              <w:jc w:val="right"/>
            </w:pPr>
          </w:p>
        </w:tc>
      </w:tr>
      <w:tr w:rsidR="002606B7" w:rsidRPr="00A96CA5" w14:paraId="4CB806F7" w14:textId="77777777" w:rsidTr="00CC0567">
        <w:trPr>
          <w:trHeight w:val="288"/>
          <w:jc w:val="center"/>
        </w:trPr>
        <w:tc>
          <w:tcPr>
            <w:tcW w:w="425" w:type="dxa"/>
            <w:vMerge/>
            <w:tcBorders>
              <w:left w:val="nil"/>
            </w:tcBorders>
            <w:shd w:val="clear" w:color="auto" w:fill="E7E6E6" w:themeFill="background2"/>
          </w:tcPr>
          <w:p w14:paraId="7910388B" w14:textId="77777777" w:rsidR="002606B7" w:rsidRPr="00A96CA5" w:rsidRDefault="002606B7" w:rsidP="00CC0567">
            <w:pPr>
              <w:pStyle w:val="Largetablesmallmaintext"/>
            </w:pPr>
          </w:p>
        </w:tc>
        <w:tc>
          <w:tcPr>
            <w:tcW w:w="1541" w:type="dxa"/>
            <w:tcBorders>
              <w:left w:val="nil"/>
            </w:tcBorders>
            <w:vAlign w:val="center"/>
          </w:tcPr>
          <w:p w14:paraId="7E562820" w14:textId="77777777" w:rsidR="002606B7" w:rsidRPr="00A96CA5" w:rsidRDefault="002606B7" w:rsidP="00CC0567">
            <w:pPr>
              <w:pStyle w:val="Largetablesmallmaintext"/>
            </w:pPr>
            <w:r w:rsidRPr="00A96CA5">
              <w:t>Adults</w:t>
            </w:r>
          </w:p>
        </w:tc>
        <w:tc>
          <w:tcPr>
            <w:tcW w:w="1494" w:type="dxa"/>
            <w:vAlign w:val="center"/>
          </w:tcPr>
          <w:p w14:paraId="4A4E48BD" w14:textId="77777777" w:rsidR="002606B7" w:rsidRPr="00A96CA5" w:rsidRDefault="002606B7" w:rsidP="00CC0567">
            <w:pPr>
              <w:pStyle w:val="Largetablesmallmaintext"/>
              <w:jc w:val="right"/>
            </w:pPr>
            <w:r w:rsidRPr="00A96CA5">
              <w:t>6/32 (19%)</w:t>
            </w:r>
          </w:p>
        </w:tc>
        <w:tc>
          <w:tcPr>
            <w:tcW w:w="1495" w:type="dxa"/>
            <w:vAlign w:val="center"/>
          </w:tcPr>
          <w:p w14:paraId="384950E7" w14:textId="77777777" w:rsidR="002606B7" w:rsidRPr="00A96CA5" w:rsidRDefault="002606B7" w:rsidP="00CC0567">
            <w:pPr>
              <w:pStyle w:val="Largetablesmallmaintext"/>
              <w:jc w:val="right"/>
            </w:pPr>
            <w:r w:rsidRPr="00A96CA5">
              <w:t>7/49 (14%)</w:t>
            </w:r>
          </w:p>
        </w:tc>
        <w:tc>
          <w:tcPr>
            <w:tcW w:w="1494" w:type="dxa"/>
            <w:vAlign w:val="center"/>
          </w:tcPr>
          <w:p w14:paraId="6FB18A60" w14:textId="77777777" w:rsidR="002606B7" w:rsidRPr="00A96CA5" w:rsidRDefault="002606B7" w:rsidP="00CC0567">
            <w:pPr>
              <w:pStyle w:val="Largetablesmallmaintext"/>
              <w:jc w:val="right"/>
            </w:pPr>
            <w:r w:rsidRPr="00A96CA5">
              <w:t>25/31 (81%)</w:t>
            </w:r>
          </w:p>
        </w:tc>
        <w:tc>
          <w:tcPr>
            <w:tcW w:w="1547" w:type="dxa"/>
            <w:vAlign w:val="center"/>
          </w:tcPr>
          <w:p w14:paraId="09168AA0" w14:textId="77777777" w:rsidR="002606B7" w:rsidRPr="00A96CA5" w:rsidRDefault="002606B7" w:rsidP="00CC0567">
            <w:pPr>
              <w:pStyle w:val="Largetablesmallmaintext"/>
              <w:jc w:val="right"/>
            </w:pPr>
            <w:r w:rsidRPr="00A96CA5">
              <w:t>3/12 (25%)</w:t>
            </w:r>
          </w:p>
        </w:tc>
        <w:tc>
          <w:tcPr>
            <w:tcW w:w="1442" w:type="dxa"/>
            <w:vAlign w:val="center"/>
          </w:tcPr>
          <w:p w14:paraId="40D0D871" w14:textId="77777777" w:rsidR="002606B7" w:rsidRPr="00A96CA5" w:rsidRDefault="002606B7" w:rsidP="00CC0567">
            <w:pPr>
              <w:pStyle w:val="Largetablesmallmaintext"/>
              <w:jc w:val="right"/>
            </w:pPr>
            <w:r w:rsidRPr="00A96CA5">
              <w:t>8/12 (67%)</w:t>
            </w:r>
          </w:p>
        </w:tc>
        <w:tc>
          <w:tcPr>
            <w:tcW w:w="1495" w:type="dxa"/>
            <w:vAlign w:val="center"/>
          </w:tcPr>
          <w:p w14:paraId="270C495C" w14:textId="77777777" w:rsidR="002606B7" w:rsidRPr="00A96CA5" w:rsidRDefault="002606B7" w:rsidP="00CC0567">
            <w:pPr>
              <w:pStyle w:val="Largetablesmallmaintext"/>
              <w:jc w:val="right"/>
            </w:pPr>
            <w:r w:rsidRPr="00A96CA5">
              <w:t>–</w:t>
            </w:r>
          </w:p>
        </w:tc>
        <w:tc>
          <w:tcPr>
            <w:tcW w:w="1494" w:type="dxa"/>
            <w:vAlign w:val="center"/>
          </w:tcPr>
          <w:p w14:paraId="1D670DE3" w14:textId="77777777" w:rsidR="002606B7" w:rsidRPr="00A96CA5" w:rsidRDefault="002606B7" w:rsidP="00CC0567">
            <w:pPr>
              <w:pStyle w:val="Largetablesmallmaintext"/>
              <w:jc w:val="right"/>
            </w:pPr>
            <w:r w:rsidRPr="00A96CA5">
              <w:t>9/17 (53%)</w:t>
            </w:r>
          </w:p>
        </w:tc>
        <w:tc>
          <w:tcPr>
            <w:tcW w:w="1495" w:type="dxa"/>
            <w:tcBorders>
              <w:right w:val="nil"/>
            </w:tcBorders>
            <w:vAlign w:val="center"/>
          </w:tcPr>
          <w:p w14:paraId="158C918A" w14:textId="77777777" w:rsidR="002606B7" w:rsidRPr="00A96CA5" w:rsidRDefault="002606B7" w:rsidP="00CC0567">
            <w:pPr>
              <w:pStyle w:val="Largetablesmallmaintext"/>
              <w:jc w:val="right"/>
            </w:pPr>
            <w:r w:rsidRPr="00A96CA5">
              <w:t>1/9 (11%)</w:t>
            </w:r>
          </w:p>
        </w:tc>
      </w:tr>
      <w:tr w:rsidR="002606B7" w:rsidRPr="00A96CA5" w14:paraId="3BF55D9A" w14:textId="77777777" w:rsidTr="00CC0567">
        <w:trPr>
          <w:trHeight w:val="288"/>
          <w:jc w:val="center"/>
        </w:trPr>
        <w:tc>
          <w:tcPr>
            <w:tcW w:w="425" w:type="dxa"/>
            <w:vMerge/>
            <w:tcBorders>
              <w:left w:val="nil"/>
            </w:tcBorders>
            <w:shd w:val="clear" w:color="auto" w:fill="E7E6E6" w:themeFill="background2"/>
          </w:tcPr>
          <w:p w14:paraId="4AF01589" w14:textId="77777777" w:rsidR="002606B7" w:rsidRPr="00A96CA5" w:rsidRDefault="002606B7" w:rsidP="00CC0567">
            <w:pPr>
              <w:pStyle w:val="Largetablesmallmaintext"/>
            </w:pPr>
          </w:p>
        </w:tc>
        <w:tc>
          <w:tcPr>
            <w:tcW w:w="1541" w:type="dxa"/>
            <w:tcBorders>
              <w:left w:val="nil"/>
            </w:tcBorders>
            <w:vAlign w:val="center"/>
          </w:tcPr>
          <w:p w14:paraId="77770082" w14:textId="77777777" w:rsidR="002606B7" w:rsidRPr="00A96CA5" w:rsidRDefault="002606B7" w:rsidP="00CC0567">
            <w:pPr>
              <w:pStyle w:val="Largetablesmallmaintext"/>
            </w:pPr>
            <w:r w:rsidRPr="00A96CA5">
              <w:t xml:space="preserve">Paediatrics </w:t>
            </w:r>
          </w:p>
        </w:tc>
        <w:tc>
          <w:tcPr>
            <w:tcW w:w="1494" w:type="dxa"/>
            <w:vAlign w:val="center"/>
          </w:tcPr>
          <w:p w14:paraId="2B5B6FF7" w14:textId="77777777" w:rsidR="002606B7" w:rsidRPr="00A96CA5" w:rsidRDefault="002606B7" w:rsidP="00CC0567">
            <w:pPr>
              <w:pStyle w:val="Largetablesmallmaintext"/>
              <w:jc w:val="right"/>
            </w:pPr>
            <w:r w:rsidRPr="00A96CA5">
              <w:t>5/16 (31%)</w:t>
            </w:r>
          </w:p>
        </w:tc>
        <w:tc>
          <w:tcPr>
            <w:tcW w:w="1495" w:type="dxa"/>
            <w:vAlign w:val="center"/>
          </w:tcPr>
          <w:p w14:paraId="6DE33091" w14:textId="77777777" w:rsidR="002606B7" w:rsidRPr="00A96CA5" w:rsidRDefault="002606B7" w:rsidP="00CC0567">
            <w:pPr>
              <w:pStyle w:val="Largetablesmallmaintext"/>
              <w:jc w:val="right"/>
            </w:pPr>
            <w:r w:rsidRPr="00A96CA5">
              <w:t>0/24 (0%)</w:t>
            </w:r>
          </w:p>
        </w:tc>
        <w:tc>
          <w:tcPr>
            <w:tcW w:w="1494" w:type="dxa"/>
            <w:vAlign w:val="center"/>
          </w:tcPr>
          <w:p w14:paraId="3FCB22B6" w14:textId="77777777" w:rsidR="002606B7" w:rsidRPr="00A96CA5" w:rsidRDefault="002606B7" w:rsidP="00CC0567">
            <w:pPr>
              <w:pStyle w:val="Largetablesmallmaintext"/>
              <w:jc w:val="right"/>
            </w:pPr>
            <w:r w:rsidRPr="00A96CA5">
              <w:t>7/13 (54%)</w:t>
            </w:r>
          </w:p>
        </w:tc>
        <w:tc>
          <w:tcPr>
            <w:tcW w:w="1547" w:type="dxa"/>
            <w:vAlign w:val="center"/>
          </w:tcPr>
          <w:p w14:paraId="6EFF79A7" w14:textId="77777777" w:rsidR="002606B7" w:rsidRPr="00A96CA5" w:rsidRDefault="002606B7" w:rsidP="00CC0567">
            <w:pPr>
              <w:pStyle w:val="Largetablesmallmaintext"/>
              <w:jc w:val="right"/>
            </w:pPr>
            <w:r w:rsidRPr="00A96CA5">
              <w:t>–</w:t>
            </w:r>
          </w:p>
        </w:tc>
        <w:tc>
          <w:tcPr>
            <w:tcW w:w="1442" w:type="dxa"/>
            <w:vAlign w:val="center"/>
          </w:tcPr>
          <w:p w14:paraId="59EAFE31" w14:textId="77777777" w:rsidR="002606B7" w:rsidRPr="00A96CA5" w:rsidRDefault="002606B7" w:rsidP="00CC0567">
            <w:pPr>
              <w:pStyle w:val="Largetablesmallmaintext"/>
              <w:jc w:val="right"/>
            </w:pPr>
            <w:r w:rsidRPr="00A96CA5">
              <w:t>–</w:t>
            </w:r>
          </w:p>
        </w:tc>
        <w:tc>
          <w:tcPr>
            <w:tcW w:w="1495" w:type="dxa"/>
            <w:vAlign w:val="center"/>
          </w:tcPr>
          <w:p w14:paraId="272687D3" w14:textId="77777777" w:rsidR="002606B7" w:rsidRPr="00A96CA5" w:rsidRDefault="002606B7" w:rsidP="00CC0567">
            <w:pPr>
              <w:pStyle w:val="Largetablesmallmaintext"/>
              <w:jc w:val="right"/>
            </w:pPr>
            <w:r w:rsidRPr="00A96CA5">
              <w:t>6/7 (86%)</w:t>
            </w:r>
          </w:p>
        </w:tc>
        <w:tc>
          <w:tcPr>
            <w:tcW w:w="1494" w:type="dxa"/>
            <w:vAlign w:val="center"/>
          </w:tcPr>
          <w:p w14:paraId="0C358452" w14:textId="77777777" w:rsidR="002606B7" w:rsidRPr="00A96CA5" w:rsidRDefault="002606B7" w:rsidP="00CC0567">
            <w:pPr>
              <w:pStyle w:val="Largetablesmallmaintext"/>
              <w:jc w:val="right"/>
            </w:pPr>
            <w:r w:rsidRPr="00A96CA5">
              <w:t>–</w:t>
            </w:r>
          </w:p>
        </w:tc>
        <w:tc>
          <w:tcPr>
            <w:tcW w:w="1495" w:type="dxa"/>
            <w:tcBorders>
              <w:right w:val="nil"/>
            </w:tcBorders>
            <w:vAlign w:val="center"/>
          </w:tcPr>
          <w:p w14:paraId="7C21E905" w14:textId="77777777" w:rsidR="002606B7" w:rsidRPr="00A96CA5" w:rsidRDefault="002606B7" w:rsidP="00CC0567">
            <w:pPr>
              <w:pStyle w:val="Largetablesmallmaintext"/>
              <w:jc w:val="right"/>
            </w:pPr>
            <w:r w:rsidRPr="00A96CA5">
              <w:t>–</w:t>
            </w:r>
          </w:p>
        </w:tc>
      </w:tr>
      <w:tr w:rsidR="002606B7" w:rsidRPr="00A96CA5" w14:paraId="5BEF2989" w14:textId="77777777" w:rsidTr="00CC0567">
        <w:trPr>
          <w:trHeight w:val="288"/>
          <w:jc w:val="center"/>
        </w:trPr>
        <w:tc>
          <w:tcPr>
            <w:tcW w:w="425" w:type="dxa"/>
            <w:vMerge/>
            <w:tcBorders>
              <w:left w:val="nil"/>
            </w:tcBorders>
            <w:shd w:val="clear" w:color="auto" w:fill="E7E6E6" w:themeFill="background2"/>
          </w:tcPr>
          <w:p w14:paraId="4F14AF4A" w14:textId="77777777" w:rsidR="002606B7" w:rsidRPr="00A96CA5" w:rsidRDefault="002606B7" w:rsidP="00CC0567">
            <w:pPr>
              <w:pStyle w:val="Largetablesmallmaintext"/>
            </w:pPr>
          </w:p>
        </w:tc>
        <w:tc>
          <w:tcPr>
            <w:tcW w:w="1541" w:type="dxa"/>
            <w:tcBorders>
              <w:left w:val="nil"/>
              <w:bottom w:val="single" w:sz="18" w:space="0" w:color="auto"/>
            </w:tcBorders>
            <w:vAlign w:val="center"/>
          </w:tcPr>
          <w:p w14:paraId="67959B9F" w14:textId="77777777" w:rsidR="002606B7" w:rsidRPr="00A96CA5" w:rsidRDefault="002606B7" w:rsidP="00CC0567">
            <w:pPr>
              <w:pStyle w:val="Largetablesmallmaintext"/>
            </w:pPr>
            <w:r w:rsidRPr="00A96CA5">
              <w:t>Neonates</w:t>
            </w:r>
          </w:p>
        </w:tc>
        <w:tc>
          <w:tcPr>
            <w:tcW w:w="1494" w:type="dxa"/>
            <w:tcBorders>
              <w:bottom w:val="single" w:sz="18" w:space="0" w:color="auto"/>
            </w:tcBorders>
            <w:vAlign w:val="center"/>
          </w:tcPr>
          <w:p w14:paraId="7180189F" w14:textId="77777777" w:rsidR="002606B7" w:rsidRPr="00A96CA5" w:rsidRDefault="002606B7" w:rsidP="00CC0567">
            <w:pPr>
              <w:pStyle w:val="Largetablesmallmaintext"/>
              <w:jc w:val="right"/>
            </w:pPr>
            <w:r w:rsidRPr="00A96CA5">
              <w:t>2/3 (67%)</w:t>
            </w:r>
          </w:p>
        </w:tc>
        <w:tc>
          <w:tcPr>
            <w:tcW w:w="1495" w:type="dxa"/>
            <w:tcBorders>
              <w:bottom w:val="single" w:sz="18" w:space="0" w:color="auto"/>
            </w:tcBorders>
            <w:vAlign w:val="center"/>
          </w:tcPr>
          <w:p w14:paraId="5A3D813F" w14:textId="77777777" w:rsidR="002606B7" w:rsidRPr="00A96CA5" w:rsidRDefault="002606B7" w:rsidP="00CC0567">
            <w:pPr>
              <w:pStyle w:val="Largetablesmallmaintext"/>
              <w:jc w:val="right"/>
            </w:pPr>
            <w:r w:rsidRPr="00A96CA5">
              <w:t>1/7 (14%)</w:t>
            </w:r>
          </w:p>
        </w:tc>
        <w:tc>
          <w:tcPr>
            <w:tcW w:w="1494" w:type="dxa"/>
            <w:tcBorders>
              <w:bottom w:val="single" w:sz="18" w:space="0" w:color="auto"/>
            </w:tcBorders>
            <w:vAlign w:val="center"/>
          </w:tcPr>
          <w:p w14:paraId="049446E6" w14:textId="77777777" w:rsidR="002606B7" w:rsidRPr="00A96CA5" w:rsidRDefault="002606B7" w:rsidP="00CC0567">
            <w:pPr>
              <w:pStyle w:val="Largetablesmallmaintext"/>
              <w:jc w:val="right"/>
            </w:pPr>
            <w:r w:rsidRPr="00A96CA5">
              <w:t>0/1 (0%)</w:t>
            </w:r>
          </w:p>
        </w:tc>
        <w:tc>
          <w:tcPr>
            <w:tcW w:w="1547" w:type="dxa"/>
            <w:tcBorders>
              <w:bottom w:val="single" w:sz="18" w:space="0" w:color="auto"/>
            </w:tcBorders>
            <w:vAlign w:val="center"/>
          </w:tcPr>
          <w:p w14:paraId="4770A671" w14:textId="77777777" w:rsidR="002606B7" w:rsidRPr="00A96CA5" w:rsidRDefault="002606B7" w:rsidP="00CC0567">
            <w:pPr>
              <w:pStyle w:val="Largetablesmallmaintext"/>
              <w:jc w:val="right"/>
            </w:pPr>
            <w:r w:rsidRPr="00A96CA5">
              <w:t>0/7 (0%)</w:t>
            </w:r>
          </w:p>
        </w:tc>
        <w:tc>
          <w:tcPr>
            <w:tcW w:w="1442" w:type="dxa"/>
            <w:tcBorders>
              <w:bottom w:val="single" w:sz="18" w:space="0" w:color="auto"/>
            </w:tcBorders>
            <w:vAlign w:val="center"/>
          </w:tcPr>
          <w:p w14:paraId="47AE226E" w14:textId="77777777" w:rsidR="002606B7" w:rsidRPr="00A96CA5" w:rsidRDefault="002606B7" w:rsidP="00CC0567">
            <w:pPr>
              <w:pStyle w:val="Largetablesmallmaintext"/>
              <w:jc w:val="right"/>
            </w:pPr>
            <w:r w:rsidRPr="00A96CA5">
              <w:t>–</w:t>
            </w:r>
          </w:p>
        </w:tc>
        <w:tc>
          <w:tcPr>
            <w:tcW w:w="1495" w:type="dxa"/>
            <w:tcBorders>
              <w:bottom w:val="single" w:sz="18" w:space="0" w:color="auto"/>
            </w:tcBorders>
            <w:vAlign w:val="center"/>
          </w:tcPr>
          <w:p w14:paraId="7E6BA695" w14:textId="77777777" w:rsidR="002606B7" w:rsidRPr="00A96CA5" w:rsidRDefault="002606B7" w:rsidP="00CC0567">
            <w:pPr>
              <w:pStyle w:val="Largetablesmallmaintext"/>
              <w:jc w:val="right"/>
            </w:pPr>
            <w:r w:rsidRPr="00A96CA5">
              <w:t>4/4 (100%)</w:t>
            </w:r>
          </w:p>
        </w:tc>
        <w:tc>
          <w:tcPr>
            <w:tcW w:w="1494" w:type="dxa"/>
            <w:tcBorders>
              <w:bottom w:val="single" w:sz="18" w:space="0" w:color="auto"/>
            </w:tcBorders>
            <w:vAlign w:val="center"/>
          </w:tcPr>
          <w:p w14:paraId="02E28D0E" w14:textId="77777777" w:rsidR="002606B7" w:rsidRPr="00A96CA5" w:rsidRDefault="002606B7" w:rsidP="00CC0567">
            <w:pPr>
              <w:pStyle w:val="Largetablesmallmaintext"/>
              <w:jc w:val="right"/>
            </w:pPr>
            <w:r w:rsidRPr="00A96CA5">
              <w:softHyphen/>
            </w:r>
          </w:p>
        </w:tc>
        <w:tc>
          <w:tcPr>
            <w:tcW w:w="1495" w:type="dxa"/>
            <w:tcBorders>
              <w:bottom w:val="single" w:sz="18" w:space="0" w:color="auto"/>
              <w:right w:val="nil"/>
            </w:tcBorders>
            <w:vAlign w:val="center"/>
          </w:tcPr>
          <w:p w14:paraId="484A0D5B" w14:textId="77777777" w:rsidR="002606B7" w:rsidRPr="00A96CA5" w:rsidRDefault="002606B7" w:rsidP="00CC0567">
            <w:pPr>
              <w:pStyle w:val="Largetablesmallmaintext"/>
              <w:jc w:val="right"/>
            </w:pPr>
            <w:r w:rsidRPr="00A96CA5">
              <w:t>0 (0%)</w:t>
            </w:r>
          </w:p>
        </w:tc>
      </w:tr>
      <w:tr w:rsidR="002606B7" w:rsidRPr="00A96CA5" w14:paraId="38C19C4F" w14:textId="77777777" w:rsidTr="00CC0567">
        <w:trPr>
          <w:trHeight w:val="288"/>
          <w:jc w:val="center"/>
        </w:trPr>
        <w:tc>
          <w:tcPr>
            <w:tcW w:w="425" w:type="dxa"/>
            <w:vMerge/>
            <w:tcBorders>
              <w:left w:val="nil"/>
            </w:tcBorders>
            <w:shd w:val="clear" w:color="auto" w:fill="E7E6E6" w:themeFill="background2"/>
          </w:tcPr>
          <w:p w14:paraId="01195693" w14:textId="77777777" w:rsidR="002606B7" w:rsidRPr="00A96CA5" w:rsidRDefault="002606B7" w:rsidP="00CC0567">
            <w:pPr>
              <w:pStyle w:val="Largetablesmallmaintext"/>
            </w:pPr>
          </w:p>
        </w:tc>
        <w:tc>
          <w:tcPr>
            <w:tcW w:w="1541" w:type="dxa"/>
            <w:tcBorders>
              <w:top w:val="single" w:sz="18" w:space="0" w:color="auto"/>
              <w:left w:val="nil"/>
            </w:tcBorders>
            <w:shd w:val="clear" w:color="auto" w:fill="E7E6E6" w:themeFill="background2"/>
            <w:vAlign w:val="center"/>
          </w:tcPr>
          <w:p w14:paraId="441AE4CC" w14:textId="77777777" w:rsidR="002606B7" w:rsidRPr="00A96CA5" w:rsidRDefault="002606B7" w:rsidP="00CC0567">
            <w:pPr>
              <w:pStyle w:val="Largetablesmallmaintext"/>
            </w:pPr>
            <w:r w:rsidRPr="00A96CA5">
              <w:t xml:space="preserve">50% </w:t>
            </w:r>
            <w:proofErr w:type="spellStart"/>
            <w:r w:rsidRPr="00A96CA5">
              <w:rPr>
                <w:i/>
              </w:rPr>
              <w:t>f</w:t>
            </w:r>
            <w:r w:rsidRPr="00A96CA5">
              <w:t>T</w:t>
            </w:r>
            <w:proofErr w:type="spellEnd"/>
            <w:r w:rsidRPr="00A96CA5">
              <w:t>&gt;4*MIC</w:t>
            </w:r>
          </w:p>
        </w:tc>
        <w:tc>
          <w:tcPr>
            <w:tcW w:w="1494" w:type="dxa"/>
            <w:tcBorders>
              <w:top w:val="single" w:sz="18" w:space="0" w:color="auto"/>
            </w:tcBorders>
            <w:shd w:val="clear" w:color="auto" w:fill="E7E6E6" w:themeFill="background2"/>
            <w:vAlign w:val="center"/>
          </w:tcPr>
          <w:p w14:paraId="56C84412" w14:textId="77777777" w:rsidR="002606B7" w:rsidRPr="00A96CA5" w:rsidRDefault="002606B7" w:rsidP="00CC0567">
            <w:pPr>
              <w:pStyle w:val="Largetablesmallmaintext"/>
              <w:jc w:val="right"/>
            </w:pPr>
          </w:p>
        </w:tc>
        <w:tc>
          <w:tcPr>
            <w:tcW w:w="1495" w:type="dxa"/>
            <w:tcBorders>
              <w:top w:val="single" w:sz="18" w:space="0" w:color="auto"/>
            </w:tcBorders>
            <w:shd w:val="clear" w:color="auto" w:fill="E7E6E6" w:themeFill="background2"/>
            <w:vAlign w:val="center"/>
          </w:tcPr>
          <w:p w14:paraId="5BE8434D" w14:textId="77777777" w:rsidR="002606B7" w:rsidRPr="00A96CA5" w:rsidRDefault="002606B7" w:rsidP="00CC0567">
            <w:pPr>
              <w:pStyle w:val="Largetablesmallmaintext"/>
              <w:jc w:val="right"/>
            </w:pPr>
          </w:p>
        </w:tc>
        <w:tc>
          <w:tcPr>
            <w:tcW w:w="1494" w:type="dxa"/>
            <w:tcBorders>
              <w:top w:val="single" w:sz="18" w:space="0" w:color="auto"/>
            </w:tcBorders>
            <w:shd w:val="clear" w:color="auto" w:fill="E7E6E6" w:themeFill="background2"/>
            <w:vAlign w:val="center"/>
          </w:tcPr>
          <w:p w14:paraId="786AB5DD" w14:textId="77777777" w:rsidR="002606B7" w:rsidRPr="00A96CA5" w:rsidRDefault="002606B7" w:rsidP="00CC0567">
            <w:pPr>
              <w:pStyle w:val="Largetablesmallmaintext"/>
              <w:jc w:val="right"/>
            </w:pPr>
          </w:p>
        </w:tc>
        <w:tc>
          <w:tcPr>
            <w:tcW w:w="1547" w:type="dxa"/>
            <w:tcBorders>
              <w:top w:val="single" w:sz="18" w:space="0" w:color="auto"/>
            </w:tcBorders>
            <w:shd w:val="clear" w:color="auto" w:fill="E7E6E6" w:themeFill="background2"/>
            <w:vAlign w:val="center"/>
          </w:tcPr>
          <w:p w14:paraId="30CFD7C5" w14:textId="77777777" w:rsidR="002606B7" w:rsidRPr="00A96CA5" w:rsidRDefault="002606B7" w:rsidP="00CC0567">
            <w:pPr>
              <w:pStyle w:val="Largetablesmallmaintext"/>
              <w:jc w:val="right"/>
            </w:pPr>
          </w:p>
        </w:tc>
        <w:tc>
          <w:tcPr>
            <w:tcW w:w="1442" w:type="dxa"/>
            <w:tcBorders>
              <w:top w:val="single" w:sz="18" w:space="0" w:color="auto"/>
            </w:tcBorders>
            <w:shd w:val="clear" w:color="auto" w:fill="E7E6E6" w:themeFill="background2"/>
            <w:vAlign w:val="center"/>
          </w:tcPr>
          <w:p w14:paraId="30957D67" w14:textId="77777777" w:rsidR="002606B7" w:rsidRPr="00A96CA5" w:rsidRDefault="002606B7" w:rsidP="00CC0567">
            <w:pPr>
              <w:pStyle w:val="Largetablesmallmaintext"/>
              <w:jc w:val="right"/>
            </w:pPr>
          </w:p>
        </w:tc>
        <w:tc>
          <w:tcPr>
            <w:tcW w:w="1495" w:type="dxa"/>
            <w:tcBorders>
              <w:top w:val="single" w:sz="18" w:space="0" w:color="auto"/>
            </w:tcBorders>
            <w:shd w:val="clear" w:color="auto" w:fill="E7E6E6" w:themeFill="background2"/>
            <w:vAlign w:val="center"/>
          </w:tcPr>
          <w:p w14:paraId="71F8B447" w14:textId="77777777" w:rsidR="002606B7" w:rsidRPr="00A96CA5" w:rsidRDefault="002606B7" w:rsidP="00CC0567">
            <w:pPr>
              <w:pStyle w:val="Largetablesmallmaintext"/>
              <w:jc w:val="right"/>
            </w:pPr>
          </w:p>
        </w:tc>
        <w:tc>
          <w:tcPr>
            <w:tcW w:w="1494" w:type="dxa"/>
            <w:tcBorders>
              <w:top w:val="single" w:sz="18" w:space="0" w:color="auto"/>
            </w:tcBorders>
            <w:shd w:val="clear" w:color="auto" w:fill="E7E6E6" w:themeFill="background2"/>
            <w:vAlign w:val="center"/>
          </w:tcPr>
          <w:p w14:paraId="6D28FC27" w14:textId="77777777" w:rsidR="002606B7" w:rsidRPr="00A96CA5" w:rsidRDefault="002606B7" w:rsidP="00CC0567">
            <w:pPr>
              <w:pStyle w:val="Largetablesmallmaintext"/>
              <w:jc w:val="right"/>
            </w:pPr>
          </w:p>
        </w:tc>
        <w:tc>
          <w:tcPr>
            <w:tcW w:w="1495" w:type="dxa"/>
            <w:tcBorders>
              <w:top w:val="single" w:sz="18" w:space="0" w:color="auto"/>
              <w:right w:val="nil"/>
            </w:tcBorders>
            <w:shd w:val="clear" w:color="auto" w:fill="E7E6E6" w:themeFill="background2"/>
            <w:vAlign w:val="center"/>
          </w:tcPr>
          <w:p w14:paraId="585E67D1" w14:textId="77777777" w:rsidR="002606B7" w:rsidRPr="00A96CA5" w:rsidRDefault="002606B7" w:rsidP="00CC0567">
            <w:pPr>
              <w:pStyle w:val="Largetablesmallmaintext"/>
              <w:jc w:val="right"/>
            </w:pPr>
          </w:p>
        </w:tc>
      </w:tr>
      <w:tr w:rsidR="002606B7" w:rsidRPr="00A96CA5" w14:paraId="5D13AA43" w14:textId="77777777" w:rsidTr="00CC0567">
        <w:trPr>
          <w:trHeight w:val="288"/>
          <w:jc w:val="center"/>
        </w:trPr>
        <w:tc>
          <w:tcPr>
            <w:tcW w:w="425" w:type="dxa"/>
            <w:vMerge/>
            <w:tcBorders>
              <w:left w:val="nil"/>
            </w:tcBorders>
            <w:shd w:val="clear" w:color="auto" w:fill="E7E6E6" w:themeFill="background2"/>
          </w:tcPr>
          <w:p w14:paraId="7696654D" w14:textId="77777777" w:rsidR="002606B7" w:rsidRPr="00A96CA5" w:rsidRDefault="002606B7" w:rsidP="00CC0567">
            <w:pPr>
              <w:pStyle w:val="Largetablesmallmaintext"/>
            </w:pPr>
          </w:p>
        </w:tc>
        <w:tc>
          <w:tcPr>
            <w:tcW w:w="1541" w:type="dxa"/>
            <w:tcBorders>
              <w:left w:val="nil"/>
            </w:tcBorders>
            <w:vAlign w:val="center"/>
          </w:tcPr>
          <w:p w14:paraId="02B93CAD" w14:textId="77777777" w:rsidR="002606B7" w:rsidRPr="00A96CA5" w:rsidRDefault="002606B7" w:rsidP="00CC0567">
            <w:pPr>
              <w:pStyle w:val="Largetablesmallmaintext"/>
            </w:pPr>
            <w:r w:rsidRPr="00A96CA5">
              <w:t>Adults</w:t>
            </w:r>
          </w:p>
        </w:tc>
        <w:tc>
          <w:tcPr>
            <w:tcW w:w="1494" w:type="dxa"/>
            <w:vAlign w:val="center"/>
          </w:tcPr>
          <w:p w14:paraId="17597C83" w14:textId="77777777" w:rsidR="002606B7" w:rsidRPr="00A96CA5" w:rsidRDefault="002606B7" w:rsidP="00CC0567">
            <w:pPr>
              <w:pStyle w:val="Largetablesmallmaintext"/>
              <w:jc w:val="right"/>
            </w:pPr>
            <w:r w:rsidRPr="00A96CA5">
              <w:t>10/32 (31%)</w:t>
            </w:r>
          </w:p>
        </w:tc>
        <w:tc>
          <w:tcPr>
            <w:tcW w:w="1495" w:type="dxa"/>
            <w:vAlign w:val="center"/>
          </w:tcPr>
          <w:p w14:paraId="5F0A61E4" w14:textId="77777777" w:rsidR="002606B7" w:rsidRPr="00A96CA5" w:rsidRDefault="002606B7" w:rsidP="00CC0567">
            <w:pPr>
              <w:pStyle w:val="Largetablesmallmaintext"/>
              <w:jc w:val="right"/>
            </w:pPr>
            <w:r w:rsidRPr="00A96CA5">
              <w:t>2/49 (4%)</w:t>
            </w:r>
          </w:p>
        </w:tc>
        <w:tc>
          <w:tcPr>
            <w:tcW w:w="1494" w:type="dxa"/>
            <w:vAlign w:val="center"/>
          </w:tcPr>
          <w:p w14:paraId="2C5A506E" w14:textId="77777777" w:rsidR="002606B7" w:rsidRPr="00A96CA5" w:rsidRDefault="002606B7" w:rsidP="00CC0567">
            <w:pPr>
              <w:pStyle w:val="Largetablesmallmaintext"/>
              <w:jc w:val="right"/>
            </w:pPr>
            <w:r w:rsidRPr="00A96CA5">
              <w:t>29/31 (94%)</w:t>
            </w:r>
          </w:p>
        </w:tc>
        <w:tc>
          <w:tcPr>
            <w:tcW w:w="1547" w:type="dxa"/>
            <w:vAlign w:val="center"/>
          </w:tcPr>
          <w:p w14:paraId="1FCC5551" w14:textId="77777777" w:rsidR="002606B7" w:rsidRPr="00A96CA5" w:rsidRDefault="002606B7" w:rsidP="00CC0567">
            <w:pPr>
              <w:pStyle w:val="Largetablesmallmaintext"/>
              <w:jc w:val="right"/>
            </w:pPr>
            <w:r w:rsidRPr="00A96CA5">
              <w:t>3/12 (25%)</w:t>
            </w:r>
          </w:p>
        </w:tc>
        <w:tc>
          <w:tcPr>
            <w:tcW w:w="1442" w:type="dxa"/>
            <w:vAlign w:val="center"/>
          </w:tcPr>
          <w:p w14:paraId="7CF1D798" w14:textId="77777777" w:rsidR="002606B7" w:rsidRPr="00A96CA5" w:rsidRDefault="002606B7" w:rsidP="00CC0567">
            <w:pPr>
              <w:pStyle w:val="Largetablesmallmaintext"/>
              <w:jc w:val="right"/>
            </w:pPr>
            <w:r w:rsidRPr="00A96CA5">
              <w:t>6/12 (50%)</w:t>
            </w:r>
          </w:p>
        </w:tc>
        <w:tc>
          <w:tcPr>
            <w:tcW w:w="1495" w:type="dxa"/>
            <w:vAlign w:val="center"/>
          </w:tcPr>
          <w:p w14:paraId="64E8D3E2" w14:textId="77777777" w:rsidR="002606B7" w:rsidRPr="00A96CA5" w:rsidRDefault="002606B7" w:rsidP="00CC0567">
            <w:pPr>
              <w:pStyle w:val="Largetablesmallmaintext"/>
              <w:jc w:val="right"/>
            </w:pPr>
            <w:r w:rsidRPr="00A96CA5">
              <w:t>–</w:t>
            </w:r>
          </w:p>
        </w:tc>
        <w:tc>
          <w:tcPr>
            <w:tcW w:w="1494" w:type="dxa"/>
            <w:vAlign w:val="center"/>
          </w:tcPr>
          <w:p w14:paraId="53157412" w14:textId="77777777" w:rsidR="002606B7" w:rsidRPr="00A96CA5" w:rsidRDefault="002606B7" w:rsidP="00CC0567">
            <w:pPr>
              <w:pStyle w:val="Largetablesmallmaintext"/>
              <w:jc w:val="right"/>
            </w:pPr>
            <w:r w:rsidRPr="00A96CA5">
              <w:t>9/17 (53%)</w:t>
            </w:r>
          </w:p>
        </w:tc>
        <w:tc>
          <w:tcPr>
            <w:tcW w:w="1495" w:type="dxa"/>
            <w:tcBorders>
              <w:right w:val="nil"/>
            </w:tcBorders>
            <w:vAlign w:val="center"/>
          </w:tcPr>
          <w:p w14:paraId="7912B0C0" w14:textId="77777777" w:rsidR="002606B7" w:rsidRPr="00A96CA5" w:rsidRDefault="002606B7" w:rsidP="00CC0567">
            <w:pPr>
              <w:pStyle w:val="Largetablesmallmaintext"/>
              <w:jc w:val="right"/>
            </w:pPr>
            <w:r w:rsidRPr="00A96CA5">
              <w:t>0/9 (0%)</w:t>
            </w:r>
          </w:p>
        </w:tc>
      </w:tr>
      <w:tr w:rsidR="002606B7" w:rsidRPr="00A96CA5" w14:paraId="7A4CC720" w14:textId="77777777" w:rsidTr="00CC0567">
        <w:trPr>
          <w:trHeight w:val="288"/>
          <w:jc w:val="center"/>
        </w:trPr>
        <w:tc>
          <w:tcPr>
            <w:tcW w:w="425" w:type="dxa"/>
            <w:vMerge/>
            <w:tcBorders>
              <w:left w:val="nil"/>
            </w:tcBorders>
            <w:shd w:val="clear" w:color="auto" w:fill="E7E6E6" w:themeFill="background2"/>
          </w:tcPr>
          <w:p w14:paraId="5677B790" w14:textId="77777777" w:rsidR="002606B7" w:rsidRPr="00A96CA5" w:rsidRDefault="002606B7" w:rsidP="00CC0567">
            <w:pPr>
              <w:pStyle w:val="Largetablesmallmaintext"/>
            </w:pPr>
          </w:p>
        </w:tc>
        <w:tc>
          <w:tcPr>
            <w:tcW w:w="1541" w:type="dxa"/>
            <w:tcBorders>
              <w:left w:val="nil"/>
            </w:tcBorders>
            <w:vAlign w:val="center"/>
          </w:tcPr>
          <w:p w14:paraId="49C9E661" w14:textId="77777777" w:rsidR="002606B7" w:rsidRPr="00A96CA5" w:rsidRDefault="002606B7" w:rsidP="00CC0567">
            <w:pPr>
              <w:pStyle w:val="Largetablesmallmaintext"/>
            </w:pPr>
            <w:r w:rsidRPr="00A96CA5">
              <w:t xml:space="preserve">Paediatrics </w:t>
            </w:r>
          </w:p>
        </w:tc>
        <w:tc>
          <w:tcPr>
            <w:tcW w:w="1494" w:type="dxa"/>
            <w:vAlign w:val="center"/>
          </w:tcPr>
          <w:p w14:paraId="6197F3A0" w14:textId="77777777" w:rsidR="002606B7" w:rsidRPr="00A96CA5" w:rsidRDefault="002606B7" w:rsidP="00CC0567">
            <w:pPr>
              <w:pStyle w:val="Largetablesmallmaintext"/>
              <w:jc w:val="right"/>
            </w:pPr>
            <w:r w:rsidRPr="00A96CA5">
              <w:t>1/16 (6%)</w:t>
            </w:r>
          </w:p>
        </w:tc>
        <w:tc>
          <w:tcPr>
            <w:tcW w:w="1495" w:type="dxa"/>
            <w:vAlign w:val="center"/>
          </w:tcPr>
          <w:p w14:paraId="1D6A198B" w14:textId="77777777" w:rsidR="002606B7" w:rsidRPr="00A96CA5" w:rsidRDefault="002606B7" w:rsidP="00CC0567">
            <w:pPr>
              <w:pStyle w:val="Largetablesmallmaintext"/>
              <w:jc w:val="right"/>
            </w:pPr>
            <w:r w:rsidRPr="00A96CA5">
              <w:t>0/24 (0%)</w:t>
            </w:r>
          </w:p>
        </w:tc>
        <w:tc>
          <w:tcPr>
            <w:tcW w:w="1494" w:type="dxa"/>
            <w:vAlign w:val="center"/>
          </w:tcPr>
          <w:p w14:paraId="0A62A9DD" w14:textId="77777777" w:rsidR="002606B7" w:rsidRPr="00A96CA5" w:rsidRDefault="002606B7" w:rsidP="00CC0567">
            <w:pPr>
              <w:pStyle w:val="Largetablesmallmaintext"/>
              <w:jc w:val="right"/>
            </w:pPr>
            <w:r w:rsidRPr="00A96CA5">
              <w:t>7/13 (54%)</w:t>
            </w:r>
          </w:p>
        </w:tc>
        <w:tc>
          <w:tcPr>
            <w:tcW w:w="1547" w:type="dxa"/>
            <w:vAlign w:val="center"/>
          </w:tcPr>
          <w:p w14:paraId="061B37E4" w14:textId="77777777" w:rsidR="002606B7" w:rsidRPr="00A96CA5" w:rsidRDefault="002606B7" w:rsidP="00CC0567">
            <w:pPr>
              <w:pStyle w:val="Largetablesmallmaintext"/>
              <w:jc w:val="right"/>
            </w:pPr>
            <w:r w:rsidRPr="00A96CA5">
              <w:t>–</w:t>
            </w:r>
          </w:p>
        </w:tc>
        <w:tc>
          <w:tcPr>
            <w:tcW w:w="1442" w:type="dxa"/>
            <w:vAlign w:val="center"/>
          </w:tcPr>
          <w:p w14:paraId="5D3BC692" w14:textId="77777777" w:rsidR="002606B7" w:rsidRPr="00A96CA5" w:rsidRDefault="002606B7" w:rsidP="00CC0567">
            <w:pPr>
              <w:pStyle w:val="Largetablesmallmaintext"/>
              <w:jc w:val="right"/>
            </w:pPr>
            <w:r w:rsidRPr="00A96CA5">
              <w:t>–</w:t>
            </w:r>
          </w:p>
        </w:tc>
        <w:tc>
          <w:tcPr>
            <w:tcW w:w="1495" w:type="dxa"/>
            <w:vAlign w:val="center"/>
          </w:tcPr>
          <w:p w14:paraId="593DB757" w14:textId="77777777" w:rsidR="002606B7" w:rsidRPr="00A96CA5" w:rsidRDefault="002606B7" w:rsidP="00CC0567">
            <w:pPr>
              <w:pStyle w:val="Largetablesmallmaintext"/>
              <w:jc w:val="right"/>
            </w:pPr>
            <w:r w:rsidRPr="00A96CA5">
              <w:t>7/7 (100%)</w:t>
            </w:r>
          </w:p>
        </w:tc>
        <w:tc>
          <w:tcPr>
            <w:tcW w:w="1494" w:type="dxa"/>
            <w:vAlign w:val="center"/>
          </w:tcPr>
          <w:p w14:paraId="2FAF5874" w14:textId="77777777" w:rsidR="002606B7" w:rsidRPr="00A96CA5" w:rsidRDefault="002606B7" w:rsidP="00CC0567">
            <w:pPr>
              <w:pStyle w:val="Largetablesmallmaintext"/>
              <w:jc w:val="right"/>
            </w:pPr>
            <w:r w:rsidRPr="00A96CA5">
              <w:t>–</w:t>
            </w:r>
          </w:p>
        </w:tc>
        <w:tc>
          <w:tcPr>
            <w:tcW w:w="1495" w:type="dxa"/>
            <w:tcBorders>
              <w:right w:val="nil"/>
            </w:tcBorders>
            <w:vAlign w:val="center"/>
          </w:tcPr>
          <w:p w14:paraId="74E1176E" w14:textId="77777777" w:rsidR="002606B7" w:rsidRPr="00A96CA5" w:rsidRDefault="002606B7" w:rsidP="00CC0567">
            <w:pPr>
              <w:pStyle w:val="Largetablesmallmaintext"/>
              <w:jc w:val="right"/>
            </w:pPr>
            <w:r w:rsidRPr="00A96CA5">
              <w:t>–</w:t>
            </w:r>
          </w:p>
        </w:tc>
      </w:tr>
      <w:tr w:rsidR="002606B7" w:rsidRPr="00A96CA5" w14:paraId="2C83FBCE" w14:textId="77777777" w:rsidTr="00CC0567">
        <w:trPr>
          <w:trHeight w:val="288"/>
          <w:jc w:val="center"/>
        </w:trPr>
        <w:tc>
          <w:tcPr>
            <w:tcW w:w="425" w:type="dxa"/>
            <w:vMerge/>
            <w:tcBorders>
              <w:left w:val="nil"/>
            </w:tcBorders>
            <w:shd w:val="clear" w:color="auto" w:fill="E7E6E6" w:themeFill="background2"/>
          </w:tcPr>
          <w:p w14:paraId="6E8013AE" w14:textId="77777777" w:rsidR="002606B7" w:rsidRPr="00A96CA5" w:rsidRDefault="002606B7" w:rsidP="00CC0567">
            <w:pPr>
              <w:pStyle w:val="Largetablesmallmaintext"/>
            </w:pPr>
          </w:p>
        </w:tc>
        <w:tc>
          <w:tcPr>
            <w:tcW w:w="1541" w:type="dxa"/>
            <w:tcBorders>
              <w:left w:val="nil"/>
              <w:bottom w:val="single" w:sz="18" w:space="0" w:color="auto"/>
            </w:tcBorders>
            <w:vAlign w:val="center"/>
          </w:tcPr>
          <w:p w14:paraId="427FDA32" w14:textId="77777777" w:rsidR="002606B7" w:rsidRPr="00A96CA5" w:rsidRDefault="002606B7" w:rsidP="00CC0567">
            <w:pPr>
              <w:pStyle w:val="Largetablesmallmaintext"/>
            </w:pPr>
            <w:r w:rsidRPr="00A96CA5">
              <w:t>Neonates</w:t>
            </w:r>
          </w:p>
        </w:tc>
        <w:tc>
          <w:tcPr>
            <w:tcW w:w="1494" w:type="dxa"/>
            <w:tcBorders>
              <w:bottom w:val="single" w:sz="18" w:space="0" w:color="auto"/>
            </w:tcBorders>
            <w:vAlign w:val="center"/>
          </w:tcPr>
          <w:p w14:paraId="3DE27DDD" w14:textId="77777777" w:rsidR="002606B7" w:rsidRPr="00A96CA5" w:rsidRDefault="002606B7" w:rsidP="00CC0567">
            <w:pPr>
              <w:pStyle w:val="Largetablesmallmaintext"/>
              <w:jc w:val="right"/>
            </w:pPr>
            <w:r w:rsidRPr="00A96CA5">
              <w:t>0/3 (0%)</w:t>
            </w:r>
          </w:p>
        </w:tc>
        <w:tc>
          <w:tcPr>
            <w:tcW w:w="1495" w:type="dxa"/>
            <w:tcBorders>
              <w:bottom w:val="single" w:sz="18" w:space="0" w:color="auto"/>
            </w:tcBorders>
            <w:vAlign w:val="center"/>
          </w:tcPr>
          <w:p w14:paraId="35036EFD" w14:textId="77777777" w:rsidR="002606B7" w:rsidRPr="00A96CA5" w:rsidRDefault="002606B7" w:rsidP="00CC0567">
            <w:pPr>
              <w:pStyle w:val="Largetablesmallmaintext"/>
              <w:jc w:val="right"/>
            </w:pPr>
            <w:r w:rsidRPr="00A96CA5">
              <w:t>0/7 (0%)</w:t>
            </w:r>
          </w:p>
        </w:tc>
        <w:tc>
          <w:tcPr>
            <w:tcW w:w="1494" w:type="dxa"/>
            <w:tcBorders>
              <w:bottom w:val="single" w:sz="18" w:space="0" w:color="auto"/>
            </w:tcBorders>
            <w:vAlign w:val="center"/>
          </w:tcPr>
          <w:p w14:paraId="5FC5A25F" w14:textId="77777777" w:rsidR="002606B7" w:rsidRPr="00A96CA5" w:rsidRDefault="002606B7" w:rsidP="00CC0567">
            <w:pPr>
              <w:pStyle w:val="Largetablesmallmaintext"/>
              <w:jc w:val="right"/>
            </w:pPr>
            <w:r w:rsidRPr="00A96CA5">
              <w:t>0/0 (0%)</w:t>
            </w:r>
          </w:p>
        </w:tc>
        <w:tc>
          <w:tcPr>
            <w:tcW w:w="1547" w:type="dxa"/>
            <w:tcBorders>
              <w:bottom w:val="single" w:sz="18" w:space="0" w:color="auto"/>
            </w:tcBorders>
            <w:vAlign w:val="center"/>
          </w:tcPr>
          <w:p w14:paraId="3BF2F4C6" w14:textId="77777777" w:rsidR="002606B7" w:rsidRPr="00A96CA5" w:rsidRDefault="002606B7" w:rsidP="00CC0567">
            <w:pPr>
              <w:pStyle w:val="Largetablesmallmaintext"/>
              <w:jc w:val="right"/>
            </w:pPr>
            <w:r w:rsidRPr="00A96CA5">
              <w:t>0/7 (0%)</w:t>
            </w:r>
          </w:p>
        </w:tc>
        <w:tc>
          <w:tcPr>
            <w:tcW w:w="1442" w:type="dxa"/>
            <w:tcBorders>
              <w:bottom w:val="single" w:sz="18" w:space="0" w:color="auto"/>
            </w:tcBorders>
            <w:vAlign w:val="center"/>
          </w:tcPr>
          <w:p w14:paraId="72A516BC" w14:textId="77777777" w:rsidR="002606B7" w:rsidRPr="00A96CA5" w:rsidRDefault="002606B7" w:rsidP="00CC0567">
            <w:pPr>
              <w:pStyle w:val="Largetablesmallmaintext"/>
              <w:jc w:val="right"/>
            </w:pPr>
            <w:r w:rsidRPr="00A96CA5">
              <w:t>–</w:t>
            </w:r>
          </w:p>
        </w:tc>
        <w:tc>
          <w:tcPr>
            <w:tcW w:w="1495" w:type="dxa"/>
            <w:tcBorders>
              <w:bottom w:val="single" w:sz="18" w:space="0" w:color="auto"/>
            </w:tcBorders>
            <w:vAlign w:val="center"/>
          </w:tcPr>
          <w:p w14:paraId="42661D16" w14:textId="77777777" w:rsidR="002606B7" w:rsidRPr="00A96CA5" w:rsidRDefault="002606B7" w:rsidP="00CC0567">
            <w:pPr>
              <w:pStyle w:val="Largetablesmallmaintext"/>
              <w:jc w:val="right"/>
            </w:pPr>
            <w:r w:rsidRPr="00A96CA5">
              <w:t>4/4 (100%)</w:t>
            </w:r>
          </w:p>
        </w:tc>
        <w:tc>
          <w:tcPr>
            <w:tcW w:w="1494" w:type="dxa"/>
            <w:tcBorders>
              <w:bottom w:val="single" w:sz="18" w:space="0" w:color="auto"/>
            </w:tcBorders>
            <w:vAlign w:val="center"/>
          </w:tcPr>
          <w:p w14:paraId="6276B952" w14:textId="77777777" w:rsidR="002606B7" w:rsidRPr="00A96CA5" w:rsidRDefault="002606B7" w:rsidP="00CC0567">
            <w:pPr>
              <w:pStyle w:val="Largetablesmallmaintext"/>
              <w:jc w:val="right"/>
            </w:pPr>
            <w:r w:rsidRPr="00A96CA5">
              <w:t>–</w:t>
            </w:r>
          </w:p>
        </w:tc>
        <w:tc>
          <w:tcPr>
            <w:tcW w:w="1495" w:type="dxa"/>
            <w:tcBorders>
              <w:bottom w:val="single" w:sz="18" w:space="0" w:color="auto"/>
              <w:right w:val="nil"/>
            </w:tcBorders>
            <w:vAlign w:val="center"/>
          </w:tcPr>
          <w:p w14:paraId="7FB060F1" w14:textId="77777777" w:rsidR="002606B7" w:rsidRPr="00A96CA5" w:rsidRDefault="002606B7" w:rsidP="00CC0567">
            <w:pPr>
              <w:pStyle w:val="Largetablesmallmaintext"/>
              <w:jc w:val="right"/>
            </w:pPr>
            <w:r w:rsidRPr="00A96CA5">
              <w:t>0/0 (0%)</w:t>
            </w:r>
          </w:p>
        </w:tc>
      </w:tr>
      <w:tr w:rsidR="002606B7" w:rsidRPr="00A96CA5" w14:paraId="096C5A02" w14:textId="77777777" w:rsidTr="00CC0567">
        <w:trPr>
          <w:trHeight w:val="288"/>
          <w:jc w:val="center"/>
        </w:trPr>
        <w:tc>
          <w:tcPr>
            <w:tcW w:w="425" w:type="dxa"/>
            <w:vMerge/>
            <w:tcBorders>
              <w:left w:val="nil"/>
            </w:tcBorders>
            <w:shd w:val="clear" w:color="auto" w:fill="E7E6E6" w:themeFill="background2"/>
          </w:tcPr>
          <w:p w14:paraId="5E5FEA39" w14:textId="77777777" w:rsidR="002606B7" w:rsidRPr="00A96CA5" w:rsidRDefault="002606B7" w:rsidP="00CC0567">
            <w:pPr>
              <w:pStyle w:val="Largetablesmallmaintext"/>
            </w:pPr>
          </w:p>
        </w:tc>
        <w:tc>
          <w:tcPr>
            <w:tcW w:w="1541" w:type="dxa"/>
            <w:tcBorders>
              <w:top w:val="single" w:sz="18" w:space="0" w:color="auto"/>
              <w:left w:val="nil"/>
            </w:tcBorders>
            <w:shd w:val="clear" w:color="auto" w:fill="E7E6E6" w:themeFill="background2"/>
            <w:vAlign w:val="center"/>
          </w:tcPr>
          <w:p w14:paraId="20A96520" w14:textId="77777777" w:rsidR="002606B7" w:rsidRPr="00A96CA5" w:rsidRDefault="002606B7" w:rsidP="00CC0567">
            <w:pPr>
              <w:pStyle w:val="Largetablesmallmaintext"/>
            </w:pPr>
            <w:r w:rsidRPr="00A96CA5">
              <w:t xml:space="preserve">100% </w:t>
            </w:r>
            <w:proofErr w:type="spellStart"/>
            <w:r w:rsidRPr="00A96CA5">
              <w:rPr>
                <w:i/>
              </w:rPr>
              <w:t>f</w:t>
            </w:r>
            <w:r w:rsidRPr="00A96CA5">
              <w:t>T</w:t>
            </w:r>
            <w:proofErr w:type="spellEnd"/>
            <w:r w:rsidRPr="00A96CA5">
              <w:t>&gt;4*MIC</w:t>
            </w:r>
          </w:p>
        </w:tc>
        <w:tc>
          <w:tcPr>
            <w:tcW w:w="1494" w:type="dxa"/>
            <w:tcBorders>
              <w:top w:val="single" w:sz="18" w:space="0" w:color="auto"/>
            </w:tcBorders>
            <w:shd w:val="clear" w:color="auto" w:fill="E7E6E6" w:themeFill="background2"/>
            <w:vAlign w:val="center"/>
          </w:tcPr>
          <w:p w14:paraId="1D993CFE" w14:textId="77777777" w:rsidR="002606B7" w:rsidRPr="00A96CA5" w:rsidRDefault="002606B7" w:rsidP="00CC0567">
            <w:pPr>
              <w:pStyle w:val="Largetablesmallmaintext"/>
              <w:jc w:val="right"/>
            </w:pPr>
          </w:p>
        </w:tc>
        <w:tc>
          <w:tcPr>
            <w:tcW w:w="1495" w:type="dxa"/>
            <w:tcBorders>
              <w:top w:val="single" w:sz="18" w:space="0" w:color="auto"/>
            </w:tcBorders>
            <w:shd w:val="clear" w:color="auto" w:fill="E7E6E6" w:themeFill="background2"/>
            <w:vAlign w:val="center"/>
          </w:tcPr>
          <w:p w14:paraId="1AC590E0" w14:textId="77777777" w:rsidR="002606B7" w:rsidRPr="00A96CA5" w:rsidRDefault="002606B7" w:rsidP="00CC0567">
            <w:pPr>
              <w:pStyle w:val="Largetablesmallmaintext"/>
              <w:jc w:val="right"/>
            </w:pPr>
          </w:p>
        </w:tc>
        <w:tc>
          <w:tcPr>
            <w:tcW w:w="1494" w:type="dxa"/>
            <w:tcBorders>
              <w:top w:val="single" w:sz="18" w:space="0" w:color="auto"/>
            </w:tcBorders>
            <w:shd w:val="clear" w:color="auto" w:fill="E7E6E6" w:themeFill="background2"/>
            <w:vAlign w:val="center"/>
          </w:tcPr>
          <w:p w14:paraId="2853A87C" w14:textId="77777777" w:rsidR="002606B7" w:rsidRPr="00A96CA5" w:rsidRDefault="002606B7" w:rsidP="00CC0567">
            <w:pPr>
              <w:pStyle w:val="Largetablesmallmaintext"/>
              <w:jc w:val="right"/>
            </w:pPr>
          </w:p>
        </w:tc>
        <w:tc>
          <w:tcPr>
            <w:tcW w:w="1547" w:type="dxa"/>
            <w:tcBorders>
              <w:top w:val="single" w:sz="18" w:space="0" w:color="auto"/>
            </w:tcBorders>
            <w:shd w:val="clear" w:color="auto" w:fill="E7E6E6" w:themeFill="background2"/>
            <w:vAlign w:val="center"/>
          </w:tcPr>
          <w:p w14:paraId="2C735EFC" w14:textId="77777777" w:rsidR="002606B7" w:rsidRPr="00A96CA5" w:rsidRDefault="002606B7" w:rsidP="00CC0567">
            <w:pPr>
              <w:pStyle w:val="Largetablesmallmaintext"/>
              <w:jc w:val="right"/>
            </w:pPr>
          </w:p>
        </w:tc>
        <w:tc>
          <w:tcPr>
            <w:tcW w:w="1442" w:type="dxa"/>
            <w:tcBorders>
              <w:top w:val="single" w:sz="18" w:space="0" w:color="auto"/>
            </w:tcBorders>
            <w:shd w:val="clear" w:color="auto" w:fill="E7E6E6" w:themeFill="background2"/>
            <w:vAlign w:val="center"/>
          </w:tcPr>
          <w:p w14:paraId="610FBD64" w14:textId="77777777" w:rsidR="002606B7" w:rsidRPr="00A96CA5" w:rsidRDefault="002606B7" w:rsidP="00CC0567">
            <w:pPr>
              <w:pStyle w:val="Largetablesmallmaintext"/>
              <w:jc w:val="right"/>
            </w:pPr>
          </w:p>
        </w:tc>
        <w:tc>
          <w:tcPr>
            <w:tcW w:w="1495" w:type="dxa"/>
            <w:tcBorders>
              <w:top w:val="single" w:sz="18" w:space="0" w:color="auto"/>
            </w:tcBorders>
            <w:shd w:val="clear" w:color="auto" w:fill="E7E6E6" w:themeFill="background2"/>
            <w:vAlign w:val="center"/>
          </w:tcPr>
          <w:p w14:paraId="33E188FC" w14:textId="77777777" w:rsidR="002606B7" w:rsidRPr="00A96CA5" w:rsidRDefault="002606B7" w:rsidP="00CC0567">
            <w:pPr>
              <w:pStyle w:val="Largetablesmallmaintext"/>
              <w:jc w:val="right"/>
            </w:pPr>
          </w:p>
        </w:tc>
        <w:tc>
          <w:tcPr>
            <w:tcW w:w="1494" w:type="dxa"/>
            <w:tcBorders>
              <w:top w:val="single" w:sz="18" w:space="0" w:color="auto"/>
            </w:tcBorders>
            <w:shd w:val="clear" w:color="auto" w:fill="E7E6E6" w:themeFill="background2"/>
            <w:vAlign w:val="center"/>
          </w:tcPr>
          <w:p w14:paraId="6E50F559" w14:textId="77777777" w:rsidR="002606B7" w:rsidRPr="00A96CA5" w:rsidRDefault="002606B7" w:rsidP="00CC0567">
            <w:pPr>
              <w:pStyle w:val="Largetablesmallmaintext"/>
              <w:jc w:val="right"/>
            </w:pPr>
          </w:p>
        </w:tc>
        <w:tc>
          <w:tcPr>
            <w:tcW w:w="1495" w:type="dxa"/>
            <w:tcBorders>
              <w:top w:val="single" w:sz="18" w:space="0" w:color="auto"/>
              <w:right w:val="nil"/>
            </w:tcBorders>
            <w:shd w:val="clear" w:color="auto" w:fill="E7E6E6" w:themeFill="background2"/>
            <w:vAlign w:val="center"/>
          </w:tcPr>
          <w:p w14:paraId="32E15450" w14:textId="77777777" w:rsidR="002606B7" w:rsidRPr="00A96CA5" w:rsidRDefault="002606B7" w:rsidP="00CC0567">
            <w:pPr>
              <w:pStyle w:val="Largetablesmallmaintext"/>
              <w:jc w:val="right"/>
            </w:pPr>
          </w:p>
        </w:tc>
      </w:tr>
      <w:tr w:rsidR="002606B7" w:rsidRPr="00A96CA5" w14:paraId="73B645F8" w14:textId="77777777" w:rsidTr="00CC0567">
        <w:trPr>
          <w:trHeight w:val="288"/>
          <w:jc w:val="center"/>
        </w:trPr>
        <w:tc>
          <w:tcPr>
            <w:tcW w:w="425" w:type="dxa"/>
            <w:vMerge/>
            <w:tcBorders>
              <w:left w:val="nil"/>
            </w:tcBorders>
            <w:shd w:val="clear" w:color="auto" w:fill="E7E6E6" w:themeFill="background2"/>
          </w:tcPr>
          <w:p w14:paraId="1CC5A325" w14:textId="77777777" w:rsidR="002606B7" w:rsidRPr="00A96CA5" w:rsidRDefault="002606B7" w:rsidP="00CC0567">
            <w:pPr>
              <w:pStyle w:val="Largetablesmallmaintext"/>
            </w:pPr>
          </w:p>
        </w:tc>
        <w:tc>
          <w:tcPr>
            <w:tcW w:w="1541" w:type="dxa"/>
            <w:tcBorders>
              <w:left w:val="nil"/>
            </w:tcBorders>
            <w:vAlign w:val="center"/>
          </w:tcPr>
          <w:p w14:paraId="6510808E" w14:textId="77777777" w:rsidR="002606B7" w:rsidRPr="00A96CA5" w:rsidRDefault="002606B7" w:rsidP="00CC0567">
            <w:pPr>
              <w:pStyle w:val="Largetablesmallmaintext"/>
            </w:pPr>
            <w:r w:rsidRPr="00A96CA5">
              <w:t>Adults</w:t>
            </w:r>
          </w:p>
        </w:tc>
        <w:tc>
          <w:tcPr>
            <w:tcW w:w="1494" w:type="dxa"/>
            <w:vAlign w:val="center"/>
          </w:tcPr>
          <w:p w14:paraId="4520B7AE" w14:textId="77777777" w:rsidR="002606B7" w:rsidRPr="00A96CA5" w:rsidRDefault="002606B7" w:rsidP="00CC0567">
            <w:pPr>
              <w:pStyle w:val="Largetablesmallmaintext"/>
              <w:jc w:val="right"/>
            </w:pPr>
            <w:r w:rsidRPr="00A96CA5">
              <w:t>0/32 (0%)</w:t>
            </w:r>
          </w:p>
        </w:tc>
        <w:tc>
          <w:tcPr>
            <w:tcW w:w="1495" w:type="dxa"/>
            <w:vAlign w:val="center"/>
          </w:tcPr>
          <w:p w14:paraId="13335DDD" w14:textId="77777777" w:rsidR="002606B7" w:rsidRPr="00A96CA5" w:rsidRDefault="002606B7" w:rsidP="00CC0567">
            <w:pPr>
              <w:pStyle w:val="Largetablesmallmaintext"/>
              <w:jc w:val="right"/>
            </w:pPr>
            <w:r w:rsidRPr="00A96CA5">
              <w:t>1/49 (2%)</w:t>
            </w:r>
          </w:p>
        </w:tc>
        <w:tc>
          <w:tcPr>
            <w:tcW w:w="1494" w:type="dxa"/>
            <w:vAlign w:val="center"/>
          </w:tcPr>
          <w:p w14:paraId="34A49DFC" w14:textId="77777777" w:rsidR="002606B7" w:rsidRPr="00A96CA5" w:rsidRDefault="002606B7" w:rsidP="00CC0567">
            <w:pPr>
              <w:pStyle w:val="Largetablesmallmaintext"/>
              <w:jc w:val="right"/>
            </w:pPr>
            <w:r w:rsidRPr="00A96CA5">
              <w:t>4/31 (13%)</w:t>
            </w:r>
          </w:p>
        </w:tc>
        <w:tc>
          <w:tcPr>
            <w:tcW w:w="1547" w:type="dxa"/>
            <w:vAlign w:val="center"/>
          </w:tcPr>
          <w:p w14:paraId="2A4D96F4" w14:textId="77777777" w:rsidR="002606B7" w:rsidRPr="00A96CA5" w:rsidRDefault="002606B7" w:rsidP="00CC0567">
            <w:pPr>
              <w:pStyle w:val="Largetablesmallmaintext"/>
              <w:jc w:val="right"/>
            </w:pPr>
            <w:r w:rsidRPr="00A96CA5">
              <w:t>0/12 (0%)</w:t>
            </w:r>
          </w:p>
        </w:tc>
        <w:tc>
          <w:tcPr>
            <w:tcW w:w="1442" w:type="dxa"/>
            <w:vAlign w:val="center"/>
          </w:tcPr>
          <w:p w14:paraId="7DA4D046" w14:textId="77777777" w:rsidR="002606B7" w:rsidRPr="00A96CA5" w:rsidRDefault="002606B7" w:rsidP="00CC0567">
            <w:pPr>
              <w:pStyle w:val="Largetablesmallmaintext"/>
              <w:jc w:val="right"/>
            </w:pPr>
            <w:r w:rsidRPr="00A96CA5">
              <w:t>0/12 (0%)</w:t>
            </w:r>
          </w:p>
        </w:tc>
        <w:tc>
          <w:tcPr>
            <w:tcW w:w="1495" w:type="dxa"/>
            <w:vAlign w:val="center"/>
          </w:tcPr>
          <w:p w14:paraId="36D71221" w14:textId="77777777" w:rsidR="002606B7" w:rsidRPr="00A96CA5" w:rsidRDefault="002606B7" w:rsidP="00CC0567">
            <w:pPr>
              <w:pStyle w:val="Largetablesmallmaintext"/>
              <w:jc w:val="right"/>
            </w:pPr>
            <w:r w:rsidRPr="00A96CA5">
              <w:t>–</w:t>
            </w:r>
          </w:p>
        </w:tc>
        <w:tc>
          <w:tcPr>
            <w:tcW w:w="1494" w:type="dxa"/>
            <w:vAlign w:val="center"/>
          </w:tcPr>
          <w:p w14:paraId="73DF49D6" w14:textId="77777777" w:rsidR="002606B7" w:rsidRPr="00A96CA5" w:rsidRDefault="002606B7" w:rsidP="00CC0567">
            <w:pPr>
              <w:pStyle w:val="Largetablesmallmaintext"/>
              <w:jc w:val="right"/>
            </w:pPr>
            <w:r w:rsidRPr="00A96CA5">
              <w:t>3/17 (18%)</w:t>
            </w:r>
          </w:p>
        </w:tc>
        <w:tc>
          <w:tcPr>
            <w:tcW w:w="1495" w:type="dxa"/>
            <w:tcBorders>
              <w:right w:val="nil"/>
            </w:tcBorders>
            <w:vAlign w:val="center"/>
          </w:tcPr>
          <w:p w14:paraId="58208C61" w14:textId="77777777" w:rsidR="002606B7" w:rsidRPr="00A96CA5" w:rsidRDefault="002606B7" w:rsidP="00CC0567">
            <w:pPr>
              <w:pStyle w:val="Largetablesmallmaintext"/>
              <w:jc w:val="right"/>
            </w:pPr>
            <w:r w:rsidRPr="00A96CA5">
              <w:t>0/9 (0%)</w:t>
            </w:r>
          </w:p>
        </w:tc>
      </w:tr>
      <w:tr w:rsidR="002606B7" w:rsidRPr="00A96CA5" w14:paraId="56CEFF61" w14:textId="77777777" w:rsidTr="00CC0567">
        <w:trPr>
          <w:trHeight w:val="288"/>
          <w:jc w:val="center"/>
        </w:trPr>
        <w:tc>
          <w:tcPr>
            <w:tcW w:w="425" w:type="dxa"/>
            <w:vMerge/>
            <w:tcBorders>
              <w:left w:val="nil"/>
            </w:tcBorders>
            <w:shd w:val="clear" w:color="auto" w:fill="E7E6E6" w:themeFill="background2"/>
          </w:tcPr>
          <w:p w14:paraId="32A7280A" w14:textId="77777777" w:rsidR="002606B7" w:rsidRPr="00A96CA5" w:rsidRDefault="002606B7" w:rsidP="00CC0567">
            <w:pPr>
              <w:pStyle w:val="Largetablesmallmaintext"/>
            </w:pPr>
          </w:p>
        </w:tc>
        <w:tc>
          <w:tcPr>
            <w:tcW w:w="1541" w:type="dxa"/>
            <w:tcBorders>
              <w:left w:val="nil"/>
            </w:tcBorders>
            <w:vAlign w:val="center"/>
          </w:tcPr>
          <w:p w14:paraId="51B7E5AB" w14:textId="77777777" w:rsidR="002606B7" w:rsidRPr="00A96CA5" w:rsidRDefault="002606B7" w:rsidP="00CC0567">
            <w:pPr>
              <w:pStyle w:val="Largetablesmallmaintext"/>
            </w:pPr>
            <w:r w:rsidRPr="00A96CA5">
              <w:t xml:space="preserve">Paediatrics </w:t>
            </w:r>
          </w:p>
        </w:tc>
        <w:tc>
          <w:tcPr>
            <w:tcW w:w="1494" w:type="dxa"/>
            <w:vAlign w:val="center"/>
          </w:tcPr>
          <w:p w14:paraId="16F2A964" w14:textId="77777777" w:rsidR="002606B7" w:rsidRPr="00A96CA5" w:rsidRDefault="002606B7" w:rsidP="00CC0567">
            <w:pPr>
              <w:pStyle w:val="Largetablesmallmaintext"/>
              <w:jc w:val="right"/>
            </w:pPr>
            <w:r w:rsidRPr="00A96CA5">
              <w:t>0/16 (0%)</w:t>
            </w:r>
          </w:p>
        </w:tc>
        <w:tc>
          <w:tcPr>
            <w:tcW w:w="1495" w:type="dxa"/>
            <w:vAlign w:val="center"/>
          </w:tcPr>
          <w:p w14:paraId="765913C0" w14:textId="77777777" w:rsidR="002606B7" w:rsidRPr="00A96CA5" w:rsidRDefault="002606B7" w:rsidP="00CC0567">
            <w:pPr>
              <w:pStyle w:val="Largetablesmallmaintext"/>
              <w:jc w:val="right"/>
            </w:pPr>
            <w:r w:rsidRPr="00A96CA5">
              <w:t>0/24 (0%)</w:t>
            </w:r>
          </w:p>
        </w:tc>
        <w:tc>
          <w:tcPr>
            <w:tcW w:w="1494" w:type="dxa"/>
            <w:vAlign w:val="center"/>
          </w:tcPr>
          <w:p w14:paraId="5257B651" w14:textId="77777777" w:rsidR="002606B7" w:rsidRPr="00A96CA5" w:rsidRDefault="002606B7" w:rsidP="00CC0567">
            <w:pPr>
              <w:pStyle w:val="Largetablesmallmaintext"/>
              <w:jc w:val="right"/>
            </w:pPr>
            <w:r w:rsidRPr="00A96CA5">
              <w:t>3/13 (23%)</w:t>
            </w:r>
          </w:p>
        </w:tc>
        <w:tc>
          <w:tcPr>
            <w:tcW w:w="1547" w:type="dxa"/>
            <w:vAlign w:val="center"/>
          </w:tcPr>
          <w:p w14:paraId="09FA2E26" w14:textId="77777777" w:rsidR="002606B7" w:rsidRPr="00A96CA5" w:rsidRDefault="002606B7" w:rsidP="00CC0567">
            <w:pPr>
              <w:pStyle w:val="Largetablesmallmaintext"/>
              <w:jc w:val="right"/>
            </w:pPr>
            <w:r w:rsidRPr="00A96CA5">
              <w:t>–</w:t>
            </w:r>
          </w:p>
        </w:tc>
        <w:tc>
          <w:tcPr>
            <w:tcW w:w="1442" w:type="dxa"/>
            <w:vAlign w:val="center"/>
          </w:tcPr>
          <w:p w14:paraId="5DC930C9" w14:textId="77777777" w:rsidR="002606B7" w:rsidRPr="00A96CA5" w:rsidRDefault="002606B7" w:rsidP="00CC0567">
            <w:pPr>
              <w:pStyle w:val="Largetablesmallmaintext"/>
              <w:jc w:val="right"/>
            </w:pPr>
            <w:r w:rsidRPr="00A96CA5">
              <w:t>–</w:t>
            </w:r>
          </w:p>
        </w:tc>
        <w:tc>
          <w:tcPr>
            <w:tcW w:w="1495" w:type="dxa"/>
            <w:vAlign w:val="center"/>
          </w:tcPr>
          <w:p w14:paraId="0A6165B7" w14:textId="77777777" w:rsidR="002606B7" w:rsidRPr="00A96CA5" w:rsidRDefault="002606B7" w:rsidP="00CC0567">
            <w:pPr>
              <w:pStyle w:val="Largetablesmallmaintext"/>
              <w:jc w:val="right"/>
            </w:pPr>
            <w:r w:rsidRPr="00A96CA5">
              <w:t>3/7 (43%)</w:t>
            </w:r>
          </w:p>
        </w:tc>
        <w:tc>
          <w:tcPr>
            <w:tcW w:w="1494" w:type="dxa"/>
            <w:vAlign w:val="center"/>
          </w:tcPr>
          <w:p w14:paraId="5587D706" w14:textId="77777777" w:rsidR="002606B7" w:rsidRPr="00A96CA5" w:rsidRDefault="002606B7" w:rsidP="00CC0567">
            <w:pPr>
              <w:pStyle w:val="Largetablesmallmaintext"/>
              <w:jc w:val="right"/>
            </w:pPr>
            <w:r w:rsidRPr="00A96CA5">
              <w:t>–</w:t>
            </w:r>
          </w:p>
        </w:tc>
        <w:tc>
          <w:tcPr>
            <w:tcW w:w="1495" w:type="dxa"/>
            <w:tcBorders>
              <w:right w:val="nil"/>
            </w:tcBorders>
            <w:vAlign w:val="center"/>
          </w:tcPr>
          <w:p w14:paraId="5750EE33" w14:textId="77777777" w:rsidR="002606B7" w:rsidRPr="00A96CA5" w:rsidRDefault="002606B7" w:rsidP="00CC0567">
            <w:pPr>
              <w:pStyle w:val="Largetablesmallmaintext"/>
              <w:jc w:val="right"/>
            </w:pPr>
            <w:r w:rsidRPr="00A96CA5">
              <w:t>–</w:t>
            </w:r>
          </w:p>
        </w:tc>
      </w:tr>
      <w:tr w:rsidR="002606B7" w:rsidRPr="00A96CA5" w14:paraId="1F0410C2" w14:textId="77777777" w:rsidTr="00CC0567">
        <w:trPr>
          <w:trHeight w:val="288"/>
          <w:jc w:val="center"/>
        </w:trPr>
        <w:tc>
          <w:tcPr>
            <w:tcW w:w="425" w:type="dxa"/>
            <w:vMerge/>
            <w:tcBorders>
              <w:left w:val="nil"/>
              <w:bottom w:val="single" w:sz="18" w:space="0" w:color="auto"/>
            </w:tcBorders>
            <w:shd w:val="clear" w:color="auto" w:fill="E7E6E6" w:themeFill="background2"/>
          </w:tcPr>
          <w:p w14:paraId="5E2818CF" w14:textId="77777777" w:rsidR="002606B7" w:rsidRPr="00A96CA5" w:rsidRDefault="002606B7" w:rsidP="00CC0567">
            <w:pPr>
              <w:pStyle w:val="Largetablesmallmaintext"/>
            </w:pPr>
          </w:p>
        </w:tc>
        <w:tc>
          <w:tcPr>
            <w:tcW w:w="1541" w:type="dxa"/>
            <w:tcBorders>
              <w:left w:val="nil"/>
              <w:bottom w:val="single" w:sz="18" w:space="0" w:color="auto"/>
            </w:tcBorders>
            <w:vAlign w:val="center"/>
          </w:tcPr>
          <w:p w14:paraId="434C9E9B" w14:textId="77777777" w:rsidR="002606B7" w:rsidRPr="00A96CA5" w:rsidRDefault="002606B7" w:rsidP="00CC0567">
            <w:pPr>
              <w:pStyle w:val="Largetablesmallmaintext"/>
            </w:pPr>
            <w:r w:rsidRPr="00A96CA5">
              <w:t>Neonates</w:t>
            </w:r>
          </w:p>
        </w:tc>
        <w:tc>
          <w:tcPr>
            <w:tcW w:w="1494" w:type="dxa"/>
            <w:tcBorders>
              <w:bottom w:val="single" w:sz="18" w:space="0" w:color="auto"/>
            </w:tcBorders>
            <w:vAlign w:val="center"/>
          </w:tcPr>
          <w:p w14:paraId="6D6D7F3E" w14:textId="77777777" w:rsidR="002606B7" w:rsidRPr="00A96CA5" w:rsidRDefault="002606B7" w:rsidP="00CC0567">
            <w:pPr>
              <w:pStyle w:val="Largetablesmallmaintext"/>
              <w:jc w:val="right"/>
            </w:pPr>
            <w:r w:rsidRPr="00A96CA5">
              <w:t>0/3 (0%)</w:t>
            </w:r>
          </w:p>
        </w:tc>
        <w:tc>
          <w:tcPr>
            <w:tcW w:w="1495" w:type="dxa"/>
            <w:tcBorders>
              <w:bottom w:val="single" w:sz="18" w:space="0" w:color="auto"/>
            </w:tcBorders>
            <w:vAlign w:val="center"/>
          </w:tcPr>
          <w:p w14:paraId="1CB74CAF" w14:textId="77777777" w:rsidR="002606B7" w:rsidRPr="00A96CA5" w:rsidRDefault="002606B7" w:rsidP="00CC0567">
            <w:pPr>
              <w:pStyle w:val="Largetablesmallmaintext"/>
              <w:jc w:val="right"/>
            </w:pPr>
            <w:r w:rsidRPr="00A96CA5">
              <w:t>0/7 (0%)</w:t>
            </w:r>
          </w:p>
        </w:tc>
        <w:tc>
          <w:tcPr>
            <w:tcW w:w="1494" w:type="dxa"/>
            <w:tcBorders>
              <w:bottom w:val="single" w:sz="18" w:space="0" w:color="auto"/>
            </w:tcBorders>
            <w:vAlign w:val="center"/>
          </w:tcPr>
          <w:p w14:paraId="3F05A36D" w14:textId="77777777" w:rsidR="002606B7" w:rsidRPr="00A96CA5" w:rsidRDefault="002606B7" w:rsidP="00CC0567">
            <w:pPr>
              <w:pStyle w:val="Largetablesmallmaintext"/>
              <w:jc w:val="right"/>
            </w:pPr>
            <w:r w:rsidRPr="00A96CA5">
              <w:t>0/1 (0%)</w:t>
            </w:r>
          </w:p>
        </w:tc>
        <w:tc>
          <w:tcPr>
            <w:tcW w:w="1547" w:type="dxa"/>
            <w:tcBorders>
              <w:bottom w:val="single" w:sz="18" w:space="0" w:color="auto"/>
            </w:tcBorders>
            <w:vAlign w:val="center"/>
          </w:tcPr>
          <w:p w14:paraId="565B5BDF" w14:textId="77777777" w:rsidR="002606B7" w:rsidRPr="00A96CA5" w:rsidRDefault="002606B7" w:rsidP="00CC0567">
            <w:pPr>
              <w:pStyle w:val="Largetablesmallmaintext"/>
              <w:jc w:val="right"/>
            </w:pPr>
            <w:r w:rsidRPr="00A96CA5">
              <w:t>0/7 (0%)</w:t>
            </w:r>
          </w:p>
        </w:tc>
        <w:tc>
          <w:tcPr>
            <w:tcW w:w="1442" w:type="dxa"/>
            <w:tcBorders>
              <w:bottom w:val="single" w:sz="18" w:space="0" w:color="auto"/>
            </w:tcBorders>
            <w:vAlign w:val="center"/>
          </w:tcPr>
          <w:p w14:paraId="09E05A99" w14:textId="77777777" w:rsidR="002606B7" w:rsidRPr="00A96CA5" w:rsidRDefault="002606B7" w:rsidP="00CC0567">
            <w:pPr>
              <w:pStyle w:val="Largetablesmallmaintext"/>
              <w:jc w:val="right"/>
            </w:pPr>
            <w:r w:rsidRPr="00A96CA5">
              <w:t>–</w:t>
            </w:r>
          </w:p>
        </w:tc>
        <w:tc>
          <w:tcPr>
            <w:tcW w:w="1495" w:type="dxa"/>
            <w:tcBorders>
              <w:bottom w:val="single" w:sz="18" w:space="0" w:color="auto"/>
            </w:tcBorders>
            <w:vAlign w:val="center"/>
          </w:tcPr>
          <w:p w14:paraId="7F005839" w14:textId="77777777" w:rsidR="002606B7" w:rsidRPr="00A96CA5" w:rsidRDefault="002606B7" w:rsidP="00CC0567">
            <w:pPr>
              <w:pStyle w:val="Largetablesmallmaintext"/>
              <w:jc w:val="right"/>
            </w:pPr>
            <w:r w:rsidRPr="00A96CA5">
              <w:t>2/4 (50%)</w:t>
            </w:r>
          </w:p>
        </w:tc>
        <w:tc>
          <w:tcPr>
            <w:tcW w:w="1494" w:type="dxa"/>
            <w:tcBorders>
              <w:bottom w:val="single" w:sz="18" w:space="0" w:color="auto"/>
            </w:tcBorders>
            <w:vAlign w:val="center"/>
          </w:tcPr>
          <w:p w14:paraId="4B458F32" w14:textId="77777777" w:rsidR="002606B7" w:rsidRPr="00A96CA5" w:rsidRDefault="002606B7" w:rsidP="00CC0567">
            <w:pPr>
              <w:pStyle w:val="Largetablesmallmaintext"/>
              <w:jc w:val="right"/>
            </w:pPr>
            <w:r w:rsidRPr="00A96CA5">
              <w:t>–</w:t>
            </w:r>
          </w:p>
        </w:tc>
        <w:tc>
          <w:tcPr>
            <w:tcW w:w="1495" w:type="dxa"/>
            <w:tcBorders>
              <w:bottom w:val="single" w:sz="18" w:space="0" w:color="auto"/>
              <w:right w:val="nil"/>
            </w:tcBorders>
            <w:vAlign w:val="center"/>
          </w:tcPr>
          <w:p w14:paraId="4693612F" w14:textId="77777777" w:rsidR="002606B7" w:rsidRPr="00A96CA5" w:rsidRDefault="002606B7" w:rsidP="00CC0567">
            <w:pPr>
              <w:pStyle w:val="Largetablesmallmaintext"/>
              <w:jc w:val="right"/>
            </w:pPr>
            <w:r w:rsidRPr="00A96CA5">
              <w:t>0/0 (0%)</w:t>
            </w:r>
          </w:p>
        </w:tc>
      </w:tr>
    </w:tbl>
    <w:p w14:paraId="0D80F279" w14:textId="7A039D4B" w:rsidR="00C76DE1" w:rsidRDefault="002606B7" w:rsidP="00C76DE1">
      <w:r w:rsidRPr="00A96CA5">
        <w:t>Values are summaries of pharmacokinetic-pharmacodynamic target attainment. Targets are % of time with free drug concentration above the minimum inhibitory concentration of the target organism (%</w:t>
      </w:r>
      <w:proofErr w:type="spellStart"/>
      <w:r w:rsidRPr="00A96CA5">
        <w:rPr>
          <w:i/>
        </w:rPr>
        <w:t>f</w:t>
      </w:r>
      <w:r w:rsidRPr="00A96CA5">
        <w:t>T</w:t>
      </w:r>
      <w:proofErr w:type="spellEnd"/>
      <w:r w:rsidRPr="00A96CA5">
        <w:t xml:space="preserve">&gt;MIC) in the first 24-hours of treatment (e.g. 50% </w:t>
      </w:r>
      <w:proofErr w:type="spellStart"/>
      <w:r w:rsidRPr="00A96CA5">
        <w:rPr>
          <w:i/>
        </w:rPr>
        <w:t>f</w:t>
      </w:r>
      <w:r w:rsidRPr="00A96CA5">
        <w:t>T</w:t>
      </w:r>
      <w:proofErr w:type="spellEnd"/>
      <w:r w:rsidRPr="00A96CA5">
        <w:t>&gt;MIC means at least half of the time free drug concentration is above MIC). Values were calculated using empirical Bayes estimates from the final pharmacokinetic model</w:t>
      </w:r>
    </w:p>
    <w:p w14:paraId="2D24BB31" w14:textId="77777777" w:rsidR="00FB09E6" w:rsidRDefault="00FB09E6" w:rsidP="009827EF">
      <w:pPr>
        <w:sectPr w:rsidR="00FB09E6" w:rsidSect="00CF624C">
          <w:pgSz w:w="16838" w:h="11906" w:orient="landscape"/>
          <w:pgMar w:top="720" w:right="720" w:bottom="720" w:left="720" w:header="709" w:footer="709" w:gutter="0"/>
          <w:cols w:space="720"/>
          <w:docGrid w:linePitch="360"/>
        </w:sectPr>
      </w:pPr>
    </w:p>
    <w:p w14:paraId="4D6BDA95" w14:textId="77777777" w:rsidR="00583808" w:rsidRPr="00A96CA5" w:rsidRDefault="00583808" w:rsidP="00583808">
      <w:pPr>
        <w:pStyle w:val="Caption"/>
      </w:pPr>
      <w:bookmarkStart w:id="7" w:name="_Ref536748704"/>
      <w:bookmarkStart w:id="8" w:name="_Ref536748701"/>
      <w:r w:rsidRPr="00A96CA5">
        <w:lastRenderedPageBreak/>
        <w:t xml:space="preserve">Table </w:t>
      </w:r>
      <w:bookmarkEnd w:id="7"/>
      <w:r>
        <w:rPr>
          <w:noProof/>
        </w:rPr>
        <w:t>4</w:t>
      </w:r>
      <w:r w:rsidRPr="00A96CA5">
        <w:t xml:space="preserve"> Parameter estimates for maturation decline function compared to other similar studies</w:t>
      </w:r>
    </w:p>
    <w:tbl>
      <w:tblPr>
        <w:tblW w:w="902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22"/>
        <w:gridCol w:w="1555"/>
        <w:gridCol w:w="1876"/>
        <w:gridCol w:w="1384"/>
        <w:gridCol w:w="1534"/>
        <w:gridCol w:w="1355"/>
      </w:tblGrid>
      <w:tr w:rsidR="00583808" w:rsidRPr="00A96CA5" w14:paraId="236A8A95" w14:textId="77777777" w:rsidTr="00963AF2">
        <w:trPr>
          <w:trHeight w:val="317"/>
          <w:jc w:val="center"/>
        </w:trPr>
        <w:tc>
          <w:tcPr>
            <w:tcW w:w="1322" w:type="dxa"/>
            <w:tcBorders>
              <w:top w:val="single" w:sz="18" w:space="0" w:color="auto"/>
              <w:bottom w:val="single" w:sz="18" w:space="0" w:color="auto"/>
            </w:tcBorders>
            <w:vAlign w:val="center"/>
          </w:tcPr>
          <w:p w14:paraId="3DAD51F5" w14:textId="77777777" w:rsidR="00583808" w:rsidRPr="00A96CA5" w:rsidRDefault="00583808" w:rsidP="00963AF2">
            <w:pPr>
              <w:pStyle w:val="TableboldABDose"/>
            </w:pPr>
            <w:r w:rsidRPr="00A96CA5">
              <w:t>Parameter</w:t>
            </w:r>
          </w:p>
        </w:tc>
        <w:tc>
          <w:tcPr>
            <w:tcW w:w="1555" w:type="dxa"/>
            <w:tcBorders>
              <w:top w:val="single" w:sz="18" w:space="0" w:color="auto"/>
              <w:bottom w:val="single" w:sz="18" w:space="0" w:color="auto"/>
            </w:tcBorders>
            <w:vAlign w:val="center"/>
          </w:tcPr>
          <w:p w14:paraId="3D2DF6F3" w14:textId="77777777" w:rsidR="00583808" w:rsidRPr="00A96CA5" w:rsidRDefault="00583808" w:rsidP="00963AF2">
            <w:pPr>
              <w:pStyle w:val="TableboldABDose"/>
            </w:pPr>
            <w:r w:rsidRPr="00A96CA5">
              <w:t>This study</w:t>
            </w:r>
          </w:p>
        </w:tc>
        <w:tc>
          <w:tcPr>
            <w:tcW w:w="1876" w:type="dxa"/>
            <w:tcBorders>
              <w:top w:val="single" w:sz="18" w:space="0" w:color="auto"/>
              <w:bottom w:val="single" w:sz="18" w:space="0" w:color="auto"/>
            </w:tcBorders>
            <w:vAlign w:val="center"/>
          </w:tcPr>
          <w:p w14:paraId="2767A50A" w14:textId="77777777" w:rsidR="00583808" w:rsidRPr="00A96CA5" w:rsidRDefault="00583808" w:rsidP="00963AF2">
            <w:pPr>
              <w:pStyle w:val="TableboldABDose"/>
            </w:pPr>
            <w:proofErr w:type="spellStart"/>
            <w:r w:rsidRPr="00A96CA5">
              <w:t>Germovsek</w:t>
            </w:r>
            <w:proofErr w:type="spellEnd"/>
            <w:r w:rsidRPr="00A96CA5">
              <w:t xml:space="preserve"> et al.  </w:t>
            </w:r>
            <w:r>
              <w:rPr>
                <w:noProof/>
              </w:rPr>
              <w:t>(14)</w:t>
            </w:r>
          </w:p>
        </w:tc>
        <w:tc>
          <w:tcPr>
            <w:tcW w:w="1384" w:type="dxa"/>
            <w:tcBorders>
              <w:top w:val="single" w:sz="18" w:space="0" w:color="auto"/>
              <w:bottom w:val="single" w:sz="18" w:space="0" w:color="auto"/>
            </w:tcBorders>
            <w:vAlign w:val="center"/>
          </w:tcPr>
          <w:p w14:paraId="4E334587" w14:textId="77777777" w:rsidR="00583808" w:rsidRPr="00A96CA5" w:rsidRDefault="00583808" w:rsidP="00963AF2">
            <w:pPr>
              <w:pStyle w:val="TableboldABDose"/>
            </w:pPr>
            <w:proofErr w:type="spellStart"/>
            <w:r w:rsidRPr="00A96CA5">
              <w:t>Rhodin</w:t>
            </w:r>
            <w:proofErr w:type="spellEnd"/>
            <w:r w:rsidRPr="00A96CA5">
              <w:t xml:space="preserve"> et al. </w:t>
            </w:r>
            <w:r>
              <w:rPr>
                <w:noProof/>
              </w:rPr>
              <w:t>(19)</w:t>
            </w:r>
          </w:p>
        </w:tc>
        <w:tc>
          <w:tcPr>
            <w:tcW w:w="1534" w:type="dxa"/>
            <w:tcBorders>
              <w:top w:val="single" w:sz="18" w:space="0" w:color="auto"/>
              <w:bottom w:val="single" w:sz="18" w:space="0" w:color="auto"/>
            </w:tcBorders>
          </w:tcPr>
          <w:p w14:paraId="1FFF1E2B" w14:textId="77777777" w:rsidR="00583808" w:rsidRPr="00A96CA5" w:rsidRDefault="00583808" w:rsidP="00963AF2">
            <w:pPr>
              <w:pStyle w:val="TableboldABDose"/>
            </w:pPr>
            <w:r w:rsidRPr="00A96CA5">
              <w:t xml:space="preserve">Lonsdale et al.  </w:t>
            </w:r>
            <w:r>
              <w:rPr>
                <w:noProof/>
              </w:rPr>
              <w:t>(15)</w:t>
            </w:r>
          </w:p>
        </w:tc>
        <w:tc>
          <w:tcPr>
            <w:tcW w:w="1355" w:type="dxa"/>
            <w:tcBorders>
              <w:top w:val="single" w:sz="18" w:space="0" w:color="auto"/>
              <w:bottom w:val="single" w:sz="18" w:space="0" w:color="auto"/>
            </w:tcBorders>
          </w:tcPr>
          <w:p w14:paraId="19350E19" w14:textId="77777777" w:rsidR="00583808" w:rsidRPr="00A96CA5" w:rsidRDefault="00583808" w:rsidP="00963AF2">
            <w:pPr>
              <w:pStyle w:val="TableboldABDose"/>
            </w:pPr>
            <w:r w:rsidRPr="00A96CA5">
              <w:t xml:space="preserve">Colin et al. </w:t>
            </w:r>
            <w:r>
              <w:rPr>
                <w:noProof/>
              </w:rPr>
              <w:t>(18)</w:t>
            </w:r>
          </w:p>
        </w:tc>
      </w:tr>
      <w:tr w:rsidR="00583808" w:rsidRPr="00A96CA5" w14:paraId="3AF8BF10" w14:textId="77777777" w:rsidTr="00963AF2">
        <w:trPr>
          <w:trHeight w:val="317"/>
          <w:jc w:val="center"/>
        </w:trPr>
        <w:tc>
          <w:tcPr>
            <w:tcW w:w="1322" w:type="dxa"/>
            <w:tcBorders>
              <w:top w:val="single" w:sz="18" w:space="0" w:color="auto"/>
              <w:bottom w:val="nil"/>
            </w:tcBorders>
            <w:shd w:val="clear" w:color="auto" w:fill="E7E6E6" w:themeFill="background2"/>
            <w:vAlign w:val="center"/>
          </w:tcPr>
          <w:p w14:paraId="49534421" w14:textId="77777777" w:rsidR="00583808" w:rsidRPr="00A96CA5" w:rsidRDefault="00963AF2" w:rsidP="00963AF2">
            <w:pPr>
              <w:pStyle w:val="TableABDose"/>
            </w:pPr>
            <m:oMathPara>
              <m:oMathParaPr>
                <m:jc m:val="left"/>
              </m:oMathParaPr>
              <m:oMath>
                <m:sSub>
                  <m:sSubPr>
                    <m:ctrlPr>
                      <w:rPr>
                        <w:rFonts w:ascii="Cambria Math" w:hAnsi="Cambria Math"/>
                        <w:i/>
                      </w:rPr>
                    </m:ctrlPr>
                  </m:sSubPr>
                  <m:e>
                    <m:r>
                      <w:rPr>
                        <w:rFonts w:ascii="Cambria Math" w:hAnsi="Cambria Math"/>
                      </w:rPr>
                      <m:t>θ</m:t>
                    </m:r>
                  </m:e>
                  <m:sub>
                    <m:r>
                      <w:rPr>
                        <w:rFonts w:ascii="Cambria Math" w:hAnsi="Cambria Math"/>
                      </w:rPr>
                      <m:t>1</m:t>
                    </m:r>
                  </m:sub>
                </m:sSub>
              </m:oMath>
            </m:oMathPara>
          </w:p>
        </w:tc>
        <w:tc>
          <w:tcPr>
            <w:tcW w:w="1555" w:type="dxa"/>
            <w:tcBorders>
              <w:top w:val="single" w:sz="18" w:space="0" w:color="auto"/>
              <w:bottom w:val="nil"/>
            </w:tcBorders>
            <w:shd w:val="clear" w:color="auto" w:fill="E7E6E6" w:themeFill="background2"/>
            <w:vAlign w:val="center"/>
          </w:tcPr>
          <w:p w14:paraId="1A698334" w14:textId="77777777" w:rsidR="00583808" w:rsidRPr="00A96CA5" w:rsidRDefault="00583808" w:rsidP="00963AF2">
            <w:pPr>
              <w:pStyle w:val="TableABDose"/>
              <w:jc w:val="center"/>
            </w:pPr>
            <w:r w:rsidRPr="00A96CA5">
              <w:t>3.27</w:t>
            </w:r>
          </w:p>
        </w:tc>
        <w:tc>
          <w:tcPr>
            <w:tcW w:w="1876" w:type="dxa"/>
            <w:tcBorders>
              <w:top w:val="single" w:sz="18" w:space="0" w:color="auto"/>
              <w:bottom w:val="nil"/>
            </w:tcBorders>
            <w:shd w:val="clear" w:color="auto" w:fill="E7E6E6" w:themeFill="background2"/>
            <w:vAlign w:val="center"/>
          </w:tcPr>
          <w:p w14:paraId="5CDB13DE" w14:textId="77777777" w:rsidR="00583808" w:rsidRPr="00A96CA5" w:rsidRDefault="00583808" w:rsidP="00963AF2">
            <w:pPr>
              <w:pStyle w:val="TableABDose"/>
              <w:jc w:val="center"/>
            </w:pPr>
            <w:r w:rsidRPr="00A96CA5">
              <w:t>4.2</w:t>
            </w:r>
          </w:p>
        </w:tc>
        <w:tc>
          <w:tcPr>
            <w:tcW w:w="1384" w:type="dxa"/>
            <w:tcBorders>
              <w:top w:val="single" w:sz="18" w:space="0" w:color="auto"/>
              <w:bottom w:val="nil"/>
            </w:tcBorders>
            <w:shd w:val="clear" w:color="auto" w:fill="E7E6E6" w:themeFill="background2"/>
            <w:vAlign w:val="center"/>
          </w:tcPr>
          <w:p w14:paraId="5B960B68" w14:textId="77777777" w:rsidR="00583808" w:rsidRPr="00A96CA5" w:rsidRDefault="00583808" w:rsidP="00963AF2">
            <w:pPr>
              <w:pStyle w:val="TableABDose"/>
              <w:jc w:val="center"/>
            </w:pPr>
            <w:r w:rsidRPr="00A96CA5">
              <w:t>3.4</w:t>
            </w:r>
          </w:p>
        </w:tc>
        <w:tc>
          <w:tcPr>
            <w:tcW w:w="1534" w:type="dxa"/>
            <w:tcBorders>
              <w:top w:val="single" w:sz="18" w:space="0" w:color="auto"/>
              <w:bottom w:val="nil"/>
            </w:tcBorders>
            <w:shd w:val="clear" w:color="auto" w:fill="E7E6E6" w:themeFill="background2"/>
            <w:vAlign w:val="center"/>
          </w:tcPr>
          <w:p w14:paraId="264073DE" w14:textId="77777777" w:rsidR="00583808" w:rsidRPr="00A96CA5" w:rsidRDefault="00583808" w:rsidP="00963AF2">
            <w:pPr>
              <w:pStyle w:val="TableABDose"/>
              <w:jc w:val="center"/>
            </w:pPr>
            <w:r w:rsidRPr="00A96CA5">
              <w:t>3.45</w:t>
            </w:r>
          </w:p>
        </w:tc>
        <w:tc>
          <w:tcPr>
            <w:tcW w:w="1355" w:type="dxa"/>
            <w:tcBorders>
              <w:top w:val="single" w:sz="18" w:space="0" w:color="auto"/>
              <w:bottom w:val="nil"/>
            </w:tcBorders>
            <w:shd w:val="clear" w:color="auto" w:fill="E7E6E6" w:themeFill="background2"/>
            <w:vAlign w:val="center"/>
          </w:tcPr>
          <w:p w14:paraId="11A9D262" w14:textId="77777777" w:rsidR="00583808" w:rsidRPr="00A96CA5" w:rsidRDefault="00583808" w:rsidP="00963AF2">
            <w:pPr>
              <w:pStyle w:val="TableABDose"/>
              <w:jc w:val="center"/>
            </w:pPr>
            <w:r w:rsidRPr="00A96CA5">
              <w:t>2.89</w:t>
            </w:r>
          </w:p>
        </w:tc>
      </w:tr>
      <w:tr w:rsidR="00583808" w:rsidRPr="00A96CA5" w14:paraId="111280F7" w14:textId="77777777" w:rsidTr="00963AF2">
        <w:trPr>
          <w:trHeight w:val="317"/>
          <w:jc w:val="center"/>
        </w:trPr>
        <w:tc>
          <w:tcPr>
            <w:tcW w:w="1322" w:type="dxa"/>
            <w:tcBorders>
              <w:top w:val="nil"/>
              <w:bottom w:val="nil"/>
            </w:tcBorders>
            <w:vAlign w:val="center"/>
          </w:tcPr>
          <w:p w14:paraId="73C68AE5" w14:textId="77777777" w:rsidR="00583808" w:rsidRPr="00A96CA5" w:rsidRDefault="00583808" w:rsidP="00963AF2">
            <w:pPr>
              <w:pStyle w:val="TableABDose"/>
              <w:rPr>
                <w:rFonts w:eastAsiaTheme="minorEastAsia"/>
              </w:rPr>
            </w:pPr>
            <m:oMath>
              <m:r>
                <w:rPr>
                  <w:rFonts w:ascii="Cambria Math" w:hAnsi="Cambria Math"/>
                </w:rPr>
                <m:t>PM</m:t>
              </m:r>
              <m:sSub>
                <m:sSubPr>
                  <m:ctrlPr>
                    <w:rPr>
                      <w:rFonts w:ascii="Cambria Math" w:hAnsi="Cambria Math"/>
                      <w:i/>
                    </w:rPr>
                  </m:ctrlPr>
                </m:sSubPr>
                <m:e>
                  <m:r>
                    <w:rPr>
                      <w:rFonts w:ascii="Cambria Math" w:hAnsi="Cambria Math"/>
                    </w:rPr>
                    <m:t>A</m:t>
                  </m:r>
                </m:e>
                <m:sub>
                  <m:r>
                    <w:rPr>
                      <w:rFonts w:ascii="Cambria Math" w:hAnsi="Cambria Math"/>
                    </w:rPr>
                    <m:t>50</m:t>
                  </m:r>
                </m:sub>
              </m:sSub>
            </m:oMath>
            <w:r w:rsidRPr="00A96CA5">
              <w:rPr>
                <w:rFonts w:eastAsiaTheme="minorEastAsia"/>
              </w:rPr>
              <w:t xml:space="preserve"> (</w:t>
            </w:r>
            <w:r w:rsidRPr="00A96CA5">
              <w:t>weeks)</w:t>
            </w:r>
          </w:p>
        </w:tc>
        <w:tc>
          <w:tcPr>
            <w:tcW w:w="1555" w:type="dxa"/>
            <w:tcBorders>
              <w:top w:val="nil"/>
              <w:bottom w:val="nil"/>
            </w:tcBorders>
            <w:vAlign w:val="center"/>
          </w:tcPr>
          <w:p w14:paraId="22CB7B57" w14:textId="77777777" w:rsidR="00583808" w:rsidRPr="00A96CA5" w:rsidRDefault="00583808" w:rsidP="00963AF2">
            <w:pPr>
              <w:pStyle w:val="TableABDose"/>
              <w:jc w:val="center"/>
            </w:pPr>
            <w:r w:rsidRPr="00A96CA5">
              <w:t xml:space="preserve">43.4 </w:t>
            </w:r>
          </w:p>
        </w:tc>
        <w:tc>
          <w:tcPr>
            <w:tcW w:w="1876" w:type="dxa"/>
            <w:tcBorders>
              <w:top w:val="nil"/>
              <w:bottom w:val="nil"/>
            </w:tcBorders>
            <w:vAlign w:val="center"/>
          </w:tcPr>
          <w:p w14:paraId="73476DBA" w14:textId="77777777" w:rsidR="00583808" w:rsidRPr="00A96CA5" w:rsidRDefault="00583808" w:rsidP="00963AF2">
            <w:pPr>
              <w:pStyle w:val="TableABDose"/>
              <w:jc w:val="center"/>
            </w:pPr>
            <w:r w:rsidRPr="00A96CA5">
              <w:t>45.1</w:t>
            </w:r>
          </w:p>
        </w:tc>
        <w:tc>
          <w:tcPr>
            <w:tcW w:w="1384" w:type="dxa"/>
            <w:tcBorders>
              <w:top w:val="nil"/>
              <w:bottom w:val="nil"/>
            </w:tcBorders>
            <w:vAlign w:val="center"/>
          </w:tcPr>
          <w:p w14:paraId="16497075" w14:textId="77777777" w:rsidR="00583808" w:rsidRPr="00A96CA5" w:rsidRDefault="00583808" w:rsidP="00963AF2">
            <w:pPr>
              <w:pStyle w:val="TableABDose"/>
              <w:jc w:val="center"/>
            </w:pPr>
            <w:r w:rsidRPr="00A96CA5">
              <w:t>47.7</w:t>
            </w:r>
          </w:p>
        </w:tc>
        <w:tc>
          <w:tcPr>
            <w:tcW w:w="1534" w:type="dxa"/>
            <w:tcBorders>
              <w:top w:val="nil"/>
              <w:bottom w:val="nil"/>
            </w:tcBorders>
            <w:vAlign w:val="center"/>
          </w:tcPr>
          <w:p w14:paraId="1A6C03F6" w14:textId="77777777" w:rsidR="00583808" w:rsidRPr="00A96CA5" w:rsidRDefault="00583808" w:rsidP="00963AF2">
            <w:pPr>
              <w:pStyle w:val="TableABDose"/>
              <w:jc w:val="center"/>
            </w:pPr>
            <w:r w:rsidRPr="00A96CA5">
              <w:t>49.7</w:t>
            </w:r>
          </w:p>
        </w:tc>
        <w:tc>
          <w:tcPr>
            <w:tcW w:w="1355" w:type="dxa"/>
            <w:tcBorders>
              <w:top w:val="nil"/>
              <w:bottom w:val="nil"/>
            </w:tcBorders>
            <w:vAlign w:val="center"/>
          </w:tcPr>
          <w:p w14:paraId="3CE0A479" w14:textId="77777777" w:rsidR="00583808" w:rsidRPr="00A96CA5" w:rsidRDefault="00583808" w:rsidP="00963AF2">
            <w:pPr>
              <w:pStyle w:val="TableABDose"/>
              <w:jc w:val="center"/>
            </w:pPr>
            <w:r w:rsidRPr="00A96CA5">
              <w:t>46.4</w:t>
            </w:r>
          </w:p>
        </w:tc>
      </w:tr>
      <w:tr w:rsidR="00583808" w:rsidRPr="00A96CA5" w14:paraId="054ECEC6" w14:textId="77777777" w:rsidTr="00963AF2">
        <w:trPr>
          <w:trHeight w:val="317"/>
          <w:jc w:val="center"/>
        </w:trPr>
        <w:tc>
          <w:tcPr>
            <w:tcW w:w="1322" w:type="dxa"/>
            <w:tcBorders>
              <w:top w:val="nil"/>
              <w:bottom w:val="nil"/>
            </w:tcBorders>
            <w:shd w:val="clear" w:color="auto" w:fill="E7E6E6" w:themeFill="background2"/>
            <w:vAlign w:val="center"/>
          </w:tcPr>
          <w:p w14:paraId="0DEA3064" w14:textId="77777777" w:rsidR="00583808" w:rsidRPr="00A96CA5" w:rsidRDefault="00963AF2" w:rsidP="00963AF2">
            <w:pPr>
              <w:pStyle w:val="TableABDose"/>
            </w:pPr>
            <m:oMathPara>
              <m:oMathParaPr>
                <m:jc m:val="left"/>
              </m:oMathParaPr>
              <m:oMath>
                <m:sSub>
                  <m:sSubPr>
                    <m:ctrlPr>
                      <w:rPr>
                        <w:rFonts w:ascii="Cambria Math" w:hAnsi="Cambria Math"/>
                        <w:i/>
                      </w:rPr>
                    </m:ctrlPr>
                  </m:sSubPr>
                  <m:e>
                    <m:r>
                      <w:rPr>
                        <w:rFonts w:ascii="Cambria Math" w:hAnsi="Cambria Math"/>
                      </w:rPr>
                      <m:t>θ</m:t>
                    </m:r>
                  </m:e>
                  <m:sub>
                    <m:r>
                      <w:rPr>
                        <w:rFonts w:ascii="Cambria Math" w:hAnsi="Cambria Math"/>
                      </w:rPr>
                      <m:t>2</m:t>
                    </m:r>
                  </m:sub>
                </m:sSub>
              </m:oMath>
            </m:oMathPara>
          </w:p>
        </w:tc>
        <w:tc>
          <w:tcPr>
            <w:tcW w:w="1555" w:type="dxa"/>
            <w:tcBorders>
              <w:top w:val="nil"/>
              <w:bottom w:val="nil"/>
            </w:tcBorders>
            <w:shd w:val="clear" w:color="auto" w:fill="E7E6E6" w:themeFill="background2"/>
            <w:vAlign w:val="center"/>
          </w:tcPr>
          <w:p w14:paraId="6C4F29B1" w14:textId="77777777" w:rsidR="00583808" w:rsidRPr="00A96CA5" w:rsidRDefault="00583808" w:rsidP="00963AF2">
            <w:pPr>
              <w:pStyle w:val="TableABDose"/>
              <w:jc w:val="center"/>
            </w:pPr>
            <w:r w:rsidRPr="00A96CA5">
              <w:t>2.74</w:t>
            </w:r>
          </w:p>
        </w:tc>
        <w:tc>
          <w:tcPr>
            <w:tcW w:w="1876" w:type="dxa"/>
            <w:tcBorders>
              <w:top w:val="nil"/>
              <w:bottom w:val="nil"/>
            </w:tcBorders>
            <w:shd w:val="clear" w:color="auto" w:fill="E7E6E6" w:themeFill="background2"/>
            <w:vAlign w:val="center"/>
          </w:tcPr>
          <w:p w14:paraId="33FF6270" w14:textId="77777777" w:rsidR="00583808" w:rsidRPr="00A96CA5" w:rsidRDefault="00583808" w:rsidP="00963AF2">
            <w:pPr>
              <w:pStyle w:val="TableABDose"/>
              <w:jc w:val="center"/>
            </w:pPr>
            <w:r w:rsidRPr="00A96CA5">
              <w:t>–</w:t>
            </w:r>
          </w:p>
        </w:tc>
        <w:tc>
          <w:tcPr>
            <w:tcW w:w="1384" w:type="dxa"/>
            <w:tcBorders>
              <w:top w:val="nil"/>
              <w:bottom w:val="nil"/>
            </w:tcBorders>
            <w:shd w:val="clear" w:color="auto" w:fill="E7E6E6" w:themeFill="background2"/>
            <w:vAlign w:val="center"/>
          </w:tcPr>
          <w:p w14:paraId="67703555" w14:textId="77777777" w:rsidR="00583808" w:rsidRPr="00A96CA5" w:rsidRDefault="00583808" w:rsidP="00963AF2">
            <w:pPr>
              <w:pStyle w:val="TableABDose"/>
              <w:jc w:val="center"/>
            </w:pPr>
            <w:r w:rsidRPr="00A96CA5">
              <w:t>–</w:t>
            </w:r>
          </w:p>
        </w:tc>
        <w:tc>
          <w:tcPr>
            <w:tcW w:w="1534" w:type="dxa"/>
            <w:tcBorders>
              <w:top w:val="nil"/>
              <w:bottom w:val="nil"/>
            </w:tcBorders>
            <w:shd w:val="clear" w:color="auto" w:fill="E7E6E6" w:themeFill="background2"/>
            <w:vAlign w:val="center"/>
          </w:tcPr>
          <w:p w14:paraId="56BAE521" w14:textId="77777777" w:rsidR="00583808" w:rsidRPr="00A96CA5" w:rsidRDefault="00583808" w:rsidP="00963AF2">
            <w:pPr>
              <w:pStyle w:val="TableABDose"/>
              <w:jc w:val="center"/>
            </w:pPr>
            <w:r w:rsidRPr="00A96CA5">
              <w:t>4.0</w:t>
            </w:r>
          </w:p>
        </w:tc>
        <w:tc>
          <w:tcPr>
            <w:tcW w:w="1355" w:type="dxa"/>
            <w:tcBorders>
              <w:top w:val="nil"/>
              <w:bottom w:val="nil"/>
            </w:tcBorders>
            <w:shd w:val="clear" w:color="auto" w:fill="E7E6E6" w:themeFill="background2"/>
            <w:vAlign w:val="center"/>
          </w:tcPr>
          <w:p w14:paraId="5AF5085D" w14:textId="77777777" w:rsidR="00583808" w:rsidRPr="00A96CA5" w:rsidRDefault="00583808" w:rsidP="00963AF2">
            <w:pPr>
              <w:pStyle w:val="TableABDose"/>
              <w:jc w:val="center"/>
            </w:pPr>
            <w:r w:rsidRPr="00A96CA5">
              <w:t>2.24</w:t>
            </w:r>
          </w:p>
        </w:tc>
      </w:tr>
      <w:tr w:rsidR="00583808" w:rsidRPr="00A96CA5" w14:paraId="1106E2C5" w14:textId="77777777" w:rsidTr="00963AF2">
        <w:trPr>
          <w:trHeight w:val="317"/>
          <w:jc w:val="center"/>
        </w:trPr>
        <w:tc>
          <w:tcPr>
            <w:tcW w:w="1322" w:type="dxa"/>
            <w:tcBorders>
              <w:top w:val="nil"/>
              <w:bottom w:val="single" w:sz="18" w:space="0" w:color="auto"/>
            </w:tcBorders>
            <w:vAlign w:val="center"/>
          </w:tcPr>
          <w:p w14:paraId="3B5F467D" w14:textId="77777777" w:rsidR="00583808" w:rsidRPr="00A96CA5" w:rsidRDefault="00583808" w:rsidP="00963AF2">
            <w:pPr>
              <w:pStyle w:val="TableABDose"/>
              <w:rPr>
                <w:rFonts w:eastAsia="Century Gothic"/>
              </w:rPr>
            </w:pPr>
            <m:oMath>
              <m:r>
                <w:rPr>
                  <w:rFonts w:ascii="Cambria Math" w:hAnsi="Cambria Math"/>
                </w:rPr>
                <m:t>AG</m:t>
              </m:r>
              <m:sSub>
                <m:sSubPr>
                  <m:ctrlPr>
                    <w:rPr>
                      <w:rFonts w:ascii="Cambria Math" w:hAnsi="Cambria Math"/>
                      <w:i/>
                    </w:rPr>
                  </m:ctrlPr>
                </m:sSubPr>
                <m:e>
                  <m:r>
                    <w:rPr>
                      <w:rFonts w:ascii="Cambria Math" w:hAnsi="Cambria Math"/>
                    </w:rPr>
                    <m:t>E</m:t>
                  </m:r>
                </m:e>
                <m:sub>
                  <m:r>
                    <w:rPr>
                      <w:rFonts w:ascii="Cambria Math" w:hAnsi="Cambria Math"/>
                    </w:rPr>
                    <m:t>50</m:t>
                  </m:r>
                </m:sub>
              </m:sSub>
            </m:oMath>
            <w:r w:rsidRPr="00A96CA5">
              <w:rPr>
                <w:rFonts w:eastAsia="Century Gothic"/>
              </w:rPr>
              <w:t xml:space="preserve"> (years)</w:t>
            </w:r>
          </w:p>
        </w:tc>
        <w:tc>
          <w:tcPr>
            <w:tcW w:w="1555" w:type="dxa"/>
            <w:tcBorders>
              <w:top w:val="nil"/>
              <w:bottom w:val="single" w:sz="18" w:space="0" w:color="auto"/>
            </w:tcBorders>
            <w:vAlign w:val="center"/>
          </w:tcPr>
          <w:p w14:paraId="51200AF7" w14:textId="77777777" w:rsidR="00583808" w:rsidRPr="00A96CA5" w:rsidRDefault="00583808" w:rsidP="00963AF2">
            <w:pPr>
              <w:pStyle w:val="TableABDose"/>
              <w:jc w:val="center"/>
            </w:pPr>
            <w:r w:rsidRPr="00A96CA5">
              <w:t xml:space="preserve">71.1 </w:t>
            </w:r>
          </w:p>
        </w:tc>
        <w:tc>
          <w:tcPr>
            <w:tcW w:w="1876" w:type="dxa"/>
            <w:tcBorders>
              <w:top w:val="nil"/>
              <w:bottom w:val="single" w:sz="18" w:space="0" w:color="auto"/>
            </w:tcBorders>
            <w:vAlign w:val="center"/>
          </w:tcPr>
          <w:p w14:paraId="5551929A" w14:textId="77777777" w:rsidR="00583808" w:rsidRPr="00A96CA5" w:rsidRDefault="00583808" w:rsidP="00963AF2">
            <w:pPr>
              <w:pStyle w:val="TableABDose"/>
              <w:jc w:val="center"/>
            </w:pPr>
            <w:r w:rsidRPr="00A96CA5">
              <w:t>–</w:t>
            </w:r>
          </w:p>
        </w:tc>
        <w:tc>
          <w:tcPr>
            <w:tcW w:w="1384" w:type="dxa"/>
            <w:tcBorders>
              <w:top w:val="nil"/>
              <w:bottom w:val="single" w:sz="18" w:space="0" w:color="auto"/>
            </w:tcBorders>
            <w:vAlign w:val="center"/>
          </w:tcPr>
          <w:p w14:paraId="3571F4DD" w14:textId="77777777" w:rsidR="00583808" w:rsidRPr="00A96CA5" w:rsidRDefault="00583808" w:rsidP="00963AF2">
            <w:pPr>
              <w:pStyle w:val="TableABDose"/>
              <w:jc w:val="center"/>
            </w:pPr>
            <w:r w:rsidRPr="00A96CA5">
              <w:t>–</w:t>
            </w:r>
          </w:p>
        </w:tc>
        <w:tc>
          <w:tcPr>
            <w:tcW w:w="1534" w:type="dxa"/>
            <w:tcBorders>
              <w:top w:val="nil"/>
              <w:bottom w:val="single" w:sz="18" w:space="0" w:color="auto"/>
            </w:tcBorders>
            <w:vAlign w:val="center"/>
          </w:tcPr>
          <w:p w14:paraId="6FCB90BC" w14:textId="77777777" w:rsidR="00583808" w:rsidRPr="00A96CA5" w:rsidRDefault="00583808" w:rsidP="00963AF2">
            <w:pPr>
              <w:pStyle w:val="TableABDose"/>
              <w:jc w:val="center"/>
            </w:pPr>
            <w:r w:rsidRPr="00A96CA5">
              <w:t>86.8</w:t>
            </w:r>
          </w:p>
        </w:tc>
        <w:tc>
          <w:tcPr>
            <w:tcW w:w="1355" w:type="dxa"/>
            <w:tcBorders>
              <w:top w:val="nil"/>
              <w:bottom w:val="single" w:sz="18" w:space="0" w:color="auto"/>
            </w:tcBorders>
            <w:vAlign w:val="center"/>
          </w:tcPr>
          <w:p w14:paraId="6F7C5CF4" w14:textId="77777777" w:rsidR="00583808" w:rsidRPr="00A96CA5" w:rsidRDefault="00583808" w:rsidP="00963AF2">
            <w:pPr>
              <w:pStyle w:val="TableABDose"/>
              <w:jc w:val="center"/>
            </w:pPr>
            <w:r w:rsidRPr="00A96CA5">
              <w:t>61.6</w:t>
            </w:r>
          </w:p>
        </w:tc>
      </w:tr>
      <w:tr w:rsidR="00583808" w:rsidRPr="00A96CA5" w14:paraId="526F7863" w14:textId="77777777" w:rsidTr="00963AF2">
        <w:trPr>
          <w:trHeight w:val="248"/>
          <w:jc w:val="center"/>
        </w:trPr>
        <w:tc>
          <w:tcPr>
            <w:tcW w:w="9026" w:type="dxa"/>
            <w:gridSpan w:val="6"/>
            <w:tcBorders>
              <w:top w:val="single" w:sz="18" w:space="0" w:color="auto"/>
              <w:bottom w:val="nil"/>
            </w:tcBorders>
            <w:vAlign w:val="center"/>
          </w:tcPr>
          <w:p w14:paraId="50366938" w14:textId="77777777" w:rsidR="00583808" w:rsidRPr="00A96CA5" w:rsidRDefault="00583808" w:rsidP="00963AF2">
            <w:pPr>
              <w:pStyle w:val="TableABDose"/>
            </w:pPr>
            <w:r w:rsidRPr="00A96CA5">
              <w:t xml:space="preserve">Comparator estimates for similar functions in </w:t>
            </w:r>
            <w:proofErr w:type="spellStart"/>
            <w:r w:rsidRPr="00A96CA5">
              <w:t>Germovsek</w:t>
            </w:r>
            <w:proofErr w:type="spellEnd"/>
            <w:r w:rsidRPr="00A96CA5">
              <w:t xml:space="preserve"> et al. </w:t>
            </w:r>
            <w:r>
              <w:rPr>
                <w:noProof/>
              </w:rPr>
              <w:t>(14)</w:t>
            </w:r>
            <w:r w:rsidRPr="00A96CA5">
              <w:t xml:space="preserve"> study of gentamicin, </w:t>
            </w:r>
            <w:proofErr w:type="spellStart"/>
            <w:r w:rsidRPr="00A96CA5">
              <w:t>Rhodin</w:t>
            </w:r>
            <w:proofErr w:type="spellEnd"/>
            <w:r w:rsidRPr="00A96CA5">
              <w:t xml:space="preserve"> et al. </w:t>
            </w:r>
            <w:r>
              <w:rPr>
                <w:noProof/>
              </w:rPr>
              <w:t>(19)</w:t>
            </w:r>
            <w:r w:rsidRPr="00A96CA5">
              <w:t xml:space="preserve"> study of renal function maturation, Lonsdale et al. </w:t>
            </w:r>
            <w:r>
              <w:rPr>
                <w:noProof/>
              </w:rPr>
              <w:t>(15)</w:t>
            </w:r>
            <w:r w:rsidRPr="00A96CA5">
              <w:t xml:space="preserve"> review of beta-lactam pharmacokinetics and Colin et al. </w:t>
            </w:r>
            <w:r>
              <w:rPr>
                <w:noProof/>
              </w:rPr>
              <w:t>(18)</w:t>
            </w:r>
            <w:r w:rsidRPr="00A96CA5">
              <w:t xml:space="preserve"> whole-life model of vancomycin.</w:t>
            </w:r>
          </w:p>
        </w:tc>
      </w:tr>
    </w:tbl>
    <w:p w14:paraId="196A4F26" w14:textId="77777777" w:rsidR="00583808" w:rsidRPr="009827EF" w:rsidRDefault="00583808" w:rsidP="00583808">
      <w:pPr>
        <w:pStyle w:val="Caption"/>
      </w:pPr>
    </w:p>
    <w:p w14:paraId="752E0BA8" w14:textId="77777777" w:rsidR="00FB09E6" w:rsidRPr="00A96CA5" w:rsidRDefault="00FB09E6" w:rsidP="00FB09E6">
      <w:pPr>
        <w:keepNext/>
      </w:pPr>
    </w:p>
    <w:p w14:paraId="02822977" w14:textId="77777777" w:rsidR="00FB09E6" w:rsidRPr="00A96CA5" w:rsidRDefault="00FB09E6" w:rsidP="00FB09E6"/>
    <w:tbl>
      <w:tblPr>
        <w:tblW w:w="9072" w:type="dxa"/>
        <w:tblLayout w:type="fixed"/>
        <w:tblCellMar>
          <w:left w:w="0" w:type="dxa"/>
          <w:right w:w="0" w:type="dxa"/>
        </w:tblCellMar>
        <w:tblLook w:val="04A0" w:firstRow="1" w:lastRow="0" w:firstColumn="1" w:lastColumn="0" w:noHBand="0" w:noVBand="1"/>
      </w:tblPr>
      <w:tblGrid>
        <w:gridCol w:w="9072"/>
      </w:tblGrid>
      <w:tr w:rsidR="00FB09E6" w:rsidRPr="00A96CA5" w14:paraId="254E05C6" w14:textId="77777777" w:rsidTr="005C2957">
        <w:tc>
          <w:tcPr>
            <w:tcW w:w="9072" w:type="dxa"/>
          </w:tcPr>
          <w:p w14:paraId="567D7067" w14:textId="77777777" w:rsidR="00FB09E6" w:rsidRPr="00A96CA5" w:rsidRDefault="00FB09E6" w:rsidP="005C2957">
            <w:pPr>
              <w:pStyle w:val="Caption"/>
            </w:pPr>
            <w:bookmarkStart w:id="9" w:name="_Ref494906157"/>
            <w:bookmarkStart w:id="10" w:name="_Toc500269649"/>
            <w:r w:rsidRPr="00A96CA5">
              <w:t xml:space="preserve">Equations </w:t>
            </w:r>
            <w:r w:rsidRPr="00A66E96">
              <w:rPr>
                <w:noProof/>
              </w:rPr>
              <w:fldChar w:fldCharType="begin"/>
            </w:r>
            <w:r w:rsidRPr="00A96CA5">
              <w:rPr>
                <w:noProof/>
              </w:rPr>
              <w:instrText xml:space="preserve"> SEQ Equation \* ARABIC \s 1 </w:instrText>
            </w:r>
            <w:r w:rsidRPr="00A66E96">
              <w:rPr>
                <w:noProof/>
              </w:rPr>
              <w:fldChar w:fldCharType="separate"/>
            </w:r>
            <w:r w:rsidRPr="00A96CA5">
              <w:rPr>
                <w:noProof/>
              </w:rPr>
              <w:t>1</w:t>
            </w:r>
            <w:r w:rsidRPr="00A66E96">
              <w:rPr>
                <w:noProof/>
              </w:rPr>
              <w:fldChar w:fldCharType="end"/>
            </w:r>
            <w:bookmarkEnd w:id="9"/>
            <w:r w:rsidRPr="00A96CA5">
              <w:t xml:space="preserve"> Allometric scaling of volume (top) and clearance (bottom) parameters</w:t>
            </w:r>
            <w:bookmarkEnd w:id="10"/>
          </w:p>
        </w:tc>
      </w:tr>
      <w:tr w:rsidR="00FB09E6" w:rsidRPr="00A96CA5" w14:paraId="66B287BB" w14:textId="77777777" w:rsidTr="005C2957">
        <w:trPr>
          <w:trHeight w:val="774"/>
        </w:trPr>
        <w:tc>
          <w:tcPr>
            <w:tcW w:w="9072" w:type="dxa"/>
          </w:tcPr>
          <w:p w14:paraId="3D404C0E" w14:textId="77777777" w:rsidR="00FB09E6" w:rsidRPr="00A96CA5" w:rsidRDefault="00963AF2" w:rsidP="005C2957">
            <w:pPr>
              <w:keepNext/>
              <w:jc w:val="left"/>
              <w:rPr>
                <w:rFonts w:eastAsia="Meiryo"/>
              </w:rPr>
            </w:pPr>
            <m:oMathPara>
              <m:oMathParaPr>
                <m:jc m:val="left"/>
              </m:oMathParaPr>
              <m:oMath>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D</m:t>
                        </m:r>
                      </m:e>
                      <m:sub>
                        <m:r>
                          <w:rPr>
                            <w:rFonts w:ascii="Cambria Math" w:hAnsi="Cambria Math"/>
                          </w:rPr>
                          <m:t>scaled</m:t>
                        </m:r>
                      </m:sub>
                    </m:sSub>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D</m:t>
                        </m:r>
                      </m:e>
                      <m:sub>
                        <m:r>
                          <w:rPr>
                            <w:rFonts w:ascii="Cambria Math" w:hAnsi="Cambria Math"/>
                          </w:rPr>
                          <m:t>study</m:t>
                        </m:r>
                      </m:sub>
                    </m:sSub>
                  </m:sub>
                </m:sSub>
                <m:d>
                  <m:dPr>
                    <m:ctrlPr>
                      <w:rPr>
                        <w:rFonts w:ascii="Cambria Math" w:hAnsi="Cambria Math"/>
                        <w:i/>
                      </w:rPr>
                    </m:ctrlPr>
                  </m:dPr>
                  <m:e>
                    <m:f>
                      <m:fPr>
                        <m:ctrlPr>
                          <w:rPr>
                            <w:rFonts w:ascii="Cambria Math" w:hAnsi="Cambria Math"/>
                            <w:i/>
                          </w:rPr>
                        </m:ctrlPr>
                      </m:fPr>
                      <m:num>
                        <m:r>
                          <w:rPr>
                            <w:rFonts w:ascii="Cambria Math" w:hAnsi="Cambria Math"/>
                          </w:rPr>
                          <m:t>70</m:t>
                        </m:r>
                      </m:num>
                      <m:den>
                        <m:r>
                          <w:rPr>
                            <w:rFonts w:ascii="Cambria Math" w:hAnsi="Cambria Math"/>
                          </w:rPr>
                          <m:t>Mean weight</m:t>
                        </m:r>
                      </m:den>
                    </m:f>
                  </m:e>
                </m:d>
              </m:oMath>
            </m:oMathPara>
          </w:p>
        </w:tc>
      </w:tr>
      <w:tr w:rsidR="00FB09E6" w:rsidRPr="00A96CA5" w14:paraId="34F70874" w14:textId="77777777" w:rsidTr="005C2957">
        <w:trPr>
          <w:trHeight w:val="774"/>
        </w:trPr>
        <w:tc>
          <w:tcPr>
            <w:tcW w:w="9072" w:type="dxa"/>
          </w:tcPr>
          <w:p w14:paraId="6A0DF82F" w14:textId="77777777" w:rsidR="00FB09E6" w:rsidRPr="00A96CA5" w:rsidRDefault="00FB09E6" w:rsidP="005C2957">
            <w:pPr>
              <w:keepNext/>
              <w:rPr>
                <w:rFonts w:eastAsia="Meiryo"/>
              </w:rPr>
            </w:pPr>
            <m:oMathPara>
              <m:oMathParaPr>
                <m:jc m:val="left"/>
              </m:oMathPara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scaled</m:t>
                    </m:r>
                  </m:sub>
                </m:sSub>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study</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70</m:t>
                            </m:r>
                          </m:num>
                          <m:den>
                            <m:r>
                              <w:rPr>
                                <w:rFonts w:ascii="Cambria Math" w:hAnsi="Cambria Math"/>
                              </w:rPr>
                              <m:t>Mean weight</m:t>
                            </m:r>
                          </m:den>
                        </m:f>
                      </m:e>
                    </m:d>
                  </m:e>
                  <m:sup>
                    <m:r>
                      <w:rPr>
                        <w:rFonts w:ascii="Cambria Math" w:hAnsi="Cambria Math"/>
                      </w:rPr>
                      <m:t>0.75</m:t>
                    </m:r>
                  </m:sup>
                </m:sSup>
              </m:oMath>
            </m:oMathPara>
          </w:p>
        </w:tc>
      </w:tr>
      <w:tr w:rsidR="00FB09E6" w:rsidRPr="00A96CA5" w14:paraId="5F6B95C3" w14:textId="77777777" w:rsidTr="005C2957">
        <w:trPr>
          <w:trHeight w:val="774"/>
        </w:trPr>
        <w:tc>
          <w:tcPr>
            <w:tcW w:w="9072" w:type="dxa"/>
          </w:tcPr>
          <w:p w14:paraId="040C1AC4" w14:textId="77777777" w:rsidR="00FB09E6" w:rsidRPr="00A96CA5" w:rsidRDefault="00FB09E6" w:rsidP="005C2957">
            <w:pPr>
              <w:keepNext/>
              <w:rPr>
                <w:rFonts w:eastAsia="Meiryo"/>
              </w:rPr>
            </w:pPr>
            <w:r w:rsidRPr="00A96CA5">
              <w:rPr>
                <w:rFonts w:eastAsia="Meiryo"/>
              </w:rPr>
              <w:t xml:space="preserve">Where </w:t>
            </w:r>
            <m:oMath>
              <m:r>
                <w:rPr>
                  <w:rFonts w:ascii="Cambria Math" w:hAnsi="Cambria Math"/>
                </w:rPr>
                <m:t>V</m:t>
              </m:r>
            </m:oMath>
            <w:r w:rsidRPr="00A96CA5">
              <w:rPr>
                <w:rFonts w:eastAsia="Meiryo"/>
              </w:rPr>
              <w:t xml:space="preserve"> and </w:t>
            </w:r>
            <m:oMath>
              <m:r>
                <w:rPr>
                  <w:rFonts w:ascii="Cambria Math" w:hAnsi="Cambria Math"/>
                </w:rPr>
                <m:t>CL</m:t>
              </m:r>
            </m:oMath>
            <w:r w:rsidRPr="00A96CA5">
              <w:rPr>
                <w:rFonts w:eastAsia="Meiryo"/>
              </w:rPr>
              <w:t xml:space="preserve"> are volume of distribution and clearance values identified from the study scaled to a 70 kg individual using the mean weight from the study participants (median used where mean not presented).  </w:t>
            </w:r>
          </w:p>
        </w:tc>
      </w:tr>
    </w:tbl>
    <w:p w14:paraId="3D5D3B66" w14:textId="77777777" w:rsidR="00FB09E6" w:rsidRPr="00A96CA5" w:rsidRDefault="00FB09E6" w:rsidP="00FB09E6">
      <w:bookmarkStart w:id="11" w:name="_Ref536748702"/>
    </w:p>
    <w:p w14:paraId="3CBC7E90" w14:textId="77777777" w:rsidR="00FB09E6" w:rsidRPr="00A96CA5" w:rsidRDefault="00FB09E6" w:rsidP="00FB09E6"/>
    <w:p w14:paraId="2650313B" w14:textId="77777777" w:rsidR="00FB09E6" w:rsidRPr="00A96CA5" w:rsidRDefault="00FB09E6" w:rsidP="00FB09E6">
      <w:pPr>
        <w:pStyle w:val="Caption"/>
      </w:pPr>
      <w:r w:rsidRPr="00A96CA5">
        <w:t xml:space="preserve">Equation </w:t>
      </w:r>
      <w:r w:rsidRPr="00A66E96">
        <w:rPr>
          <w:noProof/>
        </w:rPr>
        <w:fldChar w:fldCharType="begin"/>
      </w:r>
      <w:r w:rsidRPr="00A96CA5">
        <w:rPr>
          <w:noProof/>
        </w:rPr>
        <w:instrText xml:space="preserve"> SEQ Equation \* ARABIC </w:instrText>
      </w:r>
      <w:r w:rsidRPr="00A66E96">
        <w:rPr>
          <w:noProof/>
        </w:rPr>
        <w:fldChar w:fldCharType="separate"/>
      </w:r>
      <w:r w:rsidRPr="00A96CA5">
        <w:rPr>
          <w:noProof/>
        </w:rPr>
        <w:t>2</w:t>
      </w:r>
      <w:r w:rsidRPr="00A66E96">
        <w:rPr>
          <w:noProof/>
        </w:rPr>
        <w:fldChar w:fldCharType="end"/>
      </w:r>
      <w:bookmarkEnd w:id="8"/>
      <w:bookmarkEnd w:id="11"/>
      <w:r w:rsidRPr="00A96CA5">
        <w:t xml:space="preserve"> Clearance maturation decline function</w:t>
      </w:r>
    </w:p>
    <w:tbl>
      <w:tblPr>
        <w:tblW w:w="8364" w:type="dxa"/>
        <w:tblLayout w:type="fixed"/>
        <w:tblCellMar>
          <w:left w:w="0" w:type="dxa"/>
          <w:right w:w="0" w:type="dxa"/>
        </w:tblCellMar>
        <w:tblLook w:val="04A0" w:firstRow="1" w:lastRow="0" w:firstColumn="1" w:lastColumn="0" w:noHBand="0" w:noVBand="1"/>
      </w:tblPr>
      <w:tblGrid>
        <w:gridCol w:w="8364"/>
      </w:tblGrid>
      <w:tr w:rsidR="00FB09E6" w:rsidRPr="00A96CA5" w14:paraId="00AD28C3" w14:textId="77777777" w:rsidTr="005C2957">
        <w:tc>
          <w:tcPr>
            <w:tcW w:w="8364" w:type="dxa"/>
          </w:tcPr>
          <w:p w14:paraId="6D7D72E2" w14:textId="77777777" w:rsidR="00FB09E6" w:rsidRPr="00A96CA5" w:rsidRDefault="00FB09E6" w:rsidP="005C2957">
            <w:pPr>
              <w:keepNext/>
              <w:rPr>
                <w:rFonts w:eastAsia="Meiryo"/>
              </w:rPr>
            </w:pPr>
          </w:p>
        </w:tc>
      </w:tr>
      <w:tr w:rsidR="00FB09E6" w:rsidRPr="00A96CA5" w14:paraId="6AAF83E3" w14:textId="77777777" w:rsidTr="005C2957">
        <w:tc>
          <w:tcPr>
            <w:tcW w:w="8364" w:type="dxa"/>
          </w:tcPr>
          <w:p w14:paraId="0E01809B" w14:textId="77777777" w:rsidR="00FB09E6" w:rsidRPr="00A96CA5" w:rsidRDefault="00FB09E6" w:rsidP="005C2957">
            <w:pPr>
              <w:keepNext/>
              <w:rPr>
                <w:rFonts w:ascii="Calibri" w:eastAsia="Times New Roman" w:hAnsi="Calibri" w:cs="Courier New"/>
              </w:rPr>
            </w:pPr>
            <m:oMathPara>
              <m:oMathParaPr>
                <m:jc m:val="left"/>
              </m:oMathParaPr>
              <m:oMath>
                <m:r>
                  <w:rPr>
                    <w:rFonts w:ascii="Cambria Math" w:hAnsi="Cambria Math"/>
                  </w:rPr>
                  <m:t>CL=C</m:t>
                </m:r>
                <m:sSub>
                  <m:sSubPr>
                    <m:ctrlPr>
                      <w:rPr>
                        <w:rFonts w:ascii="Cambria Math" w:hAnsi="Cambria Math"/>
                        <w:i/>
                      </w:rPr>
                    </m:ctrlPr>
                  </m:sSubPr>
                  <m:e>
                    <m:r>
                      <w:rPr>
                        <w:rFonts w:ascii="Cambria Math" w:hAnsi="Cambria Math"/>
                      </w:rPr>
                      <m:t>L</m:t>
                    </m:r>
                  </m:e>
                  <m:sub>
                    <m:r>
                      <w:rPr>
                        <w:rFonts w:ascii="Cambria Math" w:hAnsi="Cambria Math"/>
                      </w:rPr>
                      <m:t>STD</m:t>
                    </m:r>
                  </m:sub>
                </m:sSub>
                <m:r>
                  <w:rPr>
                    <w:rFonts w:ascii="Cambria Math" w:hAnsi="Cambria Math"/>
                  </w:rPr>
                  <m:t>.</m:t>
                </m:r>
                <m:sSup>
                  <m:sSupPr>
                    <m:ctrlPr>
                      <w:rPr>
                        <w:rFonts w:ascii="Cambria Math" w:eastAsia="Meiryo" w:hAnsi="Cambria Math"/>
                        <w:i/>
                      </w:rPr>
                    </m:ctrlPr>
                  </m:sSupPr>
                  <m:e>
                    <m:d>
                      <m:dPr>
                        <m:ctrlPr>
                          <w:rPr>
                            <w:rFonts w:ascii="Cambria Math" w:eastAsia="Meiryo" w:hAnsi="Cambria Math"/>
                            <w:i/>
                          </w:rPr>
                        </m:ctrlPr>
                      </m:dPr>
                      <m:e>
                        <m:f>
                          <m:fPr>
                            <m:ctrlPr>
                              <w:rPr>
                                <w:rFonts w:ascii="Cambria Math" w:eastAsia="Meiryo" w:hAnsi="Cambria Math"/>
                                <w:i/>
                              </w:rPr>
                            </m:ctrlPr>
                          </m:fPr>
                          <m:num>
                            <m:r>
                              <w:rPr>
                                <w:rFonts w:ascii="Cambria Math" w:eastAsia="Meiryo" w:hAnsi="Cambria Math"/>
                              </w:rPr>
                              <m:t>WT</m:t>
                            </m:r>
                          </m:num>
                          <m:den>
                            <m:r>
                              <w:rPr>
                                <w:rFonts w:ascii="Cambria Math" w:eastAsia="Meiryo" w:hAnsi="Cambria Math"/>
                              </w:rPr>
                              <m:t>70</m:t>
                            </m:r>
                          </m:den>
                        </m:f>
                      </m:e>
                    </m:d>
                  </m:e>
                  <m:sup>
                    <m:r>
                      <w:rPr>
                        <w:rFonts w:ascii="Cambria Math" w:eastAsia="Meiryo" w:hAnsi="Cambria Math"/>
                      </w:rPr>
                      <m:t>0.75</m:t>
                    </m:r>
                  </m:sup>
                </m:sSup>
                <m:r>
                  <w:rPr>
                    <w:rFonts w:ascii="Cambria Math" w:eastAsia="Meiryo"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PMA</m:t>
                            </m:r>
                          </m:e>
                          <m:sup>
                            <m:sSub>
                              <m:sSubPr>
                                <m:ctrlPr>
                                  <w:rPr>
                                    <w:rFonts w:ascii="Cambria Math" w:hAnsi="Cambria Math"/>
                                    <w:i/>
                                  </w:rPr>
                                </m:ctrlPr>
                              </m:sSubPr>
                              <m:e>
                                <m:r>
                                  <w:rPr>
                                    <w:rFonts w:ascii="Cambria Math" w:hAnsi="Cambria Math"/>
                                  </w:rPr>
                                  <m:t>θ</m:t>
                                </m:r>
                              </m:e>
                              <m:sub>
                                <m:r>
                                  <w:rPr>
                                    <w:rFonts w:ascii="Cambria Math" w:hAnsi="Cambria Math"/>
                                  </w:rPr>
                                  <m:t>1</m:t>
                                </m:r>
                              </m:sub>
                            </m:sSub>
                          </m:sup>
                        </m:sSup>
                      </m:num>
                      <m:den>
                        <m:sSup>
                          <m:sSupPr>
                            <m:ctrlPr>
                              <w:rPr>
                                <w:rFonts w:ascii="Cambria Math" w:hAnsi="Cambria Math"/>
                                <w:i/>
                              </w:rPr>
                            </m:ctrlPr>
                          </m:sSupPr>
                          <m:e>
                            <m:r>
                              <w:rPr>
                                <w:rFonts w:ascii="Cambria Math" w:hAnsi="Cambria Math"/>
                              </w:rPr>
                              <m:t>PMA</m:t>
                            </m:r>
                          </m:e>
                          <m:sup>
                            <m:sSub>
                              <m:sSubPr>
                                <m:ctrlPr>
                                  <w:rPr>
                                    <w:rFonts w:ascii="Cambria Math" w:hAnsi="Cambria Math"/>
                                    <w:i/>
                                  </w:rPr>
                                </m:ctrlPr>
                              </m:sSubPr>
                              <m:e>
                                <m:r>
                                  <w:rPr>
                                    <w:rFonts w:ascii="Cambria Math" w:hAnsi="Cambria Math"/>
                                  </w:rPr>
                                  <m:t>θ</m:t>
                                </m:r>
                              </m:e>
                              <m:sub>
                                <m:r>
                                  <w:rPr>
                                    <w:rFonts w:ascii="Cambria Math" w:hAnsi="Cambria Math"/>
                                  </w:rPr>
                                  <m:t>1</m:t>
                                </m:r>
                              </m:sub>
                            </m:sSub>
                          </m:sup>
                        </m:sSup>
                        <m:r>
                          <w:rPr>
                            <w:rFonts w:ascii="Cambria Math" w:hAnsi="Cambria Math"/>
                          </w:rPr>
                          <m:t>+</m:t>
                        </m:r>
                        <m:sSubSup>
                          <m:sSubSupPr>
                            <m:ctrlPr>
                              <w:rPr>
                                <w:rFonts w:ascii="Cambria Math" w:hAnsi="Cambria Math"/>
                                <w:i/>
                              </w:rPr>
                            </m:ctrlPr>
                          </m:sSubSupPr>
                          <m:e>
                            <m:r>
                              <w:rPr>
                                <w:rFonts w:ascii="Cambria Math" w:hAnsi="Cambria Math"/>
                              </w:rPr>
                              <m:t>PMA</m:t>
                            </m:r>
                          </m:e>
                          <m:sub>
                            <m:r>
                              <w:rPr>
                                <w:rFonts w:ascii="Cambria Math" w:hAnsi="Cambria Math"/>
                              </w:rPr>
                              <m:t>50</m:t>
                            </m:r>
                          </m:sub>
                          <m:sup>
                            <m:sSub>
                              <m:sSubPr>
                                <m:ctrlPr>
                                  <w:rPr>
                                    <w:rFonts w:ascii="Cambria Math" w:hAnsi="Cambria Math"/>
                                    <w:i/>
                                  </w:rPr>
                                </m:ctrlPr>
                              </m:sSubPr>
                              <m:e>
                                <m:r>
                                  <w:rPr>
                                    <w:rFonts w:ascii="Cambria Math" w:hAnsi="Cambria Math"/>
                                  </w:rPr>
                                  <m:t>θ</m:t>
                                </m:r>
                              </m:e>
                              <m:sub>
                                <m:r>
                                  <w:rPr>
                                    <w:rFonts w:ascii="Cambria Math" w:hAnsi="Cambria Math"/>
                                  </w:rPr>
                                  <m:t>1</m:t>
                                </m:r>
                              </m:sub>
                            </m:sSub>
                          </m:sup>
                        </m:sSubSup>
                      </m:den>
                    </m:f>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AGE</m:t>
                            </m:r>
                          </m:e>
                          <m:sup>
                            <m:sSub>
                              <m:sSubPr>
                                <m:ctrlPr>
                                  <w:rPr>
                                    <w:rFonts w:ascii="Cambria Math" w:hAnsi="Cambria Math"/>
                                    <w:i/>
                                  </w:rPr>
                                </m:ctrlPr>
                              </m:sSubPr>
                              <m:e>
                                <m:r>
                                  <w:rPr>
                                    <w:rFonts w:ascii="Cambria Math" w:hAnsi="Cambria Math"/>
                                  </w:rPr>
                                  <m:t>θ</m:t>
                                </m:r>
                              </m:e>
                              <m:sub>
                                <m:r>
                                  <w:rPr>
                                    <w:rFonts w:ascii="Cambria Math" w:hAnsi="Cambria Math"/>
                                  </w:rPr>
                                  <m:t>2</m:t>
                                </m:r>
                              </m:sub>
                            </m:sSub>
                          </m:sup>
                        </m:sSup>
                      </m:num>
                      <m:den>
                        <m:sSup>
                          <m:sSupPr>
                            <m:ctrlPr>
                              <w:rPr>
                                <w:rFonts w:ascii="Cambria Math" w:hAnsi="Cambria Math"/>
                                <w:i/>
                              </w:rPr>
                            </m:ctrlPr>
                          </m:sSupPr>
                          <m:e>
                            <m:r>
                              <w:rPr>
                                <w:rFonts w:ascii="Cambria Math" w:hAnsi="Cambria Math"/>
                              </w:rPr>
                              <m:t>AGE</m:t>
                            </m:r>
                          </m:e>
                          <m:sup>
                            <m:sSub>
                              <m:sSubPr>
                                <m:ctrlPr>
                                  <w:rPr>
                                    <w:rFonts w:ascii="Cambria Math" w:hAnsi="Cambria Math"/>
                                    <w:i/>
                                  </w:rPr>
                                </m:ctrlPr>
                              </m:sSubPr>
                              <m:e>
                                <m:r>
                                  <w:rPr>
                                    <w:rFonts w:ascii="Cambria Math" w:hAnsi="Cambria Math"/>
                                  </w:rPr>
                                  <m:t>θ</m:t>
                                </m:r>
                              </m:e>
                              <m:sub>
                                <m:r>
                                  <w:rPr>
                                    <w:rFonts w:ascii="Cambria Math" w:hAnsi="Cambria Math"/>
                                  </w:rPr>
                                  <m:t>2</m:t>
                                </m:r>
                              </m:sub>
                            </m:sSub>
                          </m:sup>
                        </m:sSup>
                        <m:r>
                          <w:rPr>
                            <w:rFonts w:ascii="Cambria Math" w:hAnsi="Cambria Math"/>
                          </w:rPr>
                          <m:t>+</m:t>
                        </m:r>
                        <m:sSubSup>
                          <m:sSubSupPr>
                            <m:ctrlPr>
                              <w:rPr>
                                <w:rFonts w:ascii="Cambria Math" w:hAnsi="Cambria Math"/>
                                <w:i/>
                              </w:rPr>
                            </m:ctrlPr>
                          </m:sSubSupPr>
                          <m:e>
                            <m:r>
                              <w:rPr>
                                <w:rFonts w:ascii="Cambria Math" w:hAnsi="Cambria Math"/>
                              </w:rPr>
                              <m:t>AGE</m:t>
                            </m:r>
                          </m:e>
                          <m:sub>
                            <m:r>
                              <w:rPr>
                                <w:rFonts w:ascii="Cambria Math" w:hAnsi="Cambria Math"/>
                              </w:rPr>
                              <m:t>50</m:t>
                            </m:r>
                          </m:sub>
                          <m:sup>
                            <m:sSub>
                              <m:sSubPr>
                                <m:ctrlPr>
                                  <w:rPr>
                                    <w:rFonts w:ascii="Cambria Math" w:hAnsi="Cambria Math"/>
                                    <w:i/>
                                  </w:rPr>
                                </m:ctrlPr>
                              </m:sSubPr>
                              <m:e>
                                <m:r>
                                  <w:rPr>
                                    <w:rFonts w:ascii="Cambria Math" w:hAnsi="Cambria Math"/>
                                  </w:rPr>
                                  <m:t>θ</m:t>
                                </m:r>
                              </m:e>
                              <m:sub>
                                <m:r>
                                  <w:rPr>
                                    <w:rFonts w:ascii="Cambria Math" w:hAnsi="Cambria Math"/>
                                  </w:rPr>
                                  <m:t>2</m:t>
                                </m:r>
                              </m:sub>
                            </m:sSub>
                          </m:sup>
                        </m:sSubSup>
                      </m:den>
                    </m:f>
                  </m:e>
                </m:d>
              </m:oMath>
            </m:oMathPara>
          </w:p>
        </w:tc>
      </w:tr>
      <w:tr w:rsidR="00FB09E6" w:rsidRPr="00A96CA5" w14:paraId="087366A0" w14:textId="77777777" w:rsidTr="005C2957">
        <w:tc>
          <w:tcPr>
            <w:tcW w:w="8364" w:type="dxa"/>
          </w:tcPr>
          <w:p w14:paraId="6A638F0A" w14:textId="2213FB53" w:rsidR="00FB09E6" w:rsidRPr="00A96CA5" w:rsidRDefault="00FB09E6" w:rsidP="005C2957">
            <w:pPr>
              <w:keepNext/>
              <w:rPr>
                <w:rFonts w:eastAsia="Meiryo"/>
              </w:rPr>
            </w:pPr>
            <w:r w:rsidRPr="00A96CA5">
              <w:rPr>
                <w:rFonts w:eastAsia="Meiryo"/>
              </w:rPr>
              <w:t xml:space="preserve">Where: </w:t>
            </w:r>
            <m:oMath>
              <m:r>
                <w:rPr>
                  <w:rFonts w:ascii="Cambria Math" w:hAnsi="Cambria Math"/>
                </w:rPr>
                <m:t xml:space="preserve"> CL</m:t>
              </m:r>
            </m:oMath>
            <w:r w:rsidRPr="00A96CA5">
              <w:rPr>
                <w:rFonts w:eastAsia="Meiryo"/>
              </w:rPr>
              <w:t xml:space="preserve"> is model predicted clearance,</w:t>
            </w:r>
            <m:oMath>
              <m:r>
                <w:rPr>
                  <w:rFonts w:ascii="Cambria Math" w:hAnsi="Cambria Math"/>
                </w:rPr>
                <m:t xml:space="preserve"> C</m:t>
              </m:r>
              <m:sSub>
                <m:sSubPr>
                  <m:ctrlPr>
                    <w:rPr>
                      <w:rFonts w:ascii="Cambria Math" w:eastAsia="Meiryo" w:hAnsi="Cambria Math"/>
                      <w:i/>
                    </w:rPr>
                  </m:ctrlPr>
                </m:sSubPr>
                <m:e>
                  <m:r>
                    <w:rPr>
                      <w:rFonts w:ascii="Cambria Math" w:hAnsi="Cambria Math"/>
                    </w:rPr>
                    <m:t>L</m:t>
                  </m:r>
                  <m:ctrlPr>
                    <w:rPr>
                      <w:rFonts w:ascii="Cambria Math" w:hAnsi="Cambria Math"/>
                      <w:i/>
                    </w:rPr>
                  </m:ctrlPr>
                </m:e>
                <m:sub>
                  <m:r>
                    <w:rPr>
                      <w:rFonts w:ascii="Cambria Math" w:eastAsia="Meiryo" w:hAnsi="Cambria Math"/>
                    </w:rPr>
                    <m:t>STD</m:t>
                  </m:r>
                </m:sub>
              </m:sSub>
            </m:oMath>
            <w:r w:rsidRPr="00A96CA5">
              <w:rPr>
                <w:rFonts w:eastAsia="Meiryo"/>
              </w:rPr>
              <w:t xml:space="preserve">is a standardised clearance,  </w:t>
            </w:r>
            <m:oMath>
              <m:r>
                <w:rPr>
                  <w:rFonts w:ascii="Cambria Math" w:hAnsi="Cambria Math"/>
                </w:rPr>
                <m:t>PMA</m:t>
              </m:r>
            </m:oMath>
            <w:r w:rsidRPr="00A96CA5">
              <w:rPr>
                <w:rFonts w:eastAsia="Meiryo"/>
              </w:rPr>
              <w:t xml:space="preserve"> is post menstrual age in weeks and </w:t>
            </w:r>
            <m:oMath>
              <m:r>
                <w:rPr>
                  <w:rFonts w:ascii="Cambria Math" w:hAnsi="Cambria Math"/>
                </w:rPr>
                <m:t>PM</m:t>
              </m:r>
              <m:sSub>
                <m:sSubPr>
                  <m:ctrlPr>
                    <w:rPr>
                      <w:rFonts w:ascii="Cambria Math" w:hAnsi="Cambria Math"/>
                      <w:i/>
                    </w:rPr>
                  </m:ctrlPr>
                </m:sSubPr>
                <m:e>
                  <m:r>
                    <w:rPr>
                      <w:rFonts w:ascii="Cambria Math" w:hAnsi="Cambria Math"/>
                    </w:rPr>
                    <m:t>A</m:t>
                  </m:r>
                </m:e>
                <m:sub>
                  <m:r>
                    <w:rPr>
                      <w:rFonts w:ascii="Cambria Math" w:hAnsi="Cambria Math"/>
                    </w:rPr>
                    <m:t>50</m:t>
                  </m:r>
                </m:sub>
              </m:sSub>
            </m:oMath>
            <w:r w:rsidRPr="00A96CA5">
              <w:rPr>
                <w:rFonts w:eastAsia="Meiryo"/>
              </w:rPr>
              <w:t xml:space="preserve"> is the </w:t>
            </w:r>
            <m:oMath>
              <m:r>
                <w:rPr>
                  <w:rFonts w:ascii="Cambria Math" w:hAnsi="Cambria Math"/>
                </w:rPr>
                <m:t>PMA</m:t>
              </m:r>
            </m:oMath>
            <w:r w:rsidRPr="00A96CA5">
              <w:rPr>
                <w:rFonts w:eastAsia="Meiryo"/>
              </w:rPr>
              <w:t xml:space="preserve"> age at which 50% of adult function is achieved; </w:t>
            </w:r>
            <m:oMath>
              <m:r>
                <w:rPr>
                  <w:rFonts w:ascii="Cambria Math" w:eastAsia="Meiryo" w:hAnsi="Cambria Math"/>
                </w:rPr>
                <m:t>AGE</m:t>
              </m:r>
            </m:oMath>
            <w:r w:rsidRPr="00A96CA5">
              <w:rPr>
                <w:rFonts w:eastAsia="Meiryo"/>
              </w:rPr>
              <w:t xml:space="preserve"> is age in years and </w:t>
            </w:r>
            <m:oMath>
              <m:r>
                <w:rPr>
                  <w:rFonts w:ascii="Cambria Math" w:eastAsia="Meiryo" w:hAnsi="Cambria Math"/>
                </w:rPr>
                <m:t>AG</m:t>
              </m:r>
              <m:sSub>
                <m:sSubPr>
                  <m:ctrlPr>
                    <w:rPr>
                      <w:rFonts w:ascii="Cambria Math" w:eastAsia="Meiryo" w:hAnsi="Cambria Math"/>
                      <w:i/>
                    </w:rPr>
                  </m:ctrlPr>
                </m:sSubPr>
                <m:e>
                  <m:r>
                    <w:rPr>
                      <w:rFonts w:ascii="Cambria Math" w:eastAsia="Meiryo" w:hAnsi="Cambria Math"/>
                    </w:rPr>
                    <m:t>E</m:t>
                  </m:r>
                </m:e>
                <m:sub>
                  <m:r>
                    <w:rPr>
                      <w:rFonts w:ascii="Cambria Math" w:eastAsia="Meiryo" w:hAnsi="Cambria Math"/>
                    </w:rPr>
                    <m:t>50</m:t>
                  </m:r>
                </m:sub>
              </m:sSub>
            </m:oMath>
            <w:r w:rsidRPr="00A96CA5">
              <w:rPr>
                <w:rFonts w:eastAsia="Meiryo"/>
              </w:rPr>
              <w:t xml:space="preserve"> is the </w:t>
            </w:r>
            <m:oMath>
              <m:r>
                <w:rPr>
                  <w:rFonts w:ascii="Cambria Math" w:eastAsia="Meiryo" w:hAnsi="Cambria Math"/>
                </w:rPr>
                <m:t>AGE</m:t>
              </m:r>
            </m:oMath>
            <w:r w:rsidRPr="00A96CA5">
              <w:rPr>
                <w:rFonts w:eastAsia="Meiryo"/>
              </w:rPr>
              <w:t xml:space="preserve"> at which 50% of decline has occurred; </w:t>
            </w:r>
            <m:oMath>
              <m:r>
                <w:rPr>
                  <w:rFonts w:ascii="Cambria Math" w:eastAsia="Meiryo" w:hAnsi="Cambria Math"/>
                </w:rPr>
                <m:t>θ</m:t>
              </m:r>
            </m:oMath>
            <w:r w:rsidRPr="00A96CA5">
              <w:rPr>
                <w:rFonts w:eastAsia="Meiryo"/>
              </w:rPr>
              <w:t xml:space="preserve">s are Hill coefficients. </w:t>
            </w: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STD</m:t>
                  </m:r>
                </m:sub>
              </m:sSub>
              <m:r>
                <w:rPr>
                  <w:rFonts w:ascii="Cambria Math" w:hAnsi="Cambria Math"/>
                </w:rPr>
                <m:t>, PM</m:t>
              </m:r>
              <m:sSub>
                <m:sSubPr>
                  <m:ctrlPr>
                    <w:rPr>
                      <w:rFonts w:ascii="Cambria Math" w:hAnsi="Cambria Math"/>
                      <w:i/>
                    </w:rPr>
                  </m:ctrlPr>
                </m:sSubPr>
                <m:e>
                  <m:r>
                    <w:rPr>
                      <w:rFonts w:ascii="Cambria Math" w:hAnsi="Cambria Math"/>
                    </w:rPr>
                    <m:t>A</m:t>
                  </m:r>
                </m:e>
                <m:sub>
                  <m:r>
                    <w:rPr>
                      <w:rFonts w:ascii="Cambria Math" w:hAnsi="Cambria Math"/>
                    </w:rPr>
                    <m:t>50</m:t>
                  </m:r>
                </m:sub>
              </m:sSub>
              <m:r>
                <w:rPr>
                  <w:rFonts w:ascii="Cambria Math" w:hAnsi="Cambria Math"/>
                </w:rPr>
                <m:t>, AG</m:t>
              </m:r>
              <m:sSub>
                <m:sSubPr>
                  <m:ctrlPr>
                    <w:rPr>
                      <w:rFonts w:ascii="Cambria Math" w:hAnsi="Cambria Math"/>
                      <w:i/>
                    </w:rPr>
                  </m:ctrlPr>
                </m:sSubPr>
                <m:e>
                  <m:r>
                    <w:rPr>
                      <w:rFonts w:ascii="Cambria Math" w:hAnsi="Cambria Math"/>
                    </w:rPr>
                    <m:t>E</m:t>
                  </m:r>
                </m:e>
                <m:sub>
                  <m:r>
                    <w:rPr>
                      <w:rFonts w:ascii="Cambria Math" w:hAnsi="Cambria Math"/>
                    </w:rPr>
                    <m:t>50</m:t>
                  </m:r>
                </m:sub>
              </m:sSub>
            </m:oMath>
            <w:r w:rsidRPr="00A96CA5">
              <w:rPr>
                <w:rFonts w:eastAsia="Meiryo"/>
              </w:rPr>
              <w:t xml:space="preserve"> and </w:t>
            </w:r>
            <m:oMath>
              <m:r>
                <w:rPr>
                  <w:rFonts w:ascii="Cambria Math" w:eastAsia="Meiryo" w:hAnsi="Cambria Math"/>
                </w:rPr>
                <m:t>θ</m:t>
              </m:r>
            </m:oMath>
            <w:r w:rsidRPr="00A96CA5">
              <w:rPr>
                <w:rFonts w:eastAsia="Meiryo"/>
              </w:rPr>
              <w:t xml:space="preserve">s </w:t>
            </w:r>
            <w:proofErr w:type="gramStart"/>
            <w:r w:rsidRPr="00A96CA5">
              <w:rPr>
                <w:rFonts w:eastAsia="Meiryo"/>
              </w:rPr>
              <w:t>are</w:t>
            </w:r>
            <w:proofErr w:type="gramEnd"/>
            <w:r w:rsidRPr="00A96CA5">
              <w:rPr>
                <w:rFonts w:eastAsia="Meiryo"/>
              </w:rPr>
              <w:t xml:space="preserve"> estimated in the model fitting process</w:t>
            </w:r>
            <w:r w:rsidRPr="00A66E96">
              <w:rPr>
                <w:rFonts w:eastAsia="Meiryo"/>
              </w:rPr>
              <w:fldChar w:fldCharType="begin">
                <w:fldData xml:space="preserve">PEVuZE5vdGU+PENpdGU+PEF1dGhvcj5Mb25zZGFsZTwvQXV0aG9yPjxZZWFyPjIwMTg8L1llYXI+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</w:fldData>
              </w:fldChar>
            </w:r>
            <w:r w:rsidR="008E722E">
              <w:rPr>
                <w:rFonts w:eastAsia="Meiryo"/>
              </w:rPr>
              <w:instrText xml:space="preserve"> ADDIN EN.CITE </w:instrText>
            </w:r>
            <w:r w:rsidR="008E722E">
              <w:rPr>
                <w:rFonts w:eastAsia="Meiryo"/>
              </w:rPr>
              <w:fldChar w:fldCharType="begin">
                <w:fldData xml:space="preserve">PEVuZE5vdGU+PENpdGU+PEF1dGhvcj5Mb25zZGFsZTwvQXV0aG9yPjxZZWFyPjIwMTg8L1llYXI+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</w:fldData>
              </w:fldChar>
            </w:r>
            <w:r w:rsidR="008E722E">
              <w:rPr>
                <w:rFonts w:eastAsia="Meiryo"/>
              </w:rPr>
              <w:instrText xml:space="preserve"> ADDIN EN.CITE.DATA </w:instrText>
            </w:r>
            <w:r w:rsidR="008E722E">
              <w:rPr>
                <w:rFonts w:eastAsia="Meiryo"/>
              </w:rPr>
            </w:r>
            <w:r w:rsidR="008E722E">
              <w:rPr>
                <w:rFonts w:eastAsia="Meiryo"/>
              </w:rPr>
              <w:fldChar w:fldCharType="end"/>
            </w:r>
            <w:r w:rsidRPr="00A66E96">
              <w:rPr>
                <w:rFonts w:eastAsia="Meiryo"/>
              </w:rPr>
            </w:r>
            <w:r w:rsidRPr="00A66E96">
              <w:rPr>
                <w:rFonts w:eastAsia="Meiryo"/>
              </w:rPr>
              <w:fldChar w:fldCharType="separate"/>
            </w:r>
            <w:r w:rsidR="008E722E" w:rsidRPr="008E722E">
              <w:rPr>
                <w:rFonts w:eastAsia="Meiryo"/>
                <w:noProof/>
                <w:vertAlign w:val="superscript"/>
              </w:rPr>
              <w:t>10</w:t>
            </w:r>
            <w:r w:rsidRPr="00A66E96">
              <w:rPr>
                <w:rFonts w:eastAsia="Meiryo"/>
              </w:rPr>
              <w:fldChar w:fldCharType="end"/>
            </w:r>
            <w:r w:rsidRPr="00A96CA5">
              <w:rPr>
                <w:rFonts w:eastAsia="Meiryo"/>
              </w:rPr>
              <w:t>.</w:t>
            </w:r>
          </w:p>
        </w:tc>
      </w:tr>
    </w:tbl>
    <w:p w14:paraId="209351BE" w14:textId="77777777" w:rsidR="005B38C5" w:rsidRPr="009827EF" w:rsidRDefault="005B38C5" w:rsidP="009827EF"/>
    <w:sectPr w:rsidR="005B38C5" w:rsidRPr="009827EF" w:rsidSect="00B03EFA">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AEA0" w16cex:dateUtc="2020-06-02T09:55:00Z"/>
  <w16cex:commentExtensible w16cex:durableId="2280B112" w16cex:dateUtc="2020-06-02T10:05:00Z"/>
  <w16cex:commentExtensible w16cex:durableId="2280B152" w16cex:dateUtc="2020-06-02T1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2D45B" w14:textId="77777777" w:rsidR="00883DEE" w:rsidRDefault="00883DEE" w:rsidP="000344B0">
      <w:r>
        <w:separator/>
      </w:r>
    </w:p>
  </w:endnote>
  <w:endnote w:type="continuationSeparator" w:id="0">
    <w:p w14:paraId="30A562A2" w14:textId="77777777" w:rsidR="00883DEE" w:rsidRDefault="00883DEE" w:rsidP="000344B0">
      <w:r>
        <w:continuationSeparator/>
      </w:r>
    </w:p>
  </w:endnote>
  <w:endnote w:type="continuationNotice" w:id="1">
    <w:p w14:paraId="60C66A6F" w14:textId="77777777" w:rsidR="00883DEE" w:rsidRDefault="00883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eiryo">
    <w:panose1 w:val="020B0604030504040204"/>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6894" w14:textId="77777777" w:rsidR="00963AF2" w:rsidRDefault="00963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637E" w14:textId="77777777" w:rsidR="00963AF2" w:rsidRPr="003C262A" w:rsidRDefault="00963AF2" w:rsidP="006D628C">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9FE1" w14:textId="77777777" w:rsidR="00963AF2" w:rsidRPr="003C262A" w:rsidRDefault="00963AF2" w:rsidP="0058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1F5E2" w14:textId="77777777" w:rsidR="00883DEE" w:rsidRDefault="00883DEE" w:rsidP="000344B0">
      <w:r>
        <w:separator/>
      </w:r>
    </w:p>
  </w:footnote>
  <w:footnote w:type="continuationSeparator" w:id="0">
    <w:p w14:paraId="3E414494" w14:textId="77777777" w:rsidR="00883DEE" w:rsidRDefault="00883DEE" w:rsidP="000344B0">
      <w:r>
        <w:continuationSeparator/>
      </w:r>
    </w:p>
  </w:footnote>
  <w:footnote w:type="continuationNotice" w:id="1">
    <w:p w14:paraId="787F0247" w14:textId="77777777" w:rsidR="00883DEE" w:rsidRDefault="00883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0452" w14:textId="77777777" w:rsidR="00963AF2" w:rsidRDefault="00963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4E1"/>
    <w:multiLevelType w:val="hybridMultilevel"/>
    <w:tmpl w:val="9EACD11A"/>
    <w:lvl w:ilvl="0" w:tplc="5FC0D5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8552A"/>
    <w:multiLevelType w:val="multilevel"/>
    <w:tmpl w:val="239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D4DE4"/>
    <w:multiLevelType w:val="hybridMultilevel"/>
    <w:tmpl w:val="D48EF67E"/>
    <w:lvl w:ilvl="0" w:tplc="04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1E69567C"/>
    <w:multiLevelType w:val="multilevel"/>
    <w:tmpl w:val="239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5287D"/>
    <w:multiLevelType w:val="multilevel"/>
    <w:tmpl w:val="239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74445"/>
    <w:multiLevelType w:val="multilevel"/>
    <w:tmpl w:val="239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E302B"/>
    <w:multiLevelType w:val="multilevel"/>
    <w:tmpl w:val="239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F1A22"/>
    <w:multiLevelType w:val="hybridMultilevel"/>
    <w:tmpl w:val="9BE8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04BAD"/>
    <w:multiLevelType w:val="hybridMultilevel"/>
    <w:tmpl w:val="E7C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7"/>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Antimicrobial Chemo&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aswp50kxd5f7es05fxwfxjw5ffzrpf502v&quot;&gt;My EndNote Library&lt;record-ids&gt;&lt;item&gt;537&lt;/item&gt;&lt;item&gt;542&lt;/item&gt;&lt;item&gt;544&lt;/item&gt;&lt;item&gt;551&lt;/item&gt;&lt;item&gt;552&lt;/item&gt;&lt;item&gt;553&lt;/item&gt;&lt;item&gt;562&lt;/item&gt;&lt;item&gt;566&lt;/item&gt;&lt;item&gt;593&lt;/item&gt;&lt;item&gt;607&lt;/item&gt;&lt;item&gt;621&lt;/item&gt;&lt;item&gt;624&lt;/item&gt;&lt;item&gt;626&lt;/item&gt;&lt;item&gt;632&lt;/item&gt;&lt;item&gt;637&lt;/item&gt;&lt;item&gt;638&lt;/item&gt;&lt;item&gt;639&lt;/item&gt;&lt;item&gt;641&lt;/item&gt;&lt;item&gt;642&lt;/item&gt;&lt;item&gt;643&lt;/item&gt;&lt;item&gt;5770&lt;/item&gt;&lt;item&gt;7393&lt;/item&gt;&lt;item&gt;7547&lt;/item&gt;&lt;item&gt;7550&lt;/item&gt;&lt;item&gt;7551&lt;/item&gt;&lt;item&gt;7555&lt;/item&gt;&lt;item&gt;7644&lt;/item&gt;&lt;item&gt;7682&lt;/item&gt;&lt;item&gt;7699&lt;/item&gt;&lt;item&gt;7705&lt;/item&gt;&lt;item&gt;7706&lt;/item&gt;&lt;item&gt;7708&lt;/item&gt;&lt;item&gt;7737&lt;/item&gt;&lt;item&gt;7741&lt;/item&gt;&lt;item&gt;7742&lt;/item&gt;&lt;item&gt;7744&lt;/item&gt;&lt;item&gt;7745&lt;/item&gt;&lt;item&gt;7750&lt;/item&gt;&lt;item&gt;7757&lt;/item&gt;&lt;item&gt;7758&lt;/item&gt;&lt;item&gt;7794&lt;/item&gt;&lt;item&gt;7795&lt;/item&gt;&lt;item&gt;7802&lt;/item&gt;&lt;item&gt;7806&lt;/item&gt;&lt;item&gt;7807&lt;/item&gt;&lt;/record-ids&gt;&lt;/item&gt;&lt;/Libraries&gt;"/>
  </w:docVars>
  <w:rsids>
    <w:rsidRoot w:val="009827EF"/>
    <w:rsid w:val="00000D30"/>
    <w:rsid w:val="000020AA"/>
    <w:rsid w:val="000045C8"/>
    <w:rsid w:val="00007606"/>
    <w:rsid w:val="00007C3C"/>
    <w:rsid w:val="00011050"/>
    <w:rsid w:val="000162FD"/>
    <w:rsid w:val="000266AD"/>
    <w:rsid w:val="00027DEF"/>
    <w:rsid w:val="000344B0"/>
    <w:rsid w:val="000426BF"/>
    <w:rsid w:val="0004439D"/>
    <w:rsid w:val="00044DF0"/>
    <w:rsid w:val="00045919"/>
    <w:rsid w:val="0005487A"/>
    <w:rsid w:val="00062364"/>
    <w:rsid w:val="00070C4C"/>
    <w:rsid w:val="00072DC4"/>
    <w:rsid w:val="000739FD"/>
    <w:rsid w:val="00076EC9"/>
    <w:rsid w:val="00077F77"/>
    <w:rsid w:val="00080735"/>
    <w:rsid w:val="00081E1C"/>
    <w:rsid w:val="00084069"/>
    <w:rsid w:val="000842DE"/>
    <w:rsid w:val="0008535C"/>
    <w:rsid w:val="00097A1F"/>
    <w:rsid w:val="000A129C"/>
    <w:rsid w:val="000A2A9E"/>
    <w:rsid w:val="000A4C02"/>
    <w:rsid w:val="000A7854"/>
    <w:rsid w:val="000A7C35"/>
    <w:rsid w:val="000B1FFD"/>
    <w:rsid w:val="000B454B"/>
    <w:rsid w:val="000B7537"/>
    <w:rsid w:val="000C3383"/>
    <w:rsid w:val="000C6E9B"/>
    <w:rsid w:val="000D4E2D"/>
    <w:rsid w:val="000D76C7"/>
    <w:rsid w:val="000E19E7"/>
    <w:rsid w:val="000E1A43"/>
    <w:rsid w:val="000E70AA"/>
    <w:rsid w:val="000E7AC2"/>
    <w:rsid w:val="000F48E0"/>
    <w:rsid w:val="000F51DE"/>
    <w:rsid w:val="00100DE3"/>
    <w:rsid w:val="001037BB"/>
    <w:rsid w:val="00114A29"/>
    <w:rsid w:val="001263BA"/>
    <w:rsid w:val="00127342"/>
    <w:rsid w:val="00135109"/>
    <w:rsid w:val="0013561A"/>
    <w:rsid w:val="00144794"/>
    <w:rsid w:val="00144C92"/>
    <w:rsid w:val="0015022D"/>
    <w:rsid w:val="00161425"/>
    <w:rsid w:val="00161489"/>
    <w:rsid w:val="00182C63"/>
    <w:rsid w:val="00191C47"/>
    <w:rsid w:val="00192660"/>
    <w:rsid w:val="001B15A8"/>
    <w:rsid w:val="001B17FF"/>
    <w:rsid w:val="001B37CF"/>
    <w:rsid w:val="001C47DB"/>
    <w:rsid w:val="001D19A1"/>
    <w:rsid w:val="001D1C85"/>
    <w:rsid w:val="001D3449"/>
    <w:rsid w:val="001D62A9"/>
    <w:rsid w:val="001D6956"/>
    <w:rsid w:val="001D7BDE"/>
    <w:rsid w:val="001E1CEA"/>
    <w:rsid w:val="001E5527"/>
    <w:rsid w:val="001F2949"/>
    <w:rsid w:val="001F5D34"/>
    <w:rsid w:val="00203961"/>
    <w:rsid w:val="00204269"/>
    <w:rsid w:val="002127D4"/>
    <w:rsid w:val="0021784E"/>
    <w:rsid w:val="00224159"/>
    <w:rsid w:val="002269F5"/>
    <w:rsid w:val="002345F2"/>
    <w:rsid w:val="002354D4"/>
    <w:rsid w:val="002411AE"/>
    <w:rsid w:val="002440E7"/>
    <w:rsid w:val="002518AC"/>
    <w:rsid w:val="00252C8C"/>
    <w:rsid w:val="0025335A"/>
    <w:rsid w:val="00256030"/>
    <w:rsid w:val="002606B7"/>
    <w:rsid w:val="002730E7"/>
    <w:rsid w:val="00276B89"/>
    <w:rsid w:val="0028297C"/>
    <w:rsid w:val="00284F6A"/>
    <w:rsid w:val="00287089"/>
    <w:rsid w:val="002876A3"/>
    <w:rsid w:val="002952A9"/>
    <w:rsid w:val="002A7B82"/>
    <w:rsid w:val="002C2160"/>
    <w:rsid w:val="002C7938"/>
    <w:rsid w:val="002D08A6"/>
    <w:rsid w:val="002D3640"/>
    <w:rsid w:val="002D7A39"/>
    <w:rsid w:val="002D7C4F"/>
    <w:rsid w:val="002E0A01"/>
    <w:rsid w:val="002E260E"/>
    <w:rsid w:val="002E4DEE"/>
    <w:rsid w:val="002E5EEB"/>
    <w:rsid w:val="002F1FD3"/>
    <w:rsid w:val="002F2B4E"/>
    <w:rsid w:val="002F7254"/>
    <w:rsid w:val="00300AD8"/>
    <w:rsid w:val="00306FFD"/>
    <w:rsid w:val="003142BD"/>
    <w:rsid w:val="00320264"/>
    <w:rsid w:val="003255D8"/>
    <w:rsid w:val="00332D9D"/>
    <w:rsid w:val="003337BB"/>
    <w:rsid w:val="00334A52"/>
    <w:rsid w:val="00341A8D"/>
    <w:rsid w:val="0035284E"/>
    <w:rsid w:val="0037105D"/>
    <w:rsid w:val="003745FF"/>
    <w:rsid w:val="003923AD"/>
    <w:rsid w:val="003978C2"/>
    <w:rsid w:val="003A35E2"/>
    <w:rsid w:val="003B090F"/>
    <w:rsid w:val="003C4611"/>
    <w:rsid w:val="003C5CD1"/>
    <w:rsid w:val="003C5DB3"/>
    <w:rsid w:val="003C62B4"/>
    <w:rsid w:val="003D44C1"/>
    <w:rsid w:val="003D626A"/>
    <w:rsid w:val="003E3365"/>
    <w:rsid w:val="003E36B0"/>
    <w:rsid w:val="003E3B73"/>
    <w:rsid w:val="003E41C9"/>
    <w:rsid w:val="003E6AD6"/>
    <w:rsid w:val="003F3169"/>
    <w:rsid w:val="00400C56"/>
    <w:rsid w:val="00402426"/>
    <w:rsid w:val="00411698"/>
    <w:rsid w:val="00413297"/>
    <w:rsid w:val="004244A5"/>
    <w:rsid w:val="004345C4"/>
    <w:rsid w:val="00434CA9"/>
    <w:rsid w:val="00436A14"/>
    <w:rsid w:val="004464CD"/>
    <w:rsid w:val="00447C85"/>
    <w:rsid w:val="004606EE"/>
    <w:rsid w:val="004708F6"/>
    <w:rsid w:val="00471119"/>
    <w:rsid w:val="00474789"/>
    <w:rsid w:val="004760D1"/>
    <w:rsid w:val="0048578E"/>
    <w:rsid w:val="004A36CE"/>
    <w:rsid w:val="004A73B0"/>
    <w:rsid w:val="004B136E"/>
    <w:rsid w:val="004B58A4"/>
    <w:rsid w:val="004C2097"/>
    <w:rsid w:val="004D1399"/>
    <w:rsid w:val="004D7412"/>
    <w:rsid w:val="004D7D13"/>
    <w:rsid w:val="004E3131"/>
    <w:rsid w:val="004E463B"/>
    <w:rsid w:val="004F027E"/>
    <w:rsid w:val="004F29AE"/>
    <w:rsid w:val="004F5973"/>
    <w:rsid w:val="005036FE"/>
    <w:rsid w:val="00504FB0"/>
    <w:rsid w:val="005079EC"/>
    <w:rsid w:val="00512BC3"/>
    <w:rsid w:val="00515EC8"/>
    <w:rsid w:val="00517696"/>
    <w:rsid w:val="00533219"/>
    <w:rsid w:val="00533C83"/>
    <w:rsid w:val="00540314"/>
    <w:rsid w:val="00546A19"/>
    <w:rsid w:val="00561521"/>
    <w:rsid w:val="00561F7C"/>
    <w:rsid w:val="00565C08"/>
    <w:rsid w:val="00583808"/>
    <w:rsid w:val="005853C7"/>
    <w:rsid w:val="005866F5"/>
    <w:rsid w:val="00594865"/>
    <w:rsid w:val="00594BDA"/>
    <w:rsid w:val="005A10F6"/>
    <w:rsid w:val="005A1D80"/>
    <w:rsid w:val="005A6E4D"/>
    <w:rsid w:val="005A7BFF"/>
    <w:rsid w:val="005B33F4"/>
    <w:rsid w:val="005B38C5"/>
    <w:rsid w:val="005B4521"/>
    <w:rsid w:val="005B46F8"/>
    <w:rsid w:val="005C07CB"/>
    <w:rsid w:val="005C088A"/>
    <w:rsid w:val="005C2957"/>
    <w:rsid w:val="005C2E93"/>
    <w:rsid w:val="005C3C17"/>
    <w:rsid w:val="005D1750"/>
    <w:rsid w:val="005D7287"/>
    <w:rsid w:val="005E14B7"/>
    <w:rsid w:val="005E30B1"/>
    <w:rsid w:val="005E4321"/>
    <w:rsid w:val="005E5AEB"/>
    <w:rsid w:val="005E6877"/>
    <w:rsid w:val="005E7DB0"/>
    <w:rsid w:val="005F3DE9"/>
    <w:rsid w:val="005F6BCD"/>
    <w:rsid w:val="00600971"/>
    <w:rsid w:val="006025A1"/>
    <w:rsid w:val="00603CB8"/>
    <w:rsid w:val="006042A8"/>
    <w:rsid w:val="00620D56"/>
    <w:rsid w:val="00625FED"/>
    <w:rsid w:val="006271D3"/>
    <w:rsid w:val="006339A3"/>
    <w:rsid w:val="00634108"/>
    <w:rsid w:val="006351BB"/>
    <w:rsid w:val="00646054"/>
    <w:rsid w:val="00656737"/>
    <w:rsid w:val="00660D35"/>
    <w:rsid w:val="00662340"/>
    <w:rsid w:val="00662FFC"/>
    <w:rsid w:val="00671D1A"/>
    <w:rsid w:val="006766F8"/>
    <w:rsid w:val="00681963"/>
    <w:rsid w:val="00685B5E"/>
    <w:rsid w:val="00686829"/>
    <w:rsid w:val="0068758A"/>
    <w:rsid w:val="0068759B"/>
    <w:rsid w:val="006A78E6"/>
    <w:rsid w:val="006B4D10"/>
    <w:rsid w:val="006B6002"/>
    <w:rsid w:val="006B73D3"/>
    <w:rsid w:val="006C3B80"/>
    <w:rsid w:val="006C4633"/>
    <w:rsid w:val="006D0364"/>
    <w:rsid w:val="006D628C"/>
    <w:rsid w:val="006D6584"/>
    <w:rsid w:val="006D6685"/>
    <w:rsid w:val="006E10E8"/>
    <w:rsid w:val="006E188C"/>
    <w:rsid w:val="006E522B"/>
    <w:rsid w:val="006E5AA4"/>
    <w:rsid w:val="006E6950"/>
    <w:rsid w:val="006F0E14"/>
    <w:rsid w:val="006F136F"/>
    <w:rsid w:val="006F667E"/>
    <w:rsid w:val="006F69AC"/>
    <w:rsid w:val="00702F7C"/>
    <w:rsid w:val="007064BA"/>
    <w:rsid w:val="0071271D"/>
    <w:rsid w:val="007139FE"/>
    <w:rsid w:val="007141C5"/>
    <w:rsid w:val="00725B1E"/>
    <w:rsid w:val="00733821"/>
    <w:rsid w:val="0073556C"/>
    <w:rsid w:val="00743C5F"/>
    <w:rsid w:val="00744EA0"/>
    <w:rsid w:val="00746945"/>
    <w:rsid w:val="00753196"/>
    <w:rsid w:val="007539AB"/>
    <w:rsid w:val="00760E4F"/>
    <w:rsid w:val="00763665"/>
    <w:rsid w:val="0076406E"/>
    <w:rsid w:val="00765AD3"/>
    <w:rsid w:val="00792BA7"/>
    <w:rsid w:val="007938DC"/>
    <w:rsid w:val="0079505A"/>
    <w:rsid w:val="007956E8"/>
    <w:rsid w:val="00795924"/>
    <w:rsid w:val="00796BFF"/>
    <w:rsid w:val="007A13EE"/>
    <w:rsid w:val="007A1557"/>
    <w:rsid w:val="007A157C"/>
    <w:rsid w:val="007A3E38"/>
    <w:rsid w:val="007B3B4A"/>
    <w:rsid w:val="007B70F1"/>
    <w:rsid w:val="007D00EA"/>
    <w:rsid w:val="007D5548"/>
    <w:rsid w:val="007D7342"/>
    <w:rsid w:val="007E192A"/>
    <w:rsid w:val="007E1E5F"/>
    <w:rsid w:val="007E6DCD"/>
    <w:rsid w:val="007F6504"/>
    <w:rsid w:val="00810B2B"/>
    <w:rsid w:val="008157A7"/>
    <w:rsid w:val="00831315"/>
    <w:rsid w:val="00831907"/>
    <w:rsid w:val="00841AEA"/>
    <w:rsid w:val="00846836"/>
    <w:rsid w:val="00851300"/>
    <w:rsid w:val="008579FE"/>
    <w:rsid w:val="008603F6"/>
    <w:rsid w:val="00861217"/>
    <w:rsid w:val="0086662A"/>
    <w:rsid w:val="0087094C"/>
    <w:rsid w:val="008712AC"/>
    <w:rsid w:val="0087161B"/>
    <w:rsid w:val="00883DEE"/>
    <w:rsid w:val="00885C43"/>
    <w:rsid w:val="00887BEC"/>
    <w:rsid w:val="00893EE7"/>
    <w:rsid w:val="00895A1C"/>
    <w:rsid w:val="008965E1"/>
    <w:rsid w:val="008979B7"/>
    <w:rsid w:val="00897F3D"/>
    <w:rsid w:val="008A2673"/>
    <w:rsid w:val="008A7115"/>
    <w:rsid w:val="008B0027"/>
    <w:rsid w:val="008B239F"/>
    <w:rsid w:val="008D132C"/>
    <w:rsid w:val="008D337A"/>
    <w:rsid w:val="008D5F74"/>
    <w:rsid w:val="008E1F3B"/>
    <w:rsid w:val="008E3B2C"/>
    <w:rsid w:val="008E683C"/>
    <w:rsid w:val="008E722E"/>
    <w:rsid w:val="008F3BE9"/>
    <w:rsid w:val="008F4505"/>
    <w:rsid w:val="008F4BD4"/>
    <w:rsid w:val="00907F17"/>
    <w:rsid w:val="009253B4"/>
    <w:rsid w:val="00931A1E"/>
    <w:rsid w:val="00937F69"/>
    <w:rsid w:val="00943494"/>
    <w:rsid w:val="009453AA"/>
    <w:rsid w:val="00945FF8"/>
    <w:rsid w:val="00946BC6"/>
    <w:rsid w:val="00951D0E"/>
    <w:rsid w:val="009609F7"/>
    <w:rsid w:val="009609FF"/>
    <w:rsid w:val="00963AF2"/>
    <w:rsid w:val="009647EB"/>
    <w:rsid w:val="009716C0"/>
    <w:rsid w:val="00973F52"/>
    <w:rsid w:val="00974E5D"/>
    <w:rsid w:val="00975947"/>
    <w:rsid w:val="009759DD"/>
    <w:rsid w:val="009822D3"/>
    <w:rsid w:val="009827EF"/>
    <w:rsid w:val="00992023"/>
    <w:rsid w:val="00995148"/>
    <w:rsid w:val="00996FF2"/>
    <w:rsid w:val="009A64FD"/>
    <w:rsid w:val="009A7BC5"/>
    <w:rsid w:val="009B21E3"/>
    <w:rsid w:val="009B2EEA"/>
    <w:rsid w:val="009B6D7D"/>
    <w:rsid w:val="009C4D9B"/>
    <w:rsid w:val="009C5796"/>
    <w:rsid w:val="009C5B9E"/>
    <w:rsid w:val="009C6B1A"/>
    <w:rsid w:val="009D12FA"/>
    <w:rsid w:val="009D5C5A"/>
    <w:rsid w:val="009D60F6"/>
    <w:rsid w:val="009D6AEE"/>
    <w:rsid w:val="009E0291"/>
    <w:rsid w:val="009E6301"/>
    <w:rsid w:val="009F17BC"/>
    <w:rsid w:val="00A036A0"/>
    <w:rsid w:val="00A04CA0"/>
    <w:rsid w:val="00A05DD2"/>
    <w:rsid w:val="00A07116"/>
    <w:rsid w:val="00A15C67"/>
    <w:rsid w:val="00A17564"/>
    <w:rsid w:val="00A238C7"/>
    <w:rsid w:val="00A24F8D"/>
    <w:rsid w:val="00A319A5"/>
    <w:rsid w:val="00A35D38"/>
    <w:rsid w:val="00A36950"/>
    <w:rsid w:val="00A40507"/>
    <w:rsid w:val="00A4527B"/>
    <w:rsid w:val="00A47E75"/>
    <w:rsid w:val="00A5264E"/>
    <w:rsid w:val="00A532ED"/>
    <w:rsid w:val="00A551E3"/>
    <w:rsid w:val="00A5546D"/>
    <w:rsid w:val="00A615B1"/>
    <w:rsid w:val="00A6187C"/>
    <w:rsid w:val="00A62CFB"/>
    <w:rsid w:val="00A66E96"/>
    <w:rsid w:val="00A8156F"/>
    <w:rsid w:val="00A8352A"/>
    <w:rsid w:val="00A8400F"/>
    <w:rsid w:val="00A85E02"/>
    <w:rsid w:val="00A86209"/>
    <w:rsid w:val="00A96CA5"/>
    <w:rsid w:val="00AA0863"/>
    <w:rsid w:val="00AA1422"/>
    <w:rsid w:val="00AA16CF"/>
    <w:rsid w:val="00AA58AE"/>
    <w:rsid w:val="00AA74F9"/>
    <w:rsid w:val="00AB0FAC"/>
    <w:rsid w:val="00AB270D"/>
    <w:rsid w:val="00AB4C4B"/>
    <w:rsid w:val="00AB7893"/>
    <w:rsid w:val="00AC1516"/>
    <w:rsid w:val="00AC3536"/>
    <w:rsid w:val="00AC538E"/>
    <w:rsid w:val="00AC690E"/>
    <w:rsid w:val="00AD67E2"/>
    <w:rsid w:val="00AE47AA"/>
    <w:rsid w:val="00AE55F6"/>
    <w:rsid w:val="00AF4659"/>
    <w:rsid w:val="00AF4DB5"/>
    <w:rsid w:val="00AF4E7F"/>
    <w:rsid w:val="00AF643C"/>
    <w:rsid w:val="00AF73F5"/>
    <w:rsid w:val="00B00C9E"/>
    <w:rsid w:val="00B02660"/>
    <w:rsid w:val="00B03EFA"/>
    <w:rsid w:val="00B04679"/>
    <w:rsid w:val="00B04D9D"/>
    <w:rsid w:val="00B11C2A"/>
    <w:rsid w:val="00B15F80"/>
    <w:rsid w:val="00B20B81"/>
    <w:rsid w:val="00B21FA1"/>
    <w:rsid w:val="00B240E6"/>
    <w:rsid w:val="00B25B56"/>
    <w:rsid w:val="00B32158"/>
    <w:rsid w:val="00B32F06"/>
    <w:rsid w:val="00B37C67"/>
    <w:rsid w:val="00B4144A"/>
    <w:rsid w:val="00B47F38"/>
    <w:rsid w:val="00B50816"/>
    <w:rsid w:val="00B50C74"/>
    <w:rsid w:val="00B530BC"/>
    <w:rsid w:val="00B53432"/>
    <w:rsid w:val="00B5701A"/>
    <w:rsid w:val="00B57040"/>
    <w:rsid w:val="00B61020"/>
    <w:rsid w:val="00B76D70"/>
    <w:rsid w:val="00B922E6"/>
    <w:rsid w:val="00B938CE"/>
    <w:rsid w:val="00B974F0"/>
    <w:rsid w:val="00B97F3F"/>
    <w:rsid w:val="00BA712F"/>
    <w:rsid w:val="00BB08FC"/>
    <w:rsid w:val="00BB1361"/>
    <w:rsid w:val="00BB188F"/>
    <w:rsid w:val="00BB575C"/>
    <w:rsid w:val="00BC5DAC"/>
    <w:rsid w:val="00BD0268"/>
    <w:rsid w:val="00BD17C7"/>
    <w:rsid w:val="00BD264A"/>
    <w:rsid w:val="00BD26C7"/>
    <w:rsid w:val="00BD74CB"/>
    <w:rsid w:val="00BE145C"/>
    <w:rsid w:val="00BE30C5"/>
    <w:rsid w:val="00BF1413"/>
    <w:rsid w:val="00BF524E"/>
    <w:rsid w:val="00C019FC"/>
    <w:rsid w:val="00C031AC"/>
    <w:rsid w:val="00C04A1A"/>
    <w:rsid w:val="00C07E9C"/>
    <w:rsid w:val="00C111BD"/>
    <w:rsid w:val="00C2246C"/>
    <w:rsid w:val="00C23493"/>
    <w:rsid w:val="00C27FAD"/>
    <w:rsid w:val="00C31710"/>
    <w:rsid w:val="00C34408"/>
    <w:rsid w:val="00C370C7"/>
    <w:rsid w:val="00C406D9"/>
    <w:rsid w:val="00C44E40"/>
    <w:rsid w:val="00C55DD9"/>
    <w:rsid w:val="00C57582"/>
    <w:rsid w:val="00C64A26"/>
    <w:rsid w:val="00C7583E"/>
    <w:rsid w:val="00C76DE1"/>
    <w:rsid w:val="00C81921"/>
    <w:rsid w:val="00C9507C"/>
    <w:rsid w:val="00CA0931"/>
    <w:rsid w:val="00CA3C6C"/>
    <w:rsid w:val="00CB1982"/>
    <w:rsid w:val="00CB34D4"/>
    <w:rsid w:val="00CC0567"/>
    <w:rsid w:val="00CC34E4"/>
    <w:rsid w:val="00CC356E"/>
    <w:rsid w:val="00CC7753"/>
    <w:rsid w:val="00CE04BE"/>
    <w:rsid w:val="00CE48FB"/>
    <w:rsid w:val="00CF35E6"/>
    <w:rsid w:val="00CF624C"/>
    <w:rsid w:val="00D00A56"/>
    <w:rsid w:val="00D06D0F"/>
    <w:rsid w:val="00D109D8"/>
    <w:rsid w:val="00D13A2D"/>
    <w:rsid w:val="00D319D6"/>
    <w:rsid w:val="00D31B54"/>
    <w:rsid w:val="00D339F6"/>
    <w:rsid w:val="00D35CDE"/>
    <w:rsid w:val="00D420F7"/>
    <w:rsid w:val="00D447CE"/>
    <w:rsid w:val="00D44BC0"/>
    <w:rsid w:val="00D46CB8"/>
    <w:rsid w:val="00D516DA"/>
    <w:rsid w:val="00D53CF5"/>
    <w:rsid w:val="00D55AAC"/>
    <w:rsid w:val="00D568FA"/>
    <w:rsid w:val="00D57780"/>
    <w:rsid w:val="00D57F0D"/>
    <w:rsid w:val="00D66C90"/>
    <w:rsid w:val="00D74DF2"/>
    <w:rsid w:val="00D840D2"/>
    <w:rsid w:val="00D84707"/>
    <w:rsid w:val="00D84CB2"/>
    <w:rsid w:val="00D84F03"/>
    <w:rsid w:val="00D8647B"/>
    <w:rsid w:val="00D86E16"/>
    <w:rsid w:val="00D87B2B"/>
    <w:rsid w:val="00D9323C"/>
    <w:rsid w:val="00D95031"/>
    <w:rsid w:val="00D9697F"/>
    <w:rsid w:val="00DA17D4"/>
    <w:rsid w:val="00DA425C"/>
    <w:rsid w:val="00DA79CA"/>
    <w:rsid w:val="00DB5CDC"/>
    <w:rsid w:val="00DB5DCE"/>
    <w:rsid w:val="00DB7E2B"/>
    <w:rsid w:val="00DD36A4"/>
    <w:rsid w:val="00DE391F"/>
    <w:rsid w:val="00DE6F63"/>
    <w:rsid w:val="00DE7A51"/>
    <w:rsid w:val="00DF19DD"/>
    <w:rsid w:val="00DF2B92"/>
    <w:rsid w:val="00E02854"/>
    <w:rsid w:val="00E17054"/>
    <w:rsid w:val="00E27D2B"/>
    <w:rsid w:val="00E27D34"/>
    <w:rsid w:val="00E33724"/>
    <w:rsid w:val="00E338AA"/>
    <w:rsid w:val="00E340B4"/>
    <w:rsid w:val="00E47546"/>
    <w:rsid w:val="00E5001E"/>
    <w:rsid w:val="00E527CF"/>
    <w:rsid w:val="00E5440C"/>
    <w:rsid w:val="00E5593D"/>
    <w:rsid w:val="00E55A7C"/>
    <w:rsid w:val="00E60316"/>
    <w:rsid w:val="00E63AEA"/>
    <w:rsid w:val="00E70331"/>
    <w:rsid w:val="00E7252A"/>
    <w:rsid w:val="00E764D7"/>
    <w:rsid w:val="00E80A7A"/>
    <w:rsid w:val="00E80EB6"/>
    <w:rsid w:val="00E9622E"/>
    <w:rsid w:val="00E96944"/>
    <w:rsid w:val="00E97AEC"/>
    <w:rsid w:val="00EA0281"/>
    <w:rsid w:val="00EA2568"/>
    <w:rsid w:val="00EA4C6B"/>
    <w:rsid w:val="00EA6D1F"/>
    <w:rsid w:val="00EA7806"/>
    <w:rsid w:val="00EB6CBF"/>
    <w:rsid w:val="00EC3112"/>
    <w:rsid w:val="00EC43D1"/>
    <w:rsid w:val="00EC554A"/>
    <w:rsid w:val="00ED0C8D"/>
    <w:rsid w:val="00ED222E"/>
    <w:rsid w:val="00ED6D92"/>
    <w:rsid w:val="00EE23D8"/>
    <w:rsid w:val="00EF4631"/>
    <w:rsid w:val="00EF46ED"/>
    <w:rsid w:val="00F0114D"/>
    <w:rsid w:val="00F0150D"/>
    <w:rsid w:val="00F02E78"/>
    <w:rsid w:val="00F04C8C"/>
    <w:rsid w:val="00F053EC"/>
    <w:rsid w:val="00F058F8"/>
    <w:rsid w:val="00F05CCF"/>
    <w:rsid w:val="00F069FC"/>
    <w:rsid w:val="00F06B88"/>
    <w:rsid w:val="00F072B5"/>
    <w:rsid w:val="00F10E2C"/>
    <w:rsid w:val="00F14659"/>
    <w:rsid w:val="00F17A48"/>
    <w:rsid w:val="00F22D23"/>
    <w:rsid w:val="00F31827"/>
    <w:rsid w:val="00F37D94"/>
    <w:rsid w:val="00F46BFB"/>
    <w:rsid w:val="00F47377"/>
    <w:rsid w:val="00F55DE5"/>
    <w:rsid w:val="00F62A62"/>
    <w:rsid w:val="00F6671C"/>
    <w:rsid w:val="00F67A96"/>
    <w:rsid w:val="00F85BEF"/>
    <w:rsid w:val="00F87812"/>
    <w:rsid w:val="00F9169F"/>
    <w:rsid w:val="00F93970"/>
    <w:rsid w:val="00F94DFD"/>
    <w:rsid w:val="00FA1B53"/>
    <w:rsid w:val="00FA7492"/>
    <w:rsid w:val="00FA7FBC"/>
    <w:rsid w:val="00FB09E6"/>
    <w:rsid w:val="00FB2DFC"/>
    <w:rsid w:val="00FB67B3"/>
    <w:rsid w:val="00FC0393"/>
    <w:rsid w:val="00FC51EB"/>
    <w:rsid w:val="00FC6C4A"/>
    <w:rsid w:val="00FD3C6C"/>
    <w:rsid w:val="00FD45D8"/>
    <w:rsid w:val="00FE263C"/>
    <w:rsid w:val="00FE76D3"/>
    <w:rsid w:val="00FF0B0F"/>
    <w:rsid w:val="00FF2AB5"/>
    <w:rsid w:val="00FF3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8734"/>
  <w14:defaultImageDpi w14:val="32767"/>
  <w15:chartTrackingRefBased/>
  <w15:docId w15:val="{67C04786-6C16-5B4E-B426-FEEA1E5B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83C"/>
    <w:pPr>
      <w:jc w:val="both"/>
    </w:pPr>
  </w:style>
  <w:style w:type="paragraph" w:styleId="Heading1">
    <w:name w:val="heading 1"/>
    <w:basedOn w:val="Normal"/>
    <w:next w:val="Normal"/>
    <w:link w:val="Heading1Char"/>
    <w:uiPriority w:val="9"/>
    <w:qFormat/>
    <w:rsid w:val="00EA6D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27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27E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C4D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745F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7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27EF"/>
    <w:rPr>
      <w:rFonts w:asciiTheme="majorHAnsi" w:eastAsiaTheme="majorEastAsia" w:hAnsiTheme="majorHAnsi" w:cstheme="majorBidi"/>
      <w:color w:val="1F3763" w:themeColor="accent1" w:themeShade="7F"/>
    </w:rPr>
  </w:style>
  <w:style w:type="paragraph" w:customStyle="1" w:styleId="TableABDose">
    <w:name w:val="Table ABDose"/>
    <w:basedOn w:val="Normal"/>
    <w:link w:val="TableABDoseChar"/>
    <w:qFormat/>
    <w:rsid w:val="008E1F3B"/>
    <w:rPr>
      <w:rFonts w:ascii="Calibri" w:hAnsi="Calibri" w:cs="Courier New"/>
      <w:lang w:eastAsia="en-GB"/>
    </w:rPr>
  </w:style>
  <w:style w:type="character" w:customStyle="1" w:styleId="TableABDoseChar">
    <w:name w:val="Table ABDose Char"/>
    <w:basedOn w:val="DefaultParagraphFont"/>
    <w:link w:val="TableABDose"/>
    <w:rsid w:val="008E1F3B"/>
    <w:rPr>
      <w:rFonts w:ascii="Calibri" w:hAnsi="Calibri" w:cs="Courier New"/>
      <w:lang w:eastAsia="en-GB"/>
    </w:rPr>
  </w:style>
  <w:style w:type="paragraph" w:customStyle="1" w:styleId="TableboldABDose">
    <w:name w:val="Table bold ABDose"/>
    <w:basedOn w:val="TableABDose"/>
    <w:link w:val="TableboldABDoseChar"/>
    <w:qFormat/>
    <w:rsid w:val="008E1F3B"/>
    <w:pPr>
      <w:jc w:val="center"/>
    </w:pPr>
    <w:rPr>
      <w:b/>
      <w:szCs w:val="20"/>
    </w:rPr>
  </w:style>
  <w:style w:type="character" w:customStyle="1" w:styleId="TableboldABDoseChar">
    <w:name w:val="Table bold ABDose Char"/>
    <w:basedOn w:val="TableABDoseChar"/>
    <w:link w:val="TableboldABDose"/>
    <w:rsid w:val="008E1F3B"/>
    <w:rPr>
      <w:rFonts w:ascii="Calibri" w:hAnsi="Calibri" w:cs="Courier New"/>
      <w:b/>
      <w:szCs w:val="20"/>
      <w:lang w:eastAsia="en-GB"/>
    </w:rPr>
  </w:style>
  <w:style w:type="paragraph" w:customStyle="1" w:styleId="Tablenumbers">
    <w:name w:val="Table numbers"/>
    <w:basedOn w:val="TableABDose"/>
    <w:link w:val="TablenumbersChar"/>
    <w:qFormat/>
    <w:rsid w:val="00C019FC"/>
    <w:pPr>
      <w:jc w:val="center"/>
    </w:pPr>
  </w:style>
  <w:style w:type="character" w:customStyle="1" w:styleId="TablenumbersChar">
    <w:name w:val="Table numbers Char"/>
    <w:basedOn w:val="TableABDoseChar"/>
    <w:link w:val="Tablenumbers"/>
    <w:rsid w:val="00C019FC"/>
    <w:rPr>
      <w:rFonts w:ascii="Calibri" w:hAnsi="Calibri" w:cs="Courier New"/>
      <w:lang w:eastAsia="en-GB"/>
    </w:rPr>
  </w:style>
  <w:style w:type="paragraph" w:styleId="Caption">
    <w:name w:val="caption"/>
    <w:basedOn w:val="Normal"/>
    <w:next w:val="Normal"/>
    <w:link w:val="CaptionChar"/>
    <w:uiPriority w:val="35"/>
    <w:unhideWhenUsed/>
    <w:qFormat/>
    <w:rsid w:val="00C019FC"/>
    <w:pPr>
      <w:keepNext/>
      <w:spacing w:after="160" w:line="360" w:lineRule="auto"/>
    </w:pPr>
    <w:rPr>
      <w:rFonts w:ascii="Calibri" w:eastAsiaTheme="minorEastAsia" w:hAnsi="Calibri" w:cs="Courier New"/>
      <w:b/>
      <w:bCs/>
      <w:szCs w:val="16"/>
    </w:rPr>
  </w:style>
  <w:style w:type="character" w:customStyle="1" w:styleId="CaptionChar">
    <w:name w:val="Caption Char"/>
    <w:basedOn w:val="DefaultParagraphFont"/>
    <w:link w:val="Caption"/>
    <w:uiPriority w:val="35"/>
    <w:rsid w:val="00C019FC"/>
    <w:rPr>
      <w:rFonts w:ascii="Calibri" w:eastAsiaTheme="minorEastAsia" w:hAnsi="Calibri" w:cs="Courier New"/>
      <w:b/>
      <w:bCs/>
      <w:szCs w:val="16"/>
    </w:rPr>
  </w:style>
  <w:style w:type="paragraph" w:customStyle="1" w:styleId="tablefooter">
    <w:name w:val="table footer"/>
    <w:basedOn w:val="Normal"/>
    <w:link w:val="tablefooterChar"/>
    <w:qFormat/>
    <w:rsid w:val="00C019FC"/>
    <w:pPr>
      <w:spacing w:before="240" w:after="160" w:line="300" w:lineRule="auto"/>
    </w:pPr>
    <w:rPr>
      <w:rFonts w:ascii="Calibri" w:eastAsiaTheme="minorEastAsia" w:hAnsi="Calibri" w:cs="Courier New"/>
    </w:rPr>
  </w:style>
  <w:style w:type="character" w:customStyle="1" w:styleId="tablefooterChar">
    <w:name w:val="table footer Char"/>
    <w:basedOn w:val="DefaultParagraphFont"/>
    <w:link w:val="tablefooter"/>
    <w:rsid w:val="00C019FC"/>
    <w:rPr>
      <w:rFonts w:ascii="Calibri" w:eastAsiaTheme="minorEastAsia" w:hAnsi="Calibri" w:cs="Courier New"/>
    </w:rPr>
  </w:style>
  <w:style w:type="paragraph" w:customStyle="1" w:styleId="Largetablesmalltextnumbers">
    <w:name w:val="Large table (small text numbers)"/>
    <w:basedOn w:val="Normal"/>
    <w:qFormat/>
    <w:rsid w:val="00C019FC"/>
    <w:pPr>
      <w:jc w:val="center"/>
    </w:pPr>
    <w:rPr>
      <w:rFonts w:ascii="Calibri" w:hAnsi="Calibri" w:cs="Courier New"/>
      <w:sz w:val="20"/>
      <w:szCs w:val="20"/>
      <w:lang w:eastAsia="en-GB"/>
    </w:rPr>
  </w:style>
  <w:style w:type="paragraph" w:customStyle="1" w:styleId="Largetablesmallmaintext">
    <w:name w:val="Large table (small main text)"/>
    <w:basedOn w:val="Normal"/>
    <w:qFormat/>
    <w:rsid w:val="008B0027"/>
    <w:rPr>
      <w:rFonts w:ascii="Calibri" w:hAnsi="Calibri" w:cs="Courier New"/>
      <w:sz w:val="20"/>
      <w:szCs w:val="20"/>
      <w:lang w:eastAsia="en-GB"/>
    </w:rPr>
  </w:style>
  <w:style w:type="paragraph" w:customStyle="1" w:styleId="EndNoteBibliographyTitle">
    <w:name w:val="EndNote Bibliography Title"/>
    <w:basedOn w:val="Normal"/>
    <w:link w:val="EndNoteBibliographyTitleChar"/>
    <w:rsid w:val="00681963"/>
    <w:pPr>
      <w:jc w:val="center"/>
    </w:pPr>
    <w:rPr>
      <w:rFonts w:ascii="Calibri" w:hAnsi="Calibri" w:cs="Calibri"/>
      <w:lang w:val="en-US"/>
    </w:rPr>
  </w:style>
  <w:style w:type="character" w:customStyle="1" w:styleId="EndNoteBibliographyTitleChar">
    <w:name w:val="EndNote Bibliography Title Char"/>
    <w:basedOn w:val="TableboldABDoseChar"/>
    <w:link w:val="EndNoteBibliographyTitle"/>
    <w:rsid w:val="00681963"/>
    <w:rPr>
      <w:rFonts w:ascii="Calibri" w:hAnsi="Calibri" w:cs="Calibri"/>
      <w:b w:val="0"/>
      <w:szCs w:val="20"/>
      <w:lang w:val="en-US" w:eastAsia="en-GB"/>
    </w:rPr>
  </w:style>
  <w:style w:type="paragraph" w:customStyle="1" w:styleId="EndNoteBibliography">
    <w:name w:val="EndNote Bibliography"/>
    <w:basedOn w:val="Normal"/>
    <w:link w:val="EndNoteBibliographyChar"/>
    <w:rsid w:val="00681963"/>
    <w:rPr>
      <w:rFonts w:ascii="Calibri" w:hAnsi="Calibri" w:cs="Calibri"/>
      <w:lang w:val="en-US"/>
    </w:rPr>
  </w:style>
  <w:style w:type="character" w:customStyle="1" w:styleId="EndNoteBibliographyChar">
    <w:name w:val="EndNote Bibliography Char"/>
    <w:basedOn w:val="TableboldABDoseChar"/>
    <w:link w:val="EndNoteBibliography"/>
    <w:rsid w:val="00681963"/>
    <w:rPr>
      <w:rFonts w:ascii="Calibri" w:hAnsi="Calibri" w:cs="Calibri"/>
      <w:b w:val="0"/>
      <w:szCs w:val="20"/>
      <w:lang w:val="en-US" w:eastAsia="en-GB"/>
    </w:rPr>
  </w:style>
  <w:style w:type="character" w:styleId="Hyperlink">
    <w:name w:val="Hyperlink"/>
    <w:basedOn w:val="DefaultParagraphFont"/>
    <w:uiPriority w:val="99"/>
    <w:unhideWhenUsed/>
    <w:rsid w:val="00681963"/>
    <w:rPr>
      <w:color w:val="0563C1" w:themeColor="hyperlink"/>
      <w:u w:val="single"/>
    </w:rPr>
  </w:style>
  <w:style w:type="character" w:customStyle="1" w:styleId="UnresolvedMention1">
    <w:name w:val="Unresolved Mention1"/>
    <w:basedOn w:val="DefaultParagraphFont"/>
    <w:uiPriority w:val="99"/>
    <w:rsid w:val="00681963"/>
    <w:rPr>
      <w:color w:val="605E5C"/>
      <w:shd w:val="clear" w:color="auto" w:fill="E1DFDD"/>
    </w:rPr>
  </w:style>
  <w:style w:type="character" w:styleId="PlaceholderText">
    <w:name w:val="Placeholder Text"/>
    <w:basedOn w:val="DefaultParagraphFont"/>
    <w:uiPriority w:val="99"/>
    <w:semiHidden/>
    <w:rsid w:val="00681963"/>
    <w:rPr>
      <w:color w:val="808080"/>
    </w:rPr>
  </w:style>
  <w:style w:type="paragraph" w:styleId="Footer">
    <w:name w:val="footer"/>
    <w:basedOn w:val="Normal"/>
    <w:link w:val="FooterChar"/>
    <w:uiPriority w:val="99"/>
    <w:unhideWhenUsed/>
    <w:rsid w:val="000344B0"/>
    <w:pPr>
      <w:pBdr>
        <w:top w:val="single" w:sz="4" w:space="1" w:color="auto"/>
      </w:pBdr>
      <w:tabs>
        <w:tab w:val="center" w:pos="4513"/>
        <w:tab w:val="right" w:pos="9026"/>
      </w:tabs>
      <w:jc w:val="right"/>
    </w:pPr>
    <w:rPr>
      <w:rFonts w:ascii="Calibri" w:eastAsiaTheme="minorEastAsia" w:hAnsi="Calibri" w:cs="Courier New"/>
      <w:sz w:val="20"/>
      <w:szCs w:val="20"/>
    </w:rPr>
  </w:style>
  <w:style w:type="character" w:customStyle="1" w:styleId="FooterChar">
    <w:name w:val="Footer Char"/>
    <w:basedOn w:val="DefaultParagraphFont"/>
    <w:link w:val="Footer"/>
    <w:uiPriority w:val="99"/>
    <w:rsid w:val="000344B0"/>
    <w:rPr>
      <w:rFonts w:ascii="Calibri" w:eastAsiaTheme="minorEastAsia" w:hAnsi="Calibri" w:cs="Courier New"/>
      <w:sz w:val="20"/>
      <w:szCs w:val="20"/>
    </w:rPr>
  </w:style>
  <w:style w:type="paragraph" w:styleId="Header">
    <w:name w:val="header"/>
    <w:basedOn w:val="Normal"/>
    <w:link w:val="HeaderChar"/>
    <w:uiPriority w:val="99"/>
    <w:unhideWhenUsed/>
    <w:rsid w:val="000344B0"/>
    <w:pPr>
      <w:tabs>
        <w:tab w:val="center" w:pos="4513"/>
        <w:tab w:val="right" w:pos="9026"/>
      </w:tabs>
    </w:pPr>
  </w:style>
  <w:style w:type="character" w:customStyle="1" w:styleId="HeaderChar">
    <w:name w:val="Header Char"/>
    <w:basedOn w:val="DefaultParagraphFont"/>
    <w:link w:val="Header"/>
    <w:uiPriority w:val="99"/>
    <w:rsid w:val="000344B0"/>
  </w:style>
  <w:style w:type="paragraph" w:customStyle="1" w:styleId="Largetablesmalltext">
    <w:name w:val="Large table (small text)"/>
    <w:basedOn w:val="Normal"/>
    <w:qFormat/>
    <w:rsid w:val="00A319A5"/>
    <w:rPr>
      <w:rFonts w:ascii="Calibri" w:hAnsi="Calibri" w:cs="Courier New"/>
      <w:b/>
      <w:sz w:val="20"/>
      <w:szCs w:val="20"/>
      <w:lang w:eastAsia="en-GB"/>
    </w:rPr>
  </w:style>
  <w:style w:type="character" w:styleId="CommentReference">
    <w:name w:val="annotation reference"/>
    <w:basedOn w:val="DefaultParagraphFont"/>
    <w:uiPriority w:val="99"/>
    <w:semiHidden/>
    <w:unhideWhenUsed/>
    <w:rsid w:val="003E3B73"/>
    <w:rPr>
      <w:sz w:val="16"/>
      <w:szCs w:val="16"/>
    </w:rPr>
  </w:style>
  <w:style w:type="paragraph" w:styleId="CommentText">
    <w:name w:val="annotation text"/>
    <w:basedOn w:val="Normal"/>
    <w:link w:val="CommentTextChar"/>
    <w:unhideWhenUsed/>
    <w:qFormat/>
    <w:rsid w:val="003E3B73"/>
    <w:rPr>
      <w:sz w:val="20"/>
      <w:szCs w:val="20"/>
    </w:rPr>
  </w:style>
  <w:style w:type="character" w:customStyle="1" w:styleId="CommentTextChar">
    <w:name w:val="Comment Text Char"/>
    <w:basedOn w:val="DefaultParagraphFont"/>
    <w:link w:val="CommentText"/>
    <w:qFormat/>
    <w:rsid w:val="003E3B73"/>
    <w:rPr>
      <w:sz w:val="20"/>
      <w:szCs w:val="20"/>
    </w:rPr>
  </w:style>
  <w:style w:type="paragraph" w:styleId="CommentSubject">
    <w:name w:val="annotation subject"/>
    <w:basedOn w:val="CommentText"/>
    <w:next w:val="CommentText"/>
    <w:link w:val="CommentSubjectChar"/>
    <w:uiPriority w:val="99"/>
    <w:semiHidden/>
    <w:unhideWhenUsed/>
    <w:rsid w:val="003E3B73"/>
    <w:rPr>
      <w:b/>
      <w:bCs/>
    </w:rPr>
  </w:style>
  <w:style w:type="character" w:customStyle="1" w:styleId="CommentSubjectChar">
    <w:name w:val="Comment Subject Char"/>
    <w:basedOn w:val="CommentTextChar"/>
    <w:link w:val="CommentSubject"/>
    <w:uiPriority w:val="99"/>
    <w:semiHidden/>
    <w:rsid w:val="003E3B73"/>
    <w:rPr>
      <w:b/>
      <w:bCs/>
      <w:sz w:val="20"/>
      <w:szCs w:val="20"/>
    </w:rPr>
  </w:style>
  <w:style w:type="paragraph" w:styleId="BalloonText">
    <w:name w:val="Balloon Text"/>
    <w:basedOn w:val="Normal"/>
    <w:link w:val="BalloonTextChar"/>
    <w:uiPriority w:val="99"/>
    <w:semiHidden/>
    <w:unhideWhenUsed/>
    <w:rsid w:val="003E3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3B73"/>
    <w:rPr>
      <w:rFonts w:ascii="Times New Roman" w:hAnsi="Times New Roman" w:cs="Times New Roman"/>
      <w:sz w:val="18"/>
      <w:szCs w:val="18"/>
    </w:rPr>
  </w:style>
  <w:style w:type="table" w:styleId="TableGrid">
    <w:name w:val="Table Grid"/>
    <w:basedOn w:val="TableNormal"/>
    <w:uiPriority w:val="59"/>
    <w:rsid w:val="00A526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3BA"/>
    <w:pPr>
      <w:ind w:left="720"/>
      <w:contextualSpacing/>
    </w:pPr>
  </w:style>
  <w:style w:type="character" w:customStyle="1" w:styleId="Heading4Char">
    <w:name w:val="Heading 4 Char"/>
    <w:basedOn w:val="DefaultParagraphFont"/>
    <w:link w:val="Heading4"/>
    <w:uiPriority w:val="9"/>
    <w:rsid w:val="009C4D9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745FF"/>
    <w:rPr>
      <w:rFonts w:asciiTheme="majorHAnsi" w:eastAsiaTheme="majorEastAsia" w:hAnsiTheme="majorHAnsi" w:cstheme="majorBidi"/>
      <w:color w:val="2F5496" w:themeColor="accent1" w:themeShade="BF"/>
    </w:rPr>
  </w:style>
  <w:style w:type="paragraph" w:styleId="Revision">
    <w:name w:val="Revision"/>
    <w:hidden/>
    <w:uiPriority w:val="99"/>
    <w:semiHidden/>
    <w:rsid w:val="00400C56"/>
  </w:style>
  <w:style w:type="paragraph" w:styleId="NormalWeb">
    <w:name w:val="Normal (Web)"/>
    <w:basedOn w:val="Normal"/>
    <w:uiPriority w:val="99"/>
    <w:semiHidden/>
    <w:unhideWhenUsed/>
    <w:rsid w:val="00AD67E2"/>
    <w:pPr>
      <w:spacing w:before="100" w:beforeAutospacing="1" w:after="100" w:afterAutospacing="1"/>
      <w:jc w:val="left"/>
    </w:pPr>
    <w:rPr>
      <w:rFonts w:ascii="Times New Roman" w:eastAsia="Times New Roman" w:hAnsi="Times New Roman" w:cs="Times New Roman"/>
    </w:rPr>
  </w:style>
  <w:style w:type="paragraph" w:styleId="Title">
    <w:name w:val="Title"/>
    <w:basedOn w:val="Normal"/>
    <w:next w:val="Normal"/>
    <w:link w:val="TitleChar"/>
    <w:uiPriority w:val="10"/>
    <w:qFormat/>
    <w:rsid w:val="00EA6D1F"/>
    <w:pPr>
      <w:spacing w:after="400"/>
      <w:contextualSpacing/>
      <w:jc w:val="center"/>
    </w:pPr>
    <w:rPr>
      <w:rFonts w:ascii="Times New Roman" w:eastAsiaTheme="majorEastAsia" w:hAnsi="Times New Roman" w:cs="Courier New"/>
      <w:spacing w:val="30"/>
      <w:sz w:val="72"/>
      <w:szCs w:val="72"/>
    </w:rPr>
  </w:style>
  <w:style w:type="character" w:customStyle="1" w:styleId="TitleChar">
    <w:name w:val="Title Char"/>
    <w:basedOn w:val="DefaultParagraphFont"/>
    <w:link w:val="Title"/>
    <w:uiPriority w:val="10"/>
    <w:rsid w:val="00EA6D1F"/>
    <w:rPr>
      <w:rFonts w:ascii="Times New Roman" w:eastAsiaTheme="majorEastAsia" w:hAnsi="Times New Roman" w:cs="Courier New"/>
      <w:spacing w:val="30"/>
      <w:sz w:val="72"/>
      <w:szCs w:val="72"/>
    </w:rPr>
  </w:style>
  <w:style w:type="character" w:customStyle="1" w:styleId="Heading1Char">
    <w:name w:val="Heading 1 Char"/>
    <w:basedOn w:val="DefaultParagraphFont"/>
    <w:link w:val="Heading1"/>
    <w:uiPriority w:val="9"/>
    <w:rsid w:val="00EA6D1F"/>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504FB0"/>
    <w:rPr>
      <w:color w:val="605E5C"/>
      <w:shd w:val="clear" w:color="auto" w:fill="E1DFDD"/>
    </w:rPr>
  </w:style>
  <w:style w:type="character" w:styleId="UnresolvedMention">
    <w:name w:val="Unresolved Mention"/>
    <w:basedOn w:val="DefaultParagraphFont"/>
    <w:uiPriority w:val="99"/>
    <w:semiHidden/>
    <w:unhideWhenUsed/>
    <w:rsid w:val="008965E1"/>
    <w:rPr>
      <w:color w:val="605E5C"/>
      <w:shd w:val="clear" w:color="auto" w:fill="E1DFDD"/>
    </w:rPr>
  </w:style>
  <w:style w:type="character" w:styleId="FollowedHyperlink">
    <w:name w:val="FollowedHyperlink"/>
    <w:basedOn w:val="DefaultParagraphFont"/>
    <w:uiPriority w:val="99"/>
    <w:semiHidden/>
    <w:unhideWhenUsed/>
    <w:rsid w:val="009453AA"/>
    <w:rPr>
      <w:color w:val="954F72" w:themeColor="followedHyperlink"/>
      <w:u w:val="single"/>
    </w:rPr>
  </w:style>
  <w:style w:type="character" w:styleId="LineNumber">
    <w:name w:val="line number"/>
    <w:basedOn w:val="DefaultParagraphFont"/>
    <w:uiPriority w:val="99"/>
    <w:semiHidden/>
    <w:unhideWhenUsed/>
    <w:rsid w:val="00DA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08920">
      <w:bodyDiv w:val="1"/>
      <w:marLeft w:val="0"/>
      <w:marRight w:val="0"/>
      <w:marTop w:val="0"/>
      <w:marBottom w:val="0"/>
      <w:divBdr>
        <w:top w:val="none" w:sz="0" w:space="0" w:color="auto"/>
        <w:left w:val="none" w:sz="0" w:space="0" w:color="auto"/>
        <w:bottom w:val="none" w:sz="0" w:space="0" w:color="auto"/>
        <w:right w:val="none" w:sz="0" w:space="0" w:color="auto"/>
      </w:divBdr>
      <w:divsChild>
        <w:div w:id="90796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3305">
      <w:bodyDiv w:val="1"/>
      <w:marLeft w:val="0"/>
      <w:marRight w:val="0"/>
      <w:marTop w:val="0"/>
      <w:marBottom w:val="0"/>
      <w:divBdr>
        <w:top w:val="none" w:sz="0" w:space="0" w:color="auto"/>
        <w:left w:val="none" w:sz="0" w:space="0" w:color="auto"/>
        <w:bottom w:val="none" w:sz="0" w:space="0" w:color="auto"/>
        <w:right w:val="none" w:sz="0" w:space="0" w:color="auto"/>
      </w:divBdr>
    </w:div>
    <w:div w:id="801339282">
      <w:bodyDiv w:val="1"/>
      <w:marLeft w:val="0"/>
      <w:marRight w:val="0"/>
      <w:marTop w:val="0"/>
      <w:marBottom w:val="0"/>
      <w:divBdr>
        <w:top w:val="none" w:sz="0" w:space="0" w:color="auto"/>
        <w:left w:val="none" w:sz="0" w:space="0" w:color="auto"/>
        <w:bottom w:val="none" w:sz="0" w:space="0" w:color="auto"/>
        <w:right w:val="none" w:sz="0" w:space="0" w:color="auto"/>
      </w:divBdr>
    </w:div>
    <w:div w:id="1786657674">
      <w:bodyDiv w:val="1"/>
      <w:marLeft w:val="0"/>
      <w:marRight w:val="0"/>
      <w:marTop w:val="0"/>
      <w:marBottom w:val="0"/>
      <w:divBdr>
        <w:top w:val="none" w:sz="0" w:space="0" w:color="auto"/>
        <w:left w:val="none" w:sz="0" w:space="0" w:color="auto"/>
        <w:bottom w:val="none" w:sz="0" w:space="0" w:color="auto"/>
        <w:right w:val="none" w:sz="0" w:space="0" w:color="auto"/>
      </w:divBdr>
      <w:divsChild>
        <w:div w:id="1843742577">
          <w:marLeft w:val="0"/>
          <w:marRight w:val="0"/>
          <w:marTop w:val="0"/>
          <w:marBottom w:val="0"/>
          <w:divBdr>
            <w:top w:val="none" w:sz="0" w:space="0" w:color="auto"/>
            <w:left w:val="none" w:sz="0" w:space="0" w:color="auto"/>
            <w:bottom w:val="none" w:sz="0" w:space="0" w:color="auto"/>
            <w:right w:val="none" w:sz="0" w:space="0" w:color="auto"/>
          </w:divBdr>
          <w:divsChild>
            <w:div w:id="1398212244">
              <w:marLeft w:val="0"/>
              <w:marRight w:val="0"/>
              <w:marTop w:val="0"/>
              <w:marBottom w:val="0"/>
              <w:divBdr>
                <w:top w:val="none" w:sz="0" w:space="0" w:color="auto"/>
                <w:left w:val="none" w:sz="0" w:space="0" w:color="auto"/>
                <w:bottom w:val="none" w:sz="0" w:space="0" w:color="auto"/>
                <w:right w:val="none" w:sz="0" w:space="0" w:color="auto"/>
              </w:divBdr>
              <w:divsChild>
                <w:div w:id="5256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80129">
      <w:bodyDiv w:val="1"/>
      <w:marLeft w:val="0"/>
      <w:marRight w:val="0"/>
      <w:marTop w:val="0"/>
      <w:marBottom w:val="0"/>
      <w:divBdr>
        <w:top w:val="none" w:sz="0" w:space="0" w:color="auto"/>
        <w:left w:val="none" w:sz="0" w:space="0" w:color="auto"/>
        <w:bottom w:val="none" w:sz="0" w:space="0" w:color="auto"/>
        <w:right w:val="none" w:sz="0" w:space="0" w:color="auto"/>
      </w:divBdr>
    </w:div>
    <w:div w:id="193281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a.europa.eu/docs/en_GB/document_library/Scientific_guideline/2013/11/WC500153953.pdf"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dicines.org.uk/emc/about-the-em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ucast.org/"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inescomplete.co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medcalc.org/manual/chi-square-table.php" TargetMode="External"/><Relationship Id="rId10" Type="http://schemas.openxmlformats.org/officeDocument/2006/relationships/hyperlink" Target="http://www.medicinescomplete.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cc.gnu.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57A2-2CB5-7243-A342-177FF377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11389</Words>
  <Characters>64922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Dagan Lonsdale</dc:creator>
  <cp:keywords/>
  <dc:description/>
  <cp:lastModifiedBy>Dagan Lonsdale</cp:lastModifiedBy>
  <cp:revision>8</cp:revision>
  <dcterms:created xsi:type="dcterms:W3CDTF">2020-06-12T11:26:00Z</dcterms:created>
  <dcterms:modified xsi:type="dcterms:W3CDTF">2020-06-15T08:22:00Z</dcterms:modified>
</cp:coreProperties>
</file>