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3C8A" w14:textId="14146420" w:rsidR="003E503D" w:rsidRPr="00F86C15" w:rsidRDefault="003E503D" w:rsidP="00F86C15">
      <w:pPr>
        <w:pStyle w:val="Caption"/>
        <w:keepNext/>
        <w:spacing w:line="360" w:lineRule="auto"/>
        <w:rPr>
          <w:sz w:val="22"/>
          <w:szCs w:val="22"/>
        </w:rPr>
      </w:pPr>
      <w:r w:rsidRPr="00F86C15">
        <w:rPr>
          <w:sz w:val="22"/>
          <w:szCs w:val="22"/>
        </w:rPr>
        <w:t xml:space="preserve">Table </w:t>
      </w:r>
      <w:r w:rsidR="001D7FBC">
        <w:rPr>
          <w:noProof/>
          <w:sz w:val="22"/>
          <w:szCs w:val="22"/>
        </w:rPr>
        <w:t>4</w:t>
      </w:r>
      <w:r w:rsidRPr="00F86C15">
        <w:rPr>
          <w:sz w:val="22"/>
          <w:szCs w:val="22"/>
        </w:rPr>
        <w:t>. Univariable Cochran-Mantel-</w:t>
      </w:r>
      <w:proofErr w:type="spellStart"/>
      <w:r w:rsidRPr="00F86C15">
        <w:rPr>
          <w:sz w:val="22"/>
          <w:szCs w:val="22"/>
        </w:rPr>
        <w:t>Haenszel</w:t>
      </w:r>
      <w:proofErr w:type="spellEnd"/>
      <w:r w:rsidRPr="00F86C15">
        <w:rPr>
          <w:sz w:val="22"/>
          <w:szCs w:val="22"/>
        </w:rPr>
        <w:t xml:space="preserve"> odds ratios for 30-day all-cause mortality. </w:t>
      </w:r>
    </w:p>
    <w:tbl>
      <w:tblPr>
        <w:tblStyle w:val="TableGrid"/>
        <w:tblW w:w="8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1697"/>
        <w:gridCol w:w="1834"/>
        <w:gridCol w:w="1835"/>
      </w:tblGrid>
      <w:tr w:rsidR="003E503D" w:rsidRPr="00F86C15" w14:paraId="5E51965A" w14:textId="77777777" w:rsidTr="00DD007A">
        <w:trPr>
          <w:trHeight w:val="228"/>
        </w:trPr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E2405" w14:textId="77777777" w:rsidR="003E503D" w:rsidRPr="00F86C15" w:rsidRDefault="003E503D" w:rsidP="00F86C15">
            <w:pPr>
              <w:spacing w:after="0" w:line="360" w:lineRule="auto"/>
              <w:jc w:val="center"/>
              <w:rPr>
                <w:b/>
              </w:rPr>
            </w:pPr>
            <w:r w:rsidRPr="00F86C15">
              <w:rPr>
                <w:b/>
              </w:rPr>
              <w:t>Predictors of 30-day mortality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89BE6" w14:textId="77777777" w:rsidR="003E503D" w:rsidRPr="00F86C15" w:rsidDel="00FB2F8D" w:rsidRDefault="003E503D" w:rsidP="00F86C15">
            <w:pPr>
              <w:spacing w:after="0" w:line="360" w:lineRule="auto"/>
              <w:jc w:val="center"/>
              <w:rPr>
                <w:b/>
              </w:rPr>
            </w:pPr>
            <w:r w:rsidRPr="00F86C15">
              <w:rPr>
                <w:b/>
              </w:rPr>
              <w:t>Overall (n=452)</w:t>
            </w:r>
          </w:p>
        </w:tc>
      </w:tr>
      <w:tr w:rsidR="003E503D" w:rsidRPr="00F86C15" w14:paraId="531D02EF" w14:textId="77777777" w:rsidTr="00DD007A">
        <w:trPr>
          <w:trHeight w:val="446"/>
        </w:trPr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1E5B1" w14:textId="77777777" w:rsidR="003E503D" w:rsidRPr="00F86C15" w:rsidRDefault="003E503D" w:rsidP="00F86C15">
            <w:pPr>
              <w:spacing w:after="0" w:line="360" w:lineRule="auto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9FD4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OR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614A7B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95%CI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30895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p-value</w:t>
            </w:r>
          </w:p>
        </w:tc>
      </w:tr>
      <w:tr w:rsidR="003E503D" w:rsidRPr="00F86C15" w14:paraId="3C85095D" w14:textId="77777777" w:rsidTr="00DD007A">
        <w:trPr>
          <w:trHeight w:val="419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67D9E" w14:textId="77777777" w:rsidR="003E503D" w:rsidRPr="00F86C15" w:rsidRDefault="003E503D" w:rsidP="00F86C15">
            <w:pPr>
              <w:spacing w:after="0" w:line="360" w:lineRule="auto"/>
              <w:jc w:val="center"/>
              <w:rPr>
                <w:b/>
              </w:rPr>
            </w:pPr>
            <w:r w:rsidRPr="00F86C15">
              <w:rPr>
                <w:b/>
              </w:rPr>
              <w:t xml:space="preserve">Age Group </w:t>
            </w:r>
            <w:r w:rsidRPr="00F86C15">
              <w:t>(ref: pre-term neonate)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45D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0.8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8D5F1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0.6-1.1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45672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0.2037</w:t>
            </w:r>
          </w:p>
        </w:tc>
      </w:tr>
      <w:tr w:rsidR="003E503D" w:rsidRPr="00F86C15" w14:paraId="7DB965FE" w14:textId="77777777" w:rsidTr="00DD007A">
        <w:trPr>
          <w:trHeight w:val="425"/>
        </w:trPr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5063B" w14:textId="77777777" w:rsidR="003E503D" w:rsidRPr="00F86C15" w:rsidRDefault="003E503D" w:rsidP="00F86C15">
            <w:pPr>
              <w:spacing w:after="0" w:line="360" w:lineRule="auto"/>
              <w:jc w:val="center"/>
              <w:rPr>
                <w:b/>
              </w:rPr>
            </w:pPr>
            <w:r w:rsidRPr="00F86C15">
              <w:rPr>
                <w:b/>
              </w:rPr>
              <w:t xml:space="preserve">Sex </w:t>
            </w:r>
            <w:r w:rsidRPr="00F86C15">
              <w:t>(ref: female)</w:t>
            </w:r>
          </w:p>
        </w:tc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F048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1.9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AD4BF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0.8-3.5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06E05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0.1610</w:t>
            </w:r>
          </w:p>
        </w:tc>
      </w:tr>
      <w:tr w:rsidR="003E503D" w:rsidRPr="00F86C15" w14:paraId="1C54AF6D" w14:textId="77777777" w:rsidTr="00DD007A">
        <w:trPr>
          <w:trHeight w:val="465"/>
        </w:trPr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AB99C" w14:textId="77777777" w:rsidR="003E503D" w:rsidRPr="00F86C15" w:rsidRDefault="003E503D" w:rsidP="00F86C15">
            <w:pPr>
              <w:spacing w:after="0" w:line="360" w:lineRule="auto"/>
              <w:jc w:val="center"/>
              <w:rPr>
                <w:b/>
              </w:rPr>
            </w:pPr>
            <w:r w:rsidRPr="00F86C15">
              <w:rPr>
                <w:b/>
              </w:rPr>
              <w:t xml:space="preserve">Comorbidity </w:t>
            </w:r>
            <w:r w:rsidRPr="00F86C15">
              <w:t>(ref: none)</w:t>
            </w:r>
          </w:p>
        </w:tc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64BA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5.2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7D8E2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1.8-15.2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84179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0.0008</w:t>
            </w:r>
          </w:p>
        </w:tc>
      </w:tr>
      <w:tr w:rsidR="003E503D" w:rsidRPr="00F86C15" w14:paraId="4DCEFEFA" w14:textId="77777777" w:rsidTr="00DD007A">
        <w:trPr>
          <w:trHeight w:val="575"/>
        </w:trPr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AB4CC" w14:textId="77777777" w:rsidR="003E503D" w:rsidRPr="00F86C15" w:rsidRDefault="003E503D" w:rsidP="00F86C15">
            <w:pPr>
              <w:spacing w:after="0" w:line="360" w:lineRule="auto"/>
              <w:jc w:val="center"/>
              <w:rPr>
                <w:b/>
              </w:rPr>
            </w:pPr>
            <w:r w:rsidRPr="00F86C15">
              <w:rPr>
                <w:b/>
              </w:rPr>
              <w:t xml:space="preserve">Unit Type </w:t>
            </w:r>
            <w:r w:rsidRPr="00F86C15">
              <w:t>(ref: non-ICU)</w:t>
            </w:r>
          </w:p>
        </w:tc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EBE6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5.5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49EB6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2.5-12.4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982E2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&lt;0.0001</w:t>
            </w:r>
          </w:p>
        </w:tc>
      </w:tr>
      <w:tr w:rsidR="003E503D" w:rsidRPr="00F86C15" w14:paraId="37EE66EA" w14:textId="77777777" w:rsidTr="00DD007A">
        <w:trPr>
          <w:trHeight w:val="458"/>
        </w:trPr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8A5B9" w14:textId="77777777" w:rsidR="003E503D" w:rsidRPr="00F86C15" w:rsidRDefault="003E503D" w:rsidP="00F86C15">
            <w:pPr>
              <w:spacing w:after="0" w:line="360" w:lineRule="auto"/>
              <w:jc w:val="center"/>
              <w:rPr>
                <w:b/>
              </w:rPr>
            </w:pPr>
            <w:r w:rsidRPr="00F86C15">
              <w:rPr>
                <w:b/>
              </w:rPr>
              <w:t xml:space="preserve">Ventilation Status </w:t>
            </w:r>
            <w:r w:rsidRPr="00F86C15">
              <w:t>(ref: none)</w:t>
            </w:r>
          </w:p>
        </w:tc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6912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3.9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DC096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2.5-5.9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22DA8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&lt;0.0001</w:t>
            </w:r>
          </w:p>
        </w:tc>
      </w:tr>
      <w:tr w:rsidR="003E503D" w:rsidRPr="00F86C15" w14:paraId="11910BAA" w14:textId="77777777" w:rsidTr="00DD007A">
        <w:trPr>
          <w:trHeight w:val="446"/>
        </w:trPr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EF387" w14:textId="77777777" w:rsidR="003E503D" w:rsidRPr="00F86C15" w:rsidRDefault="003E503D" w:rsidP="00F86C15">
            <w:pPr>
              <w:spacing w:after="0" w:line="360" w:lineRule="auto"/>
              <w:jc w:val="center"/>
              <w:rPr>
                <w:b/>
              </w:rPr>
            </w:pPr>
            <w:r w:rsidRPr="00F86C15">
              <w:rPr>
                <w:b/>
              </w:rPr>
              <w:t xml:space="preserve">Infection Type </w:t>
            </w:r>
            <w:r w:rsidRPr="00F86C15">
              <w:t>(ref: CAI)</w:t>
            </w:r>
          </w:p>
        </w:tc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57B0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2.6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DC604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1.2-5.4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26170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0.0097</w:t>
            </w:r>
          </w:p>
        </w:tc>
      </w:tr>
      <w:tr w:rsidR="003E503D" w:rsidRPr="00F86C15" w14:paraId="4CABF8E1" w14:textId="77777777" w:rsidTr="00DD007A">
        <w:trPr>
          <w:trHeight w:val="430"/>
        </w:trPr>
        <w:tc>
          <w:tcPr>
            <w:tcW w:w="2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9238C" w14:textId="77777777" w:rsidR="003E503D" w:rsidRPr="00F86C15" w:rsidRDefault="003E503D" w:rsidP="00F86C15">
            <w:pPr>
              <w:spacing w:after="0" w:line="360" w:lineRule="auto"/>
              <w:jc w:val="center"/>
              <w:rPr>
                <w:b/>
              </w:rPr>
            </w:pPr>
            <w:r w:rsidRPr="00F86C15">
              <w:rPr>
                <w:b/>
              </w:rPr>
              <w:t xml:space="preserve">Pathogen Type </w:t>
            </w:r>
            <w:r w:rsidRPr="00F86C15">
              <w:t>(ref: Gram positive)</w:t>
            </w:r>
          </w:p>
        </w:tc>
        <w:tc>
          <w:tcPr>
            <w:tcW w:w="16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5A79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6.3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7C98AC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2.1-18.5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9A140" w14:textId="77777777" w:rsidR="003E503D" w:rsidRPr="00F86C15" w:rsidRDefault="003E503D" w:rsidP="00F86C15">
            <w:pPr>
              <w:spacing w:after="0" w:line="360" w:lineRule="auto"/>
              <w:jc w:val="center"/>
            </w:pPr>
            <w:r w:rsidRPr="00F86C15">
              <w:t>0.0007</w:t>
            </w:r>
          </w:p>
        </w:tc>
      </w:tr>
    </w:tbl>
    <w:p w14:paraId="28122145" w14:textId="77777777" w:rsidR="00EB3C53" w:rsidRPr="00F86C15" w:rsidRDefault="00EB3C53" w:rsidP="00F86C15">
      <w:pPr>
        <w:spacing w:line="360" w:lineRule="auto"/>
      </w:pPr>
    </w:p>
    <w:sectPr w:rsidR="00EB3C53" w:rsidRPr="00F86C15" w:rsidSect="00F415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3D"/>
    <w:rsid w:val="001D7FBC"/>
    <w:rsid w:val="003E503D"/>
    <w:rsid w:val="006C1658"/>
    <w:rsid w:val="00EB3C53"/>
    <w:rsid w:val="00F415EC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C7073"/>
  <w15:chartTrackingRefBased/>
  <w15:docId w15:val="{4BD7F84F-9D9D-3D4A-BADD-3A6BCB6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0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E50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Cook</dc:creator>
  <cp:keywords/>
  <dc:description/>
  <cp:lastModifiedBy>Aislinn Cook</cp:lastModifiedBy>
  <cp:revision>4</cp:revision>
  <dcterms:created xsi:type="dcterms:W3CDTF">2020-05-05T16:19:00Z</dcterms:created>
  <dcterms:modified xsi:type="dcterms:W3CDTF">2020-05-22T17:00:00Z</dcterms:modified>
</cp:coreProperties>
</file>