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8581" w14:textId="34F3B1E5" w:rsidR="00370DC7" w:rsidRPr="00CF7B13" w:rsidRDefault="00370DC7" w:rsidP="002D6CA3">
      <w:pPr>
        <w:spacing w:line="480" w:lineRule="auto"/>
        <w:rPr>
          <w:rFonts w:ascii="Arial" w:hAnsi="Arial" w:cs="Arial"/>
          <w:b/>
          <w:color w:val="000000" w:themeColor="text1"/>
          <w:sz w:val="22"/>
          <w:szCs w:val="22"/>
        </w:rPr>
      </w:pPr>
      <w:r w:rsidRPr="00CF7B13">
        <w:rPr>
          <w:rFonts w:ascii="Arial" w:hAnsi="Arial" w:cs="Arial"/>
          <w:b/>
          <w:color w:val="000000" w:themeColor="text1"/>
          <w:sz w:val="22"/>
          <w:szCs w:val="22"/>
        </w:rPr>
        <w:t>INTRODUCTION</w:t>
      </w:r>
    </w:p>
    <w:p w14:paraId="7DF24CAC" w14:textId="77777777" w:rsidR="00236E5F" w:rsidRPr="00CF7B13" w:rsidRDefault="00236E5F" w:rsidP="002D6CA3">
      <w:pPr>
        <w:spacing w:line="480" w:lineRule="auto"/>
        <w:rPr>
          <w:rFonts w:ascii="Arial" w:hAnsi="Arial" w:cs="Arial"/>
          <w:color w:val="000000" w:themeColor="text1"/>
          <w:sz w:val="22"/>
          <w:szCs w:val="22"/>
        </w:rPr>
      </w:pPr>
    </w:p>
    <w:p w14:paraId="33AA23B9" w14:textId="6077B00C" w:rsidR="00236E5F" w:rsidRPr="00CF7B13" w:rsidRDefault="003766AA"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Deaths for children before their fifth birthday </w:t>
      </w:r>
      <w:r w:rsidR="008B0F32" w:rsidRPr="00CF7B13">
        <w:rPr>
          <w:rFonts w:ascii="Arial" w:hAnsi="Arial" w:cs="Arial"/>
          <w:color w:val="000000" w:themeColor="text1"/>
          <w:sz w:val="22"/>
          <w:szCs w:val="22"/>
        </w:rPr>
        <w:t>ha</w:t>
      </w:r>
      <w:r w:rsidR="00804D8A" w:rsidRPr="00CF7B13">
        <w:rPr>
          <w:rFonts w:ascii="Arial" w:hAnsi="Arial" w:cs="Arial"/>
          <w:color w:val="000000" w:themeColor="text1"/>
          <w:sz w:val="22"/>
          <w:szCs w:val="22"/>
        </w:rPr>
        <w:t>ve</w:t>
      </w:r>
      <w:r w:rsidR="008B0F32" w:rsidRPr="00CF7B13">
        <w:rPr>
          <w:rFonts w:ascii="Arial" w:hAnsi="Arial" w:cs="Arial"/>
          <w:color w:val="000000" w:themeColor="text1"/>
          <w:sz w:val="22"/>
          <w:szCs w:val="22"/>
        </w:rPr>
        <w:t xml:space="preserve"> reduced</w:t>
      </w:r>
      <w:r w:rsidR="00236E5F" w:rsidRPr="00CF7B13">
        <w:rPr>
          <w:rFonts w:ascii="Arial" w:hAnsi="Arial" w:cs="Arial"/>
          <w:color w:val="000000" w:themeColor="text1"/>
          <w:sz w:val="22"/>
          <w:szCs w:val="22"/>
        </w:rPr>
        <w:t xml:space="preserve"> from an estimated 12.</w:t>
      </w:r>
      <w:r w:rsidR="008D2B8D" w:rsidRPr="00CF7B13">
        <w:rPr>
          <w:rFonts w:ascii="Arial" w:hAnsi="Arial" w:cs="Arial"/>
          <w:color w:val="000000" w:themeColor="text1"/>
          <w:sz w:val="22"/>
          <w:szCs w:val="22"/>
        </w:rPr>
        <w:t>6</w:t>
      </w:r>
      <w:r w:rsidR="00236E5F" w:rsidRPr="00CF7B13">
        <w:rPr>
          <w:rFonts w:ascii="Arial" w:hAnsi="Arial" w:cs="Arial"/>
          <w:color w:val="000000" w:themeColor="text1"/>
          <w:sz w:val="22"/>
          <w:szCs w:val="22"/>
        </w:rPr>
        <w:t xml:space="preserve"> million child in 1990 to </w:t>
      </w:r>
      <w:r w:rsidR="008D2B8D" w:rsidRPr="00CF7B13">
        <w:rPr>
          <w:rFonts w:ascii="Arial" w:hAnsi="Arial" w:cs="Arial"/>
          <w:color w:val="000000" w:themeColor="text1"/>
          <w:sz w:val="22"/>
          <w:szCs w:val="22"/>
        </w:rPr>
        <w:t>5</w:t>
      </w:r>
      <w:r w:rsidR="00236E5F" w:rsidRPr="00CF7B13">
        <w:rPr>
          <w:rFonts w:ascii="Arial" w:hAnsi="Arial" w:cs="Arial"/>
          <w:color w:val="000000" w:themeColor="text1"/>
          <w:sz w:val="22"/>
          <w:szCs w:val="22"/>
        </w:rPr>
        <w:t>.</w:t>
      </w:r>
      <w:r w:rsidRPr="00CF7B13">
        <w:rPr>
          <w:rFonts w:ascii="Arial" w:hAnsi="Arial" w:cs="Arial"/>
          <w:color w:val="000000" w:themeColor="text1"/>
          <w:sz w:val="22"/>
          <w:szCs w:val="22"/>
        </w:rPr>
        <w:t>3</w:t>
      </w:r>
      <w:r w:rsidR="00236E5F" w:rsidRPr="00CF7B13">
        <w:rPr>
          <w:rFonts w:ascii="Arial" w:hAnsi="Arial" w:cs="Arial"/>
          <w:color w:val="000000" w:themeColor="text1"/>
          <w:sz w:val="22"/>
          <w:szCs w:val="22"/>
        </w:rPr>
        <w:t xml:space="preserve"> million deaths in 201</w:t>
      </w:r>
      <w:r w:rsidR="005C4F16" w:rsidRPr="00CF7B13">
        <w:rPr>
          <w:rFonts w:ascii="Arial" w:hAnsi="Arial" w:cs="Arial"/>
          <w:color w:val="000000" w:themeColor="text1"/>
          <w:sz w:val="22"/>
          <w:szCs w:val="22"/>
        </w:rPr>
        <w:t>7</w:t>
      </w:r>
      <w:r w:rsidR="009A3390" w:rsidRPr="00CF7B13">
        <w:rPr>
          <w:rFonts w:ascii="Arial" w:hAnsi="Arial" w:cs="Arial"/>
          <w:color w:val="000000" w:themeColor="text1"/>
          <w:sz w:val="22"/>
          <w:szCs w:val="22"/>
        </w:rPr>
        <w:t xml:space="preserve"> </w:t>
      </w:r>
      <w:r w:rsidR="000837DE" w:rsidRPr="00CF7B13">
        <w:rPr>
          <w:rFonts w:ascii="Arial" w:hAnsi="Arial" w:cs="Arial"/>
          <w:color w:val="000000" w:themeColor="text1"/>
          <w:sz w:val="22"/>
          <w:szCs w:val="22"/>
        </w:rPr>
        <w:t>(1)</w:t>
      </w:r>
      <w:r w:rsidR="00982896" w:rsidRPr="00CF7B13">
        <w:rPr>
          <w:rFonts w:ascii="Arial" w:hAnsi="Arial" w:cs="Arial"/>
          <w:color w:val="000000" w:themeColor="text1"/>
          <w:sz w:val="22"/>
          <w:szCs w:val="22"/>
        </w:rPr>
        <w:t xml:space="preserve">. </w:t>
      </w:r>
      <w:r w:rsidR="0088300E" w:rsidRPr="00CF7B13">
        <w:rPr>
          <w:rFonts w:ascii="Arial" w:hAnsi="Arial" w:cs="Arial"/>
          <w:color w:val="000000" w:themeColor="text1"/>
          <w:sz w:val="22"/>
          <w:szCs w:val="22"/>
        </w:rPr>
        <w:t>This decline is in part</w:t>
      </w:r>
      <w:r w:rsidR="00982896" w:rsidRPr="00CF7B13">
        <w:rPr>
          <w:rFonts w:ascii="Arial" w:hAnsi="Arial" w:cs="Arial"/>
          <w:color w:val="000000" w:themeColor="text1"/>
          <w:sz w:val="22"/>
          <w:szCs w:val="22"/>
        </w:rPr>
        <w:t xml:space="preserve"> attributed to high coverage of childhood immunisations </w:t>
      </w:r>
      <w:r w:rsidR="000837DE" w:rsidRPr="00CF7B13">
        <w:rPr>
          <w:rFonts w:ascii="Arial" w:hAnsi="Arial" w:cs="Arial"/>
          <w:noProof/>
          <w:color w:val="000000" w:themeColor="text1"/>
          <w:sz w:val="22"/>
          <w:szCs w:val="22"/>
        </w:rPr>
        <w:t>(2)</w:t>
      </w:r>
      <w:r w:rsidR="00804D8A" w:rsidRPr="00CF7B13">
        <w:rPr>
          <w:rFonts w:ascii="Arial" w:hAnsi="Arial" w:cs="Arial"/>
          <w:color w:val="000000" w:themeColor="text1"/>
          <w:sz w:val="22"/>
          <w:szCs w:val="22"/>
        </w:rPr>
        <w:t>,</w:t>
      </w:r>
      <w:r w:rsidR="00236E5F" w:rsidRPr="00CF7B13">
        <w:rPr>
          <w:rFonts w:ascii="Arial" w:hAnsi="Arial" w:cs="Arial"/>
          <w:color w:val="000000" w:themeColor="text1"/>
          <w:sz w:val="22"/>
          <w:szCs w:val="22"/>
        </w:rPr>
        <w:t xml:space="preserve"> </w:t>
      </w:r>
      <w:r w:rsidR="00804D8A" w:rsidRPr="00CF7B13">
        <w:rPr>
          <w:rFonts w:ascii="Arial" w:hAnsi="Arial" w:cs="Arial"/>
          <w:color w:val="000000" w:themeColor="text1"/>
          <w:sz w:val="22"/>
          <w:szCs w:val="22"/>
        </w:rPr>
        <w:t>although</w:t>
      </w:r>
      <w:r w:rsidR="00982896" w:rsidRPr="00CF7B13">
        <w:rPr>
          <w:rFonts w:ascii="Arial" w:hAnsi="Arial" w:cs="Arial"/>
          <w:color w:val="000000" w:themeColor="text1"/>
          <w:sz w:val="22"/>
          <w:szCs w:val="22"/>
        </w:rPr>
        <w:t xml:space="preserve"> </w:t>
      </w:r>
      <w:r w:rsidR="008D2B8D" w:rsidRPr="00CF7B13">
        <w:rPr>
          <w:rFonts w:ascii="Arial" w:hAnsi="Arial" w:cs="Arial"/>
          <w:color w:val="000000" w:themeColor="text1"/>
          <w:sz w:val="22"/>
          <w:szCs w:val="22"/>
        </w:rPr>
        <w:t>i</w:t>
      </w:r>
      <w:r w:rsidR="007A09B1" w:rsidRPr="00CF7B13">
        <w:rPr>
          <w:rFonts w:ascii="Arial" w:hAnsi="Arial" w:cs="Arial"/>
          <w:color w:val="000000" w:themeColor="text1"/>
          <w:sz w:val="22"/>
          <w:szCs w:val="22"/>
        </w:rPr>
        <w:t xml:space="preserve">nfectious causes still account for at least a quarter of </w:t>
      </w:r>
      <w:r w:rsidR="00804D8A" w:rsidRPr="00CF7B13">
        <w:rPr>
          <w:rFonts w:ascii="Arial" w:hAnsi="Arial" w:cs="Arial"/>
          <w:color w:val="000000" w:themeColor="text1"/>
          <w:sz w:val="22"/>
          <w:szCs w:val="22"/>
        </w:rPr>
        <w:t xml:space="preserve">under-five </w:t>
      </w:r>
      <w:r w:rsidR="007A09B1" w:rsidRPr="00CF7B13">
        <w:rPr>
          <w:rFonts w:ascii="Arial" w:hAnsi="Arial" w:cs="Arial"/>
          <w:color w:val="000000" w:themeColor="text1"/>
          <w:sz w:val="22"/>
          <w:szCs w:val="22"/>
        </w:rPr>
        <w:t>child deaths</w:t>
      </w:r>
      <w:r w:rsidR="000346F9" w:rsidRPr="00CF7B13">
        <w:rPr>
          <w:rFonts w:ascii="Arial" w:hAnsi="Arial" w:cs="Arial"/>
          <w:color w:val="000000" w:themeColor="text1"/>
          <w:sz w:val="22"/>
          <w:szCs w:val="22"/>
        </w:rPr>
        <w:t>.</w:t>
      </w:r>
      <w:r w:rsidR="00982896" w:rsidRPr="00CF7B13">
        <w:rPr>
          <w:rFonts w:ascii="Arial" w:hAnsi="Arial" w:cs="Arial"/>
          <w:color w:val="000000" w:themeColor="text1"/>
          <w:sz w:val="22"/>
          <w:szCs w:val="22"/>
        </w:rPr>
        <w:t xml:space="preserve"> </w:t>
      </w:r>
      <w:r w:rsidR="00804D8A" w:rsidRPr="00CF7B13">
        <w:rPr>
          <w:rFonts w:ascii="Arial" w:hAnsi="Arial" w:cs="Arial"/>
          <w:color w:val="000000" w:themeColor="text1"/>
          <w:sz w:val="22"/>
          <w:szCs w:val="22"/>
        </w:rPr>
        <w:t>A</w:t>
      </w:r>
      <w:r w:rsidR="008F15A2" w:rsidRPr="00CF7B13">
        <w:rPr>
          <w:rFonts w:ascii="Arial" w:hAnsi="Arial" w:cs="Arial"/>
          <w:color w:val="000000" w:themeColor="text1"/>
          <w:sz w:val="22"/>
          <w:szCs w:val="22"/>
        </w:rPr>
        <w:t>lmost h</w:t>
      </w:r>
      <w:r w:rsidR="00E34866" w:rsidRPr="00CF7B13">
        <w:rPr>
          <w:rFonts w:ascii="Arial" w:hAnsi="Arial" w:cs="Arial"/>
          <w:color w:val="000000" w:themeColor="text1"/>
          <w:sz w:val="22"/>
          <w:szCs w:val="22"/>
        </w:rPr>
        <w:t>a</w:t>
      </w:r>
      <w:r w:rsidR="008F15A2" w:rsidRPr="00CF7B13">
        <w:rPr>
          <w:rFonts w:ascii="Arial" w:hAnsi="Arial" w:cs="Arial"/>
          <w:color w:val="000000" w:themeColor="text1"/>
          <w:sz w:val="22"/>
          <w:szCs w:val="22"/>
        </w:rPr>
        <w:t xml:space="preserve">lf of </w:t>
      </w:r>
      <w:r w:rsidR="0088300E" w:rsidRPr="00CF7B13">
        <w:rPr>
          <w:rFonts w:ascii="Arial" w:hAnsi="Arial" w:cs="Arial"/>
          <w:color w:val="000000" w:themeColor="text1"/>
          <w:sz w:val="22"/>
          <w:szCs w:val="22"/>
        </w:rPr>
        <w:t>child</w:t>
      </w:r>
      <w:r w:rsidR="008F15A2" w:rsidRPr="00CF7B13">
        <w:rPr>
          <w:rFonts w:ascii="Arial" w:hAnsi="Arial" w:cs="Arial"/>
          <w:color w:val="000000" w:themeColor="text1"/>
          <w:sz w:val="22"/>
          <w:szCs w:val="22"/>
        </w:rPr>
        <w:t xml:space="preserve"> deaths worldwide </w:t>
      </w:r>
      <w:r w:rsidR="0040732C" w:rsidRPr="00CF7B13">
        <w:rPr>
          <w:rFonts w:ascii="Arial" w:hAnsi="Arial" w:cs="Arial"/>
          <w:color w:val="000000" w:themeColor="text1"/>
          <w:sz w:val="22"/>
          <w:szCs w:val="22"/>
        </w:rPr>
        <w:t xml:space="preserve">occur </w:t>
      </w:r>
      <w:r w:rsidR="008F15A2" w:rsidRPr="00CF7B13">
        <w:rPr>
          <w:rFonts w:ascii="Arial" w:hAnsi="Arial" w:cs="Arial"/>
          <w:color w:val="000000" w:themeColor="text1"/>
          <w:sz w:val="22"/>
          <w:szCs w:val="22"/>
        </w:rPr>
        <w:t>in the neonatal period</w:t>
      </w:r>
      <w:r w:rsidR="00AB4C11" w:rsidRPr="00CF7B13">
        <w:rPr>
          <w:rFonts w:ascii="Arial" w:hAnsi="Arial" w:cs="Arial"/>
          <w:color w:val="000000" w:themeColor="text1"/>
          <w:sz w:val="22"/>
          <w:szCs w:val="22"/>
        </w:rPr>
        <w:t xml:space="preserve"> </w:t>
      </w:r>
      <w:r w:rsidR="00AB4C11" w:rsidRPr="00CF7B13">
        <w:rPr>
          <w:rFonts w:ascii="Arial" w:hAnsi="Arial" w:cs="Arial"/>
          <w:noProof/>
          <w:color w:val="000000" w:themeColor="text1"/>
          <w:sz w:val="22"/>
          <w:szCs w:val="22"/>
        </w:rPr>
        <w:t>(2)</w:t>
      </w:r>
      <w:r w:rsidR="00804D8A" w:rsidRPr="00CF7B13">
        <w:rPr>
          <w:rFonts w:ascii="Arial" w:hAnsi="Arial" w:cs="Arial"/>
          <w:color w:val="000000" w:themeColor="text1"/>
          <w:sz w:val="22"/>
          <w:szCs w:val="22"/>
        </w:rPr>
        <w:t>,</w:t>
      </w:r>
      <w:r w:rsidR="000F18F8" w:rsidRPr="00CF7B13">
        <w:rPr>
          <w:rFonts w:ascii="Arial" w:hAnsi="Arial" w:cs="Arial"/>
          <w:color w:val="000000" w:themeColor="text1"/>
          <w:sz w:val="22"/>
          <w:szCs w:val="22"/>
        </w:rPr>
        <w:t xml:space="preserve"> </w:t>
      </w:r>
      <w:r w:rsidR="00E7485C" w:rsidRPr="00CF7B13">
        <w:rPr>
          <w:rFonts w:ascii="Arial" w:hAnsi="Arial" w:cs="Arial"/>
          <w:color w:val="000000" w:themeColor="text1"/>
          <w:sz w:val="22"/>
          <w:szCs w:val="22"/>
        </w:rPr>
        <w:t>a</w:t>
      </w:r>
      <w:r w:rsidR="000F18F8" w:rsidRPr="00CF7B13">
        <w:rPr>
          <w:rFonts w:ascii="Arial" w:hAnsi="Arial" w:cs="Arial"/>
          <w:color w:val="000000" w:themeColor="text1"/>
          <w:sz w:val="22"/>
          <w:szCs w:val="22"/>
        </w:rPr>
        <w:t>nd approx</w:t>
      </w:r>
      <w:r w:rsidR="00E7485C" w:rsidRPr="00CF7B13">
        <w:rPr>
          <w:rFonts w:ascii="Arial" w:hAnsi="Arial" w:cs="Arial"/>
          <w:color w:val="000000" w:themeColor="text1"/>
          <w:sz w:val="22"/>
          <w:szCs w:val="22"/>
        </w:rPr>
        <w:t>imately</w:t>
      </w:r>
      <w:r w:rsidR="000F7540" w:rsidRPr="00CF7B13">
        <w:rPr>
          <w:rFonts w:ascii="Arial" w:hAnsi="Arial" w:cs="Arial"/>
          <w:color w:val="000000" w:themeColor="text1"/>
          <w:sz w:val="22"/>
          <w:szCs w:val="22"/>
        </w:rPr>
        <w:t xml:space="preserve"> two thirds within the first three months of life,</w:t>
      </w:r>
      <w:r w:rsidR="00804D8A" w:rsidRPr="00CF7B13">
        <w:rPr>
          <w:rFonts w:ascii="Arial" w:hAnsi="Arial" w:cs="Arial"/>
          <w:color w:val="000000" w:themeColor="text1"/>
          <w:sz w:val="22"/>
          <w:szCs w:val="22"/>
        </w:rPr>
        <w:t xml:space="preserve"> so more attention is required to meet Sustainable Development Goals</w:t>
      </w:r>
      <w:r w:rsidR="00616485" w:rsidRPr="00CF7B13">
        <w:rPr>
          <w:rFonts w:ascii="Arial" w:hAnsi="Arial" w:cs="Arial"/>
          <w:color w:val="000000" w:themeColor="text1"/>
          <w:sz w:val="22"/>
          <w:szCs w:val="22"/>
        </w:rPr>
        <w:t xml:space="preserve"> (SDG)</w:t>
      </w:r>
      <w:r w:rsidR="00804D8A" w:rsidRPr="00CF7B13">
        <w:rPr>
          <w:rFonts w:ascii="Arial" w:hAnsi="Arial" w:cs="Arial"/>
          <w:color w:val="000000" w:themeColor="text1"/>
          <w:sz w:val="22"/>
          <w:szCs w:val="22"/>
        </w:rPr>
        <w:t xml:space="preserve"> by 2030</w:t>
      </w:r>
      <w:r w:rsidR="00A061C6" w:rsidRPr="00CF7B13">
        <w:rPr>
          <w:rFonts w:ascii="Arial" w:hAnsi="Arial" w:cs="Arial"/>
          <w:color w:val="000000" w:themeColor="text1"/>
          <w:sz w:val="22"/>
          <w:szCs w:val="22"/>
        </w:rPr>
        <w:t xml:space="preserve"> (3)</w:t>
      </w:r>
      <w:r w:rsidR="00804D8A" w:rsidRPr="00CF7B13">
        <w:rPr>
          <w:rFonts w:ascii="Arial" w:hAnsi="Arial" w:cs="Arial"/>
          <w:color w:val="000000" w:themeColor="text1"/>
          <w:sz w:val="22"/>
          <w:szCs w:val="22"/>
        </w:rPr>
        <w:t>. Hence</w:t>
      </w:r>
      <w:r w:rsidR="008F15A2" w:rsidRPr="00CF7B13">
        <w:rPr>
          <w:rFonts w:ascii="Arial" w:hAnsi="Arial" w:cs="Arial"/>
          <w:color w:val="000000" w:themeColor="text1"/>
          <w:sz w:val="22"/>
          <w:szCs w:val="22"/>
        </w:rPr>
        <w:t xml:space="preserve"> there is more </w:t>
      </w:r>
      <w:r w:rsidR="00804D8A" w:rsidRPr="00CF7B13">
        <w:rPr>
          <w:rFonts w:ascii="Arial" w:hAnsi="Arial" w:cs="Arial"/>
          <w:color w:val="000000" w:themeColor="text1"/>
          <w:sz w:val="22"/>
          <w:szCs w:val="22"/>
        </w:rPr>
        <w:t>urgency in</w:t>
      </w:r>
      <w:r w:rsidRPr="00CF7B13">
        <w:rPr>
          <w:rFonts w:ascii="Arial" w:hAnsi="Arial" w:cs="Arial"/>
          <w:color w:val="000000" w:themeColor="text1"/>
          <w:sz w:val="22"/>
          <w:szCs w:val="22"/>
        </w:rPr>
        <w:t xml:space="preserve"> addressing the confluence of neonatal deaths and infections, with </w:t>
      </w:r>
      <w:r w:rsidR="008F15A2" w:rsidRPr="00CF7B13">
        <w:rPr>
          <w:rFonts w:ascii="Arial" w:hAnsi="Arial" w:cs="Arial"/>
          <w:color w:val="000000" w:themeColor="text1"/>
          <w:sz w:val="22"/>
          <w:szCs w:val="22"/>
        </w:rPr>
        <w:t>maternal immuni</w:t>
      </w:r>
      <w:r w:rsidR="00411C7B" w:rsidRPr="00CF7B13">
        <w:rPr>
          <w:rFonts w:ascii="Arial" w:hAnsi="Arial" w:cs="Arial"/>
          <w:color w:val="000000" w:themeColor="text1"/>
          <w:sz w:val="22"/>
          <w:szCs w:val="22"/>
        </w:rPr>
        <w:t>s</w:t>
      </w:r>
      <w:r w:rsidR="008F15A2" w:rsidRPr="00CF7B13">
        <w:rPr>
          <w:rFonts w:ascii="Arial" w:hAnsi="Arial" w:cs="Arial"/>
          <w:color w:val="000000" w:themeColor="text1"/>
          <w:sz w:val="22"/>
          <w:szCs w:val="22"/>
        </w:rPr>
        <w:t>ation</w:t>
      </w:r>
      <w:r w:rsidRPr="00CF7B13">
        <w:rPr>
          <w:rFonts w:ascii="Arial" w:hAnsi="Arial" w:cs="Arial"/>
          <w:color w:val="000000" w:themeColor="text1"/>
          <w:sz w:val="22"/>
          <w:szCs w:val="22"/>
        </w:rPr>
        <w:t xml:space="preserve"> as one strategy</w:t>
      </w:r>
      <w:r w:rsidR="00117AF4"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(4)</w:t>
      </w:r>
      <w:r w:rsidRPr="00CF7B13">
        <w:rPr>
          <w:rFonts w:ascii="Arial" w:hAnsi="Arial" w:cs="Arial"/>
          <w:color w:val="000000" w:themeColor="text1"/>
          <w:sz w:val="22"/>
          <w:szCs w:val="22"/>
        </w:rPr>
        <w:t xml:space="preserve">. </w:t>
      </w:r>
    </w:p>
    <w:p w14:paraId="44CBC568" w14:textId="35055798" w:rsidR="00236E5F" w:rsidRPr="00CF7B13" w:rsidRDefault="0088300E"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Group </w:t>
      </w:r>
      <w:r w:rsidR="007A09B1" w:rsidRPr="00CF7B13">
        <w:rPr>
          <w:rFonts w:ascii="Arial" w:hAnsi="Arial" w:cs="Arial"/>
          <w:color w:val="000000" w:themeColor="text1"/>
          <w:sz w:val="22"/>
          <w:szCs w:val="22"/>
        </w:rPr>
        <w:t xml:space="preserve">B Streptococcus (GBS) </w:t>
      </w:r>
      <w:r w:rsidR="00804D8A" w:rsidRPr="00CF7B13">
        <w:rPr>
          <w:rFonts w:ascii="Arial" w:hAnsi="Arial" w:cs="Arial"/>
          <w:color w:val="000000" w:themeColor="text1"/>
          <w:sz w:val="22"/>
          <w:szCs w:val="22"/>
        </w:rPr>
        <w:t xml:space="preserve">or </w:t>
      </w:r>
      <w:r w:rsidR="00804D8A" w:rsidRPr="00CF7B13">
        <w:rPr>
          <w:rFonts w:ascii="Arial" w:hAnsi="Arial" w:cs="Arial"/>
          <w:i/>
          <w:color w:val="000000" w:themeColor="text1"/>
          <w:sz w:val="22"/>
          <w:szCs w:val="22"/>
        </w:rPr>
        <w:t>Streptococcus agalactiae</w:t>
      </w:r>
      <w:r w:rsidR="00804D8A"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is </w:t>
      </w:r>
      <w:r w:rsidR="00236E5F" w:rsidRPr="00CF7B13">
        <w:rPr>
          <w:rFonts w:ascii="Arial" w:hAnsi="Arial" w:cs="Arial"/>
          <w:color w:val="000000" w:themeColor="text1"/>
          <w:sz w:val="22"/>
          <w:szCs w:val="22"/>
        </w:rPr>
        <w:t xml:space="preserve">a </w:t>
      </w:r>
      <w:r w:rsidR="00F40EC6" w:rsidRPr="00CF7B13">
        <w:rPr>
          <w:rFonts w:ascii="Arial" w:hAnsi="Arial" w:cs="Arial"/>
          <w:color w:val="000000" w:themeColor="text1"/>
          <w:sz w:val="22"/>
          <w:szCs w:val="22"/>
        </w:rPr>
        <w:t>G</w:t>
      </w:r>
      <w:r w:rsidR="00236E5F" w:rsidRPr="00CF7B13">
        <w:rPr>
          <w:rFonts w:ascii="Arial" w:hAnsi="Arial" w:cs="Arial"/>
          <w:color w:val="000000" w:themeColor="text1"/>
          <w:sz w:val="22"/>
          <w:szCs w:val="22"/>
        </w:rPr>
        <w:t xml:space="preserve">ram-positive bacterium, </w:t>
      </w:r>
      <w:r w:rsidR="00804D8A" w:rsidRPr="00CF7B13">
        <w:rPr>
          <w:rFonts w:ascii="Arial" w:hAnsi="Arial" w:cs="Arial"/>
          <w:color w:val="000000" w:themeColor="text1"/>
          <w:sz w:val="22"/>
          <w:szCs w:val="22"/>
        </w:rPr>
        <w:t xml:space="preserve">commonly </w:t>
      </w:r>
      <w:r w:rsidR="00D80BA9" w:rsidRPr="00CF7B13">
        <w:rPr>
          <w:rFonts w:ascii="Arial" w:hAnsi="Arial" w:cs="Arial"/>
          <w:color w:val="000000" w:themeColor="text1"/>
          <w:sz w:val="22"/>
          <w:szCs w:val="22"/>
        </w:rPr>
        <w:t>colonising</w:t>
      </w:r>
      <w:r w:rsidR="003707EB" w:rsidRPr="00CF7B13">
        <w:rPr>
          <w:rFonts w:ascii="Arial" w:hAnsi="Arial" w:cs="Arial"/>
          <w:color w:val="000000" w:themeColor="text1"/>
          <w:sz w:val="22"/>
          <w:szCs w:val="22"/>
        </w:rPr>
        <w:t xml:space="preserve"> </w:t>
      </w:r>
      <w:r w:rsidR="00EB4962" w:rsidRPr="00CF7B13">
        <w:rPr>
          <w:rFonts w:ascii="Arial" w:hAnsi="Arial" w:cs="Arial"/>
          <w:color w:val="000000" w:themeColor="text1"/>
          <w:sz w:val="22"/>
          <w:szCs w:val="22"/>
        </w:rPr>
        <w:t>the gastrointestinal tract. Worldwide around 18% of pregnant women are colonised by GBS –</w:t>
      </w:r>
      <w:r w:rsidR="008468C2" w:rsidRPr="00CF7B13">
        <w:rPr>
          <w:rFonts w:ascii="Arial" w:hAnsi="Arial" w:cs="Arial"/>
          <w:color w:val="000000" w:themeColor="text1"/>
          <w:sz w:val="22"/>
          <w:szCs w:val="22"/>
        </w:rPr>
        <w:t xml:space="preserve"> </w:t>
      </w:r>
      <w:r w:rsidR="00EB4962" w:rsidRPr="00CF7B13">
        <w:rPr>
          <w:rFonts w:ascii="Arial" w:hAnsi="Arial" w:cs="Arial"/>
          <w:color w:val="000000" w:themeColor="text1"/>
          <w:sz w:val="22"/>
          <w:szCs w:val="22"/>
        </w:rPr>
        <w:t>total</w:t>
      </w:r>
      <w:r w:rsidR="008468C2" w:rsidRPr="00CF7B13">
        <w:rPr>
          <w:rFonts w:ascii="Arial" w:hAnsi="Arial" w:cs="Arial"/>
          <w:color w:val="000000" w:themeColor="text1"/>
          <w:sz w:val="22"/>
          <w:szCs w:val="22"/>
        </w:rPr>
        <w:t>ling</w:t>
      </w:r>
      <w:r w:rsidR="00EB4962" w:rsidRPr="00CF7B13">
        <w:rPr>
          <w:rFonts w:ascii="Arial" w:hAnsi="Arial" w:cs="Arial"/>
          <w:color w:val="000000" w:themeColor="text1"/>
          <w:sz w:val="22"/>
          <w:szCs w:val="22"/>
        </w:rPr>
        <w:t xml:space="preserve"> over 21 million </w:t>
      </w:r>
      <w:r w:rsidR="008468C2" w:rsidRPr="00CF7B13">
        <w:rPr>
          <w:rFonts w:ascii="Arial" w:hAnsi="Arial" w:cs="Arial"/>
          <w:color w:val="000000" w:themeColor="text1"/>
          <w:sz w:val="22"/>
          <w:szCs w:val="22"/>
        </w:rPr>
        <w:t xml:space="preserve">women </w:t>
      </w:r>
      <w:r w:rsidR="00804D8A" w:rsidRPr="00CF7B13">
        <w:rPr>
          <w:rFonts w:ascii="Arial" w:hAnsi="Arial" w:cs="Arial"/>
          <w:color w:val="000000" w:themeColor="text1"/>
          <w:sz w:val="22"/>
          <w:szCs w:val="22"/>
        </w:rPr>
        <w:t xml:space="preserve">each year </w:t>
      </w:r>
      <w:r w:rsidR="00C30F16" w:rsidRPr="00CF7B13">
        <w:rPr>
          <w:rFonts w:ascii="Arial" w:hAnsi="Arial" w:cs="Arial"/>
          <w:color w:val="000000" w:themeColor="text1"/>
          <w:sz w:val="22"/>
          <w:szCs w:val="22"/>
        </w:rPr>
        <w:t>(5)</w:t>
      </w:r>
      <w:r w:rsidR="00EB4962" w:rsidRPr="00CF7B13">
        <w:rPr>
          <w:rFonts w:ascii="Arial" w:hAnsi="Arial" w:cs="Arial"/>
          <w:color w:val="000000" w:themeColor="text1"/>
          <w:sz w:val="22"/>
          <w:szCs w:val="22"/>
        </w:rPr>
        <w:t xml:space="preserve">. Colonisation carries risk of </w:t>
      </w:r>
      <w:r w:rsidR="00804D8A" w:rsidRPr="00CF7B13">
        <w:rPr>
          <w:rFonts w:ascii="Arial" w:hAnsi="Arial" w:cs="Arial"/>
          <w:color w:val="000000" w:themeColor="text1"/>
          <w:sz w:val="22"/>
          <w:szCs w:val="22"/>
        </w:rPr>
        <w:t>invasive GBS disease</w:t>
      </w:r>
      <w:r w:rsidR="00EB4962"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 xml:space="preserve">in </w:t>
      </w:r>
      <w:r w:rsidR="008468C2" w:rsidRPr="00CF7B13">
        <w:rPr>
          <w:rFonts w:ascii="Arial" w:hAnsi="Arial" w:cs="Arial"/>
          <w:color w:val="000000" w:themeColor="text1"/>
          <w:sz w:val="22"/>
          <w:szCs w:val="22"/>
        </w:rPr>
        <w:t>babies (before or after birth)</w:t>
      </w:r>
      <w:r w:rsidR="00236E5F" w:rsidRPr="00CF7B13">
        <w:rPr>
          <w:rFonts w:ascii="Arial" w:hAnsi="Arial" w:cs="Arial"/>
          <w:color w:val="000000" w:themeColor="text1"/>
          <w:sz w:val="22"/>
          <w:szCs w:val="22"/>
        </w:rPr>
        <w:t xml:space="preserve">, </w:t>
      </w:r>
      <w:r w:rsidR="008468C2" w:rsidRPr="00CF7B13">
        <w:rPr>
          <w:rFonts w:ascii="Arial" w:hAnsi="Arial" w:cs="Arial"/>
          <w:color w:val="000000" w:themeColor="text1"/>
          <w:sz w:val="22"/>
          <w:szCs w:val="22"/>
        </w:rPr>
        <w:t xml:space="preserve">and </w:t>
      </w:r>
      <w:r w:rsidR="00236E5F" w:rsidRPr="00CF7B13">
        <w:rPr>
          <w:rFonts w:ascii="Arial" w:hAnsi="Arial" w:cs="Arial"/>
          <w:color w:val="000000" w:themeColor="text1"/>
          <w:sz w:val="22"/>
          <w:szCs w:val="22"/>
        </w:rPr>
        <w:t>pregnant</w:t>
      </w:r>
      <w:r w:rsidR="00804D8A" w:rsidRPr="00CF7B13">
        <w:rPr>
          <w:rFonts w:ascii="Arial" w:hAnsi="Arial" w:cs="Arial"/>
          <w:color w:val="000000" w:themeColor="text1"/>
          <w:sz w:val="22"/>
          <w:szCs w:val="22"/>
        </w:rPr>
        <w:t>/</w:t>
      </w:r>
      <w:r w:rsidR="00236E5F" w:rsidRPr="00CF7B13">
        <w:rPr>
          <w:rFonts w:ascii="Arial" w:hAnsi="Arial" w:cs="Arial"/>
          <w:color w:val="000000" w:themeColor="text1"/>
          <w:sz w:val="22"/>
          <w:szCs w:val="22"/>
        </w:rPr>
        <w:t>post</w:t>
      </w:r>
      <w:r w:rsidR="00804D8A" w:rsidRPr="00CF7B13">
        <w:rPr>
          <w:rFonts w:ascii="Arial" w:hAnsi="Arial" w:cs="Arial"/>
          <w:color w:val="000000" w:themeColor="text1"/>
          <w:sz w:val="22"/>
          <w:szCs w:val="22"/>
        </w:rPr>
        <w:t>natal</w:t>
      </w:r>
      <w:r w:rsidR="00236E5F" w:rsidRPr="00CF7B13">
        <w:rPr>
          <w:rFonts w:ascii="Arial" w:hAnsi="Arial" w:cs="Arial"/>
          <w:color w:val="000000" w:themeColor="text1"/>
          <w:sz w:val="22"/>
          <w:szCs w:val="22"/>
        </w:rPr>
        <w:t xml:space="preserve"> women</w:t>
      </w:r>
      <w:r w:rsidR="00982896" w:rsidRPr="00CF7B13">
        <w:rPr>
          <w:rFonts w:ascii="Arial" w:hAnsi="Arial" w:cs="Arial"/>
          <w:color w:val="000000" w:themeColor="text1"/>
          <w:sz w:val="22"/>
          <w:szCs w:val="22"/>
        </w:rPr>
        <w:t xml:space="preserve">. </w:t>
      </w:r>
      <w:r w:rsidR="00F40EC6" w:rsidRPr="00CF7B13">
        <w:rPr>
          <w:rFonts w:ascii="Arial" w:hAnsi="Arial" w:cs="Arial"/>
          <w:color w:val="000000" w:themeColor="text1"/>
          <w:sz w:val="22"/>
          <w:szCs w:val="22"/>
        </w:rPr>
        <w:t>A</w:t>
      </w:r>
      <w:r w:rsidR="00236E5F" w:rsidRPr="00CF7B13">
        <w:rPr>
          <w:rFonts w:ascii="Arial" w:hAnsi="Arial" w:cs="Arial"/>
          <w:color w:val="000000" w:themeColor="text1"/>
          <w:sz w:val="22"/>
          <w:szCs w:val="22"/>
        </w:rPr>
        <w:t xml:space="preserve">scending </w:t>
      </w:r>
      <w:r w:rsidR="00536D7A" w:rsidRPr="00CF7B13">
        <w:rPr>
          <w:rFonts w:ascii="Arial" w:hAnsi="Arial" w:cs="Arial"/>
          <w:color w:val="000000" w:themeColor="text1"/>
          <w:sz w:val="22"/>
          <w:szCs w:val="22"/>
        </w:rPr>
        <w:t xml:space="preserve">GBS </w:t>
      </w:r>
      <w:r w:rsidR="00236E5F" w:rsidRPr="00CF7B13">
        <w:rPr>
          <w:rFonts w:ascii="Arial" w:hAnsi="Arial" w:cs="Arial"/>
          <w:color w:val="000000" w:themeColor="text1"/>
          <w:sz w:val="22"/>
          <w:szCs w:val="22"/>
        </w:rPr>
        <w:t xml:space="preserve">infections in </w:t>
      </w:r>
      <w:r w:rsidR="00F40EC6" w:rsidRPr="00CF7B13">
        <w:rPr>
          <w:rFonts w:ascii="Arial" w:hAnsi="Arial" w:cs="Arial"/>
          <w:color w:val="000000" w:themeColor="text1"/>
          <w:sz w:val="22"/>
          <w:szCs w:val="22"/>
        </w:rPr>
        <w:t xml:space="preserve">pregnant </w:t>
      </w:r>
      <w:r w:rsidR="00236E5F" w:rsidRPr="00CF7B13">
        <w:rPr>
          <w:rFonts w:ascii="Arial" w:hAnsi="Arial" w:cs="Arial"/>
          <w:color w:val="000000" w:themeColor="text1"/>
          <w:sz w:val="22"/>
          <w:szCs w:val="22"/>
        </w:rPr>
        <w:t>wom</w:t>
      </w:r>
      <w:r w:rsidR="00F40EC6" w:rsidRPr="00CF7B13">
        <w:rPr>
          <w:rFonts w:ascii="Arial" w:hAnsi="Arial" w:cs="Arial"/>
          <w:color w:val="000000" w:themeColor="text1"/>
          <w:sz w:val="22"/>
          <w:szCs w:val="22"/>
        </w:rPr>
        <w:t>e</w:t>
      </w:r>
      <w:r w:rsidR="00236E5F" w:rsidRPr="00CF7B13">
        <w:rPr>
          <w:rFonts w:ascii="Arial" w:hAnsi="Arial" w:cs="Arial"/>
          <w:color w:val="000000" w:themeColor="text1"/>
          <w:sz w:val="22"/>
          <w:szCs w:val="22"/>
        </w:rPr>
        <w:t xml:space="preserve">n can lead to stillbirth </w:t>
      </w:r>
      <w:r w:rsidR="00073F33" w:rsidRPr="00CF7B13">
        <w:rPr>
          <w:rFonts w:ascii="Arial" w:hAnsi="Arial" w:cs="Arial"/>
          <w:color w:val="000000" w:themeColor="text1"/>
          <w:sz w:val="22"/>
          <w:szCs w:val="22"/>
        </w:rPr>
        <w:t>or</w:t>
      </w:r>
      <w:r w:rsidR="00236E5F" w:rsidRPr="00CF7B13">
        <w:rPr>
          <w:rFonts w:ascii="Arial" w:hAnsi="Arial" w:cs="Arial"/>
          <w:color w:val="000000" w:themeColor="text1"/>
          <w:sz w:val="22"/>
          <w:szCs w:val="22"/>
        </w:rPr>
        <w:t xml:space="preserve"> preterm birth</w:t>
      </w:r>
      <w:r w:rsidR="00A04E29"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(6-10)</w:t>
      </w:r>
      <w:r w:rsidR="00236E5F" w:rsidRPr="00CF7B13">
        <w:rPr>
          <w:rFonts w:ascii="Arial" w:hAnsi="Arial" w:cs="Arial"/>
          <w:color w:val="000000" w:themeColor="text1"/>
          <w:sz w:val="22"/>
          <w:szCs w:val="22"/>
        </w:rPr>
        <w:t>. GBS</w:t>
      </w:r>
      <w:r w:rsidR="00C812B1" w:rsidRPr="00CF7B13">
        <w:rPr>
          <w:rFonts w:ascii="Arial" w:hAnsi="Arial" w:cs="Arial"/>
          <w:color w:val="000000" w:themeColor="text1"/>
          <w:sz w:val="22"/>
          <w:szCs w:val="22"/>
        </w:rPr>
        <w:t xml:space="preserve"> </w:t>
      </w:r>
      <w:r w:rsidR="008468C2" w:rsidRPr="00CF7B13">
        <w:rPr>
          <w:rFonts w:ascii="Arial" w:hAnsi="Arial" w:cs="Arial"/>
          <w:color w:val="000000" w:themeColor="text1"/>
          <w:sz w:val="22"/>
          <w:szCs w:val="22"/>
        </w:rPr>
        <w:t xml:space="preserve">invasive </w:t>
      </w:r>
      <w:r w:rsidR="00C812B1" w:rsidRPr="00CF7B13">
        <w:rPr>
          <w:rFonts w:ascii="Arial" w:hAnsi="Arial" w:cs="Arial"/>
          <w:color w:val="000000" w:themeColor="text1"/>
          <w:sz w:val="22"/>
          <w:szCs w:val="22"/>
        </w:rPr>
        <w:t>disease</w:t>
      </w:r>
      <w:r w:rsidR="008468C2" w:rsidRPr="00CF7B13">
        <w:rPr>
          <w:rFonts w:ascii="Arial" w:hAnsi="Arial" w:cs="Arial"/>
          <w:color w:val="000000" w:themeColor="text1"/>
          <w:sz w:val="22"/>
          <w:szCs w:val="22"/>
        </w:rPr>
        <w:t xml:space="preserve"> burden</w:t>
      </w:r>
      <w:r w:rsidR="00E34866" w:rsidRPr="00CF7B13">
        <w:rPr>
          <w:rFonts w:ascii="Arial" w:hAnsi="Arial" w:cs="Arial"/>
          <w:color w:val="000000" w:themeColor="text1"/>
          <w:sz w:val="22"/>
          <w:szCs w:val="22"/>
        </w:rPr>
        <w:t xml:space="preserve"> </w:t>
      </w:r>
      <w:r w:rsidR="00536D7A" w:rsidRPr="00CF7B13">
        <w:rPr>
          <w:rFonts w:ascii="Arial" w:hAnsi="Arial" w:cs="Arial"/>
          <w:color w:val="000000" w:themeColor="text1"/>
          <w:sz w:val="22"/>
          <w:szCs w:val="22"/>
        </w:rPr>
        <w:t>was</w:t>
      </w:r>
      <w:r w:rsidR="00E34866"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 xml:space="preserve">estimated </w:t>
      </w:r>
      <w:r w:rsidR="00E34866" w:rsidRPr="00CF7B13">
        <w:rPr>
          <w:rFonts w:ascii="Arial" w:hAnsi="Arial" w:cs="Arial"/>
          <w:color w:val="000000" w:themeColor="text1"/>
          <w:sz w:val="22"/>
          <w:szCs w:val="22"/>
        </w:rPr>
        <w:t xml:space="preserve">to be </w:t>
      </w:r>
      <w:r w:rsidR="00B541E1" w:rsidRPr="00CF7B13">
        <w:rPr>
          <w:rFonts w:ascii="Arial" w:hAnsi="Arial" w:cs="Arial"/>
          <w:color w:val="000000" w:themeColor="text1"/>
          <w:sz w:val="22"/>
          <w:szCs w:val="22"/>
        </w:rPr>
        <w:t>319</w:t>
      </w:r>
      <w:r w:rsidR="00236E5F" w:rsidRPr="00CF7B13">
        <w:rPr>
          <w:rFonts w:ascii="Arial" w:hAnsi="Arial" w:cs="Arial"/>
          <w:color w:val="000000" w:themeColor="text1"/>
          <w:sz w:val="22"/>
          <w:szCs w:val="22"/>
        </w:rPr>
        <w:t xml:space="preserve">,000 </w:t>
      </w:r>
      <w:r w:rsidR="008468C2" w:rsidRPr="00CF7B13">
        <w:rPr>
          <w:rFonts w:ascii="Arial" w:hAnsi="Arial" w:cs="Arial"/>
          <w:color w:val="000000" w:themeColor="text1"/>
          <w:sz w:val="22"/>
          <w:szCs w:val="22"/>
        </w:rPr>
        <w:t xml:space="preserve">infants </w:t>
      </w:r>
      <w:r w:rsidR="00536D7A" w:rsidRPr="00CF7B13">
        <w:rPr>
          <w:rFonts w:ascii="Arial" w:hAnsi="Arial" w:cs="Arial"/>
          <w:color w:val="000000" w:themeColor="text1"/>
          <w:sz w:val="22"/>
          <w:szCs w:val="22"/>
        </w:rPr>
        <w:t>in 2015</w:t>
      </w:r>
      <w:r w:rsidR="00B541E1" w:rsidRPr="00CF7B13">
        <w:rPr>
          <w:rFonts w:ascii="Arial" w:hAnsi="Arial" w:cs="Arial"/>
          <w:color w:val="000000" w:themeColor="text1"/>
          <w:sz w:val="22"/>
          <w:szCs w:val="22"/>
        </w:rPr>
        <w:t xml:space="preserve"> </w:t>
      </w:r>
      <w:r w:rsidR="0040732C" w:rsidRPr="00CF7B13">
        <w:rPr>
          <w:rFonts w:ascii="Arial" w:hAnsi="Arial" w:cs="Arial"/>
          <w:color w:val="000000" w:themeColor="text1"/>
          <w:sz w:val="22"/>
          <w:szCs w:val="22"/>
        </w:rPr>
        <w:t>[</w:t>
      </w:r>
      <w:r w:rsidR="008A5620" w:rsidRPr="00CF7B13">
        <w:rPr>
          <w:rFonts w:ascii="Arial" w:hAnsi="Arial" w:cs="Arial"/>
          <w:color w:val="000000" w:themeColor="text1"/>
          <w:sz w:val="22"/>
          <w:szCs w:val="22"/>
        </w:rPr>
        <w:t xml:space="preserve">uncertainty range (UR), </w:t>
      </w:r>
      <w:r w:rsidR="00B541E1" w:rsidRPr="00CF7B13">
        <w:rPr>
          <w:rFonts w:ascii="Arial" w:hAnsi="Arial" w:cs="Arial"/>
          <w:color w:val="000000" w:themeColor="text1"/>
          <w:sz w:val="22"/>
          <w:szCs w:val="22"/>
        </w:rPr>
        <w:t>119000–417000</w:t>
      </w:r>
      <w:r w:rsidR="0040732C" w:rsidRPr="00CF7B13">
        <w:rPr>
          <w:rFonts w:ascii="Arial" w:hAnsi="Arial" w:cs="Arial"/>
          <w:color w:val="000000" w:themeColor="text1"/>
          <w:sz w:val="22"/>
          <w:szCs w:val="22"/>
        </w:rPr>
        <w:t xml:space="preserve">], </w:t>
      </w:r>
      <w:r w:rsidR="00E34866" w:rsidRPr="00CF7B13">
        <w:rPr>
          <w:rFonts w:ascii="Arial" w:hAnsi="Arial" w:cs="Arial"/>
          <w:color w:val="000000" w:themeColor="text1"/>
          <w:sz w:val="22"/>
          <w:szCs w:val="22"/>
        </w:rPr>
        <w:t xml:space="preserve">resulting in </w:t>
      </w:r>
      <w:r w:rsidR="00236E5F" w:rsidRPr="00CF7B13">
        <w:rPr>
          <w:rFonts w:ascii="Arial" w:hAnsi="Arial" w:cs="Arial"/>
          <w:color w:val="000000" w:themeColor="text1"/>
          <w:sz w:val="22"/>
          <w:szCs w:val="22"/>
        </w:rPr>
        <w:t>90,000</w:t>
      </w:r>
      <w:r w:rsidR="008A5620" w:rsidRPr="00CF7B13">
        <w:rPr>
          <w:rFonts w:ascii="Arial" w:hAnsi="Arial" w:cs="Arial"/>
          <w:color w:val="000000" w:themeColor="text1"/>
          <w:sz w:val="22"/>
          <w:szCs w:val="22"/>
        </w:rPr>
        <w:t xml:space="preserve"> (UR 36000- 169000)</w:t>
      </w:r>
      <w:r w:rsidR="00236E5F" w:rsidRPr="00CF7B13">
        <w:rPr>
          <w:rFonts w:ascii="Arial" w:hAnsi="Arial" w:cs="Arial"/>
          <w:color w:val="000000" w:themeColor="text1"/>
          <w:sz w:val="22"/>
          <w:szCs w:val="22"/>
        </w:rPr>
        <w:t xml:space="preserve"> deaths, at least 57,000 </w:t>
      </w:r>
      <w:r w:rsidR="008A5620" w:rsidRPr="00CF7B13">
        <w:rPr>
          <w:rFonts w:ascii="Arial" w:hAnsi="Arial" w:cs="Arial"/>
          <w:color w:val="000000" w:themeColor="text1"/>
          <w:sz w:val="22"/>
          <w:szCs w:val="22"/>
        </w:rPr>
        <w:t xml:space="preserve">(UR 12000- 104000) </w:t>
      </w:r>
      <w:r w:rsidR="00236E5F" w:rsidRPr="00CF7B13">
        <w:rPr>
          <w:rFonts w:ascii="Arial" w:hAnsi="Arial" w:cs="Arial"/>
          <w:color w:val="000000" w:themeColor="text1"/>
          <w:sz w:val="22"/>
          <w:szCs w:val="22"/>
        </w:rPr>
        <w:t>fetal infections/stillbirth</w:t>
      </w:r>
      <w:r w:rsidR="008A5620" w:rsidRPr="00CF7B13">
        <w:rPr>
          <w:rFonts w:ascii="Arial" w:hAnsi="Arial" w:cs="Arial"/>
          <w:color w:val="000000" w:themeColor="text1"/>
          <w:sz w:val="22"/>
          <w:szCs w:val="22"/>
        </w:rPr>
        <w:t>, and</w:t>
      </w:r>
      <w:r w:rsidR="00804D8A" w:rsidRPr="00CF7B13">
        <w:rPr>
          <w:rFonts w:ascii="Arial" w:hAnsi="Arial" w:cs="Arial"/>
          <w:color w:val="000000" w:themeColor="text1"/>
          <w:sz w:val="22"/>
          <w:szCs w:val="22"/>
        </w:rPr>
        <w:t xml:space="preserve"> </w:t>
      </w:r>
      <w:r w:rsidR="008A5620" w:rsidRPr="00CF7B13">
        <w:rPr>
          <w:rFonts w:ascii="Arial" w:hAnsi="Arial" w:cs="Arial"/>
          <w:color w:val="000000" w:themeColor="text1"/>
          <w:sz w:val="22"/>
          <w:szCs w:val="22"/>
        </w:rPr>
        <w:t xml:space="preserve">up to 3.5 million preterm births </w:t>
      </w:r>
      <w:r w:rsidR="00C30F16" w:rsidRPr="00CF7B13">
        <w:rPr>
          <w:rFonts w:ascii="Arial" w:hAnsi="Arial" w:cs="Arial"/>
          <w:color w:val="000000" w:themeColor="text1"/>
          <w:sz w:val="22"/>
          <w:szCs w:val="22"/>
        </w:rPr>
        <w:t>(11)</w:t>
      </w:r>
      <w:r w:rsidR="00236E5F" w:rsidRPr="00CF7B13">
        <w:rPr>
          <w:rFonts w:ascii="Arial" w:hAnsi="Arial" w:cs="Arial"/>
          <w:color w:val="000000" w:themeColor="text1"/>
          <w:sz w:val="22"/>
          <w:szCs w:val="22"/>
        </w:rPr>
        <w:t xml:space="preserve">. Maternal invasive </w:t>
      </w:r>
      <w:r w:rsidR="00982896" w:rsidRPr="00CF7B13">
        <w:rPr>
          <w:rFonts w:ascii="Arial" w:hAnsi="Arial" w:cs="Arial"/>
          <w:color w:val="000000" w:themeColor="text1"/>
          <w:sz w:val="22"/>
          <w:szCs w:val="22"/>
        </w:rPr>
        <w:t xml:space="preserve">GBS </w:t>
      </w:r>
      <w:r w:rsidR="00236E5F" w:rsidRPr="00CF7B13">
        <w:rPr>
          <w:rFonts w:ascii="Arial" w:hAnsi="Arial" w:cs="Arial"/>
          <w:color w:val="000000" w:themeColor="text1"/>
          <w:sz w:val="22"/>
          <w:szCs w:val="22"/>
        </w:rPr>
        <w:t>disease during pregnancy</w:t>
      </w:r>
      <w:r w:rsidR="00804D8A" w:rsidRPr="00CF7B13">
        <w:rPr>
          <w:rFonts w:ascii="Arial" w:hAnsi="Arial" w:cs="Arial"/>
          <w:color w:val="000000" w:themeColor="text1"/>
          <w:sz w:val="22"/>
          <w:szCs w:val="22"/>
        </w:rPr>
        <w:t>/</w:t>
      </w:r>
      <w:r w:rsidR="00236E5F" w:rsidRPr="00CF7B13">
        <w:rPr>
          <w:rFonts w:ascii="Arial" w:hAnsi="Arial" w:cs="Arial"/>
          <w:color w:val="000000" w:themeColor="text1"/>
          <w:sz w:val="22"/>
          <w:szCs w:val="22"/>
        </w:rPr>
        <w:t>post</w:t>
      </w:r>
      <w:r w:rsidR="00804D8A" w:rsidRPr="00CF7B13">
        <w:rPr>
          <w:rFonts w:ascii="Arial" w:hAnsi="Arial" w:cs="Arial"/>
          <w:color w:val="000000" w:themeColor="text1"/>
          <w:sz w:val="22"/>
          <w:szCs w:val="22"/>
        </w:rPr>
        <w:t>natally</w:t>
      </w:r>
      <w:r w:rsidR="00236E5F" w:rsidRPr="00CF7B13">
        <w:rPr>
          <w:rFonts w:ascii="Arial" w:hAnsi="Arial" w:cs="Arial"/>
          <w:color w:val="000000" w:themeColor="text1"/>
          <w:sz w:val="22"/>
          <w:szCs w:val="22"/>
        </w:rPr>
        <w:t xml:space="preserve"> affected at least 33,000</w:t>
      </w:r>
      <w:r w:rsidR="008A5620" w:rsidRPr="00CF7B13">
        <w:rPr>
          <w:rFonts w:ascii="Arial" w:hAnsi="Arial" w:cs="Arial"/>
          <w:color w:val="000000" w:themeColor="text1"/>
          <w:sz w:val="22"/>
          <w:szCs w:val="22"/>
        </w:rPr>
        <w:t xml:space="preserve"> (UR 13000-52000)</w:t>
      </w:r>
      <w:r w:rsidR="00236E5F" w:rsidRPr="00CF7B13">
        <w:rPr>
          <w:rFonts w:ascii="Arial" w:hAnsi="Arial" w:cs="Arial"/>
          <w:color w:val="000000" w:themeColor="text1"/>
          <w:sz w:val="22"/>
          <w:szCs w:val="22"/>
        </w:rPr>
        <w:t xml:space="preserve"> women </w:t>
      </w:r>
      <w:r w:rsidR="00C30F16" w:rsidRPr="00CF7B13">
        <w:rPr>
          <w:rFonts w:ascii="Arial" w:hAnsi="Arial" w:cs="Arial"/>
          <w:color w:val="000000" w:themeColor="text1"/>
          <w:sz w:val="22"/>
          <w:szCs w:val="22"/>
        </w:rPr>
        <w:t>(11)</w:t>
      </w:r>
      <w:r w:rsidR="00236E5F" w:rsidRPr="00CF7B13">
        <w:rPr>
          <w:rFonts w:ascii="Arial" w:hAnsi="Arial" w:cs="Arial"/>
          <w:color w:val="000000" w:themeColor="text1"/>
          <w:sz w:val="22"/>
          <w:szCs w:val="22"/>
        </w:rPr>
        <w:t xml:space="preserve">. </w:t>
      </w:r>
      <w:r w:rsidR="009553E3" w:rsidRPr="00CF7B13">
        <w:rPr>
          <w:rFonts w:ascii="Arial" w:hAnsi="Arial" w:cs="Arial"/>
          <w:color w:val="000000" w:themeColor="text1"/>
          <w:sz w:val="22"/>
          <w:szCs w:val="22"/>
        </w:rPr>
        <w:t xml:space="preserve">GBS disease in </w:t>
      </w:r>
      <w:r w:rsidR="00804D8A" w:rsidRPr="00CF7B13">
        <w:rPr>
          <w:rFonts w:ascii="Arial" w:hAnsi="Arial" w:cs="Arial"/>
          <w:color w:val="000000" w:themeColor="text1"/>
          <w:sz w:val="22"/>
          <w:szCs w:val="22"/>
        </w:rPr>
        <w:t xml:space="preserve">the </w:t>
      </w:r>
      <w:r w:rsidR="009553E3" w:rsidRPr="00CF7B13">
        <w:rPr>
          <w:rFonts w:ascii="Arial" w:hAnsi="Arial" w:cs="Arial"/>
          <w:color w:val="000000" w:themeColor="text1"/>
          <w:sz w:val="22"/>
          <w:szCs w:val="22"/>
        </w:rPr>
        <w:t xml:space="preserve">elderly </w:t>
      </w:r>
      <w:r w:rsidR="00804D8A" w:rsidRPr="00CF7B13">
        <w:rPr>
          <w:rFonts w:ascii="Arial" w:hAnsi="Arial" w:cs="Arial"/>
          <w:color w:val="000000" w:themeColor="text1"/>
          <w:sz w:val="22"/>
          <w:szCs w:val="22"/>
        </w:rPr>
        <w:t xml:space="preserve">was not included in previous </w:t>
      </w:r>
      <w:r w:rsidR="008468C2" w:rsidRPr="00CF7B13">
        <w:rPr>
          <w:rFonts w:ascii="Arial" w:hAnsi="Arial" w:cs="Arial"/>
          <w:color w:val="000000" w:themeColor="text1"/>
          <w:sz w:val="22"/>
          <w:szCs w:val="22"/>
        </w:rPr>
        <w:t xml:space="preserve">burden </w:t>
      </w:r>
      <w:r w:rsidR="00804D8A" w:rsidRPr="00CF7B13">
        <w:rPr>
          <w:rFonts w:ascii="Arial" w:hAnsi="Arial" w:cs="Arial"/>
          <w:color w:val="000000" w:themeColor="text1"/>
          <w:sz w:val="22"/>
          <w:szCs w:val="22"/>
        </w:rPr>
        <w:t xml:space="preserve">estimates, but </w:t>
      </w:r>
      <w:r w:rsidR="008468C2" w:rsidRPr="00CF7B13">
        <w:rPr>
          <w:rFonts w:ascii="Arial" w:hAnsi="Arial" w:cs="Arial"/>
          <w:color w:val="000000" w:themeColor="text1"/>
          <w:sz w:val="22"/>
          <w:szCs w:val="22"/>
        </w:rPr>
        <w:t xml:space="preserve">is </w:t>
      </w:r>
      <w:r w:rsidR="009553E3" w:rsidRPr="00CF7B13">
        <w:rPr>
          <w:rFonts w:ascii="Arial" w:hAnsi="Arial" w:cs="Arial"/>
          <w:color w:val="000000" w:themeColor="text1"/>
          <w:sz w:val="22"/>
          <w:szCs w:val="22"/>
        </w:rPr>
        <w:t>increas</w:t>
      </w:r>
      <w:r w:rsidR="00804D8A" w:rsidRPr="00CF7B13">
        <w:rPr>
          <w:rFonts w:ascii="Arial" w:hAnsi="Arial" w:cs="Arial"/>
          <w:color w:val="000000" w:themeColor="text1"/>
          <w:sz w:val="22"/>
          <w:szCs w:val="22"/>
        </w:rPr>
        <w:t>ingly recognised</w:t>
      </w:r>
      <w:r w:rsidR="00E51B87" w:rsidRPr="00CF7B13">
        <w:rPr>
          <w:rFonts w:ascii="Arial" w:hAnsi="Arial" w:cs="Arial"/>
          <w:color w:val="000000" w:themeColor="text1"/>
          <w:sz w:val="22"/>
          <w:szCs w:val="22"/>
        </w:rPr>
        <w:t xml:space="preserve"> </w:t>
      </w:r>
      <w:r w:rsidR="009553E3" w:rsidRPr="00CF7B13">
        <w:rPr>
          <w:rFonts w:ascii="Arial" w:hAnsi="Arial" w:cs="Arial"/>
          <w:color w:val="000000" w:themeColor="text1"/>
          <w:sz w:val="22"/>
          <w:szCs w:val="22"/>
        </w:rPr>
        <w:t>public health issue</w:t>
      </w:r>
      <w:r w:rsidR="00982896" w:rsidRPr="00CF7B13">
        <w:rPr>
          <w:rFonts w:ascii="Arial" w:hAnsi="Arial" w:cs="Arial"/>
          <w:color w:val="000000" w:themeColor="text1"/>
          <w:sz w:val="22"/>
          <w:szCs w:val="22"/>
        </w:rPr>
        <w:t xml:space="preserve">, causing morbidity and mortality </w:t>
      </w:r>
      <w:r w:rsidR="00C30F16" w:rsidRPr="00CF7B13">
        <w:rPr>
          <w:rFonts w:ascii="Arial" w:hAnsi="Arial" w:cs="Arial"/>
          <w:color w:val="000000" w:themeColor="text1"/>
          <w:sz w:val="22"/>
          <w:szCs w:val="22"/>
        </w:rPr>
        <w:t>(12-14)</w:t>
      </w:r>
      <w:r w:rsidR="00982896" w:rsidRPr="00CF7B13">
        <w:rPr>
          <w:rFonts w:ascii="Arial" w:hAnsi="Arial" w:cs="Arial"/>
          <w:color w:val="000000" w:themeColor="text1"/>
          <w:sz w:val="22"/>
          <w:szCs w:val="22"/>
        </w:rPr>
        <w:t>.</w:t>
      </w:r>
      <w:r w:rsidR="0010101F" w:rsidRPr="00CF7B13">
        <w:rPr>
          <w:rFonts w:ascii="Arial" w:hAnsi="Arial" w:cs="Arial"/>
          <w:color w:val="000000" w:themeColor="text1"/>
          <w:sz w:val="22"/>
          <w:szCs w:val="22"/>
        </w:rPr>
        <w:t xml:space="preserve"> </w:t>
      </w:r>
    </w:p>
    <w:p w14:paraId="3CBCFDC0" w14:textId="319E5105" w:rsidR="00982896" w:rsidRPr="00CF7B13" w:rsidRDefault="00D80BA9"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I</w:t>
      </w:r>
      <w:r w:rsidR="00982896" w:rsidRPr="00CF7B13">
        <w:rPr>
          <w:rFonts w:ascii="Arial" w:hAnsi="Arial" w:cs="Arial"/>
          <w:color w:val="000000" w:themeColor="text1"/>
          <w:sz w:val="22"/>
          <w:szCs w:val="22"/>
        </w:rPr>
        <w:t>ntrapartum antibiotic prophylaxis (IAP)</w:t>
      </w:r>
      <w:r w:rsidRPr="00CF7B13">
        <w:rPr>
          <w:rFonts w:ascii="Arial" w:hAnsi="Arial" w:cs="Arial"/>
          <w:color w:val="000000" w:themeColor="text1"/>
          <w:sz w:val="22"/>
          <w:szCs w:val="22"/>
        </w:rPr>
        <w:t xml:space="preserve"> </w:t>
      </w:r>
      <w:r w:rsidR="00EB4962" w:rsidRPr="00CF7B13">
        <w:rPr>
          <w:rFonts w:ascii="Arial" w:hAnsi="Arial" w:cs="Arial"/>
          <w:color w:val="000000" w:themeColor="text1"/>
          <w:sz w:val="22"/>
          <w:szCs w:val="22"/>
        </w:rPr>
        <w:t>to reduce</w:t>
      </w:r>
      <w:r w:rsidR="000672DD" w:rsidRPr="00CF7B13">
        <w:rPr>
          <w:rFonts w:ascii="Arial" w:hAnsi="Arial" w:cs="Arial"/>
          <w:color w:val="000000" w:themeColor="text1"/>
          <w:sz w:val="22"/>
          <w:szCs w:val="22"/>
        </w:rPr>
        <w:t xml:space="preserve"> early-onset </w:t>
      </w:r>
      <w:r w:rsidR="009A1E9D" w:rsidRPr="00CF7B13">
        <w:rPr>
          <w:rFonts w:ascii="Arial" w:hAnsi="Arial" w:cs="Arial"/>
          <w:color w:val="000000" w:themeColor="text1"/>
          <w:sz w:val="22"/>
          <w:szCs w:val="22"/>
        </w:rPr>
        <w:t>GBS disease</w:t>
      </w:r>
      <w:r w:rsidR="00EB4962" w:rsidRPr="00CF7B13">
        <w:rPr>
          <w:rFonts w:ascii="Arial" w:hAnsi="Arial" w:cs="Arial"/>
          <w:color w:val="000000" w:themeColor="text1"/>
          <w:sz w:val="22"/>
          <w:szCs w:val="22"/>
        </w:rPr>
        <w:t xml:space="preserve"> </w:t>
      </w:r>
      <w:r w:rsidR="009A1E9D" w:rsidRPr="00CF7B13">
        <w:rPr>
          <w:rFonts w:ascii="Arial" w:hAnsi="Arial" w:cs="Arial"/>
          <w:color w:val="000000" w:themeColor="text1"/>
          <w:sz w:val="22"/>
          <w:szCs w:val="22"/>
        </w:rPr>
        <w:t>(</w:t>
      </w:r>
      <w:r w:rsidR="00EB4962" w:rsidRPr="00CF7B13">
        <w:rPr>
          <w:rFonts w:ascii="Arial" w:hAnsi="Arial" w:cs="Arial"/>
          <w:color w:val="000000" w:themeColor="text1"/>
          <w:sz w:val="22"/>
          <w:szCs w:val="22"/>
        </w:rPr>
        <w:t>EOGBS</w:t>
      </w:r>
      <w:r w:rsidR="009A1E9D" w:rsidRPr="00CF7B13">
        <w:rPr>
          <w:rFonts w:ascii="Arial" w:hAnsi="Arial" w:cs="Arial"/>
          <w:color w:val="000000" w:themeColor="text1"/>
          <w:sz w:val="22"/>
          <w:szCs w:val="22"/>
        </w:rPr>
        <w:t>)</w:t>
      </w:r>
      <w:r w:rsidRPr="00CF7B13">
        <w:rPr>
          <w:rFonts w:ascii="Arial" w:hAnsi="Arial" w:cs="Arial"/>
          <w:color w:val="000000" w:themeColor="text1"/>
          <w:sz w:val="22"/>
          <w:szCs w:val="22"/>
        </w:rPr>
        <w:t>, and</w:t>
      </w:r>
      <w:r w:rsidR="00026A77"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in </w:t>
      </w:r>
      <w:r w:rsidR="00026A77" w:rsidRPr="00CF7B13">
        <w:rPr>
          <w:rFonts w:ascii="Arial" w:hAnsi="Arial" w:cs="Arial"/>
          <w:color w:val="000000" w:themeColor="text1"/>
          <w:sz w:val="22"/>
          <w:szCs w:val="22"/>
        </w:rPr>
        <w:t xml:space="preserve">the </w:t>
      </w:r>
      <w:r w:rsidR="005146B6" w:rsidRPr="00CF7B13">
        <w:rPr>
          <w:rFonts w:ascii="Arial" w:hAnsi="Arial" w:cs="Arial"/>
          <w:color w:val="000000" w:themeColor="text1"/>
          <w:sz w:val="22"/>
          <w:szCs w:val="22"/>
        </w:rPr>
        <w:t>United States of America (USA)</w:t>
      </w:r>
      <w:r w:rsidR="00026A77" w:rsidRPr="00CF7B13">
        <w:rPr>
          <w:rFonts w:ascii="Arial" w:hAnsi="Arial" w:cs="Arial"/>
          <w:color w:val="000000" w:themeColor="text1"/>
          <w:sz w:val="22"/>
          <w:szCs w:val="22"/>
        </w:rPr>
        <w:t xml:space="preserve">, implementation since 1990 has </w:t>
      </w:r>
      <w:r w:rsidR="00EB4962" w:rsidRPr="00CF7B13">
        <w:rPr>
          <w:rFonts w:ascii="Arial" w:hAnsi="Arial" w:cs="Arial"/>
          <w:color w:val="000000" w:themeColor="text1"/>
          <w:sz w:val="22"/>
          <w:szCs w:val="22"/>
        </w:rPr>
        <w:t>been associated with</w:t>
      </w:r>
      <w:r w:rsidR="00026A77"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&gt;</w:t>
      </w:r>
      <w:r w:rsidR="00073F33" w:rsidRPr="00CF7B13">
        <w:rPr>
          <w:rFonts w:ascii="Arial" w:hAnsi="Arial" w:cs="Arial"/>
          <w:color w:val="000000" w:themeColor="text1"/>
          <w:sz w:val="22"/>
          <w:szCs w:val="22"/>
        </w:rPr>
        <w:t xml:space="preserve"> 80%</w:t>
      </w:r>
      <w:r w:rsidR="00026A77" w:rsidRPr="00CF7B13">
        <w:rPr>
          <w:rFonts w:ascii="Arial" w:hAnsi="Arial" w:cs="Arial"/>
          <w:color w:val="000000" w:themeColor="text1"/>
          <w:sz w:val="22"/>
          <w:szCs w:val="22"/>
        </w:rPr>
        <w:t xml:space="preserve"> reduction </w:t>
      </w:r>
      <w:r w:rsidR="00073F33" w:rsidRPr="00CF7B13">
        <w:rPr>
          <w:rFonts w:ascii="Arial" w:hAnsi="Arial" w:cs="Arial"/>
          <w:color w:val="000000" w:themeColor="text1"/>
          <w:sz w:val="22"/>
          <w:szCs w:val="22"/>
        </w:rPr>
        <w:t>in</w:t>
      </w:r>
      <w:r w:rsidR="00026A77" w:rsidRPr="00CF7B13">
        <w:rPr>
          <w:rFonts w:ascii="Arial" w:hAnsi="Arial" w:cs="Arial"/>
          <w:color w:val="000000" w:themeColor="text1"/>
          <w:sz w:val="22"/>
          <w:szCs w:val="22"/>
        </w:rPr>
        <w:t xml:space="preserve"> </w:t>
      </w:r>
      <w:r w:rsidR="00982896" w:rsidRPr="00CF7B13">
        <w:rPr>
          <w:rFonts w:ascii="Arial" w:hAnsi="Arial" w:cs="Arial"/>
          <w:color w:val="000000" w:themeColor="text1"/>
          <w:sz w:val="22"/>
          <w:szCs w:val="22"/>
        </w:rPr>
        <w:t>EOGBS</w:t>
      </w:r>
      <w:r w:rsidRPr="00CF7B13">
        <w:rPr>
          <w:rFonts w:ascii="Arial" w:hAnsi="Arial" w:cs="Arial"/>
          <w:color w:val="000000" w:themeColor="text1"/>
          <w:sz w:val="22"/>
          <w:szCs w:val="22"/>
        </w:rPr>
        <w:t xml:space="preserve"> incidence</w:t>
      </w:r>
      <w:r w:rsidR="00982896"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(15)</w:t>
      </w:r>
      <w:r w:rsidR="00026A77"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H</w:t>
      </w:r>
      <w:r w:rsidR="00026A77" w:rsidRPr="00CF7B13">
        <w:rPr>
          <w:rFonts w:ascii="Arial" w:hAnsi="Arial" w:cs="Arial"/>
          <w:color w:val="000000" w:themeColor="text1"/>
          <w:sz w:val="22"/>
          <w:szCs w:val="22"/>
        </w:rPr>
        <w:t xml:space="preserve">owever, </w:t>
      </w:r>
      <w:r w:rsidR="007E54A7" w:rsidRPr="00CF7B13">
        <w:rPr>
          <w:rFonts w:ascii="Arial" w:hAnsi="Arial" w:cs="Arial"/>
          <w:color w:val="000000" w:themeColor="text1"/>
          <w:sz w:val="22"/>
          <w:szCs w:val="22"/>
        </w:rPr>
        <w:t>most</w:t>
      </w:r>
      <w:r w:rsidR="00982896" w:rsidRPr="00CF7B13">
        <w:rPr>
          <w:rFonts w:ascii="Arial" w:hAnsi="Arial" w:cs="Arial"/>
          <w:color w:val="000000" w:themeColor="text1"/>
          <w:sz w:val="22"/>
          <w:szCs w:val="22"/>
        </w:rPr>
        <w:t xml:space="preserve"> </w:t>
      </w:r>
      <w:r w:rsidR="006332AB" w:rsidRPr="00CF7B13">
        <w:rPr>
          <w:rFonts w:ascii="Arial" w:hAnsi="Arial" w:cs="Arial"/>
          <w:color w:val="000000" w:themeColor="text1"/>
          <w:sz w:val="22"/>
          <w:szCs w:val="22"/>
        </w:rPr>
        <w:t>low and lower-middle-income countries</w:t>
      </w:r>
      <w:r w:rsidR="00982896" w:rsidRPr="00CF7B13">
        <w:rPr>
          <w:rFonts w:ascii="Arial" w:hAnsi="Arial" w:cs="Arial"/>
          <w:color w:val="000000" w:themeColor="text1"/>
          <w:sz w:val="22"/>
          <w:szCs w:val="22"/>
        </w:rPr>
        <w:t xml:space="preserve"> </w:t>
      </w:r>
      <w:r w:rsidR="007E54A7" w:rsidRPr="00CF7B13">
        <w:rPr>
          <w:rFonts w:ascii="Arial" w:hAnsi="Arial" w:cs="Arial"/>
          <w:color w:val="000000" w:themeColor="text1"/>
          <w:sz w:val="22"/>
          <w:szCs w:val="22"/>
        </w:rPr>
        <w:t>(LMIC) do not</w:t>
      </w:r>
      <w:r w:rsidR="00982896" w:rsidRPr="00CF7B13">
        <w:rPr>
          <w:rFonts w:ascii="Arial" w:hAnsi="Arial" w:cs="Arial"/>
          <w:color w:val="000000" w:themeColor="text1"/>
          <w:sz w:val="22"/>
          <w:szCs w:val="22"/>
        </w:rPr>
        <w:t xml:space="preserve"> </w:t>
      </w:r>
      <w:r w:rsidR="007E54A7" w:rsidRPr="00CF7B13">
        <w:rPr>
          <w:rFonts w:ascii="Arial" w:hAnsi="Arial" w:cs="Arial"/>
          <w:color w:val="000000" w:themeColor="text1"/>
          <w:sz w:val="22"/>
          <w:szCs w:val="22"/>
        </w:rPr>
        <w:t xml:space="preserve">have </w:t>
      </w:r>
      <w:r w:rsidR="00982896" w:rsidRPr="00CF7B13">
        <w:rPr>
          <w:rFonts w:ascii="Arial" w:hAnsi="Arial" w:cs="Arial"/>
          <w:color w:val="000000" w:themeColor="text1"/>
          <w:sz w:val="22"/>
          <w:szCs w:val="22"/>
        </w:rPr>
        <w:t xml:space="preserve">a specific IAP policy </w:t>
      </w:r>
      <w:r w:rsidR="00C30F16" w:rsidRPr="00CF7B13">
        <w:rPr>
          <w:rFonts w:ascii="Arial" w:hAnsi="Arial" w:cs="Arial"/>
          <w:color w:val="000000" w:themeColor="text1"/>
          <w:sz w:val="22"/>
          <w:szCs w:val="22"/>
        </w:rPr>
        <w:t>(16)</w:t>
      </w:r>
      <w:r w:rsidR="006B1C0C" w:rsidRPr="00CF7B13">
        <w:rPr>
          <w:rFonts w:ascii="Arial" w:hAnsi="Arial" w:cs="Arial"/>
          <w:color w:val="000000" w:themeColor="text1"/>
          <w:sz w:val="22"/>
          <w:szCs w:val="22"/>
        </w:rPr>
        <w:t>, and scale-</w:t>
      </w:r>
      <w:r w:rsidR="007E54A7" w:rsidRPr="00CF7B13">
        <w:rPr>
          <w:rFonts w:ascii="Arial" w:hAnsi="Arial" w:cs="Arial"/>
          <w:color w:val="000000" w:themeColor="text1"/>
          <w:sz w:val="22"/>
          <w:szCs w:val="22"/>
        </w:rPr>
        <w:t xml:space="preserve">up is likely to be challenging </w:t>
      </w:r>
      <w:r w:rsidR="00C30F16" w:rsidRPr="00CF7B13">
        <w:rPr>
          <w:rFonts w:ascii="Arial" w:hAnsi="Arial" w:cs="Arial"/>
          <w:color w:val="000000" w:themeColor="text1"/>
          <w:sz w:val="22"/>
          <w:szCs w:val="22"/>
        </w:rPr>
        <w:t>(17)</w:t>
      </w:r>
      <w:r w:rsidR="00E502A5" w:rsidRPr="00CF7B13">
        <w:rPr>
          <w:rFonts w:ascii="Arial" w:hAnsi="Arial" w:cs="Arial"/>
          <w:color w:val="000000" w:themeColor="text1"/>
          <w:sz w:val="22"/>
          <w:szCs w:val="22"/>
        </w:rPr>
        <w:t>.</w:t>
      </w:r>
      <w:r w:rsidR="00982896" w:rsidRPr="00CF7B13">
        <w:rPr>
          <w:rFonts w:ascii="Arial" w:hAnsi="Arial" w:cs="Arial"/>
          <w:color w:val="000000" w:themeColor="text1"/>
          <w:sz w:val="22"/>
          <w:szCs w:val="22"/>
        </w:rPr>
        <w:t xml:space="preserve"> Additionally, IAP has no effect on reducing</w:t>
      </w:r>
      <w:r w:rsidR="006332AB" w:rsidRPr="00CF7B13">
        <w:rPr>
          <w:rFonts w:ascii="Arial" w:hAnsi="Arial" w:cs="Arial"/>
          <w:color w:val="000000" w:themeColor="text1"/>
          <w:sz w:val="22"/>
          <w:szCs w:val="22"/>
        </w:rPr>
        <w:t xml:space="preserve"> late-onset GBS disease</w:t>
      </w:r>
      <w:r w:rsidR="00982896" w:rsidRPr="00CF7B13">
        <w:rPr>
          <w:rFonts w:ascii="Arial" w:hAnsi="Arial" w:cs="Arial"/>
          <w:color w:val="000000" w:themeColor="text1"/>
          <w:sz w:val="22"/>
          <w:szCs w:val="22"/>
        </w:rPr>
        <w:t xml:space="preserve"> </w:t>
      </w:r>
      <w:r w:rsidR="006332AB" w:rsidRPr="00CF7B13">
        <w:rPr>
          <w:rFonts w:ascii="Arial" w:hAnsi="Arial" w:cs="Arial"/>
          <w:color w:val="000000" w:themeColor="text1"/>
          <w:sz w:val="22"/>
          <w:szCs w:val="22"/>
        </w:rPr>
        <w:lastRenderedPageBreak/>
        <w:t>(</w:t>
      </w:r>
      <w:r w:rsidR="00982896" w:rsidRPr="00CF7B13">
        <w:rPr>
          <w:rFonts w:ascii="Arial" w:hAnsi="Arial" w:cs="Arial"/>
          <w:color w:val="000000" w:themeColor="text1"/>
          <w:sz w:val="22"/>
          <w:szCs w:val="22"/>
        </w:rPr>
        <w:t>LOGBS</w:t>
      </w:r>
      <w:r w:rsidR="006332AB" w:rsidRPr="00CF7B13">
        <w:rPr>
          <w:rFonts w:ascii="Arial" w:hAnsi="Arial" w:cs="Arial"/>
          <w:color w:val="000000" w:themeColor="text1"/>
          <w:sz w:val="22"/>
          <w:szCs w:val="22"/>
        </w:rPr>
        <w:t>)</w:t>
      </w:r>
      <w:r w:rsidR="00982896"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(13)</w:t>
      </w:r>
      <w:r w:rsidR="00341706" w:rsidRPr="00CF7B13">
        <w:rPr>
          <w:rFonts w:ascii="Arial" w:hAnsi="Arial" w:cs="Arial"/>
          <w:color w:val="000000" w:themeColor="text1"/>
          <w:sz w:val="22"/>
          <w:szCs w:val="22"/>
        </w:rPr>
        <w:t>,</w:t>
      </w:r>
      <w:r w:rsidR="00982896" w:rsidRPr="00CF7B13">
        <w:rPr>
          <w:rFonts w:ascii="Arial" w:hAnsi="Arial" w:cs="Arial"/>
          <w:color w:val="000000" w:themeColor="text1"/>
          <w:sz w:val="22"/>
          <w:szCs w:val="22"/>
        </w:rPr>
        <w:t xml:space="preserve"> and</w:t>
      </w:r>
      <w:r w:rsidR="00150143" w:rsidRPr="00CF7B13">
        <w:rPr>
          <w:rFonts w:ascii="Arial" w:hAnsi="Arial" w:cs="Arial"/>
          <w:color w:val="000000" w:themeColor="text1"/>
          <w:sz w:val="22"/>
          <w:szCs w:val="22"/>
        </w:rPr>
        <w:t xml:space="preserve"> </w:t>
      </w:r>
      <w:r w:rsidR="00EB4962" w:rsidRPr="00CF7B13">
        <w:rPr>
          <w:rFonts w:ascii="Arial" w:hAnsi="Arial" w:cs="Arial"/>
          <w:color w:val="000000" w:themeColor="text1"/>
          <w:sz w:val="22"/>
          <w:szCs w:val="22"/>
        </w:rPr>
        <w:t>would not be expected to</w:t>
      </w:r>
      <w:r w:rsidR="00150143" w:rsidRPr="00CF7B13">
        <w:rPr>
          <w:rFonts w:ascii="Arial" w:hAnsi="Arial" w:cs="Arial"/>
          <w:color w:val="000000" w:themeColor="text1"/>
          <w:sz w:val="22"/>
          <w:szCs w:val="22"/>
        </w:rPr>
        <w:t xml:space="preserve"> </w:t>
      </w:r>
      <w:r w:rsidR="00982896" w:rsidRPr="00CF7B13">
        <w:rPr>
          <w:rFonts w:ascii="Arial" w:hAnsi="Arial" w:cs="Arial"/>
          <w:color w:val="000000" w:themeColor="text1"/>
          <w:sz w:val="22"/>
          <w:szCs w:val="22"/>
        </w:rPr>
        <w:t>prevent GBS associated stillbirth or preterm birth</w:t>
      </w:r>
      <w:r w:rsidR="00EB4962" w:rsidRPr="00CF7B13">
        <w:rPr>
          <w:rFonts w:ascii="Arial" w:hAnsi="Arial" w:cs="Arial"/>
          <w:color w:val="000000" w:themeColor="text1"/>
          <w:sz w:val="22"/>
          <w:szCs w:val="22"/>
        </w:rPr>
        <w:t xml:space="preserve">, due to </w:t>
      </w:r>
      <w:r w:rsidR="00073F33" w:rsidRPr="00CF7B13">
        <w:rPr>
          <w:rFonts w:ascii="Arial" w:hAnsi="Arial" w:cs="Arial"/>
          <w:color w:val="000000" w:themeColor="text1"/>
          <w:sz w:val="22"/>
          <w:szCs w:val="22"/>
        </w:rPr>
        <w:t>IAP</w:t>
      </w:r>
      <w:r w:rsidR="00EB4962" w:rsidRPr="00CF7B13">
        <w:rPr>
          <w:rFonts w:ascii="Arial" w:hAnsi="Arial" w:cs="Arial"/>
          <w:color w:val="000000" w:themeColor="text1"/>
          <w:sz w:val="22"/>
          <w:szCs w:val="22"/>
        </w:rPr>
        <w:t xml:space="preserve"> administration</w:t>
      </w:r>
      <w:r w:rsidR="006338A3">
        <w:rPr>
          <w:rFonts w:ascii="Arial" w:hAnsi="Arial" w:cs="Arial"/>
          <w:color w:val="000000" w:themeColor="text1"/>
          <w:sz w:val="22"/>
          <w:szCs w:val="22"/>
        </w:rPr>
        <w:t xml:space="preserve"> </w:t>
      </w:r>
      <w:r w:rsidR="00E17F73">
        <w:rPr>
          <w:rFonts w:ascii="Arial" w:hAnsi="Arial" w:cs="Arial"/>
          <w:color w:val="000000" w:themeColor="text1"/>
          <w:sz w:val="22"/>
          <w:szCs w:val="22"/>
        </w:rPr>
        <w:t xml:space="preserve">is </w:t>
      </w:r>
      <w:r w:rsidR="006338A3" w:rsidRPr="006338A3">
        <w:rPr>
          <w:rFonts w:ascii="Arial" w:hAnsi="Arial" w:cs="Arial"/>
          <w:color w:val="000000" w:themeColor="text1"/>
          <w:sz w:val="22"/>
          <w:szCs w:val="22"/>
        </w:rPr>
        <w:t xml:space="preserve">given after onset of </w:t>
      </w:r>
      <w:proofErr w:type="spellStart"/>
      <w:r w:rsidR="006338A3" w:rsidRPr="006338A3">
        <w:rPr>
          <w:rFonts w:ascii="Arial" w:hAnsi="Arial" w:cs="Arial"/>
          <w:color w:val="000000" w:themeColor="text1"/>
          <w:sz w:val="22"/>
          <w:szCs w:val="22"/>
        </w:rPr>
        <w:t>labor</w:t>
      </w:r>
      <w:proofErr w:type="spellEnd"/>
      <w:r w:rsidR="006338A3" w:rsidRPr="006338A3">
        <w:rPr>
          <w:rFonts w:ascii="Arial" w:hAnsi="Arial" w:cs="Arial"/>
          <w:color w:val="000000" w:themeColor="text1"/>
          <w:sz w:val="22"/>
          <w:szCs w:val="22"/>
        </w:rPr>
        <w:t xml:space="preserve"> and/or rupture of membranes</w:t>
      </w:r>
      <w:r w:rsidR="00982896" w:rsidRPr="00CF7B13">
        <w:rPr>
          <w:rFonts w:ascii="Arial" w:hAnsi="Arial" w:cs="Arial"/>
          <w:color w:val="000000" w:themeColor="text1"/>
          <w:sz w:val="22"/>
          <w:szCs w:val="22"/>
        </w:rPr>
        <w:t xml:space="preserve">. </w:t>
      </w:r>
      <w:r w:rsidR="00EB4962" w:rsidRPr="00CF7B13">
        <w:rPr>
          <w:rFonts w:ascii="Arial" w:hAnsi="Arial" w:cs="Arial"/>
          <w:color w:val="000000" w:themeColor="text1"/>
          <w:sz w:val="22"/>
          <w:szCs w:val="22"/>
        </w:rPr>
        <w:t>In contrast, a</w:t>
      </w:r>
      <w:r w:rsidR="00982896" w:rsidRPr="00CF7B13">
        <w:rPr>
          <w:rFonts w:ascii="Arial" w:hAnsi="Arial" w:cs="Arial"/>
          <w:color w:val="000000" w:themeColor="text1"/>
          <w:sz w:val="22"/>
          <w:szCs w:val="22"/>
        </w:rPr>
        <w:t xml:space="preserve">n effective GBS vaccine could prevent invasive </w:t>
      </w:r>
      <w:r w:rsidR="00EB4962" w:rsidRPr="00CF7B13">
        <w:rPr>
          <w:rFonts w:ascii="Arial" w:hAnsi="Arial" w:cs="Arial"/>
          <w:color w:val="000000" w:themeColor="text1"/>
          <w:sz w:val="22"/>
          <w:szCs w:val="22"/>
        </w:rPr>
        <w:t xml:space="preserve">GBS </w:t>
      </w:r>
      <w:r w:rsidR="00982896" w:rsidRPr="00CF7B13">
        <w:rPr>
          <w:rFonts w:ascii="Arial" w:hAnsi="Arial" w:cs="Arial"/>
          <w:color w:val="000000" w:themeColor="text1"/>
          <w:sz w:val="22"/>
          <w:szCs w:val="22"/>
        </w:rPr>
        <w:t xml:space="preserve">disease </w:t>
      </w:r>
      <w:r w:rsidR="00EB4962" w:rsidRPr="00CF7B13">
        <w:rPr>
          <w:rFonts w:ascii="Arial" w:hAnsi="Arial" w:cs="Arial"/>
          <w:color w:val="000000" w:themeColor="text1"/>
          <w:sz w:val="22"/>
          <w:szCs w:val="22"/>
        </w:rPr>
        <w:t>across</w:t>
      </w:r>
      <w:r w:rsidR="00982896" w:rsidRPr="00CF7B13">
        <w:rPr>
          <w:rFonts w:ascii="Arial" w:hAnsi="Arial" w:cs="Arial"/>
          <w:color w:val="000000" w:themeColor="text1"/>
          <w:sz w:val="22"/>
          <w:szCs w:val="22"/>
        </w:rPr>
        <w:t xml:space="preserve"> </w:t>
      </w:r>
      <w:r w:rsidR="006B1C0C" w:rsidRPr="00CF7B13">
        <w:rPr>
          <w:rFonts w:ascii="Arial" w:hAnsi="Arial" w:cs="Arial"/>
          <w:color w:val="000000" w:themeColor="text1"/>
          <w:sz w:val="22"/>
          <w:szCs w:val="22"/>
        </w:rPr>
        <w:t>all at-</w:t>
      </w:r>
      <w:r w:rsidR="00982896" w:rsidRPr="00CF7B13">
        <w:rPr>
          <w:rFonts w:ascii="Arial" w:hAnsi="Arial" w:cs="Arial"/>
          <w:color w:val="000000" w:themeColor="text1"/>
          <w:sz w:val="22"/>
          <w:szCs w:val="22"/>
        </w:rPr>
        <w:t xml:space="preserve">risk </w:t>
      </w:r>
      <w:r w:rsidR="006B1C0C" w:rsidRPr="00CF7B13">
        <w:rPr>
          <w:rFonts w:ascii="Arial" w:hAnsi="Arial" w:cs="Arial"/>
          <w:color w:val="000000" w:themeColor="text1"/>
          <w:sz w:val="22"/>
          <w:szCs w:val="22"/>
        </w:rPr>
        <w:t xml:space="preserve">population </w:t>
      </w:r>
      <w:r w:rsidR="00982896" w:rsidRPr="00CF7B13">
        <w:rPr>
          <w:rFonts w:ascii="Arial" w:hAnsi="Arial" w:cs="Arial"/>
          <w:color w:val="000000" w:themeColor="text1"/>
          <w:sz w:val="22"/>
          <w:szCs w:val="22"/>
        </w:rPr>
        <w:t>groups, including mother, fetus, infant, and the elderly or immunocompromised</w:t>
      </w:r>
      <w:r w:rsidR="00A8432C"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(11)</w:t>
      </w:r>
      <w:r w:rsidR="00982896" w:rsidRPr="00CF7B13">
        <w:rPr>
          <w:rFonts w:ascii="Arial" w:hAnsi="Arial" w:cs="Arial"/>
          <w:color w:val="000000" w:themeColor="text1"/>
          <w:sz w:val="22"/>
          <w:szCs w:val="22"/>
        </w:rPr>
        <w:t xml:space="preserve">. </w:t>
      </w:r>
    </w:p>
    <w:p w14:paraId="6C4E692A" w14:textId="6A298A41" w:rsidR="00C00575" w:rsidRPr="00CF7B13" w:rsidRDefault="00370893"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Several</w:t>
      </w:r>
      <w:r w:rsidR="00C812B1"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 xml:space="preserve">GBS vaccine </w:t>
      </w:r>
      <w:r w:rsidRPr="00CF7B13">
        <w:rPr>
          <w:rFonts w:ascii="Arial" w:hAnsi="Arial" w:cs="Arial"/>
          <w:color w:val="000000" w:themeColor="text1"/>
          <w:sz w:val="22"/>
          <w:szCs w:val="22"/>
        </w:rPr>
        <w:t xml:space="preserve">candidates are in </w:t>
      </w:r>
      <w:r w:rsidR="00C812B1" w:rsidRPr="00CF7B13">
        <w:rPr>
          <w:rFonts w:ascii="Arial" w:hAnsi="Arial" w:cs="Arial"/>
          <w:color w:val="000000" w:themeColor="text1"/>
          <w:sz w:val="22"/>
          <w:szCs w:val="22"/>
        </w:rPr>
        <w:t>development</w:t>
      </w:r>
      <w:r w:rsidR="001954ED" w:rsidRPr="00CF7B13">
        <w:rPr>
          <w:rFonts w:ascii="Arial" w:hAnsi="Arial" w:cs="Arial"/>
          <w:color w:val="000000" w:themeColor="text1"/>
          <w:sz w:val="22"/>
          <w:szCs w:val="22"/>
        </w:rPr>
        <w:t>,</w:t>
      </w:r>
      <w:r w:rsidR="00C812B1" w:rsidRPr="00CF7B13">
        <w:rPr>
          <w:rFonts w:ascii="Arial" w:hAnsi="Arial" w:cs="Arial"/>
          <w:color w:val="000000" w:themeColor="text1"/>
          <w:sz w:val="22"/>
          <w:szCs w:val="22"/>
        </w:rPr>
        <w:t xml:space="preserve"> </w:t>
      </w:r>
      <w:r w:rsidR="00150143" w:rsidRPr="00CF7B13">
        <w:rPr>
          <w:rFonts w:ascii="Arial" w:hAnsi="Arial" w:cs="Arial"/>
          <w:color w:val="000000" w:themeColor="text1"/>
          <w:sz w:val="22"/>
          <w:szCs w:val="22"/>
        </w:rPr>
        <w:t xml:space="preserve">including </w:t>
      </w:r>
      <w:r w:rsidR="00C812B1" w:rsidRPr="00CF7B13">
        <w:rPr>
          <w:rFonts w:ascii="Arial" w:hAnsi="Arial" w:cs="Arial"/>
          <w:color w:val="000000" w:themeColor="text1"/>
          <w:sz w:val="22"/>
          <w:szCs w:val="22"/>
        </w:rPr>
        <w:t xml:space="preserve">multivalent </w:t>
      </w:r>
      <w:r w:rsidR="00C00575" w:rsidRPr="00CF7B13">
        <w:rPr>
          <w:rFonts w:ascii="Arial" w:hAnsi="Arial" w:cs="Arial"/>
          <w:color w:val="000000" w:themeColor="text1"/>
          <w:sz w:val="22"/>
          <w:szCs w:val="22"/>
        </w:rPr>
        <w:t xml:space="preserve">GBS bacterial </w:t>
      </w:r>
      <w:r w:rsidR="007A50DD" w:rsidRPr="00CF7B13">
        <w:rPr>
          <w:rFonts w:ascii="Arial" w:hAnsi="Arial" w:cs="Arial"/>
          <w:color w:val="000000" w:themeColor="text1"/>
          <w:sz w:val="22"/>
          <w:szCs w:val="22"/>
        </w:rPr>
        <w:t>capsular polysaccharide (CPS) -</w:t>
      </w:r>
      <w:r w:rsidR="00930420" w:rsidRPr="00CF7B13">
        <w:rPr>
          <w:rFonts w:ascii="Arial" w:hAnsi="Arial" w:cs="Arial"/>
          <w:color w:val="000000" w:themeColor="text1"/>
          <w:sz w:val="22"/>
          <w:szCs w:val="22"/>
        </w:rPr>
        <w:t>CRM</w:t>
      </w:r>
      <w:r w:rsidR="00930420" w:rsidRPr="00CF7B13">
        <w:rPr>
          <w:rFonts w:ascii="Arial" w:hAnsi="Arial" w:cs="Arial"/>
          <w:color w:val="000000" w:themeColor="text1"/>
          <w:sz w:val="22"/>
          <w:szCs w:val="22"/>
          <w:vertAlign w:val="subscript"/>
        </w:rPr>
        <w:t>197</w:t>
      </w:r>
      <w:r w:rsidR="00930420" w:rsidRPr="00CF7B13">
        <w:rPr>
          <w:rFonts w:ascii="Arial" w:hAnsi="Arial" w:cs="Arial"/>
          <w:color w:val="000000" w:themeColor="text1"/>
          <w:sz w:val="22"/>
          <w:szCs w:val="22"/>
        </w:rPr>
        <w:t xml:space="preserve"> </w:t>
      </w:r>
      <w:r w:rsidR="00C812B1" w:rsidRPr="00CF7B13">
        <w:rPr>
          <w:rFonts w:ascii="Arial" w:hAnsi="Arial" w:cs="Arial"/>
          <w:color w:val="000000" w:themeColor="text1"/>
          <w:sz w:val="22"/>
          <w:szCs w:val="22"/>
        </w:rPr>
        <w:t>conjugate vaccines</w:t>
      </w:r>
      <w:r w:rsidR="00D562EF"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(18)</w:t>
      </w:r>
      <w:r w:rsidR="009D5D55">
        <w:rPr>
          <w:rFonts w:ascii="Arial" w:hAnsi="Arial" w:cs="Arial"/>
          <w:color w:val="000000" w:themeColor="text1"/>
          <w:sz w:val="22"/>
          <w:szCs w:val="22"/>
        </w:rPr>
        <w:t xml:space="preserve">, CPS-protein conjugates vaccines, and multivalent adjuvanted protein vaccines </w:t>
      </w:r>
      <w:r w:rsidR="009D5D55" w:rsidRPr="00CF7B13">
        <w:rPr>
          <w:rFonts w:ascii="Arial" w:hAnsi="Arial" w:cs="Arial"/>
          <w:color w:val="000000" w:themeColor="text1"/>
        </w:rPr>
        <w:t>(NCT03807245</w:t>
      </w:r>
      <w:r w:rsidR="009D5D55">
        <w:rPr>
          <w:rFonts w:ascii="Arial" w:hAnsi="Arial" w:cs="Arial"/>
          <w:color w:val="000000" w:themeColor="text1"/>
        </w:rPr>
        <w:t>)</w:t>
      </w:r>
      <w:r w:rsidR="007A4CCE"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8D0928" w:rsidRPr="00CF7B13">
        <w:rPr>
          <w:rFonts w:ascii="Arial" w:hAnsi="Arial" w:cs="Arial"/>
          <w:color w:val="000000" w:themeColor="text1"/>
          <w:sz w:val="22"/>
          <w:szCs w:val="22"/>
        </w:rPr>
        <w:t>P</w:t>
      </w:r>
      <w:r w:rsidR="00C00575" w:rsidRPr="00CF7B13">
        <w:rPr>
          <w:rFonts w:ascii="Arial" w:hAnsi="Arial" w:cs="Arial"/>
          <w:color w:val="000000" w:themeColor="text1"/>
          <w:sz w:val="22"/>
          <w:szCs w:val="22"/>
        </w:rPr>
        <w:t xml:space="preserve">lacental transfer of anti-CPS specific GBS antibodies from the mother to the fetus reduces the risk of </w:t>
      </w:r>
      <w:r w:rsidR="00150143" w:rsidRPr="00CF7B13">
        <w:rPr>
          <w:rFonts w:ascii="Arial" w:hAnsi="Arial" w:cs="Arial"/>
          <w:color w:val="000000" w:themeColor="text1"/>
          <w:sz w:val="22"/>
          <w:szCs w:val="22"/>
        </w:rPr>
        <w:t xml:space="preserve">invasive </w:t>
      </w:r>
      <w:r w:rsidR="00C00575" w:rsidRPr="00CF7B13">
        <w:rPr>
          <w:rFonts w:ascii="Arial" w:hAnsi="Arial" w:cs="Arial"/>
          <w:color w:val="000000" w:themeColor="text1"/>
          <w:sz w:val="22"/>
          <w:szCs w:val="22"/>
        </w:rPr>
        <w:t xml:space="preserve">GBS </w:t>
      </w:r>
      <w:r w:rsidR="00150143" w:rsidRPr="00CF7B13">
        <w:rPr>
          <w:rFonts w:ascii="Arial" w:hAnsi="Arial" w:cs="Arial"/>
          <w:color w:val="000000" w:themeColor="text1"/>
          <w:sz w:val="22"/>
          <w:szCs w:val="22"/>
        </w:rPr>
        <w:t>disease</w:t>
      </w:r>
      <w:r w:rsidR="00C36893" w:rsidRPr="00CF7B13">
        <w:rPr>
          <w:rFonts w:ascii="Arial" w:hAnsi="Arial" w:cs="Arial"/>
          <w:color w:val="000000" w:themeColor="text1"/>
          <w:sz w:val="22"/>
          <w:szCs w:val="22"/>
        </w:rPr>
        <w:t xml:space="preserve"> with evidence </w:t>
      </w:r>
      <w:r w:rsidR="004D0D4B" w:rsidRPr="00CF7B13">
        <w:rPr>
          <w:rFonts w:ascii="Arial" w:hAnsi="Arial" w:cs="Arial"/>
          <w:color w:val="000000" w:themeColor="text1"/>
          <w:sz w:val="22"/>
          <w:szCs w:val="22"/>
        </w:rPr>
        <w:t xml:space="preserve">of </w:t>
      </w:r>
      <w:r w:rsidR="00C36893" w:rsidRPr="00CF7B13">
        <w:rPr>
          <w:rFonts w:ascii="Arial" w:hAnsi="Arial" w:cs="Arial"/>
          <w:color w:val="000000" w:themeColor="text1"/>
          <w:sz w:val="22"/>
          <w:szCs w:val="22"/>
        </w:rPr>
        <w:t xml:space="preserve">protection against </w:t>
      </w:r>
      <w:r w:rsidR="004D0D4B" w:rsidRPr="00CF7B13">
        <w:rPr>
          <w:rFonts w:ascii="Arial" w:hAnsi="Arial" w:cs="Arial"/>
          <w:color w:val="000000" w:themeColor="text1"/>
          <w:sz w:val="22"/>
          <w:szCs w:val="22"/>
        </w:rPr>
        <w:t xml:space="preserve">both EOGBS and </w:t>
      </w:r>
      <w:r w:rsidR="00C36893" w:rsidRPr="00CF7B13">
        <w:rPr>
          <w:rFonts w:ascii="Arial" w:hAnsi="Arial" w:cs="Arial"/>
          <w:color w:val="000000" w:themeColor="text1"/>
          <w:sz w:val="22"/>
          <w:szCs w:val="22"/>
        </w:rPr>
        <w:t>LOGBS</w:t>
      </w:r>
      <w:r w:rsidR="00150143" w:rsidRPr="00CF7B13">
        <w:rPr>
          <w:rFonts w:ascii="Arial" w:hAnsi="Arial" w:cs="Arial"/>
          <w:color w:val="000000" w:themeColor="text1"/>
          <w:sz w:val="22"/>
          <w:szCs w:val="22"/>
        </w:rPr>
        <w:t xml:space="preserve"> </w:t>
      </w:r>
      <w:r w:rsidR="00C30F16" w:rsidRPr="00CF7B13">
        <w:rPr>
          <w:rFonts w:ascii="Arial" w:hAnsi="Arial" w:cs="Arial"/>
          <w:color w:val="000000" w:themeColor="text1"/>
          <w:sz w:val="22"/>
          <w:szCs w:val="22"/>
        </w:rPr>
        <w:t>(19)</w:t>
      </w:r>
      <w:r w:rsidR="00357B4A"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357B4A" w:rsidRPr="00CF7B13">
        <w:rPr>
          <w:rFonts w:ascii="Arial" w:hAnsi="Arial" w:cs="Arial"/>
          <w:color w:val="000000" w:themeColor="text1"/>
          <w:sz w:val="22"/>
          <w:szCs w:val="22"/>
        </w:rPr>
        <w:t>M</w:t>
      </w:r>
      <w:r w:rsidR="00C00575" w:rsidRPr="00CF7B13">
        <w:rPr>
          <w:rFonts w:ascii="Arial" w:hAnsi="Arial" w:cs="Arial"/>
          <w:color w:val="000000" w:themeColor="text1"/>
          <w:sz w:val="22"/>
          <w:szCs w:val="22"/>
        </w:rPr>
        <w:t>ultivalent CPS-protein conjugate vaccines induce a</w:t>
      </w:r>
      <w:r w:rsidR="008D0928" w:rsidRPr="00CF7B13">
        <w:rPr>
          <w:rFonts w:ascii="Arial" w:hAnsi="Arial" w:cs="Arial"/>
          <w:color w:val="000000" w:themeColor="text1"/>
          <w:sz w:val="22"/>
          <w:szCs w:val="22"/>
        </w:rPr>
        <w:t>n increased</w:t>
      </w:r>
      <w:r w:rsidR="00C00575" w:rsidRPr="00CF7B13">
        <w:rPr>
          <w:rFonts w:ascii="Arial" w:hAnsi="Arial" w:cs="Arial"/>
          <w:color w:val="000000" w:themeColor="text1"/>
          <w:sz w:val="22"/>
          <w:szCs w:val="22"/>
        </w:rPr>
        <w:t xml:space="preserve"> CPS-specific IgG response </w:t>
      </w:r>
      <w:r w:rsidR="00C30F16" w:rsidRPr="00CF7B13">
        <w:rPr>
          <w:rFonts w:ascii="Arial" w:hAnsi="Arial" w:cs="Arial"/>
          <w:color w:val="000000" w:themeColor="text1"/>
          <w:sz w:val="22"/>
          <w:szCs w:val="22"/>
        </w:rPr>
        <w:t>(20)</w:t>
      </w:r>
      <w:r w:rsidR="00C00575" w:rsidRPr="00CF7B13">
        <w:rPr>
          <w:rFonts w:ascii="Arial" w:hAnsi="Arial" w:cs="Arial"/>
          <w:color w:val="000000" w:themeColor="text1"/>
          <w:sz w:val="22"/>
          <w:szCs w:val="22"/>
        </w:rPr>
        <w:t xml:space="preserve">. </w:t>
      </w:r>
      <w:r w:rsidR="004E7C21" w:rsidRPr="00CF7B13">
        <w:rPr>
          <w:rFonts w:ascii="Arial" w:hAnsi="Arial" w:cs="Arial"/>
          <w:color w:val="000000" w:themeColor="text1"/>
          <w:sz w:val="22"/>
          <w:szCs w:val="22"/>
        </w:rPr>
        <w:t xml:space="preserve">Since capsular-type switching is possible </w:t>
      </w:r>
      <w:r w:rsidR="00C30F16" w:rsidRPr="00CF7B13">
        <w:rPr>
          <w:rFonts w:ascii="Arial" w:hAnsi="Arial" w:cs="Arial"/>
          <w:color w:val="000000" w:themeColor="text1"/>
          <w:sz w:val="22"/>
          <w:szCs w:val="22"/>
        </w:rPr>
        <w:t>(21)</w:t>
      </w:r>
      <w:r w:rsidR="004E7C21" w:rsidRPr="00CF7B13">
        <w:rPr>
          <w:rFonts w:ascii="Arial" w:hAnsi="Arial" w:cs="Arial"/>
          <w:color w:val="000000" w:themeColor="text1"/>
          <w:sz w:val="22"/>
          <w:szCs w:val="22"/>
        </w:rPr>
        <w:t>, t</w:t>
      </w:r>
      <w:r w:rsidR="002B4DDC" w:rsidRPr="00CF7B13">
        <w:rPr>
          <w:rFonts w:ascii="Arial" w:hAnsi="Arial" w:cs="Arial"/>
          <w:color w:val="000000" w:themeColor="text1"/>
          <w:sz w:val="22"/>
          <w:szCs w:val="22"/>
        </w:rPr>
        <w:t xml:space="preserve">here is also interest </w:t>
      </w:r>
      <w:r w:rsidR="00236E5F" w:rsidRPr="00CF7B13">
        <w:rPr>
          <w:rFonts w:ascii="Arial" w:hAnsi="Arial" w:cs="Arial"/>
          <w:color w:val="000000" w:themeColor="text1"/>
          <w:sz w:val="22"/>
          <w:szCs w:val="22"/>
        </w:rPr>
        <w:t xml:space="preserve">in </w:t>
      </w:r>
      <w:r w:rsidR="001A0844" w:rsidRPr="00CF7B13">
        <w:rPr>
          <w:rFonts w:ascii="Arial" w:hAnsi="Arial" w:cs="Arial"/>
          <w:color w:val="000000" w:themeColor="text1"/>
          <w:sz w:val="22"/>
          <w:szCs w:val="22"/>
        </w:rPr>
        <w:t xml:space="preserve">developing </w:t>
      </w:r>
      <w:r w:rsidR="00236E5F" w:rsidRPr="00CF7B13">
        <w:rPr>
          <w:rFonts w:ascii="Arial" w:hAnsi="Arial" w:cs="Arial"/>
          <w:color w:val="000000" w:themeColor="text1"/>
          <w:sz w:val="22"/>
          <w:szCs w:val="22"/>
        </w:rPr>
        <w:t>GBS protein-based vaccines</w:t>
      </w:r>
      <w:r w:rsidR="00C00575" w:rsidRPr="00CF7B13">
        <w:rPr>
          <w:rFonts w:ascii="Arial" w:hAnsi="Arial" w:cs="Arial"/>
          <w:color w:val="000000" w:themeColor="text1"/>
          <w:sz w:val="22"/>
          <w:szCs w:val="22"/>
        </w:rPr>
        <w:t>, and</w:t>
      </w:r>
      <w:r w:rsidR="007A4CCE" w:rsidRPr="00CF7B13">
        <w:rPr>
          <w:rFonts w:ascii="Arial" w:hAnsi="Arial" w:cs="Arial"/>
          <w:color w:val="000000" w:themeColor="text1"/>
          <w:sz w:val="22"/>
          <w:szCs w:val="22"/>
        </w:rPr>
        <w:t xml:space="preserve"> </w:t>
      </w:r>
      <w:r w:rsidR="00C812B1" w:rsidRPr="00CF7B13">
        <w:rPr>
          <w:rFonts w:ascii="Arial" w:hAnsi="Arial" w:cs="Arial"/>
          <w:color w:val="000000" w:themeColor="text1"/>
          <w:sz w:val="22"/>
          <w:szCs w:val="22"/>
        </w:rPr>
        <w:t xml:space="preserve">protein-based vaccines are undergoing </w:t>
      </w:r>
      <w:r w:rsidR="00982896" w:rsidRPr="00CF7B13">
        <w:rPr>
          <w:rFonts w:ascii="Arial" w:hAnsi="Arial" w:cs="Arial"/>
          <w:color w:val="000000" w:themeColor="text1"/>
          <w:sz w:val="22"/>
          <w:szCs w:val="22"/>
        </w:rPr>
        <w:t xml:space="preserve">preclinical studies </w:t>
      </w:r>
      <w:r w:rsidR="00C30F16" w:rsidRPr="00CF7B13">
        <w:rPr>
          <w:rFonts w:ascii="Arial" w:hAnsi="Arial" w:cs="Arial"/>
          <w:color w:val="000000" w:themeColor="text1"/>
          <w:sz w:val="22"/>
          <w:szCs w:val="22"/>
        </w:rPr>
        <w:t>(22)</w:t>
      </w:r>
      <w:r w:rsidR="00982896" w:rsidRPr="00CF7B13">
        <w:rPr>
          <w:rFonts w:ascii="Arial" w:hAnsi="Arial" w:cs="Arial"/>
          <w:color w:val="000000" w:themeColor="text1"/>
          <w:sz w:val="22"/>
          <w:szCs w:val="22"/>
        </w:rPr>
        <w:t xml:space="preserve"> or </w:t>
      </w:r>
      <w:r w:rsidR="00C812B1" w:rsidRPr="00CF7B13">
        <w:rPr>
          <w:rFonts w:ascii="Arial" w:hAnsi="Arial" w:cs="Arial"/>
          <w:color w:val="000000" w:themeColor="text1"/>
          <w:sz w:val="22"/>
          <w:szCs w:val="22"/>
        </w:rPr>
        <w:t xml:space="preserve">Phase I/II clinical </w:t>
      </w:r>
      <w:r w:rsidRPr="00CF7B13">
        <w:rPr>
          <w:rFonts w:ascii="Arial" w:hAnsi="Arial" w:cs="Arial"/>
          <w:color w:val="000000" w:themeColor="text1"/>
          <w:sz w:val="22"/>
          <w:szCs w:val="22"/>
        </w:rPr>
        <w:t>trials</w:t>
      </w:r>
      <w:r w:rsidR="000128F3" w:rsidRPr="00CF7B13">
        <w:rPr>
          <w:rFonts w:ascii="Arial" w:hAnsi="Arial" w:cs="Arial"/>
          <w:color w:val="000000" w:themeColor="text1"/>
          <w:sz w:val="22"/>
          <w:szCs w:val="22"/>
        </w:rPr>
        <w:t xml:space="preserve"> (NCT03807245)</w:t>
      </w:r>
      <w:r w:rsidR="00C812B1" w:rsidRPr="00CF7B13">
        <w:rPr>
          <w:rFonts w:ascii="Arial" w:hAnsi="Arial" w:cs="Arial"/>
          <w:color w:val="000000" w:themeColor="text1"/>
          <w:sz w:val="22"/>
          <w:szCs w:val="22"/>
        </w:rPr>
        <w:t xml:space="preserve">. </w:t>
      </w:r>
    </w:p>
    <w:p w14:paraId="057ABD9E" w14:textId="608B7908" w:rsidR="00236E5F" w:rsidRPr="00CF7B13" w:rsidRDefault="00C00575"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GBS isolates are classified by their CPS into ten serotypes: </w:t>
      </w:r>
      <w:proofErr w:type="spellStart"/>
      <w:r w:rsidRPr="00CF7B13">
        <w:rPr>
          <w:rFonts w:ascii="Arial" w:hAnsi="Arial" w:cs="Arial"/>
          <w:color w:val="000000" w:themeColor="text1"/>
          <w:sz w:val="22"/>
          <w:szCs w:val="22"/>
        </w:rPr>
        <w:t>Ia</w:t>
      </w:r>
      <w:proofErr w:type="spellEnd"/>
      <w:r w:rsidRPr="00CF7B13">
        <w:rPr>
          <w:rFonts w:ascii="Arial" w:hAnsi="Arial" w:cs="Arial"/>
          <w:color w:val="000000" w:themeColor="text1"/>
          <w:sz w:val="22"/>
          <w:szCs w:val="22"/>
        </w:rPr>
        <w:t xml:space="preserve">, </w:t>
      </w:r>
      <w:proofErr w:type="spellStart"/>
      <w:r w:rsidRPr="00CF7B13">
        <w:rPr>
          <w:rFonts w:ascii="Arial" w:hAnsi="Arial" w:cs="Arial"/>
          <w:color w:val="000000" w:themeColor="text1"/>
          <w:sz w:val="22"/>
          <w:szCs w:val="22"/>
        </w:rPr>
        <w:t>Ib</w:t>
      </w:r>
      <w:proofErr w:type="spellEnd"/>
      <w:r w:rsidRPr="00CF7B13">
        <w:rPr>
          <w:rFonts w:ascii="Arial" w:hAnsi="Arial" w:cs="Arial"/>
          <w:color w:val="000000" w:themeColor="text1"/>
          <w:sz w:val="22"/>
          <w:szCs w:val="22"/>
        </w:rPr>
        <w:t xml:space="preserve">, II-IX. </w:t>
      </w:r>
      <w:r w:rsidR="004431B1">
        <w:rPr>
          <w:rFonts w:ascii="Arial" w:hAnsi="Arial" w:cs="Arial"/>
          <w:color w:val="000000" w:themeColor="text1"/>
          <w:sz w:val="22"/>
          <w:szCs w:val="22"/>
        </w:rPr>
        <w:t>S</w:t>
      </w:r>
      <w:r w:rsidR="004431B1" w:rsidRPr="00CF7B13">
        <w:rPr>
          <w:rFonts w:ascii="Arial" w:hAnsi="Arial" w:cs="Arial"/>
          <w:color w:val="000000" w:themeColor="text1"/>
          <w:sz w:val="22"/>
          <w:szCs w:val="22"/>
        </w:rPr>
        <w:t>trains are assigned to a sequence type (ST)</w:t>
      </w:r>
      <w:r w:rsidR="004431B1">
        <w:rPr>
          <w:rFonts w:ascii="Arial" w:hAnsi="Arial" w:cs="Arial"/>
          <w:color w:val="000000" w:themeColor="text1"/>
          <w:sz w:val="22"/>
          <w:szCs w:val="22"/>
        </w:rPr>
        <w:t>,</w:t>
      </w:r>
      <w:r w:rsidR="004431B1" w:rsidRPr="00CF7B13">
        <w:rPr>
          <w:rFonts w:ascii="Arial" w:hAnsi="Arial" w:cs="Arial"/>
          <w:color w:val="000000" w:themeColor="text1"/>
          <w:sz w:val="22"/>
          <w:szCs w:val="22"/>
        </w:rPr>
        <w:t xml:space="preserve"> </w:t>
      </w:r>
      <w:r w:rsidR="004431B1">
        <w:rPr>
          <w:rFonts w:ascii="Arial" w:hAnsi="Arial" w:cs="Arial"/>
          <w:color w:val="000000" w:themeColor="text1"/>
          <w:sz w:val="22"/>
          <w:szCs w:val="22"/>
        </w:rPr>
        <w:t xml:space="preserve">through </w:t>
      </w:r>
      <w:r w:rsidR="004431B1" w:rsidRPr="00CF7B13">
        <w:rPr>
          <w:rFonts w:ascii="Arial" w:hAnsi="Arial" w:cs="Arial"/>
          <w:color w:val="000000" w:themeColor="text1"/>
          <w:sz w:val="22"/>
          <w:szCs w:val="22"/>
        </w:rPr>
        <w:t>multi-locus sequence typ</w:t>
      </w:r>
      <w:r w:rsidR="004431B1">
        <w:rPr>
          <w:rFonts w:ascii="Arial" w:hAnsi="Arial" w:cs="Arial"/>
          <w:color w:val="000000" w:themeColor="text1"/>
          <w:sz w:val="22"/>
          <w:szCs w:val="22"/>
        </w:rPr>
        <w:t>ing</w:t>
      </w:r>
      <w:r w:rsidR="004431B1" w:rsidRPr="00CF7B13">
        <w:rPr>
          <w:rFonts w:ascii="Arial" w:hAnsi="Arial" w:cs="Arial"/>
          <w:color w:val="000000" w:themeColor="text1"/>
          <w:sz w:val="22"/>
          <w:szCs w:val="22"/>
        </w:rPr>
        <w:t xml:space="preserve"> (MLST)</w:t>
      </w:r>
      <w:r w:rsidR="004431B1">
        <w:rPr>
          <w:rFonts w:ascii="Arial" w:hAnsi="Arial" w:cs="Arial"/>
          <w:color w:val="000000" w:themeColor="text1"/>
          <w:sz w:val="22"/>
          <w:szCs w:val="22"/>
        </w:rPr>
        <w:t xml:space="preserve">, </w:t>
      </w:r>
      <w:r w:rsidR="004431B1" w:rsidRPr="00CF7B13">
        <w:rPr>
          <w:rFonts w:ascii="Arial" w:hAnsi="Arial" w:cs="Arial"/>
          <w:color w:val="000000" w:themeColor="text1"/>
          <w:sz w:val="22"/>
          <w:szCs w:val="22"/>
        </w:rPr>
        <w:t>based on allelic variation of seven housekeeping genes (23) further grouping similar allelic profiles into clonal complexes (CC)</w:t>
      </w:r>
      <w:r w:rsidR="004431B1">
        <w:rPr>
          <w:rFonts w:ascii="Arial" w:hAnsi="Arial" w:cs="Arial"/>
          <w:color w:val="000000" w:themeColor="text1"/>
          <w:sz w:val="22"/>
          <w:szCs w:val="22"/>
        </w:rPr>
        <w:t xml:space="preserve">. </w:t>
      </w:r>
      <w:r w:rsidR="000A775E" w:rsidRPr="00CF7B13">
        <w:rPr>
          <w:rFonts w:ascii="Arial" w:hAnsi="Arial" w:cs="Arial"/>
          <w:color w:val="000000" w:themeColor="text1"/>
          <w:sz w:val="22"/>
          <w:szCs w:val="22"/>
        </w:rPr>
        <w:t>Molecular techniques, including</w:t>
      </w:r>
      <w:r w:rsidR="004431B1">
        <w:rPr>
          <w:rFonts w:ascii="Arial" w:hAnsi="Arial" w:cs="Arial"/>
          <w:color w:val="000000" w:themeColor="text1"/>
          <w:sz w:val="22"/>
          <w:szCs w:val="22"/>
        </w:rPr>
        <w:t xml:space="preserve"> MLST </w:t>
      </w:r>
      <w:r w:rsidR="004431B1" w:rsidRPr="00CF7B13">
        <w:rPr>
          <w:rFonts w:ascii="Arial" w:hAnsi="Arial" w:cs="Arial"/>
          <w:color w:val="000000" w:themeColor="text1"/>
          <w:sz w:val="22"/>
          <w:szCs w:val="22"/>
        </w:rPr>
        <w:t xml:space="preserve">and whole-genome sequencing (WGS), </w:t>
      </w:r>
      <w:r w:rsidR="000A775E" w:rsidRPr="00CF7B13">
        <w:rPr>
          <w:rFonts w:ascii="Arial" w:hAnsi="Arial" w:cs="Arial"/>
          <w:color w:val="000000" w:themeColor="text1"/>
          <w:sz w:val="22"/>
          <w:szCs w:val="22"/>
        </w:rPr>
        <w:t>ha</w:t>
      </w:r>
      <w:r w:rsidR="00C812B1" w:rsidRPr="00CF7B13">
        <w:rPr>
          <w:rFonts w:ascii="Arial" w:hAnsi="Arial" w:cs="Arial"/>
          <w:color w:val="000000" w:themeColor="text1"/>
          <w:sz w:val="22"/>
          <w:szCs w:val="22"/>
        </w:rPr>
        <w:t>ve</w:t>
      </w:r>
      <w:r w:rsidR="000A775E"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enabled</w:t>
      </w:r>
      <w:r w:rsidR="000A775E" w:rsidRPr="00CF7B13">
        <w:rPr>
          <w:rFonts w:ascii="Arial" w:hAnsi="Arial" w:cs="Arial"/>
          <w:color w:val="000000" w:themeColor="text1"/>
          <w:sz w:val="22"/>
          <w:szCs w:val="22"/>
        </w:rPr>
        <w:t xml:space="preserve"> better characteris</w:t>
      </w:r>
      <w:r w:rsidRPr="00CF7B13">
        <w:rPr>
          <w:rFonts w:ascii="Arial" w:hAnsi="Arial" w:cs="Arial"/>
          <w:color w:val="000000" w:themeColor="text1"/>
          <w:sz w:val="22"/>
          <w:szCs w:val="22"/>
        </w:rPr>
        <w:t>ation of</w:t>
      </w:r>
      <w:r w:rsidR="000A775E" w:rsidRPr="00CF7B13">
        <w:rPr>
          <w:rFonts w:ascii="Arial" w:hAnsi="Arial" w:cs="Arial"/>
          <w:color w:val="000000" w:themeColor="text1"/>
          <w:sz w:val="22"/>
          <w:szCs w:val="22"/>
        </w:rPr>
        <w:t xml:space="preserve"> GBS</w:t>
      </w:r>
      <w:r w:rsidR="00AE2D64" w:rsidRPr="00CF7B13">
        <w:rPr>
          <w:rFonts w:ascii="Arial" w:hAnsi="Arial" w:cs="Arial"/>
          <w:color w:val="000000" w:themeColor="text1"/>
          <w:sz w:val="22"/>
          <w:szCs w:val="22"/>
        </w:rPr>
        <w:t xml:space="preserve">, and </w:t>
      </w:r>
      <w:r w:rsidR="007070C1" w:rsidRPr="00CF7B13">
        <w:rPr>
          <w:rFonts w:ascii="Arial" w:hAnsi="Arial" w:cs="Arial"/>
          <w:color w:val="000000" w:themeColor="text1"/>
          <w:sz w:val="22"/>
          <w:szCs w:val="22"/>
        </w:rPr>
        <w:t xml:space="preserve">highlighted that </w:t>
      </w:r>
      <w:r w:rsidR="0046011A" w:rsidRPr="00CF7B13">
        <w:rPr>
          <w:rFonts w:ascii="Arial" w:hAnsi="Arial" w:cs="Arial"/>
          <w:color w:val="000000" w:themeColor="text1"/>
          <w:sz w:val="22"/>
          <w:szCs w:val="22"/>
        </w:rPr>
        <w:t xml:space="preserve">different capsular serotypes </w:t>
      </w:r>
      <w:r w:rsidR="007070C1" w:rsidRPr="00CF7B13">
        <w:rPr>
          <w:rFonts w:ascii="Arial" w:hAnsi="Arial" w:cs="Arial"/>
          <w:color w:val="000000" w:themeColor="text1"/>
          <w:sz w:val="22"/>
          <w:szCs w:val="22"/>
        </w:rPr>
        <w:t>are present</w:t>
      </w:r>
      <w:r w:rsidR="0046011A" w:rsidRPr="00CF7B13">
        <w:rPr>
          <w:rFonts w:ascii="Arial" w:hAnsi="Arial" w:cs="Arial"/>
          <w:color w:val="000000" w:themeColor="text1"/>
          <w:sz w:val="22"/>
          <w:szCs w:val="22"/>
        </w:rPr>
        <w:t xml:space="preserve"> within the same ST. </w:t>
      </w:r>
      <w:r w:rsidR="007070C1" w:rsidRPr="00CF7B13">
        <w:rPr>
          <w:rFonts w:ascii="Arial" w:hAnsi="Arial" w:cs="Arial"/>
          <w:color w:val="000000" w:themeColor="text1"/>
          <w:sz w:val="22"/>
          <w:szCs w:val="22"/>
        </w:rPr>
        <w:t xml:space="preserve">The latter is especially important for capsule </w:t>
      </w:r>
      <w:r w:rsidR="006C6A24" w:rsidRPr="00CF7B13">
        <w:rPr>
          <w:rFonts w:ascii="Arial" w:hAnsi="Arial" w:cs="Arial"/>
          <w:color w:val="000000" w:themeColor="text1"/>
          <w:sz w:val="22"/>
          <w:szCs w:val="22"/>
        </w:rPr>
        <w:t>polysaccharide</w:t>
      </w:r>
      <w:r w:rsidR="00A53230" w:rsidRPr="00CF7B13">
        <w:rPr>
          <w:rFonts w:ascii="Arial" w:hAnsi="Arial" w:cs="Arial"/>
          <w:color w:val="000000" w:themeColor="text1"/>
          <w:sz w:val="22"/>
          <w:szCs w:val="22"/>
        </w:rPr>
        <w:t>-</w:t>
      </w:r>
      <w:r w:rsidR="006C6A24" w:rsidRPr="00CF7B13">
        <w:rPr>
          <w:rFonts w:ascii="Arial" w:hAnsi="Arial" w:cs="Arial"/>
          <w:color w:val="000000" w:themeColor="text1"/>
          <w:sz w:val="22"/>
          <w:szCs w:val="22"/>
        </w:rPr>
        <w:t>based</w:t>
      </w:r>
      <w:r w:rsidR="007070C1" w:rsidRPr="00CF7B13">
        <w:rPr>
          <w:rFonts w:ascii="Arial" w:hAnsi="Arial" w:cs="Arial"/>
          <w:color w:val="000000" w:themeColor="text1"/>
          <w:sz w:val="22"/>
          <w:szCs w:val="22"/>
        </w:rPr>
        <w:t xml:space="preserve"> vaccines as c</w:t>
      </w:r>
      <w:r w:rsidR="00E37948" w:rsidRPr="00CF7B13">
        <w:rPr>
          <w:rFonts w:ascii="Arial" w:hAnsi="Arial" w:cs="Arial"/>
          <w:color w:val="000000" w:themeColor="text1"/>
          <w:sz w:val="22"/>
          <w:szCs w:val="22"/>
        </w:rPr>
        <w:t xml:space="preserve">ertain sequence types have been </w:t>
      </w:r>
      <w:r w:rsidR="007070C1" w:rsidRPr="00CF7B13">
        <w:rPr>
          <w:rFonts w:ascii="Arial" w:hAnsi="Arial" w:cs="Arial"/>
          <w:color w:val="000000" w:themeColor="text1"/>
          <w:sz w:val="22"/>
          <w:szCs w:val="22"/>
        </w:rPr>
        <w:t xml:space="preserve">more </w:t>
      </w:r>
      <w:r w:rsidR="00E37948" w:rsidRPr="00CF7B13">
        <w:rPr>
          <w:rFonts w:ascii="Arial" w:hAnsi="Arial" w:cs="Arial"/>
          <w:color w:val="000000" w:themeColor="text1"/>
          <w:sz w:val="22"/>
          <w:szCs w:val="22"/>
        </w:rPr>
        <w:t xml:space="preserve">associated with GBS human disease, such as ST17. </w:t>
      </w:r>
      <w:r w:rsidR="006C6A24" w:rsidRPr="00CF7B13">
        <w:rPr>
          <w:rFonts w:ascii="Arial" w:hAnsi="Arial" w:cs="Arial"/>
          <w:color w:val="000000" w:themeColor="text1"/>
          <w:sz w:val="22"/>
          <w:szCs w:val="22"/>
        </w:rPr>
        <w:t xml:space="preserve">A strong </w:t>
      </w:r>
      <w:r w:rsidR="006C6A24" w:rsidRPr="00CF7B13" w:rsidDel="0046011A">
        <w:rPr>
          <w:rFonts w:ascii="Arial" w:hAnsi="Arial" w:cs="Arial"/>
          <w:color w:val="000000" w:themeColor="text1"/>
          <w:sz w:val="22"/>
          <w:szCs w:val="22"/>
        </w:rPr>
        <w:t>association between ST17 and severe neonatal and young infant disease</w:t>
      </w:r>
      <w:r w:rsidR="006C6A24" w:rsidRPr="00CF7B13">
        <w:rPr>
          <w:rFonts w:ascii="Arial" w:hAnsi="Arial" w:cs="Arial"/>
          <w:color w:val="000000" w:themeColor="text1"/>
          <w:sz w:val="22"/>
          <w:szCs w:val="22"/>
        </w:rPr>
        <w:t xml:space="preserve"> has been demonstrated</w:t>
      </w:r>
      <w:r w:rsidR="006C6A24" w:rsidRPr="00CF7B13" w:rsidDel="0046011A">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(24-26)</w:t>
      </w:r>
      <w:r w:rsidR="00E37948" w:rsidRPr="00CF7B13" w:rsidDel="0046011A">
        <w:rPr>
          <w:rFonts w:ascii="Arial" w:hAnsi="Arial" w:cs="Arial"/>
          <w:color w:val="000000" w:themeColor="text1"/>
          <w:sz w:val="22"/>
          <w:szCs w:val="22"/>
        </w:rPr>
        <w:t>.</w:t>
      </w:r>
      <w:r w:rsidR="00E37948" w:rsidRPr="00CF7B13">
        <w:rPr>
          <w:rFonts w:ascii="Arial" w:hAnsi="Arial" w:cs="Arial"/>
          <w:color w:val="000000" w:themeColor="text1"/>
          <w:sz w:val="22"/>
          <w:szCs w:val="22"/>
        </w:rPr>
        <w:t xml:space="preserve"> </w:t>
      </w:r>
      <w:r w:rsidR="008404E4" w:rsidRPr="00CF7B13">
        <w:rPr>
          <w:rFonts w:ascii="Arial" w:hAnsi="Arial" w:cs="Arial"/>
          <w:color w:val="000000" w:themeColor="text1"/>
          <w:sz w:val="22"/>
          <w:szCs w:val="22"/>
        </w:rPr>
        <w:t>Five major clonal complexes in humans (CC1</w:t>
      </w:r>
      <w:r w:rsidR="00E37948" w:rsidRPr="00CF7B13">
        <w:rPr>
          <w:rFonts w:ascii="Arial" w:hAnsi="Arial" w:cs="Arial"/>
          <w:color w:val="000000" w:themeColor="text1"/>
          <w:sz w:val="22"/>
          <w:szCs w:val="22"/>
        </w:rPr>
        <w:t>,</w:t>
      </w:r>
      <w:r w:rsidR="008404E4" w:rsidRPr="00CF7B13">
        <w:rPr>
          <w:rFonts w:ascii="Arial" w:hAnsi="Arial" w:cs="Arial"/>
          <w:color w:val="000000" w:themeColor="text1"/>
          <w:sz w:val="22"/>
          <w:szCs w:val="22"/>
        </w:rPr>
        <w:t xml:space="preserve"> CC10, CC17, CC19, and CC23) are associated with colonisation and invasiveness of GBS</w:t>
      </w:r>
      <w:r w:rsidR="00122308"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(27-29)</w:t>
      </w:r>
      <w:r w:rsidR="008404E4" w:rsidRPr="00CF7B13">
        <w:rPr>
          <w:rFonts w:ascii="Arial" w:hAnsi="Arial" w:cs="Arial"/>
          <w:color w:val="000000" w:themeColor="text1"/>
          <w:sz w:val="22"/>
          <w:szCs w:val="22"/>
        </w:rPr>
        <w:t xml:space="preserve">. </w:t>
      </w:r>
      <w:r w:rsidR="00574D26" w:rsidRPr="00CF7B13">
        <w:rPr>
          <w:rFonts w:ascii="Arial" w:hAnsi="Arial" w:cs="Arial"/>
          <w:color w:val="000000" w:themeColor="text1"/>
          <w:sz w:val="22"/>
          <w:szCs w:val="22"/>
        </w:rPr>
        <w:t>GBS strains can also be classified on the basis o</w:t>
      </w:r>
      <w:r w:rsidR="00E97047" w:rsidRPr="00CF7B13">
        <w:rPr>
          <w:rFonts w:ascii="Arial" w:hAnsi="Arial" w:cs="Arial"/>
          <w:color w:val="000000" w:themeColor="text1"/>
          <w:sz w:val="22"/>
          <w:szCs w:val="22"/>
        </w:rPr>
        <w:t>f</w:t>
      </w:r>
      <w:r w:rsidR="00574D26" w:rsidRPr="00CF7B13">
        <w:rPr>
          <w:rFonts w:ascii="Arial" w:hAnsi="Arial" w:cs="Arial"/>
          <w:color w:val="000000" w:themeColor="text1"/>
          <w:sz w:val="22"/>
          <w:szCs w:val="22"/>
        </w:rPr>
        <w:t xml:space="preserve"> surface proteins, such as Alp family proteins, serine-rich repeat proteins, C5a </w:t>
      </w:r>
      <w:r w:rsidR="00574D26" w:rsidRPr="00CF7B13">
        <w:rPr>
          <w:rFonts w:ascii="Arial" w:hAnsi="Arial" w:cs="Arial"/>
          <w:color w:val="000000" w:themeColor="text1"/>
          <w:sz w:val="22"/>
          <w:szCs w:val="22"/>
        </w:rPr>
        <w:lastRenderedPageBreak/>
        <w:t>peptidase, and pilus</w:t>
      </w:r>
      <w:r w:rsidR="00047431" w:rsidRPr="00CF7B13">
        <w:rPr>
          <w:rFonts w:ascii="Arial" w:hAnsi="Arial" w:cs="Arial"/>
          <w:color w:val="000000" w:themeColor="text1"/>
          <w:sz w:val="22"/>
          <w:szCs w:val="22"/>
        </w:rPr>
        <w:t xml:space="preserve"> islands</w:t>
      </w:r>
      <w:r w:rsidR="0005692A"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(30)</w:t>
      </w:r>
      <w:r w:rsidR="00574D26" w:rsidRPr="00CF7B13">
        <w:rPr>
          <w:rFonts w:ascii="Arial" w:hAnsi="Arial" w:cs="Arial"/>
          <w:color w:val="000000" w:themeColor="text1"/>
          <w:sz w:val="22"/>
          <w:szCs w:val="22"/>
        </w:rPr>
        <w:t xml:space="preserve">. </w:t>
      </w:r>
      <w:r w:rsidR="00E62EC2" w:rsidRPr="00CF7B13">
        <w:rPr>
          <w:rFonts w:ascii="Arial" w:hAnsi="Arial" w:cs="Arial"/>
          <w:color w:val="000000" w:themeColor="text1"/>
          <w:sz w:val="22"/>
          <w:szCs w:val="22"/>
        </w:rPr>
        <w:t>Proteins</w:t>
      </w:r>
      <w:r w:rsidR="007B78A4" w:rsidRPr="00CF7B13">
        <w:rPr>
          <w:rFonts w:ascii="Arial" w:hAnsi="Arial" w:cs="Arial"/>
          <w:color w:val="000000" w:themeColor="text1"/>
          <w:sz w:val="22"/>
          <w:szCs w:val="22"/>
        </w:rPr>
        <w:t xml:space="preserve"> such as </w:t>
      </w:r>
      <w:r w:rsidR="00AC2C61" w:rsidRPr="00CF7B13">
        <w:rPr>
          <w:rFonts w:ascii="Arial" w:hAnsi="Arial" w:cs="Arial"/>
          <w:color w:val="000000" w:themeColor="text1"/>
          <w:sz w:val="22"/>
          <w:szCs w:val="22"/>
        </w:rPr>
        <w:t>hvgA</w:t>
      </w:r>
      <w:r w:rsidR="007B78A4" w:rsidRPr="00CF7B13">
        <w:rPr>
          <w:rFonts w:ascii="Arial" w:hAnsi="Arial" w:cs="Arial"/>
          <w:color w:val="000000" w:themeColor="text1"/>
          <w:sz w:val="22"/>
          <w:szCs w:val="22"/>
        </w:rPr>
        <w:t>,</w:t>
      </w:r>
      <w:r w:rsidR="00AC2C61" w:rsidRPr="00CF7B13">
        <w:rPr>
          <w:rFonts w:ascii="Arial" w:hAnsi="Arial" w:cs="Arial"/>
          <w:color w:val="000000" w:themeColor="text1"/>
          <w:sz w:val="22"/>
          <w:szCs w:val="22"/>
        </w:rPr>
        <w:t xml:space="preserve"> Rib and pilus island</w:t>
      </w:r>
      <w:r w:rsidR="006B2F59" w:rsidRPr="00CF7B13">
        <w:rPr>
          <w:rFonts w:ascii="Arial" w:hAnsi="Arial" w:cs="Arial"/>
          <w:color w:val="000000" w:themeColor="text1"/>
          <w:sz w:val="22"/>
          <w:szCs w:val="22"/>
        </w:rPr>
        <w:t xml:space="preserve"> proteins </w:t>
      </w:r>
      <w:r w:rsidR="00AC2C61" w:rsidRPr="00CF7B13">
        <w:rPr>
          <w:rFonts w:ascii="Arial" w:hAnsi="Arial" w:cs="Arial"/>
          <w:color w:val="000000" w:themeColor="text1"/>
          <w:sz w:val="22"/>
          <w:szCs w:val="22"/>
        </w:rPr>
        <w:t xml:space="preserve">have </w:t>
      </w:r>
      <w:r w:rsidR="00523A3C" w:rsidRPr="00CF7B13">
        <w:rPr>
          <w:rFonts w:ascii="Arial" w:hAnsi="Arial" w:cs="Arial"/>
          <w:color w:val="000000" w:themeColor="text1"/>
          <w:sz w:val="22"/>
          <w:szCs w:val="22"/>
        </w:rPr>
        <w:t>also been</w:t>
      </w:r>
      <w:r w:rsidR="00AC2C61" w:rsidRPr="00CF7B13">
        <w:rPr>
          <w:rFonts w:ascii="Arial" w:hAnsi="Arial" w:cs="Arial"/>
          <w:color w:val="000000" w:themeColor="text1"/>
          <w:sz w:val="22"/>
          <w:szCs w:val="22"/>
        </w:rPr>
        <w:t xml:space="preserve"> </w:t>
      </w:r>
      <w:r w:rsidR="00CE4A20" w:rsidRPr="00CF7B13">
        <w:rPr>
          <w:rFonts w:ascii="Arial" w:hAnsi="Arial" w:cs="Arial"/>
          <w:color w:val="000000" w:themeColor="text1"/>
          <w:sz w:val="22"/>
          <w:szCs w:val="22"/>
        </w:rPr>
        <w:t>associated</w:t>
      </w:r>
      <w:r w:rsidR="00AC2C61" w:rsidRPr="00CF7B13">
        <w:rPr>
          <w:rFonts w:ascii="Arial" w:hAnsi="Arial" w:cs="Arial"/>
          <w:color w:val="000000" w:themeColor="text1"/>
          <w:sz w:val="22"/>
          <w:szCs w:val="22"/>
        </w:rPr>
        <w:t xml:space="preserve"> with invasiveness of GBS strains </w:t>
      </w:r>
      <w:r w:rsidR="00AD3AE8" w:rsidRPr="00CF7B13">
        <w:rPr>
          <w:rFonts w:ascii="Arial" w:hAnsi="Arial" w:cs="Arial"/>
          <w:color w:val="000000" w:themeColor="text1"/>
          <w:sz w:val="22"/>
          <w:szCs w:val="22"/>
        </w:rPr>
        <w:t>(31-34)</w:t>
      </w:r>
      <w:r w:rsidR="00AC2C61" w:rsidRPr="00CF7B13">
        <w:rPr>
          <w:rFonts w:ascii="Arial" w:hAnsi="Arial" w:cs="Arial"/>
          <w:color w:val="000000" w:themeColor="text1"/>
          <w:sz w:val="22"/>
          <w:szCs w:val="22"/>
        </w:rPr>
        <w:t xml:space="preserve">. </w:t>
      </w:r>
    </w:p>
    <w:p w14:paraId="2F28EE1F" w14:textId="13A8415C" w:rsidR="00370DC7" w:rsidRPr="00CF7B13" w:rsidRDefault="008468C2"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D</w:t>
      </w:r>
      <w:r w:rsidR="00982896" w:rsidRPr="00CF7B13">
        <w:rPr>
          <w:rFonts w:ascii="Arial" w:hAnsi="Arial" w:cs="Arial"/>
          <w:color w:val="000000" w:themeColor="text1"/>
          <w:sz w:val="22"/>
          <w:szCs w:val="22"/>
        </w:rPr>
        <w:t>evelopment of GBS vaccine</w:t>
      </w:r>
      <w:r w:rsidRPr="00CF7B13">
        <w:rPr>
          <w:rFonts w:ascii="Arial" w:hAnsi="Arial" w:cs="Arial"/>
          <w:color w:val="000000" w:themeColor="text1"/>
          <w:sz w:val="22"/>
          <w:szCs w:val="22"/>
        </w:rPr>
        <w:t>s</w:t>
      </w:r>
      <w:r w:rsidR="00982896" w:rsidRPr="00CF7B13">
        <w:rPr>
          <w:rFonts w:ascii="Arial" w:hAnsi="Arial" w:cs="Arial"/>
          <w:color w:val="000000" w:themeColor="text1"/>
          <w:sz w:val="22"/>
          <w:szCs w:val="22"/>
        </w:rPr>
        <w:t xml:space="preserve"> should be informed by</w:t>
      </w:r>
      <w:r w:rsidRPr="00CF7B13">
        <w:rPr>
          <w:rFonts w:ascii="Arial" w:hAnsi="Arial" w:cs="Arial"/>
          <w:color w:val="000000" w:themeColor="text1"/>
          <w:sz w:val="22"/>
          <w:szCs w:val="22"/>
        </w:rPr>
        <w:t xml:space="preserve"> evidence</w:t>
      </w:r>
      <w:r w:rsidR="00C90B12" w:rsidRPr="00CF7B13">
        <w:rPr>
          <w:rFonts w:ascii="Arial" w:hAnsi="Arial" w:cs="Arial"/>
          <w:color w:val="000000" w:themeColor="text1"/>
          <w:sz w:val="22"/>
          <w:szCs w:val="22"/>
        </w:rPr>
        <w:t xml:space="preserve"> from all over the world, considering all the relevant at-risk populations</w:t>
      </w:r>
      <w:r w:rsidRPr="00CF7B13">
        <w:rPr>
          <w:rFonts w:ascii="Arial" w:hAnsi="Arial" w:cs="Arial"/>
          <w:color w:val="000000" w:themeColor="text1"/>
          <w:sz w:val="22"/>
          <w:szCs w:val="22"/>
        </w:rPr>
        <w:t xml:space="preserve">, </w:t>
      </w:r>
      <w:r w:rsidR="00C90B12" w:rsidRPr="00CF7B13">
        <w:rPr>
          <w:rFonts w:ascii="Arial" w:hAnsi="Arial" w:cs="Arial"/>
          <w:color w:val="000000" w:themeColor="text1"/>
          <w:sz w:val="22"/>
          <w:szCs w:val="22"/>
        </w:rPr>
        <w:t>and data not just on</w:t>
      </w:r>
      <w:r w:rsidR="00982896" w:rsidRPr="00CF7B13">
        <w:rPr>
          <w:rFonts w:ascii="Arial" w:hAnsi="Arial" w:cs="Arial"/>
          <w:color w:val="000000" w:themeColor="text1"/>
          <w:sz w:val="22"/>
          <w:szCs w:val="22"/>
        </w:rPr>
        <w:t xml:space="preserve"> serotype distribution, </w:t>
      </w:r>
      <w:r w:rsidR="00C90B12" w:rsidRPr="00CF7B13">
        <w:rPr>
          <w:rFonts w:ascii="Arial" w:hAnsi="Arial" w:cs="Arial"/>
          <w:color w:val="000000" w:themeColor="text1"/>
          <w:sz w:val="22"/>
          <w:szCs w:val="22"/>
        </w:rPr>
        <w:t xml:space="preserve">but also </w:t>
      </w:r>
      <w:r w:rsidR="00982896" w:rsidRPr="00CF7B13">
        <w:rPr>
          <w:rFonts w:ascii="Arial" w:hAnsi="Arial" w:cs="Arial"/>
          <w:color w:val="000000" w:themeColor="text1"/>
          <w:sz w:val="22"/>
          <w:szCs w:val="22"/>
        </w:rPr>
        <w:t>strain types</w:t>
      </w:r>
      <w:r w:rsidR="00E62EC2" w:rsidRPr="00CF7B13">
        <w:rPr>
          <w:rFonts w:ascii="Arial" w:hAnsi="Arial" w:cs="Arial"/>
          <w:color w:val="000000" w:themeColor="text1"/>
          <w:sz w:val="22"/>
          <w:szCs w:val="22"/>
        </w:rPr>
        <w:t xml:space="preserve"> and conserved protein targets</w:t>
      </w:r>
      <w:r w:rsidR="00982896" w:rsidRPr="00CF7B13">
        <w:rPr>
          <w:rFonts w:ascii="Arial" w:hAnsi="Arial" w:cs="Arial"/>
          <w:color w:val="000000" w:themeColor="text1"/>
          <w:sz w:val="22"/>
          <w:szCs w:val="22"/>
        </w:rPr>
        <w:t xml:space="preserve">. </w:t>
      </w:r>
      <w:r w:rsidR="001435B0" w:rsidRPr="00CF7B13">
        <w:rPr>
          <w:rFonts w:ascii="Arial" w:hAnsi="Arial" w:cs="Arial"/>
          <w:color w:val="000000" w:themeColor="text1"/>
          <w:sz w:val="22"/>
          <w:szCs w:val="22"/>
        </w:rPr>
        <w:t>This</w:t>
      </w:r>
      <w:r w:rsidR="00C00575" w:rsidRPr="00CF7B13">
        <w:rPr>
          <w:rFonts w:ascii="Arial" w:hAnsi="Arial" w:cs="Arial"/>
          <w:color w:val="000000" w:themeColor="text1"/>
          <w:sz w:val="22"/>
          <w:szCs w:val="22"/>
        </w:rPr>
        <w:t xml:space="preserve"> study </w:t>
      </w:r>
      <w:r w:rsidR="001435B0" w:rsidRPr="00CF7B13">
        <w:rPr>
          <w:rFonts w:ascii="Arial" w:hAnsi="Arial" w:cs="Arial"/>
          <w:color w:val="000000" w:themeColor="text1"/>
          <w:sz w:val="22"/>
          <w:szCs w:val="22"/>
        </w:rPr>
        <w:t xml:space="preserve">aims </w:t>
      </w:r>
      <w:r w:rsidR="00C00575" w:rsidRPr="00CF7B13">
        <w:rPr>
          <w:rFonts w:ascii="Arial" w:hAnsi="Arial" w:cs="Arial"/>
          <w:color w:val="000000" w:themeColor="text1"/>
          <w:sz w:val="22"/>
          <w:szCs w:val="22"/>
        </w:rPr>
        <w:t xml:space="preserve">to inform </w:t>
      </w:r>
      <w:r w:rsidR="006353F1" w:rsidRPr="00CF7B13">
        <w:rPr>
          <w:rFonts w:ascii="Arial" w:hAnsi="Arial" w:cs="Arial"/>
          <w:color w:val="000000" w:themeColor="text1"/>
          <w:sz w:val="22"/>
          <w:szCs w:val="22"/>
        </w:rPr>
        <w:t xml:space="preserve">GBS vaccine design, based on </w:t>
      </w:r>
      <w:r w:rsidR="001435B0" w:rsidRPr="00CF7B13">
        <w:rPr>
          <w:rFonts w:ascii="Arial" w:hAnsi="Arial" w:cs="Arial"/>
          <w:color w:val="000000" w:themeColor="text1"/>
          <w:sz w:val="22"/>
          <w:szCs w:val="22"/>
        </w:rPr>
        <w:t xml:space="preserve">systematic reviews and meta-analyses regarding </w:t>
      </w:r>
      <w:r w:rsidR="00C00575" w:rsidRPr="00CF7B13">
        <w:rPr>
          <w:rFonts w:ascii="Arial" w:hAnsi="Arial" w:cs="Arial"/>
          <w:color w:val="000000" w:themeColor="text1"/>
          <w:sz w:val="22"/>
          <w:szCs w:val="22"/>
        </w:rPr>
        <w:t xml:space="preserve">GBS serotypes, </w:t>
      </w:r>
      <w:r w:rsidR="006353F1" w:rsidRPr="00CF7B13">
        <w:rPr>
          <w:rFonts w:ascii="Arial" w:hAnsi="Arial" w:cs="Arial"/>
          <w:color w:val="000000" w:themeColor="text1"/>
          <w:sz w:val="22"/>
          <w:szCs w:val="22"/>
        </w:rPr>
        <w:t>considering</w:t>
      </w:r>
      <w:r w:rsidR="0055268B" w:rsidRPr="00CF7B13">
        <w:rPr>
          <w:rFonts w:ascii="Arial" w:hAnsi="Arial" w:cs="Arial"/>
          <w:color w:val="000000" w:themeColor="text1"/>
          <w:sz w:val="22"/>
          <w:szCs w:val="22"/>
        </w:rPr>
        <w:t xml:space="preserve"> </w:t>
      </w:r>
      <w:r w:rsidR="007A4CCE" w:rsidRPr="00CF7B13">
        <w:rPr>
          <w:rFonts w:ascii="Arial" w:hAnsi="Arial" w:cs="Arial"/>
          <w:color w:val="000000" w:themeColor="text1"/>
          <w:sz w:val="22"/>
          <w:szCs w:val="22"/>
        </w:rPr>
        <w:t>geographical</w:t>
      </w:r>
      <w:r w:rsidR="0055268B" w:rsidRPr="00CF7B13">
        <w:rPr>
          <w:rFonts w:ascii="Arial" w:hAnsi="Arial" w:cs="Arial"/>
          <w:color w:val="000000" w:themeColor="text1"/>
          <w:sz w:val="22"/>
          <w:szCs w:val="22"/>
        </w:rPr>
        <w:t xml:space="preserve"> variation and time trends</w:t>
      </w:r>
      <w:r w:rsidR="00CE007F" w:rsidRPr="00CF7B13">
        <w:rPr>
          <w:rFonts w:ascii="Arial" w:hAnsi="Arial" w:cs="Arial"/>
          <w:color w:val="000000" w:themeColor="text1"/>
          <w:sz w:val="22"/>
          <w:szCs w:val="22"/>
        </w:rPr>
        <w:t xml:space="preserve">. </w:t>
      </w:r>
      <w:r w:rsidR="001435B0" w:rsidRPr="00CF7B13">
        <w:rPr>
          <w:rFonts w:ascii="Arial" w:hAnsi="Arial" w:cs="Arial"/>
          <w:color w:val="000000" w:themeColor="text1"/>
          <w:sz w:val="22"/>
          <w:szCs w:val="22"/>
        </w:rPr>
        <w:t>W</w:t>
      </w:r>
      <w:r w:rsidR="00236E5F" w:rsidRPr="00CF7B13">
        <w:rPr>
          <w:rFonts w:ascii="Arial" w:hAnsi="Arial" w:cs="Arial"/>
          <w:color w:val="000000" w:themeColor="text1"/>
          <w:sz w:val="22"/>
          <w:szCs w:val="22"/>
        </w:rPr>
        <w:t>e update literature search</w:t>
      </w:r>
      <w:r w:rsidR="00C00575" w:rsidRPr="00CF7B13">
        <w:rPr>
          <w:rFonts w:ascii="Arial" w:hAnsi="Arial" w:cs="Arial"/>
          <w:color w:val="000000" w:themeColor="text1"/>
          <w:sz w:val="22"/>
          <w:szCs w:val="22"/>
        </w:rPr>
        <w:t xml:space="preserve">es </w:t>
      </w:r>
      <w:r w:rsidR="00AD3AE8" w:rsidRPr="00CF7B13">
        <w:rPr>
          <w:rFonts w:ascii="Arial" w:hAnsi="Arial" w:cs="Arial"/>
          <w:color w:val="000000" w:themeColor="text1"/>
          <w:sz w:val="22"/>
          <w:szCs w:val="22"/>
        </w:rPr>
        <w:t>(35)</w:t>
      </w:r>
      <w:r w:rsidR="00236E5F" w:rsidRPr="00CF7B13">
        <w:rPr>
          <w:rFonts w:ascii="Arial" w:hAnsi="Arial" w:cs="Arial"/>
          <w:color w:val="000000" w:themeColor="text1"/>
          <w:sz w:val="22"/>
          <w:szCs w:val="22"/>
        </w:rPr>
        <w:t xml:space="preserve"> </w:t>
      </w:r>
      <w:r w:rsidR="00C00575" w:rsidRPr="00CF7B13">
        <w:rPr>
          <w:rFonts w:ascii="Arial" w:hAnsi="Arial" w:cs="Arial"/>
          <w:color w:val="000000" w:themeColor="text1"/>
          <w:sz w:val="22"/>
          <w:szCs w:val="22"/>
        </w:rPr>
        <w:t xml:space="preserve">regarding </w:t>
      </w:r>
      <w:r w:rsidR="00236E5F" w:rsidRPr="00CF7B13">
        <w:rPr>
          <w:rFonts w:ascii="Arial" w:hAnsi="Arial" w:cs="Arial"/>
          <w:color w:val="000000" w:themeColor="text1"/>
          <w:sz w:val="22"/>
          <w:szCs w:val="22"/>
        </w:rPr>
        <w:t xml:space="preserve">serotype data for </w:t>
      </w:r>
      <w:r w:rsidR="001435B0" w:rsidRPr="00CF7B13">
        <w:rPr>
          <w:rFonts w:ascii="Arial" w:hAnsi="Arial" w:cs="Arial"/>
          <w:color w:val="000000" w:themeColor="text1"/>
          <w:sz w:val="22"/>
          <w:szCs w:val="22"/>
        </w:rPr>
        <w:t>1</w:t>
      </w:r>
      <w:r w:rsidR="00C00575" w:rsidRPr="00CF7B13">
        <w:rPr>
          <w:rFonts w:ascii="Arial" w:hAnsi="Arial" w:cs="Arial"/>
          <w:color w:val="000000" w:themeColor="text1"/>
          <w:sz w:val="22"/>
          <w:szCs w:val="22"/>
        </w:rPr>
        <w:t>)</w:t>
      </w:r>
      <w:r w:rsidR="00B84248"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 xml:space="preserve">maternal colonisation, </w:t>
      </w:r>
      <w:r w:rsidR="001435B0" w:rsidRPr="00CF7B13">
        <w:rPr>
          <w:rFonts w:ascii="Arial" w:hAnsi="Arial" w:cs="Arial"/>
          <w:color w:val="000000" w:themeColor="text1"/>
          <w:sz w:val="22"/>
          <w:szCs w:val="22"/>
        </w:rPr>
        <w:t>2</w:t>
      </w:r>
      <w:r w:rsidR="00C00575" w:rsidRPr="00CF7B13">
        <w:rPr>
          <w:rFonts w:ascii="Arial" w:hAnsi="Arial" w:cs="Arial"/>
          <w:color w:val="000000" w:themeColor="text1"/>
          <w:sz w:val="22"/>
          <w:szCs w:val="22"/>
        </w:rPr>
        <w:t>)</w:t>
      </w:r>
      <w:r w:rsidR="00B84248"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 xml:space="preserve">maternal </w:t>
      </w:r>
      <w:r w:rsidR="008D33BE" w:rsidRPr="00CF7B13">
        <w:rPr>
          <w:rFonts w:ascii="Arial" w:hAnsi="Arial" w:cs="Arial"/>
          <w:color w:val="000000" w:themeColor="text1"/>
          <w:sz w:val="22"/>
          <w:szCs w:val="22"/>
        </w:rPr>
        <w:t xml:space="preserve">invasive </w:t>
      </w:r>
      <w:r w:rsidR="00236E5F" w:rsidRPr="00CF7B13">
        <w:rPr>
          <w:rFonts w:ascii="Arial" w:hAnsi="Arial" w:cs="Arial"/>
          <w:color w:val="000000" w:themeColor="text1"/>
          <w:sz w:val="22"/>
          <w:szCs w:val="22"/>
        </w:rPr>
        <w:t xml:space="preserve">disease and </w:t>
      </w:r>
      <w:r w:rsidR="001435B0" w:rsidRPr="00CF7B13">
        <w:rPr>
          <w:rFonts w:ascii="Arial" w:hAnsi="Arial" w:cs="Arial"/>
          <w:color w:val="000000" w:themeColor="text1"/>
          <w:sz w:val="22"/>
          <w:szCs w:val="22"/>
        </w:rPr>
        <w:t>3</w:t>
      </w:r>
      <w:r w:rsidR="00C00575" w:rsidRPr="00CF7B13">
        <w:rPr>
          <w:rFonts w:ascii="Arial" w:hAnsi="Arial" w:cs="Arial"/>
          <w:color w:val="000000" w:themeColor="text1"/>
          <w:sz w:val="22"/>
          <w:szCs w:val="22"/>
        </w:rPr>
        <w:t>)</w:t>
      </w:r>
      <w:r w:rsidR="00B84248"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infant invasive</w:t>
      </w:r>
      <w:r w:rsidR="00C812B1" w:rsidRPr="00CF7B13">
        <w:rPr>
          <w:rFonts w:ascii="Arial" w:hAnsi="Arial" w:cs="Arial"/>
          <w:color w:val="000000" w:themeColor="text1"/>
          <w:sz w:val="22"/>
          <w:szCs w:val="22"/>
        </w:rPr>
        <w:t xml:space="preserve"> disease</w:t>
      </w:r>
      <w:r w:rsidR="00236E5F" w:rsidRPr="00CF7B13">
        <w:rPr>
          <w:rFonts w:ascii="Arial" w:hAnsi="Arial" w:cs="Arial"/>
          <w:color w:val="000000" w:themeColor="text1"/>
          <w:sz w:val="22"/>
          <w:szCs w:val="22"/>
        </w:rPr>
        <w:t xml:space="preserve">. Additionally, we </w:t>
      </w:r>
      <w:r w:rsidR="00C00575" w:rsidRPr="00CF7B13">
        <w:rPr>
          <w:rFonts w:ascii="Arial" w:hAnsi="Arial" w:cs="Arial"/>
          <w:color w:val="000000" w:themeColor="text1"/>
          <w:sz w:val="22"/>
          <w:szCs w:val="22"/>
        </w:rPr>
        <w:t>expand the</w:t>
      </w:r>
      <w:r w:rsidR="000B5A1F" w:rsidRPr="00CF7B13">
        <w:rPr>
          <w:rFonts w:ascii="Arial" w:hAnsi="Arial" w:cs="Arial"/>
          <w:color w:val="000000" w:themeColor="text1"/>
          <w:sz w:val="22"/>
          <w:szCs w:val="22"/>
        </w:rPr>
        <w:t xml:space="preserve"> previously cover</w:t>
      </w:r>
      <w:r w:rsidR="001F3414" w:rsidRPr="00CF7B13">
        <w:rPr>
          <w:rFonts w:ascii="Arial" w:hAnsi="Arial" w:cs="Arial"/>
          <w:color w:val="000000" w:themeColor="text1"/>
          <w:sz w:val="22"/>
          <w:szCs w:val="22"/>
        </w:rPr>
        <w:t>ed</w:t>
      </w:r>
      <w:r w:rsidR="00C00575" w:rsidRPr="00CF7B13">
        <w:rPr>
          <w:rFonts w:ascii="Arial" w:hAnsi="Arial" w:cs="Arial"/>
          <w:color w:val="000000" w:themeColor="text1"/>
          <w:sz w:val="22"/>
          <w:szCs w:val="22"/>
        </w:rPr>
        <w:t xml:space="preserve"> </w:t>
      </w:r>
      <w:r w:rsidR="001435B0" w:rsidRPr="00CF7B13">
        <w:rPr>
          <w:rFonts w:ascii="Arial" w:hAnsi="Arial" w:cs="Arial"/>
          <w:color w:val="000000" w:themeColor="text1"/>
          <w:sz w:val="22"/>
          <w:szCs w:val="22"/>
        </w:rPr>
        <w:t xml:space="preserve">at-risk populations </w:t>
      </w:r>
      <w:r w:rsidR="00C00575" w:rsidRPr="00CF7B13">
        <w:rPr>
          <w:rFonts w:ascii="Arial" w:hAnsi="Arial" w:cs="Arial"/>
          <w:color w:val="000000" w:themeColor="text1"/>
          <w:sz w:val="22"/>
          <w:szCs w:val="22"/>
        </w:rPr>
        <w:t xml:space="preserve">to include </w:t>
      </w:r>
      <w:r w:rsidR="001435B0" w:rsidRPr="00CF7B13">
        <w:rPr>
          <w:rFonts w:ascii="Arial" w:hAnsi="Arial" w:cs="Arial"/>
          <w:color w:val="000000" w:themeColor="text1"/>
          <w:sz w:val="22"/>
          <w:szCs w:val="22"/>
        </w:rPr>
        <w:t>4</w:t>
      </w:r>
      <w:r w:rsidR="00C00575" w:rsidRPr="00CF7B13">
        <w:rPr>
          <w:rFonts w:ascii="Arial" w:hAnsi="Arial" w:cs="Arial"/>
          <w:color w:val="000000" w:themeColor="text1"/>
          <w:sz w:val="22"/>
          <w:szCs w:val="22"/>
        </w:rPr>
        <w:t>)</w:t>
      </w:r>
      <w:r w:rsidR="00B84248"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stillbirth</w:t>
      </w:r>
      <w:r w:rsidR="00C812B1" w:rsidRPr="00CF7B13">
        <w:rPr>
          <w:rFonts w:ascii="Arial" w:hAnsi="Arial" w:cs="Arial"/>
          <w:color w:val="000000" w:themeColor="text1"/>
          <w:sz w:val="22"/>
          <w:szCs w:val="22"/>
        </w:rPr>
        <w:t>s</w:t>
      </w:r>
      <w:r w:rsidR="00236E5F" w:rsidRPr="00CF7B13">
        <w:rPr>
          <w:rFonts w:ascii="Arial" w:hAnsi="Arial" w:cs="Arial"/>
          <w:color w:val="000000" w:themeColor="text1"/>
          <w:sz w:val="22"/>
          <w:szCs w:val="22"/>
        </w:rPr>
        <w:t xml:space="preserve"> and </w:t>
      </w:r>
      <w:r w:rsidR="001435B0" w:rsidRPr="00CF7B13">
        <w:rPr>
          <w:rFonts w:ascii="Arial" w:hAnsi="Arial" w:cs="Arial"/>
          <w:color w:val="000000" w:themeColor="text1"/>
          <w:sz w:val="22"/>
          <w:szCs w:val="22"/>
        </w:rPr>
        <w:t>5</w:t>
      </w:r>
      <w:r w:rsidR="00C00575" w:rsidRPr="00CF7B13">
        <w:rPr>
          <w:rFonts w:ascii="Arial" w:hAnsi="Arial" w:cs="Arial"/>
          <w:color w:val="000000" w:themeColor="text1"/>
          <w:sz w:val="22"/>
          <w:szCs w:val="22"/>
        </w:rPr>
        <w:t>)</w:t>
      </w:r>
      <w:r w:rsidR="00B84248" w:rsidRPr="00CF7B13">
        <w:rPr>
          <w:rFonts w:ascii="Arial" w:hAnsi="Arial" w:cs="Arial"/>
          <w:color w:val="000000" w:themeColor="text1"/>
          <w:sz w:val="22"/>
          <w:szCs w:val="22"/>
        </w:rPr>
        <w:t>.</w:t>
      </w:r>
      <w:r w:rsidR="00C00575" w:rsidRPr="00CF7B13">
        <w:rPr>
          <w:rFonts w:ascii="Arial" w:hAnsi="Arial" w:cs="Arial"/>
          <w:color w:val="000000" w:themeColor="text1"/>
          <w:sz w:val="22"/>
          <w:szCs w:val="22"/>
        </w:rPr>
        <w:t xml:space="preserve"> </w:t>
      </w:r>
      <w:r w:rsidR="00C812B1" w:rsidRPr="00CF7B13">
        <w:rPr>
          <w:rFonts w:ascii="Arial" w:hAnsi="Arial" w:cs="Arial"/>
          <w:color w:val="000000" w:themeColor="text1"/>
          <w:sz w:val="22"/>
          <w:szCs w:val="22"/>
        </w:rPr>
        <w:t xml:space="preserve">disease in </w:t>
      </w:r>
      <w:r w:rsidR="005A13FE" w:rsidRPr="00CF7B13">
        <w:rPr>
          <w:rFonts w:ascii="Arial" w:hAnsi="Arial" w:cs="Arial"/>
          <w:color w:val="000000" w:themeColor="text1"/>
          <w:sz w:val="22"/>
          <w:szCs w:val="22"/>
        </w:rPr>
        <w:t>adults over 60 years</w:t>
      </w:r>
      <w:r w:rsidR="00A3462A" w:rsidRPr="00CF7B13">
        <w:rPr>
          <w:rFonts w:ascii="Arial" w:hAnsi="Arial" w:cs="Arial"/>
          <w:color w:val="000000" w:themeColor="text1"/>
          <w:sz w:val="22"/>
          <w:szCs w:val="22"/>
        </w:rPr>
        <w:t xml:space="preserve"> old</w:t>
      </w:r>
      <w:r w:rsidR="001435B0" w:rsidRPr="00CF7B13">
        <w:rPr>
          <w:rFonts w:ascii="Arial" w:hAnsi="Arial" w:cs="Arial"/>
          <w:color w:val="000000" w:themeColor="text1"/>
          <w:sz w:val="22"/>
          <w:szCs w:val="22"/>
        </w:rPr>
        <w:t>. We also expand</w:t>
      </w:r>
      <w:r w:rsidR="001F3414" w:rsidRPr="00CF7B13">
        <w:rPr>
          <w:rFonts w:ascii="Arial" w:hAnsi="Arial" w:cs="Arial"/>
          <w:color w:val="000000" w:themeColor="text1"/>
          <w:sz w:val="22"/>
          <w:szCs w:val="22"/>
        </w:rPr>
        <w:t>ed</w:t>
      </w:r>
      <w:r w:rsidR="001435B0" w:rsidRPr="00CF7B13">
        <w:rPr>
          <w:rFonts w:ascii="Arial" w:hAnsi="Arial" w:cs="Arial"/>
          <w:color w:val="000000" w:themeColor="text1"/>
          <w:sz w:val="22"/>
          <w:szCs w:val="22"/>
        </w:rPr>
        <w:t xml:space="preserve"> the </w:t>
      </w:r>
      <w:r w:rsidR="001F3414" w:rsidRPr="00CF7B13">
        <w:rPr>
          <w:rFonts w:ascii="Arial" w:hAnsi="Arial" w:cs="Arial"/>
          <w:color w:val="000000" w:themeColor="text1"/>
          <w:sz w:val="22"/>
          <w:szCs w:val="22"/>
        </w:rPr>
        <w:t xml:space="preserve">searches </w:t>
      </w:r>
      <w:r w:rsidR="001435B0" w:rsidRPr="00CF7B13">
        <w:rPr>
          <w:rFonts w:ascii="Arial" w:hAnsi="Arial" w:cs="Arial"/>
          <w:color w:val="000000" w:themeColor="text1"/>
          <w:sz w:val="22"/>
          <w:szCs w:val="22"/>
        </w:rPr>
        <w:t>remit from serotypes alone to cover sequence types</w:t>
      </w:r>
      <w:r w:rsidR="00E11D91" w:rsidRPr="00CF7B13">
        <w:rPr>
          <w:rFonts w:ascii="Arial" w:hAnsi="Arial" w:cs="Arial"/>
          <w:color w:val="000000" w:themeColor="text1"/>
          <w:sz w:val="22"/>
          <w:szCs w:val="22"/>
        </w:rPr>
        <w:t xml:space="preserve"> and</w:t>
      </w:r>
      <w:r w:rsidR="001435B0" w:rsidRPr="00CF7B13">
        <w:rPr>
          <w:rFonts w:ascii="Arial" w:hAnsi="Arial" w:cs="Arial"/>
          <w:color w:val="000000" w:themeColor="text1"/>
          <w:sz w:val="22"/>
          <w:szCs w:val="22"/>
        </w:rPr>
        <w:t xml:space="preserve"> specific surface protein genes</w:t>
      </w:r>
      <w:r w:rsidR="00E11D91" w:rsidRPr="00CF7B13">
        <w:rPr>
          <w:rFonts w:ascii="Arial" w:hAnsi="Arial" w:cs="Arial"/>
          <w:color w:val="000000" w:themeColor="text1"/>
          <w:sz w:val="22"/>
          <w:szCs w:val="22"/>
        </w:rPr>
        <w:t>.</w:t>
      </w:r>
    </w:p>
    <w:p w14:paraId="0C562E28" w14:textId="77777777" w:rsidR="006A6C8E" w:rsidRPr="00CF7B13" w:rsidRDefault="006A6C8E" w:rsidP="002D6CA3">
      <w:pPr>
        <w:spacing w:before="120" w:after="120" w:line="480" w:lineRule="auto"/>
        <w:rPr>
          <w:rFonts w:ascii="Arial" w:hAnsi="Arial" w:cs="Arial"/>
          <w:color w:val="000000" w:themeColor="text1"/>
          <w:sz w:val="22"/>
          <w:szCs w:val="22"/>
        </w:rPr>
      </w:pPr>
    </w:p>
    <w:p w14:paraId="1CDA1A41" w14:textId="2972FF9A" w:rsidR="00236E5F" w:rsidRPr="00CF7B13" w:rsidRDefault="00370DC7" w:rsidP="002D6CA3">
      <w:pPr>
        <w:spacing w:before="120" w:after="120" w:line="480" w:lineRule="auto"/>
        <w:rPr>
          <w:rFonts w:ascii="Arial" w:hAnsi="Arial" w:cs="Arial"/>
          <w:color w:val="000000" w:themeColor="text1"/>
          <w:sz w:val="22"/>
          <w:szCs w:val="22"/>
        </w:rPr>
      </w:pPr>
      <w:r w:rsidRPr="00CF7B13">
        <w:rPr>
          <w:rFonts w:ascii="Arial" w:hAnsi="Arial" w:cs="Arial"/>
          <w:b/>
          <w:color w:val="000000" w:themeColor="text1"/>
          <w:sz w:val="22"/>
          <w:szCs w:val="22"/>
        </w:rPr>
        <w:t>METHODS</w:t>
      </w:r>
    </w:p>
    <w:p w14:paraId="5DF426E8" w14:textId="30A26EED" w:rsidR="00236E5F" w:rsidRPr="00CF7B13" w:rsidRDefault="00AC73DA" w:rsidP="002D6CA3">
      <w:pPr>
        <w:spacing w:before="120" w:after="120" w:line="480" w:lineRule="auto"/>
        <w:rPr>
          <w:rFonts w:ascii="Arial" w:hAnsi="Arial" w:cs="Arial"/>
          <w:i/>
          <w:color w:val="7F7F7F" w:themeColor="text1" w:themeTint="80"/>
          <w:sz w:val="22"/>
          <w:szCs w:val="22"/>
        </w:rPr>
      </w:pPr>
      <w:r w:rsidRPr="00CF7B13">
        <w:rPr>
          <w:rFonts w:ascii="Arial" w:hAnsi="Arial" w:cs="Arial"/>
          <w:i/>
          <w:color w:val="7F7F7F" w:themeColor="text1" w:themeTint="80"/>
          <w:sz w:val="22"/>
          <w:szCs w:val="22"/>
        </w:rPr>
        <w:t xml:space="preserve">Case </w:t>
      </w:r>
      <w:r w:rsidR="00A87F04" w:rsidRPr="00CF7B13">
        <w:rPr>
          <w:rFonts w:ascii="Arial" w:hAnsi="Arial" w:cs="Arial"/>
          <w:i/>
          <w:color w:val="7F7F7F" w:themeColor="text1" w:themeTint="80"/>
          <w:sz w:val="22"/>
          <w:szCs w:val="22"/>
        </w:rPr>
        <w:t>d</w:t>
      </w:r>
      <w:r w:rsidR="00236E5F" w:rsidRPr="00CF7B13">
        <w:rPr>
          <w:rFonts w:ascii="Arial" w:hAnsi="Arial" w:cs="Arial"/>
          <w:i/>
          <w:color w:val="7F7F7F" w:themeColor="text1" w:themeTint="80"/>
          <w:sz w:val="22"/>
          <w:szCs w:val="22"/>
        </w:rPr>
        <w:t>efinitions</w:t>
      </w:r>
    </w:p>
    <w:p w14:paraId="7A8586F1" w14:textId="497526D7" w:rsidR="00236E5F" w:rsidRPr="00CF7B13" w:rsidRDefault="009F51F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D</w:t>
      </w:r>
      <w:r w:rsidR="0043153A" w:rsidRPr="00CF7B13">
        <w:rPr>
          <w:rFonts w:ascii="Arial" w:hAnsi="Arial" w:cs="Arial"/>
          <w:color w:val="000000" w:themeColor="text1"/>
          <w:sz w:val="22"/>
          <w:szCs w:val="22"/>
        </w:rPr>
        <w:t>efinitions for m</w:t>
      </w:r>
      <w:r w:rsidR="0080171B" w:rsidRPr="00CF7B13">
        <w:rPr>
          <w:rFonts w:ascii="Arial" w:hAnsi="Arial" w:cs="Arial"/>
          <w:color w:val="000000" w:themeColor="text1"/>
          <w:sz w:val="22"/>
          <w:szCs w:val="22"/>
        </w:rPr>
        <w:t>aternal GBS colonis</w:t>
      </w:r>
      <w:r w:rsidR="00236E5F" w:rsidRPr="00CF7B13">
        <w:rPr>
          <w:rFonts w:ascii="Arial" w:hAnsi="Arial" w:cs="Arial"/>
          <w:color w:val="000000" w:themeColor="text1"/>
          <w:sz w:val="22"/>
          <w:szCs w:val="22"/>
        </w:rPr>
        <w:t>atio</w:t>
      </w:r>
      <w:r w:rsidR="0043153A" w:rsidRPr="00CF7B13">
        <w:rPr>
          <w:rFonts w:ascii="Arial" w:hAnsi="Arial" w:cs="Arial"/>
          <w:color w:val="000000" w:themeColor="text1"/>
          <w:sz w:val="22"/>
          <w:szCs w:val="22"/>
        </w:rPr>
        <w:t>n, i</w:t>
      </w:r>
      <w:r w:rsidR="00236E5F" w:rsidRPr="00CF7B13">
        <w:rPr>
          <w:rFonts w:ascii="Arial" w:hAnsi="Arial" w:cs="Arial"/>
          <w:color w:val="000000" w:themeColor="text1"/>
          <w:sz w:val="22"/>
          <w:szCs w:val="22"/>
        </w:rPr>
        <w:t>nvasive GBS disease</w:t>
      </w:r>
      <w:r w:rsidR="0043153A" w:rsidRPr="00CF7B13">
        <w:rPr>
          <w:rFonts w:ascii="Arial" w:hAnsi="Arial" w:cs="Arial"/>
          <w:color w:val="000000" w:themeColor="text1"/>
          <w:sz w:val="22"/>
          <w:szCs w:val="22"/>
        </w:rPr>
        <w:t>, EOGBS, LOGBS,</w:t>
      </w:r>
      <w:r w:rsidR="00236E5F" w:rsidRPr="00CF7B13">
        <w:rPr>
          <w:rFonts w:ascii="Arial" w:hAnsi="Arial" w:cs="Arial"/>
          <w:color w:val="000000" w:themeColor="text1"/>
          <w:sz w:val="22"/>
          <w:szCs w:val="22"/>
        </w:rPr>
        <w:t xml:space="preserve"> </w:t>
      </w:r>
      <w:r w:rsidR="0043153A" w:rsidRPr="00CF7B13">
        <w:rPr>
          <w:rFonts w:ascii="Arial" w:hAnsi="Arial" w:cs="Arial"/>
          <w:color w:val="000000" w:themeColor="text1"/>
          <w:sz w:val="22"/>
          <w:szCs w:val="22"/>
        </w:rPr>
        <w:t>and m</w:t>
      </w:r>
      <w:r w:rsidR="00236E5F" w:rsidRPr="00CF7B13">
        <w:rPr>
          <w:rFonts w:ascii="Arial" w:hAnsi="Arial" w:cs="Arial"/>
          <w:color w:val="000000" w:themeColor="text1"/>
          <w:sz w:val="22"/>
          <w:szCs w:val="22"/>
        </w:rPr>
        <w:t xml:space="preserve">aternal </w:t>
      </w:r>
      <w:r w:rsidR="008D33BE" w:rsidRPr="00CF7B13">
        <w:rPr>
          <w:rFonts w:ascii="Arial" w:hAnsi="Arial" w:cs="Arial"/>
          <w:color w:val="000000" w:themeColor="text1"/>
          <w:sz w:val="22"/>
          <w:szCs w:val="22"/>
        </w:rPr>
        <w:t xml:space="preserve">invasive </w:t>
      </w:r>
      <w:r w:rsidR="00236E5F" w:rsidRPr="00CF7B13">
        <w:rPr>
          <w:rFonts w:ascii="Arial" w:hAnsi="Arial" w:cs="Arial"/>
          <w:color w:val="000000" w:themeColor="text1"/>
          <w:sz w:val="22"/>
          <w:szCs w:val="22"/>
        </w:rPr>
        <w:t>GBS disease</w:t>
      </w:r>
      <w:r w:rsidR="0043153A"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have been detailed</w:t>
      </w:r>
      <w:r w:rsidR="0043153A" w:rsidRPr="00CF7B13">
        <w:rPr>
          <w:rFonts w:ascii="Arial" w:hAnsi="Arial" w:cs="Arial"/>
          <w:color w:val="000000" w:themeColor="text1"/>
          <w:sz w:val="22"/>
          <w:szCs w:val="22"/>
        </w:rPr>
        <w:t xml:space="preserve"> previously </w:t>
      </w:r>
      <w:r w:rsidR="00AD3AE8" w:rsidRPr="00CF7B13">
        <w:rPr>
          <w:rFonts w:ascii="Arial" w:hAnsi="Arial" w:cs="Arial"/>
          <w:color w:val="000000" w:themeColor="text1"/>
          <w:sz w:val="22"/>
          <w:szCs w:val="22"/>
        </w:rPr>
        <w:t>(5, 9, 35-37)</w:t>
      </w:r>
      <w:r w:rsidR="002A2935"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w:t>
      </w:r>
      <w:r w:rsidR="0043153A" w:rsidRPr="00CF7B13">
        <w:rPr>
          <w:rFonts w:ascii="Arial" w:hAnsi="Arial" w:cs="Arial"/>
          <w:color w:val="000000" w:themeColor="text1"/>
          <w:sz w:val="22"/>
          <w:szCs w:val="22"/>
        </w:rPr>
        <w:t>supplementary Table S1</w:t>
      </w:r>
      <w:r w:rsidRPr="00CF7B13">
        <w:rPr>
          <w:rFonts w:ascii="Arial" w:hAnsi="Arial" w:cs="Arial"/>
          <w:color w:val="000000" w:themeColor="text1"/>
          <w:sz w:val="22"/>
          <w:szCs w:val="22"/>
        </w:rPr>
        <w:t>)</w:t>
      </w:r>
      <w:r w:rsidR="0043153A" w:rsidRPr="00CF7B13">
        <w:rPr>
          <w:rFonts w:ascii="Arial" w:hAnsi="Arial" w:cs="Arial"/>
          <w:color w:val="000000" w:themeColor="text1"/>
          <w:sz w:val="22"/>
          <w:szCs w:val="22"/>
        </w:rPr>
        <w:t xml:space="preserve">. </w:t>
      </w:r>
      <w:r w:rsidR="00E5071D" w:rsidRPr="00CF7B13">
        <w:rPr>
          <w:rFonts w:ascii="Arial" w:hAnsi="Arial" w:cs="Arial"/>
          <w:color w:val="000000" w:themeColor="text1"/>
          <w:sz w:val="22"/>
          <w:szCs w:val="22"/>
        </w:rPr>
        <w:t>For stillbirth, w</w:t>
      </w:r>
      <w:r w:rsidR="00236E5F" w:rsidRPr="00CF7B13">
        <w:rPr>
          <w:rFonts w:ascii="Arial" w:hAnsi="Arial" w:cs="Arial"/>
          <w:color w:val="000000" w:themeColor="text1"/>
          <w:sz w:val="22"/>
          <w:szCs w:val="22"/>
        </w:rPr>
        <w:t>e used the World Health Organi</w:t>
      </w:r>
      <w:r w:rsidR="002876FE">
        <w:rPr>
          <w:rFonts w:ascii="Arial" w:hAnsi="Arial" w:cs="Arial"/>
          <w:color w:val="000000" w:themeColor="text1"/>
          <w:sz w:val="22"/>
          <w:szCs w:val="22"/>
        </w:rPr>
        <w:t>s</w:t>
      </w:r>
      <w:r w:rsidR="00236E5F" w:rsidRPr="00CF7B13">
        <w:rPr>
          <w:rFonts w:ascii="Arial" w:hAnsi="Arial" w:cs="Arial"/>
          <w:color w:val="000000" w:themeColor="text1"/>
          <w:sz w:val="22"/>
          <w:szCs w:val="22"/>
        </w:rPr>
        <w:t xml:space="preserve">ation </w:t>
      </w:r>
      <w:r w:rsidR="00C812B1" w:rsidRPr="00CF7B13">
        <w:rPr>
          <w:rFonts w:ascii="Arial" w:hAnsi="Arial" w:cs="Arial"/>
          <w:color w:val="000000" w:themeColor="text1"/>
          <w:sz w:val="22"/>
          <w:szCs w:val="22"/>
        </w:rPr>
        <w:t xml:space="preserve">definition </w:t>
      </w:r>
      <w:r w:rsidR="00236E5F" w:rsidRPr="00CF7B13">
        <w:rPr>
          <w:rFonts w:ascii="Arial" w:hAnsi="Arial" w:cs="Arial"/>
          <w:color w:val="000000" w:themeColor="text1"/>
          <w:sz w:val="22"/>
          <w:szCs w:val="22"/>
        </w:rPr>
        <w:t>for international comparison and reporting</w:t>
      </w:r>
      <w:r w:rsidR="00E5071D" w:rsidRPr="00CF7B13">
        <w:rPr>
          <w:rFonts w:ascii="Arial" w:hAnsi="Arial" w:cs="Arial"/>
          <w:color w:val="000000" w:themeColor="text1"/>
          <w:sz w:val="22"/>
          <w:szCs w:val="22"/>
        </w:rPr>
        <w:t xml:space="preserve"> (</w:t>
      </w:r>
      <w:r w:rsidR="00236E5F" w:rsidRPr="00CF7B13">
        <w:rPr>
          <w:rFonts w:ascii="Arial" w:hAnsi="Arial" w:cs="Arial"/>
          <w:color w:val="000000" w:themeColor="text1"/>
          <w:sz w:val="22"/>
          <w:szCs w:val="22"/>
        </w:rPr>
        <w:t>birth of a fetus with no signs of life at ≥28 weeks’ gestation or weighing 1000 g</w:t>
      </w:r>
      <w:r w:rsidR="00E5071D" w:rsidRPr="00CF7B13">
        <w:rPr>
          <w:rFonts w:ascii="Arial" w:hAnsi="Arial" w:cs="Arial"/>
          <w:color w:val="000000" w:themeColor="text1"/>
          <w:sz w:val="22"/>
          <w:szCs w:val="22"/>
        </w:rPr>
        <w:t>)</w:t>
      </w:r>
      <w:r w:rsidR="00236E5F" w:rsidRPr="00CF7B13">
        <w:rPr>
          <w:rFonts w:ascii="Arial" w:hAnsi="Arial" w:cs="Arial"/>
          <w:color w:val="000000" w:themeColor="text1"/>
          <w:sz w:val="22"/>
          <w:szCs w:val="22"/>
        </w:rPr>
        <w:t>,</w:t>
      </w:r>
      <w:r w:rsidR="00E5071D" w:rsidRPr="00CF7B13">
        <w:rPr>
          <w:rFonts w:ascii="Arial" w:hAnsi="Arial" w:cs="Arial"/>
          <w:color w:val="000000" w:themeColor="text1"/>
          <w:sz w:val="22"/>
          <w:szCs w:val="22"/>
        </w:rPr>
        <w:t xml:space="preserve"> and </w:t>
      </w:r>
      <w:r w:rsidR="00236E5F" w:rsidRPr="00CF7B13">
        <w:rPr>
          <w:rFonts w:ascii="Arial" w:hAnsi="Arial" w:cs="Arial"/>
          <w:color w:val="000000" w:themeColor="text1"/>
          <w:sz w:val="22"/>
          <w:szCs w:val="22"/>
        </w:rPr>
        <w:t xml:space="preserve">the International Classification of Disease definition </w:t>
      </w:r>
      <w:r w:rsidR="00E5071D" w:rsidRPr="00CF7B13">
        <w:rPr>
          <w:rFonts w:ascii="Arial" w:hAnsi="Arial" w:cs="Arial"/>
          <w:color w:val="000000" w:themeColor="text1"/>
          <w:sz w:val="22"/>
          <w:szCs w:val="22"/>
        </w:rPr>
        <w:t>(</w:t>
      </w:r>
      <w:r w:rsidR="00236E5F" w:rsidRPr="00CF7B13">
        <w:rPr>
          <w:rFonts w:ascii="Arial" w:hAnsi="Arial" w:cs="Arial"/>
          <w:color w:val="000000" w:themeColor="text1"/>
          <w:sz w:val="22"/>
          <w:szCs w:val="22"/>
        </w:rPr>
        <w:t>birth of a fetus with no signs of life at 22 weeks or more gestation or weighing &gt;500g</w:t>
      </w:r>
      <w:r w:rsidR="00E5071D" w:rsidRPr="00CF7B13">
        <w:rPr>
          <w:rFonts w:ascii="Arial" w:hAnsi="Arial" w:cs="Arial"/>
          <w:color w:val="000000" w:themeColor="text1"/>
          <w:sz w:val="22"/>
          <w:szCs w:val="22"/>
        </w:rPr>
        <w:t>)</w:t>
      </w:r>
      <w:r w:rsidR="00C812B1"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(38)</w:t>
      </w:r>
      <w:r w:rsidR="00236E5F" w:rsidRPr="00CF7B13">
        <w:rPr>
          <w:rFonts w:ascii="Arial" w:hAnsi="Arial" w:cs="Arial"/>
          <w:color w:val="000000" w:themeColor="text1"/>
          <w:sz w:val="22"/>
          <w:szCs w:val="22"/>
        </w:rPr>
        <w:t xml:space="preserve">. GBS invasive disease in </w:t>
      </w:r>
      <w:r w:rsidR="002C4090" w:rsidRPr="00CF7B13">
        <w:rPr>
          <w:rFonts w:ascii="Arial" w:hAnsi="Arial" w:cs="Arial"/>
          <w:color w:val="000000" w:themeColor="text1"/>
          <w:sz w:val="22"/>
          <w:szCs w:val="22"/>
        </w:rPr>
        <w:t>older adults</w:t>
      </w:r>
      <w:r w:rsidR="00236E5F" w:rsidRPr="00CF7B13">
        <w:rPr>
          <w:rFonts w:ascii="Arial" w:hAnsi="Arial" w:cs="Arial"/>
          <w:color w:val="000000" w:themeColor="text1"/>
          <w:sz w:val="22"/>
          <w:szCs w:val="22"/>
        </w:rPr>
        <w:t xml:space="preserve"> was defined after 60 years of age.     </w:t>
      </w:r>
    </w:p>
    <w:p w14:paraId="2585B8DF" w14:textId="5027911C" w:rsidR="00236E5F" w:rsidRPr="00CF7B13" w:rsidRDefault="00236E5F" w:rsidP="002D6CA3">
      <w:pPr>
        <w:spacing w:before="120" w:after="120" w:line="480" w:lineRule="auto"/>
        <w:rPr>
          <w:rFonts w:ascii="Arial" w:hAnsi="Arial" w:cs="Arial"/>
          <w:i/>
          <w:color w:val="7F7F7F" w:themeColor="text1" w:themeTint="80"/>
          <w:sz w:val="22"/>
          <w:szCs w:val="22"/>
        </w:rPr>
      </w:pPr>
      <w:r w:rsidRPr="00CF7B13">
        <w:rPr>
          <w:rFonts w:ascii="Arial" w:hAnsi="Arial" w:cs="Arial"/>
          <w:i/>
          <w:color w:val="7F7F7F" w:themeColor="text1" w:themeTint="80"/>
          <w:sz w:val="22"/>
          <w:szCs w:val="22"/>
        </w:rPr>
        <w:t>Search strategy and inclusion criteria</w:t>
      </w:r>
    </w:p>
    <w:p w14:paraId="16121AFB" w14:textId="2B6DEC2C" w:rsidR="00236E5F" w:rsidRPr="00CF7B13" w:rsidRDefault="00236E5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We performed systematic literature searches in Medline, Embase, Scopus, the World Health Organi</w:t>
      </w:r>
      <w:r w:rsidR="002876FE">
        <w:rPr>
          <w:rFonts w:ascii="Arial" w:hAnsi="Arial" w:cs="Arial"/>
          <w:color w:val="000000" w:themeColor="text1"/>
          <w:sz w:val="22"/>
          <w:szCs w:val="22"/>
        </w:rPr>
        <w:t>s</w:t>
      </w:r>
      <w:r w:rsidRPr="00CF7B13">
        <w:rPr>
          <w:rFonts w:ascii="Arial" w:hAnsi="Arial" w:cs="Arial"/>
          <w:color w:val="000000" w:themeColor="text1"/>
          <w:sz w:val="22"/>
          <w:szCs w:val="22"/>
        </w:rPr>
        <w:t>ation Library Information System (WHOLIS), and Literature in Health Sciences in Latin America and the Caribbean (LILACS)</w:t>
      </w:r>
      <w:r w:rsidR="00D53697" w:rsidRPr="00CF7B13">
        <w:rPr>
          <w:rFonts w:ascii="Arial" w:hAnsi="Arial" w:cs="Arial"/>
          <w:color w:val="000000" w:themeColor="text1"/>
          <w:sz w:val="22"/>
          <w:szCs w:val="22"/>
        </w:rPr>
        <w:t xml:space="preserve">. Searches were limited to humans </w:t>
      </w:r>
      <w:r w:rsidR="009F51FF" w:rsidRPr="00CF7B13">
        <w:rPr>
          <w:rFonts w:ascii="Arial" w:hAnsi="Arial" w:cs="Arial"/>
          <w:color w:val="000000" w:themeColor="text1"/>
          <w:sz w:val="22"/>
          <w:szCs w:val="22"/>
        </w:rPr>
        <w:t>with</w:t>
      </w:r>
      <w:r w:rsidR="00D53697" w:rsidRPr="00CF7B13">
        <w:rPr>
          <w:rFonts w:ascii="Arial" w:hAnsi="Arial" w:cs="Arial"/>
          <w:color w:val="000000" w:themeColor="text1"/>
          <w:sz w:val="22"/>
          <w:szCs w:val="22"/>
        </w:rPr>
        <w:t xml:space="preserve"> no </w:t>
      </w:r>
      <w:r w:rsidR="00D53697" w:rsidRPr="00CF7B13">
        <w:rPr>
          <w:rFonts w:ascii="Arial" w:hAnsi="Arial" w:cs="Arial"/>
          <w:color w:val="000000" w:themeColor="text1"/>
          <w:sz w:val="22"/>
          <w:szCs w:val="22"/>
        </w:rPr>
        <w:lastRenderedPageBreak/>
        <w:t xml:space="preserve">language restrictions. </w:t>
      </w:r>
      <w:r w:rsidR="00AC73DA" w:rsidRPr="00CF7B13">
        <w:rPr>
          <w:rFonts w:ascii="Arial" w:hAnsi="Arial" w:cs="Arial"/>
          <w:color w:val="000000" w:themeColor="text1"/>
          <w:sz w:val="22"/>
          <w:szCs w:val="22"/>
        </w:rPr>
        <w:t>A</w:t>
      </w:r>
      <w:r w:rsidR="005A2229" w:rsidRPr="00CF7B13">
        <w:rPr>
          <w:rFonts w:ascii="Arial" w:hAnsi="Arial" w:cs="Arial"/>
          <w:color w:val="000000" w:themeColor="text1"/>
          <w:sz w:val="22"/>
          <w:szCs w:val="22"/>
        </w:rPr>
        <w:t xml:space="preserve">ll searches were </w:t>
      </w:r>
      <w:r w:rsidR="009F51FF" w:rsidRPr="00CF7B13">
        <w:rPr>
          <w:rFonts w:ascii="Arial" w:hAnsi="Arial" w:cs="Arial"/>
          <w:color w:val="000000" w:themeColor="text1"/>
          <w:sz w:val="22"/>
          <w:szCs w:val="22"/>
        </w:rPr>
        <w:t>to</w:t>
      </w:r>
      <w:r w:rsidRPr="00CF7B13">
        <w:rPr>
          <w:rFonts w:ascii="Arial" w:hAnsi="Arial" w:cs="Arial"/>
          <w:color w:val="000000" w:themeColor="text1"/>
          <w:sz w:val="22"/>
          <w:szCs w:val="22"/>
        </w:rPr>
        <w:t xml:space="preserve"> </w:t>
      </w:r>
      <w:r w:rsidR="005A2229" w:rsidRPr="00CF7B13">
        <w:rPr>
          <w:rFonts w:ascii="Arial" w:hAnsi="Arial" w:cs="Arial"/>
          <w:color w:val="000000" w:themeColor="text1"/>
          <w:sz w:val="22"/>
          <w:szCs w:val="22"/>
        </w:rPr>
        <w:t>March 2019</w:t>
      </w:r>
      <w:r w:rsidRPr="00CF7B13">
        <w:rPr>
          <w:rFonts w:ascii="Arial" w:hAnsi="Arial" w:cs="Arial"/>
          <w:color w:val="000000" w:themeColor="text1"/>
          <w:sz w:val="22"/>
          <w:szCs w:val="22"/>
        </w:rPr>
        <w:t>. For maternal colonisation</w:t>
      </w:r>
      <w:r w:rsidR="009760B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and infant </w:t>
      </w:r>
      <w:r w:rsidR="007E008D" w:rsidRPr="00CF7B13">
        <w:rPr>
          <w:rFonts w:ascii="Arial" w:hAnsi="Arial" w:cs="Arial"/>
          <w:color w:val="000000" w:themeColor="text1"/>
          <w:sz w:val="22"/>
          <w:szCs w:val="22"/>
        </w:rPr>
        <w:t xml:space="preserve">GBS </w:t>
      </w:r>
      <w:r w:rsidRPr="00CF7B13">
        <w:rPr>
          <w:rFonts w:ascii="Arial" w:hAnsi="Arial" w:cs="Arial"/>
          <w:color w:val="000000" w:themeColor="text1"/>
          <w:sz w:val="22"/>
          <w:szCs w:val="22"/>
        </w:rPr>
        <w:t xml:space="preserve">disease, the literature searches were </w:t>
      </w:r>
      <w:r w:rsidR="00AC73DA" w:rsidRPr="00CF7B13">
        <w:rPr>
          <w:rFonts w:ascii="Arial" w:hAnsi="Arial" w:cs="Arial"/>
          <w:color w:val="000000" w:themeColor="text1"/>
          <w:sz w:val="22"/>
          <w:szCs w:val="22"/>
        </w:rPr>
        <w:t>from</w:t>
      </w:r>
      <w:r w:rsidRPr="00CF7B13">
        <w:rPr>
          <w:rFonts w:ascii="Arial" w:hAnsi="Arial" w:cs="Arial"/>
          <w:color w:val="000000" w:themeColor="text1"/>
          <w:sz w:val="22"/>
          <w:szCs w:val="22"/>
        </w:rPr>
        <w:t xml:space="preserve"> 2017 to current,</w:t>
      </w:r>
      <w:r w:rsidR="00BD7A15" w:rsidRPr="00CF7B13">
        <w:rPr>
          <w:rFonts w:ascii="Arial" w:hAnsi="Arial" w:cs="Arial"/>
          <w:color w:val="000000" w:themeColor="text1"/>
          <w:sz w:val="22"/>
          <w:szCs w:val="22"/>
        </w:rPr>
        <w:t xml:space="preserve"> </w:t>
      </w:r>
      <w:r w:rsidR="009F51FF" w:rsidRPr="00CF7B13">
        <w:rPr>
          <w:rFonts w:ascii="Arial" w:hAnsi="Arial" w:cs="Arial"/>
          <w:color w:val="000000" w:themeColor="text1"/>
          <w:sz w:val="22"/>
          <w:szCs w:val="22"/>
        </w:rPr>
        <w:t xml:space="preserve">updating </w:t>
      </w:r>
      <w:r w:rsidRPr="00CF7B13">
        <w:rPr>
          <w:rFonts w:ascii="Arial" w:hAnsi="Arial" w:cs="Arial"/>
          <w:color w:val="000000" w:themeColor="text1"/>
          <w:sz w:val="22"/>
          <w:szCs w:val="22"/>
        </w:rPr>
        <w:t>previous</w:t>
      </w:r>
      <w:r w:rsidR="00BD7A15" w:rsidRPr="00CF7B13">
        <w:rPr>
          <w:rFonts w:ascii="Arial" w:hAnsi="Arial" w:cs="Arial"/>
          <w:color w:val="000000" w:themeColor="text1"/>
          <w:sz w:val="22"/>
          <w:szCs w:val="22"/>
        </w:rPr>
        <w:t xml:space="preserve">ly conducted </w:t>
      </w:r>
      <w:r w:rsidRPr="00CF7B13">
        <w:rPr>
          <w:rFonts w:ascii="Arial" w:hAnsi="Arial" w:cs="Arial"/>
          <w:color w:val="000000" w:themeColor="text1"/>
          <w:sz w:val="22"/>
          <w:szCs w:val="22"/>
        </w:rPr>
        <w:t xml:space="preserve">literature reviews </w:t>
      </w:r>
      <w:r w:rsidR="00AD3AE8" w:rsidRPr="00CF7B13">
        <w:rPr>
          <w:rFonts w:ascii="Arial" w:hAnsi="Arial" w:cs="Arial"/>
          <w:color w:val="000000" w:themeColor="text1"/>
          <w:sz w:val="22"/>
          <w:szCs w:val="22"/>
        </w:rPr>
        <w:t>(5, 36)</w:t>
      </w:r>
      <w:r w:rsidRPr="00CF7B13">
        <w:rPr>
          <w:rFonts w:ascii="Arial" w:hAnsi="Arial" w:cs="Arial"/>
          <w:color w:val="000000" w:themeColor="text1"/>
          <w:sz w:val="22"/>
          <w:szCs w:val="22"/>
        </w:rPr>
        <w:t>.</w:t>
      </w:r>
      <w:r w:rsidR="006076A1" w:rsidRPr="00CF7B13" w:rsidDel="00D53697">
        <w:rPr>
          <w:rFonts w:ascii="Arial" w:hAnsi="Arial" w:cs="Arial"/>
          <w:color w:val="000000" w:themeColor="text1"/>
          <w:sz w:val="22"/>
          <w:szCs w:val="22"/>
        </w:rPr>
        <w:t xml:space="preserve"> </w:t>
      </w:r>
      <w:r w:rsidRPr="00CF7B13">
        <w:rPr>
          <w:rFonts w:ascii="Arial" w:hAnsi="Arial" w:cs="Arial"/>
          <w:color w:val="000000" w:themeColor="text1"/>
          <w:sz w:val="22"/>
          <w:szCs w:val="22"/>
        </w:rPr>
        <w:t>All searches included “G</w:t>
      </w:r>
      <w:r w:rsidR="00464E9F" w:rsidRPr="00CF7B13">
        <w:rPr>
          <w:rFonts w:ascii="Arial" w:hAnsi="Arial" w:cs="Arial"/>
          <w:color w:val="000000" w:themeColor="text1"/>
          <w:sz w:val="22"/>
          <w:szCs w:val="22"/>
        </w:rPr>
        <w:t xml:space="preserve">roup </w:t>
      </w:r>
      <w:r w:rsidRPr="00CF7B13">
        <w:rPr>
          <w:rFonts w:ascii="Arial" w:hAnsi="Arial" w:cs="Arial"/>
          <w:color w:val="000000" w:themeColor="text1"/>
          <w:sz w:val="22"/>
          <w:szCs w:val="22"/>
        </w:rPr>
        <w:t>B</w:t>
      </w:r>
      <w:r w:rsidR="00464E9F"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S</w:t>
      </w:r>
      <w:r w:rsidR="00464E9F" w:rsidRPr="00CF7B13">
        <w:rPr>
          <w:rFonts w:ascii="Arial" w:hAnsi="Arial" w:cs="Arial"/>
          <w:color w:val="000000" w:themeColor="text1"/>
          <w:sz w:val="22"/>
          <w:szCs w:val="22"/>
        </w:rPr>
        <w:t>treptococcus</w:t>
      </w:r>
      <w:r w:rsidRPr="00CF7B13">
        <w:rPr>
          <w:rFonts w:ascii="Arial" w:hAnsi="Arial" w:cs="Arial"/>
          <w:color w:val="000000" w:themeColor="text1"/>
          <w:sz w:val="22"/>
          <w:szCs w:val="22"/>
        </w:rPr>
        <w:t>” or “</w:t>
      </w:r>
      <w:r w:rsidRPr="00CF7B13">
        <w:rPr>
          <w:rFonts w:ascii="Arial" w:hAnsi="Arial" w:cs="Arial"/>
          <w:i/>
          <w:color w:val="000000" w:themeColor="text1"/>
          <w:sz w:val="22"/>
          <w:szCs w:val="22"/>
        </w:rPr>
        <w:t>Streptococcus agalactiae</w:t>
      </w:r>
      <w:r w:rsidRPr="00CF7B13">
        <w:rPr>
          <w:rFonts w:ascii="Arial" w:hAnsi="Arial" w:cs="Arial"/>
          <w:color w:val="000000" w:themeColor="text1"/>
          <w:sz w:val="22"/>
          <w:szCs w:val="22"/>
        </w:rPr>
        <w:t>”, combined with “serotype” or</w:t>
      </w:r>
      <w:r w:rsidR="00F817E8" w:rsidRPr="00CF7B13">
        <w:rPr>
          <w:rFonts w:ascii="Arial" w:hAnsi="Arial" w:cs="Arial"/>
          <w:color w:val="000000" w:themeColor="text1"/>
          <w:sz w:val="22"/>
          <w:szCs w:val="22"/>
        </w:rPr>
        <w:t xml:space="preserve"> with</w:t>
      </w:r>
      <w:r w:rsidRPr="00CF7B13">
        <w:rPr>
          <w:rFonts w:ascii="Arial" w:hAnsi="Arial" w:cs="Arial"/>
          <w:color w:val="000000" w:themeColor="text1"/>
          <w:sz w:val="22"/>
          <w:szCs w:val="22"/>
        </w:rPr>
        <w:t xml:space="preserve"> “</w:t>
      </w:r>
      <w:r w:rsidR="008E4767" w:rsidRPr="00CF7B13">
        <w:rPr>
          <w:rFonts w:ascii="Arial" w:hAnsi="Arial" w:cs="Arial"/>
          <w:color w:val="000000" w:themeColor="text1"/>
          <w:sz w:val="22"/>
          <w:szCs w:val="22"/>
        </w:rPr>
        <w:t>sequencing</w:t>
      </w:r>
      <w:r w:rsidRPr="00CF7B13">
        <w:rPr>
          <w:rFonts w:ascii="Arial" w:hAnsi="Arial" w:cs="Arial"/>
          <w:color w:val="000000" w:themeColor="text1"/>
          <w:sz w:val="22"/>
          <w:szCs w:val="22"/>
        </w:rPr>
        <w:t>”</w:t>
      </w:r>
      <w:r w:rsidR="00E11D91" w:rsidRPr="00CF7B13">
        <w:rPr>
          <w:rFonts w:ascii="Arial" w:hAnsi="Arial" w:cs="Arial"/>
          <w:color w:val="000000" w:themeColor="text1"/>
          <w:sz w:val="22"/>
          <w:szCs w:val="22"/>
        </w:rPr>
        <w:t xml:space="preserve"> or </w:t>
      </w:r>
      <w:r w:rsidR="00794142" w:rsidRPr="00CF7B13">
        <w:rPr>
          <w:rFonts w:ascii="Arial" w:hAnsi="Arial" w:cs="Arial"/>
          <w:color w:val="000000" w:themeColor="text1"/>
          <w:sz w:val="22"/>
          <w:szCs w:val="22"/>
        </w:rPr>
        <w:t>“</w:t>
      </w:r>
      <w:r w:rsidR="008B699E" w:rsidRPr="00CF7B13">
        <w:rPr>
          <w:rFonts w:ascii="Arial" w:hAnsi="Arial" w:cs="Arial"/>
          <w:color w:val="000000" w:themeColor="text1"/>
          <w:sz w:val="22"/>
          <w:szCs w:val="22"/>
        </w:rPr>
        <w:t>MLST</w:t>
      </w:r>
      <w:r w:rsidR="00794142" w:rsidRPr="00CF7B13">
        <w:rPr>
          <w:rFonts w:ascii="Arial" w:hAnsi="Arial" w:cs="Arial"/>
          <w:color w:val="000000" w:themeColor="text1"/>
          <w:sz w:val="22"/>
          <w:szCs w:val="22"/>
        </w:rPr>
        <w:t>”</w:t>
      </w:r>
      <w:r w:rsidRPr="00CF7B13">
        <w:rPr>
          <w:rFonts w:ascii="Arial" w:hAnsi="Arial" w:cs="Arial"/>
          <w:color w:val="000000" w:themeColor="text1"/>
          <w:sz w:val="22"/>
          <w:szCs w:val="22"/>
        </w:rPr>
        <w:t xml:space="preserve">. Specific search terms </w:t>
      </w:r>
      <w:r w:rsidR="00616485" w:rsidRPr="00CF7B13">
        <w:rPr>
          <w:rFonts w:ascii="Arial" w:hAnsi="Arial" w:cs="Arial"/>
          <w:color w:val="000000" w:themeColor="text1"/>
          <w:sz w:val="22"/>
          <w:szCs w:val="22"/>
        </w:rPr>
        <w:t>per</w:t>
      </w:r>
      <w:r w:rsidRPr="00CF7B13">
        <w:rPr>
          <w:rFonts w:ascii="Arial" w:hAnsi="Arial" w:cs="Arial"/>
          <w:color w:val="000000" w:themeColor="text1"/>
          <w:sz w:val="22"/>
          <w:szCs w:val="22"/>
        </w:rPr>
        <w:t xml:space="preserve"> </w:t>
      </w:r>
      <w:r w:rsidR="00DF399E" w:rsidRPr="00CF7B13">
        <w:rPr>
          <w:rFonts w:ascii="Arial" w:hAnsi="Arial" w:cs="Arial"/>
          <w:color w:val="000000" w:themeColor="text1"/>
          <w:sz w:val="22"/>
          <w:szCs w:val="22"/>
        </w:rPr>
        <w:t>database</w:t>
      </w:r>
      <w:r w:rsidRPr="00CF7B13">
        <w:rPr>
          <w:rFonts w:ascii="Arial" w:hAnsi="Arial" w:cs="Arial"/>
          <w:color w:val="000000" w:themeColor="text1"/>
          <w:sz w:val="22"/>
          <w:szCs w:val="22"/>
        </w:rPr>
        <w:t xml:space="preserve"> are in Supplementary Table S</w:t>
      </w:r>
      <w:r w:rsidR="006076A1" w:rsidRPr="00CF7B13">
        <w:rPr>
          <w:rFonts w:ascii="Arial" w:hAnsi="Arial" w:cs="Arial"/>
          <w:color w:val="000000" w:themeColor="text1"/>
          <w:sz w:val="22"/>
          <w:szCs w:val="22"/>
        </w:rPr>
        <w:t>2</w:t>
      </w:r>
      <w:r w:rsidRPr="00CF7B13">
        <w:rPr>
          <w:rFonts w:ascii="Arial" w:hAnsi="Arial" w:cs="Arial"/>
          <w:color w:val="000000" w:themeColor="text1"/>
          <w:sz w:val="22"/>
          <w:szCs w:val="22"/>
        </w:rPr>
        <w:t>. Medical subject heading (MeSH) terms were used where possible.</w:t>
      </w:r>
      <w:r w:rsidR="00616485" w:rsidRPr="00CF7B13">
        <w:rPr>
          <w:rFonts w:ascii="Arial" w:hAnsi="Arial" w:cs="Arial"/>
          <w:color w:val="000000" w:themeColor="text1"/>
          <w:sz w:val="22"/>
          <w:szCs w:val="22"/>
        </w:rPr>
        <w:t xml:space="preserve"> S</w:t>
      </w:r>
      <w:r w:rsidRPr="00CF7B13">
        <w:rPr>
          <w:rFonts w:ascii="Arial" w:hAnsi="Arial" w:cs="Arial"/>
          <w:color w:val="000000" w:themeColor="text1"/>
          <w:sz w:val="22"/>
          <w:szCs w:val="22"/>
        </w:rPr>
        <w:t>nowball</w:t>
      </w:r>
      <w:r w:rsidR="00616485" w:rsidRPr="00CF7B13">
        <w:rPr>
          <w:rFonts w:ascii="Arial" w:hAnsi="Arial" w:cs="Arial"/>
          <w:color w:val="000000" w:themeColor="text1"/>
          <w:sz w:val="22"/>
          <w:szCs w:val="22"/>
        </w:rPr>
        <w:t>ing</w:t>
      </w:r>
      <w:r w:rsidRPr="00CF7B13">
        <w:rPr>
          <w:rFonts w:ascii="Arial" w:hAnsi="Arial" w:cs="Arial"/>
          <w:color w:val="000000" w:themeColor="text1"/>
          <w:sz w:val="22"/>
          <w:szCs w:val="22"/>
        </w:rPr>
        <w:t xml:space="preserve"> identif</w:t>
      </w:r>
      <w:r w:rsidR="00616485" w:rsidRPr="00CF7B13">
        <w:rPr>
          <w:rFonts w:ascii="Arial" w:hAnsi="Arial" w:cs="Arial"/>
          <w:color w:val="000000" w:themeColor="text1"/>
          <w:sz w:val="22"/>
          <w:szCs w:val="22"/>
        </w:rPr>
        <w:t>ied</w:t>
      </w:r>
      <w:r w:rsidRPr="00CF7B13">
        <w:rPr>
          <w:rFonts w:ascii="Arial" w:hAnsi="Arial" w:cs="Arial"/>
          <w:color w:val="000000" w:themeColor="text1"/>
          <w:sz w:val="22"/>
          <w:szCs w:val="22"/>
        </w:rPr>
        <w:t xml:space="preserve"> additional studies. </w:t>
      </w:r>
      <w:r w:rsidR="00D53697" w:rsidRPr="00CF7B13">
        <w:rPr>
          <w:rFonts w:ascii="Arial" w:hAnsi="Arial" w:cs="Arial"/>
          <w:color w:val="000000" w:themeColor="text1"/>
          <w:sz w:val="22"/>
          <w:szCs w:val="22"/>
        </w:rPr>
        <w:t>W</w:t>
      </w:r>
      <w:r w:rsidRPr="00CF7B13">
        <w:rPr>
          <w:rFonts w:ascii="Arial" w:hAnsi="Arial" w:cs="Arial"/>
          <w:color w:val="000000" w:themeColor="text1"/>
          <w:sz w:val="22"/>
          <w:szCs w:val="22"/>
        </w:rPr>
        <w:t>e included studies reporting serotypes</w:t>
      </w:r>
      <w:r w:rsidR="00E62EC2" w:rsidRPr="00CF7B13">
        <w:rPr>
          <w:rFonts w:ascii="Arial" w:hAnsi="Arial" w:cs="Arial"/>
          <w:color w:val="000000" w:themeColor="text1"/>
          <w:sz w:val="22"/>
          <w:szCs w:val="22"/>
        </w:rPr>
        <w:t>,</w:t>
      </w:r>
      <w:r w:rsidR="00BA516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sequence types</w:t>
      </w:r>
      <w:r w:rsidR="00E62EC2" w:rsidRPr="00CF7B13">
        <w:rPr>
          <w:rFonts w:ascii="Arial" w:hAnsi="Arial" w:cs="Arial"/>
          <w:color w:val="000000" w:themeColor="text1"/>
          <w:sz w:val="22"/>
          <w:szCs w:val="22"/>
        </w:rPr>
        <w:t xml:space="preserve"> and protein expression</w:t>
      </w:r>
      <w:r w:rsidRPr="00CF7B13">
        <w:rPr>
          <w:rFonts w:ascii="Arial" w:hAnsi="Arial" w:cs="Arial"/>
          <w:color w:val="000000" w:themeColor="text1"/>
          <w:sz w:val="22"/>
          <w:szCs w:val="22"/>
        </w:rPr>
        <w:t xml:space="preserve"> either from observational studies or pooled laboratory samples, and presented proportion</w:t>
      </w:r>
      <w:r w:rsidR="00616485" w:rsidRPr="00CF7B13">
        <w:rPr>
          <w:rFonts w:ascii="Arial" w:hAnsi="Arial" w:cs="Arial"/>
          <w:color w:val="000000" w:themeColor="text1"/>
          <w:sz w:val="22"/>
          <w:szCs w:val="22"/>
        </w:rPr>
        <w:t>s</w:t>
      </w:r>
      <w:r w:rsidRPr="00CF7B13">
        <w:rPr>
          <w:rFonts w:ascii="Arial" w:hAnsi="Arial" w:cs="Arial"/>
          <w:color w:val="000000" w:themeColor="text1"/>
          <w:sz w:val="22"/>
          <w:szCs w:val="22"/>
        </w:rPr>
        <w:t xml:space="preserve"> among cases</w:t>
      </w:r>
      <w:r w:rsidR="006076A1" w:rsidRPr="00CF7B13">
        <w:rPr>
          <w:rFonts w:ascii="Arial" w:hAnsi="Arial" w:cs="Arial"/>
          <w:color w:val="000000" w:themeColor="text1"/>
          <w:sz w:val="22"/>
          <w:szCs w:val="22"/>
        </w:rPr>
        <w:t xml:space="preserve">. </w:t>
      </w:r>
      <w:r w:rsidR="00D24283" w:rsidRPr="00CF7B13">
        <w:rPr>
          <w:rFonts w:ascii="Arial" w:hAnsi="Arial" w:cs="Arial"/>
          <w:color w:val="000000" w:themeColor="text1"/>
          <w:sz w:val="22"/>
          <w:szCs w:val="22"/>
        </w:rPr>
        <w:t>Inclusion and exclusion criteria are detailed in Supplementary Table S</w:t>
      </w:r>
      <w:r w:rsidR="001B4839" w:rsidRPr="00CF7B13">
        <w:rPr>
          <w:rFonts w:ascii="Arial" w:hAnsi="Arial" w:cs="Arial"/>
          <w:color w:val="000000" w:themeColor="text1"/>
          <w:sz w:val="22"/>
          <w:szCs w:val="22"/>
        </w:rPr>
        <w:t>3</w:t>
      </w:r>
      <w:r w:rsidR="00D24283" w:rsidRPr="00CF7B13">
        <w:rPr>
          <w:rFonts w:ascii="Arial" w:hAnsi="Arial" w:cs="Arial"/>
          <w:color w:val="000000" w:themeColor="text1"/>
          <w:sz w:val="22"/>
          <w:szCs w:val="22"/>
        </w:rPr>
        <w:t>.</w:t>
      </w:r>
    </w:p>
    <w:p w14:paraId="0D1FCEC6" w14:textId="7D0F7F33" w:rsidR="00236E5F" w:rsidRPr="00CF7B13" w:rsidRDefault="00616485"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D</w:t>
      </w:r>
      <w:r w:rsidR="00236E5F" w:rsidRPr="00CF7B13">
        <w:rPr>
          <w:rFonts w:ascii="Arial" w:hAnsi="Arial" w:cs="Arial"/>
          <w:color w:val="000000" w:themeColor="text1"/>
          <w:sz w:val="22"/>
          <w:szCs w:val="22"/>
        </w:rPr>
        <w:t>atabase search</w:t>
      </w:r>
      <w:r w:rsidRPr="00CF7B13">
        <w:rPr>
          <w:rFonts w:ascii="Arial" w:hAnsi="Arial" w:cs="Arial"/>
          <w:color w:val="000000" w:themeColor="text1"/>
          <w:sz w:val="22"/>
          <w:szCs w:val="22"/>
        </w:rPr>
        <w:t>es</w:t>
      </w:r>
      <w:r w:rsidR="00236E5F" w:rsidRPr="00CF7B13">
        <w:rPr>
          <w:rFonts w:ascii="Arial" w:hAnsi="Arial" w:cs="Arial"/>
          <w:color w:val="000000" w:themeColor="text1"/>
          <w:sz w:val="22"/>
          <w:szCs w:val="22"/>
        </w:rPr>
        <w:t>, screen</w:t>
      </w:r>
      <w:r w:rsidRPr="00CF7B13">
        <w:rPr>
          <w:rFonts w:ascii="Arial" w:hAnsi="Arial" w:cs="Arial"/>
          <w:color w:val="000000" w:themeColor="text1"/>
          <w:sz w:val="22"/>
          <w:szCs w:val="22"/>
        </w:rPr>
        <w:t>ing</w:t>
      </w:r>
      <w:r w:rsidR="00236E5F" w:rsidRPr="00CF7B13">
        <w:rPr>
          <w:rFonts w:ascii="Arial" w:hAnsi="Arial" w:cs="Arial"/>
          <w:color w:val="000000" w:themeColor="text1"/>
          <w:sz w:val="22"/>
          <w:szCs w:val="22"/>
        </w:rPr>
        <w:t xml:space="preserve"> for duplicates and titles for eligibility, and selection of abstracts </w:t>
      </w:r>
      <w:r w:rsidRPr="00CF7B13">
        <w:rPr>
          <w:rFonts w:ascii="Arial" w:hAnsi="Arial" w:cs="Arial"/>
          <w:color w:val="000000" w:themeColor="text1"/>
          <w:sz w:val="22"/>
          <w:szCs w:val="22"/>
        </w:rPr>
        <w:t xml:space="preserve">were </w:t>
      </w:r>
      <w:r w:rsidR="00236E5F" w:rsidRPr="00CF7B13">
        <w:rPr>
          <w:rFonts w:ascii="Arial" w:hAnsi="Arial" w:cs="Arial"/>
          <w:color w:val="000000" w:themeColor="text1"/>
          <w:sz w:val="22"/>
          <w:szCs w:val="22"/>
        </w:rPr>
        <w:t>performed by</w:t>
      </w:r>
      <w:r w:rsidR="009F54FE" w:rsidRPr="00CF7B13">
        <w:rPr>
          <w:rFonts w:ascii="Arial" w:hAnsi="Arial" w:cs="Arial"/>
          <w:color w:val="000000" w:themeColor="text1"/>
          <w:sz w:val="22"/>
          <w:szCs w:val="22"/>
        </w:rPr>
        <w:t xml:space="preserve"> FBJ</w:t>
      </w:r>
      <w:r w:rsidR="00EE65E6" w:rsidRPr="00CF7B13">
        <w:rPr>
          <w:rFonts w:ascii="Arial" w:hAnsi="Arial" w:cs="Arial"/>
          <w:color w:val="000000" w:themeColor="text1"/>
          <w:sz w:val="22"/>
          <w:szCs w:val="22"/>
        </w:rPr>
        <w:t xml:space="preserve"> for serotype data</w:t>
      </w:r>
      <w:r w:rsidRPr="00CF7B13">
        <w:rPr>
          <w:rFonts w:ascii="Arial" w:hAnsi="Arial" w:cs="Arial"/>
          <w:color w:val="000000" w:themeColor="text1"/>
          <w:sz w:val="22"/>
          <w:szCs w:val="22"/>
        </w:rPr>
        <w:t xml:space="preserve"> updates</w:t>
      </w:r>
      <w:r w:rsidR="00EE65E6" w:rsidRPr="00CF7B13">
        <w:rPr>
          <w:rFonts w:ascii="Arial" w:hAnsi="Arial" w:cs="Arial"/>
          <w:color w:val="000000" w:themeColor="text1"/>
          <w:sz w:val="22"/>
          <w:szCs w:val="22"/>
        </w:rPr>
        <w:t xml:space="preserve"> and </w:t>
      </w:r>
      <w:r w:rsidR="009F54FE" w:rsidRPr="00CF7B13">
        <w:rPr>
          <w:rFonts w:ascii="Arial" w:hAnsi="Arial" w:cs="Arial"/>
          <w:color w:val="000000" w:themeColor="text1"/>
          <w:sz w:val="22"/>
          <w:szCs w:val="22"/>
        </w:rPr>
        <w:t>KT</w:t>
      </w:r>
      <w:r w:rsidR="00A90A29" w:rsidRPr="00CF7B13">
        <w:rPr>
          <w:rFonts w:ascii="Arial" w:hAnsi="Arial" w:cs="Arial"/>
          <w:color w:val="000000" w:themeColor="text1"/>
          <w:sz w:val="22"/>
          <w:szCs w:val="22"/>
        </w:rPr>
        <w:t>,</w:t>
      </w:r>
      <w:r w:rsidR="00DD2D66" w:rsidRPr="00CF7B13">
        <w:rPr>
          <w:rFonts w:ascii="Arial" w:hAnsi="Arial" w:cs="Arial"/>
          <w:color w:val="000000" w:themeColor="text1"/>
          <w:sz w:val="22"/>
          <w:szCs w:val="22"/>
        </w:rPr>
        <w:t xml:space="preserve"> CCA</w:t>
      </w:r>
      <w:r w:rsidR="00A90A29" w:rsidRPr="00CF7B13">
        <w:rPr>
          <w:rFonts w:ascii="Arial" w:hAnsi="Arial" w:cs="Arial"/>
          <w:color w:val="000000" w:themeColor="text1"/>
          <w:sz w:val="22"/>
          <w:szCs w:val="22"/>
        </w:rPr>
        <w:t>, K</w:t>
      </w:r>
      <w:r w:rsidR="00CF783A" w:rsidRPr="00CF7B13">
        <w:rPr>
          <w:rFonts w:ascii="Arial" w:hAnsi="Arial" w:cs="Arial"/>
          <w:color w:val="000000" w:themeColor="text1"/>
          <w:sz w:val="22"/>
          <w:szCs w:val="22"/>
        </w:rPr>
        <w:t>L</w:t>
      </w:r>
      <w:r w:rsidR="00A90A29" w:rsidRPr="00CF7B13">
        <w:rPr>
          <w:rFonts w:ascii="Arial" w:hAnsi="Arial" w:cs="Arial"/>
          <w:color w:val="000000" w:themeColor="text1"/>
          <w:sz w:val="22"/>
          <w:szCs w:val="22"/>
        </w:rPr>
        <w:t>D and EJ</w:t>
      </w:r>
      <w:r w:rsidR="00EE65E6" w:rsidRPr="00CF7B13">
        <w:rPr>
          <w:rFonts w:ascii="Arial" w:hAnsi="Arial" w:cs="Arial"/>
          <w:color w:val="000000" w:themeColor="text1"/>
          <w:sz w:val="22"/>
          <w:szCs w:val="22"/>
        </w:rPr>
        <w:t xml:space="preserve"> for </w:t>
      </w:r>
      <w:r w:rsidR="003A35CD" w:rsidRPr="00CF7B13">
        <w:rPr>
          <w:rFonts w:ascii="Arial" w:hAnsi="Arial" w:cs="Arial"/>
          <w:color w:val="000000" w:themeColor="text1"/>
          <w:sz w:val="22"/>
          <w:szCs w:val="22"/>
        </w:rPr>
        <w:t>MLST</w:t>
      </w:r>
      <w:r w:rsidR="008164F4" w:rsidRPr="00CF7B13">
        <w:rPr>
          <w:rFonts w:ascii="Arial" w:hAnsi="Arial" w:cs="Arial"/>
          <w:color w:val="000000" w:themeColor="text1"/>
          <w:sz w:val="22"/>
          <w:szCs w:val="22"/>
        </w:rPr>
        <w:t>/virulence factors</w:t>
      </w:r>
      <w:r w:rsidR="00236E5F"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A</w:t>
      </w:r>
      <w:r w:rsidR="00236E5F" w:rsidRPr="00CF7B13">
        <w:rPr>
          <w:rFonts w:ascii="Arial" w:hAnsi="Arial" w:cs="Arial"/>
          <w:color w:val="000000" w:themeColor="text1"/>
          <w:sz w:val="22"/>
          <w:szCs w:val="22"/>
        </w:rPr>
        <w:t xml:space="preserve">ssessment of full-length articles, and </w:t>
      </w:r>
      <w:r w:rsidRPr="00CF7B13">
        <w:rPr>
          <w:rFonts w:ascii="Arial" w:hAnsi="Arial" w:cs="Arial"/>
          <w:color w:val="000000" w:themeColor="text1"/>
          <w:sz w:val="22"/>
          <w:szCs w:val="22"/>
        </w:rPr>
        <w:t xml:space="preserve">data </w:t>
      </w:r>
      <w:r w:rsidR="00236E5F" w:rsidRPr="00CF7B13">
        <w:rPr>
          <w:rFonts w:ascii="Arial" w:hAnsi="Arial" w:cs="Arial"/>
          <w:color w:val="000000" w:themeColor="text1"/>
          <w:sz w:val="22"/>
          <w:szCs w:val="22"/>
        </w:rPr>
        <w:t>extraction, was done by two independent investigators</w:t>
      </w:r>
      <w:r w:rsidR="00EE65E6" w:rsidRPr="00CF7B13">
        <w:rPr>
          <w:rFonts w:ascii="Arial" w:hAnsi="Arial" w:cs="Arial"/>
          <w:color w:val="000000" w:themeColor="text1"/>
          <w:sz w:val="22"/>
          <w:szCs w:val="22"/>
        </w:rPr>
        <w:t>, FBJ and PP for serotype data and KT</w:t>
      </w:r>
      <w:r w:rsidR="008164F4" w:rsidRPr="00CF7B13">
        <w:rPr>
          <w:rFonts w:ascii="Arial" w:hAnsi="Arial" w:cs="Arial"/>
          <w:color w:val="000000" w:themeColor="text1"/>
          <w:sz w:val="22"/>
          <w:szCs w:val="22"/>
        </w:rPr>
        <w:t>, KLD</w:t>
      </w:r>
      <w:r w:rsidR="00EE65E6" w:rsidRPr="00CF7B13">
        <w:rPr>
          <w:rFonts w:ascii="Arial" w:hAnsi="Arial" w:cs="Arial"/>
          <w:color w:val="000000" w:themeColor="text1"/>
          <w:sz w:val="22"/>
          <w:szCs w:val="22"/>
        </w:rPr>
        <w:t xml:space="preserve"> and </w:t>
      </w:r>
      <w:r w:rsidR="008164F4" w:rsidRPr="00CF7B13">
        <w:rPr>
          <w:rFonts w:ascii="Arial" w:hAnsi="Arial" w:cs="Arial"/>
          <w:color w:val="000000" w:themeColor="text1"/>
          <w:sz w:val="22"/>
          <w:szCs w:val="22"/>
        </w:rPr>
        <w:t>EJ</w:t>
      </w:r>
      <w:r w:rsidR="00EE65E6" w:rsidRPr="00CF7B13">
        <w:rPr>
          <w:rFonts w:ascii="Arial" w:hAnsi="Arial" w:cs="Arial"/>
          <w:color w:val="000000" w:themeColor="text1"/>
          <w:sz w:val="22"/>
          <w:szCs w:val="22"/>
        </w:rPr>
        <w:t xml:space="preserve"> for </w:t>
      </w:r>
      <w:r w:rsidR="003A35CD" w:rsidRPr="00CF7B13">
        <w:rPr>
          <w:rFonts w:ascii="Arial" w:hAnsi="Arial" w:cs="Arial"/>
          <w:color w:val="000000" w:themeColor="text1"/>
          <w:sz w:val="22"/>
          <w:szCs w:val="22"/>
        </w:rPr>
        <w:t>MLST</w:t>
      </w:r>
      <w:r w:rsidR="008164F4" w:rsidRPr="00CF7B13">
        <w:rPr>
          <w:rFonts w:ascii="Arial" w:hAnsi="Arial" w:cs="Arial"/>
          <w:color w:val="000000" w:themeColor="text1"/>
          <w:sz w:val="22"/>
          <w:szCs w:val="22"/>
        </w:rPr>
        <w:t>/virulence factors</w:t>
      </w:r>
      <w:r w:rsidR="00236E5F" w:rsidRPr="00CF7B13">
        <w:rPr>
          <w:rFonts w:ascii="Arial" w:hAnsi="Arial" w:cs="Arial"/>
          <w:color w:val="000000" w:themeColor="text1"/>
          <w:sz w:val="22"/>
          <w:szCs w:val="22"/>
        </w:rPr>
        <w:t xml:space="preserve">. </w:t>
      </w:r>
      <w:r w:rsidR="00DF4B92" w:rsidRPr="00CF7B13">
        <w:rPr>
          <w:rFonts w:ascii="Arial" w:hAnsi="Arial" w:cs="Arial"/>
          <w:color w:val="000000" w:themeColor="text1"/>
          <w:sz w:val="22"/>
          <w:szCs w:val="22"/>
        </w:rPr>
        <w:t xml:space="preserve">If </w:t>
      </w:r>
      <w:r w:rsidR="00236E5F" w:rsidRPr="00CF7B13">
        <w:rPr>
          <w:rFonts w:ascii="Arial" w:hAnsi="Arial" w:cs="Arial"/>
          <w:color w:val="000000" w:themeColor="text1"/>
          <w:sz w:val="22"/>
          <w:szCs w:val="22"/>
        </w:rPr>
        <w:t xml:space="preserve">there was discrepancy between </w:t>
      </w:r>
      <w:r w:rsidR="00EB4962" w:rsidRPr="00CF7B13">
        <w:rPr>
          <w:rFonts w:ascii="Arial" w:hAnsi="Arial" w:cs="Arial"/>
          <w:color w:val="000000" w:themeColor="text1"/>
          <w:sz w:val="22"/>
          <w:szCs w:val="22"/>
        </w:rPr>
        <w:t>two</w:t>
      </w:r>
      <w:r w:rsidR="00236E5F" w:rsidRPr="00CF7B13">
        <w:rPr>
          <w:rFonts w:ascii="Arial" w:hAnsi="Arial" w:cs="Arial"/>
          <w:color w:val="000000" w:themeColor="text1"/>
          <w:sz w:val="22"/>
          <w:szCs w:val="22"/>
        </w:rPr>
        <w:t xml:space="preserve"> reviewers, a third investigator made the final decision.</w:t>
      </w:r>
    </w:p>
    <w:p w14:paraId="41448A73" w14:textId="77777777" w:rsidR="00236E5F" w:rsidRPr="00CF7B13" w:rsidRDefault="00236E5F" w:rsidP="002D6CA3">
      <w:pPr>
        <w:spacing w:before="120" w:after="120" w:line="480" w:lineRule="auto"/>
        <w:rPr>
          <w:rFonts w:ascii="Arial" w:hAnsi="Arial" w:cs="Arial"/>
          <w:i/>
          <w:color w:val="7F7F7F" w:themeColor="text1" w:themeTint="80"/>
          <w:sz w:val="22"/>
          <w:szCs w:val="22"/>
        </w:rPr>
      </w:pPr>
      <w:r w:rsidRPr="00CF7B13">
        <w:rPr>
          <w:rFonts w:ascii="Arial" w:hAnsi="Arial" w:cs="Arial"/>
          <w:i/>
          <w:color w:val="7F7F7F" w:themeColor="text1" w:themeTint="80"/>
          <w:sz w:val="22"/>
          <w:szCs w:val="22"/>
        </w:rPr>
        <w:t xml:space="preserve">Data abstraction </w:t>
      </w:r>
    </w:p>
    <w:p w14:paraId="7D803A29" w14:textId="350D4507" w:rsidR="00236E5F" w:rsidRPr="00CF7B13" w:rsidRDefault="00236E5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Data were extracted into standard</w:t>
      </w:r>
      <w:r w:rsidR="00D53697" w:rsidRPr="00CF7B13">
        <w:rPr>
          <w:rFonts w:ascii="Arial" w:hAnsi="Arial" w:cs="Arial"/>
          <w:color w:val="000000" w:themeColor="text1"/>
          <w:sz w:val="22"/>
          <w:szCs w:val="22"/>
        </w:rPr>
        <w:t>ised</w:t>
      </w:r>
      <w:r w:rsidRPr="00CF7B13">
        <w:rPr>
          <w:rFonts w:ascii="Arial" w:hAnsi="Arial" w:cs="Arial"/>
          <w:color w:val="000000" w:themeColor="text1"/>
          <w:sz w:val="22"/>
          <w:szCs w:val="22"/>
        </w:rPr>
        <w:t xml:space="preserve"> Excel forms</w:t>
      </w:r>
      <w:r w:rsidR="00D53697"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includ</w:t>
      </w:r>
      <w:r w:rsidR="00D53697" w:rsidRPr="00CF7B13">
        <w:rPr>
          <w:rFonts w:ascii="Arial" w:hAnsi="Arial" w:cs="Arial"/>
          <w:color w:val="000000" w:themeColor="text1"/>
          <w:sz w:val="22"/>
          <w:szCs w:val="22"/>
        </w:rPr>
        <w:t>ing</w:t>
      </w:r>
      <w:r w:rsidRPr="00CF7B13">
        <w:rPr>
          <w:rFonts w:ascii="Arial" w:hAnsi="Arial" w:cs="Arial"/>
          <w:color w:val="000000" w:themeColor="text1"/>
          <w:sz w:val="22"/>
          <w:szCs w:val="22"/>
        </w:rPr>
        <w:t xml:space="preserve">: year of study, country, study site, study design, definitions used (for invasive GBS disease or EOGBS/LOGBS or stillbirth), age of patients from </w:t>
      </w:r>
      <w:r w:rsidR="00C812B1" w:rsidRPr="00CF7B13">
        <w:rPr>
          <w:rFonts w:ascii="Arial" w:hAnsi="Arial" w:cs="Arial"/>
          <w:color w:val="000000" w:themeColor="text1"/>
          <w:sz w:val="22"/>
          <w:szCs w:val="22"/>
        </w:rPr>
        <w:t xml:space="preserve">whom </w:t>
      </w:r>
      <w:r w:rsidRPr="00CF7B13">
        <w:rPr>
          <w:rFonts w:ascii="Arial" w:hAnsi="Arial" w:cs="Arial"/>
          <w:color w:val="000000" w:themeColor="text1"/>
          <w:sz w:val="22"/>
          <w:szCs w:val="22"/>
        </w:rPr>
        <w:t xml:space="preserve">samples </w:t>
      </w:r>
      <w:r w:rsidR="00C812B1" w:rsidRPr="00CF7B13">
        <w:rPr>
          <w:rFonts w:ascii="Arial" w:hAnsi="Arial" w:cs="Arial"/>
          <w:color w:val="000000" w:themeColor="text1"/>
          <w:sz w:val="22"/>
          <w:szCs w:val="22"/>
        </w:rPr>
        <w:t xml:space="preserve">were </w:t>
      </w:r>
      <w:r w:rsidRPr="00CF7B13">
        <w:rPr>
          <w:rFonts w:ascii="Arial" w:hAnsi="Arial" w:cs="Arial"/>
          <w:color w:val="000000" w:themeColor="text1"/>
          <w:sz w:val="22"/>
          <w:szCs w:val="22"/>
        </w:rPr>
        <w:t>taken, sit</w:t>
      </w:r>
      <w:r w:rsidR="0080171B" w:rsidRPr="00CF7B13">
        <w:rPr>
          <w:rFonts w:ascii="Arial" w:hAnsi="Arial" w:cs="Arial"/>
          <w:color w:val="000000" w:themeColor="text1"/>
          <w:sz w:val="22"/>
          <w:szCs w:val="22"/>
        </w:rPr>
        <w:t xml:space="preserve">e of isolation (e.g. </w:t>
      </w:r>
      <w:r w:rsidRPr="00CF7B13">
        <w:rPr>
          <w:rFonts w:ascii="Arial" w:hAnsi="Arial" w:cs="Arial"/>
          <w:color w:val="000000" w:themeColor="text1"/>
          <w:sz w:val="22"/>
          <w:szCs w:val="22"/>
        </w:rPr>
        <w:t xml:space="preserve">if vaginal, rectal or both, for invasive disease </w:t>
      </w:r>
      <w:r w:rsidR="00C812B1" w:rsidRPr="00CF7B13">
        <w:rPr>
          <w:rFonts w:ascii="Arial" w:hAnsi="Arial" w:cs="Arial"/>
          <w:color w:val="000000" w:themeColor="text1"/>
          <w:sz w:val="22"/>
          <w:szCs w:val="22"/>
        </w:rPr>
        <w:t>whether isolate was from</w:t>
      </w:r>
      <w:r w:rsidRPr="00CF7B13">
        <w:rPr>
          <w:rFonts w:ascii="Arial" w:hAnsi="Arial" w:cs="Arial"/>
          <w:color w:val="000000" w:themeColor="text1"/>
          <w:sz w:val="22"/>
          <w:szCs w:val="22"/>
        </w:rPr>
        <w:t xml:space="preserve"> blood or CS</w:t>
      </w:r>
      <w:r w:rsidR="00C812B1" w:rsidRPr="00CF7B13">
        <w:rPr>
          <w:rFonts w:ascii="Arial" w:hAnsi="Arial" w:cs="Arial"/>
          <w:color w:val="000000" w:themeColor="text1"/>
          <w:sz w:val="22"/>
          <w:szCs w:val="22"/>
        </w:rPr>
        <w:t>F</w:t>
      </w:r>
      <w:r w:rsidRPr="00CF7B13">
        <w:rPr>
          <w:rFonts w:ascii="Arial" w:hAnsi="Arial" w:cs="Arial"/>
          <w:color w:val="000000" w:themeColor="text1"/>
          <w:sz w:val="22"/>
          <w:szCs w:val="22"/>
        </w:rPr>
        <w:t xml:space="preserve"> cultures), and serotyping methods.</w:t>
      </w:r>
      <w:r w:rsidR="000135E9" w:rsidRPr="00CF7B13">
        <w:rPr>
          <w:rFonts w:ascii="Arial" w:hAnsi="Arial" w:cs="Arial"/>
          <w:color w:val="000000" w:themeColor="text1"/>
          <w:sz w:val="22"/>
          <w:szCs w:val="22"/>
        </w:rPr>
        <w:t xml:space="preserve"> United Nations </w:t>
      </w:r>
      <w:r w:rsidR="00616485" w:rsidRPr="00CF7B13">
        <w:rPr>
          <w:rFonts w:ascii="Arial" w:hAnsi="Arial" w:cs="Arial"/>
          <w:color w:val="000000" w:themeColor="text1"/>
          <w:sz w:val="22"/>
          <w:szCs w:val="22"/>
        </w:rPr>
        <w:t>SDG</w:t>
      </w:r>
      <w:r w:rsidR="000135E9" w:rsidRPr="00CF7B13">
        <w:rPr>
          <w:rFonts w:ascii="Arial" w:hAnsi="Arial" w:cs="Arial"/>
          <w:color w:val="000000" w:themeColor="text1"/>
          <w:sz w:val="22"/>
          <w:szCs w:val="22"/>
        </w:rPr>
        <w:t xml:space="preserve"> region classification was used for world regions</w:t>
      </w:r>
      <w:r w:rsidR="009C396E"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(39)</w:t>
      </w:r>
      <w:r w:rsidR="000135E9" w:rsidRPr="00CF7B13">
        <w:rPr>
          <w:rFonts w:ascii="Arial" w:hAnsi="Arial" w:cs="Arial"/>
          <w:color w:val="000000" w:themeColor="text1"/>
          <w:sz w:val="22"/>
          <w:szCs w:val="22"/>
        </w:rPr>
        <w:t>.</w:t>
      </w:r>
      <w:r w:rsidRPr="00CF7B13">
        <w:rPr>
          <w:rFonts w:ascii="Arial" w:hAnsi="Arial" w:cs="Arial"/>
          <w:color w:val="000000" w:themeColor="text1"/>
          <w:sz w:val="22"/>
          <w:szCs w:val="22"/>
        </w:rPr>
        <w:t xml:space="preserve"> </w:t>
      </w:r>
      <w:r w:rsidR="00D53697" w:rsidRPr="00CF7B13">
        <w:rPr>
          <w:rFonts w:ascii="Arial" w:hAnsi="Arial" w:cs="Arial"/>
          <w:color w:val="000000" w:themeColor="text1"/>
          <w:sz w:val="22"/>
          <w:szCs w:val="22"/>
        </w:rPr>
        <w:t>For</w:t>
      </w:r>
      <w:r w:rsidR="00895352" w:rsidRPr="00CF7B13">
        <w:rPr>
          <w:rFonts w:ascii="Arial" w:hAnsi="Arial" w:cs="Arial"/>
          <w:color w:val="000000" w:themeColor="text1"/>
          <w:sz w:val="22"/>
          <w:szCs w:val="22"/>
        </w:rPr>
        <w:t xml:space="preserve"> infant GBS disease</w:t>
      </w:r>
      <w:r w:rsidR="00ED0B92" w:rsidRPr="00CF7B13">
        <w:rPr>
          <w:rFonts w:ascii="Arial" w:hAnsi="Arial" w:cs="Arial"/>
          <w:color w:val="000000" w:themeColor="text1"/>
          <w:sz w:val="22"/>
          <w:szCs w:val="22"/>
        </w:rPr>
        <w:t xml:space="preserve"> studies</w:t>
      </w:r>
      <w:r w:rsidR="00895352" w:rsidRPr="00CF7B13">
        <w:rPr>
          <w:rFonts w:ascii="Arial" w:hAnsi="Arial" w:cs="Arial"/>
          <w:color w:val="000000" w:themeColor="text1"/>
          <w:sz w:val="22"/>
          <w:szCs w:val="22"/>
        </w:rPr>
        <w:t>, we abstracted serotype</w:t>
      </w:r>
      <w:r w:rsidR="00D53697" w:rsidRPr="00CF7B13">
        <w:rPr>
          <w:rFonts w:ascii="Arial" w:hAnsi="Arial" w:cs="Arial"/>
          <w:color w:val="000000" w:themeColor="text1"/>
          <w:sz w:val="22"/>
          <w:szCs w:val="22"/>
        </w:rPr>
        <w:t xml:space="preserve"> data</w:t>
      </w:r>
      <w:r w:rsidR="00895352" w:rsidRPr="00CF7B13">
        <w:rPr>
          <w:rFonts w:ascii="Arial" w:hAnsi="Arial" w:cs="Arial"/>
          <w:color w:val="000000" w:themeColor="text1"/>
          <w:sz w:val="22"/>
          <w:szCs w:val="22"/>
        </w:rPr>
        <w:t xml:space="preserve"> </w:t>
      </w:r>
      <w:r w:rsidR="00ED0B92" w:rsidRPr="00CF7B13">
        <w:rPr>
          <w:rFonts w:ascii="Arial" w:hAnsi="Arial" w:cs="Arial"/>
          <w:color w:val="000000" w:themeColor="text1"/>
          <w:sz w:val="22"/>
          <w:szCs w:val="22"/>
        </w:rPr>
        <w:t xml:space="preserve">from </w:t>
      </w:r>
      <w:r w:rsidR="00AF7791" w:rsidRPr="00CF7B13">
        <w:rPr>
          <w:rFonts w:ascii="Arial" w:hAnsi="Arial" w:cs="Arial"/>
          <w:color w:val="000000" w:themeColor="text1"/>
          <w:sz w:val="22"/>
          <w:szCs w:val="22"/>
        </w:rPr>
        <w:t xml:space="preserve">cases </w:t>
      </w:r>
      <w:r w:rsidR="00ED0B92" w:rsidRPr="00CF7B13">
        <w:rPr>
          <w:rFonts w:ascii="Arial" w:hAnsi="Arial" w:cs="Arial"/>
          <w:color w:val="000000" w:themeColor="text1"/>
          <w:sz w:val="22"/>
          <w:szCs w:val="22"/>
        </w:rPr>
        <w:t>with</w:t>
      </w:r>
      <w:r w:rsidR="00895352" w:rsidRPr="00CF7B13">
        <w:rPr>
          <w:rFonts w:ascii="Arial" w:hAnsi="Arial" w:cs="Arial"/>
          <w:color w:val="000000" w:themeColor="text1"/>
          <w:sz w:val="22"/>
          <w:szCs w:val="22"/>
        </w:rPr>
        <w:t xml:space="preserve"> sepsis</w:t>
      </w:r>
      <w:r w:rsidR="00ED0B92" w:rsidRPr="00CF7B13">
        <w:rPr>
          <w:rFonts w:ascii="Arial" w:hAnsi="Arial" w:cs="Arial"/>
          <w:color w:val="000000" w:themeColor="text1"/>
          <w:sz w:val="22"/>
          <w:szCs w:val="22"/>
        </w:rPr>
        <w:t xml:space="preserve"> or </w:t>
      </w:r>
      <w:r w:rsidR="0080171B" w:rsidRPr="00CF7B13">
        <w:rPr>
          <w:rFonts w:ascii="Arial" w:hAnsi="Arial" w:cs="Arial"/>
          <w:color w:val="000000" w:themeColor="text1"/>
          <w:sz w:val="22"/>
          <w:szCs w:val="22"/>
        </w:rPr>
        <w:t>bacteraemia</w:t>
      </w:r>
      <w:r w:rsidR="00895352" w:rsidRPr="00CF7B13">
        <w:rPr>
          <w:rFonts w:ascii="Arial" w:hAnsi="Arial" w:cs="Arial"/>
          <w:color w:val="000000" w:themeColor="text1"/>
          <w:sz w:val="22"/>
          <w:szCs w:val="22"/>
        </w:rPr>
        <w:t xml:space="preserve"> and meningitis, when available. </w:t>
      </w:r>
      <w:r w:rsidR="007F7629" w:rsidRPr="00CF7B13">
        <w:rPr>
          <w:rFonts w:ascii="Arial" w:hAnsi="Arial" w:cs="Arial"/>
          <w:color w:val="000000" w:themeColor="text1"/>
          <w:sz w:val="22"/>
          <w:szCs w:val="22"/>
        </w:rPr>
        <w:t>For MLST data w</w:t>
      </w:r>
      <w:r w:rsidR="004B4AFA" w:rsidRPr="00CF7B13">
        <w:rPr>
          <w:rFonts w:ascii="Arial" w:hAnsi="Arial" w:cs="Arial"/>
          <w:color w:val="000000" w:themeColor="text1"/>
          <w:sz w:val="22"/>
          <w:szCs w:val="22"/>
        </w:rPr>
        <w:t>e abstracted</w:t>
      </w:r>
      <w:r w:rsidR="00A22BC1" w:rsidRPr="00CF7B13">
        <w:rPr>
          <w:rFonts w:ascii="Arial" w:hAnsi="Arial" w:cs="Arial"/>
          <w:color w:val="000000" w:themeColor="text1"/>
          <w:sz w:val="22"/>
          <w:szCs w:val="22"/>
        </w:rPr>
        <w:t xml:space="preserve"> additionally</w:t>
      </w:r>
      <w:r w:rsidR="004B4AFA" w:rsidRPr="00CF7B13">
        <w:rPr>
          <w:rFonts w:ascii="Arial" w:hAnsi="Arial" w:cs="Arial"/>
          <w:color w:val="000000" w:themeColor="text1"/>
          <w:sz w:val="22"/>
          <w:szCs w:val="22"/>
        </w:rPr>
        <w:t xml:space="preserve"> infant colonisation, and </w:t>
      </w:r>
      <w:r w:rsidR="00CB3E78" w:rsidRPr="00CF7B13">
        <w:rPr>
          <w:rFonts w:ascii="Arial" w:hAnsi="Arial" w:cs="Arial"/>
          <w:color w:val="000000" w:themeColor="text1"/>
          <w:sz w:val="22"/>
          <w:szCs w:val="22"/>
        </w:rPr>
        <w:t xml:space="preserve">all </w:t>
      </w:r>
      <w:r w:rsidR="004B4AFA" w:rsidRPr="00CF7B13">
        <w:rPr>
          <w:rFonts w:ascii="Arial" w:hAnsi="Arial" w:cs="Arial"/>
          <w:color w:val="000000" w:themeColor="text1"/>
          <w:sz w:val="22"/>
          <w:szCs w:val="22"/>
        </w:rPr>
        <w:t>adult invasive disease</w:t>
      </w:r>
      <w:r w:rsidR="00E75B64" w:rsidRPr="00CF7B13">
        <w:rPr>
          <w:rFonts w:ascii="Arial" w:hAnsi="Arial" w:cs="Arial"/>
          <w:color w:val="000000" w:themeColor="text1"/>
          <w:sz w:val="22"/>
          <w:szCs w:val="22"/>
        </w:rPr>
        <w:t xml:space="preserve"> data</w:t>
      </w:r>
      <w:r w:rsidR="004B4AFA" w:rsidRPr="00CF7B13">
        <w:rPr>
          <w:rFonts w:ascii="Arial" w:hAnsi="Arial" w:cs="Arial"/>
          <w:color w:val="000000" w:themeColor="text1"/>
          <w:sz w:val="22"/>
          <w:szCs w:val="22"/>
        </w:rPr>
        <w:t xml:space="preserve"> (18 years and older). </w:t>
      </w:r>
      <w:r w:rsidR="00770E04" w:rsidRPr="00CF7B13">
        <w:rPr>
          <w:rFonts w:ascii="Arial" w:hAnsi="Arial" w:cs="Arial"/>
          <w:color w:val="000000" w:themeColor="text1"/>
          <w:sz w:val="22"/>
          <w:szCs w:val="22"/>
        </w:rPr>
        <w:t xml:space="preserve">Reported </w:t>
      </w:r>
      <w:r w:rsidR="00616485" w:rsidRPr="00CF7B13">
        <w:rPr>
          <w:rFonts w:ascii="Arial" w:hAnsi="Arial" w:cs="Arial"/>
          <w:color w:val="000000" w:themeColor="text1"/>
          <w:sz w:val="22"/>
          <w:szCs w:val="22"/>
        </w:rPr>
        <w:t xml:space="preserve">GBS </w:t>
      </w:r>
      <w:r w:rsidR="00770E04" w:rsidRPr="00CF7B13">
        <w:rPr>
          <w:rFonts w:ascii="Arial" w:hAnsi="Arial" w:cs="Arial"/>
          <w:color w:val="000000" w:themeColor="text1"/>
          <w:sz w:val="22"/>
          <w:szCs w:val="22"/>
        </w:rPr>
        <w:t>genotypic data w</w:t>
      </w:r>
      <w:r w:rsidR="00616485" w:rsidRPr="00CF7B13">
        <w:rPr>
          <w:rFonts w:ascii="Arial" w:hAnsi="Arial" w:cs="Arial"/>
          <w:color w:val="000000" w:themeColor="text1"/>
          <w:sz w:val="22"/>
          <w:szCs w:val="22"/>
        </w:rPr>
        <w:t>ere</w:t>
      </w:r>
      <w:r w:rsidR="00770E04" w:rsidRPr="00CF7B13">
        <w:rPr>
          <w:rFonts w:ascii="Arial" w:hAnsi="Arial" w:cs="Arial"/>
          <w:color w:val="000000" w:themeColor="text1"/>
          <w:sz w:val="22"/>
          <w:szCs w:val="22"/>
        </w:rPr>
        <w:t xml:space="preserve"> summarised based on </w:t>
      </w:r>
      <w:r w:rsidR="00BF5951" w:rsidRPr="00CF7B13">
        <w:rPr>
          <w:rFonts w:ascii="Arial" w:hAnsi="Arial" w:cs="Arial"/>
          <w:color w:val="000000" w:themeColor="text1"/>
          <w:sz w:val="22"/>
          <w:szCs w:val="22"/>
        </w:rPr>
        <w:t xml:space="preserve">most common ST and/or CC, number of </w:t>
      </w:r>
      <w:r w:rsidR="00FE1AB6" w:rsidRPr="00CF7B13">
        <w:rPr>
          <w:rFonts w:ascii="Arial" w:hAnsi="Arial" w:cs="Arial"/>
          <w:color w:val="000000" w:themeColor="text1"/>
          <w:sz w:val="22"/>
          <w:szCs w:val="22"/>
        </w:rPr>
        <w:t>isolates</w:t>
      </w:r>
      <w:r w:rsidR="00BF5951" w:rsidRPr="00CF7B13">
        <w:rPr>
          <w:rFonts w:ascii="Arial" w:hAnsi="Arial" w:cs="Arial"/>
          <w:color w:val="000000" w:themeColor="text1"/>
          <w:sz w:val="22"/>
          <w:szCs w:val="22"/>
        </w:rPr>
        <w:t xml:space="preserve"> that were ST-17, </w:t>
      </w:r>
      <w:r w:rsidR="00770E04" w:rsidRPr="00CF7B13">
        <w:rPr>
          <w:rFonts w:ascii="Arial" w:hAnsi="Arial" w:cs="Arial"/>
          <w:color w:val="000000" w:themeColor="text1"/>
          <w:sz w:val="22"/>
          <w:szCs w:val="22"/>
        </w:rPr>
        <w:t xml:space="preserve">detected </w:t>
      </w:r>
      <w:r w:rsidR="00BF5951" w:rsidRPr="00CF7B13">
        <w:rPr>
          <w:rFonts w:ascii="Arial" w:hAnsi="Arial" w:cs="Arial"/>
          <w:color w:val="000000" w:themeColor="text1"/>
          <w:sz w:val="22"/>
          <w:szCs w:val="22"/>
        </w:rPr>
        <w:t xml:space="preserve">virulence genes, </w:t>
      </w:r>
      <w:r w:rsidR="00770E04" w:rsidRPr="00CF7B13">
        <w:rPr>
          <w:rFonts w:ascii="Arial" w:hAnsi="Arial" w:cs="Arial"/>
          <w:color w:val="000000" w:themeColor="text1"/>
          <w:sz w:val="22"/>
          <w:szCs w:val="22"/>
        </w:rPr>
        <w:t xml:space="preserve">if </w:t>
      </w:r>
      <w:r w:rsidR="00BF5951" w:rsidRPr="00CF7B13">
        <w:rPr>
          <w:rFonts w:ascii="Arial" w:hAnsi="Arial" w:cs="Arial"/>
          <w:color w:val="000000" w:themeColor="text1"/>
          <w:sz w:val="22"/>
          <w:szCs w:val="22"/>
        </w:rPr>
        <w:t>WGS</w:t>
      </w:r>
      <w:r w:rsidR="00770E04" w:rsidRPr="00CF7B13">
        <w:rPr>
          <w:rFonts w:ascii="Arial" w:hAnsi="Arial" w:cs="Arial"/>
          <w:color w:val="000000" w:themeColor="text1"/>
          <w:sz w:val="22"/>
          <w:szCs w:val="22"/>
        </w:rPr>
        <w:t xml:space="preserve"> was done</w:t>
      </w:r>
      <w:r w:rsidR="00803988" w:rsidRPr="00CF7B13">
        <w:rPr>
          <w:rFonts w:ascii="Arial" w:hAnsi="Arial" w:cs="Arial"/>
          <w:color w:val="000000" w:themeColor="text1"/>
          <w:sz w:val="22"/>
          <w:szCs w:val="22"/>
        </w:rPr>
        <w:t xml:space="preserve">, and </w:t>
      </w:r>
      <w:r w:rsidR="004C721E" w:rsidRPr="00CF7B13">
        <w:rPr>
          <w:rFonts w:ascii="Arial" w:hAnsi="Arial" w:cs="Arial"/>
          <w:color w:val="000000" w:themeColor="text1"/>
          <w:sz w:val="22"/>
          <w:szCs w:val="22"/>
        </w:rPr>
        <w:t xml:space="preserve">the </w:t>
      </w:r>
      <w:r w:rsidR="00803988" w:rsidRPr="00CF7B13">
        <w:rPr>
          <w:rFonts w:ascii="Arial" w:hAnsi="Arial" w:cs="Arial"/>
          <w:color w:val="000000" w:themeColor="text1"/>
          <w:sz w:val="22"/>
          <w:szCs w:val="22"/>
        </w:rPr>
        <w:t xml:space="preserve">related </w:t>
      </w:r>
      <w:r w:rsidR="004C721E" w:rsidRPr="00CF7B13">
        <w:rPr>
          <w:rFonts w:ascii="Arial" w:hAnsi="Arial" w:cs="Arial"/>
          <w:color w:val="000000" w:themeColor="text1"/>
          <w:sz w:val="22"/>
          <w:szCs w:val="22"/>
        </w:rPr>
        <w:t xml:space="preserve">serotypes with </w:t>
      </w:r>
      <w:r w:rsidR="00437CAA" w:rsidRPr="00CF7B13">
        <w:rPr>
          <w:rFonts w:ascii="Arial" w:hAnsi="Arial" w:cs="Arial"/>
          <w:color w:val="000000" w:themeColor="text1"/>
          <w:sz w:val="22"/>
          <w:szCs w:val="22"/>
        </w:rPr>
        <w:lastRenderedPageBreak/>
        <w:t>CCs</w:t>
      </w:r>
      <w:r w:rsidR="00803988" w:rsidRPr="00CF7B13">
        <w:rPr>
          <w:rFonts w:ascii="Arial" w:hAnsi="Arial" w:cs="Arial"/>
          <w:color w:val="000000" w:themeColor="text1"/>
          <w:sz w:val="22"/>
          <w:szCs w:val="22"/>
        </w:rPr>
        <w:t xml:space="preserve">, </w:t>
      </w:r>
      <w:r w:rsidR="00CB3E78" w:rsidRPr="00CF7B13">
        <w:rPr>
          <w:rFonts w:ascii="Arial" w:hAnsi="Arial" w:cs="Arial"/>
          <w:color w:val="000000" w:themeColor="text1"/>
          <w:sz w:val="22"/>
          <w:szCs w:val="22"/>
        </w:rPr>
        <w:t xml:space="preserve">and presence of </w:t>
      </w:r>
      <w:r w:rsidR="00803988" w:rsidRPr="00CF7B13">
        <w:rPr>
          <w:rFonts w:ascii="Arial" w:hAnsi="Arial" w:cs="Arial"/>
          <w:color w:val="000000" w:themeColor="text1"/>
          <w:sz w:val="22"/>
          <w:szCs w:val="22"/>
        </w:rPr>
        <w:t>protein</w:t>
      </w:r>
      <w:r w:rsidR="00CB3E78" w:rsidRPr="00CF7B13">
        <w:rPr>
          <w:rFonts w:ascii="Arial" w:hAnsi="Arial" w:cs="Arial"/>
          <w:color w:val="000000" w:themeColor="text1"/>
          <w:sz w:val="22"/>
          <w:szCs w:val="22"/>
        </w:rPr>
        <w:t>s of interest</w:t>
      </w:r>
      <w:r w:rsidR="00803988" w:rsidRPr="00CF7B13">
        <w:rPr>
          <w:rFonts w:ascii="Arial" w:hAnsi="Arial" w:cs="Arial"/>
          <w:color w:val="000000" w:themeColor="text1"/>
          <w:sz w:val="22"/>
          <w:szCs w:val="22"/>
        </w:rPr>
        <w:t xml:space="preserve"> and pilus islands</w:t>
      </w:r>
      <w:r w:rsidR="00BF5951" w:rsidRPr="00CF7B13">
        <w:rPr>
          <w:rFonts w:ascii="Arial" w:hAnsi="Arial" w:cs="Arial"/>
          <w:color w:val="000000" w:themeColor="text1"/>
          <w:sz w:val="22"/>
          <w:szCs w:val="22"/>
        </w:rPr>
        <w:t>.</w:t>
      </w:r>
      <w:r w:rsidR="00E84547" w:rsidRPr="00CF7B13">
        <w:rPr>
          <w:rFonts w:ascii="Arial" w:hAnsi="Arial" w:cs="Arial"/>
          <w:color w:val="000000" w:themeColor="text1"/>
          <w:sz w:val="22"/>
          <w:szCs w:val="22"/>
        </w:rPr>
        <w:t xml:space="preserve"> Data collected from previous review/meta-analyses </w:t>
      </w:r>
      <w:r w:rsidR="008D11A6" w:rsidRPr="00CF7B13">
        <w:rPr>
          <w:rFonts w:ascii="Arial" w:hAnsi="Arial" w:cs="Arial"/>
          <w:color w:val="000000" w:themeColor="text1"/>
          <w:sz w:val="22"/>
          <w:szCs w:val="22"/>
        </w:rPr>
        <w:t xml:space="preserve">were input </w:t>
      </w:r>
      <w:r w:rsidR="00E84547" w:rsidRPr="00CF7B13">
        <w:rPr>
          <w:rFonts w:ascii="Arial" w:hAnsi="Arial" w:cs="Arial"/>
          <w:color w:val="000000" w:themeColor="text1"/>
          <w:sz w:val="22"/>
          <w:szCs w:val="22"/>
        </w:rPr>
        <w:t xml:space="preserve">as </w:t>
      </w:r>
      <w:r w:rsidR="008D11A6" w:rsidRPr="00CF7B13">
        <w:rPr>
          <w:rFonts w:ascii="Arial" w:hAnsi="Arial" w:cs="Arial"/>
          <w:color w:val="000000" w:themeColor="text1"/>
          <w:sz w:val="22"/>
          <w:szCs w:val="22"/>
        </w:rPr>
        <w:t>previously</w:t>
      </w:r>
      <w:r w:rsidR="00E84547" w:rsidRPr="00CF7B13">
        <w:rPr>
          <w:rFonts w:ascii="Arial" w:hAnsi="Arial" w:cs="Arial"/>
          <w:color w:val="000000" w:themeColor="text1"/>
          <w:sz w:val="22"/>
          <w:szCs w:val="22"/>
        </w:rPr>
        <w:t xml:space="preserve"> reported.</w:t>
      </w:r>
      <w:r w:rsidR="004B4AFA" w:rsidRPr="00CF7B13">
        <w:rPr>
          <w:rFonts w:ascii="Arial" w:hAnsi="Arial" w:cs="Arial"/>
          <w:color w:val="000000" w:themeColor="text1"/>
          <w:sz w:val="22"/>
          <w:szCs w:val="22"/>
        </w:rPr>
        <w:t xml:space="preserve"> </w:t>
      </w:r>
    </w:p>
    <w:p w14:paraId="42CBEE36" w14:textId="3445C86C" w:rsidR="00236E5F" w:rsidRPr="00CF7B13" w:rsidRDefault="000D3F8F" w:rsidP="002D6CA3">
      <w:pPr>
        <w:spacing w:before="120" w:after="120" w:line="480" w:lineRule="auto"/>
        <w:rPr>
          <w:rFonts w:ascii="Arial" w:hAnsi="Arial" w:cs="Arial"/>
          <w:i/>
          <w:color w:val="7F7F7F" w:themeColor="text1" w:themeTint="80"/>
          <w:sz w:val="22"/>
          <w:szCs w:val="22"/>
        </w:rPr>
      </w:pPr>
      <w:r w:rsidRPr="00CF7B13">
        <w:rPr>
          <w:rFonts w:ascii="Arial" w:hAnsi="Arial" w:cs="Arial"/>
          <w:i/>
          <w:color w:val="7F7F7F" w:themeColor="text1" w:themeTint="80"/>
          <w:sz w:val="22"/>
          <w:szCs w:val="22"/>
        </w:rPr>
        <w:t>A</w:t>
      </w:r>
      <w:r w:rsidR="00C37D0A" w:rsidRPr="00CF7B13">
        <w:rPr>
          <w:rFonts w:ascii="Arial" w:hAnsi="Arial" w:cs="Arial"/>
          <w:i/>
          <w:color w:val="7F7F7F" w:themeColor="text1" w:themeTint="80"/>
          <w:sz w:val="22"/>
          <w:szCs w:val="22"/>
        </w:rPr>
        <w:t xml:space="preserve">nalyses </w:t>
      </w:r>
    </w:p>
    <w:p w14:paraId="7BD2D181" w14:textId="71A6F467" w:rsidR="00633092" w:rsidRPr="00CF7B13" w:rsidRDefault="00236E5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Data were imported to </w:t>
      </w:r>
      <w:r w:rsidR="00233445" w:rsidRPr="00CF7B13">
        <w:rPr>
          <w:rFonts w:ascii="Arial" w:hAnsi="Arial" w:cs="Arial"/>
          <w:color w:val="000000" w:themeColor="text1"/>
          <w:sz w:val="22"/>
          <w:szCs w:val="22"/>
        </w:rPr>
        <w:t>STATA version</w:t>
      </w:r>
      <w:r w:rsidRPr="00CF7B13">
        <w:rPr>
          <w:rFonts w:ascii="Arial" w:hAnsi="Arial" w:cs="Arial"/>
          <w:color w:val="000000" w:themeColor="text1"/>
          <w:sz w:val="22"/>
          <w:szCs w:val="22"/>
        </w:rPr>
        <w:t xml:space="preserve"> 14 software (StataCorp</w:t>
      </w:r>
      <w:r w:rsidR="00233445" w:rsidRPr="00CF7B13">
        <w:rPr>
          <w:rFonts w:ascii="Arial" w:hAnsi="Arial" w:cs="Arial"/>
          <w:color w:val="000000" w:themeColor="text1"/>
          <w:sz w:val="22"/>
          <w:szCs w:val="22"/>
        </w:rPr>
        <w:t xml:space="preserve"> 2014, Texas</w:t>
      </w:r>
      <w:r w:rsidRPr="00CF7B13">
        <w:rPr>
          <w:rFonts w:ascii="Arial" w:hAnsi="Arial" w:cs="Arial"/>
          <w:color w:val="000000" w:themeColor="text1"/>
          <w:sz w:val="22"/>
          <w:szCs w:val="22"/>
        </w:rPr>
        <w:t xml:space="preserve">) for meta-analyses. We used random-effects meta-analyses to estimate the proportion of each serotype with the number of </w:t>
      </w:r>
      <w:r w:rsidR="00FE1AB6" w:rsidRPr="00CF7B13">
        <w:rPr>
          <w:rFonts w:ascii="Arial" w:hAnsi="Arial" w:cs="Arial"/>
          <w:color w:val="000000" w:themeColor="text1"/>
          <w:sz w:val="22"/>
          <w:szCs w:val="22"/>
        </w:rPr>
        <w:t xml:space="preserve">isolates </w:t>
      </w:r>
      <w:r w:rsidRPr="00CF7B13">
        <w:rPr>
          <w:rFonts w:ascii="Arial" w:hAnsi="Arial" w:cs="Arial"/>
          <w:color w:val="000000" w:themeColor="text1"/>
          <w:sz w:val="22"/>
          <w:szCs w:val="22"/>
        </w:rPr>
        <w:t>serotyped as the denominator, using the DerSimonian and Laird method</w:t>
      </w:r>
      <w:r w:rsidR="002F602D" w:rsidRPr="00CF7B13">
        <w:rPr>
          <w:rFonts w:ascii="Arial" w:hAnsi="Arial" w:cs="Arial"/>
          <w:color w:val="000000" w:themeColor="text1"/>
          <w:sz w:val="22"/>
          <w:szCs w:val="22"/>
        </w:rPr>
        <w:t xml:space="preserve"> </w:t>
      </w:r>
      <w:r w:rsidR="008D11A6" w:rsidRPr="00CF7B13">
        <w:rPr>
          <w:rFonts w:ascii="Arial" w:hAnsi="Arial" w:cs="Arial"/>
          <w:color w:val="000000" w:themeColor="text1"/>
          <w:sz w:val="22"/>
          <w:szCs w:val="22"/>
        </w:rPr>
        <w:t>for</w:t>
      </w:r>
      <w:r w:rsidR="002F602D" w:rsidRPr="00CF7B13">
        <w:rPr>
          <w:rFonts w:ascii="Arial" w:hAnsi="Arial" w:cs="Arial"/>
          <w:color w:val="000000" w:themeColor="text1"/>
          <w:sz w:val="22"/>
          <w:szCs w:val="22"/>
        </w:rPr>
        <w:t xml:space="preserve"> pooled proportion estimates with 95% confidence intervals</w:t>
      </w:r>
      <w:r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(40)</w:t>
      </w:r>
      <w:r w:rsidRPr="00CF7B13">
        <w:rPr>
          <w:rFonts w:ascii="Arial" w:hAnsi="Arial" w:cs="Arial"/>
          <w:color w:val="000000" w:themeColor="text1"/>
          <w:sz w:val="22"/>
          <w:szCs w:val="22"/>
        </w:rPr>
        <w:t xml:space="preserve">. </w:t>
      </w:r>
      <w:r w:rsidR="008D11A6" w:rsidRPr="00CF7B13">
        <w:rPr>
          <w:rFonts w:ascii="Arial" w:hAnsi="Arial" w:cs="Arial"/>
          <w:color w:val="000000" w:themeColor="text1"/>
          <w:sz w:val="22"/>
          <w:szCs w:val="22"/>
        </w:rPr>
        <w:t>P</w:t>
      </w:r>
      <w:r w:rsidR="002F602D" w:rsidRPr="00CF7B13">
        <w:rPr>
          <w:rFonts w:ascii="Arial" w:hAnsi="Arial" w:cs="Arial"/>
          <w:color w:val="000000" w:themeColor="text1"/>
          <w:sz w:val="22"/>
          <w:szCs w:val="22"/>
        </w:rPr>
        <w:t>ooled estimates for</w:t>
      </w:r>
      <w:r w:rsidRPr="00CF7B13">
        <w:rPr>
          <w:rFonts w:ascii="Arial" w:hAnsi="Arial" w:cs="Arial"/>
          <w:color w:val="000000" w:themeColor="text1"/>
          <w:sz w:val="22"/>
          <w:szCs w:val="22"/>
        </w:rPr>
        <w:t xml:space="preserve"> each serotype</w:t>
      </w:r>
      <w:r w:rsidR="00C812B1" w:rsidRPr="00CF7B13">
        <w:rPr>
          <w:rFonts w:ascii="Arial" w:hAnsi="Arial" w:cs="Arial"/>
          <w:color w:val="000000" w:themeColor="text1"/>
          <w:sz w:val="22"/>
          <w:szCs w:val="22"/>
        </w:rPr>
        <w:t xml:space="preserve"> were </w:t>
      </w:r>
      <w:r w:rsidRPr="00CF7B13">
        <w:rPr>
          <w:rFonts w:ascii="Arial" w:hAnsi="Arial" w:cs="Arial"/>
          <w:color w:val="000000" w:themeColor="text1"/>
          <w:sz w:val="22"/>
          <w:szCs w:val="22"/>
        </w:rPr>
        <w:t>then transformed to percentages</w:t>
      </w:r>
      <w:r w:rsidR="00591115" w:rsidRPr="00CF7B13">
        <w:rPr>
          <w:rFonts w:ascii="Arial" w:hAnsi="Arial" w:cs="Arial"/>
          <w:color w:val="000000" w:themeColor="text1"/>
          <w:sz w:val="22"/>
          <w:szCs w:val="22"/>
        </w:rPr>
        <w:t xml:space="preserve"> (pooled percentages)</w:t>
      </w:r>
      <w:r w:rsidRPr="00CF7B13">
        <w:rPr>
          <w:rFonts w:ascii="Arial" w:hAnsi="Arial" w:cs="Arial"/>
          <w:color w:val="000000" w:themeColor="text1"/>
          <w:sz w:val="22"/>
          <w:szCs w:val="22"/>
        </w:rPr>
        <w:t xml:space="preserve"> and </w:t>
      </w:r>
      <w:r w:rsidR="00B64E59" w:rsidRPr="00CF7B13">
        <w:rPr>
          <w:rFonts w:ascii="Arial" w:hAnsi="Arial" w:cs="Arial"/>
          <w:color w:val="000000" w:themeColor="text1"/>
          <w:sz w:val="22"/>
          <w:szCs w:val="22"/>
        </w:rPr>
        <w:t>adjusted (</w:t>
      </w:r>
      <w:r w:rsidRPr="00CF7B13">
        <w:rPr>
          <w:rFonts w:ascii="Arial" w:hAnsi="Arial" w:cs="Arial"/>
          <w:color w:val="000000" w:themeColor="text1"/>
          <w:sz w:val="22"/>
          <w:szCs w:val="22"/>
        </w:rPr>
        <w:t>scaled up or down</w:t>
      </w:r>
      <w:r w:rsidR="00B64E59" w:rsidRPr="00CF7B13">
        <w:rPr>
          <w:rFonts w:ascii="Arial" w:hAnsi="Arial" w:cs="Arial"/>
          <w:color w:val="000000" w:themeColor="text1"/>
          <w:sz w:val="22"/>
          <w:szCs w:val="22"/>
        </w:rPr>
        <w:t>)</w:t>
      </w:r>
      <w:r w:rsidRPr="00CF7B13">
        <w:rPr>
          <w:rFonts w:ascii="Arial" w:hAnsi="Arial" w:cs="Arial"/>
          <w:color w:val="000000" w:themeColor="text1"/>
          <w:sz w:val="22"/>
          <w:szCs w:val="22"/>
        </w:rPr>
        <w:t xml:space="preserve"> to </w:t>
      </w:r>
      <w:r w:rsidR="008D11A6" w:rsidRPr="00CF7B13">
        <w:rPr>
          <w:rFonts w:ascii="Arial" w:hAnsi="Arial" w:cs="Arial"/>
          <w:color w:val="000000" w:themeColor="text1"/>
          <w:sz w:val="22"/>
          <w:szCs w:val="22"/>
        </w:rPr>
        <w:t xml:space="preserve">fit </w:t>
      </w:r>
      <w:r w:rsidRPr="00CF7B13">
        <w:rPr>
          <w:rFonts w:ascii="Arial" w:hAnsi="Arial" w:cs="Arial"/>
          <w:color w:val="000000" w:themeColor="text1"/>
          <w:sz w:val="22"/>
          <w:szCs w:val="22"/>
        </w:rPr>
        <w:t xml:space="preserve">100% </w:t>
      </w:r>
      <w:r w:rsidR="008D11A6" w:rsidRPr="00CF7B13">
        <w:rPr>
          <w:rFonts w:ascii="Arial" w:hAnsi="Arial" w:cs="Arial"/>
          <w:color w:val="000000" w:themeColor="text1"/>
          <w:sz w:val="22"/>
          <w:szCs w:val="22"/>
        </w:rPr>
        <w:t xml:space="preserve">for </w:t>
      </w:r>
      <w:r w:rsidRPr="00CF7B13">
        <w:rPr>
          <w:rFonts w:ascii="Arial" w:hAnsi="Arial" w:cs="Arial"/>
          <w:color w:val="000000" w:themeColor="text1"/>
          <w:sz w:val="22"/>
          <w:szCs w:val="22"/>
        </w:rPr>
        <w:t>the total of all serotypes</w:t>
      </w:r>
      <w:r w:rsidR="00591115" w:rsidRPr="00CF7B13">
        <w:rPr>
          <w:rFonts w:ascii="Arial" w:hAnsi="Arial" w:cs="Arial"/>
          <w:color w:val="000000" w:themeColor="text1"/>
          <w:sz w:val="22"/>
          <w:szCs w:val="22"/>
        </w:rPr>
        <w:t xml:space="preserve"> (adjusted percentages)</w:t>
      </w:r>
      <w:r w:rsidRPr="00CF7B13">
        <w:rPr>
          <w:rFonts w:ascii="Arial" w:hAnsi="Arial" w:cs="Arial"/>
          <w:color w:val="000000" w:themeColor="text1"/>
          <w:sz w:val="22"/>
          <w:szCs w:val="22"/>
        </w:rPr>
        <w:t xml:space="preserve">. </w:t>
      </w:r>
    </w:p>
    <w:p w14:paraId="0C736C9E" w14:textId="036C03F2" w:rsidR="00633092" w:rsidRPr="00CF7B13" w:rsidRDefault="005F1CEE"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For each </w:t>
      </w:r>
      <w:r w:rsidR="00F32EDD" w:rsidRPr="00CF7B13">
        <w:rPr>
          <w:rFonts w:ascii="Arial" w:hAnsi="Arial" w:cs="Arial"/>
          <w:color w:val="000000" w:themeColor="text1"/>
          <w:sz w:val="22"/>
          <w:szCs w:val="22"/>
        </w:rPr>
        <w:t xml:space="preserve">at-risk </w:t>
      </w:r>
      <w:r w:rsidR="00E67480" w:rsidRPr="00CF7B13">
        <w:rPr>
          <w:rFonts w:ascii="Arial" w:hAnsi="Arial" w:cs="Arial"/>
          <w:color w:val="000000" w:themeColor="text1"/>
          <w:sz w:val="22"/>
          <w:szCs w:val="22"/>
        </w:rPr>
        <w:t xml:space="preserve">population </w:t>
      </w:r>
      <w:r w:rsidR="00F32EDD" w:rsidRPr="00CF7B13">
        <w:rPr>
          <w:rFonts w:ascii="Arial" w:hAnsi="Arial" w:cs="Arial"/>
          <w:color w:val="000000" w:themeColor="text1"/>
          <w:sz w:val="22"/>
          <w:szCs w:val="22"/>
        </w:rPr>
        <w:t>group</w:t>
      </w:r>
      <w:r w:rsidRPr="00CF7B13">
        <w:rPr>
          <w:rFonts w:ascii="Arial" w:hAnsi="Arial" w:cs="Arial"/>
          <w:color w:val="000000" w:themeColor="text1"/>
          <w:sz w:val="22"/>
          <w:szCs w:val="22"/>
        </w:rPr>
        <w:t>, w</w:t>
      </w:r>
      <w:r w:rsidR="005C29B9" w:rsidRPr="00CF7B13">
        <w:rPr>
          <w:rFonts w:ascii="Arial" w:hAnsi="Arial" w:cs="Arial"/>
          <w:color w:val="000000" w:themeColor="text1"/>
          <w:sz w:val="22"/>
          <w:szCs w:val="22"/>
        </w:rPr>
        <w:t>e calculated proportion</w:t>
      </w:r>
      <w:r w:rsidR="008D11A6" w:rsidRPr="00CF7B13">
        <w:rPr>
          <w:rFonts w:ascii="Arial" w:hAnsi="Arial" w:cs="Arial"/>
          <w:color w:val="000000" w:themeColor="text1"/>
          <w:sz w:val="22"/>
          <w:szCs w:val="22"/>
        </w:rPr>
        <w:t>s</w:t>
      </w:r>
      <w:r w:rsidR="005C29B9" w:rsidRPr="00CF7B13">
        <w:rPr>
          <w:rFonts w:ascii="Arial" w:hAnsi="Arial" w:cs="Arial"/>
          <w:color w:val="000000" w:themeColor="text1"/>
          <w:sz w:val="22"/>
          <w:szCs w:val="22"/>
        </w:rPr>
        <w:t xml:space="preserve"> of </w:t>
      </w:r>
      <w:r w:rsidR="007D0EE1" w:rsidRPr="00CF7B13">
        <w:rPr>
          <w:rFonts w:ascii="Arial" w:hAnsi="Arial" w:cs="Arial"/>
          <w:color w:val="000000" w:themeColor="text1"/>
          <w:sz w:val="22"/>
          <w:szCs w:val="22"/>
        </w:rPr>
        <w:t xml:space="preserve">six </w:t>
      </w:r>
      <w:r w:rsidR="00CB3E78" w:rsidRPr="00CF7B13">
        <w:rPr>
          <w:rFonts w:ascii="Arial" w:hAnsi="Arial" w:cs="Arial"/>
          <w:color w:val="000000" w:themeColor="text1"/>
          <w:sz w:val="22"/>
          <w:szCs w:val="22"/>
        </w:rPr>
        <w:t xml:space="preserve">major </w:t>
      </w:r>
      <w:r w:rsidR="005C29B9" w:rsidRPr="00CF7B13">
        <w:rPr>
          <w:rFonts w:ascii="Arial" w:hAnsi="Arial" w:cs="Arial"/>
          <w:color w:val="000000" w:themeColor="text1"/>
          <w:sz w:val="22"/>
          <w:szCs w:val="22"/>
        </w:rPr>
        <w:t xml:space="preserve">clonal complexes (CC1, CC10, CC17, CC19, CC23 and CC12), of </w:t>
      </w:r>
      <w:r w:rsidRPr="00CF7B13">
        <w:rPr>
          <w:rFonts w:ascii="Arial" w:hAnsi="Arial" w:cs="Arial"/>
          <w:color w:val="000000" w:themeColor="text1"/>
          <w:sz w:val="22"/>
          <w:szCs w:val="22"/>
        </w:rPr>
        <w:t xml:space="preserve">six </w:t>
      </w:r>
      <w:r w:rsidR="005C29B9" w:rsidRPr="00CF7B13">
        <w:rPr>
          <w:rFonts w:ascii="Arial" w:hAnsi="Arial" w:cs="Arial"/>
          <w:color w:val="000000" w:themeColor="text1"/>
          <w:sz w:val="22"/>
          <w:szCs w:val="22"/>
        </w:rPr>
        <w:t xml:space="preserve">surface proteins (alp1, alp2, alp3, alp4, </w:t>
      </w:r>
      <w:r w:rsidR="00EA4441" w:rsidRPr="00CF7B13">
        <w:rPr>
          <w:rFonts w:ascii="Arial" w:hAnsi="Arial" w:cs="Arial"/>
          <w:color w:val="000000" w:themeColor="text1"/>
          <w:sz w:val="22"/>
          <w:szCs w:val="22"/>
        </w:rPr>
        <w:t>alpha</w:t>
      </w:r>
      <w:r w:rsidR="00E323EE" w:rsidRPr="00CF7B13">
        <w:rPr>
          <w:rFonts w:ascii="Arial" w:hAnsi="Arial" w:cs="Arial"/>
          <w:color w:val="000000" w:themeColor="text1"/>
          <w:sz w:val="22"/>
          <w:szCs w:val="22"/>
        </w:rPr>
        <w:t xml:space="preserve"> </w:t>
      </w:r>
      <w:r w:rsidR="00EA4441" w:rsidRPr="00CF7B13">
        <w:rPr>
          <w:rFonts w:ascii="Arial" w:hAnsi="Arial" w:cs="Arial"/>
          <w:color w:val="000000" w:themeColor="text1"/>
          <w:sz w:val="22"/>
          <w:szCs w:val="22"/>
        </w:rPr>
        <w:t>C</w:t>
      </w:r>
      <w:r w:rsidR="005C29B9" w:rsidRPr="00CF7B13">
        <w:rPr>
          <w:rFonts w:ascii="Arial" w:hAnsi="Arial" w:cs="Arial"/>
          <w:color w:val="000000" w:themeColor="text1"/>
          <w:sz w:val="22"/>
          <w:szCs w:val="22"/>
        </w:rPr>
        <w:t xml:space="preserve"> and rib), and </w:t>
      </w:r>
      <w:r w:rsidRPr="00CF7B13">
        <w:rPr>
          <w:rFonts w:ascii="Arial" w:hAnsi="Arial" w:cs="Arial"/>
          <w:color w:val="000000" w:themeColor="text1"/>
          <w:sz w:val="22"/>
          <w:szCs w:val="22"/>
        </w:rPr>
        <w:t xml:space="preserve">the three </w:t>
      </w:r>
      <w:r w:rsidR="005C29B9" w:rsidRPr="00CF7B13">
        <w:rPr>
          <w:rFonts w:ascii="Arial" w:hAnsi="Arial" w:cs="Arial"/>
          <w:color w:val="000000" w:themeColor="text1"/>
          <w:sz w:val="22"/>
          <w:szCs w:val="22"/>
        </w:rPr>
        <w:t>pilus islands</w:t>
      </w:r>
      <w:r w:rsidRPr="00CF7B13">
        <w:rPr>
          <w:rFonts w:ascii="Arial" w:hAnsi="Arial" w:cs="Arial"/>
          <w:color w:val="000000" w:themeColor="text1"/>
          <w:sz w:val="22"/>
          <w:szCs w:val="22"/>
        </w:rPr>
        <w:t xml:space="preserve"> alleles</w:t>
      </w:r>
      <w:r w:rsidR="005C29B9" w:rsidRPr="00CF7B13">
        <w:rPr>
          <w:rFonts w:ascii="Arial" w:hAnsi="Arial" w:cs="Arial"/>
          <w:color w:val="000000" w:themeColor="text1"/>
          <w:sz w:val="22"/>
          <w:szCs w:val="22"/>
        </w:rPr>
        <w:t xml:space="preserve"> (PI-1, PI-2a, PI2b). </w:t>
      </w:r>
      <w:r w:rsidR="000B0EF2" w:rsidRPr="00CF7B13">
        <w:rPr>
          <w:rFonts w:ascii="Arial" w:hAnsi="Arial" w:cs="Arial"/>
          <w:color w:val="000000" w:themeColor="text1"/>
          <w:sz w:val="22"/>
          <w:szCs w:val="22"/>
        </w:rPr>
        <w:t xml:space="preserve">Within </w:t>
      </w:r>
      <w:r w:rsidR="00CD3111" w:rsidRPr="00CF7B13">
        <w:rPr>
          <w:rFonts w:ascii="Arial" w:hAnsi="Arial" w:cs="Arial"/>
          <w:color w:val="000000" w:themeColor="text1"/>
          <w:sz w:val="22"/>
          <w:szCs w:val="22"/>
        </w:rPr>
        <w:t>reported CCs, surface proteins and pilus islands, we analysed</w:t>
      </w:r>
      <w:r w:rsidR="00862AEF" w:rsidRPr="00CF7B13">
        <w:rPr>
          <w:rFonts w:ascii="Arial" w:hAnsi="Arial" w:cs="Arial"/>
          <w:color w:val="000000" w:themeColor="text1"/>
          <w:sz w:val="22"/>
          <w:szCs w:val="22"/>
        </w:rPr>
        <w:t xml:space="preserve"> </w:t>
      </w:r>
      <w:r w:rsidR="00CD3111" w:rsidRPr="00CF7B13">
        <w:rPr>
          <w:rFonts w:ascii="Arial" w:hAnsi="Arial" w:cs="Arial"/>
          <w:color w:val="000000" w:themeColor="text1"/>
          <w:sz w:val="22"/>
          <w:szCs w:val="22"/>
        </w:rPr>
        <w:t>ten serotypes</w:t>
      </w:r>
      <w:r w:rsidR="008D11A6" w:rsidRPr="00CF7B13">
        <w:rPr>
          <w:rFonts w:ascii="Arial" w:hAnsi="Arial" w:cs="Arial"/>
          <w:color w:val="000000" w:themeColor="text1"/>
          <w:sz w:val="22"/>
          <w:szCs w:val="22"/>
        </w:rPr>
        <w:t xml:space="preserve"> distribution</w:t>
      </w:r>
      <w:r w:rsidR="00633092" w:rsidRPr="00CF7B13">
        <w:rPr>
          <w:rFonts w:ascii="Arial" w:hAnsi="Arial" w:cs="Arial"/>
          <w:color w:val="000000" w:themeColor="text1"/>
          <w:sz w:val="22"/>
          <w:szCs w:val="22"/>
        </w:rPr>
        <w:t xml:space="preserve">. </w:t>
      </w:r>
      <w:r w:rsidR="00CD3111" w:rsidRPr="00CF7B13">
        <w:rPr>
          <w:rFonts w:ascii="Arial" w:hAnsi="Arial" w:cs="Arial"/>
          <w:color w:val="000000" w:themeColor="text1"/>
          <w:sz w:val="22"/>
          <w:szCs w:val="22"/>
        </w:rPr>
        <w:t xml:space="preserve">We </w:t>
      </w:r>
      <w:r w:rsidR="008D11A6" w:rsidRPr="00CF7B13">
        <w:rPr>
          <w:rFonts w:ascii="Arial" w:hAnsi="Arial" w:cs="Arial"/>
          <w:color w:val="000000" w:themeColor="text1"/>
          <w:sz w:val="22"/>
          <w:szCs w:val="22"/>
        </w:rPr>
        <w:t>undertook</w:t>
      </w:r>
      <w:r w:rsidR="00CD3111" w:rsidRPr="00CF7B13">
        <w:rPr>
          <w:rFonts w:ascii="Arial" w:hAnsi="Arial" w:cs="Arial"/>
          <w:color w:val="000000" w:themeColor="text1"/>
          <w:sz w:val="22"/>
          <w:szCs w:val="22"/>
        </w:rPr>
        <w:t xml:space="preserve"> a meta-analysis for ST17 </w:t>
      </w:r>
      <w:r w:rsidR="008D11A6" w:rsidRPr="00CF7B13">
        <w:rPr>
          <w:rFonts w:ascii="Arial" w:hAnsi="Arial" w:cs="Arial"/>
          <w:color w:val="000000" w:themeColor="text1"/>
          <w:sz w:val="22"/>
          <w:szCs w:val="22"/>
        </w:rPr>
        <w:t xml:space="preserve">proportion </w:t>
      </w:r>
      <w:r w:rsidR="00CD3111" w:rsidRPr="00CF7B13">
        <w:rPr>
          <w:rFonts w:ascii="Arial" w:hAnsi="Arial" w:cs="Arial"/>
          <w:color w:val="000000" w:themeColor="text1"/>
          <w:sz w:val="22"/>
          <w:szCs w:val="22"/>
        </w:rPr>
        <w:t xml:space="preserve">reported for each </w:t>
      </w:r>
      <w:r w:rsidR="00AF7791" w:rsidRPr="00CF7B13">
        <w:rPr>
          <w:rFonts w:ascii="Arial" w:hAnsi="Arial" w:cs="Arial"/>
          <w:color w:val="000000" w:themeColor="text1"/>
          <w:sz w:val="22"/>
          <w:szCs w:val="22"/>
        </w:rPr>
        <w:t xml:space="preserve">at-risk population </w:t>
      </w:r>
      <w:r w:rsidR="00CD3111" w:rsidRPr="00CF7B13">
        <w:rPr>
          <w:rFonts w:ascii="Arial" w:hAnsi="Arial" w:cs="Arial"/>
          <w:color w:val="000000" w:themeColor="text1"/>
          <w:sz w:val="22"/>
          <w:szCs w:val="22"/>
        </w:rPr>
        <w:t>group.</w:t>
      </w:r>
    </w:p>
    <w:p w14:paraId="1EE4A0E4" w14:textId="61AF1214" w:rsidR="00822D67" w:rsidRPr="00CF7B13" w:rsidRDefault="008D11A6"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Regarding</w:t>
      </w:r>
      <w:r w:rsidR="007F0A91"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time </w:t>
      </w:r>
      <w:r w:rsidR="007F0A91" w:rsidRPr="00CF7B13">
        <w:rPr>
          <w:rFonts w:ascii="Arial" w:hAnsi="Arial" w:cs="Arial"/>
          <w:color w:val="000000" w:themeColor="text1"/>
          <w:sz w:val="22"/>
          <w:szCs w:val="22"/>
        </w:rPr>
        <w:t>trend analysis, s</w:t>
      </w:r>
      <w:r w:rsidR="00F663A0" w:rsidRPr="00CF7B13">
        <w:rPr>
          <w:rFonts w:ascii="Arial" w:hAnsi="Arial" w:cs="Arial"/>
          <w:color w:val="000000" w:themeColor="text1"/>
          <w:sz w:val="22"/>
          <w:szCs w:val="22"/>
        </w:rPr>
        <w:t>tudies were classified</w:t>
      </w:r>
      <w:r w:rsidR="00A45536" w:rsidRPr="00CF7B13">
        <w:rPr>
          <w:rFonts w:ascii="Arial" w:hAnsi="Arial" w:cs="Arial"/>
          <w:color w:val="000000" w:themeColor="text1"/>
          <w:sz w:val="22"/>
          <w:szCs w:val="22"/>
        </w:rPr>
        <w:t xml:space="preserve"> according</w:t>
      </w:r>
      <w:r w:rsidR="00AD1E0C" w:rsidRPr="00CF7B13">
        <w:rPr>
          <w:rFonts w:ascii="Arial" w:hAnsi="Arial" w:cs="Arial"/>
          <w:color w:val="000000" w:themeColor="text1"/>
          <w:sz w:val="22"/>
          <w:szCs w:val="22"/>
        </w:rPr>
        <w:t xml:space="preserve"> to median year </w:t>
      </w:r>
      <w:r w:rsidR="007821FE" w:rsidRPr="00CF7B13">
        <w:rPr>
          <w:rFonts w:ascii="Arial" w:hAnsi="Arial" w:cs="Arial"/>
          <w:color w:val="000000" w:themeColor="text1"/>
          <w:sz w:val="22"/>
          <w:szCs w:val="22"/>
        </w:rPr>
        <w:t>the</w:t>
      </w:r>
      <w:r w:rsidR="00AD1E0C" w:rsidRPr="00CF7B13">
        <w:rPr>
          <w:rFonts w:ascii="Arial" w:hAnsi="Arial" w:cs="Arial"/>
          <w:color w:val="000000" w:themeColor="text1"/>
          <w:sz w:val="22"/>
          <w:szCs w:val="22"/>
        </w:rPr>
        <w:t xml:space="preserve"> samples </w:t>
      </w:r>
      <w:r w:rsidR="007821FE" w:rsidRPr="00CF7B13">
        <w:rPr>
          <w:rFonts w:ascii="Arial" w:hAnsi="Arial" w:cs="Arial"/>
          <w:color w:val="000000" w:themeColor="text1"/>
          <w:sz w:val="22"/>
          <w:szCs w:val="22"/>
        </w:rPr>
        <w:t xml:space="preserve">were </w:t>
      </w:r>
      <w:r w:rsidR="00762105" w:rsidRPr="00CF7B13">
        <w:rPr>
          <w:rFonts w:ascii="Arial" w:hAnsi="Arial" w:cs="Arial"/>
          <w:color w:val="000000" w:themeColor="text1"/>
          <w:sz w:val="22"/>
          <w:szCs w:val="22"/>
        </w:rPr>
        <w:t>taken</w:t>
      </w:r>
      <w:r w:rsidR="007821FE" w:rsidRPr="00CF7B13">
        <w:rPr>
          <w:rFonts w:ascii="Arial" w:hAnsi="Arial" w:cs="Arial"/>
          <w:color w:val="000000" w:themeColor="text1"/>
          <w:sz w:val="22"/>
          <w:szCs w:val="22"/>
        </w:rPr>
        <w:t xml:space="preserve">, into </w:t>
      </w:r>
      <w:r w:rsidR="00C00D3A">
        <w:rPr>
          <w:rFonts w:ascii="Arial" w:hAnsi="Arial" w:cs="Arial"/>
          <w:color w:val="000000" w:themeColor="text1"/>
          <w:sz w:val="22"/>
          <w:szCs w:val="22"/>
        </w:rPr>
        <w:t>4</w:t>
      </w:r>
      <w:r w:rsidR="00C00D3A" w:rsidRPr="00CF7B13">
        <w:rPr>
          <w:rFonts w:ascii="Arial" w:hAnsi="Arial" w:cs="Arial"/>
          <w:color w:val="000000" w:themeColor="text1"/>
          <w:sz w:val="22"/>
          <w:szCs w:val="22"/>
        </w:rPr>
        <w:t xml:space="preserve"> </w:t>
      </w:r>
      <w:r w:rsidR="007821FE" w:rsidRPr="00CF7B13">
        <w:rPr>
          <w:rFonts w:ascii="Arial" w:hAnsi="Arial" w:cs="Arial"/>
          <w:color w:val="000000" w:themeColor="text1"/>
          <w:sz w:val="22"/>
          <w:szCs w:val="22"/>
        </w:rPr>
        <w:t>time periods</w:t>
      </w:r>
      <w:r w:rsidR="00A45536" w:rsidRPr="00CF7B13">
        <w:rPr>
          <w:rFonts w:ascii="Arial" w:hAnsi="Arial" w:cs="Arial"/>
          <w:color w:val="000000" w:themeColor="text1"/>
          <w:sz w:val="22"/>
          <w:szCs w:val="22"/>
        </w:rPr>
        <w:t>: pre-200</w:t>
      </w:r>
      <w:r w:rsidR="00762105" w:rsidRPr="00CF7B13">
        <w:rPr>
          <w:rFonts w:ascii="Arial" w:hAnsi="Arial" w:cs="Arial"/>
          <w:color w:val="000000" w:themeColor="text1"/>
          <w:sz w:val="22"/>
          <w:szCs w:val="22"/>
        </w:rPr>
        <w:t>1</w:t>
      </w:r>
      <w:r w:rsidR="00A45536" w:rsidRPr="00CF7B13">
        <w:rPr>
          <w:rFonts w:ascii="Arial" w:hAnsi="Arial" w:cs="Arial"/>
          <w:color w:val="000000" w:themeColor="text1"/>
          <w:sz w:val="22"/>
          <w:szCs w:val="22"/>
        </w:rPr>
        <w:t>,</w:t>
      </w:r>
      <w:r w:rsidR="00466E9B" w:rsidRPr="00CF7B13">
        <w:rPr>
          <w:rFonts w:ascii="Arial" w:hAnsi="Arial" w:cs="Arial"/>
          <w:color w:val="000000" w:themeColor="text1"/>
          <w:sz w:val="22"/>
          <w:szCs w:val="22"/>
        </w:rPr>
        <w:t xml:space="preserve"> 2001 to 2006, 2007 to 2012,</w:t>
      </w:r>
      <w:r w:rsidR="00A45536" w:rsidRPr="00CF7B13">
        <w:rPr>
          <w:rFonts w:ascii="Arial" w:hAnsi="Arial" w:cs="Arial"/>
          <w:color w:val="000000" w:themeColor="text1"/>
          <w:sz w:val="22"/>
          <w:szCs w:val="22"/>
        </w:rPr>
        <w:t xml:space="preserve"> and 2013 to 2018.</w:t>
      </w:r>
      <w:r w:rsidR="000318E9" w:rsidRPr="00CF7B13">
        <w:rPr>
          <w:rFonts w:ascii="Arial" w:hAnsi="Arial" w:cs="Arial"/>
          <w:color w:val="000000" w:themeColor="text1"/>
          <w:sz w:val="22"/>
          <w:szCs w:val="22"/>
        </w:rPr>
        <w:t xml:space="preserve"> </w:t>
      </w:r>
      <w:r w:rsidR="005E28A7" w:rsidRPr="00CF7B13">
        <w:rPr>
          <w:rFonts w:ascii="Arial" w:hAnsi="Arial" w:cs="Arial"/>
          <w:color w:val="000000" w:themeColor="text1"/>
          <w:sz w:val="22"/>
          <w:szCs w:val="22"/>
        </w:rPr>
        <w:t>S</w:t>
      </w:r>
      <w:r w:rsidR="00B43F2F" w:rsidRPr="00CF7B13">
        <w:rPr>
          <w:rFonts w:ascii="Arial" w:hAnsi="Arial" w:cs="Arial"/>
          <w:color w:val="000000" w:themeColor="text1"/>
          <w:sz w:val="22"/>
          <w:szCs w:val="22"/>
        </w:rPr>
        <w:t>ensitivity analys</w:t>
      </w:r>
      <w:r w:rsidR="005E28A7" w:rsidRPr="00CF7B13">
        <w:rPr>
          <w:rFonts w:ascii="Arial" w:hAnsi="Arial" w:cs="Arial"/>
          <w:color w:val="000000" w:themeColor="text1"/>
          <w:sz w:val="22"/>
          <w:szCs w:val="22"/>
        </w:rPr>
        <w:t>e</w:t>
      </w:r>
      <w:r w:rsidR="00B43F2F" w:rsidRPr="00CF7B13">
        <w:rPr>
          <w:rFonts w:ascii="Arial" w:hAnsi="Arial" w:cs="Arial"/>
          <w:color w:val="000000" w:themeColor="text1"/>
          <w:sz w:val="22"/>
          <w:szCs w:val="22"/>
        </w:rPr>
        <w:t>s w</w:t>
      </w:r>
      <w:r w:rsidR="00D53697" w:rsidRPr="00CF7B13">
        <w:rPr>
          <w:rFonts w:ascii="Arial" w:hAnsi="Arial" w:cs="Arial"/>
          <w:color w:val="000000" w:themeColor="text1"/>
          <w:sz w:val="22"/>
          <w:szCs w:val="22"/>
        </w:rPr>
        <w:t>ere</w:t>
      </w:r>
      <w:r w:rsidR="00B43F2F" w:rsidRPr="00CF7B13">
        <w:rPr>
          <w:rFonts w:ascii="Arial" w:hAnsi="Arial" w:cs="Arial"/>
          <w:color w:val="000000" w:themeColor="text1"/>
          <w:sz w:val="22"/>
          <w:szCs w:val="22"/>
        </w:rPr>
        <w:t xml:space="preserve"> done to </w:t>
      </w:r>
      <w:r w:rsidR="00D53697" w:rsidRPr="00CF7B13">
        <w:rPr>
          <w:rFonts w:ascii="Arial" w:hAnsi="Arial" w:cs="Arial"/>
          <w:color w:val="000000" w:themeColor="text1"/>
          <w:sz w:val="22"/>
          <w:szCs w:val="22"/>
        </w:rPr>
        <w:t>assess significant</w:t>
      </w:r>
      <w:r w:rsidR="00B43F2F" w:rsidRPr="00CF7B13">
        <w:rPr>
          <w:rFonts w:ascii="Arial" w:hAnsi="Arial" w:cs="Arial"/>
          <w:color w:val="000000" w:themeColor="text1"/>
          <w:sz w:val="22"/>
          <w:szCs w:val="22"/>
        </w:rPr>
        <w:t xml:space="preserve"> change</w:t>
      </w:r>
      <w:r w:rsidR="00D53697" w:rsidRPr="00CF7B13">
        <w:rPr>
          <w:rFonts w:ascii="Arial" w:hAnsi="Arial" w:cs="Arial"/>
          <w:color w:val="000000" w:themeColor="text1"/>
          <w:sz w:val="22"/>
          <w:szCs w:val="22"/>
        </w:rPr>
        <w:t>s</w:t>
      </w:r>
      <w:r w:rsidR="00B43F2F" w:rsidRPr="00CF7B13">
        <w:rPr>
          <w:rFonts w:ascii="Arial" w:hAnsi="Arial" w:cs="Arial"/>
          <w:color w:val="000000" w:themeColor="text1"/>
          <w:sz w:val="22"/>
          <w:szCs w:val="22"/>
        </w:rPr>
        <w:t xml:space="preserve"> in serotype </w:t>
      </w:r>
      <w:r w:rsidR="00D53697" w:rsidRPr="00CF7B13">
        <w:rPr>
          <w:rFonts w:ascii="Arial" w:hAnsi="Arial" w:cs="Arial"/>
          <w:color w:val="000000" w:themeColor="text1"/>
          <w:sz w:val="22"/>
          <w:szCs w:val="22"/>
        </w:rPr>
        <w:t xml:space="preserve">distribution </w:t>
      </w:r>
      <w:r w:rsidR="00B43F2F" w:rsidRPr="00CF7B13">
        <w:rPr>
          <w:rFonts w:ascii="Arial" w:hAnsi="Arial" w:cs="Arial"/>
          <w:color w:val="000000" w:themeColor="text1"/>
          <w:sz w:val="22"/>
          <w:szCs w:val="22"/>
        </w:rPr>
        <w:t>when excluding studies that only tested</w:t>
      </w:r>
      <w:r w:rsidR="00D53697" w:rsidRPr="00CF7B13">
        <w:rPr>
          <w:rFonts w:ascii="Arial" w:hAnsi="Arial" w:cs="Arial"/>
          <w:color w:val="000000" w:themeColor="text1"/>
          <w:sz w:val="22"/>
          <w:szCs w:val="22"/>
        </w:rPr>
        <w:t>/</w:t>
      </w:r>
      <w:r w:rsidR="00B43F2F" w:rsidRPr="00CF7B13">
        <w:rPr>
          <w:rFonts w:ascii="Arial" w:hAnsi="Arial" w:cs="Arial"/>
          <w:color w:val="000000" w:themeColor="text1"/>
          <w:sz w:val="22"/>
          <w:szCs w:val="22"/>
        </w:rPr>
        <w:t xml:space="preserve">reported </w:t>
      </w:r>
      <w:r w:rsidR="000318E9" w:rsidRPr="00CF7B13">
        <w:rPr>
          <w:rFonts w:ascii="Arial" w:hAnsi="Arial" w:cs="Arial"/>
          <w:color w:val="000000" w:themeColor="text1"/>
          <w:sz w:val="22"/>
          <w:szCs w:val="22"/>
        </w:rPr>
        <w:t>&lt;</w:t>
      </w:r>
      <w:r w:rsidR="00D53697" w:rsidRPr="00CF7B13">
        <w:rPr>
          <w:rFonts w:ascii="Arial" w:hAnsi="Arial" w:cs="Arial"/>
          <w:color w:val="000000" w:themeColor="text1"/>
          <w:sz w:val="22"/>
          <w:szCs w:val="22"/>
        </w:rPr>
        <w:t>5</w:t>
      </w:r>
      <w:r w:rsidR="00B43F2F" w:rsidRPr="00CF7B13">
        <w:rPr>
          <w:rFonts w:ascii="Arial" w:hAnsi="Arial" w:cs="Arial"/>
          <w:color w:val="000000" w:themeColor="text1"/>
          <w:sz w:val="22"/>
          <w:szCs w:val="22"/>
        </w:rPr>
        <w:t xml:space="preserve"> serotypes. </w:t>
      </w:r>
      <w:r w:rsidR="00060D8D" w:rsidRPr="00CF7B13">
        <w:rPr>
          <w:rFonts w:ascii="Arial" w:hAnsi="Arial" w:cs="Arial"/>
          <w:color w:val="000000" w:themeColor="text1"/>
          <w:sz w:val="22"/>
          <w:szCs w:val="22"/>
        </w:rPr>
        <w:t xml:space="preserve"> </w:t>
      </w:r>
    </w:p>
    <w:p w14:paraId="7179EF2E" w14:textId="77777777" w:rsidR="00057F26" w:rsidRPr="00CF7B13" w:rsidRDefault="00057F26" w:rsidP="002D6CA3">
      <w:pPr>
        <w:spacing w:before="120" w:after="120" w:line="480" w:lineRule="auto"/>
        <w:rPr>
          <w:rFonts w:ascii="Arial" w:hAnsi="Arial" w:cs="Arial"/>
          <w:color w:val="000000" w:themeColor="text1"/>
          <w:sz w:val="22"/>
          <w:szCs w:val="22"/>
        </w:rPr>
      </w:pPr>
    </w:p>
    <w:p w14:paraId="2BE36467" w14:textId="28B69D5C" w:rsidR="0059022F" w:rsidRPr="00CF7B13" w:rsidRDefault="00370DC7" w:rsidP="002D6CA3">
      <w:pPr>
        <w:spacing w:before="120" w:after="120" w:line="480" w:lineRule="auto"/>
        <w:rPr>
          <w:rFonts w:ascii="Arial" w:hAnsi="Arial" w:cs="Arial"/>
          <w:b/>
          <w:color w:val="000000" w:themeColor="text1"/>
          <w:sz w:val="22"/>
          <w:szCs w:val="22"/>
        </w:rPr>
      </w:pPr>
      <w:r w:rsidRPr="00CF7B13">
        <w:rPr>
          <w:rFonts w:ascii="Arial" w:hAnsi="Arial" w:cs="Arial"/>
          <w:b/>
          <w:color w:val="000000" w:themeColor="text1"/>
          <w:sz w:val="22"/>
          <w:szCs w:val="22"/>
        </w:rPr>
        <w:t>RESULTS</w:t>
      </w:r>
    </w:p>
    <w:p w14:paraId="4D8F940A" w14:textId="77777777" w:rsidR="0059022F" w:rsidRPr="00CF7B13" w:rsidRDefault="0059022F" w:rsidP="002D6CA3">
      <w:pPr>
        <w:spacing w:before="120" w:after="120" w:line="480" w:lineRule="auto"/>
        <w:rPr>
          <w:rFonts w:ascii="Arial" w:hAnsi="Arial" w:cs="Arial"/>
          <w:i/>
          <w:color w:val="7F7F7F" w:themeColor="text1" w:themeTint="80"/>
          <w:sz w:val="22"/>
          <w:szCs w:val="22"/>
        </w:rPr>
      </w:pPr>
      <w:r w:rsidRPr="00CF7B13">
        <w:rPr>
          <w:rFonts w:ascii="Arial" w:hAnsi="Arial" w:cs="Arial"/>
          <w:i/>
          <w:color w:val="7F7F7F" w:themeColor="text1" w:themeTint="80"/>
          <w:sz w:val="22"/>
          <w:szCs w:val="22"/>
        </w:rPr>
        <w:t>Data included</w:t>
      </w:r>
    </w:p>
    <w:p w14:paraId="2C9254F3" w14:textId="1C7B8594"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The total number of studies included in this review (and the corresponding number of isolates</w:t>
      </w:r>
      <w:r w:rsidR="00770E04" w:rsidRPr="00CF7B13">
        <w:rPr>
          <w:rFonts w:ascii="Arial" w:hAnsi="Arial" w:cs="Arial"/>
          <w:color w:val="000000" w:themeColor="text1"/>
          <w:sz w:val="22"/>
          <w:szCs w:val="22"/>
        </w:rPr>
        <w:t xml:space="preserve"> reported</w:t>
      </w:r>
      <w:r w:rsidRPr="00CF7B13">
        <w:rPr>
          <w:rFonts w:ascii="Arial" w:hAnsi="Arial" w:cs="Arial"/>
          <w:color w:val="000000" w:themeColor="text1"/>
          <w:sz w:val="22"/>
          <w:szCs w:val="22"/>
        </w:rPr>
        <w:t xml:space="preserve">) were: 124 (n=17,427 isolates) for maternal colonisation, 6 (n=321 isolates) for maternal invasive GBS disease, 4 (n=34 isolates) for stillbirth, including two studies from unpublished dataset obtained from investigators (QB and GK), 53 (n=8,940 isolates) for </w:t>
      </w:r>
      <w:r w:rsidRPr="00CF7B13">
        <w:rPr>
          <w:rFonts w:ascii="Arial" w:hAnsi="Arial" w:cs="Arial"/>
          <w:color w:val="000000" w:themeColor="text1"/>
          <w:sz w:val="22"/>
          <w:szCs w:val="22"/>
        </w:rPr>
        <w:lastRenderedPageBreak/>
        <w:t xml:space="preserve">infant GBS disease, and 11 (n=2,525 isolates) for adults </w:t>
      </w:r>
      <w:r w:rsidR="003E250B" w:rsidRPr="00CF7B13">
        <w:rPr>
          <w:rFonts w:ascii="Arial" w:hAnsi="Arial" w:cs="Arial"/>
          <w:color w:val="000000" w:themeColor="text1"/>
          <w:sz w:val="22"/>
          <w:szCs w:val="22"/>
        </w:rPr>
        <w:t>age</w:t>
      </w:r>
      <w:r w:rsidRPr="00CF7B13">
        <w:rPr>
          <w:rFonts w:ascii="Arial" w:hAnsi="Arial" w:cs="Arial"/>
          <w:color w:val="000000" w:themeColor="text1"/>
          <w:sz w:val="22"/>
          <w:szCs w:val="22"/>
        </w:rPr>
        <w:t xml:space="preserve"> 60 </w:t>
      </w:r>
      <w:r w:rsidR="003E250B" w:rsidRPr="00CF7B13">
        <w:rPr>
          <w:rFonts w:ascii="Arial" w:hAnsi="Arial" w:cs="Arial"/>
          <w:color w:val="000000" w:themeColor="text1"/>
          <w:sz w:val="22"/>
          <w:szCs w:val="22"/>
        </w:rPr>
        <w:t>and older</w:t>
      </w:r>
      <w:r w:rsidRPr="00CF7B13">
        <w:rPr>
          <w:rFonts w:ascii="Arial" w:hAnsi="Arial" w:cs="Arial"/>
          <w:color w:val="000000" w:themeColor="text1"/>
          <w:sz w:val="22"/>
          <w:szCs w:val="22"/>
        </w:rPr>
        <w:t xml:space="preserve"> (Figure 1). Six studies reported serotypes for </w:t>
      </w:r>
      <w:r w:rsidR="007E30C5" w:rsidRPr="00CF7B13">
        <w:rPr>
          <w:rFonts w:ascii="Arial" w:hAnsi="Arial" w:cs="Arial"/>
          <w:color w:val="000000" w:themeColor="text1"/>
          <w:sz w:val="22"/>
          <w:szCs w:val="22"/>
        </w:rPr>
        <w:t xml:space="preserve">neonatal </w:t>
      </w:r>
      <w:r w:rsidRPr="00CF7B13">
        <w:rPr>
          <w:rFonts w:ascii="Arial" w:hAnsi="Arial" w:cs="Arial"/>
          <w:color w:val="000000" w:themeColor="text1"/>
          <w:sz w:val="22"/>
          <w:szCs w:val="22"/>
        </w:rPr>
        <w:t>sepsis/bacteraemia cases (</w:t>
      </w:r>
      <w:r w:rsidR="00F94E68" w:rsidRPr="00CF7B13">
        <w:rPr>
          <w:rFonts w:ascii="Arial" w:hAnsi="Arial" w:cs="Arial"/>
          <w:color w:val="000000" w:themeColor="text1"/>
          <w:sz w:val="22"/>
          <w:szCs w:val="22"/>
        </w:rPr>
        <w:t>n=</w:t>
      </w:r>
      <w:r w:rsidRPr="00CF7B13">
        <w:rPr>
          <w:rFonts w:ascii="Arial" w:hAnsi="Arial" w:cs="Arial"/>
          <w:color w:val="000000" w:themeColor="text1"/>
          <w:sz w:val="22"/>
          <w:szCs w:val="22"/>
        </w:rPr>
        <w:t>623 isolates) and meningitis cases (</w:t>
      </w:r>
      <w:r w:rsidR="00F94E68" w:rsidRPr="00CF7B13">
        <w:rPr>
          <w:rFonts w:ascii="Arial" w:hAnsi="Arial" w:cs="Arial"/>
          <w:color w:val="000000" w:themeColor="text1"/>
          <w:sz w:val="22"/>
          <w:szCs w:val="22"/>
        </w:rPr>
        <w:t>n=</w:t>
      </w:r>
      <w:r w:rsidRPr="00CF7B13">
        <w:rPr>
          <w:rFonts w:ascii="Arial" w:hAnsi="Arial" w:cs="Arial"/>
          <w:color w:val="000000" w:themeColor="text1"/>
          <w:sz w:val="22"/>
          <w:szCs w:val="22"/>
        </w:rPr>
        <w:t xml:space="preserve">180 isolates) </w:t>
      </w:r>
      <w:r w:rsidR="00AD3AE8" w:rsidRPr="00CF7B13">
        <w:rPr>
          <w:rFonts w:ascii="Arial" w:hAnsi="Arial" w:cs="Arial"/>
          <w:color w:val="000000" w:themeColor="text1"/>
          <w:sz w:val="22"/>
          <w:szCs w:val="22"/>
        </w:rPr>
        <w:t>(41-46)</w:t>
      </w:r>
      <w:r w:rsidRPr="00CF7B13">
        <w:rPr>
          <w:rFonts w:ascii="Arial" w:hAnsi="Arial" w:cs="Arial"/>
          <w:color w:val="000000" w:themeColor="text1"/>
          <w:sz w:val="22"/>
          <w:szCs w:val="22"/>
        </w:rPr>
        <w:t>. For MLST</w:t>
      </w:r>
      <w:r w:rsidR="00742ED1" w:rsidRPr="00CF7B13">
        <w:rPr>
          <w:rFonts w:ascii="Arial" w:hAnsi="Arial" w:cs="Arial"/>
          <w:color w:val="000000" w:themeColor="text1"/>
          <w:sz w:val="22"/>
          <w:szCs w:val="22"/>
        </w:rPr>
        <w:t xml:space="preserve"> and surface protein genes</w:t>
      </w:r>
      <w:r w:rsidRPr="00CF7B13">
        <w:rPr>
          <w:rFonts w:ascii="Arial" w:hAnsi="Arial" w:cs="Arial"/>
          <w:color w:val="000000" w:themeColor="text1"/>
          <w:sz w:val="22"/>
          <w:szCs w:val="22"/>
        </w:rPr>
        <w:t xml:space="preserve">, </w:t>
      </w:r>
      <w:r w:rsidR="004C59C2" w:rsidRPr="00CF7B13">
        <w:rPr>
          <w:rFonts w:ascii="Arial" w:hAnsi="Arial" w:cs="Arial"/>
          <w:color w:val="000000" w:themeColor="text1"/>
          <w:sz w:val="22"/>
          <w:szCs w:val="22"/>
        </w:rPr>
        <w:t>7</w:t>
      </w:r>
      <w:r w:rsidR="00B26392" w:rsidRPr="00CF7B13">
        <w:rPr>
          <w:rFonts w:ascii="Arial" w:hAnsi="Arial" w:cs="Arial"/>
          <w:color w:val="000000" w:themeColor="text1"/>
          <w:sz w:val="22"/>
          <w:szCs w:val="22"/>
        </w:rPr>
        <w:t>8</w:t>
      </w:r>
      <w:r w:rsidRPr="00CF7B13">
        <w:rPr>
          <w:rFonts w:ascii="Arial" w:hAnsi="Arial" w:cs="Arial"/>
          <w:color w:val="000000" w:themeColor="text1"/>
          <w:sz w:val="22"/>
          <w:szCs w:val="22"/>
        </w:rPr>
        <w:t xml:space="preserve"> studies (</w:t>
      </w:r>
      <w:r w:rsidR="00F94E68" w:rsidRPr="00CF7B13">
        <w:rPr>
          <w:rFonts w:ascii="Arial" w:hAnsi="Arial" w:cs="Arial"/>
          <w:color w:val="000000" w:themeColor="text1"/>
          <w:sz w:val="22"/>
          <w:szCs w:val="22"/>
        </w:rPr>
        <w:t>n=</w:t>
      </w:r>
      <w:r w:rsidR="00A473B9" w:rsidRPr="00CF7B13">
        <w:rPr>
          <w:rFonts w:ascii="Arial" w:hAnsi="Arial" w:cs="Arial"/>
          <w:color w:val="000000" w:themeColor="text1"/>
          <w:sz w:val="22"/>
          <w:szCs w:val="22"/>
        </w:rPr>
        <w:t>7</w:t>
      </w:r>
      <w:r w:rsidR="00F94E68" w:rsidRPr="00CF7B13">
        <w:rPr>
          <w:rFonts w:ascii="Arial" w:hAnsi="Arial" w:cs="Arial"/>
          <w:color w:val="000000" w:themeColor="text1"/>
          <w:sz w:val="22"/>
          <w:szCs w:val="22"/>
        </w:rPr>
        <w:t>,</w:t>
      </w:r>
      <w:r w:rsidR="00A473B9" w:rsidRPr="00CF7B13">
        <w:rPr>
          <w:rFonts w:ascii="Arial" w:hAnsi="Arial" w:cs="Arial"/>
          <w:color w:val="000000" w:themeColor="text1"/>
          <w:sz w:val="22"/>
          <w:szCs w:val="22"/>
        </w:rPr>
        <w:t>1</w:t>
      </w:r>
      <w:r w:rsidR="00D91F2B" w:rsidRPr="00CF7B13">
        <w:rPr>
          <w:rFonts w:ascii="Arial" w:hAnsi="Arial" w:cs="Arial"/>
          <w:color w:val="000000" w:themeColor="text1"/>
          <w:sz w:val="22"/>
          <w:szCs w:val="22"/>
        </w:rPr>
        <w:t>93</w:t>
      </w:r>
      <w:r w:rsidRPr="00CF7B13">
        <w:rPr>
          <w:rFonts w:ascii="Arial" w:hAnsi="Arial" w:cs="Arial"/>
          <w:color w:val="000000" w:themeColor="text1"/>
          <w:sz w:val="22"/>
          <w:szCs w:val="22"/>
        </w:rPr>
        <w:t xml:space="preserve"> isolates) were included in descriptive analysis. Details from data abstracted are </w:t>
      </w:r>
      <w:r w:rsidR="007E30C5" w:rsidRPr="00CF7B13">
        <w:rPr>
          <w:rFonts w:ascii="Arial" w:hAnsi="Arial" w:cs="Arial"/>
          <w:color w:val="000000" w:themeColor="text1"/>
          <w:sz w:val="22"/>
          <w:szCs w:val="22"/>
        </w:rPr>
        <w:t xml:space="preserve">described </w:t>
      </w:r>
      <w:r w:rsidRPr="00CF7B13">
        <w:rPr>
          <w:rFonts w:ascii="Arial" w:hAnsi="Arial" w:cs="Arial"/>
          <w:color w:val="000000" w:themeColor="text1"/>
          <w:sz w:val="22"/>
          <w:szCs w:val="22"/>
        </w:rPr>
        <w:t>in Supplementary Table S4</w:t>
      </w:r>
      <w:r w:rsidR="00DB7D30" w:rsidRPr="00CF7B13">
        <w:rPr>
          <w:rFonts w:ascii="Arial" w:hAnsi="Arial" w:cs="Arial"/>
          <w:color w:val="000000" w:themeColor="text1"/>
          <w:sz w:val="22"/>
          <w:szCs w:val="22"/>
        </w:rPr>
        <w:t xml:space="preserve"> and S5</w:t>
      </w:r>
      <w:r w:rsidRPr="00CF7B13">
        <w:rPr>
          <w:rFonts w:ascii="Arial" w:hAnsi="Arial" w:cs="Arial"/>
          <w:color w:val="000000" w:themeColor="text1"/>
          <w:sz w:val="22"/>
          <w:szCs w:val="22"/>
        </w:rPr>
        <w:t xml:space="preserve">. We found 198 studies </w:t>
      </w:r>
      <w:r w:rsidR="008D11A6" w:rsidRPr="00CF7B13">
        <w:rPr>
          <w:rFonts w:ascii="Arial" w:hAnsi="Arial" w:cs="Arial"/>
          <w:color w:val="000000" w:themeColor="text1"/>
          <w:sz w:val="22"/>
          <w:szCs w:val="22"/>
        </w:rPr>
        <w:t>with</w:t>
      </w:r>
      <w:r w:rsidRPr="00CF7B13">
        <w:rPr>
          <w:rFonts w:ascii="Arial" w:hAnsi="Arial" w:cs="Arial"/>
          <w:color w:val="000000" w:themeColor="text1"/>
          <w:sz w:val="22"/>
          <w:szCs w:val="22"/>
        </w:rPr>
        <w:t xml:space="preserve"> data on capsular serotypes of GBS strains and </w:t>
      </w:r>
      <w:r w:rsidR="00AA498E" w:rsidRPr="00CF7B13">
        <w:rPr>
          <w:rFonts w:ascii="Arial" w:hAnsi="Arial" w:cs="Arial"/>
          <w:color w:val="000000" w:themeColor="text1"/>
          <w:sz w:val="22"/>
          <w:szCs w:val="22"/>
        </w:rPr>
        <w:t>78</w:t>
      </w:r>
      <w:r w:rsidRPr="00CF7B13">
        <w:rPr>
          <w:rFonts w:ascii="Arial" w:hAnsi="Arial" w:cs="Arial"/>
          <w:color w:val="000000" w:themeColor="text1"/>
          <w:sz w:val="22"/>
          <w:szCs w:val="22"/>
        </w:rPr>
        <w:t xml:space="preserve"> studies that characterised sequence types, clonal complexes or virulence genes by polymerase chain reaction (PCR) (Figure 2). </w:t>
      </w:r>
      <w:r w:rsidR="008D11A6" w:rsidRPr="00CF7B13">
        <w:rPr>
          <w:rFonts w:ascii="Arial" w:hAnsi="Arial" w:cs="Arial"/>
          <w:color w:val="000000" w:themeColor="text1"/>
          <w:sz w:val="22"/>
          <w:szCs w:val="22"/>
        </w:rPr>
        <w:t>S</w:t>
      </w:r>
      <w:r w:rsidRPr="00CF7B13">
        <w:rPr>
          <w:rFonts w:ascii="Arial" w:hAnsi="Arial" w:cs="Arial"/>
          <w:color w:val="000000" w:themeColor="text1"/>
          <w:sz w:val="22"/>
          <w:szCs w:val="22"/>
        </w:rPr>
        <w:t xml:space="preserve">erotyping methods used were: </w:t>
      </w:r>
      <w:r w:rsidR="00E77274" w:rsidRPr="00CF7B13">
        <w:rPr>
          <w:rFonts w:ascii="Arial" w:hAnsi="Arial" w:cs="Arial"/>
          <w:color w:val="000000" w:themeColor="text1"/>
          <w:sz w:val="22"/>
          <w:szCs w:val="22"/>
        </w:rPr>
        <w:t xml:space="preserve">serological methods </w:t>
      </w:r>
      <w:r w:rsidRPr="00CF7B13">
        <w:rPr>
          <w:rFonts w:ascii="Arial" w:hAnsi="Arial" w:cs="Arial"/>
          <w:color w:val="000000" w:themeColor="text1"/>
          <w:sz w:val="22"/>
          <w:szCs w:val="22"/>
        </w:rPr>
        <w:t>(5</w:t>
      </w:r>
      <w:r w:rsidR="00EF6B23" w:rsidRPr="00CF7B13">
        <w:rPr>
          <w:rFonts w:ascii="Arial" w:hAnsi="Arial" w:cs="Arial"/>
          <w:color w:val="000000" w:themeColor="text1"/>
          <w:sz w:val="22"/>
          <w:szCs w:val="22"/>
        </w:rPr>
        <w:t>8</w:t>
      </w:r>
      <w:r w:rsidRPr="00CF7B13">
        <w:rPr>
          <w:rFonts w:ascii="Arial" w:hAnsi="Arial" w:cs="Arial"/>
          <w:color w:val="000000" w:themeColor="text1"/>
          <w:sz w:val="22"/>
          <w:szCs w:val="22"/>
        </w:rPr>
        <w:t>%), PCR</w:t>
      </w:r>
      <w:r w:rsidRPr="00CF7B13" w:rsidDel="0086226A">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(24%), and latex agglutination accompanied by PCR (11%). </w:t>
      </w:r>
    </w:p>
    <w:p w14:paraId="04D1C533" w14:textId="2CFE1B01" w:rsidR="0059022F" w:rsidRPr="00CF7B13" w:rsidRDefault="00826693" w:rsidP="002D6CA3">
      <w:pPr>
        <w:spacing w:before="120" w:after="120" w:line="480" w:lineRule="auto"/>
        <w:rPr>
          <w:rFonts w:ascii="Arial" w:hAnsi="Arial" w:cs="Arial"/>
          <w:i/>
          <w:color w:val="7F7F7F" w:themeColor="text1" w:themeTint="80"/>
          <w:sz w:val="22"/>
          <w:szCs w:val="22"/>
        </w:rPr>
      </w:pPr>
      <w:r>
        <w:rPr>
          <w:rFonts w:ascii="Arial" w:hAnsi="Arial" w:cs="Arial"/>
          <w:i/>
          <w:color w:val="7F7F7F" w:themeColor="text1" w:themeTint="80"/>
          <w:sz w:val="22"/>
          <w:szCs w:val="22"/>
        </w:rPr>
        <w:t xml:space="preserve">Data availability of </w:t>
      </w:r>
      <w:r w:rsidR="0059022F" w:rsidRPr="00CF7B13">
        <w:rPr>
          <w:rFonts w:ascii="Arial" w:hAnsi="Arial" w:cs="Arial"/>
          <w:i/>
          <w:color w:val="7F7F7F" w:themeColor="text1" w:themeTint="80"/>
          <w:sz w:val="22"/>
          <w:szCs w:val="22"/>
        </w:rPr>
        <w:t xml:space="preserve">GBS </w:t>
      </w:r>
      <w:r>
        <w:rPr>
          <w:rFonts w:ascii="Arial" w:hAnsi="Arial" w:cs="Arial"/>
          <w:i/>
          <w:color w:val="7F7F7F" w:themeColor="text1" w:themeTint="80"/>
          <w:sz w:val="22"/>
          <w:szCs w:val="22"/>
        </w:rPr>
        <w:t>CPS</w:t>
      </w:r>
      <w:r w:rsidR="00CF783A" w:rsidRPr="00CF7B13">
        <w:rPr>
          <w:rFonts w:ascii="Arial" w:hAnsi="Arial" w:cs="Arial"/>
          <w:i/>
          <w:color w:val="7F7F7F" w:themeColor="text1" w:themeTint="80"/>
          <w:sz w:val="22"/>
          <w:szCs w:val="22"/>
        </w:rPr>
        <w:t>, ML</w:t>
      </w:r>
      <w:r w:rsidR="0059022F" w:rsidRPr="00CF7B13">
        <w:rPr>
          <w:rFonts w:ascii="Arial" w:hAnsi="Arial" w:cs="Arial"/>
          <w:i/>
          <w:color w:val="7F7F7F" w:themeColor="text1" w:themeTint="80"/>
          <w:sz w:val="22"/>
          <w:szCs w:val="22"/>
        </w:rPr>
        <w:t>ST/CC</w:t>
      </w:r>
      <w:r w:rsidR="00CF783A" w:rsidRPr="00CF7B13">
        <w:rPr>
          <w:rFonts w:ascii="Arial" w:hAnsi="Arial" w:cs="Arial"/>
          <w:i/>
          <w:color w:val="7F7F7F" w:themeColor="text1" w:themeTint="80"/>
          <w:sz w:val="22"/>
          <w:szCs w:val="22"/>
        </w:rPr>
        <w:t xml:space="preserve"> and virulence proteins</w:t>
      </w:r>
      <w:r w:rsidR="0059022F" w:rsidRPr="00CF7B13">
        <w:rPr>
          <w:rFonts w:ascii="Arial" w:hAnsi="Arial" w:cs="Arial"/>
          <w:i/>
          <w:color w:val="7F7F7F" w:themeColor="text1" w:themeTint="80"/>
          <w:sz w:val="22"/>
          <w:szCs w:val="22"/>
        </w:rPr>
        <w:t xml:space="preserve"> </w:t>
      </w:r>
    </w:p>
    <w:p w14:paraId="7E86DD9C" w14:textId="2B5EC889" w:rsidR="0059022F" w:rsidRPr="00CF7B13" w:rsidRDefault="000D3F8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In total</w:t>
      </w:r>
      <w:r w:rsidR="0059022F" w:rsidRPr="00CF7B13">
        <w:rPr>
          <w:rFonts w:ascii="Arial" w:hAnsi="Arial" w:cs="Arial"/>
          <w:color w:val="000000" w:themeColor="text1"/>
          <w:sz w:val="22"/>
          <w:szCs w:val="22"/>
        </w:rPr>
        <w:t>, 4</w:t>
      </w:r>
      <w:r w:rsidR="00C63D4C" w:rsidRPr="00CF7B13">
        <w:rPr>
          <w:rFonts w:ascii="Arial" w:hAnsi="Arial" w:cs="Arial"/>
          <w:color w:val="000000" w:themeColor="text1"/>
          <w:sz w:val="22"/>
          <w:szCs w:val="22"/>
        </w:rPr>
        <w:t>1</w:t>
      </w:r>
      <w:r w:rsidR="0059022F" w:rsidRPr="00CF7B13">
        <w:rPr>
          <w:rFonts w:ascii="Arial" w:hAnsi="Arial" w:cs="Arial"/>
          <w:color w:val="000000" w:themeColor="text1"/>
          <w:sz w:val="22"/>
          <w:szCs w:val="22"/>
        </w:rPr>
        <w:t xml:space="preserve">% of GBS serotype data came from Europe and northern America (81/198). Data from </w:t>
      </w:r>
      <w:r w:rsidR="009B6D84" w:rsidRPr="00CF7B13">
        <w:rPr>
          <w:rFonts w:ascii="Arial" w:hAnsi="Arial" w:cs="Arial"/>
          <w:color w:val="000000" w:themeColor="text1"/>
          <w:sz w:val="22"/>
          <w:szCs w:val="22"/>
        </w:rPr>
        <w:t>e</w:t>
      </w:r>
      <w:r w:rsidR="0059022F" w:rsidRPr="00CF7B13">
        <w:rPr>
          <w:rFonts w:ascii="Arial" w:hAnsi="Arial" w:cs="Arial"/>
          <w:color w:val="000000" w:themeColor="text1"/>
          <w:sz w:val="22"/>
          <w:szCs w:val="22"/>
        </w:rPr>
        <w:t xml:space="preserve">astern Asia (36/198), sub-Saharan Africa (27/198), Latin America and the Caribbean (17/198), and </w:t>
      </w:r>
      <w:r w:rsidR="009B6D84" w:rsidRPr="00CF7B13">
        <w:rPr>
          <w:rFonts w:ascii="Arial" w:hAnsi="Arial" w:cs="Arial"/>
          <w:color w:val="000000" w:themeColor="text1"/>
          <w:sz w:val="22"/>
          <w:szCs w:val="22"/>
        </w:rPr>
        <w:t>s</w:t>
      </w:r>
      <w:r w:rsidR="0059022F" w:rsidRPr="00CF7B13">
        <w:rPr>
          <w:rFonts w:ascii="Arial" w:hAnsi="Arial" w:cs="Arial"/>
          <w:color w:val="000000" w:themeColor="text1"/>
          <w:sz w:val="22"/>
          <w:szCs w:val="22"/>
        </w:rPr>
        <w:t>outh/</w:t>
      </w:r>
      <w:r w:rsidR="009B6D84" w:rsidRPr="00CF7B13">
        <w:rPr>
          <w:rFonts w:ascii="Arial" w:hAnsi="Arial" w:cs="Arial"/>
          <w:color w:val="000000" w:themeColor="text1"/>
          <w:sz w:val="22"/>
          <w:szCs w:val="22"/>
        </w:rPr>
        <w:t>s</w:t>
      </w:r>
      <w:r w:rsidR="0059022F" w:rsidRPr="00CF7B13">
        <w:rPr>
          <w:rFonts w:ascii="Arial" w:hAnsi="Arial" w:cs="Arial"/>
          <w:color w:val="000000" w:themeColor="text1"/>
          <w:sz w:val="22"/>
          <w:szCs w:val="22"/>
        </w:rPr>
        <w:t xml:space="preserve">outh-eastern Asia (15/198) each represented less than 18% of the </w:t>
      </w:r>
      <w:r w:rsidR="00C63D4C" w:rsidRPr="00CF7B13">
        <w:rPr>
          <w:rFonts w:ascii="Arial" w:hAnsi="Arial" w:cs="Arial"/>
          <w:color w:val="000000" w:themeColor="text1"/>
          <w:sz w:val="22"/>
          <w:szCs w:val="22"/>
        </w:rPr>
        <w:t xml:space="preserve">reported </w:t>
      </w:r>
      <w:r w:rsidR="0059022F" w:rsidRPr="00CF7B13">
        <w:rPr>
          <w:rFonts w:ascii="Arial" w:hAnsi="Arial" w:cs="Arial"/>
          <w:color w:val="000000" w:themeColor="text1"/>
          <w:sz w:val="22"/>
          <w:szCs w:val="22"/>
        </w:rPr>
        <w:t xml:space="preserve">studies. </w:t>
      </w:r>
      <w:r w:rsidR="00C63D4C" w:rsidRPr="00CF7B13">
        <w:rPr>
          <w:rFonts w:ascii="Arial" w:hAnsi="Arial" w:cs="Arial"/>
          <w:color w:val="000000" w:themeColor="text1"/>
          <w:sz w:val="22"/>
          <w:szCs w:val="22"/>
        </w:rPr>
        <w:t>The country with the most studies was</w:t>
      </w:r>
      <w:r w:rsidR="0059022F" w:rsidRPr="00CF7B13">
        <w:rPr>
          <w:rFonts w:ascii="Arial" w:hAnsi="Arial" w:cs="Arial"/>
          <w:color w:val="000000" w:themeColor="text1"/>
          <w:sz w:val="22"/>
          <w:szCs w:val="22"/>
        </w:rPr>
        <w:t xml:space="preserve"> China (n=14)</w:t>
      </w:r>
      <w:r w:rsidR="006932E2">
        <w:rPr>
          <w:rFonts w:ascii="Arial" w:hAnsi="Arial" w:cs="Arial"/>
          <w:color w:val="000000" w:themeColor="text1"/>
          <w:sz w:val="22"/>
          <w:szCs w:val="22"/>
        </w:rPr>
        <w:t xml:space="preserve">, </w:t>
      </w:r>
      <w:r w:rsidR="00487A39">
        <w:rPr>
          <w:rFonts w:ascii="Arial" w:hAnsi="Arial" w:cs="Arial"/>
          <w:color w:val="000000" w:themeColor="text1"/>
          <w:sz w:val="22"/>
          <w:szCs w:val="22"/>
        </w:rPr>
        <w:t xml:space="preserve">mainly from more recent </w:t>
      </w:r>
      <w:r w:rsidR="006932E2">
        <w:rPr>
          <w:rFonts w:ascii="Arial" w:hAnsi="Arial" w:cs="Arial"/>
          <w:color w:val="000000" w:themeColor="text1"/>
          <w:sz w:val="22"/>
          <w:szCs w:val="22"/>
        </w:rPr>
        <w:t>years (</w:t>
      </w:r>
      <w:r w:rsidR="00A440F8">
        <w:rPr>
          <w:rFonts w:ascii="Arial" w:hAnsi="Arial" w:cs="Arial"/>
          <w:color w:val="000000" w:themeColor="text1"/>
          <w:sz w:val="22"/>
          <w:szCs w:val="22"/>
        </w:rPr>
        <w:t>10/14</w:t>
      </w:r>
      <w:r w:rsidR="00487A39">
        <w:rPr>
          <w:rFonts w:ascii="Arial" w:hAnsi="Arial" w:cs="Arial"/>
          <w:color w:val="000000" w:themeColor="text1"/>
          <w:sz w:val="22"/>
          <w:szCs w:val="22"/>
        </w:rPr>
        <w:t xml:space="preserve"> in last 10 years</w:t>
      </w:r>
      <w:r w:rsidR="006932E2">
        <w:rPr>
          <w:rFonts w:ascii="Arial" w:hAnsi="Arial" w:cs="Arial"/>
          <w:color w:val="000000" w:themeColor="text1"/>
          <w:sz w:val="22"/>
          <w:szCs w:val="22"/>
        </w:rPr>
        <w:t>)</w:t>
      </w:r>
      <w:r w:rsidR="0059022F" w:rsidRPr="00CF7B13">
        <w:rPr>
          <w:rFonts w:ascii="Arial" w:hAnsi="Arial" w:cs="Arial"/>
          <w:color w:val="000000" w:themeColor="text1"/>
          <w:sz w:val="22"/>
          <w:szCs w:val="22"/>
        </w:rPr>
        <w:t>, followed by USA</w:t>
      </w:r>
      <w:r w:rsidR="008D11A6" w:rsidRPr="00CF7B13">
        <w:rPr>
          <w:rFonts w:ascii="Arial" w:hAnsi="Arial" w:cs="Arial"/>
          <w:color w:val="000000" w:themeColor="text1"/>
          <w:sz w:val="22"/>
          <w:szCs w:val="22"/>
        </w:rPr>
        <w:t>, then</w:t>
      </w:r>
      <w:r w:rsidR="0059022F" w:rsidRPr="00CF7B13">
        <w:rPr>
          <w:rFonts w:ascii="Arial" w:hAnsi="Arial" w:cs="Arial"/>
          <w:color w:val="000000" w:themeColor="text1"/>
          <w:sz w:val="22"/>
          <w:szCs w:val="22"/>
        </w:rPr>
        <w:t xml:space="preserve"> Canada (11 and 10 studies, respectively). </w:t>
      </w:r>
    </w:p>
    <w:p w14:paraId="16F0B0B2" w14:textId="305E30A6" w:rsidR="0059022F" w:rsidRPr="00CF7B13" w:rsidRDefault="00AE3E80"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R</w:t>
      </w:r>
      <w:r w:rsidR="0059022F" w:rsidRPr="00CF7B13">
        <w:rPr>
          <w:rFonts w:ascii="Arial" w:hAnsi="Arial" w:cs="Arial"/>
          <w:color w:val="000000" w:themeColor="text1"/>
          <w:sz w:val="22"/>
          <w:szCs w:val="22"/>
        </w:rPr>
        <w:t xml:space="preserve">egional variation was observed in </w:t>
      </w:r>
      <w:r w:rsidR="008D11A6" w:rsidRPr="00CF7B13">
        <w:rPr>
          <w:rFonts w:ascii="Arial" w:hAnsi="Arial" w:cs="Arial"/>
          <w:color w:val="000000" w:themeColor="text1"/>
          <w:sz w:val="22"/>
          <w:szCs w:val="22"/>
        </w:rPr>
        <w:t xml:space="preserve">data </w:t>
      </w:r>
      <w:r w:rsidR="00390068" w:rsidRPr="00CF7B13">
        <w:rPr>
          <w:rFonts w:ascii="Arial" w:hAnsi="Arial" w:cs="Arial"/>
          <w:color w:val="000000" w:themeColor="text1"/>
          <w:sz w:val="22"/>
          <w:szCs w:val="22"/>
        </w:rPr>
        <w:t xml:space="preserve">availability </w:t>
      </w:r>
      <w:r w:rsidR="008D11A6" w:rsidRPr="00CF7B13">
        <w:rPr>
          <w:rFonts w:ascii="Arial" w:hAnsi="Arial" w:cs="Arial"/>
          <w:color w:val="000000" w:themeColor="text1"/>
          <w:sz w:val="22"/>
          <w:szCs w:val="22"/>
        </w:rPr>
        <w:t>by at-risk population groups</w:t>
      </w:r>
      <w:r w:rsidR="0059022F" w:rsidRPr="00CF7B13">
        <w:rPr>
          <w:rFonts w:ascii="Arial" w:hAnsi="Arial" w:cs="Arial"/>
          <w:color w:val="000000" w:themeColor="text1"/>
          <w:sz w:val="22"/>
          <w:szCs w:val="22"/>
        </w:rPr>
        <w:t xml:space="preserve">. Maternal colonisation data were available in almost all regions (except Oceania and central Asia) (Supplementary Figure S1). </w:t>
      </w:r>
      <w:r w:rsidR="008D11A6" w:rsidRPr="00CF7B13">
        <w:rPr>
          <w:rFonts w:ascii="Arial" w:hAnsi="Arial" w:cs="Arial"/>
          <w:color w:val="000000" w:themeColor="text1"/>
          <w:sz w:val="22"/>
          <w:szCs w:val="22"/>
        </w:rPr>
        <w:t>T</w:t>
      </w:r>
      <w:r w:rsidR="0059022F" w:rsidRPr="00CF7B13">
        <w:rPr>
          <w:rFonts w:ascii="Arial" w:hAnsi="Arial" w:cs="Arial"/>
          <w:color w:val="000000" w:themeColor="text1"/>
          <w:sz w:val="22"/>
          <w:szCs w:val="22"/>
        </w:rPr>
        <w:t xml:space="preserve">here were no other infant invasive disease studies reporting serotypes from </w:t>
      </w:r>
      <w:r w:rsidR="002364D0" w:rsidRPr="00CF7B13">
        <w:rPr>
          <w:rFonts w:ascii="Arial" w:hAnsi="Arial" w:cs="Arial"/>
          <w:color w:val="000000" w:themeColor="text1"/>
          <w:sz w:val="22"/>
          <w:szCs w:val="22"/>
        </w:rPr>
        <w:t>southern</w:t>
      </w:r>
      <w:r w:rsidR="008D11A6"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Asia </w:t>
      </w:r>
      <w:r w:rsidR="008D11A6" w:rsidRPr="00CF7B13">
        <w:rPr>
          <w:rFonts w:ascii="Arial" w:hAnsi="Arial" w:cs="Arial"/>
          <w:color w:val="000000" w:themeColor="text1"/>
          <w:sz w:val="22"/>
          <w:szCs w:val="22"/>
        </w:rPr>
        <w:t xml:space="preserve">which accounts for almost half the world’s births </w:t>
      </w:r>
      <w:r w:rsidR="0059022F" w:rsidRPr="00CF7B13">
        <w:rPr>
          <w:rFonts w:ascii="Arial" w:hAnsi="Arial" w:cs="Arial"/>
          <w:color w:val="000000" w:themeColor="text1"/>
          <w:sz w:val="22"/>
          <w:szCs w:val="22"/>
        </w:rPr>
        <w:t>(Supplementary Figure S2).</w:t>
      </w:r>
      <w:r w:rsidR="00CF1FC9">
        <w:rPr>
          <w:rFonts w:ascii="Arial" w:hAnsi="Arial" w:cs="Arial"/>
          <w:color w:val="000000" w:themeColor="text1"/>
          <w:sz w:val="22"/>
          <w:szCs w:val="22"/>
        </w:rPr>
        <w:t xml:space="preserve"> Studies reporting early and late onset infant sepsis and meningitis serotypes were only from eastern Asia (n=3) and Europe (n=3). </w:t>
      </w:r>
      <w:r w:rsidR="0059022F" w:rsidRPr="00CF7B13">
        <w:rPr>
          <w:rFonts w:ascii="Arial" w:hAnsi="Arial" w:cs="Arial"/>
          <w:color w:val="000000" w:themeColor="text1"/>
          <w:sz w:val="22"/>
          <w:szCs w:val="22"/>
        </w:rPr>
        <w:t xml:space="preserve"> </w:t>
      </w:r>
      <w:r w:rsidR="008D11A6" w:rsidRPr="00CF7B13">
        <w:rPr>
          <w:rFonts w:ascii="Arial" w:hAnsi="Arial" w:cs="Arial"/>
          <w:color w:val="000000" w:themeColor="text1"/>
          <w:sz w:val="22"/>
          <w:szCs w:val="22"/>
        </w:rPr>
        <w:t>I</w:t>
      </w:r>
      <w:r w:rsidR="0059022F" w:rsidRPr="00CF7B13">
        <w:rPr>
          <w:rFonts w:ascii="Arial" w:hAnsi="Arial" w:cs="Arial"/>
          <w:color w:val="000000" w:themeColor="text1"/>
          <w:sz w:val="22"/>
          <w:szCs w:val="22"/>
        </w:rPr>
        <w:t xml:space="preserve">solates causing maternal invasive disease </w:t>
      </w:r>
      <w:r w:rsidR="008D11A6" w:rsidRPr="00CF7B13">
        <w:rPr>
          <w:rFonts w:ascii="Arial" w:hAnsi="Arial" w:cs="Arial"/>
          <w:color w:val="000000" w:themeColor="text1"/>
          <w:sz w:val="22"/>
          <w:szCs w:val="22"/>
        </w:rPr>
        <w:t xml:space="preserve">were </w:t>
      </w:r>
      <w:r w:rsidR="00390068" w:rsidRPr="00CF7B13">
        <w:rPr>
          <w:rFonts w:ascii="Arial" w:hAnsi="Arial" w:cs="Arial"/>
          <w:color w:val="000000" w:themeColor="text1"/>
          <w:sz w:val="22"/>
          <w:szCs w:val="22"/>
        </w:rPr>
        <w:t xml:space="preserve">reported </w:t>
      </w:r>
      <w:r w:rsidR="0059022F" w:rsidRPr="00CF7B13">
        <w:rPr>
          <w:rFonts w:ascii="Arial" w:hAnsi="Arial" w:cs="Arial"/>
          <w:color w:val="000000" w:themeColor="text1"/>
          <w:sz w:val="22"/>
          <w:szCs w:val="22"/>
        </w:rPr>
        <w:t xml:space="preserve">only from northern America and one study from China (Supplementary Figure S3). The four studies with data for GBS-associated stillbirth were from Kenya, Mozambique, South Africa and Canada (Supplementary Figure S4). For older adults, all data were from Europe and northern America, except for two studies from </w:t>
      </w:r>
      <w:r w:rsidR="0059022F" w:rsidRPr="00CF7B13">
        <w:rPr>
          <w:rFonts w:ascii="Arial" w:hAnsi="Arial" w:cs="Arial"/>
          <w:color w:val="000000" w:themeColor="text1"/>
          <w:sz w:val="22"/>
          <w:szCs w:val="22"/>
        </w:rPr>
        <w:lastRenderedPageBreak/>
        <w:t xml:space="preserve">south-eastern Asia (both from Malaysia), and one study from Latin America (Argentina) (Supplementary Figure S5). </w:t>
      </w:r>
    </w:p>
    <w:p w14:paraId="2AB75C6E" w14:textId="00FDA8C9" w:rsidR="0059022F" w:rsidRPr="00CF7B13" w:rsidRDefault="00A75A9B"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Regarding</w:t>
      </w:r>
      <w:r w:rsidR="0059022F" w:rsidRPr="00CF7B13">
        <w:rPr>
          <w:rFonts w:ascii="Arial" w:hAnsi="Arial" w:cs="Arial"/>
          <w:color w:val="000000" w:themeColor="text1"/>
          <w:sz w:val="22"/>
          <w:szCs w:val="22"/>
        </w:rPr>
        <w:t xml:space="preserve"> </w:t>
      </w:r>
      <w:r w:rsidR="00FE679F" w:rsidRPr="00CF7B13">
        <w:rPr>
          <w:rFonts w:ascii="Arial" w:hAnsi="Arial" w:cs="Arial"/>
          <w:color w:val="000000" w:themeColor="text1"/>
          <w:sz w:val="22"/>
          <w:szCs w:val="22"/>
        </w:rPr>
        <w:t xml:space="preserve">virulence proteins and </w:t>
      </w:r>
      <w:r w:rsidR="0059022F" w:rsidRPr="00CF7B13">
        <w:rPr>
          <w:rFonts w:ascii="Arial" w:hAnsi="Arial" w:cs="Arial"/>
          <w:color w:val="000000" w:themeColor="text1"/>
          <w:sz w:val="22"/>
          <w:szCs w:val="22"/>
        </w:rPr>
        <w:t>MLST by PCR and</w:t>
      </w:r>
      <w:r w:rsidR="00FE679F" w:rsidRPr="00CF7B13">
        <w:rPr>
          <w:rFonts w:ascii="Arial" w:hAnsi="Arial" w:cs="Arial"/>
          <w:color w:val="000000" w:themeColor="text1"/>
          <w:sz w:val="22"/>
          <w:szCs w:val="22"/>
        </w:rPr>
        <w:t>/or</w:t>
      </w:r>
      <w:r w:rsidR="0059022F" w:rsidRPr="00CF7B13">
        <w:rPr>
          <w:rFonts w:ascii="Arial" w:hAnsi="Arial" w:cs="Arial"/>
          <w:color w:val="000000" w:themeColor="text1"/>
          <w:sz w:val="22"/>
          <w:szCs w:val="22"/>
        </w:rPr>
        <w:t xml:space="preserve"> limited sequencing, around </w:t>
      </w:r>
      <w:r w:rsidR="002F5BCA" w:rsidRPr="00CF7B13">
        <w:rPr>
          <w:rFonts w:ascii="Arial" w:hAnsi="Arial" w:cs="Arial"/>
          <w:color w:val="000000" w:themeColor="text1"/>
          <w:sz w:val="22"/>
          <w:szCs w:val="22"/>
        </w:rPr>
        <w:t>4</w:t>
      </w:r>
      <w:r w:rsidR="00FE679F" w:rsidRPr="00CF7B13">
        <w:rPr>
          <w:rFonts w:ascii="Arial" w:hAnsi="Arial" w:cs="Arial"/>
          <w:color w:val="000000" w:themeColor="text1"/>
          <w:sz w:val="22"/>
          <w:szCs w:val="22"/>
        </w:rPr>
        <w:t>5</w:t>
      </w:r>
      <w:r w:rsidR="0059022F" w:rsidRPr="00CF7B13">
        <w:rPr>
          <w:rFonts w:ascii="Arial" w:hAnsi="Arial" w:cs="Arial"/>
          <w:color w:val="000000" w:themeColor="text1"/>
          <w:sz w:val="22"/>
          <w:szCs w:val="22"/>
        </w:rPr>
        <w:t>% (</w:t>
      </w:r>
      <w:r w:rsidR="00FE679F" w:rsidRPr="00CF7B13">
        <w:rPr>
          <w:rFonts w:ascii="Arial" w:hAnsi="Arial" w:cs="Arial"/>
          <w:color w:val="000000" w:themeColor="text1"/>
          <w:sz w:val="22"/>
          <w:szCs w:val="22"/>
        </w:rPr>
        <w:t>35</w:t>
      </w:r>
      <w:r w:rsidR="0059022F" w:rsidRPr="00CF7B13">
        <w:rPr>
          <w:rFonts w:ascii="Arial" w:hAnsi="Arial" w:cs="Arial"/>
          <w:color w:val="000000" w:themeColor="text1"/>
          <w:sz w:val="22"/>
          <w:szCs w:val="22"/>
        </w:rPr>
        <w:t>/</w:t>
      </w:r>
      <w:r w:rsidR="00921374" w:rsidRPr="00CF7B13">
        <w:rPr>
          <w:rFonts w:ascii="Arial" w:hAnsi="Arial" w:cs="Arial"/>
          <w:color w:val="000000" w:themeColor="text1"/>
          <w:sz w:val="22"/>
          <w:szCs w:val="22"/>
        </w:rPr>
        <w:t>78</w:t>
      </w:r>
      <w:r w:rsidR="0059022F" w:rsidRPr="00CF7B13">
        <w:rPr>
          <w:rFonts w:ascii="Arial" w:hAnsi="Arial" w:cs="Arial"/>
          <w:color w:val="000000" w:themeColor="text1"/>
          <w:sz w:val="22"/>
          <w:szCs w:val="22"/>
        </w:rPr>
        <w:t xml:space="preserve">) came from </w:t>
      </w:r>
      <w:r w:rsidR="00FE679F" w:rsidRPr="00CF7B13">
        <w:rPr>
          <w:rFonts w:ascii="Arial" w:hAnsi="Arial" w:cs="Arial"/>
          <w:color w:val="000000" w:themeColor="text1"/>
          <w:sz w:val="22"/>
          <w:szCs w:val="22"/>
        </w:rPr>
        <w:t>Europe</w:t>
      </w:r>
      <w:r w:rsidR="0059022F" w:rsidRPr="00CF7B13">
        <w:rPr>
          <w:rFonts w:ascii="Arial" w:hAnsi="Arial" w:cs="Arial"/>
          <w:color w:val="000000" w:themeColor="text1"/>
          <w:sz w:val="22"/>
          <w:szCs w:val="22"/>
        </w:rPr>
        <w:t>, other regions were eastern Asia 2</w:t>
      </w:r>
      <w:r w:rsidR="00FE679F" w:rsidRPr="00CF7B13">
        <w:rPr>
          <w:rFonts w:ascii="Arial" w:hAnsi="Arial" w:cs="Arial"/>
          <w:color w:val="000000" w:themeColor="text1"/>
          <w:sz w:val="22"/>
          <w:szCs w:val="22"/>
        </w:rPr>
        <w:t>9</w:t>
      </w:r>
      <w:r w:rsidR="0059022F" w:rsidRPr="00CF7B13">
        <w:rPr>
          <w:rFonts w:ascii="Arial" w:hAnsi="Arial" w:cs="Arial"/>
          <w:color w:val="000000" w:themeColor="text1"/>
          <w:sz w:val="22"/>
          <w:szCs w:val="22"/>
        </w:rPr>
        <w:t>% (</w:t>
      </w:r>
      <w:r w:rsidR="002F5BCA" w:rsidRPr="00CF7B13">
        <w:rPr>
          <w:rFonts w:ascii="Arial" w:hAnsi="Arial" w:cs="Arial"/>
          <w:color w:val="000000" w:themeColor="text1"/>
          <w:sz w:val="22"/>
          <w:szCs w:val="22"/>
        </w:rPr>
        <w:t>2</w:t>
      </w:r>
      <w:r w:rsidR="00FE679F" w:rsidRPr="00CF7B13">
        <w:rPr>
          <w:rFonts w:ascii="Arial" w:hAnsi="Arial" w:cs="Arial"/>
          <w:color w:val="000000" w:themeColor="text1"/>
          <w:sz w:val="22"/>
          <w:szCs w:val="22"/>
        </w:rPr>
        <w:t>3</w:t>
      </w:r>
      <w:r w:rsidR="0059022F" w:rsidRPr="00CF7B13">
        <w:rPr>
          <w:rFonts w:ascii="Arial" w:hAnsi="Arial" w:cs="Arial"/>
          <w:color w:val="000000" w:themeColor="text1"/>
          <w:sz w:val="22"/>
          <w:szCs w:val="22"/>
        </w:rPr>
        <w:t>/</w:t>
      </w:r>
      <w:r w:rsidR="00921374" w:rsidRPr="00CF7B13">
        <w:rPr>
          <w:rFonts w:ascii="Arial" w:hAnsi="Arial" w:cs="Arial"/>
          <w:color w:val="000000" w:themeColor="text1"/>
          <w:sz w:val="22"/>
          <w:szCs w:val="22"/>
        </w:rPr>
        <w:t>78</w:t>
      </w:r>
      <w:r w:rsidR="0059022F" w:rsidRPr="00CF7B13">
        <w:rPr>
          <w:rFonts w:ascii="Arial" w:hAnsi="Arial" w:cs="Arial"/>
          <w:color w:val="000000" w:themeColor="text1"/>
          <w:sz w:val="22"/>
          <w:szCs w:val="22"/>
        </w:rPr>
        <w:t xml:space="preserve">), sub-Saharan Africa </w:t>
      </w:r>
      <w:r w:rsidR="002F5BCA" w:rsidRPr="00CF7B13">
        <w:rPr>
          <w:rFonts w:ascii="Arial" w:hAnsi="Arial" w:cs="Arial"/>
          <w:color w:val="000000" w:themeColor="text1"/>
          <w:sz w:val="22"/>
          <w:szCs w:val="22"/>
        </w:rPr>
        <w:t>9</w:t>
      </w:r>
      <w:r w:rsidR="0059022F" w:rsidRPr="00CF7B13">
        <w:rPr>
          <w:rFonts w:ascii="Arial" w:hAnsi="Arial" w:cs="Arial"/>
          <w:color w:val="000000" w:themeColor="text1"/>
          <w:sz w:val="22"/>
          <w:szCs w:val="22"/>
        </w:rPr>
        <w:t>% (</w:t>
      </w:r>
      <w:r w:rsidR="002F5BCA" w:rsidRPr="00CF7B13">
        <w:rPr>
          <w:rFonts w:ascii="Arial" w:hAnsi="Arial" w:cs="Arial"/>
          <w:color w:val="000000" w:themeColor="text1"/>
          <w:sz w:val="22"/>
          <w:szCs w:val="22"/>
        </w:rPr>
        <w:t>7</w:t>
      </w:r>
      <w:r w:rsidR="0059022F" w:rsidRPr="00CF7B13">
        <w:rPr>
          <w:rFonts w:ascii="Arial" w:hAnsi="Arial" w:cs="Arial"/>
          <w:color w:val="000000" w:themeColor="text1"/>
          <w:sz w:val="22"/>
          <w:szCs w:val="22"/>
        </w:rPr>
        <w:t>/</w:t>
      </w:r>
      <w:r w:rsidR="00921374" w:rsidRPr="00CF7B13">
        <w:rPr>
          <w:rFonts w:ascii="Arial" w:hAnsi="Arial" w:cs="Arial"/>
          <w:color w:val="000000" w:themeColor="text1"/>
          <w:sz w:val="22"/>
          <w:szCs w:val="22"/>
        </w:rPr>
        <w:t>78</w:t>
      </w:r>
      <w:r w:rsidR="0059022F" w:rsidRPr="00CF7B13">
        <w:rPr>
          <w:rFonts w:ascii="Arial" w:hAnsi="Arial" w:cs="Arial"/>
          <w:color w:val="000000" w:themeColor="text1"/>
          <w:sz w:val="22"/>
          <w:szCs w:val="22"/>
        </w:rPr>
        <w:t xml:space="preserve">), </w:t>
      </w:r>
      <w:r w:rsidR="00FE679F" w:rsidRPr="00CF7B13">
        <w:rPr>
          <w:rFonts w:ascii="Arial" w:hAnsi="Arial" w:cs="Arial"/>
          <w:color w:val="000000" w:themeColor="text1"/>
          <w:sz w:val="22"/>
          <w:szCs w:val="22"/>
        </w:rPr>
        <w:t xml:space="preserve">northern America 9% (7/78), and </w:t>
      </w:r>
      <w:r w:rsidR="00C562DE" w:rsidRPr="00CF7B13">
        <w:rPr>
          <w:rFonts w:ascii="Arial" w:hAnsi="Arial" w:cs="Arial"/>
          <w:color w:val="000000" w:themeColor="text1"/>
          <w:sz w:val="22"/>
          <w:szCs w:val="22"/>
        </w:rPr>
        <w:t>western Asia</w:t>
      </w:r>
      <w:r w:rsidR="00FE679F" w:rsidRPr="00CF7B13">
        <w:rPr>
          <w:rFonts w:ascii="Arial" w:hAnsi="Arial" w:cs="Arial"/>
          <w:color w:val="000000" w:themeColor="text1"/>
          <w:sz w:val="22"/>
          <w:szCs w:val="22"/>
        </w:rPr>
        <w:t xml:space="preserve"> 3% (2/78). One study each </w:t>
      </w:r>
      <w:r w:rsidR="0059022F" w:rsidRPr="00CF7B13">
        <w:rPr>
          <w:rFonts w:ascii="Arial" w:hAnsi="Arial" w:cs="Arial"/>
          <w:color w:val="000000" w:themeColor="text1"/>
          <w:sz w:val="22"/>
          <w:szCs w:val="22"/>
        </w:rPr>
        <w:t xml:space="preserve">from </w:t>
      </w:r>
      <w:r w:rsidR="00C562DE" w:rsidRPr="00CF7B13">
        <w:rPr>
          <w:rFonts w:ascii="Arial" w:hAnsi="Arial" w:cs="Arial"/>
          <w:color w:val="000000" w:themeColor="text1"/>
          <w:sz w:val="22"/>
          <w:szCs w:val="22"/>
        </w:rPr>
        <w:t xml:space="preserve">Latin America and the Caribbean, </w:t>
      </w:r>
      <w:r w:rsidR="0059022F" w:rsidRPr="00CF7B13">
        <w:rPr>
          <w:rFonts w:ascii="Arial" w:hAnsi="Arial" w:cs="Arial"/>
          <w:color w:val="000000" w:themeColor="text1"/>
          <w:sz w:val="22"/>
          <w:szCs w:val="22"/>
        </w:rPr>
        <w:t>northern Africa</w:t>
      </w:r>
      <w:r w:rsidR="002F5BCA" w:rsidRPr="00CF7B13">
        <w:rPr>
          <w:rFonts w:ascii="Arial" w:hAnsi="Arial" w:cs="Arial"/>
          <w:color w:val="000000" w:themeColor="text1"/>
          <w:sz w:val="22"/>
          <w:szCs w:val="22"/>
        </w:rPr>
        <w:t xml:space="preserve">, </w:t>
      </w:r>
      <w:r w:rsidR="00FE679F" w:rsidRPr="00CF7B13">
        <w:rPr>
          <w:rFonts w:ascii="Arial" w:hAnsi="Arial" w:cs="Arial"/>
          <w:color w:val="000000" w:themeColor="text1"/>
          <w:sz w:val="22"/>
          <w:szCs w:val="22"/>
        </w:rPr>
        <w:t>Australia</w:t>
      </w:r>
      <w:r w:rsidR="00C562DE" w:rsidRPr="00CF7B13">
        <w:rPr>
          <w:rFonts w:ascii="Arial" w:hAnsi="Arial" w:cs="Arial"/>
          <w:color w:val="000000" w:themeColor="text1"/>
          <w:sz w:val="22"/>
          <w:szCs w:val="22"/>
        </w:rPr>
        <w:t>,</w:t>
      </w:r>
      <w:r w:rsidR="00FE679F" w:rsidRPr="00CF7B13">
        <w:rPr>
          <w:rFonts w:ascii="Arial" w:hAnsi="Arial" w:cs="Arial"/>
          <w:color w:val="000000" w:themeColor="text1"/>
          <w:sz w:val="22"/>
          <w:szCs w:val="22"/>
        </w:rPr>
        <w:t xml:space="preserve"> and southern Asia. </w:t>
      </w:r>
      <w:r w:rsidR="0059022F" w:rsidRPr="00CF7B13">
        <w:rPr>
          <w:rFonts w:ascii="Arial" w:hAnsi="Arial" w:cs="Arial"/>
          <w:color w:val="000000" w:themeColor="text1"/>
          <w:sz w:val="22"/>
          <w:szCs w:val="22"/>
        </w:rPr>
        <w:t xml:space="preserve">(Supplementary Figure S6). </w:t>
      </w:r>
    </w:p>
    <w:p w14:paraId="5761B18A" w14:textId="78FE7BEB" w:rsidR="0059022F" w:rsidRPr="00CF7B13" w:rsidRDefault="00F07182" w:rsidP="002D6CA3">
      <w:pPr>
        <w:spacing w:before="120" w:after="120" w:line="480" w:lineRule="auto"/>
        <w:rPr>
          <w:rFonts w:ascii="Arial" w:hAnsi="Arial" w:cs="Arial"/>
          <w:i/>
          <w:color w:val="7F7F7F" w:themeColor="text1" w:themeTint="80"/>
          <w:sz w:val="22"/>
          <w:szCs w:val="22"/>
        </w:rPr>
      </w:pPr>
      <w:r>
        <w:rPr>
          <w:rFonts w:ascii="Arial" w:hAnsi="Arial" w:cs="Arial"/>
          <w:i/>
          <w:color w:val="7F7F7F" w:themeColor="text1" w:themeTint="80"/>
          <w:sz w:val="22"/>
          <w:szCs w:val="22"/>
        </w:rPr>
        <w:t xml:space="preserve">Results of </w:t>
      </w:r>
      <w:r w:rsidR="0059022F" w:rsidRPr="00CF7B13">
        <w:rPr>
          <w:rFonts w:ascii="Arial" w:hAnsi="Arial" w:cs="Arial"/>
          <w:i/>
          <w:color w:val="7F7F7F" w:themeColor="text1" w:themeTint="80"/>
          <w:sz w:val="22"/>
          <w:szCs w:val="22"/>
        </w:rPr>
        <w:t>GBS serotypes</w:t>
      </w:r>
      <w:r w:rsidR="00E62EC2" w:rsidRPr="00CF7B13">
        <w:rPr>
          <w:rFonts w:ascii="Arial" w:hAnsi="Arial" w:cs="Arial"/>
          <w:i/>
          <w:color w:val="7F7F7F" w:themeColor="text1" w:themeTint="80"/>
          <w:sz w:val="22"/>
          <w:szCs w:val="22"/>
        </w:rPr>
        <w:t>,</w:t>
      </w:r>
      <w:r w:rsidR="0059022F" w:rsidRPr="00CF7B13">
        <w:rPr>
          <w:rFonts w:ascii="Arial" w:hAnsi="Arial" w:cs="Arial"/>
          <w:i/>
          <w:color w:val="7F7F7F" w:themeColor="text1" w:themeTint="80"/>
          <w:sz w:val="22"/>
          <w:szCs w:val="22"/>
        </w:rPr>
        <w:t xml:space="preserve"> </w:t>
      </w:r>
      <w:r w:rsidR="0059022F" w:rsidRPr="00CF7B13">
        <w:rPr>
          <w:rFonts w:ascii="Arial" w:hAnsi="Arial" w:cs="Arial"/>
          <w:color w:val="7F7F7F" w:themeColor="text1" w:themeTint="80"/>
          <w:sz w:val="22"/>
          <w:szCs w:val="22"/>
        </w:rPr>
        <w:t xml:space="preserve">MLST and </w:t>
      </w:r>
      <w:r w:rsidR="00FE679F" w:rsidRPr="00CF7B13">
        <w:rPr>
          <w:rFonts w:ascii="Arial" w:hAnsi="Arial" w:cs="Arial"/>
          <w:color w:val="7F7F7F" w:themeColor="text1" w:themeTint="80"/>
          <w:sz w:val="22"/>
          <w:szCs w:val="22"/>
        </w:rPr>
        <w:t>virulence proteins</w:t>
      </w:r>
      <w:r w:rsidR="0059022F" w:rsidRPr="00CF7B13">
        <w:rPr>
          <w:rFonts w:ascii="Arial" w:hAnsi="Arial" w:cs="Arial"/>
          <w:color w:val="7F7F7F" w:themeColor="text1" w:themeTint="80"/>
          <w:sz w:val="22"/>
          <w:szCs w:val="22"/>
        </w:rPr>
        <w:t xml:space="preserve"> data by </w:t>
      </w:r>
      <w:r w:rsidR="00A75A9B" w:rsidRPr="00CF7B13">
        <w:rPr>
          <w:rFonts w:ascii="Arial" w:hAnsi="Arial" w:cs="Arial"/>
          <w:color w:val="7F7F7F" w:themeColor="text1" w:themeTint="80"/>
          <w:sz w:val="22"/>
          <w:szCs w:val="22"/>
        </w:rPr>
        <w:t>at-risk population group</w:t>
      </w:r>
    </w:p>
    <w:p w14:paraId="3CED4D8F" w14:textId="10472720" w:rsidR="0059022F" w:rsidRPr="00CF7B13" w:rsidRDefault="00A75A9B" w:rsidP="002D6CA3">
      <w:pPr>
        <w:spacing w:before="120" w:after="120" w:line="480" w:lineRule="auto"/>
        <w:rPr>
          <w:rFonts w:ascii="Arial" w:hAnsi="Arial" w:cs="Arial"/>
          <w:color w:val="000000" w:themeColor="text1"/>
          <w:sz w:val="22"/>
          <w:szCs w:val="22"/>
        </w:rPr>
      </w:pPr>
      <w:r w:rsidRPr="00CF7B13">
        <w:rPr>
          <w:rFonts w:ascii="Arial" w:hAnsi="Arial" w:cs="Arial"/>
          <w:b/>
          <w:color w:val="000000" w:themeColor="text1"/>
          <w:sz w:val="22"/>
          <w:szCs w:val="22"/>
        </w:rPr>
        <w:t>1.</w:t>
      </w:r>
      <w:r w:rsidRPr="00CF7B13">
        <w:rPr>
          <w:rFonts w:ascii="Arial" w:hAnsi="Arial" w:cs="Arial"/>
          <w:color w:val="000000" w:themeColor="text1"/>
          <w:sz w:val="22"/>
          <w:szCs w:val="22"/>
        </w:rPr>
        <w:t xml:space="preserve"> </w:t>
      </w:r>
      <w:r w:rsidR="0059022F" w:rsidRPr="00CF7B13">
        <w:rPr>
          <w:rFonts w:ascii="Arial" w:hAnsi="Arial" w:cs="Arial"/>
          <w:b/>
          <w:i/>
          <w:color w:val="000000" w:themeColor="text1"/>
          <w:sz w:val="22"/>
          <w:szCs w:val="22"/>
        </w:rPr>
        <w:t>Maternal colonisation</w:t>
      </w:r>
      <w:r w:rsidR="00E877FE" w:rsidRPr="00CF7B13">
        <w:rPr>
          <w:rFonts w:ascii="Arial" w:hAnsi="Arial" w:cs="Arial"/>
          <w:b/>
          <w:i/>
          <w:color w:val="000000" w:themeColor="text1"/>
          <w:sz w:val="22"/>
          <w:szCs w:val="22"/>
        </w:rPr>
        <w:t xml:space="preserve"> (n=17</w:t>
      </w:r>
      <w:r w:rsidR="007E30C5" w:rsidRPr="00CF7B13">
        <w:rPr>
          <w:rFonts w:ascii="Arial" w:hAnsi="Arial" w:cs="Arial"/>
          <w:b/>
          <w:i/>
          <w:color w:val="000000" w:themeColor="text1"/>
          <w:sz w:val="22"/>
          <w:szCs w:val="22"/>
        </w:rPr>
        <w:t>,</w:t>
      </w:r>
      <w:r w:rsidR="00E877FE" w:rsidRPr="00CF7B13">
        <w:rPr>
          <w:rFonts w:ascii="Arial" w:hAnsi="Arial" w:cs="Arial"/>
          <w:b/>
          <w:i/>
          <w:color w:val="000000" w:themeColor="text1"/>
          <w:sz w:val="22"/>
          <w:szCs w:val="22"/>
        </w:rPr>
        <w:t>427 isolates)</w:t>
      </w:r>
      <w:r w:rsidR="00AA2AAA"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The </w:t>
      </w:r>
      <w:r w:rsidR="00F41A63">
        <w:rPr>
          <w:rFonts w:ascii="Arial" w:hAnsi="Arial" w:cs="Arial"/>
          <w:color w:val="000000" w:themeColor="text1"/>
          <w:sz w:val="22"/>
          <w:szCs w:val="22"/>
        </w:rPr>
        <w:t>most common</w:t>
      </w:r>
      <w:r w:rsidR="00F41A63" w:rsidRPr="00CF7B13">
        <w:rPr>
          <w:rFonts w:ascii="Arial" w:hAnsi="Arial" w:cs="Arial"/>
          <w:color w:val="000000" w:themeColor="text1"/>
          <w:sz w:val="22"/>
          <w:szCs w:val="22"/>
        </w:rPr>
        <w:t xml:space="preserve"> </w:t>
      </w:r>
      <w:r w:rsidR="00FD4E30" w:rsidRPr="00CF7B13">
        <w:rPr>
          <w:rFonts w:ascii="Arial" w:hAnsi="Arial" w:cs="Arial"/>
          <w:color w:val="000000" w:themeColor="text1"/>
          <w:sz w:val="22"/>
          <w:szCs w:val="22"/>
        </w:rPr>
        <w:t xml:space="preserve">GBS </w:t>
      </w:r>
      <w:r w:rsidR="0059022F" w:rsidRPr="00CF7B13">
        <w:rPr>
          <w:rFonts w:ascii="Arial" w:hAnsi="Arial" w:cs="Arial"/>
          <w:color w:val="000000" w:themeColor="text1"/>
          <w:sz w:val="22"/>
          <w:szCs w:val="22"/>
        </w:rPr>
        <w:t>serotype globally was serotype III with 25%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23-27), </w:t>
      </w:r>
      <w:r w:rsidR="00FD4E30" w:rsidRPr="00CF7B13">
        <w:rPr>
          <w:rFonts w:ascii="Arial" w:hAnsi="Arial" w:cs="Arial"/>
          <w:color w:val="000000" w:themeColor="text1"/>
          <w:sz w:val="22"/>
          <w:szCs w:val="22"/>
        </w:rPr>
        <w:t>then</w:t>
      </w:r>
      <w:r w:rsidR="0059022F" w:rsidRPr="00CF7B13">
        <w:rPr>
          <w:rFonts w:ascii="Arial" w:hAnsi="Arial" w:cs="Arial"/>
          <w:color w:val="000000" w:themeColor="text1"/>
          <w:sz w:val="22"/>
          <w:szCs w:val="22"/>
        </w:rPr>
        <w:t xml:space="preserve"> serotype Ia with 19%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17-21) (Figure </w:t>
      </w:r>
      <w:r w:rsidR="009165D5">
        <w:rPr>
          <w:rFonts w:ascii="Arial" w:hAnsi="Arial" w:cs="Arial"/>
          <w:color w:val="000000" w:themeColor="text1"/>
          <w:sz w:val="22"/>
          <w:szCs w:val="22"/>
        </w:rPr>
        <w:t>3</w:t>
      </w:r>
      <w:r w:rsidR="0059022F" w:rsidRPr="00CF7B13">
        <w:rPr>
          <w:rFonts w:ascii="Arial" w:hAnsi="Arial" w:cs="Arial"/>
          <w:color w:val="000000" w:themeColor="text1"/>
          <w:sz w:val="22"/>
          <w:szCs w:val="22"/>
        </w:rPr>
        <w:t>A)</w:t>
      </w:r>
      <w:r w:rsidR="00FD4E30" w:rsidRPr="00CF7B13">
        <w:rPr>
          <w:rFonts w:ascii="Arial" w:hAnsi="Arial" w:cs="Arial"/>
          <w:color w:val="000000" w:themeColor="text1"/>
          <w:sz w:val="22"/>
          <w:szCs w:val="22"/>
        </w:rPr>
        <w:t>. S</w:t>
      </w:r>
      <w:r w:rsidR="0059022F" w:rsidRPr="00CF7B13">
        <w:rPr>
          <w:rFonts w:ascii="Arial" w:hAnsi="Arial" w:cs="Arial"/>
          <w:color w:val="000000" w:themeColor="text1"/>
          <w:sz w:val="22"/>
          <w:szCs w:val="22"/>
        </w:rPr>
        <w:t>erotype distribution varie</w:t>
      </w:r>
      <w:r w:rsidR="005235B9" w:rsidRPr="00CF7B13">
        <w:rPr>
          <w:rFonts w:ascii="Arial" w:hAnsi="Arial" w:cs="Arial"/>
          <w:color w:val="000000" w:themeColor="text1"/>
          <w:sz w:val="22"/>
          <w:szCs w:val="22"/>
        </w:rPr>
        <w:t>d</w:t>
      </w:r>
      <w:r w:rsidR="0059022F" w:rsidRPr="00CF7B13">
        <w:rPr>
          <w:rFonts w:ascii="Arial" w:hAnsi="Arial" w:cs="Arial"/>
          <w:color w:val="000000" w:themeColor="text1"/>
          <w:sz w:val="22"/>
          <w:szCs w:val="22"/>
        </w:rPr>
        <w:t xml:space="preserve"> by region (Figure </w:t>
      </w:r>
      <w:r w:rsidR="009165D5">
        <w:rPr>
          <w:rFonts w:ascii="Arial" w:hAnsi="Arial" w:cs="Arial"/>
          <w:color w:val="000000" w:themeColor="text1"/>
          <w:sz w:val="22"/>
          <w:szCs w:val="22"/>
        </w:rPr>
        <w:t>3</w:t>
      </w:r>
      <w:r w:rsidR="0059022F" w:rsidRPr="00CF7B13">
        <w:rPr>
          <w:rFonts w:ascii="Arial" w:hAnsi="Arial" w:cs="Arial"/>
          <w:color w:val="000000" w:themeColor="text1"/>
          <w:sz w:val="22"/>
          <w:szCs w:val="22"/>
        </w:rPr>
        <w:t>B). Serotypes III, Ia and V were the three most common serotypes in several regions (Europe and northern America, eastern Asia, southern, eastern</w:t>
      </w:r>
      <w:r w:rsidR="00FD4E30"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central Africa, and Australia</w:t>
      </w:r>
      <w:r w:rsidR="00FD4E30"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New Zealand). Serotype III was less common in Latin America and the Caribbean, south-eastern Asia, southern Asia, and western Africa, with 11%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:6-17), 11%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6-17), 11%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6-15), and 13%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8-18), respectively. Serotype IV </w:t>
      </w:r>
      <w:r w:rsidR="000160F0">
        <w:rPr>
          <w:rFonts w:ascii="Arial" w:hAnsi="Arial" w:cs="Arial"/>
          <w:color w:val="000000" w:themeColor="text1"/>
          <w:sz w:val="22"/>
          <w:szCs w:val="22"/>
        </w:rPr>
        <w:t>was more common</w:t>
      </w:r>
      <w:r w:rsidR="000160F0"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in Europe and northern America with 4%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3-6) (n=325/6659), and in southern Africa with 3%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2-5) (n=64/1897) than other regions</w:t>
      </w:r>
      <w:r w:rsidR="005E5A7C" w:rsidRPr="00CF7B13">
        <w:rPr>
          <w:rFonts w:ascii="Arial" w:hAnsi="Arial" w:cs="Arial"/>
          <w:color w:val="000000" w:themeColor="text1"/>
          <w:sz w:val="22"/>
          <w:szCs w:val="22"/>
        </w:rPr>
        <w:t xml:space="preserve"> (Supplementary Figure S7</w:t>
      </w:r>
      <w:r w:rsidR="00F76AE3" w:rsidRPr="00CF7B13">
        <w:rPr>
          <w:rFonts w:ascii="Arial" w:hAnsi="Arial" w:cs="Arial"/>
          <w:color w:val="000000" w:themeColor="text1"/>
          <w:sz w:val="22"/>
          <w:szCs w:val="22"/>
        </w:rPr>
        <w:t>&amp;</w:t>
      </w:r>
      <w:r w:rsidR="005E5A7C" w:rsidRPr="00CF7B13">
        <w:rPr>
          <w:rFonts w:ascii="Arial" w:hAnsi="Arial" w:cs="Arial"/>
          <w:color w:val="000000" w:themeColor="text1"/>
          <w:sz w:val="22"/>
          <w:szCs w:val="22"/>
        </w:rPr>
        <w:t>S8)</w:t>
      </w:r>
      <w:r w:rsidR="0059022F" w:rsidRPr="00CF7B13">
        <w:rPr>
          <w:rFonts w:ascii="Arial" w:hAnsi="Arial" w:cs="Arial"/>
          <w:color w:val="000000" w:themeColor="text1"/>
          <w:sz w:val="22"/>
          <w:szCs w:val="22"/>
        </w:rPr>
        <w:t xml:space="preserve">. Serotypes VI-IX </w:t>
      </w:r>
      <w:r w:rsidR="00F76AE3" w:rsidRPr="00CF7B13">
        <w:rPr>
          <w:rFonts w:ascii="Arial" w:hAnsi="Arial" w:cs="Arial"/>
          <w:color w:val="000000" w:themeColor="text1"/>
          <w:sz w:val="22"/>
          <w:szCs w:val="22"/>
        </w:rPr>
        <w:t xml:space="preserve">were rare </w:t>
      </w:r>
      <w:r w:rsidR="0059022F" w:rsidRPr="00CF7B13">
        <w:rPr>
          <w:rFonts w:ascii="Arial" w:hAnsi="Arial" w:cs="Arial"/>
          <w:color w:val="000000" w:themeColor="text1"/>
          <w:sz w:val="22"/>
          <w:szCs w:val="22"/>
        </w:rPr>
        <w:t>in Europe and northern America (1%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0-2), but in south-eastern Asia, eastern Asia, southern Asia, and western Africa (with most data from a Ghana</w:t>
      </w:r>
      <w:r w:rsidR="00F76AE3" w:rsidRPr="00CF7B13">
        <w:rPr>
          <w:rFonts w:ascii="Arial" w:hAnsi="Arial" w:cs="Arial"/>
          <w:color w:val="000000" w:themeColor="text1"/>
          <w:sz w:val="22"/>
          <w:szCs w:val="22"/>
        </w:rPr>
        <w:t>ian study</w:t>
      </w:r>
      <w:r w:rsidR="0059022F" w:rsidRPr="00CF7B13">
        <w:rPr>
          <w:rFonts w:ascii="Arial" w:hAnsi="Arial" w:cs="Arial"/>
          <w:color w:val="000000" w:themeColor="text1"/>
          <w:sz w:val="22"/>
          <w:szCs w:val="22"/>
        </w:rPr>
        <w:t xml:space="preserve"> n=83) </w:t>
      </w:r>
      <w:r w:rsidR="00AD3AE8" w:rsidRPr="00CF7B13">
        <w:rPr>
          <w:rFonts w:ascii="Arial" w:hAnsi="Arial" w:cs="Arial"/>
          <w:color w:val="000000" w:themeColor="text1"/>
          <w:sz w:val="22"/>
          <w:szCs w:val="22"/>
        </w:rPr>
        <w:t>(47)</w:t>
      </w:r>
      <w:r w:rsidR="0059022F" w:rsidRPr="00CF7B13">
        <w:rPr>
          <w:rFonts w:ascii="Arial" w:hAnsi="Arial" w:cs="Arial"/>
          <w:color w:val="000000" w:themeColor="text1"/>
          <w:sz w:val="22"/>
          <w:szCs w:val="22"/>
        </w:rPr>
        <w:t xml:space="preserve"> they were more common </w:t>
      </w:r>
      <w:r w:rsidR="00F76AE3" w:rsidRPr="00CF7B13">
        <w:rPr>
          <w:rFonts w:ascii="Arial" w:hAnsi="Arial" w:cs="Arial"/>
          <w:color w:val="000000" w:themeColor="text1"/>
          <w:sz w:val="22"/>
          <w:szCs w:val="22"/>
        </w:rPr>
        <w:t>at</w:t>
      </w:r>
      <w:r w:rsidR="0059022F" w:rsidRPr="00CF7B13">
        <w:rPr>
          <w:rFonts w:ascii="Arial" w:hAnsi="Arial" w:cs="Arial"/>
          <w:color w:val="000000" w:themeColor="text1"/>
          <w:sz w:val="22"/>
          <w:szCs w:val="22"/>
        </w:rPr>
        <w:t xml:space="preserve"> 16%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6-29), 11%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4-19), 6%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1-15), and 15%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0-83), respectively</w:t>
      </w:r>
      <w:r w:rsidR="00EA0567"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p>
    <w:p w14:paraId="76C5309A" w14:textId="58683A14" w:rsidR="0059022F" w:rsidRPr="00CF7B13" w:rsidRDefault="005235B9"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Twenty-six</w:t>
      </w:r>
      <w:r w:rsidR="0059022F" w:rsidRPr="00CF7B13">
        <w:rPr>
          <w:rFonts w:ascii="Arial" w:hAnsi="Arial" w:cs="Arial"/>
          <w:color w:val="000000" w:themeColor="text1"/>
          <w:sz w:val="22"/>
          <w:szCs w:val="22"/>
        </w:rPr>
        <w:t xml:space="preserve"> studies described GBS maternal colonisation by MLST</w:t>
      </w:r>
      <w:r w:rsidR="00A032EE" w:rsidRPr="00CF7B13">
        <w:rPr>
          <w:rFonts w:ascii="Arial" w:hAnsi="Arial" w:cs="Arial"/>
          <w:color w:val="000000" w:themeColor="text1"/>
          <w:sz w:val="22"/>
          <w:szCs w:val="22"/>
        </w:rPr>
        <w:t xml:space="preserve"> or virulence proteins</w:t>
      </w:r>
      <w:r w:rsidR="00A62EB3" w:rsidRPr="00CF7B13">
        <w:rPr>
          <w:rFonts w:ascii="Arial" w:hAnsi="Arial" w:cs="Arial"/>
          <w:color w:val="000000" w:themeColor="text1"/>
          <w:sz w:val="22"/>
          <w:szCs w:val="22"/>
        </w:rPr>
        <w:t xml:space="preserve"> (n=4019 isolates)</w:t>
      </w:r>
      <w:r w:rsidR="00A032EE"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r w:rsidR="008E6219" w:rsidRPr="00CF7B13">
        <w:rPr>
          <w:rFonts w:ascii="Arial" w:hAnsi="Arial" w:cs="Arial"/>
          <w:color w:val="000000" w:themeColor="text1"/>
          <w:sz w:val="22"/>
          <w:szCs w:val="22"/>
        </w:rPr>
        <w:t>CC19 was the most common clonal complex reported for maternal colonisation with 2</w:t>
      </w:r>
      <w:r w:rsidR="00EF12BD" w:rsidRPr="00CF7B13">
        <w:rPr>
          <w:rFonts w:ascii="Arial" w:hAnsi="Arial" w:cs="Arial"/>
          <w:color w:val="000000" w:themeColor="text1"/>
          <w:sz w:val="22"/>
          <w:szCs w:val="22"/>
        </w:rPr>
        <w:t>2</w:t>
      </w:r>
      <w:r w:rsidR="008E6219" w:rsidRPr="00CF7B13">
        <w:rPr>
          <w:rFonts w:ascii="Arial" w:hAnsi="Arial" w:cs="Arial"/>
          <w:color w:val="000000" w:themeColor="text1"/>
          <w:sz w:val="22"/>
          <w:szCs w:val="22"/>
        </w:rPr>
        <w:t>%, followed by 19% CC23, 1</w:t>
      </w:r>
      <w:r w:rsidR="00EF12BD" w:rsidRPr="00CF7B13">
        <w:rPr>
          <w:rFonts w:ascii="Arial" w:hAnsi="Arial" w:cs="Arial"/>
          <w:color w:val="000000" w:themeColor="text1"/>
          <w:sz w:val="22"/>
          <w:szCs w:val="22"/>
        </w:rPr>
        <w:t>7</w:t>
      </w:r>
      <w:r w:rsidR="008E6219" w:rsidRPr="00CF7B13">
        <w:rPr>
          <w:rFonts w:ascii="Arial" w:hAnsi="Arial" w:cs="Arial"/>
          <w:color w:val="000000" w:themeColor="text1"/>
          <w:sz w:val="22"/>
          <w:szCs w:val="22"/>
        </w:rPr>
        <w:t>% CC1, and 1</w:t>
      </w:r>
      <w:r w:rsidR="00EF12BD" w:rsidRPr="00CF7B13">
        <w:rPr>
          <w:rFonts w:ascii="Arial" w:hAnsi="Arial" w:cs="Arial"/>
          <w:color w:val="000000" w:themeColor="text1"/>
          <w:sz w:val="22"/>
          <w:szCs w:val="22"/>
        </w:rPr>
        <w:t>5</w:t>
      </w:r>
      <w:r w:rsidR="008E6219" w:rsidRPr="00CF7B13">
        <w:rPr>
          <w:rFonts w:ascii="Arial" w:hAnsi="Arial" w:cs="Arial"/>
          <w:color w:val="000000" w:themeColor="text1"/>
          <w:sz w:val="22"/>
          <w:szCs w:val="22"/>
        </w:rPr>
        <w:t>% CC1</w:t>
      </w:r>
      <w:r w:rsidR="00EF12BD" w:rsidRPr="00CF7B13">
        <w:rPr>
          <w:rFonts w:ascii="Arial" w:hAnsi="Arial" w:cs="Arial"/>
          <w:color w:val="000000" w:themeColor="text1"/>
          <w:sz w:val="22"/>
          <w:szCs w:val="22"/>
        </w:rPr>
        <w:t>7</w:t>
      </w:r>
      <w:r w:rsidR="008E6219" w:rsidRPr="00CF7B13">
        <w:rPr>
          <w:rFonts w:ascii="Arial" w:hAnsi="Arial" w:cs="Arial"/>
          <w:color w:val="000000" w:themeColor="text1"/>
          <w:sz w:val="22"/>
          <w:szCs w:val="22"/>
        </w:rPr>
        <w:t xml:space="preserve">. Within these clonal complexes the most common serotype was III </w:t>
      </w:r>
      <w:r w:rsidR="00BB3DD1" w:rsidRPr="00CF7B13">
        <w:rPr>
          <w:rFonts w:ascii="Arial" w:hAnsi="Arial" w:cs="Arial"/>
          <w:color w:val="000000" w:themeColor="text1"/>
          <w:sz w:val="22"/>
          <w:szCs w:val="22"/>
        </w:rPr>
        <w:t>representing</w:t>
      </w:r>
      <w:r w:rsidR="008E6219" w:rsidRPr="00CF7B13">
        <w:rPr>
          <w:rFonts w:ascii="Arial" w:hAnsi="Arial" w:cs="Arial"/>
          <w:color w:val="000000" w:themeColor="text1"/>
          <w:sz w:val="22"/>
          <w:szCs w:val="22"/>
        </w:rPr>
        <w:t xml:space="preserve"> </w:t>
      </w:r>
      <w:r w:rsidR="00BB3DD1" w:rsidRPr="00CF7B13">
        <w:rPr>
          <w:rFonts w:ascii="Arial" w:hAnsi="Arial" w:cs="Arial"/>
          <w:color w:val="000000" w:themeColor="text1"/>
          <w:sz w:val="22"/>
          <w:szCs w:val="22"/>
        </w:rPr>
        <w:t>98</w:t>
      </w:r>
      <w:r w:rsidR="008E6219" w:rsidRPr="00CF7B13">
        <w:rPr>
          <w:rFonts w:ascii="Arial" w:hAnsi="Arial" w:cs="Arial"/>
          <w:color w:val="000000" w:themeColor="text1"/>
          <w:sz w:val="22"/>
          <w:szCs w:val="22"/>
        </w:rPr>
        <w:t xml:space="preserve">% </w:t>
      </w:r>
      <w:r w:rsidR="00BB3DD1" w:rsidRPr="00CF7B13">
        <w:rPr>
          <w:rFonts w:ascii="Arial" w:hAnsi="Arial" w:cs="Arial"/>
          <w:color w:val="000000" w:themeColor="text1"/>
          <w:sz w:val="22"/>
          <w:szCs w:val="22"/>
        </w:rPr>
        <w:t>of</w:t>
      </w:r>
      <w:r w:rsidR="008E6219" w:rsidRPr="00CF7B13">
        <w:rPr>
          <w:rFonts w:ascii="Arial" w:hAnsi="Arial" w:cs="Arial"/>
          <w:color w:val="000000" w:themeColor="text1"/>
          <w:sz w:val="22"/>
          <w:szCs w:val="22"/>
        </w:rPr>
        <w:t xml:space="preserve"> CC17</w:t>
      </w:r>
      <w:r w:rsidR="00BB3DD1" w:rsidRPr="00CF7B13">
        <w:rPr>
          <w:rFonts w:ascii="Arial" w:hAnsi="Arial" w:cs="Arial"/>
          <w:color w:val="000000" w:themeColor="text1"/>
          <w:sz w:val="22"/>
          <w:szCs w:val="22"/>
        </w:rPr>
        <w:t xml:space="preserve"> strains</w:t>
      </w:r>
      <w:r w:rsidR="008E6219" w:rsidRPr="00CF7B13">
        <w:rPr>
          <w:rFonts w:ascii="Arial" w:hAnsi="Arial" w:cs="Arial"/>
          <w:color w:val="000000" w:themeColor="text1"/>
          <w:sz w:val="22"/>
          <w:szCs w:val="22"/>
        </w:rPr>
        <w:t xml:space="preserve"> and </w:t>
      </w:r>
      <w:r w:rsidR="00BB3DD1" w:rsidRPr="00CF7B13">
        <w:rPr>
          <w:rFonts w:ascii="Arial" w:hAnsi="Arial" w:cs="Arial"/>
          <w:color w:val="000000" w:themeColor="text1"/>
          <w:sz w:val="22"/>
          <w:szCs w:val="22"/>
        </w:rPr>
        <w:t>70</w:t>
      </w:r>
      <w:r w:rsidR="008E6219" w:rsidRPr="00CF7B13">
        <w:rPr>
          <w:rFonts w:ascii="Arial" w:hAnsi="Arial" w:cs="Arial"/>
          <w:color w:val="000000" w:themeColor="text1"/>
          <w:sz w:val="22"/>
          <w:szCs w:val="22"/>
        </w:rPr>
        <w:t xml:space="preserve">% </w:t>
      </w:r>
      <w:r w:rsidR="00244A94" w:rsidRPr="00CF7B13">
        <w:rPr>
          <w:rFonts w:ascii="Arial" w:hAnsi="Arial" w:cs="Arial"/>
          <w:color w:val="000000" w:themeColor="text1"/>
          <w:sz w:val="22"/>
          <w:szCs w:val="22"/>
        </w:rPr>
        <w:t>of</w:t>
      </w:r>
      <w:r w:rsidR="008E6219" w:rsidRPr="00CF7B13">
        <w:rPr>
          <w:rFonts w:ascii="Arial" w:hAnsi="Arial" w:cs="Arial"/>
          <w:color w:val="000000" w:themeColor="text1"/>
          <w:sz w:val="22"/>
          <w:szCs w:val="22"/>
        </w:rPr>
        <w:t xml:space="preserve"> CC19, while serotype Ia predominated in CC23 with </w:t>
      </w:r>
      <w:r w:rsidR="00BB3DD1" w:rsidRPr="00CF7B13">
        <w:rPr>
          <w:rFonts w:ascii="Arial" w:hAnsi="Arial" w:cs="Arial"/>
          <w:color w:val="000000" w:themeColor="text1"/>
          <w:sz w:val="22"/>
          <w:szCs w:val="22"/>
        </w:rPr>
        <w:t>65</w:t>
      </w:r>
      <w:r w:rsidR="008E6219" w:rsidRPr="00CF7B13">
        <w:rPr>
          <w:rFonts w:ascii="Arial" w:hAnsi="Arial" w:cs="Arial"/>
          <w:color w:val="000000" w:themeColor="text1"/>
          <w:sz w:val="22"/>
          <w:szCs w:val="22"/>
        </w:rPr>
        <w:t>%</w:t>
      </w:r>
      <w:r w:rsidR="003518EB" w:rsidRPr="00CF7B13">
        <w:rPr>
          <w:rFonts w:ascii="Arial" w:hAnsi="Arial" w:cs="Arial"/>
          <w:color w:val="000000" w:themeColor="text1"/>
          <w:sz w:val="22"/>
          <w:szCs w:val="22"/>
        </w:rPr>
        <w:t xml:space="preserve"> </w:t>
      </w:r>
      <w:r w:rsidR="006A7BF2" w:rsidRPr="00CF7B13">
        <w:rPr>
          <w:rFonts w:ascii="Arial" w:hAnsi="Arial" w:cs="Arial"/>
          <w:color w:val="000000" w:themeColor="text1"/>
          <w:sz w:val="22"/>
          <w:szCs w:val="22"/>
        </w:rPr>
        <w:t xml:space="preserve">and serotype V in CC1 </w:t>
      </w:r>
      <w:r w:rsidR="006A7BF2" w:rsidRPr="00CF7B13">
        <w:rPr>
          <w:rFonts w:ascii="Arial" w:hAnsi="Arial" w:cs="Arial"/>
          <w:color w:val="000000" w:themeColor="text1"/>
          <w:sz w:val="22"/>
          <w:szCs w:val="22"/>
        </w:rPr>
        <w:lastRenderedPageBreak/>
        <w:t>with 52%</w:t>
      </w:r>
      <w:r w:rsidR="008A559C" w:rsidRPr="00CF7B13">
        <w:rPr>
          <w:rFonts w:ascii="Arial" w:hAnsi="Arial" w:cs="Arial"/>
          <w:color w:val="000000" w:themeColor="text1"/>
          <w:sz w:val="22"/>
          <w:szCs w:val="22"/>
        </w:rPr>
        <w:t xml:space="preserve"> </w:t>
      </w:r>
      <w:r w:rsidR="003518EB" w:rsidRPr="00CF7B13">
        <w:rPr>
          <w:rFonts w:ascii="Arial" w:hAnsi="Arial" w:cs="Arial"/>
          <w:color w:val="000000" w:themeColor="text1"/>
          <w:sz w:val="22"/>
          <w:szCs w:val="22"/>
        </w:rPr>
        <w:t>(Supplementary Figure S</w:t>
      </w:r>
      <w:r w:rsidR="008102C7" w:rsidRPr="00CF7B13">
        <w:rPr>
          <w:rFonts w:ascii="Arial" w:hAnsi="Arial" w:cs="Arial"/>
          <w:color w:val="000000" w:themeColor="text1"/>
          <w:sz w:val="22"/>
          <w:szCs w:val="22"/>
        </w:rPr>
        <w:t>9</w:t>
      </w:r>
      <w:r w:rsidR="003518EB" w:rsidRPr="00CF7B13">
        <w:rPr>
          <w:rFonts w:ascii="Arial" w:hAnsi="Arial" w:cs="Arial"/>
          <w:color w:val="000000" w:themeColor="text1"/>
          <w:sz w:val="22"/>
          <w:szCs w:val="22"/>
        </w:rPr>
        <w:t>)</w:t>
      </w:r>
      <w:r w:rsidR="008E6219" w:rsidRPr="00CF7B13">
        <w:rPr>
          <w:rFonts w:ascii="Arial" w:hAnsi="Arial" w:cs="Arial"/>
          <w:color w:val="000000" w:themeColor="text1"/>
          <w:sz w:val="22"/>
          <w:szCs w:val="22"/>
        </w:rPr>
        <w:t>.</w:t>
      </w:r>
      <w:r w:rsidR="007C2243"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The pooled proportion of ST17 for maternal colonisation isolates was </w:t>
      </w:r>
      <w:r w:rsidR="00BB3DD1" w:rsidRPr="00CF7B13">
        <w:rPr>
          <w:rFonts w:ascii="Arial" w:hAnsi="Arial" w:cs="Arial"/>
          <w:color w:val="000000" w:themeColor="text1"/>
          <w:sz w:val="22"/>
          <w:szCs w:val="22"/>
        </w:rPr>
        <w:t>9</w:t>
      </w:r>
      <w:r w:rsidR="0059022F" w:rsidRPr="00CF7B13">
        <w:rPr>
          <w:rFonts w:ascii="Arial" w:hAnsi="Arial" w:cs="Arial"/>
          <w:color w:val="000000" w:themeColor="text1"/>
          <w:sz w:val="22"/>
          <w:szCs w:val="22"/>
        </w:rPr>
        <w:t>% (95%CI:</w:t>
      </w:r>
      <w:r w:rsidR="001A6D3C" w:rsidRPr="00CF7B13">
        <w:rPr>
          <w:rFonts w:ascii="Arial" w:hAnsi="Arial" w:cs="Arial"/>
          <w:color w:val="000000" w:themeColor="text1"/>
          <w:sz w:val="22"/>
          <w:szCs w:val="22"/>
        </w:rPr>
        <w:t xml:space="preserve"> </w:t>
      </w:r>
      <w:r w:rsidR="00BB3DD1" w:rsidRPr="00CF7B13">
        <w:rPr>
          <w:rFonts w:ascii="Arial" w:hAnsi="Arial" w:cs="Arial"/>
          <w:color w:val="000000" w:themeColor="text1"/>
          <w:sz w:val="22"/>
          <w:szCs w:val="22"/>
        </w:rPr>
        <w:t>6</w:t>
      </w:r>
      <w:r w:rsidR="0059022F" w:rsidRPr="00CF7B13">
        <w:rPr>
          <w:rFonts w:ascii="Arial" w:hAnsi="Arial" w:cs="Arial"/>
          <w:color w:val="000000" w:themeColor="text1"/>
          <w:sz w:val="22"/>
          <w:szCs w:val="22"/>
        </w:rPr>
        <w:t xml:space="preserve">-13). </w:t>
      </w:r>
    </w:p>
    <w:p w14:paraId="05E672FE" w14:textId="702594A5" w:rsidR="0059022F" w:rsidRPr="00CF7B13" w:rsidRDefault="00D44066" w:rsidP="002D6CA3">
      <w:pPr>
        <w:spacing w:before="120" w:after="120" w:line="480" w:lineRule="auto"/>
        <w:rPr>
          <w:rFonts w:ascii="Arial" w:hAnsi="Arial" w:cs="Arial"/>
          <w:color w:val="000000" w:themeColor="text1"/>
          <w:sz w:val="22"/>
          <w:szCs w:val="22"/>
        </w:rPr>
      </w:pPr>
      <w:r>
        <w:rPr>
          <w:rFonts w:ascii="Arial" w:hAnsi="Arial" w:cs="Arial"/>
          <w:color w:val="000000" w:themeColor="text1"/>
          <w:sz w:val="22"/>
          <w:szCs w:val="22"/>
        </w:rPr>
        <w:t>Forty percent</w:t>
      </w:r>
      <w:r w:rsidR="0059022F" w:rsidRPr="00CF7B13">
        <w:rPr>
          <w:rFonts w:ascii="Arial" w:hAnsi="Arial" w:cs="Arial"/>
          <w:color w:val="000000" w:themeColor="text1"/>
          <w:sz w:val="22"/>
          <w:szCs w:val="22"/>
        </w:rPr>
        <w:t xml:space="preserve"> of maternal colonisation strains had Rib protein</w:t>
      </w:r>
      <w:r w:rsidR="00007B2B" w:rsidRPr="00CF7B13">
        <w:rPr>
          <w:rFonts w:ascii="Arial" w:hAnsi="Arial" w:cs="Arial"/>
          <w:color w:val="000000" w:themeColor="text1"/>
          <w:sz w:val="22"/>
          <w:szCs w:val="22"/>
        </w:rPr>
        <w:t xml:space="preserve"> gene</w:t>
      </w:r>
      <w:r w:rsidR="00123664" w:rsidRPr="00CF7B13">
        <w:rPr>
          <w:rFonts w:ascii="Arial" w:hAnsi="Arial" w:cs="Arial"/>
          <w:color w:val="000000" w:themeColor="text1"/>
          <w:sz w:val="22"/>
          <w:szCs w:val="22"/>
        </w:rPr>
        <w:t xml:space="preserve">, from which 66% were </w:t>
      </w:r>
      <w:r w:rsidR="0059022F" w:rsidRPr="00CF7B13">
        <w:rPr>
          <w:rFonts w:ascii="Arial" w:hAnsi="Arial" w:cs="Arial"/>
          <w:color w:val="000000" w:themeColor="text1"/>
          <w:sz w:val="22"/>
          <w:szCs w:val="22"/>
        </w:rPr>
        <w:t>serotype III (</w:t>
      </w:r>
      <w:r w:rsidR="00253F71" w:rsidRPr="00CF7B13">
        <w:rPr>
          <w:rFonts w:ascii="Arial" w:hAnsi="Arial" w:cs="Arial"/>
          <w:color w:val="000000" w:themeColor="text1"/>
          <w:sz w:val="22"/>
          <w:szCs w:val="22"/>
        </w:rPr>
        <w:t>66</w:t>
      </w:r>
      <w:r w:rsidR="0059022F" w:rsidRPr="00CF7B13">
        <w:rPr>
          <w:rFonts w:ascii="Arial" w:hAnsi="Arial" w:cs="Arial"/>
          <w:color w:val="000000" w:themeColor="text1"/>
          <w:sz w:val="22"/>
          <w:szCs w:val="22"/>
        </w:rPr>
        <w:t>%). Alpha C was also reported on 2</w:t>
      </w:r>
      <w:r w:rsidR="00BD09CA" w:rsidRPr="00CF7B13">
        <w:rPr>
          <w:rFonts w:ascii="Arial" w:hAnsi="Arial" w:cs="Arial"/>
          <w:color w:val="000000" w:themeColor="text1"/>
          <w:sz w:val="22"/>
          <w:szCs w:val="22"/>
        </w:rPr>
        <w:t>8</w:t>
      </w:r>
      <w:r w:rsidR="0059022F" w:rsidRPr="00CF7B13">
        <w:rPr>
          <w:rFonts w:ascii="Arial" w:hAnsi="Arial" w:cs="Arial"/>
          <w:color w:val="000000" w:themeColor="text1"/>
          <w:sz w:val="22"/>
          <w:szCs w:val="22"/>
        </w:rPr>
        <w:t xml:space="preserve">% of strains and </w:t>
      </w:r>
      <w:r w:rsidR="00DE3B83" w:rsidRPr="00CF7B13">
        <w:rPr>
          <w:rFonts w:ascii="Arial" w:hAnsi="Arial" w:cs="Arial"/>
          <w:color w:val="000000" w:themeColor="text1"/>
          <w:sz w:val="22"/>
          <w:szCs w:val="22"/>
        </w:rPr>
        <w:t xml:space="preserve">alp1/epsilon on 26% of strains, of which 59% were serotype </w:t>
      </w:r>
      <w:r w:rsidR="001A6D3C" w:rsidRPr="00CF7B13">
        <w:rPr>
          <w:rFonts w:ascii="Arial" w:hAnsi="Arial" w:cs="Arial"/>
          <w:color w:val="000000" w:themeColor="text1"/>
          <w:sz w:val="22"/>
          <w:szCs w:val="22"/>
        </w:rPr>
        <w:t xml:space="preserve">Ia </w:t>
      </w:r>
      <w:r w:rsidR="00D811E2" w:rsidRPr="00CF7B13">
        <w:rPr>
          <w:rFonts w:ascii="Arial" w:hAnsi="Arial" w:cs="Arial"/>
          <w:color w:val="000000" w:themeColor="text1"/>
          <w:sz w:val="22"/>
          <w:szCs w:val="22"/>
        </w:rPr>
        <w:t>(Supplementary Figure S</w:t>
      </w:r>
      <w:r w:rsidR="008102C7" w:rsidRPr="00CF7B13">
        <w:rPr>
          <w:rFonts w:ascii="Arial" w:hAnsi="Arial" w:cs="Arial"/>
          <w:color w:val="000000" w:themeColor="text1"/>
          <w:sz w:val="22"/>
          <w:szCs w:val="22"/>
        </w:rPr>
        <w:t>10</w:t>
      </w:r>
      <w:r w:rsidR="00D811E2"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r w:rsidR="00E13B23" w:rsidRPr="00CF7B13">
        <w:rPr>
          <w:rFonts w:ascii="Arial" w:hAnsi="Arial" w:cs="Arial"/>
          <w:color w:val="000000" w:themeColor="text1"/>
          <w:sz w:val="22"/>
          <w:szCs w:val="22"/>
        </w:rPr>
        <w:t xml:space="preserve">87% of strains had at least one of alp 1, alp2/3, alpha C </w:t>
      </w:r>
      <w:r w:rsidR="0009384A" w:rsidRPr="00CF7B13">
        <w:rPr>
          <w:rFonts w:ascii="Arial" w:hAnsi="Arial" w:cs="Arial"/>
          <w:color w:val="000000" w:themeColor="text1"/>
          <w:sz w:val="22"/>
          <w:szCs w:val="22"/>
        </w:rPr>
        <w:t>or</w:t>
      </w:r>
      <w:r w:rsidR="00E13B23" w:rsidRPr="00CF7B13">
        <w:rPr>
          <w:rFonts w:ascii="Arial" w:hAnsi="Arial" w:cs="Arial"/>
          <w:color w:val="000000" w:themeColor="text1"/>
          <w:sz w:val="22"/>
          <w:szCs w:val="22"/>
        </w:rPr>
        <w:t xml:space="preserve"> Rib protein targets. </w:t>
      </w:r>
      <w:r w:rsidR="0059022F" w:rsidRPr="00CF7B13">
        <w:rPr>
          <w:rFonts w:ascii="Arial" w:hAnsi="Arial" w:cs="Arial"/>
          <w:color w:val="000000" w:themeColor="text1"/>
          <w:sz w:val="22"/>
          <w:szCs w:val="22"/>
        </w:rPr>
        <w:t xml:space="preserve">The combination of PI-1 and PI-2a predominated among maternal colonisation strains with </w:t>
      </w:r>
      <w:r w:rsidR="00175738" w:rsidRPr="00CF7B13">
        <w:rPr>
          <w:rFonts w:ascii="Arial" w:hAnsi="Arial" w:cs="Arial"/>
          <w:color w:val="000000" w:themeColor="text1"/>
          <w:sz w:val="22"/>
          <w:szCs w:val="22"/>
        </w:rPr>
        <w:t>38</w:t>
      </w:r>
      <w:r w:rsidR="0059022F" w:rsidRPr="00CF7B13">
        <w:rPr>
          <w:rFonts w:ascii="Arial" w:hAnsi="Arial" w:cs="Arial"/>
          <w:color w:val="000000" w:themeColor="text1"/>
          <w:sz w:val="22"/>
          <w:szCs w:val="22"/>
        </w:rPr>
        <w:t xml:space="preserve">%, followed by only PI-2a in </w:t>
      </w:r>
      <w:r w:rsidR="00175738" w:rsidRPr="00CF7B13">
        <w:rPr>
          <w:rFonts w:ascii="Arial" w:hAnsi="Arial" w:cs="Arial"/>
          <w:color w:val="000000" w:themeColor="text1"/>
          <w:sz w:val="22"/>
          <w:szCs w:val="22"/>
        </w:rPr>
        <w:t>32</w:t>
      </w:r>
      <w:r w:rsidR="0059022F" w:rsidRPr="00CF7B13">
        <w:rPr>
          <w:rFonts w:ascii="Arial" w:hAnsi="Arial" w:cs="Arial"/>
          <w:color w:val="000000" w:themeColor="text1"/>
          <w:sz w:val="22"/>
          <w:szCs w:val="22"/>
        </w:rPr>
        <w:t>%. The biggest proportion</w:t>
      </w:r>
      <w:r w:rsidR="002764ED" w:rsidRPr="00CF7B13">
        <w:rPr>
          <w:rFonts w:ascii="Arial" w:hAnsi="Arial" w:cs="Arial"/>
          <w:color w:val="000000" w:themeColor="text1"/>
          <w:sz w:val="22"/>
          <w:szCs w:val="22"/>
        </w:rPr>
        <w:t>s</w:t>
      </w:r>
      <w:r w:rsidR="0059022F" w:rsidRPr="00CF7B13">
        <w:rPr>
          <w:rFonts w:ascii="Arial" w:hAnsi="Arial" w:cs="Arial"/>
          <w:color w:val="000000" w:themeColor="text1"/>
          <w:sz w:val="22"/>
          <w:szCs w:val="22"/>
        </w:rPr>
        <w:t xml:space="preserve"> of </w:t>
      </w:r>
      <w:r w:rsidR="004B7119" w:rsidRPr="00CF7B13">
        <w:rPr>
          <w:rFonts w:ascii="Arial" w:hAnsi="Arial" w:cs="Arial"/>
          <w:color w:val="000000" w:themeColor="text1"/>
          <w:sz w:val="22"/>
          <w:szCs w:val="22"/>
        </w:rPr>
        <w:t xml:space="preserve">serotypes </w:t>
      </w:r>
      <w:r w:rsidR="002764ED" w:rsidRPr="00CF7B13">
        <w:rPr>
          <w:rFonts w:ascii="Arial" w:hAnsi="Arial" w:cs="Arial"/>
          <w:color w:val="000000" w:themeColor="text1"/>
          <w:sz w:val="22"/>
          <w:szCs w:val="22"/>
        </w:rPr>
        <w:t xml:space="preserve">with pilus island protein genes </w:t>
      </w:r>
      <w:r w:rsidR="004B7119" w:rsidRPr="00CF7B13">
        <w:rPr>
          <w:rFonts w:ascii="Arial" w:hAnsi="Arial" w:cs="Arial"/>
          <w:color w:val="000000" w:themeColor="text1"/>
          <w:sz w:val="22"/>
          <w:szCs w:val="22"/>
        </w:rPr>
        <w:t xml:space="preserve">were serotype Ia </w:t>
      </w:r>
      <w:r w:rsidR="00165FE4" w:rsidRPr="00CF7B13">
        <w:rPr>
          <w:rFonts w:ascii="Arial" w:hAnsi="Arial" w:cs="Arial"/>
          <w:color w:val="000000" w:themeColor="text1"/>
          <w:sz w:val="22"/>
          <w:szCs w:val="22"/>
        </w:rPr>
        <w:t xml:space="preserve">at </w:t>
      </w:r>
      <w:r w:rsidR="004B7119" w:rsidRPr="00CF7B13">
        <w:rPr>
          <w:rFonts w:ascii="Arial" w:hAnsi="Arial" w:cs="Arial"/>
          <w:color w:val="000000" w:themeColor="text1"/>
          <w:sz w:val="22"/>
          <w:szCs w:val="22"/>
        </w:rPr>
        <w:t xml:space="preserve">69% </w:t>
      </w:r>
      <w:r w:rsidR="009E746F" w:rsidRPr="00CF7B13">
        <w:rPr>
          <w:rFonts w:ascii="Arial" w:hAnsi="Arial" w:cs="Arial"/>
          <w:color w:val="000000" w:themeColor="text1"/>
          <w:sz w:val="22"/>
          <w:szCs w:val="22"/>
        </w:rPr>
        <w:t>(</w:t>
      </w:r>
      <w:r w:rsidR="004B7119" w:rsidRPr="00CF7B13">
        <w:rPr>
          <w:rFonts w:ascii="Arial" w:hAnsi="Arial" w:cs="Arial"/>
          <w:color w:val="000000" w:themeColor="text1"/>
          <w:sz w:val="22"/>
          <w:szCs w:val="22"/>
        </w:rPr>
        <w:t>PI-2a only</w:t>
      </w:r>
      <w:r w:rsidR="009E746F" w:rsidRPr="00CF7B13">
        <w:rPr>
          <w:rFonts w:ascii="Arial" w:hAnsi="Arial" w:cs="Arial"/>
          <w:color w:val="000000" w:themeColor="text1"/>
          <w:sz w:val="22"/>
          <w:szCs w:val="22"/>
        </w:rPr>
        <w:t>)</w:t>
      </w:r>
      <w:r w:rsidR="004B7119" w:rsidRPr="00CF7B13">
        <w:rPr>
          <w:rFonts w:ascii="Arial" w:hAnsi="Arial" w:cs="Arial"/>
          <w:color w:val="000000" w:themeColor="text1"/>
          <w:sz w:val="22"/>
          <w:szCs w:val="22"/>
        </w:rPr>
        <w:t xml:space="preserve"> and serotype III </w:t>
      </w:r>
      <w:r w:rsidR="00165FE4" w:rsidRPr="00CF7B13">
        <w:rPr>
          <w:rFonts w:ascii="Arial" w:hAnsi="Arial" w:cs="Arial"/>
          <w:color w:val="000000" w:themeColor="text1"/>
          <w:sz w:val="22"/>
          <w:szCs w:val="22"/>
        </w:rPr>
        <w:t xml:space="preserve">at </w:t>
      </w:r>
      <w:r w:rsidR="004B7119" w:rsidRPr="00CF7B13">
        <w:rPr>
          <w:rFonts w:ascii="Arial" w:hAnsi="Arial" w:cs="Arial"/>
          <w:color w:val="000000" w:themeColor="text1"/>
          <w:sz w:val="22"/>
          <w:szCs w:val="22"/>
        </w:rPr>
        <w:t xml:space="preserve">85% of strains </w:t>
      </w:r>
      <w:r w:rsidR="009E746F" w:rsidRPr="00CF7B13">
        <w:rPr>
          <w:rFonts w:ascii="Arial" w:hAnsi="Arial" w:cs="Arial"/>
          <w:color w:val="000000" w:themeColor="text1"/>
          <w:sz w:val="22"/>
          <w:szCs w:val="22"/>
        </w:rPr>
        <w:t>(</w:t>
      </w:r>
      <w:r w:rsidR="004B7119" w:rsidRPr="00CF7B13">
        <w:rPr>
          <w:rFonts w:ascii="Arial" w:hAnsi="Arial" w:cs="Arial"/>
          <w:color w:val="000000" w:themeColor="text1"/>
          <w:sz w:val="22"/>
          <w:szCs w:val="22"/>
        </w:rPr>
        <w:t>PI-1 and PI-2b</w:t>
      </w:r>
      <w:r w:rsidR="009E746F" w:rsidRPr="00CF7B13">
        <w:rPr>
          <w:rFonts w:ascii="Arial" w:hAnsi="Arial" w:cs="Arial"/>
          <w:color w:val="000000" w:themeColor="text1"/>
          <w:sz w:val="22"/>
          <w:szCs w:val="22"/>
        </w:rPr>
        <w:t>)</w:t>
      </w:r>
      <w:r w:rsidR="00B40868" w:rsidRPr="00CF7B13">
        <w:rPr>
          <w:rFonts w:ascii="Arial" w:hAnsi="Arial" w:cs="Arial"/>
          <w:color w:val="000000" w:themeColor="text1"/>
          <w:sz w:val="22"/>
          <w:szCs w:val="22"/>
        </w:rPr>
        <w:t xml:space="preserve"> (Supplementary Figure S</w:t>
      </w:r>
      <w:r w:rsidR="008102C7" w:rsidRPr="00CF7B13">
        <w:rPr>
          <w:rFonts w:ascii="Arial" w:hAnsi="Arial" w:cs="Arial"/>
          <w:color w:val="000000" w:themeColor="text1"/>
          <w:sz w:val="22"/>
          <w:szCs w:val="22"/>
        </w:rPr>
        <w:t>11</w:t>
      </w:r>
      <w:r w:rsidR="00B40868" w:rsidRPr="00CF7B13">
        <w:rPr>
          <w:rFonts w:ascii="Arial" w:hAnsi="Arial" w:cs="Arial"/>
          <w:color w:val="000000" w:themeColor="text1"/>
          <w:sz w:val="22"/>
          <w:szCs w:val="22"/>
        </w:rPr>
        <w:t>)</w:t>
      </w:r>
      <w:r w:rsidR="004B7119"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p>
    <w:p w14:paraId="74D6353D" w14:textId="1A1A1A57" w:rsidR="0059022F" w:rsidRPr="00CF7B13" w:rsidRDefault="00A75A9B" w:rsidP="002D6CA3">
      <w:pPr>
        <w:spacing w:before="120" w:after="120" w:line="480" w:lineRule="auto"/>
        <w:rPr>
          <w:rFonts w:ascii="Arial" w:hAnsi="Arial" w:cs="Arial"/>
          <w:color w:val="000000" w:themeColor="text1"/>
          <w:sz w:val="22"/>
          <w:szCs w:val="22"/>
        </w:rPr>
      </w:pPr>
      <w:r w:rsidRPr="00CF7B13">
        <w:rPr>
          <w:rFonts w:ascii="Arial" w:hAnsi="Arial" w:cs="Arial"/>
          <w:b/>
          <w:i/>
          <w:color w:val="000000" w:themeColor="text1"/>
          <w:sz w:val="22"/>
          <w:szCs w:val="22"/>
        </w:rPr>
        <w:t>Newborn/</w:t>
      </w:r>
      <w:r w:rsidR="001A6D3C" w:rsidRPr="00CF7B13">
        <w:rPr>
          <w:rFonts w:ascii="Arial" w:hAnsi="Arial" w:cs="Arial"/>
          <w:b/>
          <w:i/>
          <w:color w:val="000000" w:themeColor="text1"/>
          <w:sz w:val="22"/>
          <w:szCs w:val="22"/>
        </w:rPr>
        <w:t xml:space="preserve">Infant </w:t>
      </w:r>
      <w:r w:rsidR="005235B9" w:rsidRPr="00CF7B13">
        <w:rPr>
          <w:rFonts w:ascii="Arial" w:hAnsi="Arial" w:cs="Arial"/>
          <w:b/>
          <w:i/>
          <w:color w:val="000000" w:themeColor="text1"/>
          <w:sz w:val="22"/>
          <w:szCs w:val="22"/>
        </w:rPr>
        <w:t>colonisation</w:t>
      </w:r>
      <w:r w:rsidR="009D4C86" w:rsidRPr="00CF7B13">
        <w:rPr>
          <w:rFonts w:ascii="Arial" w:hAnsi="Arial" w:cs="Arial"/>
          <w:b/>
          <w:i/>
          <w:color w:val="000000" w:themeColor="text1"/>
          <w:sz w:val="22"/>
          <w:szCs w:val="22"/>
        </w:rPr>
        <w:t xml:space="preserve"> (n=159</w:t>
      </w:r>
      <w:r w:rsidR="00634ADA" w:rsidRPr="00CF7B13">
        <w:rPr>
          <w:rFonts w:ascii="Arial" w:hAnsi="Arial" w:cs="Arial"/>
          <w:b/>
          <w:i/>
          <w:color w:val="000000" w:themeColor="text1"/>
          <w:sz w:val="22"/>
          <w:szCs w:val="22"/>
        </w:rPr>
        <w:t xml:space="preserve"> isolates</w:t>
      </w:r>
      <w:r w:rsidR="009D4C86" w:rsidRPr="00CF7B13">
        <w:rPr>
          <w:rFonts w:ascii="Arial" w:hAnsi="Arial" w:cs="Arial"/>
          <w:b/>
          <w:i/>
          <w:color w:val="000000" w:themeColor="text1"/>
          <w:sz w:val="22"/>
          <w:szCs w:val="22"/>
        </w:rPr>
        <w:t>)</w:t>
      </w:r>
      <w:r w:rsidR="00AA2AAA" w:rsidRPr="00CF7B13">
        <w:rPr>
          <w:rFonts w:ascii="Arial" w:hAnsi="Arial" w:cs="Arial"/>
          <w:color w:val="000000" w:themeColor="text1"/>
          <w:sz w:val="22"/>
          <w:szCs w:val="22"/>
        </w:rPr>
        <w:t xml:space="preserve">: </w:t>
      </w:r>
      <w:r w:rsidR="005235B9" w:rsidRPr="00CF7B13">
        <w:rPr>
          <w:rFonts w:ascii="Arial" w:hAnsi="Arial" w:cs="Arial"/>
          <w:color w:val="000000" w:themeColor="text1"/>
          <w:sz w:val="22"/>
          <w:szCs w:val="22"/>
        </w:rPr>
        <w:t>S</w:t>
      </w:r>
      <w:r w:rsidR="0059022F" w:rsidRPr="00CF7B13">
        <w:rPr>
          <w:rFonts w:ascii="Arial" w:hAnsi="Arial" w:cs="Arial"/>
          <w:color w:val="000000" w:themeColor="text1"/>
          <w:sz w:val="22"/>
          <w:szCs w:val="22"/>
        </w:rPr>
        <w:t xml:space="preserve">imilar to maternal colonisation, CC19 was </w:t>
      </w:r>
      <w:r w:rsidR="007E30C5" w:rsidRPr="00CF7B13">
        <w:rPr>
          <w:rFonts w:ascii="Arial" w:hAnsi="Arial" w:cs="Arial"/>
          <w:color w:val="000000" w:themeColor="text1"/>
          <w:sz w:val="22"/>
          <w:szCs w:val="22"/>
        </w:rPr>
        <w:t xml:space="preserve">the </w:t>
      </w:r>
      <w:r w:rsidR="0059022F" w:rsidRPr="00CF7B13">
        <w:rPr>
          <w:rFonts w:ascii="Arial" w:hAnsi="Arial" w:cs="Arial"/>
          <w:color w:val="000000" w:themeColor="text1"/>
          <w:sz w:val="22"/>
          <w:szCs w:val="22"/>
        </w:rPr>
        <w:t>common</w:t>
      </w:r>
      <w:r w:rsidR="00165FE4" w:rsidRPr="00CF7B13">
        <w:rPr>
          <w:rFonts w:ascii="Arial" w:hAnsi="Arial" w:cs="Arial"/>
          <w:color w:val="000000" w:themeColor="text1"/>
          <w:sz w:val="22"/>
          <w:szCs w:val="22"/>
        </w:rPr>
        <w:t>est</w:t>
      </w:r>
      <w:r w:rsidR="0059022F" w:rsidRPr="00CF7B13">
        <w:rPr>
          <w:rFonts w:ascii="Arial" w:hAnsi="Arial" w:cs="Arial"/>
          <w:color w:val="000000" w:themeColor="text1"/>
          <w:sz w:val="22"/>
          <w:szCs w:val="22"/>
        </w:rPr>
        <w:t xml:space="preserve"> clonal complex </w:t>
      </w:r>
      <w:r w:rsidR="00AA2AAA" w:rsidRPr="00CF7B13">
        <w:rPr>
          <w:rFonts w:ascii="Arial" w:hAnsi="Arial" w:cs="Arial"/>
          <w:color w:val="000000" w:themeColor="text1"/>
          <w:sz w:val="22"/>
          <w:szCs w:val="22"/>
        </w:rPr>
        <w:t xml:space="preserve">identified </w:t>
      </w:r>
      <w:r w:rsidR="0059022F" w:rsidRPr="00CF7B13">
        <w:rPr>
          <w:rFonts w:ascii="Arial" w:hAnsi="Arial" w:cs="Arial"/>
          <w:color w:val="000000" w:themeColor="text1"/>
          <w:sz w:val="22"/>
          <w:szCs w:val="22"/>
        </w:rPr>
        <w:t>with 3</w:t>
      </w:r>
      <w:r w:rsidR="00802481" w:rsidRPr="00CF7B13">
        <w:rPr>
          <w:rFonts w:ascii="Arial" w:hAnsi="Arial" w:cs="Arial"/>
          <w:color w:val="000000" w:themeColor="text1"/>
          <w:sz w:val="22"/>
          <w:szCs w:val="22"/>
        </w:rPr>
        <w:t>9</w:t>
      </w:r>
      <w:r w:rsidR="0059022F" w:rsidRPr="00CF7B13">
        <w:rPr>
          <w:rFonts w:ascii="Arial" w:hAnsi="Arial" w:cs="Arial"/>
          <w:color w:val="000000" w:themeColor="text1"/>
          <w:sz w:val="22"/>
          <w:szCs w:val="22"/>
        </w:rPr>
        <w:t>%, followed by CC23 with 2</w:t>
      </w:r>
      <w:r w:rsidR="00802481" w:rsidRPr="00CF7B13">
        <w:rPr>
          <w:rFonts w:ascii="Arial" w:hAnsi="Arial" w:cs="Arial"/>
          <w:color w:val="000000" w:themeColor="text1"/>
          <w:sz w:val="22"/>
          <w:szCs w:val="22"/>
        </w:rPr>
        <w:t>3</w:t>
      </w:r>
      <w:r w:rsidR="0059022F" w:rsidRPr="00CF7B13">
        <w:rPr>
          <w:rFonts w:ascii="Arial" w:hAnsi="Arial" w:cs="Arial"/>
          <w:color w:val="000000" w:themeColor="text1"/>
          <w:sz w:val="22"/>
          <w:szCs w:val="22"/>
        </w:rPr>
        <w:t xml:space="preserve">%, but less CC17 </w:t>
      </w:r>
      <w:r w:rsidR="009E746F" w:rsidRPr="00CF7B13">
        <w:rPr>
          <w:rFonts w:ascii="Arial" w:hAnsi="Arial" w:cs="Arial"/>
          <w:color w:val="000000" w:themeColor="text1"/>
          <w:sz w:val="22"/>
          <w:szCs w:val="22"/>
        </w:rPr>
        <w:t xml:space="preserve">than maternal colonisation </w:t>
      </w:r>
      <w:r w:rsidR="0059022F" w:rsidRPr="00CF7B13">
        <w:rPr>
          <w:rFonts w:ascii="Arial" w:hAnsi="Arial" w:cs="Arial"/>
          <w:color w:val="000000" w:themeColor="text1"/>
          <w:sz w:val="22"/>
          <w:szCs w:val="22"/>
        </w:rPr>
        <w:t xml:space="preserve">with only 5%. </w:t>
      </w:r>
      <w:r w:rsidR="005905B7" w:rsidRPr="00CF7B13">
        <w:rPr>
          <w:rFonts w:ascii="Arial" w:hAnsi="Arial" w:cs="Arial"/>
          <w:color w:val="000000" w:themeColor="text1"/>
          <w:sz w:val="22"/>
          <w:szCs w:val="22"/>
        </w:rPr>
        <w:t xml:space="preserve">60% of </w:t>
      </w:r>
      <w:r w:rsidR="009E746F" w:rsidRPr="00CF7B13">
        <w:rPr>
          <w:rFonts w:ascii="Arial" w:hAnsi="Arial" w:cs="Arial"/>
          <w:color w:val="000000" w:themeColor="text1"/>
          <w:sz w:val="22"/>
          <w:szCs w:val="22"/>
        </w:rPr>
        <w:t xml:space="preserve">CC19 </w:t>
      </w:r>
      <w:r w:rsidR="005905B7" w:rsidRPr="00CF7B13">
        <w:rPr>
          <w:rFonts w:ascii="Arial" w:hAnsi="Arial" w:cs="Arial"/>
          <w:color w:val="000000" w:themeColor="text1"/>
          <w:sz w:val="22"/>
          <w:szCs w:val="22"/>
        </w:rPr>
        <w:t xml:space="preserve">strains </w:t>
      </w:r>
      <w:r w:rsidR="009E746F" w:rsidRPr="00CF7B13">
        <w:rPr>
          <w:rFonts w:ascii="Arial" w:hAnsi="Arial" w:cs="Arial"/>
          <w:color w:val="000000" w:themeColor="text1"/>
          <w:sz w:val="22"/>
          <w:szCs w:val="22"/>
        </w:rPr>
        <w:t xml:space="preserve">expressed the </w:t>
      </w:r>
      <w:r w:rsidR="0059022F" w:rsidRPr="00CF7B13">
        <w:rPr>
          <w:rFonts w:ascii="Arial" w:hAnsi="Arial" w:cs="Arial"/>
          <w:color w:val="000000" w:themeColor="text1"/>
          <w:sz w:val="22"/>
          <w:szCs w:val="22"/>
        </w:rPr>
        <w:t>serotype III</w:t>
      </w:r>
      <w:r w:rsidR="009E746F" w:rsidRPr="00CF7B13">
        <w:rPr>
          <w:rFonts w:ascii="Arial" w:hAnsi="Arial" w:cs="Arial"/>
          <w:color w:val="000000" w:themeColor="text1"/>
          <w:sz w:val="22"/>
          <w:szCs w:val="22"/>
        </w:rPr>
        <w:t xml:space="preserve"> CPS</w:t>
      </w:r>
      <w:r w:rsidR="0059022F" w:rsidRPr="00CF7B13">
        <w:rPr>
          <w:rFonts w:ascii="Arial" w:hAnsi="Arial" w:cs="Arial"/>
          <w:color w:val="000000" w:themeColor="text1"/>
          <w:sz w:val="22"/>
          <w:szCs w:val="22"/>
        </w:rPr>
        <w:t xml:space="preserve"> and 52%</w:t>
      </w:r>
      <w:r w:rsidR="003F5B78" w:rsidRPr="00CF7B13">
        <w:rPr>
          <w:rFonts w:ascii="Arial" w:hAnsi="Arial" w:cs="Arial"/>
          <w:color w:val="000000" w:themeColor="text1"/>
          <w:sz w:val="22"/>
          <w:szCs w:val="22"/>
        </w:rPr>
        <w:t xml:space="preserve"> </w:t>
      </w:r>
      <w:r w:rsidR="009E746F" w:rsidRPr="00CF7B13">
        <w:rPr>
          <w:rFonts w:ascii="Arial" w:hAnsi="Arial" w:cs="Arial"/>
          <w:color w:val="000000" w:themeColor="text1"/>
          <w:sz w:val="22"/>
          <w:szCs w:val="22"/>
        </w:rPr>
        <w:t xml:space="preserve">of CC23 strains expressed </w:t>
      </w:r>
      <w:r w:rsidR="003F5B78" w:rsidRPr="00CF7B13">
        <w:rPr>
          <w:rFonts w:ascii="Arial" w:hAnsi="Arial" w:cs="Arial"/>
          <w:color w:val="000000" w:themeColor="text1"/>
          <w:sz w:val="22"/>
          <w:szCs w:val="22"/>
        </w:rPr>
        <w:t>Ia</w:t>
      </w:r>
      <w:r w:rsidR="009E746F" w:rsidRPr="00CF7B13">
        <w:rPr>
          <w:rFonts w:ascii="Arial" w:hAnsi="Arial" w:cs="Arial"/>
          <w:color w:val="000000" w:themeColor="text1"/>
          <w:sz w:val="22"/>
          <w:szCs w:val="22"/>
        </w:rPr>
        <w:t xml:space="preserve"> CPS</w:t>
      </w:r>
      <w:r w:rsidR="003F5B78" w:rsidRPr="00CF7B13">
        <w:rPr>
          <w:rFonts w:ascii="Arial" w:hAnsi="Arial" w:cs="Arial"/>
          <w:color w:val="000000" w:themeColor="text1"/>
          <w:sz w:val="22"/>
          <w:szCs w:val="22"/>
        </w:rPr>
        <w:t xml:space="preserve"> </w:t>
      </w:r>
      <w:r w:rsidR="00051592" w:rsidRPr="00CF7B13">
        <w:rPr>
          <w:rFonts w:ascii="Arial" w:hAnsi="Arial" w:cs="Arial"/>
          <w:color w:val="000000" w:themeColor="text1"/>
          <w:sz w:val="22"/>
          <w:szCs w:val="22"/>
        </w:rPr>
        <w:t>(Supplementary Figure S</w:t>
      </w:r>
      <w:r w:rsidR="008102C7" w:rsidRPr="00CF7B13">
        <w:rPr>
          <w:rFonts w:ascii="Arial" w:hAnsi="Arial" w:cs="Arial"/>
          <w:color w:val="000000" w:themeColor="text1"/>
          <w:sz w:val="22"/>
          <w:szCs w:val="22"/>
        </w:rPr>
        <w:t>9</w:t>
      </w:r>
      <w:r w:rsidR="00051592"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r w:rsidR="00094004" w:rsidRPr="00CF7B13">
        <w:rPr>
          <w:rFonts w:ascii="Arial" w:hAnsi="Arial" w:cs="Arial"/>
          <w:color w:val="000000" w:themeColor="text1"/>
          <w:sz w:val="22"/>
          <w:szCs w:val="22"/>
        </w:rPr>
        <w:t>The pooled proportion of ST17 for infant colonisation isolates was 4% (95%CI:</w:t>
      </w:r>
      <w:r w:rsidR="001A6D3C" w:rsidRPr="00CF7B13">
        <w:rPr>
          <w:rFonts w:ascii="Arial" w:hAnsi="Arial" w:cs="Arial"/>
          <w:color w:val="000000" w:themeColor="text1"/>
          <w:sz w:val="22"/>
          <w:szCs w:val="22"/>
        </w:rPr>
        <w:t xml:space="preserve"> </w:t>
      </w:r>
      <w:r w:rsidR="00094004" w:rsidRPr="00CF7B13">
        <w:rPr>
          <w:rFonts w:ascii="Arial" w:hAnsi="Arial" w:cs="Arial"/>
          <w:color w:val="000000" w:themeColor="text1"/>
          <w:sz w:val="22"/>
          <w:szCs w:val="22"/>
        </w:rPr>
        <w:t xml:space="preserve">0-11). </w:t>
      </w:r>
      <w:r w:rsidR="0059022F" w:rsidRPr="00CF7B13">
        <w:rPr>
          <w:rFonts w:ascii="Arial" w:hAnsi="Arial" w:cs="Arial"/>
          <w:color w:val="000000" w:themeColor="text1"/>
          <w:sz w:val="22"/>
          <w:szCs w:val="22"/>
        </w:rPr>
        <w:t xml:space="preserve">Different from maternal colonisation, the most common surface proteins </w:t>
      </w:r>
      <w:r w:rsidR="00EB55A9" w:rsidRPr="00CF7B13">
        <w:rPr>
          <w:rFonts w:ascii="Arial" w:hAnsi="Arial" w:cs="Arial"/>
          <w:color w:val="000000" w:themeColor="text1"/>
          <w:sz w:val="22"/>
          <w:szCs w:val="22"/>
        </w:rPr>
        <w:t xml:space="preserve">genes </w:t>
      </w:r>
      <w:r w:rsidR="0059022F" w:rsidRPr="00CF7B13">
        <w:rPr>
          <w:rFonts w:ascii="Arial" w:hAnsi="Arial" w:cs="Arial"/>
          <w:color w:val="000000" w:themeColor="text1"/>
          <w:sz w:val="22"/>
          <w:szCs w:val="22"/>
        </w:rPr>
        <w:t>were alp 1</w:t>
      </w:r>
      <w:r w:rsidR="00EB55A9" w:rsidRPr="00CF7B13">
        <w:rPr>
          <w:rFonts w:ascii="Arial" w:hAnsi="Arial" w:cs="Arial"/>
          <w:color w:val="000000" w:themeColor="text1"/>
          <w:sz w:val="22"/>
          <w:szCs w:val="22"/>
        </w:rPr>
        <w:t>/epsilon</w:t>
      </w:r>
      <w:r w:rsidR="0059022F" w:rsidRPr="00CF7B13">
        <w:rPr>
          <w:rFonts w:ascii="Arial" w:hAnsi="Arial" w:cs="Arial"/>
          <w:color w:val="000000" w:themeColor="text1"/>
          <w:sz w:val="22"/>
          <w:szCs w:val="22"/>
        </w:rPr>
        <w:t xml:space="preserve"> and alp2</w:t>
      </w:r>
      <w:r w:rsidR="00EB55A9"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alp3 with </w:t>
      </w:r>
      <w:r w:rsidR="00EB55A9" w:rsidRPr="00CF7B13">
        <w:rPr>
          <w:rFonts w:ascii="Arial" w:hAnsi="Arial" w:cs="Arial"/>
          <w:color w:val="000000" w:themeColor="text1"/>
          <w:sz w:val="22"/>
          <w:szCs w:val="22"/>
        </w:rPr>
        <w:t>27</w:t>
      </w:r>
      <w:r w:rsidR="0059022F" w:rsidRPr="00CF7B13">
        <w:rPr>
          <w:rFonts w:ascii="Arial" w:hAnsi="Arial" w:cs="Arial"/>
          <w:color w:val="000000" w:themeColor="text1"/>
          <w:sz w:val="22"/>
          <w:szCs w:val="22"/>
        </w:rPr>
        <w:t xml:space="preserve">% </w:t>
      </w:r>
      <w:r w:rsidR="00EB55A9" w:rsidRPr="00CF7B13">
        <w:rPr>
          <w:rFonts w:ascii="Arial" w:hAnsi="Arial" w:cs="Arial"/>
          <w:color w:val="000000" w:themeColor="text1"/>
          <w:sz w:val="22"/>
          <w:szCs w:val="22"/>
        </w:rPr>
        <w:t>each</w:t>
      </w:r>
      <w:r w:rsidR="0059022F" w:rsidRPr="00CF7B13">
        <w:rPr>
          <w:rFonts w:ascii="Arial" w:hAnsi="Arial" w:cs="Arial"/>
          <w:color w:val="000000" w:themeColor="text1"/>
          <w:sz w:val="22"/>
          <w:szCs w:val="22"/>
        </w:rPr>
        <w:t>, followed by Rib with 23%, and alpha C</w:t>
      </w:r>
      <w:r w:rsidR="009E746F" w:rsidRPr="00CF7B13">
        <w:rPr>
          <w:rFonts w:ascii="Arial" w:hAnsi="Arial" w:cs="Arial"/>
          <w:color w:val="000000" w:themeColor="text1"/>
          <w:sz w:val="22"/>
          <w:szCs w:val="22"/>
        </w:rPr>
        <w:t xml:space="preserve"> (18%). 90% of strains </w:t>
      </w:r>
      <w:r w:rsidR="00032201" w:rsidRPr="00CF7B13">
        <w:rPr>
          <w:rFonts w:ascii="Arial" w:hAnsi="Arial" w:cs="Arial"/>
          <w:color w:val="000000" w:themeColor="text1"/>
          <w:sz w:val="22"/>
          <w:szCs w:val="22"/>
        </w:rPr>
        <w:t>with</w:t>
      </w:r>
      <w:r w:rsidR="009E746F" w:rsidRPr="00CF7B13">
        <w:rPr>
          <w:rFonts w:ascii="Arial" w:hAnsi="Arial" w:cs="Arial"/>
          <w:color w:val="000000" w:themeColor="text1"/>
          <w:sz w:val="22"/>
          <w:szCs w:val="22"/>
        </w:rPr>
        <w:t xml:space="preserve"> </w:t>
      </w:r>
      <w:r w:rsidR="007E30C5" w:rsidRPr="00CF7B13">
        <w:rPr>
          <w:rFonts w:ascii="Arial" w:hAnsi="Arial" w:cs="Arial"/>
          <w:color w:val="000000" w:themeColor="text1"/>
          <w:sz w:val="22"/>
          <w:szCs w:val="22"/>
        </w:rPr>
        <w:t xml:space="preserve">the </w:t>
      </w:r>
      <w:r w:rsidR="009E746F" w:rsidRPr="00CF7B13">
        <w:rPr>
          <w:rFonts w:ascii="Arial" w:hAnsi="Arial" w:cs="Arial"/>
          <w:color w:val="000000" w:themeColor="text1"/>
          <w:sz w:val="22"/>
          <w:szCs w:val="22"/>
        </w:rPr>
        <w:t>Rib protein</w:t>
      </w:r>
      <w:r w:rsidR="00032201" w:rsidRPr="00CF7B13">
        <w:rPr>
          <w:rFonts w:ascii="Arial" w:hAnsi="Arial" w:cs="Arial"/>
          <w:color w:val="000000" w:themeColor="text1"/>
          <w:sz w:val="22"/>
          <w:szCs w:val="22"/>
        </w:rPr>
        <w:t xml:space="preserve"> gene</w:t>
      </w:r>
      <w:r w:rsidR="009E746F" w:rsidRPr="00CF7B13">
        <w:rPr>
          <w:rFonts w:ascii="Arial" w:hAnsi="Arial" w:cs="Arial"/>
          <w:color w:val="000000" w:themeColor="text1"/>
          <w:sz w:val="22"/>
          <w:szCs w:val="22"/>
        </w:rPr>
        <w:t xml:space="preserve"> and 92% of strains with alp2/alp3 belonged to </w:t>
      </w:r>
      <w:r w:rsidR="0059022F" w:rsidRPr="00CF7B13">
        <w:rPr>
          <w:rFonts w:ascii="Arial" w:hAnsi="Arial" w:cs="Arial"/>
          <w:color w:val="000000" w:themeColor="text1"/>
          <w:sz w:val="22"/>
          <w:szCs w:val="22"/>
        </w:rPr>
        <w:t xml:space="preserve">serotype III </w:t>
      </w:r>
      <w:r w:rsidR="003F11C8" w:rsidRPr="00CF7B13">
        <w:rPr>
          <w:rFonts w:ascii="Arial" w:hAnsi="Arial" w:cs="Arial"/>
          <w:color w:val="000000" w:themeColor="text1"/>
          <w:sz w:val="22"/>
          <w:szCs w:val="22"/>
        </w:rPr>
        <w:t>(Supplementary Figure S</w:t>
      </w:r>
      <w:r w:rsidR="008102C7" w:rsidRPr="00CF7B13">
        <w:rPr>
          <w:rFonts w:ascii="Arial" w:hAnsi="Arial" w:cs="Arial"/>
          <w:color w:val="000000" w:themeColor="text1"/>
          <w:sz w:val="22"/>
          <w:szCs w:val="22"/>
        </w:rPr>
        <w:t>10</w:t>
      </w:r>
      <w:r w:rsidR="003F11C8"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w:t>
      </w:r>
      <w:r w:rsidR="0009384A" w:rsidRPr="00CF7B13">
        <w:rPr>
          <w:rFonts w:ascii="Arial" w:hAnsi="Arial" w:cs="Arial"/>
          <w:color w:val="000000" w:themeColor="text1"/>
          <w:sz w:val="22"/>
          <w:szCs w:val="22"/>
        </w:rPr>
        <w:t xml:space="preserve"> 97% of the strains had at least one of alp1, alp2/3, alpha C or rib protein targets.</w:t>
      </w:r>
      <w:r w:rsidR="0059022F" w:rsidRPr="00CF7B13">
        <w:rPr>
          <w:rFonts w:ascii="Arial" w:hAnsi="Arial" w:cs="Arial"/>
          <w:color w:val="000000" w:themeColor="text1"/>
          <w:sz w:val="22"/>
          <w:szCs w:val="22"/>
        </w:rPr>
        <w:t xml:space="preserve"> There was </w:t>
      </w:r>
      <w:r w:rsidR="00E41A92" w:rsidRPr="00CF7B13">
        <w:rPr>
          <w:rFonts w:ascii="Arial" w:hAnsi="Arial" w:cs="Arial"/>
          <w:color w:val="000000" w:themeColor="text1"/>
          <w:sz w:val="22"/>
          <w:szCs w:val="22"/>
        </w:rPr>
        <w:t xml:space="preserve">only </w:t>
      </w:r>
      <w:r w:rsidR="003F11C8" w:rsidRPr="00CF7B13">
        <w:rPr>
          <w:rFonts w:ascii="Arial" w:hAnsi="Arial" w:cs="Arial"/>
          <w:color w:val="000000" w:themeColor="text1"/>
          <w:sz w:val="22"/>
          <w:szCs w:val="22"/>
        </w:rPr>
        <w:t>one study</w:t>
      </w:r>
      <w:r w:rsidR="0059022F" w:rsidRPr="00CF7B13">
        <w:rPr>
          <w:rFonts w:ascii="Arial" w:hAnsi="Arial" w:cs="Arial"/>
          <w:color w:val="000000" w:themeColor="text1"/>
          <w:sz w:val="22"/>
          <w:szCs w:val="22"/>
        </w:rPr>
        <w:t xml:space="preserve"> </w:t>
      </w:r>
      <w:r w:rsidR="003F11C8" w:rsidRPr="00CF7B13">
        <w:rPr>
          <w:rFonts w:ascii="Arial" w:hAnsi="Arial" w:cs="Arial"/>
          <w:color w:val="000000" w:themeColor="text1"/>
          <w:sz w:val="22"/>
          <w:szCs w:val="22"/>
        </w:rPr>
        <w:t xml:space="preserve">(n=35) </w:t>
      </w:r>
      <w:r w:rsidR="009E746F" w:rsidRPr="00CF7B13">
        <w:rPr>
          <w:rFonts w:ascii="Arial" w:hAnsi="Arial" w:cs="Arial"/>
          <w:color w:val="000000" w:themeColor="text1"/>
          <w:sz w:val="22"/>
          <w:szCs w:val="22"/>
        </w:rPr>
        <w:t xml:space="preserve">of </w:t>
      </w:r>
      <w:r w:rsidR="0059022F" w:rsidRPr="00CF7B13">
        <w:rPr>
          <w:rFonts w:ascii="Arial" w:hAnsi="Arial" w:cs="Arial"/>
          <w:color w:val="000000" w:themeColor="text1"/>
          <w:sz w:val="22"/>
          <w:szCs w:val="22"/>
        </w:rPr>
        <w:t>pilus island</w:t>
      </w:r>
      <w:r w:rsidR="009E746F" w:rsidRPr="00CF7B13">
        <w:rPr>
          <w:rFonts w:ascii="Arial" w:hAnsi="Arial" w:cs="Arial"/>
          <w:color w:val="000000" w:themeColor="text1"/>
          <w:sz w:val="22"/>
          <w:szCs w:val="22"/>
        </w:rPr>
        <w:t xml:space="preserve"> </w:t>
      </w:r>
      <w:r w:rsidR="00032201" w:rsidRPr="00CF7B13">
        <w:rPr>
          <w:rFonts w:ascii="Arial" w:hAnsi="Arial" w:cs="Arial"/>
          <w:color w:val="000000" w:themeColor="text1"/>
          <w:sz w:val="22"/>
          <w:szCs w:val="22"/>
        </w:rPr>
        <w:t xml:space="preserve">protein genes </w:t>
      </w:r>
      <w:r w:rsidR="0059022F" w:rsidRPr="00CF7B13">
        <w:rPr>
          <w:rFonts w:ascii="Arial" w:hAnsi="Arial" w:cs="Arial"/>
          <w:color w:val="000000" w:themeColor="text1"/>
          <w:sz w:val="22"/>
          <w:szCs w:val="22"/>
        </w:rPr>
        <w:t>from infant colonisation</w:t>
      </w:r>
      <w:r w:rsidR="003F11C8" w:rsidRPr="00CF7B13">
        <w:rPr>
          <w:rFonts w:ascii="Arial" w:hAnsi="Arial" w:cs="Arial"/>
          <w:color w:val="000000" w:themeColor="text1"/>
          <w:sz w:val="22"/>
          <w:szCs w:val="22"/>
        </w:rPr>
        <w:t>, showing 77% had PI-1 and PI-2a, followed by 14% strains with only PI-2a</w:t>
      </w:r>
      <w:r w:rsidR="0059022F" w:rsidRPr="00CF7B13">
        <w:rPr>
          <w:rFonts w:ascii="Arial" w:hAnsi="Arial" w:cs="Arial"/>
          <w:color w:val="000000" w:themeColor="text1"/>
          <w:sz w:val="22"/>
          <w:szCs w:val="22"/>
        </w:rPr>
        <w:t>.</w:t>
      </w:r>
      <w:r w:rsidR="00282ABA" w:rsidRPr="00CF7B13">
        <w:rPr>
          <w:rFonts w:ascii="Arial" w:hAnsi="Arial" w:cs="Arial"/>
          <w:color w:val="000000" w:themeColor="text1"/>
          <w:sz w:val="22"/>
          <w:szCs w:val="22"/>
        </w:rPr>
        <w:t xml:space="preserve"> </w:t>
      </w:r>
    </w:p>
    <w:p w14:paraId="278695D8" w14:textId="70C8D78C" w:rsidR="0059022F" w:rsidRPr="00CF7B13" w:rsidRDefault="00A75A9B" w:rsidP="002D6CA3">
      <w:pPr>
        <w:spacing w:before="120" w:after="120" w:line="480" w:lineRule="auto"/>
        <w:rPr>
          <w:rFonts w:ascii="Arial" w:hAnsi="Arial" w:cs="Arial"/>
          <w:color w:val="000000" w:themeColor="text1"/>
          <w:sz w:val="22"/>
          <w:szCs w:val="22"/>
        </w:rPr>
      </w:pPr>
      <w:r w:rsidRPr="00CF7B13">
        <w:rPr>
          <w:rFonts w:ascii="Arial" w:hAnsi="Arial" w:cs="Arial"/>
          <w:b/>
          <w:i/>
          <w:color w:val="000000" w:themeColor="text1"/>
          <w:sz w:val="22"/>
          <w:szCs w:val="22"/>
        </w:rPr>
        <w:t xml:space="preserve">2. </w:t>
      </w:r>
      <w:r w:rsidR="0059022F" w:rsidRPr="00CF7B13">
        <w:rPr>
          <w:rFonts w:ascii="Arial" w:hAnsi="Arial" w:cs="Arial"/>
          <w:b/>
          <w:i/>
          <w:color w:val="000000" w:themeColor="text1"/>
          <w:sz w:val="22"/>
          <w:szCs w:val="22"/>
        </w:rPr>
        <w:t>Maternal invasive GBS disease</w:t>
      </w:r>
      <w:r w:rsidR="009B0DA7" w:rsidRPr="00CF7B13">
        <w:rPr>
          <w:rFonts w:ascii="Arial" w:hAnsi="Arial" w:cs="Arial"/>
          <w:b/>
          <w:i/>
          <w:color w:val="000000" w:themeColor="text1"/>
          <w:sz w:val="22"/>
          <w:szCs w:val="22"/>
        </w:rPr>
        <w:t xml:space="preserve"> (n=321 isolates)</w:t>
      </w:r>
      <w:r w:rsidR="00AA2AAA"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The most common disease-</w:t>
      </w:r>
      <w:r w:rsidR="000160F0">
        <w:rPr>
          <w:rFonts w:ascii="Arial" w:hAnsi="Arial" w:cs="Arial"/>
          <w:color w:val="000000" w:themeColor="text1"/>
          <w:sz w:val="22"/>
          <w:szCs w:val="22"/>
        </w:rPr>
        <w:t>associated</w:t>
      </w:r>
      <w:r w:rsidR="000160F0"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serotype was </w:t>
      </w:r>
      <w:proofErr w:type="spellStart"/>
      <w:r w:rsidR="0059022F" w:rsidRPr="00CF7B13">
        <w:rPr>
          <w:rFonts w:ascii="Arial" w:hAnsi="Arial" w:cs="Arial"/>
          <w:color w:val="000000" w:themeColor="text1"/>
          <w:sz w:val="22"/>
          <w:szCs w:val="22"/>
        </w:rPr>
        <w:t>Ia</w:t>
      </w:r>
      <w:proofErr w:type="spellEnd"/>
      <w:r w:rsidR="0059022F" w:rsidRPr="00CF7B13">
        <w:rPr>
          <w:rFonts w:ascii="Arial" w:hAnsi="Arial" w:cs="Arial"/>
          <w:color w:val="000000" w:themeColor="text1"/>
          <w:sz w:val="22"/>
          <w:szCs w:val="22"/>
        </w:rPr>
        <w:t xml:space="preserve"> </w:t>
      </w:r>
      <w:r w:rsidR="00443B02" w:rsidRPr="00CF7B13">
        <w:rPr>
          <w:rFonts w:ascii="Arial" w:hAnsi="Arial" w:cs="Arial"/>
          <w:color w:val="000000" w:themeColor="text1"/>
          <w:sz w:val="22"/>
          <w:szCs w:val="22"/>
        </w:rPr>
        <w:t xml:space="preserve">accounting for </w:t>
      </w:r>
      <w:r w:rsidR="0059022F" w:rsidRPr="00CF7B13">
        <w:rPr>
          <w:rFonts w:ascii="Arial" w:hAnsi="Arial" w:cs="Arial"/>
          <w:color w:val="000000" w:themeColor="text1"/>
          <w:sz w:val="22"/>
          <w:szCs w:val="22"/>
        </w:rPr>
        <w:t>27%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22-33</w:t>
      </w:r>
      <w:r w:rsidR="00443B02" w:rsidRPr="00CF7B13">
        <w:rPr>
          <w:rFonts w:ascii="Arial" w:hAnsi="Arial" w:cs="Arial"/>
          <w:color w:val="000000" w:themeColor="text1"/>
          <w:sz w:val="22"/>
          <w:szCs w:val="22"/>
        </w:rPr>
        <w:t>) of cases</w:t>
      </w:r>
      <w:r w:rsidR="0059022F" w:rsidRPr="00CF7B13">
        <w:rPr>
          <w:rFonts w:ascii="Arial" w:hAnsi="Arial" w:cs="Arial"/>
          <w:color w:val="000000" w:themeColor="text1"/>
          <w:sz w:val="22"/>
          <w:szCs w:val="22"/>
        </w:rPr>
        <w:t>, followed by serotype III with 26%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20-32) and V 17%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10-27) (Figure </w:t>
      </w:r>
      <w:r w:rsidR="009165D5">
        <w:rPr>
          <w:rFonts w:ascii="Arial" w:hAnsi="Arial" w:cs="Arial"/>
          <w:color w:val="000000" w:themeColor="text1"/>
          <w:sz w:val="22"/>
          <w:szCs w:val="22"/>
        </w:rPr>
        <w:t>3</w:t>
      </w:r>
      <w:r w:rsidR="0059022F" w:rsidRPr="00CF7B13">
        <w:rPr>
          <w:rFonts w:ascii="Arial" w:hAnsi="Arial" w:cs="Arial"/>
          <w:color w:val="000000" w:themeColor="text1"/>
          <w:sz w:val="22"/>
          <w:szCs w:val="22"/>
        </w:rPr>
        <w:t xml:space="preserve">A). </w:t>
      </w:r>
      <w:r w:rsidR="00165FE4" w:rsidRPr="00CF7B13">
        <w:rPr>
          <w:rFonts w:ascii="Arial" w:hAnsi="Arial" w:cs="Arial"/>
          <w:color w:val="000000" w:themeColor="text1"/>
          <w:sz w:val="22"/>
          <w:szCs w:val="22"/>
        </w:rPr>
        <w:t>Noting</w:t>
      </w:r>
      <w:r w:rsidR="0059022F" w:rsidRPr="00CF7B13">
        <w:rPr>
          <w:rFonts w:ascii="Arial" w:hAnsi="Arial" w:cs="Arial"/>
          <w:color w:val="000000" w:themeColor="text1"/>
          <w:sz w:val="22"/>
          <w:szCs w:val="22"/>
        </w:rPr>
        <w:t xml:space="preserve"> only one study from eastern Asia (n=11</w:t>
      </w:r>
      <w:r w:rsidR="004C78BB" w:rsidRPr="00CF7B13">
        <w:rPr>
          <w:rFonts w:ascii="Arial" w:hAnsi="Arial" w:cs="Arial"/>
          <w:color w:val="000000" w:themeColor="text1"/>
          <w:sz w:val="22"/>
          <w:szCs w:val="22"/>
        </w:rPr>
        <w:t xml:space="preserve"> isolates</w:t>
      </w:r>
      <w:r w:rsidR="0059022F" w:rsidRPr="00CF7B13">
        <w:rPr>
          <w:rFonts w:ascii="Arial" w:hAnsi="Arial" w:cs="Arial"/>
          <w:color w:val="000000" w:themeColor="text1"/>
          <w:sz w:val="22"/>
          <w:szCs w:val="22"/>
        </w:rPr>
        <w:t>)</w:t>
      </w:r>
      <w:r w:rsidR="00AD3AE8" w:rsidRPr="00CF7B13">
        <w:rPr>
          <w:rFonts w:ascii="Arial" w:hAnsi="Arial" w:cs="Arial"/>
          <w:color w:val="000000" w:themeColor="text1"/>
          <w:sz w:val="22"/>
          <w:szCs w:val="22"/>
        </w:rPr>
        <w:t>(43)</w:t>
      </w:r>
      <w:r w:rsidR="0059022F" w:rsidRPr="00CF7B13">
        <w:rPr>
          <w:rFonts w:ascii="Arial" w:hAnsi="Arial" w:cs="Arial"/>
          <w:color w:val="000000" w:themeColor="text1"/>
          <w:sz w:val="22"/>
          <w:szCs w:val="22"/>
        </w:rPr>
        <w:t xml:space="preserve">, the main difference with northern America was </w:t>
      </w:r>
      <w:r w:rsidR="00165FE4" w:rsidRPr="00CF7B13">
        <w:rPr>
          <w:rFonts w:ascii="Arial" w:hAnsi="Arial" w:cs="Arial"/>
          <w:color w:val="000000" w:themeColor="text1"/>
          <w:sz w:val="22"/>
          <w:szCs w:val="22"/>
        </w:rPr>
        <w:t>more</w:t>
      </w:r>
      <w:r w:rsidR="0059022F" w:rsidRPr="00CF7B13">
        <w:rPr>
          <w:rFonts w:ascii="Arial" w:hAnsi="Arial" w:cs="Arial"/>
          <w:color w:val="000000" w:themeColor="text1"/>
          <w:sz w:val="22"/>
          <w:szCs w:val="22"/>
        </w:rPr>
        <w:t xml:space="preserve"> serotypes III and V and </w:t>
      </w:r>
      <w:r w:rsidR="00165FE4" w:rsidRPr="00CF7B13">
        <w:rPr>
          <w:rFonts w:ascii="Arial" w:hAnsi="Arial" w:cs="Arial"/>
          <w:color w:val="000000" w:themeColor="text1"/>
          <w:sz w:val="22"/>
          <w:szCs w:val="22"/>
        </w:rPr>
        <w:t>less</w:t>
      </w:r>
      <w:r w:rsidR="0059022F" w:rsidRPr="00CF7B13">
        <w:rPr>
          <w:rFonts w:ascii="Arial" w:hAnsi="Arial" w:cs="Arial"/>
          <w:color w:val="000000" w:themeColor="text1"/>
          <w:sz w:val="22"/>
          <w:szCs w:val="22"/>
        </w:rPr>
        <w:t xml:space="preserve"> serotype Ia, in eastern Asia (Supplementary Figure S</w:t>
      </w:r>
      <w:r w:rsidR="0022104D" w:rsidRPr="00CF7B13">
        <w:rPr>
          <w:rFonts w:ascii="Arial" w:hAnsi="Arial" w:cs="Arial"/>
          <w:color w:val="000000" w:themeColor="text1"/>
          <w:sz w:val="22"/>
          <w:szCs w:val="22"/>
        </w:rPr>
        <w:t>1</w:t>
      </w:r>
      <w:r w:rsidR="00AF5689" w:rsidRPr="00CF7B13">
        <w:rPr>
          <w:rFonts w:ascii="Arial" w:hAnsi="Arial" w:cs="Arial"/>
          <w:color w:val="000000" w:themeColor="text1"/>
          <w:sz w:val="22"/>
          <w:szCs w:val="22"/>
        </w:rPr>
        <w:t>2</w:t>
      </w:r>
      <w:r w:rsidR="0059022F" w:rsidRPr="00CF7B13">
        <w:rPr>
          <w:rFonts w:ascii="Arial" w:hAnsi="Arial" w:cs="Arial"/>
          <w:color w:val="000000" w:themeColor="text1"/>
          <w:sz w:val="22"/>
          <w:szCs w:val="22"/>
        </w:rPr>
        <w:t>).</w:t>
      </w:r>
    </w:p>
    <w:p w14:paraId="712F345E" w14:textId="1A9649AE"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lastRenderedPageBreak/>
        <w:t xml:space="preserve">MLST data for maternal disease </w:t>
      </w:r>
      <w:r w:rsidR="00165FE4" w:rsidRPr="00CF7B13">
        <w:rPr>
          <w:rFonts w:ascii="Arial" w:hAnsi="Arial" w:cs="Arial"/>
          <w:color w:val="000000" w:themeColor="text1"/>
          <w:sz w:val="22"/>
          <w:szCs w:val="22"/>
        </w:rPr>
        <w:t>wer</w:t>
      </w:r>
      <w:r w:rsidR="00CC7372" w:rsidRPr="00CF7B13">
        <w:rPr>
          <w:rFonts w:ascii="Arial" w:hAnsi="Arial" w:cs="Arial"/>
          <w:color w:val="000000" w:themeColor="text1"/>
          <w:sz w:val="22"/>
          <w:szCs w:val="22"/>
        </w:rPr>
        <w:t>e</w:t>
      </w:r>
      <w:r w:rsidR="00165FE4"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available from </w:t>
      </w:r>
      <w:r w:rsidR="00165FE4" w:rsidRPr="00CF7B13">
        <w:rPr>
          <w:rFonts w:ascii="Arial" w:hAnsi="Arial" w:cs="Arial"/>
          <w:color w:val="000000" w:themeColor="text1"/>
          <w:sz w:val="22"/>
          <w:szCs w:val="22"/>
        </w:rPr>
        <w:t xml:space="preserve">only </w:t>
      </w:r>
      <w:r w:rsidRPr="00CF7B13">
        <w:rPr>
          <w:rFonts w:ascii="Arial" w:hAnsi="Arial" w:cs="Arial"/>
          <w:color w:val="000000" w:themeColor="text1"/>
          <w:sz w:val="22"/>
          <w:szCs w:val="22"/>
        </w:rPr>
        <w:t xml:space="preserve">one </w:t>
      </w:r>
      <w:r w:rsidR="00CA5DFE" w:rsidRPr="00CF7B13">
        <w:rPr>
          <w:rFonts w:ascii="Arial" w:hAnsi="Arial" w:cs="Arial"/>
          <w:color w:val="000000" w:themeColor="text1"/>
          <w:sz w:val="22"/>
          <w:szCs w:val="22"/>
        </w:rPr>
        <w:t>study</w:t>
      </w:r>
      <w:r w:rsidR="00B77A44" w:rsidRPr="00CF7B13">
        <w:rPr>
          <w:rFonts w:ascii="Arial" w:hAnsi="Arial" w:cs="Arial"/>
          <w:color w:val="000000" w:themeColor="text1"/>
          <w:sz w:val="22"/>
          <w:szCs w:val="22"/>
        </w:rPr>
        <w:t xml:space="preserve"> (n=29 isolates)</w:t>
      </w:r>
      <w:r w:rsidR="00CA5DFE"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(48)</w:t>
      </w:r>
      <w:r w:rsidR="00165FE4" w:rsidRPr="00CF7B13">
        <w:rPr>
          <w:rFonts w:ascii="Arial" w:hAnsi="Arial" w:cs="Arial"/>
          <w:color w:val="000000" w:themeColor="text1"/>
          <w:sz w:val="22"/>
          <w:szCs w:val="22"/>
        </w:rPr>
        <w:t>,</w:t>
      </w:r>
      <w:r w:rsidRPr="00CF7B13">
        <w:rPr>
          <w:rFonts w:ascii="Arial" w:hAnsi="Arial" w:cs="Arial"/>
          <w:color w:val="000000" w:themeColor="text1"/>
          <w:sz w:val="22"/>
          <w:szCs w:val="22"/>
        </w:rPr>
        <w:t xml:space="preserve"> </w:t>
      </w:r>
      <w:r w:rsidR="00165FE4" w:rsidRPr="00CF7B13">
        <w:rPr>
          <w:rFonts w:ascii="Arial" w:hAnsi="Arial" w:cs="Arial"/>
          <w:color w:val="000000" w:themeColor="text1"/>
          <w:sz w:val="22"/>
          <w:szCs w:val="22"/>
        </w:rPr>
        <w:t>reporting</w:t>
      </w:r>
      <w:r w:rsidRPr="00CF7B13">
        <w:rPr>
          <w:rFonts w:ascii="Arial" w:hAnsi="Arial" w:cs="Arial"/>
          <w:color w:val="000000" w:themeColor="text1"/>
          <w:sz w:val="22"/>
          <w:szCs w:val="22"/>
        </w:rPr>
        <w:t xml:space="preserve"> the common</w:t>
      </w:r>
      <w:r w:rsidR="00165FE4" w:rsidRPr="00CF7B13">
        <w:rPr>
          <w:rFonts w:ascii="Arial" w:hAnsi="Arial" w:cs="Arial"/>
          <w:color w:val="000000" w:themeColor="text1"/>
          <w:sz w:val="22"/>
          <w:szCs w:val="22"/>
        </w:rPr>
        <w:t>est</w:t>
      </w:r>
      <w:r w:rsidRPr="00CF7B13">
        <w:rPr>
          <w:rFonts w:ascii="Arial" w:hAnsi="Arial" w:cs="Arial"/>
          <w:color w:val="000000" w:themeColor="text1"/>
          <w:sz w:val="22"/>
          <w:szCs w:val="22"/>
        </w:rPr>
        <w:t xml:space="preserve"> clonal complex </w:t>
      </w:r>
      <w:r w:rsidR="00165FE4" w:rsidRPr="00CF7B13">
        <w:rPr>
          <w:rFonts w:ascii="Arial" w:hAnsi="Arial" w:cs="Arial"/>
          <w:color w:val="000000" w:themeColor="text1"/>
          <w:sz w:val="22"/>
          <w:szCs w:val="22"/>
        </w:rPr>
        <w:t>as</w:t>
      </w:r>
      <w:r w:rsidRPr="00CF7B13">
        <w:rPr>
          <w:rFonts w:ascii="Arial" w:hAnsi="Arial" w:cs="Arial"/>
          <w:color w:val="000000" w:themeColor="text1"/>
          <w:sz w:val="22"/>
          <w:szCs w:val="22"/>
        </w:rPr>
        <w:t xml:space="preserve"> CC23 (41%) followed by CC17 (24%), where 83% of CC23 were serotype Ia and 86% of CC17 were serotype III</w:t>
      </w:r>
      <w:r w:rsidR="0071502F" w:rsidRPr="00CF7B13">
        <w:rPr>
          <w:rFonts w:ascii="Arial" w:hAnsi="Arial" w:cs="Arial"/>
          <w:color w:val="000000" w:themeColor="text1"/>
          <w:sz w:val="22"/>
          <w:szCs w:val="22"/>
        </w:rPr>
        <w:t xml:space="preserve"> (Supplementary Figure S13)</w:t>
      </w:r>
      <w:r w:rsidRPr="00CF7B13">
        <w:rPr>
          <w:rFonts w:ascii="Arial" w:hAnsi="Arial" w:cs="Arial"/>
          <w:color w:val="000000" w:themeColor="text1"/>
          <w:sz w:val="22"/>
          <w:szCs w:val="22"/>
        </w:rPr>
        <w:t xml:space="preserve">. This study did not </w:t>
      </w:r>
      <w:r w:rsidR="00503330" w:rsidRPr="00CF7B13">
        <w:rPr>
          <w:rFonts w:ascii="Arial" w:hAnsi="Arial" w:cs="Arial"/>
          <w:color w:val="000000" w:themeColor="text1"/>
          <w:sz w:val="22"/>
          <w:szCs w:val="22"/>
        </w:rPr>
        <w:t>specify</w:t>
      </w:r>
      <w:r w:rsidR="00C63FF3" w:rsidRPr="00CF7B13">
        <w:rPr>
          <w:rFonts w:ascii="Arial" w:hAnsi="Arial" w:cs="Arial"/>
          <w:color w:val="000000" w:themeColor="text1"/>
          <w:sz w:val="22"/>
          <w:szCs w:val="22"/>
        </w:rPr>
        <w:t xml:space="preserve"> the number of strains that were</w:t>
      </w:r>
      <w:r w:rsidRPr="00CF7B13">
        <w:rPr>
          <w:rFonts w:ascii="Arial" w:hAnsi="Arial" w:cs="Arial"/>
          <w:color w:val="000000" w:themeColor="text1"/>
          <w:sz w:val="22"/>
          <w:szCs w:val="22"/>
        </w:rPr>
        <w:t xml:space="preserve"> </w:t>
      </w:r>
      <w:r w:rsidR="00503330" w:rsidRPr="00CF7B13">
        <w:rPr>
          <w:rFonts w:ascii="Arial" w:hAnsi="Arial" w:cs="Arial"/>
          <w:color w:val="000000" w:themeColor="text1"/>
          <w:sz w:val="22"/>
          <w:szCs w:val="22"/>
        </w:rPr>
        <w:t>ST17 or</w:t>
      </w:r>
      <w:r w:rsidR="00C63FF3" w:rsidRPr="00CF7B13">
        <w:rPr>
          <w:rFonts w:ascii="Arial" w:hAnsi="Arial" w:cs="Arial"/>
          <w:color w:val="000000" w:themeColor="text1"/>
          <w:sz w:val="22"/>
          <w:szCs w:val="22"/>
        </w:rPr>
        <w:t xml:space="preserve"> report</w:t>
      </w:r>
      <w:r w:rsidR="00AF5689"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surface proteins or pilus islands data.    </w:t>
      </w:r>
    </w:p>
    <w:p w14:paraId="00091E0E" w14:textId="3BB6DC5C" w:rsidR="0059022F" w:rsidRPr="00CF7B13" w:rsidRDefault="00A75A9B" w:rsidP="002D6CA3">
      <w:pPr>
        <w:spacing w:before="120" w:after="120" w:line="480" w:lineRule="auto"/>
        <w:rPr>
          <w:rFonts w:ascii="Arial" w:hAnsi="Arial" w:cs="Arial"/>
          <w:color w:val="000000" w:themeColor="text1"/>
          <w:sz w:val="22"/>
          <w:szCs w:val="22"/>
        </w:rPr>
      </w:pPr>
      <w:r w:rsidRPr="00CF7B13">
        <w:rPr>
          <w:rFonts w:ascii="Arial" w:hAnsi="Arial" w:cs="Arial"/>
          <w:b/>
          <w:i/>
          <w:color w:val="000000" w:themeColor="text1"/>
          <w:sz w:val="22"/>
          <w:szCs w:val="22"/>
        </w:rPr>
        <w:t xml:space="preserve">3. </w:t>
      </w:r>
      <w:r w:rsidR="00165FE4" w:rsidRPr="00CF7B13">
        <w:rPr>
          <w:rFonts w:ascii="Arial" w:hAnsi="Arial" w:cs="Arial"/>
          <w:b/>
          <w:i/>
          <w:color w:val="000000" w:themeColor="text1"/>
          <w:sz w:val="22"/>
          <w:szCs w:val="22"/>
        </w:rPr>
        <w:t>I</w:t>
      </w:r>
      <w:r w:rsidR="0059022F" w:rsidRPr="00CF7B13">
        <w:rPr>
          <w:rFonts w:ascii="Arial" w:hAnsi="Arial" w:cs="Arial"/>
          <w:b/>
          <w:i/>
          <w:color w:val="000000" w:themeColor="text1"/>
          <w:sz w:val="22"/>
          <w:szCs w:val="22"/>
        </w:rPr>
        <w:t>nfant invasive GBS disease</w:t>
      </w:r>
      <w:r w:rsidR="005E6C56" w:rsidRPr="00CF7B13">
        <w:rPr>
          <w:rFonts w:ascii="Arial" w:hAnsi="Arial" w:cs="Arial"/>
          <w:b/>
          <w:i/>
          <w:color w:val="000000" w:themeColor="text1"/>
          <w:sz w:val="22"/>
          <w:szCs w:val="22"/>
        </w:rPr>
        <w:t xml:space="preserve"> (n=8940 isolates)</w:t>
      </w:r>
      <w:r w:rsidR="00AA2AAA"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In EOGBS (n=4296) and LOGBS (n=3849), serotype III was the most common with 46%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42-51) and 70%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64-75) of disease </w:t>
      </w:r>
      <w:r w:rsidR="000160F0">
        <w:rPr>
          <w:rFonts w:ascii="Arial" w:hAnsi="Arial" w:cs="Arial"/>
          <w:color w:val="000000" w:themeColor="text1"/>
          <w:sz w:val="22"/>
          <w:szCs w:val="22"/>
        </w:rPr>
        <w:t>associated with</w:t>
      </w:r>
      <w:r w:rsidR="000160F0"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this serotype, respectively. Serotype Ia was the second most frequently detected serotype in both EOGBS and LOGBS, with 20%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17-22) and 12%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10-15), respectively. For meningitis cases there was a similar distribution of serotypes between EOGBS and LOGBS (Table 1), with serotype III predominating with 78%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58-94) and 82%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74-89), respectively.</w:t>
      </w:r>
      <w:r w:rsidR="0059022F" w:rsidRPr="00CF7B13" w:rsidDel="0063339C">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In sepsis/bacter</w:t>
      </w:r>
      <w:r w:rsidR="00443B02" w:rsidRPr="00CF7B13">
        <w:rPr>
          <w:rFonts w:ascii="Arial" w:hAnsi="Arial" w:cs="Arial"/>
          <w:color w:val="000000" w:themeColor="text1"/>
          <w:sz w:val="22"/>
          <w:szCs w:val="22"/>
        </w:rPr>
        <w:t>a</w:t>
      </w:r>
      <w:r w:rsidR="0059022F" w:rsidRPr="00CF7B13">
        <w:rPr>
          <w:rFonts w:ascii="Arial" w:hAnsi="Arial" w:cs="Arial"/>
          <w:color w:val="000000" w:themeColor="text1"/>
          <w:sz w:val="22"/>
          <w:szCs w:val="22"/>
        </w:rPr>
        <w:t xml:space="preserve">emia cases, serotype distribution </w:t>
      </w:r>
      <w:r w:rsidR="004B1E91" w:rsidRPr="00CF7B13">
        <w:rPr>
          <w:rFonts w:ascii="Arial" w:hAnsi="Arial" w:cs="Arial"/>
          <w:color w:val="000000" w:themeColor="text1"/>
          <w:sz w:val="22"/>
          <w:szCs w:val="22"/>
        </w:rPr>
        <w:t xml:space="preserve">varied more in </w:t>
      </w:r>
      <w:r w:rsidR="0059022F" w:rsidRPr="00CF7B13">
        <w:rPr>
          <w:rFonts w:ascii="Arial" w:hAnsi="Arial" w:cs="Arial"/>
          <w:color w:val="000000" w:themeColor="text1"/>
          <w:sz w:val="22"/>
          <w:szCs w:val="22"/>
        </w:rPr>
        <w:t>EOGBS</w:t>
      </w:r>
      <w:r w:rsidR="00BE7606" w:rsidRPr="00CF7B13">
        <w:rPr>
          <w:rFonts w:ascii="Arial" w:hAnsi="Arial" w:cs="Arial"/>
          <w:color w:val="000000" w:themeColor="text1"/>
          <w:sz w:val="22"/>
          <w:szCs w:val="22"/>
        </w:rPr>
        <w:t xml:space="preserve"> than in LOGBS</w:t>
      </w:r>
      <w:r w:rsidR="0059022F" w:rsidRPr="00CF7B13">
        <w:rPr>
          <w:rFonts w:ascii="Arial" w:hAnsi="Arial" w:cs="Arial"/>
          <w:color w:val="000000" w:themeColor="text1"/>
          <w:sz w:val="22"/>
          <w:szCs w:val="22"/>
        </w:rPr>
        <w:t xml:space="preserve">, with more </w:t>
      </w:r>
      <w:r w:rsidR="00BE7606" w:rsidRPr="00CF7B13">
        <w:rPr>
          <w:rFonts w:ascii="Arial" w:hAnsi="Arial" w:cs="Arial"/>
          <w:color w:val="000000" w:themeColor="text1"/>
          <w:sz w:val="22"/>
          <w:szCs w:val="22"/>
        </w:rPr>
        <w:t xml:space="preserve">EOGBS </w:t>
      </w:r>
      <w:r w:rsidR="0059022F" w:rsidRPr="00CF7B13">
        <w:rPr>
          <w:rFonts w:ascii="Arial" w:hAnsi="Arial" w:cs="Arial"/>
          <w:color w:val="000000" w:themeColor="text1"/>
          <w:sz w:val="22"/>
          <w:szCs w:val="22"/>
        </w:rPr>
        <w:t xml:space="preserve">cases </w:t>
      </w:r>
      <w:r w:rsidR="00BE7606" w:rsidRPr="00CF7B13">
        <w:rPr>
          <w:rFonts w:ascii="Arial" w:hAnsi="Arial" w:cs="Arial"/>
          <w:color w:val="000000" w:themeColor="text1"/>
          <w:sz w:val="22"/>
          <w:szCs w:val="22"/>
        </w:rPr>
        <w:t xml:space="preserve">caused by </w:t>
      </w:r>
      <w:r w:rsidR="0059022F" w:rsidRPr="00CF7B13">
        <w:rPr>
          <w:rFonts w:ascii="Arial" w:hAnsi="Arial" w:cs="Arial"/>
          <w:color w:val="000000" w:themeColor="text1"/>
          <w:sz w:val="22"/>
          <w:szCs w:val="22"/>
        </w:rPr>
        <w:t xml:space="preserve">serotypes II, V and VI-IX.  </w:t>
      </w:r>
    </w:p>
    <w:p w14:paraId="78D2AA2B" w14:textId="7130781B"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Figure </w:t>
      </w:r>
      <w:r w:rsidR="009165D5">
        <w:rPr>
          <w:rFonts w:ascii="Arial" w:hAnsi="Arial" w:cs="Arial"/>
          <w:color w:val="000000" w:themeColor="text1"/>
          <w:sz w:val="22"/>
          <w:szCs w:val="22"/>
        </w:rPr>
        <w:t>3</w:t>
      </w:r>
      <w:r w:rsidRPr="00CF7B13">
        <w:rPr>
          <w:rFonts w:ascii="Arial" w:hAnsi="Arial" w:cs="Arial"/>
          <w:color w:val="000000" w:themeColor="text1"/>
          <w:sz w:val="22"/>
          <w:szCs w:val="22"/>
        </w:rPr>
        <w:t xml:space="preserve">C shows geographical distribution of serotypes for infant GBS disease (0-89 days onset) </w:t>
      </w:r>
      <w:r w:rsidR="00A126EE" w:rsidRPr="00CF7B13">
        <w:rPr>
          <w:rFonts w:ascii="Arial" w:hAnsi="Arial" w:cs="Arial"/>
          <w:color w:val="000000" w:themeColor="text1"/>
          <w:sz w:val="22"/>
          <w:szCs w:val="22"/>
        </w:rPr>
        <w:t xml:space="preserve">and GBS-associated stillbirth isolates </w:t>
      </w:r>
      <w:r w:rsidRPr="00CF7B13">
        <w:rPr>
          <w:rFonts w:ascii="Arial" w:hAnsi="Arial" w:cs="Arial"/>
          <w:color w:val="000000" w:themeColor="text1"/>
          <w:sz w:val="22"/>
          <w:szCs w:val="22"/>
        </w:rPr>
        <w:t xml:space="preserve">all together. </w:t>
      </w:r>
      <w:r w:rsidR="00F531BA" w:rsidRPr="00CF7B13">
        <w:rPr>
          <w:rFonts w:ascii="Arial" w:hAnsi="Arial" w:cs="Arial"/>
          <w:color w:val="000000" w:themeColor="text1"/>
          <w:sz w:val="22"/>
          <w:szCs w:val="22"/>
        </w:rPr>
        <w:t>A similar</w:t>
      </w:r>
      <w:r w:rsidRPr="00CF7B13">
        <w:rPr>
          <w:rFonts w:ascii="Arial" w:hAnsi="Arial" w:cs="Arial"/>
          <w:color w:val="000000" w:themeColor="text1"/>
          <w:sz w:val="22"/>
          <w:szCs w:val="22"/>
        </w:rPr>
        <w:t xml:space="preserve"> serotype distribution is seen in </w:t>
      </w:r>
      <w:r w:rsidR="00F531BA" w:rsidRPr="00CF7B13">
        <w:rPr>
          <w:rFonts w:ascii="Arial" w:hAnsi="Arial" w:cs="Arial"/>
          <w:color w:val="000000" w:themeColor="text1"/>
          <w:sz w:val="22"/>
          <w:szCs w:val="22"/>
        </w:rPr>
        <w:t>most</w:t>
      </w:r>
      <w:r w:rsidRPr="00CF7B13">
        <w:rPr>
          <w:rFonts w:ascii="Arial" w:hAnsi="Arial" w:cs="Arial"/>
          <w:color w:val="000000" w:themeColor="text1"/>
          <w:sz w:val="22"/>
          <w:szCs w:val="22"/>
        </w:rPr>
        <w:t xml:space="preserve"> regions (7/8), with serotype III ranging from 41%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36-46) in Australia</w:t>
      </w:r>
      <w:r w:rsidR="00F531BA" w:rsidRPr="00CF7B13">
        <w:rPr>
          <w:rFonts w:ascii="Arial" w:hAnsi="Arial" w:cs="Arial"/>
          <w:color w:val="000000" w:themeColor="text1"/>
          <w:sz w:val="22"/>
          <w:szCs w:val="22"/>
        </w:rPr>
        <w:t>/</w:t>
      </w:r>
      <w:r w:rsidRPr="00CF7B13">
        <w:rPr>
          <w:rFonts w:ascii="Arial" w:hAnsi="Arial" w:cs="Arial"/>
          <w:color w:val="000000" w:themeColor="text1"/>
          <w:sz w:val="22"/>
          <w:szCs w:val="22"/>
        </w:rPr>
        <w:t>New Zealand (n=365) to 79%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54-97) in </w:t>
      </w:r>
      <w:r w:rsidR="009B6D84" w:rsidRPr="00CF7B13">
        <w:rPr>
          <w:rFonts w:ascii="Arial" w:hAnsi="Arial" w:cs="Arial"/>
          <w:color w:val="000000" w:themeColor="text1"/>
          <w:sz w:val="22"/>
          <w:szCs w:val="22"/>
        </w:rPr>
        <w:t>e</w:t>
      </w:r>
      <w:r w:rsidRPr="00CF7B13">
        <w:rPr>
          <w:rFonts w:ascii="Arial" w:hAnsi="Arial" w:cs="Arial"/>
          <w:color w:val="000000" w:themeColor="text1"/>
          <w:sz w:val="22"/>
          <w:szCs w:val="22"/>
        </w:rPr>
        <w:t>astern Africa (n=112)</w:t>
      </w:r>
      <w:r w:rsidR="007A0864" w:rsidRPr="00CF7B13">
        <w:rPr>
          <w:rFonts w:ascii="Arial" w:hAnsi="Arial" w:cs="Arial"/>
          <w:color w:val="000000" w:themeColor="text1"/>
          <w:sz w:val="22"/>
          <w:szCs w:val="22"/>
        </w:rPr>
        <w:t xml:space="preserve"> (Supplementary Figure S14</w:t>
      </w:r>
      <w:r w:rsidR="00F531BA" w:rsidRPr="00CF7B13">
        <w:rPr>
          <w:rFonts w:ascii="Arial" w:hAnsi="Arial" w:cs="Arial"/>
          <w:color w:val="000000" w:themeColor="text1"/>
          <w:sz w:val="22"/>
          <w:szCs w:val="22"/>
        </w:rPr>
        <w:t>&amp;</w:t>
      </w:r>
      <w:r w:rsidR="007A0864" w:rsidRPr="00CF7B13">
        <w:rPr>
          <w:rFonts w:ascii="Arial" w:hAnsi="Arial" w:cs="Arial"/>
          <w:color w:val="000000" w:themeColor="text1"/>
          <w:sz w:val="22"/>
          <w:szCs w:val="22"/>
        </w:rPr>
        <w:t>S15)</w:t>
      </w:r>
      <w:r w:rsidRPr="00CF7B13">
        <w:rPr>
          <w:rFonts w:ascii="Arial" w:hAnsi="Arial" w:cs="Arial"/>
          <w:color w:val="000000" w:themeColor="text1"/>
          <w:sz w:val="22"/>
          <w:szCs w:val="22"/>
        </w:rPr>
        <w:t xml:space="preserve">. </w:t>
      </w:r>
    </w:p>
    <w:p w14:paraId="44D71E78" w14:textId="6B7C96F9"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GBS disease in infants </w:t>
      </w:r>
      <w:r w:rsidR="00B66219" w:rsidRPr="00CF7B13">
        <w:rPr>
          <w:rFonts w:ascii="Arial" w:hAnsi="Arial" w:cs="Arial"/>
          <w:color w:val="000000" w:themeColor="text1"/>
          <w:sz w:val="22"/>
          <w:szCs w:val="22"/>
        </w:rPr>
        <w:t>had 4</w:t>
      </w:r>
      <w:r w:rsidR="00444A03" w:rsidRPr="00CF7B13">
        <w:rPr>
          <w:rFonts w:ascii="Arial" w:hAnsi="Arial" w:cs="Arial"/>
          <w:color w:val="000000" w:themeColor="text1"/>
          <w:sz w:val="22"/>
          <w:szCs w:val="22"/>
        </w:rPr>
        <w:t>9</w:t>
      </w:r>
      <w:r w:rsidR="00B66219" w:rsidRPr="00CF7B13">
        <w:rPr>
          <w:rFonts w:ascii="Arial" w:hAnsi="Arial" w:cs="Arial"/>
          <w:color w:val="000000" w:themeColor="text1"/>
          <w:sz w:val="22"/>
          <w:szCs w:val="22"/>
        </w:rPr>
        <w:t xml:space="preserve"> studies </w:t>
      </w:r>
      <w:r w:rsidRPr="00CF7B13">
        <w:rPr>
          <w:rFonts w:ascii="Arial" w:hAnsi="Arial" w:cs="Arial"/>
          <w:color w:val="000000" w:themeColor="text1"/>
          <w:sz w:val="22"/>
          <w:szCs w:val="22"/>
        </w:rPr>
        <w:t>report</w:t>
      </w:r>
      <w:r w:rsidR="00B66219" w:rsidRPr="00CF7B13">
        <w:rPr>
          <w:rFonts w:ascii="Arial" w:hAnsi="Arial" w:cs="Arial"/>
          <w:color w:val="000000" w:themeColor="text1"/>
          <w:sz w:val="22"/>
          <w:szCs w:val="22"/>
        </w:rPr>
        <w:t>ing</w:t>
      </w:r>
      <w:r w:rsidRPr="00CF7B13">
        <w:rPr>
          <w:rFonts w:ascii="Arial" w:hAnsi="Arial" w:cs="Arial"/>
          <w:color w:val="000000" w:themeColor="text1"/>
          <w:sz w:val="22"/>
          <w:szCs w:val="22"/>
        </w:rPr>
        <w:t xml:space="preserve"> MLST</w:t>
      </w:r>
      <w:r w:rsidR="00E4347D" w:rsidRPr="00CF7B13">
        <w:rPr>
          <w:rFonts w:ascii="Arial" w:hAnsi="Arial" w:cs="Arial"/>
          <w:color w:val="000000" w:themeColor="text1"/>
          <w:sz w:val="22"/>
          <w:szCs w:val="22"/>
        </w:rPr>
        <w:t xml:space="preserve"> and/or virulence proteins data</w:t>
      </w:r>
      <w:r w:rsidR="008B5A00" w:rsidRPr="00CF7B13">
        <w:rPr>
          <w:rFonts w:ascii="Arial" w:hAnsi="Arial" w:cs="Arial"/>
          <w:color w:val="000000" w:themeColor="text1"/>
          <w:sz w:val="22"/>
          <w:szCs w:val="22"/>
        </w:rPr>
        <w:t xml:space="preserve"> (n= </w:t>
      </w:r>
      <w:r w:rsidR="0025291B" w:rsidRPr="00CF7B13">
        <w:rPr>
          <w:rFonts w:ascii="Arial" w:hAnsi="Arial" w:cs="Arial"/>
          <w:color w:val="000000" w:themeColor="text1"/>
          <w:sz w:val="22"/>
          <w:szCs w:val="22"/>
        </w:rPr>
        <w:t xml:space="preserve">3995 </w:t>
      </w:r>
      <w:r w:rsidR="008B5A00" w:rsidRPr="00CF7B13">
        <w:rPr>
          <w:rFonts w:ascii="Arial" w:hAnsi="Arial" w:cs="Arial"/>
          <w:color w:val="000000" w:themeColor="text1"/>
          <w:sz w:val="22"/>
          <w:szCs w:val="22"/>
        </w:rPr>
        <w:t>isolates)</w:t>
      </w:r>
      <w:r w:rsidR="00120F32" w:rsidRPr="00CF7B13">
        <w:rPr>
          <w:rFonts w:ascii="Arial" w:hAnsi="Arial" w:cs="Arial"/>
          <w:color w:val="000000" w:themeColor="text1"/>
          <w:sz w:val="22"/>
          <w:szCs w:val="22"/>
        </w:rPr>
        <w:t>.</w:t>
      </w:r>
      <w:r w:rsidR="00B66219"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CC17 (</w:t>
      </w:r>
      <w:r w:rsidR="00DF6EDF" w:rsidRPr="00CF7B13">
        <w:rPr>
          <w:rFonts w:ascii="Arial" w:hAnsi="Arial" w:cs="Arial"/>
          <w:color w:val="000000" w:themeColor="text1"/>
          <w:sz w:val="22"/>
          <w:szCs w:val="22"/>
        </w:rPr>
        <w:t>4</w:t>
      </w:r>
      <w:r w:rsidR="003224DC" w:rsidRPr="00CF7B13">
        <w:rPr>
          <w:rFonts w:ascii="Arial" w:hAnsi="Arial" w:cs="Arial"/>
          <w:color w:val="000000" w:themeColor="text1"/>
          <w:sz w:val="22"/>
          <w:szCs w:val="22"/>
        </w:rPr>
        <w:t>2</w:t>
      </w:r>
      <w:r w:rsidRPr="00CF7B13">
        <w:rPr>
          <w:rFonts w:ascii="Arial" w:hAnsi="Arial" w:cs="Arial"/>
          <w:color w:val="000000" w:themeColor="text1"/>
          <w:sz w:val="22"/>
          <w:szCs w:val="22"/>
        </w:rPr>
        <w:t xml:space="preserve">%) </w:t>
      </w:r>
      <w:r w:rsidR="00120F32" w:rsidRPr="00CF7B13">
        <w:rPr>
          <w:rFonts w:ascii="Arial" w:hAnsi="Arial" w:cs="Arial"/>
          <w:color w:val="000000" w:themeColor="text1"/>
          <w:sz w:val="22"/>
          <w:szCs w:val="22"/>
        </w:rPr>
        <w:t>w</w:t>
      </w:r>
      <w:r w:rsidR="00B66219" w:rsidRPr="00CF7B13">
        <w:rPr>
          <w:rFonts w:ascii="Arial" w:hAnsi="Arial" w:cs="Arial"/>
          <w:color w:val="000000" w:themeColor="text1"/>
          <w:sz w:val="22"/>
          <w:szCs w:val="22"/>
        </w:rPr>
        <w:t xml:space="preserve">as </w:t>
      </w:r>
      <w:r w:rsidR="006837EB" w:rsidRPr="00CF7B13">
        <w:rPr>
          <w:rFonts w:ascii="Arial" w:hAnsi="Arial" w:cs="Arial"/>
          <w:color w:val="000000" w:themeColor="text1"/>
          <w:sz w:val="22"/>
          <w:szCs w:val="22"/>
        </w:rPr>
        <w:t xml:space="preserve">the </w:t>
      </w:r>
      <w:r w:rsidRPr="00CF7B13">
        <w:rPr>
          <w:rFonts w:ascii="Arial" w:hAnsi="Arial" w:cs="Arial"/>
          <w:color w:val="000000" w:themeColor="text1"/>
          <w:sz w:val="22"/>
          <w:szCs w:val="22"/>
        </w:rPr>
        <w:t>common</w:t>
      </w:r>
      <w:r w:rsidR="00B66219" w:rsidRPr="00CF7B13">
        <w:rPr>
          <w:rFonts w:ascii="Arial" w:hAnsi="Arial" w:cs="Arial"/>
          <w:color w:val="000000" w:themeColor="text1"/>
          <w:sz w:val="22"/>
          <w:szCs w:val="22"/>
        </w:rPr>
        <w:t>est</w:t>
      </w:r>
      <w:r w:rsidR="006837EB" w:rsidRPr="00CF7B13">
        <w:rPr>
          <w:rFonts w:ascii="Arial" w:hAnsi="Arial" w:cs="Arial"/>
          <w:color w:val="000000" w:themeColor="text1"/>
          <w:sz w:val="22"/>
          <w:szCs w:val="22"/>
        </w:rPr>
        <w:t xml:space="preserve"> clonal complex</w:t>
      </w:r>
      <w:r w:rsidR="0046522B" w:rsidRPr="00CF7B13">
        <w:rPr>
          <w:rFonts w:ascii="Arial" w:hAnsi="Arial" w:cs="Arial"/>
          <w:color w:val="000000" w:themeColor="text1"/>
          <w:sz w:val="22"/>
          <w:szCs w:val="22"/>
        </w:rPr>
        <w:t>. In contrast to infant colonising strains</w:t>
      </w:r>
      <w:r w:rsidR="003224DC" w:rsidRPr="00CF7B13">
        <w:rPr>
          <w:rFonts w:ascii="Arial" w:hAnsi="Arial" w:cs="Arial"/>
          <w:color w:val="000000" w:themeColor="text1"/>
          <w:sz w:val="22"/>
          <w:szCs w:val="22"/>
        </w:rPr>
        <w:t xml:space="preserve"> CC19 </w:t>
      </w:r>
      <w:r w:rsidR="0046522B" w:rsidRPr="00CF7B13">
        <w:rPr>
          <w:rFonts w:ascii="Arial" w:hAnsi="Arial" w:cs="Arial"/>
          <w:color w:val="000000" w:themeColor="text1"/>
          <w:sz w:val="22"/>
          <w:szCs w:val="22"/>
        </w:rPr>
        <w:t xml:space="preserve">and CC23 accounted for only </w:t>
      </w:r>
      <w:r w:rsidR="003224DC" w:rsidRPr="00CF7B13">
        <w:rPr>
          <w:rFonts w:ascii="Arial" w:hAnsi="Arial" w:cs="Arial"/>
          <w:color w:val="000000" w:themeColor="text1"/>
          <w:sz w:val="22"/>
          <w:szCs w:val="22"/>
        </w:rPr>
        <w:t>18% and 1</w:t>
      </w:r>
      <w:r w:rsidR="006837EB" w:rsidRPr="00CF7B13">
        <w:rPr>
          <w:rFonts w:ascii="Arial" w:hAnsi="Arial" w:cs="Arial"/>
          <w:color w:val="000000" w:themeColor="text1"/>
          <w:sz w:val="22"/>
          <w:szCs w:val="22"/>
        </w:rPr>
        <w:t>5</w:t>
      </w:r>
      <w:r w:rsidR="003224DC" w:rsidRPr="00CF7B13">
        <w:rPr>
          <w:rFonts w:ascii="Arial" w:hAnsi="Arial" w:cs="Arial"/>
          <w:color w:val="000000" w:themeColor="text1"/>
          <w:sz w:val="22"/>
          <w:szCs w:val="22"/>
        </w:rPr>
        <w:t>%</w:t>
      </w:r>
      <w:r w:rsidR="0046522B" w:rsidRPr="00CF7B13">
        <w:rPr>
          <w:rFonts w:ascii="Arial" w:hAnsi="Arial" w:cs="Arial"/>
          <w:color w:val="000000" w:themeColor="text1"/>
          <w:sz w:val="22"/>
          <w:szCs w:val="22"/>
        </w:rPr>
        <w:t xml:space="preserve"> of infant disease respectively</w:t>
      </w:r>
      <w:r w:rsidR="003224DC" w:rsidRPr="00CF7B13">
        <w:rPr>
          <w:rFonts w:ascii="Arial" w:hAnsi="Arial" w:cs="Arial"/>
          <w:color w:val="000000" w:themeColor="text1"/>
          <w:sz w:val="22"/>
          <w:szCs w:val="22"/>
        </w:rPr>
        <w:t xml:space="preserve">. </w:t>
      </w:r>
      <w:r w:rsidR="00BB30E3" w:rsidRPr="00CF7B13">
        <w:rPr>
          <w:rFonts w:ascii="Arial" w:hAnsi="Arial" w:cs="Arial"/>
          <w:color w:val="000000" w:themeColor="text1"/>
          <w:sz w:val="22"/>
          <w:szCs w:val="22"/>
        </w:rPr>
        <w:t>ST17 associated with infant invasive disease was 41% (95%CI:</w:t>
      </w:r>
      <w:r w:rsidR="001A6D3C" w:rsidRPr="00CF7B13">
        <w:rPr>
          <w:rFonts w:ascii="Arial" w:hAnsi="Arial" w:cs="Arial"/>
          <w:color w:val="000000" w:themeColor="text1"/>
          <w:sz w:val="22"/>
          <w:szCs w:val="22"/>
        </w:rPr>
        <w:t xml:space="preserve"> </w:t>
      </w:r>
      <w:r w:rsidR="00BB30E3" w:rsidRPr="00CF7B13">
        <w:rPr>
          <w:rFonts w:ascii="Arial" w:hAnsi="Arial" w:cs="Arial"/>
          <w:color w:val="000000" w:themeColor="text1"/>
          <w:sz w:val="22"/>
          <w:szCs w:val="22"/>
        </w:rPr>
        <w:t>35-4</w:t>
      </w:r>
      <w:r w:rsidR="00A71DA9">
        <w:rPr>
          <w:rFonts w:ascii="Arial" w:hAnsi="Arial" w:cs="Arial"/>
          <w:color w:val="000000" w:themeColor="text1"/>
          <w:sz w:val="22"/>
          <w:szCs w:val="22"/>
        </w:rPr>
        <w:t>7</w:t>
      </w:r>
      <w:r w:rsidR="00BB30E3"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ST17 was more associated with LOGBS </w:t>
      </w:r>
      <w:r w:rsidR="004A5908" w:rsidRPr="00CF7B13">
        <w:rPr>
          <w:rFonts w:ascii="Arial" w:hAnsi="Arial" w:cs="Arial"/>
          <w:color w:val="000000" w:themeColor="text1"/>
          <w:sz w:val="22"/>
          <w:szCs w:val="22"/>
        </w:rPr>
        <w:t>(</w:t>
      </w:r>
      <w:r w:rsidR="00D40218" w:rsidRPr="00CF7B13">
        <w:rPr>
          <w:rFonts w:ascii="Arial" w:hAnsi="Arial" w:cs="Arial"/>
          <w:color w:val="000000" w:themeColor="text1"/>
          <w:sz w:val="22"/>
          <w:szCs w:val="22"/>
        </w:rPr>
        <w:t>69</w:t>
      </w:r>
      <w:r w:rsidR="004A5908" w:rsidRPr="00CF7B13">
        <w:rPr>
          <w:rFonts w:ascii="Arial" w:hAnsi="Arial" w:cs="Arial"/>
          <w:color w:val="000000" w:themeColor="text1"/>
          <w:sz w:val="22"/>
          <w:szCs w:val="22"/>
        </w:rPr>
        <w:t>% (2</w:t>
      </w:r>
      <w:r w:rsidR="00DA0D44">
        <w:rPr>
          <w:rFonts w:ascii="Arial" w:hAnsi="Arial" w:cs="Arial"/>
          <w:color w:val="000000" w:themeColor="text1"/>
          <w:sz w:val="22"/>
          <w:szCs w:val="22"/>
        </w:rPr>
        <w:t>34</w:t>
      </w:r>
      <w:r w:rsidR="004A5908" w:rsidRPr="00CF7B13">
        <w:rPr>
          <w:rFonts w:ascii="Arial" w:hAnsi="Arial" w:cs="Arial"/>
          <w:color w:val="000000" w:themeColor="text1"/>
          <w:sz w:val="22"/>
          <w:szCs w:val="22"/>
        </w:rPr>
        <w:t>/</w:t>
      </w:r>
      <w:r w:rsidR="00D40218" w:rsidRPr="00CF7B13">
        <w:rPr>
          <w:rFonts w:ascii="Arial" w:hAnsi="Arial" w:cs="Arial"/>
          <w:color w:val="000000" w:themeColor="text1"/>
          <w:sz w:val="22"/>
          <w:szCs w:val="22"/>
        </w:rPr>
        <w:t>3</w:t>
      </w:r>
      <w:r w:rsidR="00DA0D44">
        <w:rPr>
          <w:rFonts w:ascii="Arial" w:hAnsi="Arial" w:cs="Arial"/>
          <w:color w:val="000000" w:themeColor="text1"/>
          <w:sz w:val="22"/>
          <w:szCs w:val="22"/>
        </w:rPr>
        <w:t>3</w:t>
      </w:r>
      <w:r w:rsidR="00D40218" w:rsidRPr="00CF7B13">
        <w:rPr>
          <w:rFonts w:ascii="Arial" w:hAnsi="Arial" w:cs="Arial"/>
          <w:color w:val="000000" w:themeColor="text1"/>
          <w:sz w:val="22"/>
          <w:szCs w:val="22"/>
        </w:rPr>
        <w:t>7</w:t>
      </w:r>
      <w:r w:rsidR="004A5908"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than EOGBS (</w:t>
      </w:r>
      <w:r w:rsidR="007B77F0" w:rsidRPr="00CF7B13">
        <w:rPr>
          <w:rFonts w:ascii="Arial" w:hAnsi="Arial" w:cs="Arial"/>
          <w:color w:val="000000" w:themeColor="text1"/>
          <w:sz w:val="22"/>
          <w:szCs w:val="22"/>
        </w:rPr>
        <w:t>30</w:t>
      </w:r>
      <w:r w:rsidRPr="00CF7B13">
        <w:rPr>
          <w:rFonts w:ascii="Arial" w:hAnsi="Arial" w:cs="Arial"/>
          <w:color w:val="000000" w:themeColor="text1"/>
          <w:sz w:val="22"/>
          <w:szCs w:val="22"/>
        </w:rPr>
        <w:t>% (</w:t>
      </w:r>
      <w:r w:rsidR="00DA0D44">
        <w:rPr>
          <w:rFonts w:ascii="Arial" w:hAnsi="Arial" w:cs="Arial"/>
          <w:color w:val="000000" w:themeColor="text1"/>
          <w:sz w:val="22"/>
          <w:szCs w:val="22"/>
        </w:rPr>
        <w:t>101</w:t>
      </w:r>
      <w:r w:rsidRPr="00CF7B13">
        <w:rPr>
          <w:rFonts w:ascii="Arial" w:hAnsi="Arial" w:cs="Arial"/>
          <w:color w:val="000000" w:themeColor="text1"/>
          <w:sz w:val="22"/>
          <w:szCs w:val="22"/>
        </w:rPr>
        <w:t>/</w:t>
      </w:r>
      <w:r w:rsidR="00D40218" w:rsidRPr="00CF7B13">
        <w:rPr>
          <w:rFonts w:ascii="Arial" w:hAnsi="Arial" w:cs="Arial"/>
          <w:color w:val="000000" w:themeColor="text1"/>
          <w:sz w:val="22"/>
          <w:szCs w:val="22"/>
        </w:rPr>
        <w:t>3</w:t>
      </w:r>
      <w:r w:rsidR="00DA0D44">
        <w:rPr>
          <w:rFonts w:ascii="Arial" w:hAnsi="Arial" w:cs="Arial"/>
          <w:color w:val="000000" w:themeColor="text1"/>
          <w:sz w:val="22"/>
          <w:szCs w:val="22"/>
        </w:rPr>
        <w:t>3</w:t>
      </w:r>
      <w:r w:rsidR="00D40218" w:rsidRPr="00CF7B13">
        <w:rPr>
          <w:rFonts w:ascii="Arial" w:hAnsi="Arial" w:cs="Arial"/>
          <w:color w:val="000000" w:themeColor="text1"/>
          <w:sz w:val="22"/>
          <w:szCs w:val="22"/>
        </w:rPr>
        <w:t>7</w:t>
      </w:r>
      <w:r w:rsidRPr="00CF7B13">
        <w:rPr>
          <w:rFonts w:ascii="Arial" w:hAnsi="Arial" w:cs="Arial"/>
          <w:color w:val="000000" w:themeColor="text1"/>
          <w:sz w:val="22"/>
          <w:szCs w:val="22"/>
        </w:rPr>
        <w:t>))</w:t>
      </w:r>
      <w:r w:rsidR="00C75799" w:rsidRPr="00CF7B13">
        <w:rPr>
          <w:rFonts w:ascii="Arial" w:hAnsi="Arial" w:cs="Arial"/>
          <w:color w:val="000000" w:themeColor="text1"/>
          <w:sz w:val="22"/>
          <w:szCs w:val="22"/>
        </w:rPr>
        <w:t xml:space="preserve"> (Supplementary Table S6)</w:t>
      </w:r>
      <w:r w:rsidRPr="00CF7B13">
        <w:rPr>
          <w:rFonts w:ascii="Arial" w:hAnsi="Arial" w:cs="Arial"/>
          <w:color w:val="000000" w:themeColor="text1"/>
          <w:sz w:val="22"/>
          <w:szCs w:val="22"/>
        </w:rPr>
        <w:t xml:space="preserve"> </w:t>
      </w:r>
      <w:r w:rsidR="007B3735" w:rsidRPr="00CF7B13">
        <w:rPr>
          <w:rFonts w:ascii="Arial" w:hAnsi="Arial" w:cs="Arial"/>
          <w:color w:val="000000" w:themeColor="text1"/>
          <w:sz w:val="22"/>
          <w:szCs w:val="22"/>
        </w:rPr>
        <w:t>(21, 24, 26, 43, 49-56)</w:t>
      </w:r>
      <w:r w:rsidRPr="00CF7B13">
        <w:rPr>
          <w:rFonts w:ascii="Arial" w:hAnsi="Arial" w:cs="Arial"/>
          <w:color w:val="000000" w:themeColor="text1"/>
          <w:sz w:val="22"/>
          <w:szCs w:val="22"/>
        </w:rPr>
        <w:t xml:space="preserve">. </w:t>
      </w:r>
    </w:p>
    <w:p w14:paraId="0BB8C9F9" w14:textId="63A199AF"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Rib was the surface protein</w:t>
      </w:r>
      <w:r w:rsidR="002B293B" w:rsidRPr="00CF7B13">
        <w:rPr>
          <w:rFonts w:ascii="Arial" w:hAnsi="Arial" w:cs="Arial"/>
          <w:color w:val="000000" w:themeColor="text1"/>
          <w:sz w:val="22"/>
          <w:szCs w:val="22"/>
        </w:rPr>
        <w:t xml:space="preserve"> gene</w:t>
      </w:r>
      <w:r w:rsidRPr="00CF7B13">
        <w:rPr>
          <w:rFonts w:ascii="Arial" w:hAnsi="Arial" w:cs="Arial"/>
          <w:color w:val="000000" w:themeColor="text1"/>
          <w:sz w:val="22"/>
          <w:szCs w:val="22"/>
        </w:rPr>
        <w:t xml:space="preserve"> most </w:t>
      </w:r>
      <w:r w:rsidR="004F1A3A" w:rsidRPr="00CF7B13">
        <w:rPr>
          <w:rFonts w:ascii="Arial" w:hAnsi="Arial" w:cs="Arial"/>
          <w:color w:val="000000" w:themeColor="text1"/>
          <w:sz w:val="22"/>
          <w:szCs w:val="22"/>
        </w:rPr>
        <w:t xml:space="preserve">likely to be reported </w:t>
      </w:r>
      <w:r w:rsidR="00D327E2" w:rsidRPr="00CF7B13">
        <w:rPr>
          <w:rFonts w:ascii="Arial" w:hAnsi="Arial" w:cs="Arial"/>
          <w:color w:val="000000" w:themeColor="text1"/>
          <w:sz w:val="22"/>
          <w:szCs w:val="22"/>
        </w:rPr>
        <w:t>in</w:t>
      </w:r>
      <w:r w:rsidRPr="00CF7B13">
        <w:rPr>
          <w:rFonts w:ascii="Arial" w:hAnsi="Arial" w:cs="Arial"/>
          <w:color w:val="000000" w:themeColor="text1"/>
          <w:sz w:val="22"/>
          <w:szCs w:val="22"/>
        </w:rPr>
        <w:t xml:space="preserve"> infant invasive disease (</w:t>
      </w:r>
      <w:r w:rsidR="00821B67" w:rsidRPr="00CF7B13">
        <w:rPr>
          <w:rFonts w:ascii="Arial" w:hAnsi="Arial" w:cs="Arial"/>
          <w:color w:val="000000" w:themeColor="text1"/>
          <w:sz w:val="22"/>
          <w:szCs w:val="22"/>
        </w:rPr>
        <w:t>54</w:t>
      </w:r>
      <w:r w:rsidRPr="00CF7B13">
        <w:rPr>
          <w:rFonts w:ascii="Arial" w:hAnsi="Arial" w:cs="Arial"/>
          <w:color w:val="000000" w:themeColor="text1"/>
          <w:sz w:val="22"/>
          <w:szCs w:val="22"/>
        </w:rPr>
        <w:t xml:space="preserve">%), </w:t>
      </w:r>
      <w:r w:rsidR="002E28EA" w:rsidRPr="00CF7B13">
        <w:rPr>
          <w:rFonts w:ascii="Arial" w:hAnsi="Arial" w:cs="Arial"/>
          <w:color w:val="000000" w:themeColor="text1"/>
          <w:sz w:val="22"/>
          <w:szCs w:val="22"/>
        </w:rPr>
        <w:t>particularly</w:t>
      </w:r>
      <w:r w:rsidRPr="00CF7B13">
        <w:rPr>
          <w:rFonts w:ascii="Arial" w:hAnsi="Arial" w:cs="Arial"/>
          <w:color w:val="000000" w:themeColor="text1"/>
          <w:sz w:val="22"/>
          <w:szCs w:val="22"/>
        </w:rPr>
        <w:t xml:space="preserve"> </w:t>
      </w:r>
      <w:r w:rsidR="00D327E2" w:rsidRPr="00CF7B13">
        <w:rPr>
          <w:rFonts w:ascii="Arial" w:hAnsi="Arial" w:cs="Arial"/>
          <w:color w:val="000000" w:themeColor="text1"/>
          <w:sz w:val="22"/>
          <w:szCs w:val="22"/>
        </w:rPr>
        <w:t>strains</w:t>
      </w:r>
      <w:r w:rsidRPr="00CF7B13">
        <w:rPr>
          <w:rFonts w:ascii="Arial" w:hAnsi="Arial" w:cs="Arial"/>
          <w:color w:val="000000" w:themeColor="text1"/>
          <w:sz w:val="22"/>
          <w:szCs w:val="22"/>
        </w:rPr>
        <w:t xml:space="preserve"> belonging to serotype III (95%)</w:t>
      </w:r>
      <w:r w:rsidR="00DA23B8" w:rsidRPr="00CF7B13">
        <w:rPr>
          <w:rFonts w:ascii="Arial" w:hAnsi="Arial" w:cs="Arial"/>
          <w:color w:val="000000" w:themeColor="text1"/>
          <w:sz w:val="22"/>
          <w:szCs w:val="22"/>
        </w:rPr>
        <w:t xml:space="preserve"> (Supplementary Figure S16)</w:t>
      </w:r>
      <w:r w:rsidRPr="00CF7B13">
        <w:rPr>
          <w:rFonts w:ascii="Arial" w:hAnsi="Arial" w:cs="Arial"/>
          <w:color w:val="000000" w:themeColor="text1"/>
          <w:sz w:val="22"/>
          <w:szCs w:val="22"/>
        </w:rPr>
        <w:t>.</w:t>
      </w:r>
      <w:r w:rsidR="00D11282" w:rsidRPr="00CF7B13">
        <w:rPr>
          <w:rFonts w:ascii="Arial" w:hAnsi="Arial" w:cs="Arial"/>
          <w:color w:val="000000" w:themeColor="text1"/>
          <w:sz w:val="22"/>
          <w:szCs w:val="22"/>
        </w:rPr>
        <w:t xml:space="preserve"> </w:t>
      </w:r>
      <w:r w:rsidR="00E81209" w:rsidRPr="00CF7B13">
        <w:rPr>
          <w:rFonts w:ascii="Arial" w:hAnsi="Arial" w:cs="Arial"/>
          <w:color w:val="000000" w:themeColor="text1"/>
          <w:sz w:val="22"/>
          <w:szCs w:val="22"/>
        </w:rPr>
        <w:t xml:space="preserve">Other </w:t>
      </w:r>
      <w:r w:rsidR="00E81209" w:rsidRPr="00CF7B13">
        <w:rPr>
          <w:rFonts w:ascii="Arial" w:hAnsi="Arial" w:cs="Arial"/>
          <w:color w:val="000000" w:themeColor="text1"/>
          <w:sz w:val="22"/>
          <w:szCs w:val="22"/>
        </w:rPr>
        <w:lastRenderedPageBreak/>
        <w:t xml:space="preserve">proteins </w:t>
      </w:r>
      <w:r w:rsidR="006F0220" w:rsidRPr="00CF7B13">
        <w:rPr>
          <w:rFonts w:ascii="Arial" w:hAnsi="Arial" w:cs="Arial"/>
          <w:color w:val="000000" w:themeColor="text1"/>
          <w:sz w:val="22"/>
          <w:szCs w:val="22"/>
        </w:rPr>
        <w:t>genes</w:t>
      </w:r>
      <w:r w:rsidR="00E81209" w:rsidRPr="00CF7B13">
        <w:rPr>
          <w:rFonts w:ascii="Arial" w:hAnsi="Arial" w:cs="Arial"/>
          <w:color w:val="000000" w:themeColor="text1"/>
          <w:sz w:val="22"/>
          <w:szCs w:val="22"/>
        </w:rPr>
        <w:t xml:space="preserve"> in infant invasive disease strains were alp1</w:t>
      </w:r>
      <w:r w:rsidR="00DA23B8" w:rsidRPr="00CF7B13">
        <w:rPr>
          <w:rFonts w:ascii="Arial" w:hAnsi="Arial" w:cs="Arial"/>
          <w:color w:val="000000" w:themeColor="text1"/>
          <w:sz w:val="22"/>
          <w:szCs w:val="22"/>
        </w:rPr>
        <w:t>/epsilon</w:t>
      </w:r>
      <w:r w:rsidR="00E81209" w:rsidRPr="00CF7B13">
        <w:rPr>
          <w:rFonts w:ascii="Arial" w:hAnsi="Arial" w:cs="Arial"/>
          <w:color w:val="000000" w:themeColor="text1"/>
          <w:sz w:val="22"/>
          <w:szCs w:val="22"/>
        </w:rPr>
        <w:t xml:space="preserve"> with 17</w:t>
      </w:r>
      <w:r w:rsidR="00D11282" w:rsidRPr="00CF7B13">
        <w:rPr>
          <w:rFonts w:ascii="Arial" w:hAnsi="Arial" w:cs="Arial"/>
          <w:color w:val="000000" w:themeColor="text1"/>
          <w:sz w:val="22"/>
          <w:szCs w:val="22"/>
        </w:rPr>
        <w:t xml:space="preserve">%, </w:t>
      </w:r>
      <w:r w:rsidR="00E81209" w:rsidRPr="00CF7B13">
        <w:rPr>
          <w:rFonts w:ascii="Arial" w:hAnsi="Arial" w:cs="Arial"/>
          <w:color w:val="000000" w:themeColor="text1"/>
          <w:sz w:val="22"/>
          <w:szCs w:val="22"/>
        </w:rPr>
        <w:t xml:space="preserve">alpha C </w:t>
      </w:r>
      <w:r w:rsidR="00D11282" w:rsidRPr="00CF7B13">
        <w:rPr>
          <w:rFonts w:ascii="Arial" w:hAnsi="Arial" w:cs="Arial"/>
          <w:color w:val="000000" w:themeColor="text1"/>
          <w:sz w:val="22"/>
          <w:szCs w:val="22"/>
        </w:rPr>
        <w:t>1</w:t>
      </w:r>
      <w:r w:rsidR="00DA23B8" w:rsidRPr="00CF7B13">
        <w:rPr>
          <w:rFonts w:ascii="Arial" w:hAnsi="Arial" w:cs="Arial"/>
          <w:color w:val="000000" w:themeColor="text1"/>
          <w:sz w:val="22"/>
          <w:szCs w:val="22"/>
        </w:rPr>
        <w:t>6</w:t>
      </w:r>
      <w:r w:rsidR="00D11282" w:rsidRPr="00CF7B13">
        <w:rPr>
          <w:rFonts w:ascii="Arial" w:hAnsi="Arial" w:cs="Arial"/>
          <w:color w:val="000000" w:themeColor="text1"/>
          <w:sz w:val="22"/>
          <w:szCs w:val="22"/>
        </w:rPr>
        <w:t>%, and alp2 and alp3</w:t>
      </w:r>
      <w:r w:rsidR="009E746F" w:rsidRPr="00CF7B13">
        <w:rPr>
          <w:rFonts w:ascii="Arial" w:hAnsi="Arial" w:cs="Arial"/>
          <w:color w:val="000000" w:themeColor="text1"/>
          <w:sz w:val="22"/>
          <w:szCs w:val="22"/>
        </w:rPr>
        <w:t xml:space="preserve"> 8% (</w:t>
      </w:r>
      <w:r w:rsidR="006458ED" w:rsidRPr="00CF7B13">
        <w:rPr>
          <w:rFonts w:ascii="Arial" w:hAnsi="Arial" w:cs="Arial"/>
          <w:color w:val="000000" w:themeColor="text1"/>
          <w:sz w:val="22"/>
          <w:szCs w:val="22"/>
        </w:rPr>
        <w:t>61</w:t>
      </w:r>
      <w:r w:rsidR="009E746F" w:rsidRPr="00CF7B13">
        <w:rPr>
          <w:rFonts w:ascii="Arial" w:hAnsi="Arial" w:cs="Arial"/>
          <w:color w:val="000000" w:themeColor="text1"/>
          <w:sz w:val="22"/>
          <w:szCs w:val="22"/>
        </w:rPr>
        <w:t>/754)</w:t>
      </w:r>
      <w:r w:rsidR="00D11282" w:rsidRPr="00CF7B13">
        <w:rPr>
          <w:rFonts w:ascii="Arial" w:hAnsi="Arial" w:cs="Arial"/>
          <w:color w:val="000000" w:themeColor="text1"/>
          <w:sz w:val="22"/>
          <w:szCs w:val="22"/>
        </w:rPr>
        <w:t xml:space="preserve">. </w:t>
      </w:r>
      <w:r w:rsidR="0009384A" w:rsidRPr="00CF7B13">
        <w:rPr>
          <w:rFonts w:ascii="Arial" w:hAnsi="Arial" w:cs="Arial"/>
          <w:color w:val="000000" w:themeColor="text1"/>
          <w:sz w:val="22"/>
          <w:szCs w:val="22"/>
        </w:rPr>
        <w:t xml:space="preserve">93% of the strains had at least one of alp1, alp2/3, alpha C or Rib protein targets. </w:t>
      </w:r>
      <w:r w:rsidRPr="00CF7B13">
        <w:rPr>
          <w:rFonts w:ascii="Arial" w:hAnsi="Arial" w:cs="Arial"/>
          <w:color w:val="000000" w:themeColor="text1"/>
          <w:sz w:val="22"/>
          <w:szCs w:val="22"/>
        </w:rPr>
        <w:t xml:space="preserve">The combination of PI-1 and PI-2b was </w:t>
      </w:r>
      <w:r w:rsidR="004F1A3A" w:rsidRPr="00CF7B13">
        <w:rPr>
          <w:rFonts w:ascii="Arial" w:hAnsi="Arial" w:cs="Arial"/>
          <w:color w:val="000000" w:themeColor="text1"/>
          <w:sz w:val="22"/>
          <w:szCs w:val="22"/>
        </w:rPr>
        <w:t>common</w:t>
      </w:r>
      <w:r w:rsidRPr="00CF7B13">
        <w:rPr>
          <w:rFonts w:ascii="Arial" w:hAnsi="Arial" w:cs="Arial"/>
          <w:color w:val="000000" w:themeColor="text1"/>
          <w:sz w:val="22"/>
          <w:szCs w:val="22"/>
        </w:rPr>
        <w:t xml:space="preserve"> </w:t>
      </w:r>
      <w:r w:rsidR="008D55E4" w:rsidRPr="00CF7B13">
        <w:rPr>
          <w:rFonts w:ascii="Arial" w:hAnsi="Arial" w:cs="Arial"/>
          <w:color w:val="000000" w:themeColor="text1"/>
          <w:sz w:val="22"/>
          <w:szCs w:val="22"/>
        </w:rPr>
        <w:t>in</w:t>
      </w:r>
      <w:r w:rsidRPr="00CF7B13">
        <w:rPr>
          <w:rFonts w:ascii="Arial" w:hAnsi="Arial" w:cs="Arial"/>
          <w:color w:val="000000" w:themeColor="text1"/>
          <w:sz w:val="22"/>
          <w:szCs w:val="22"/>
        </w:rPr>
        <w:t xml:space="preserve"> infant invasive strains (</w:t>
      </w:r>
      <w:r w:rsidR="00164EE4" w:rsidRPr="00CF7B13">
        <w:rPr>
          <w:rFonts w:ascii="Arial" w:hAnsi="Arial" w:cs="Arial"/>
          <w:color w:val="000000" w:themeColor="text1"/>
          <w:sz w:val="22"/>
          <w:szCs w:val="22"/>
        </w:rPr>
        <w:t>4</w:t>
      </w:r>
      <w:r w:rsidR="006176A9" w:rsidRPr="00CF7B13">
        <w:rPr>
          <w:rFonts w:ascii="Arial" w:hAnsi="Arial" w:cs="Arial"/>
          <w:color w:val="000000" w:themeColor="text1"/>
          <w:sz w:val="22"/>
          <w:szCs w:val="22"/>
        </w:rPr>
        <w:t>6</w:t>
      </w:r>
      <w:r w:rsidRPr="00CF7B13">
        <w:rPr>
          <w:rFonts w:ascii="Arial" w:hAnsi="Arial" w:cs="Arial"/>
          <w:color w:val="000000" w:themeColor="text1"/>
          <w:sz w:val="22"/>
          <w:szCs w:val="22"/>
        </w:rPr>
        <w:t xml:space="preserve">%), </w:t>
      </w:r>
      <w:r w:rsidR="008D55E4" w:rsidRPr="00CF7B13">
        <w:rPr>
          <w:rFonts w:ascii="Arial" w:hAnsi="Arial" w:cs="Arial"/>
          <w:color w:val="000000" w:themeColor="text1"/>
          <w:sz w:val="22"/>
          <w:szCs w:val="22"/>
        </w:rPr>
        <w:t xml:space="preserve">from which </w:t>
      </w:r>
      <w:r w:rsidR="00164EE4" w:rsidRPr="00CF7B13">
        <w:rPr>
          <w:rFonts w:ascii="Arial" w:hAnsi="Arial" w:cs="Arial"/>
          <w:color w:val="000000" w:themeColor="text1"/>
          <w:sz w:val="22"/>
          <w:szCs w:val="22"/>
        </w:rPr>
        <w:t>97</w:t>
      </w:r>
      <w:r w:rsidRPr="00CF7B13">
        <w:rPr>
          <w:rFonts w:ascii="Arial" w:hAnsi="Arial" w:cs="Arial"/>
          <w:color w:val="000000" w:themeColor="text1"/>
          <w:sz w:val="22"/>
          <w:szCs w:val="22"/>
        </w:rPr>
        <w:t xml:space="preserve">% </w:t>
      </w:r>
      <w:r w:rsidR="008D55E4" w:rsidRPr="00CF7B13">
        <w:rPr>
          <w:rFonts w:ascii="Arial" w:hAnsi="Arial" w:cs="Arial"/>
          <w:color w:val="000000" w:themeColor="text1"/>
          <w:sz w:val="22"/>
          <w:szCs w:val="22"/>
        </w:rPr>
        <w:t xml:space="preserve">were </w:t>
      </w:r>
      <w:r w:rsidRPr="00CF7B13">
        <w:rPr>
          <w:rFonts w:ascii="Arial" w:hAnsi="Arial" w:cs="Arial"/>
          <w:color w:val="000000" w:themeColor="text1"/>
          <w:sz w:val="22"/>
          <w:szCs w:val="22"/>
        </w:rPr>
        <w:t>serotype III</w:t>
      </w:r>
      <w:r w:rsidR="008D55E4" w:rsidRPr="00CF7B13">
        <w:rPr>
          <w:rFonts w:ascii="Arial" w:hAnsi="Arial" w:cs="Arial"/>
          <w:color w:val="000000" w:themeColor="text1"/>
          <w:sz w:val="22"/>
          <w:szCs w:val="22"/>
        </w:rPr>
        <w:t>, followed by the combination of PI-1 and PI-2a with 32% (Supplementary Figure S17)</w:t>
      </w:r>
      <w:r w:rsidRPr="00CF7B13">
        <w:rPr>
          <w:rFonts w:ascii="Arial" w:hAnsi="Arial" w:cs="Arial"/>
          <w:color w:val="000000" w:themeColor="text1"/>
          <w:sz w:val="22"/>
          <w:szCs w:val="22"/>
        </w:rPr>
        <w:t xml:space="preserve">. HvgA presence was analysed in six studies </w:t>
      </w:r>
      <w:r w:rsidR="007B3735" w:rsidRPr="00CF7B13">
        <w:rPr>
          <w:rFonts w:ascii="Arial" w:hAnsi="Arial" w:cs="Arial"/>
          <w:color w:val="000000" w:themeColor="text1"/>
          <w:sz w:val="22"/>
          <w:szCs w:val="22"/>
        </w:rPr>
        <w:t>(21, 24, 57-59)</w:t>
      </w:r>
      <w:r w:rsidRPr="00CF7B13">
        <w:rPr>
          <w:rFonts w:ascii="Arial" w:hAnsi="Arial" w:cs="Arial"/>
          <w:color w:val="000000" w:themeColor="text1"/>
          <w:sz w:val="22"/>
          <w:szCs w:val="22"/>
        </w:rPr>
        <w:t xml:space="preserve">, all of which were present in ST17 strains, and was associated with infant disease. </w:t>
      </w:r>
    </w:p>
    <w:p w14:paraId="7D8D29ED" w14:textId="25B8AF57" w:rsidR="00555326" w:rsidRPr="00CF7B13" w:rsidRDefault="00555326" w:rsidP="002D6CA3">
      <w:pPr>
        <w:spacing w:before="120" w:after="120" w:line="480" w:lineRule="auto"/>
        <w:rPr>
          <w:rFonts w:ascii="Arial" w:hAnsi="Arial" w:cs="Arial"/>
          <w:b/>
          <w:i/>
          <w:color w:val="000000" w:themeColor="text1"/>
          <w:sz w:val="22"/>
          <w:szCs w:val="22"/>
        </w:rPr>
      </w:pPr>
      <w:r w:rsidRPr="00CF7B13">
        <w:rPr>
          <w:rFonts w:ascii="Arial" w:hAnsi="Arial" w:cs="Arial"/>
          <w:b/>
          <w:i/>
          <w:color w:val="000000" w:themeColor="text1"/>
          <w:sz w:val="22"/>
          <w:szCs w:val="22"/>
        </w:rPr>
        <w:t>4. GBS-associated stillbirth</w:t>
      </w:r>
      <w:r w:rsidR="00522F05" w:rsidRPr="00CF7B13">
        <w:rPr>
          <w:rFonts w:ascii="Arial" w:hAnsi="Arial" w:cs="Arial"/>
          <w:b/>
          <w:i/>
          <w:color w:val="000000" w:themeColor="text1"/>
          <w:sz w:val="22"/>
          <w:szCs w:val="22"/>
        </w:rPr>
        <w:t xml:space="preserve"> (n=34 isolates)</w:t>
      </w:r>
      <w:r w:rsidR="00AA2AAA" w:rsidRPr="00CF7B13">
        <w:rPr>
          <w:rFonts w:ascii="Arial" w:hAnsi="Arial" w:cs="Arial"/>
          <w:b/>
          <w:i/>
          <w:color w:val="000000" w:themeColor="text1"/>
          <w:sz w:val="22"/>
          <w:szCs w:val="22"/>
        </w:rPr>
        <w:t>:</w:t>
      </w:r>
      <w:r w:rsidRPr="00CF7B13">
        <w:rPr>
          <w:rFonts w:ascii="Arial" w:hAnsi="Arial" w:cs="Arial"/>
          <w:color w:val="000000" w:themeColor="text1"/>
          <w:sz w:val="22"/>
          <w:szCs w:val="22"/>
        </w:rPr>
        <w:t xml:space="preserve"> </w:t>
      </w:r>
      <w:r w:rsidR="00522F05" w:rsidRPr="00CF7B13">
        <w:rPr>
          <w:rFonts w:ascii="Arial" w:hAnsi="Arial" w:cs="Arial"/>
          <w:color w:val="000000" w:themeColor="text1"/>
          <w:sz w:val="22"/>
          <w:szCs w:val="22"/>
        </w:rPr>
        <w:t>S</w:t>
      </w:r>
      <w:r w:rsidRPr="00CF7B13">
        <w:rPr>
          <w:rFonts w:ascii="Arial" w:hAnsi="Arial" w:cs="Arial"/>
          <w:color w:val="000000" w:themeColor="text1"/>
          <w:sz w:val="22"/>
          <w:szCs w:val="22"/>
        </w:rPr>
        <w:t xml:space="preserve">erotypes III and V were both the most frequently reported with 34% (95%CI: 17-53) and 24% (95%CI: 9-42), respectively (Figure </w:t>
      </w:r>
      <w:r w:rsidR="009165D5">
        <w:rPr>
          <w:rFonts w:ascii="Arial" w:hAnsi="Arial" w:cs="Arial"/>
          <w:color w:val="000000" w:themeColor="text1"/>
          <w:sz w:val="22"/>
          <w:szCs w:val="22"/>
        </w:rPr>
        <w:t>3</w:t>
      </w:r>
      <w:r w:rsidRPr="00CF7B13">
        <w:rPr>
          <w:rFonts w:ascii="Arial" w:hAnsi="Arial" w:cs="Arial"/>
          <w:color w:val="000000" w:themeColor="text1"/>
          <w:sz w:val="22"/>
          <w:szCs w:val="22"/>
        </w:rPr>
        <w:t xml:space="preserve">A). There were no data on GBS strains using MLST or WGS for stillbirth-associated GBS.    </w:t>
      </w:r>
    </w:p>
    <w:p w14:paraId="006DE8D2" w14:textId="52A28E23" w:rsidR="0059022F" w:rsidRPr="00CF7B13" w:rsidRDefault="00A75A9B" w:rsidP="002D6CA3">
      <w:pPr>
        <w:spacing w:before="120" w:after="120" w:line="480" w:lineRule="auto"/>
        <w:rPr>
          <w:rFonts w:ascii="Arial" w:hAnsi="Arial" w:cs="Arial"/>
          <w:color w:val="000000" w:themeColor="text1"/>
          <w:sz w:val="22"/>
          <w:szCs w:val="22"/>
        </w:rPr>
      </w:pPr>
      <w:r w:rsidRPr="00CF7B13">
        <w:rPr>
          <w:rFonts w:ascii="Arial" w:hAnsi="Arial" w:cs="Arial"/>
          <w:b/>
          <w:i/>
          <w:color w:val="000000" w:themeColor="text1"/>
          <w:sz w:val="22"/>
          <w:szCs w:val="22"/>
        </w:rPr>
        <w:t xml:space="preserve">5. </w:t>
      </w:r>
      <w:r w:rsidR="0059022F" w:rsidRPr="00CF7B13">
        <w:rPr>
          <w:rFonts w:ascii="Arial" w:hAnsi="Arial" w:cs="Arial"/>
          <w:b/>
          <w:i/>
          <w:color w:val="000000" w:themeColor="text1"/>
          <w:sz w:val="22"/>
          <w:szCs w:val="22"/>
        </w:rPr>
        <w:t>Invasive GBS disease in older adults (n=2525</w:t>
      </w:r>
      <w:r w:rsidR="00A62EB3" w:rsidRPr="00CF7B13">
        <w:rPr>
          <w:rFonts w:ascii="Arial" w:hAnsi="Arial" w:cs="Arial"/>
          <w:b/>
          <w:i/>
          <w:color w:val="000000" w:themeColor="text1"/>
          <w:sz w:val="22"/>
          <w:szCs w:val="22"/>
        </w:rPr>
        <w:t xml:space="preserve"> isolates</w:t>
      </w:r>
      <w:r w:rsidR="0059022F" w:rsidRPr="00CF7B13">
        <w:rPr>
          <w:rFonts w:ascii="Arial" w:hAnsi="Arial" w:cs="Arial"/>
          <w:b/>
          <w:i/>
          <w:color w:val="000000" w:themeColor="text1"/>
          <w:sz w:val="22"/>
          <w:szCs w:val="22"/>
        </w:rPr>
        <w:t>)</w:t>
      </w:r>
      <w:r w:rsidR="00AA2AAA" w:rsidRPr="00CF7B13">
        <w:rPr>
          <w:rFonts w:ascii="Arial" w:hAnsi="Arial" w:cs="Arial"/>
          <w:color w:val="000000" w:themeColor="text1"/>
          <w:sz w:val="22"/>
          <w:szCs w:val="22"/>
        </w:rPr>
        <w:t>: S</w:t>
      </w:r>
      <w:r w:rsidR="0059022F" w:rsidRPr="00CF7B13">
        <w:rPr>
          <w:rFonts w:ascii="Arial" w:hAnsi="Arial" w:cs="Arial"/>
          <w:color w:val="000000" w:themeColor="text1"/>
          <w:sz w:val="22"/>
          <w:szCs w:val="22"/>
        </w:rPr>
        <w:t xml:space="preserve">erotype V </w:t>
      </w:r>
      <w:r w:rsidR="00AA2AAA" w:rsidRPr="00CF7B13">
        <w:rPr>
          <w:rFonts w:ascii="Arial" w:hAnsi="Arial" w:cs="Arial"/>
          <w:color w:val="000000" w:themeColor="text1"/>
          <w:sz w:val="22"/>
          <w:szCs w:val="22"/>
        </w:rPr>
        <w:t xml:space="preserve">was the most common </w:t>
      </w:r>
      <w:r w:rsidR="0059022F" w:rsidRPr="00CF7B13">
        <w:rPr>
          <w:rFonts w:ascii="Arial" w:hAnsi="Arial" w:cs="Arial"/>
          <w:color w:val="000000" w:themeColor="text1"/>
          <w:sz w:val="22"/>
          <w:szCs w:val="22"/>
        </w:rPr>
        <w:t>with 25%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20-31) followed by serotype Ia with 23%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19-27), and serotype III 11% (95%CI:9-14) (Figure </w:t>
      </w:r>
      <w:r w:rsidR="009165D5">
        <w:rPr>
          <w:rFonts w:ascii="Arial" w:hAnsi="Arial" w:cs="Arial"/>
          <w:color w:val="000000" w:themeColor="text1"/>
          <w:sz w:val="22"/>
          <w:szCs w:val="22"/>
        </w:rPr>
        <w:t>3</w:t>
      </w:r>
      <w:r w:rsidR="0059022F" w:rsidRPr="00CF7B13">
        <w:rPr>
          <w:rFonts w:ascii="Arial" w:hAnsi="Arial" w:cs="Arial"/>
          <w:color w:val="000000" w:themeColor="text1"/>
          <w:sz w:val="22"/>
          <w:szCs w:val="22"/>
        </w:rPr>
        <w:t xml:space="preserve">A). Figure </w:t>
      </w:r>
      <w:r w:rsidR="009165D5">
        <w:rPr>
          <w:rFonts w:ascii="Arial" w:hAnsi="Arial" w:cs="Arial"/>
          <w:color w:val="000000" w:themeColor="text1"/>
          <w:sz w:val="22"/>
          <w:szCs w:val="22"/>
        </w:rPr>
        <w:t>3</w:t>
      </w:r>
      <w:r w:rsidR="0059022F" w:rsidRPr="00CF7B13">
        <w:rPr>
          <w:rFonts w:ascii="Arial" w:hAnsi="Arial" w:cs="Arial"/>
          <w:color w:val="000000" w:themeColor="text1"/>
          <w:sz w:val="22"/>
          <w:szCs w:val="22"/>
        </w:rPr>
        <w:t xml:space="preserve">D shows differences between regions in the distribution of GBS serotypes in the elderly population, though Latin America and the Caribbean results are based on one study (n=9) and south-eastern Asia on two (n=16). Nonetheless, in south-eastern Asia, similar to maternal colonisation (the only other </w:t>
      </w:r>
      <w:r w:rsidR="007032C0" w:rsidRPr="00CF7B13">
        <w:rPr>
          <w:rFonts w:ascii="Arial" w:hAnsi="Arial" w:cs="Arial"/>
          <w:color w:val="000000" w:themeColor="text1"/>
          <w:sz w:val="22"/>
          <w:szCs w:val="22"/>
        </w:rPr>
        <w:t>risk group</w:t>
      </w:r>
      <w:r w:rsidR="0059022F" w:rsidRPr="00CF7B13">
        <w:rPr>
          <w:rFonts w:ascii="Arial" w:hAnsi="Arial" w:cs="Arial"/>
          <w:color w:val="000000" w:themeColor="text1"/>
          <w:sz w:val="22"/>
          <w:szCs w:val="22"/>
        </w:rPr>
        <w:t xml:space="preserve"> that has data from this region), serotypes VI to IX have a higher presence than in other regions, representing 31%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9-57) of the isolates (4 serotype VI and 1 serotype VII). In Europe and northern America and in south-eastern Asia invasive disease in the elderly was caused less by serotype III, compared to invasive disease in the infant, mother or stillborn infant.</w:t>
      </w:r>
    </w:p>
    <w:p w14:paraId="1389641C" w14:textId="30BCFBF1" w:rsidR="0059022F" w:rsidRPr="00CF7B13" w:rsidRDefault="00362DE8"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MLST and/or virulence protein data were reported in 17 studies (n=2108 isolates) </w:t>
      </w:r>
      <w:r w:rsidR="0059022F" w:rsidRPr="00CF7B13">
        <w:rPr>
          <w:rFonts w:ascii="Arial" w:hAnsi="Arial" w:cs="Arial"/>
          <w:color w:val="000000" w:themeColor="text1"/>
          <w:sz w:val="22"/>
          <w:szCs w:val="22"/>
        </w:rPr>
        <w:t>for adult invasive disease (≥18 years)</w:t>
      </w:r>
      <w:r w:rsidRPr="00CF7B13">
        <w:rPr>
          <w:rFonts w:ascii="Arial" w:hAnsi="Arial" w:cs="Arial"/>
          <w:color w:val="000000" w:themeColor="text1"/>
          <w:sz w:val="22"/>
          <w:szCs w:val="22"/>
        </w:rPr>
        <w:t xml:space="preserve">. </w:t>
      </w:r>
      <w:r w:rsidR="000E3CCA" w:rsidRPr="00CF7B13">
        <w:rPr>
          <w:rFonts w:ascii="Arial" w:hAnsi="Arial" w:cs="Arial"/>
          <w:color w:val="000000" w:themeColor="text1"/>
          <w:sz w:val="22"/>
          <w:szCs w:val="22"/>
        </w:rPr>
        <w:t>Commonest CCs were</w:t>
      </w:r>
      <w:r w:rsidR="0059022F" w:rsidRPr="00CF7B13">
        <w:rPr>
          <w:rFonts w:ascii="Arial" w:hAnsi="Arial" w:cs="Arial"/>
          <w:color w:val="000000" w:themeColor="text1"/>
          <w:sz w:val="22"/>
          <w:szCs w:val="22"/>
        </w:rPr>
        <w:t xml:space="preserve"> CC1 (3</w:t>
      </w:r>
      <w:r w:rsidR="003319A3" w:rsidRPr="00CF7B13">
        <w:rPr>
          <w:rFonts w:ascii="Arial" w:hAnsi="Arial" w:cs="Arial"/>
          <w:color w:val="000000" w:themeColor="text1"/>
          <w:sz w:val="22"/>
          <w:szCs w:val="22"/>
        </w:rPr>
        <w:t>7</w:t>
      </w:r>
      <w:r w:rsidR="0059022F" w:rsidRPr="00CF7B13">
        <w:rPr>
          <w:rFonts w:ascii="Arial" w:hAnsi="Arial" w:cs="Arial"/>
          <w:color w:val="000000" w:themeColor="text1"/>
          <w:sz w:val="22"/>
          <w:szCs w:val="22"/>
        </w:rPr>
        <w:t>%)</w:t>
      </w:r>
      <w:r w:rsidR="0080183C"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r w:rsidR="0080183C" w:rsidRPr="00CF7B13">
        <w:rPr>
          <w:rFonts w:ascii="Arial" w:hAnsi="Arial" w:cs="Arial"/>
          <w:color w:val="000000" w:themeColor="text1"/>
          <w:sz w:val="22"/>
          <w:szCs w:val="22"/>
        </w:rPr>
        <w:t xml:space="preserve">being mostly </w:t>
      </w:r>
      <w:r w:rsidR="0059022F" w:rsidRPr="00CF7B13">
        <w:rPr>
          <w:rFonts w:ascii="Arial" w:hAnsi="Arial" w:cs="Arial"/>
          <w:color w:val="000000" w:themeColor="text1"/>
          <w:sz w:val="22"/>
          <w:szCs w:val="22"/>
        </w:rPr>
        <w:t>serotypes V (</w:t>
      </w:r>
      <w:r w:rsidR="003319A3" w:rsidRPr="00CF7B13">
        <w:rPr>
          <w:rFonts w:ascii="Arial" w:hAnsi="Arial" w:cs="Arial"/>
          <w:color w:val="000000" w:themeColor="text1"/>
          <w:sz w:val="22"/>
          <w:szCs w:val="22"/>
        </w:rPr>
        <w:t>39%</w:t>
      </w:r>
      <w:r w:rsidR="0059022F" w:rsidRPr="00CF7B13">
        <w:rPr>
          <w:rFonts w:ascii="Arial" w:hAnsi="Arial" w:cs="Arial"/>
          <w:color w:val="000000" w:themeColor="text1"/>
          <w:sz w:val="22"/>
          <w:szCs w:val="22"/>
        </w:rPr>
        <w:t>) and Ib isolates (2</w:t>
      </w:r>
      <w:r w:rsidR="003319A3" w:rsidRPr="00CF7B13">
        <w:rPr>
          <w:rFonts w:ascii="Arial" w:hAnsi="Arial" w:cs="Arial"/>
          <w:color w:val="000000" w:themeColor="text1"/>
          <w:sz w:val="22"/>
          <w:szCs w:val="22"/>
        </w:rPr>
        <w:t>3</w:t>
      </w:r>
      <w:r w:rsidR="0059022F" w:rsidRPr="00CF7B13">
        <w:rPr>
          <w:rFonts w:ascii="Arial" w:hAnsi="Arial" w:cs="Arial"/>
          <w:color w:val="000000" w:themeColor="text1"/>
          <w:sz w:val="22"/>
          <w:szCs w:val="22"/>
        </w:rPr>
        <w:t>%); CC23 (</w:t>
      </w:r>
      <w:r w:rsidR="0080183C" w:rsidRPr="00CF7B13">
        <w:rPr>
          <w:rFonts w:ascii="Arial" w:hAnsi="Arial" w:cs="Arial"/>
          <w:color w:val="000000" w:themeColor="text1"/>
          <w:sz w:val="22"/>
          <w:szCs w:val="22"/>
        </w:rPr>
        <w:t>18</w:t>
      </w:r>
      <w:r w:rsidR="0059022F" w:rsidRPr="00CF7B13">
        <w:rPr>
          <w:rFonts w:ascii="Arial" w:hAnsi="Arial" w:cs="Arial"/>
          <w:color w:val="000000" w:themeColor="text1"/>
          <w:sz w:val="22"/>
          <w:szCs w:val="22"/>
        </w:rPr>
        <w:t>%)</w:t>
      </w:r>
      <w:r w:rsidR="0080183C"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w:t>
      </w:r>
      <w:r w:rsidR="0080183C" w:rsidRPr="00CF7B13">
        <w:rPr>
          <w:rFonts w:ascii="Arial" w:hAnsi="Arial" w:cs="Arial"/>
          <w:color w:val="000000" w:themeColor="text1"/>
          <w:sz w:val="22"/>
          <w:szCs w:val="22"/>
        </w:rPr>
        <w:t>with most of the strains</w:t>
      </w:r>
      <w:r w:rsidR="0059022F" w:rsidRPr="00CF7B13">
        <w:rPr>
          <w:rFonts w:ascii="Arial" w:hAnsi="Arial" w:cs="Arial"/>
          <w:color w:val="000000" w:themeColor="text1"/>
          <w:sz w:val="22"/>
          <w:szCs w:val="22"/>
        </w:rPr>
        <w:t xml:space="preserve"> </w:t>
      </w:r>
      <w:r w:rsidR="0046522B" w:rsidRPr="00CF7B13">
        <w:rPr>
          <w:rFonts w:ascii="Arial" w:hAnsi="Arial" w:cs="Arial"/>
          <w:color w:val="000000" w:themeColor="text1"/>
          <w:sz w:val="22"/>
          <w:szCs w:val="22"/>
        </w:rPr>
        <w:t xml:space="preserve">belonging to </w:t>
      </w:r>
      <w:r w:rsidR="0059022F" w:rsidRPr="00CF7B13">
        <w:rPr>
          <w:rFonts w:ascii="Arial" w:hAnsi="Arial" w:cs="Arial"/>
          <w:color w:val="000000" w:themeColor="text1"/>
          <w:sz w:val="22"/>
          <w:szCs w:val="22"/>
        </w:rPr>
        <w:t>serotype Ia (90%)</w:t>
      </w:r>
      <w:r w:rsidR="0080183C" w:rsidRPr="00CF7B13">
        <w:rPr>
          <w:rFonts w:ascii="Arial" w:hAnsi="Arial" w:cs="Arial"/>
          <w:color w:val="000000" w:themeColor="text1"/>
          <w:sz w:val="22"/>
          <w:szCs w:val="22"/>
        </w:rPr>
        <w:t>,</w:t>
      </w:r>
      <w:r w:rsidR="0059022F" w:rsidRPr="00CF7B13">
        <w:rPr>
          <w:rFonts w:ascii="Arial" w:hAnsi="Arial" w:cs="Arial"/>
          <w:color w:val="000000" w:themeColor="text1"/>
          <w:sz w:val="22"/>
          <w:szCs w:val="22"/>
        </w:rPr>
        <w:t xml:space="preserve"> and CC10 (1</w:t>
      </w:r>
      <w:r w:rsidR="0080183C" w:rsidRPr="00CF7B13">
        <w:rPr>
          <w:rFonts w:ascii="Arial" w:hAnsi="Arial" w:cs="Arial"/>
          <w:color w:val="000000" w:themeColor="text1"/>
          <w:sz w:val="22"/>
          <w:szCs w:val="22"/>
        </w:rPr>
        <w:t>8%</w:t>
      </w:r>
      <w:r w:rsidR="0059022F" w:rsidRPr="00CF7B13">
        <w:rPr>
          <w:rFonts w:ascii="Arial" w:hAnsi="Arial" w:cs="Arial"/>
          <w:color w:val="000000" w:themeColor="text1"/>
          <w:sz w:val="22"/>
          <w:szCs w:val="22"/>
        </w:rPr>
        <w:t xml:space="preserve">) </w:t>
      </w:r>
      <w:r w:rsidR="00BE0099" w:rsidRPr="00CF7B13">
        <w:rPr>
          <w:rFonts w:ascii="Arial" w:hAnsi="Arial" w:cs="Arial"/>
          <w:color w:val="000000" w:themeColor="text1"/>
          <w:sz w:val="22"/>
          <w:szCs w:val="22"/>
        </w:rPr>
        <w:t>of which</w:t>
      </w:r>
      <w:r w:rsidR="0059022F" w:rsidRPr="00CF7B13">
        <w:rPr>
          <w:rFonts w:ascii="Arial" w:hAnsi="Arial" w:cs="Arial"/>
          <w:color w:val="000000" w:themeColor="text1"/>
          <w:sz w:val="22"/>
          <w:szCs w:val="22"/>
        </w:rPr>
        <w:t xml:space="preserve"> </w:t>
      </w:r>
      <w:r w:rsidR="00BE0099" w:rsidRPr="00CF7B13">
        <w:rPr>
          <w:rFonts w:ascii="Arial" w:hAnsi="Arial" w:cs="Arial"/>
          <w:color w:val="000000" w:themeColor="text1"/>
          <w:sz w:val="22"/>
          <w:szCs w:val="22"/>
        </w:rPr>
        <w:t xml:space="preserve">84% were </w:t>
      </w:r>
      <w:r w:rsidR="0059022F" w:rsidRPr="00CF7B13">
        <w:rPr>
          <w:rFonts w:ascii="Arial" w:hAnsi="Arial" w:cs="Arial"/>
          <w:color w:val="000000" w:themeColor="text1"/>
          <w:sz w:val="22"/>
          <w:szCs w:val="22"/>
        </w:rPr>
        <w:t>serotype Ib</w:t>
      </w:r>
      <w:r w:rsidR="00DB7C52" w:rsidRPr="00CF7B13">
        <w:rPr>
          <w:rFonts w:ascii="Arial" w:hAnsi="Arial" w:cs="Arial"/>
          <w:color w:val="000000" w:themeColor="text1"/>
          <w:sz w:val="22"/>
          <w:szCs w:val="22"/>
        </w:rPr>
        <w:t xml:space="preserve"> (Supplementary Figure S13)</w:t>
      </w:r>
      <w:r w:rsidR="0059022F" w:rsidRPr="00CF7B13">
        <w:rPr>
          <w:rFonts w:ascii="Arial" w:hAnsi="Arial" w:cs="Arial"/>
          <w:color w:val="000000" w:themeColor="text1"/>
          <w:sz w:val="22"/>
          <w:szCs w:val="22"/>
        </w:rPr>
        <w:t xml:space="preserve">. </w:t>
      </w:r>
      <w:r w:rsidR="00DB7C52" w:rsidRPr="00CF7B13">
        <w:rPr>
          <w:rFonts w:ascii="Arial" w:hAnsi="Arial" w:cs="Arial"/>
          <w:color w:val="000000" w:themeColor="text1"/>
          <w:sz w:val="22"/>
          <w:szCs w:val="22"/>
        </w:rPr>
        <w:t>The proportion of strains reported to belong to ST17 was 4% (95%CI:</w:t>
      </w:r>
      <w:r w:rsidR="001A6D3C" w:rsidRPr="00CF7B13">
        <w:rPr>
          <w:rFonts w:ascii="Arial" w:hAnsi="Arial" w:cs="Arial"/>
          <w:color w:val="000000" w:themeColor="text1"/>
          <w:sz w:val="22"/>
          <w:szCs w:val="22"/>
        </w:rPr>
        <w:t xml:space="preserve"> </w:t>
      </w:r>
      <w:r w:rsidR="00DB7C52" w:rsidRPr="00CF7B13">
        <w:rPr>
          <w:rFonts w:ascii="Arial" w:hAnsi="Arial" w:cs="Arial"/>
          <w:color w:val="000000" w:themeColor="text1"/>
          <w:sz w:val="22"/>
          <w:szCs w:val="22"/>
        </w:rPr>
        <w:t>2-6).</w:t>
      </w:r>
      <w:r w:rsidR="0059022F" w:rsidRPr="00CF7B13">
        <w:rPr>
          <w:rFonts w:ascii="Arial" w:hAnsi="Arial" w:cs="Arial"/>
          <w:color w:val="000000" w:themeColor="text1"/>
          <w:sz w:val="22"/>
          <w:szCs w:val="22"/>
        </w:rPr>
        <w:t xml:space="preserve"> </w:t>
      </w:r>
      <w:r w:rsidR="00DB7C52" w:rsidRPr="00CF7B13">
        <w:rPr>
          <w:rFonts w:ascii="Arial" w:hAnsi="Arial" w:cs="Arial"/>
          <w:color w:val="000000" w:themeColor="text1"/>
          <w:sz w:val="22"/>
          <w:szCs w:val="22"/>
        </w:rPr>
        <w:t>A</w:t>
      </w:r>
      <w:r w:rsidR="00B56436" w:rsidRPr="00CF7B13">
        <w:rPr>
          <w:rFonts w:ascii="Arial" w:hAnsi="Arial" w:cs="Arial"/>
          <w:color w:val="000000" w:themeColor="text1"/>
          <w:sz w:val="22"/>
          <w:szCs w:val="22"/>
        </w:rPr>
        <w:t xml:space="preserve">dult invasive strains </w:t>
      </w:r>
      <w:r w:rsidR="00332EAB" w:rsidRPr="00CF7B13">
        <w:rPr>
          <w:rFonts w:ascii="Arial" w:hAnsi="Arial" w:cs="Arial"/>
          <w:color w:val="000000" w:themeColor="text1"/>
          <w:sz w:val="22"/>
          <w:szCs w:val="22"/>
        </w:rPr>
        <w:t>had mostly</w:t>
      </w:r>
      <w:r w:rsidR="00B56436" w:rsidRPr="00CF7B13">
        <w:rPr>
          <w:rFonts w:ascii="Arial" w:hAnsi="Arial" w:cs="Arial"/>
          <w:color w:val="000000" w:themeColor="text1"/>
          <w:sz w:val="22"/>
          <w:szCs w:val="22"/>
        </w:rPr>
        <w:t xml:space="preserve"> alp3 protein</w:t>
      </w:r>
      <w:r w:rsidR="00E6730C" w:rsidRPr="00CF7B13">
        <w:rPr>
          <w:rFonts w:ascii="Arial" w:hAnsi="Arial" w:cs="Arial"/>
          <w:color w:val="000000" w:themeColor="text1"/>
          <w:sz w:val="22"/>
          <w:szCs w:val="22"/>
        </w:rPr>
        <w:t xml:space="preserve"> gene</w:t>
      </w:r>
      <w:r w:rsidR="00B56436" w:rsidRPr="00CF7B13">
        <w:rPr>
          <w:rFonts w:ascii="Arial" w:hAnsi="Arial" w:cs="Arial"/>
          <w:color w:val="000000" w:themeColor="text1"/>
          <w:sz w:val="22"/>
          <w:szCs w:val="22"/>
        </w:rPr>
        <w:t xml:space="preserve"> (</w:t>
      </w:r>
      <w:r w:rsidR="003F6713" w:rsidRPr="00CF7B13">
        <w:rPr>
          <w:rFonts w:ascii="Arial" w:hAnsi="Arial" w:cs="Arial"/>
          <w:color w:val="000000" w:themeColor="text1"/>
          <w:sz w:val="22"/>
          <w:szCs w:val="22"/>
        </w:rPr>
        <w:t>29%</w:t>
      </w:r>
      <w:r w:rsidR="00B56436" w:rsidRPr="00CF7B13">
        <w:rPr>
          <w:rFonts w:ascii="Arial" w:hAnsi="Arial" w:cs="Arial"/>
          <w:color w:val="000000" w:themeColor="text1"/>
          <w:sz w:val="22"/>
          <w:szCs w:val="22"/>
        </w:rPr>
        <w:t>)</w:t>
      </w:r>
      <w:r w:rsidR="00DB3A90" w:rsidRPr="00CF7B13">
        <w:rPr>
          <w:rFonts w:ascii="Arial" w:hAnsi="Arial" w:cs="Arial"/>
          <w:color w:val="000000" w:themeColor="text1"/>
          <w:sz w:val="22"/>
          <w:szCs w:val="22"/>
        </w:rPr>
        <w:t xml:space="preserve">, </w:t>
      </w:r>
      <w:r w:rsidR="00F27149" w:rsidRPr="00CF7B13">
        <w:rPr>
          <w:rFonts w:ascii="Arial" w:hAnsi="Arial" w:cs="Arial"/>
          <w:color w:val="000000" w:themeColor="text1"/>
          <w:sz w:val="22"/>
          <w:szCs w:val="22"/>
        </w:rPr>
        <w:t xml:space="preserve">alpha C </w:t>
      </w:r>
      <w:r w:rsidR="00DB3A90" w:rsidRPr="00CF7B13">
        <w:rPr>
          <w:rFonts w:ascii="Arial" w:hAnsi="Arial" w:cs="Arial"/>
          <w:color w:val="000000" w:themeColor="text1"/>
          <w:sz w:val="22"/>
          <w:szCs w:val="22"/>
        </w:rPr>
        <w:t>(</w:t>
      </w:r>
      <w:r w:rsidR="00F27149" w:rsidRPr="00CF7B13">
        <w:rPr>
          <w:rFonts w:ascii="Arial" w:hAnsi="Arial" w:cs="Arial"/>
          <w:color w:val="000000" w:themeColor="text1"/>
          <w:sz w:val="22"/>
          <w:szCs w:val="22"/>
        </w:rPr>
        <w:t>25%</w:t>
      </w:r>
      <w:r w:rsidR="00DB3A90" w:rsidRPr="00CF7B13">
        <w:rPr>
          <w:rFonts w:ascii="Arial" w:hAnsi="Arial" w:cs="Arial"/>
          <w:color w:val="000000" w:themeColor="text1"/>
          <w:sz w:val="22"/>
          <w:szCs w:val="22"/>
        </w:rPr>
        <w:t>),</w:t>
      </w:r>
      <w:r w:rsidR="002F56E4" w:rsidRPr="00CF7B13">
        <w:rPr>
          <w:rFonts w:ascii="Arial" w:hAnsi="Arial" w:cs="Arial"/>
          <w:color w:val="000000" w:themeColor="text1"/>
          <w:sz w:val="22"/>
          <w:szCs w:val="22"/>
        </w:rPr>
        <w:t xml:space="preserve"> and Rib (23%)</w:t>
      </w:r>
      <w:r w:rsidR="00050168" w:rsidRPr="00CF7B13">
        <w:rPr>
          <w:rFonts w:ascii="Arial" w:hAnsi="Arial" w:cs="Arial"/>
          <w:color w:val="000000" w:themeColor="text1"/>
          <w:sz w:val="22"/>
          <w:szCs w:val="22"/>
        </w:rPr>
        <w:t xml:space="preserve">. The majority of </w:t>
      </w:r>
      <w:r w:rsidR="00B55124" w:rsidRPr="00CF7B13">
        <w:rPr>
          <w:rFonts w:ascii="Arial" w:hAnsi="Arial" w:cs="Arial"/>
          <w:color w:val="000000" w:themeColor="text1"/>
          <w:sz w:val="22"/>
          <w:szCs w:val="22"/>
        </w:rPr>
        <w:t xml:space="preserve">strains </w:t>
      </w:r>
      <w:r w:rsidR="00B55124" w:rsidRPr="00CF7B13">
        <w:rPr>
          <w:rFonts w:ascii="Arial" w:hAnsi="Arial" w:cs="Arial"/>
          <w:color w:val="000000" w:themeColor="text1"/>
          <w:sz w:val="22"/>
          <w:szCs w:val="22"/>
        </w:rPr>
        <w:lastRenderedPageBreak/>
        <w:t>with alp3 gene were serotype V (82%), while those with Rib were mostly serotype III (72%)</w:t>
      </w:r>
      <w:r w:rsidR="008D5EC5" w:rsidRPr="00CF7B13">
        <w:rPr>
          <w:rFonts w:ascii="Arial" w:hAnsi="Arial" w:cs="Arial"/>
          <w:color w:val="000000" w:themeColor="text1"/>
          <w:sz w:val="22"/>
          <w:szCs w:val="22"/>
        </w:rPr>
        <w:t xml:space="preserve"> (Supplementary Figure S16)</w:t>
      </w:r>
      <w:r w:rsidR="00B56436" w:rsidRPr="00CF7B13">
        <w:rPr>
          <w:rFonts w:ascii="Arial" w:hAnsi="Arial" w:cs="Arial"/>
          <w:color w:val="000000" w:themeColor="text1"/>
          <w:sz w:val="22"/>
          <w:szCs w:val="22"/>
        </w:rPr>
        <w:t>.</w:t>
      </w:r>
      <w:r w:rsidR="00EF2234" w:rsidRPr="00CF7B13">
        <w:rPr>
          <w:rFonts w:ascii="Arial" w:hAnsi="Arial" w:cs="Arial"/>
          <w:color w:val="000000" w:themeColor="text1"/>
          <w:sz w:val="22"/>
          <w:szCs w:val="22"/>
        </w:rPr>
        <w:t xml:space="preserve"> 99% of strains had at least one of alp1, alp2/3, alpha C or Rib protein targets.</w:t>
      </w:r>
      <w:r w:rsidR="00B56436" w:rsidRPr="00CF7B13">
        <w:rPr>
          <w:rFonts w:ascii="Arial" w:hAnsi="Arial" w:cs="Arial"/>
          <w:color w:val="000000" w:themeColor="text1"/>
          <w:sz w:val="22"/>
          <w:szCs w:val="22"/>
        </w:rPr>
        <w:t xml:space="preserve"> </w:t>
      </w:r>
      <w:r w:rsidR="005C03DB" w:rsidRPr="00CF7B13">
        <w:rPr>
          <w:rFonts w:ascii="Arial" w:hAnsi="Arial" w:cs="Arial"/>
          <w:color w:val="000000" w:themeColor="text1"/>
          <w:sz w:val="22"/>
          <w:szCs w:val="22"/>
        </w:rPr>
        <w:t>H</w:t>
      </w:r>
      <w:r w:rsidR="0046522B" w:rsidRPr="00CF7B13">
        <w:rPr>
          <w:rFonts w:ascii="Arial" w:hAnsi="Arial" w:cs="Arial"/>
          <w:color w:val="000000" w:themeColor="text1"/>
          <w:sz w:val="22"/>
          <w:szCs w:val="22"/>
        </w:rPr>
        <w:t xml:space="preserve">igh prevalence </w:t>
      </w:r>
      <w:r w:rsidR="005C03DB" w:rsidRPr="00CF7B13">
        <w:rPr>
          <w:rFonts w:ascii="Arial" w:hAnsi="Arial" w:cs="Arial"/>
          <w:color w:val="000000" w:themeColor="text1"/>
          <w:sz w:val="22"/>
          <w:szCs w:val="22"/>
        </w:rPr>
        <w:t xml:space="preserve">was found </w:t>
      </w:r>
      <w:r w:rsidR="0046522B" w:rsidRPr="00CF7B13">
        <w:rPr>
          <w:rFonts w:ascii="Arial" w:hAnsi="Arial" w:cs="Arial"/>
          <w:color w:val="000000" w:themeColor="text1"/>
          <w:sz w:val="22"/>
          <w:szCs w:val="22"/>
        </w:rPr>
        <w:t>of the</w:t>
      </w:r>
      <w:r w:rsidR="0059022F" w:rsidRPr="00CF7B13">
        <w:rPr>
          <w:rFonts w:ascii="Arial" w:hAnsi="Arial" w:cs="Arial"/>
          <w:color w:val="000000" w:themeColor="text1"/>
          <w:sz w:val="22"/>
          <w:szCs w:val="22"/>
        </w:rPr>
        <w:t xml:space="preserve"> combination of pilus islands </w:t>
      </w:r>
      <w:r w:rsidR="00327720" w:rsidRPr="00CF7B13">
        <w:rPr>
          <w:rFonts w:ascii="Arial" w:hAnsi="Arial" w:cs="Arial"/>
          <w:color w:val="000000" w:themeColor="text1"/>
          <w:sz w:val="22"/>
          <w:szCs w:val="22"/>
        </w:rPr>
        <w:t>PI-</w:t>
      </w:r>
      <w:r w:rsidR="0059022F" w:rsidRPr="00CF7B13">
        <w:rPr>
          <w:rFonts w:ascii="Arial" w:hAnsi="Arial" w:cs="Arial"/>
          <w:color w:val="000000" w:themeColor="text1"/>
          <w:sz w:val="22"/>
          <w:szCs w:val="22"/>
        </w:rPr>
        <w:t xml:space="preserve">1 and </w:t>
      </w:r>
      <w:r w:rsidR="00327720" w:rsidRPr="00CF7B13">
        <w:rPr>
          <w:rFonts w:ascii="Arial" w:hAnsi="Arial" w:cs="Arial"/>
          <w:color w:val="000000" w:themeColor="text1"/>
          <w:sz w:val="22"/>
          <w:szCs w:val="22"/>
        </w:rPr>
        <w:t>PI-</w:t>
      </w:r>
      <w:r w:rsidR="0059022F" w:rsidRPr="00CF7B13">
        <w:rPr>
          <w:rFonts w:ascii="Arial" w:hAnsi="Arial" w:cs="Arial"/>
          <w:color w:val="000000" w:themeColor="text1"/>
          <w:sz w:val="22"/>
          <w:szCs w:val="22"/>
        </w:rPr>
        <w:t>2a (</w:t>
      </w:r>
      <w:r w:rsidR="00E92F31" w:rsidRPr="00CF7B13">
        <w:rPr>
          <w:rFonts w:ascii="Arial" w:hAnsi="Arial" w:cs="Arial"/>
          <w:color w:val="000000" w:themeColor="text1"/>
          <w:sz w:val="22"/>
          <w:szCs w:val="22"/>
        </w:rPr>
        <w:t>61%</w:t>
      </w:r>
      <w:r w:rsidR="0059022F" w:rsidRPr="00CF7B13">
        <w:rPr>
          <w:rFonts w:ascii="Arial" w:hAnsi="Arial" w:cs="Arial"/>
          <w:color w:val="000000" w:themeColor="text1"/>
          <w:sz w:val="22"/>
          <w:szCs w:val="22"/>
        </w:rPr>
        <w:t>)</w:t>
      </w:r>
      <w:r w:rsidR="00D6417B" w:rsidRPr="00CF7B13">
        <w:rPr>
          <w:rFonts w:ascii="Arial" w:hAnsi="Arial" w:cs="Arial"/>
          <w:color w:val="000000" w:themeColor="text1"/>
          <w:sz w:val="22"/>
          <w:szCs w:val="22"/>
        </w:rPr>
        <w:t xml:space="preserve">, and strains with </w:t>
      </w:r>
      <w:r w:rsidR="0059022F" w:rsidRPr="00CF7B13">
        <w:rPr>
          <w:rFonts w:ascii="Arial" w:hAnsi="Arial" w:cs="Arial"/>
          <w:color w:val="000000" w:themeColor="text1"/>
          <w:sz w:val="22"/>
          <w:szCs w:val="22"/>
        </w:rPr>
        <w:t xml:space="preserve">only </w:t>
      </w:r>
      <w:r w:rsidR="009C6A38" w:rsidRPr="00CF7B13">
        <w:rPr>
          <w:rFonts w:ascii="Arial" w:hAnsi="Arial" w:cs="Arial"/>
          <w:color w:val="000000" w:themeColor="text1"/>
          <w:sz w:val="22"/>
          <w:szCs w:val="22"/>
        </w:rPr>
        <w:t>PI-</w:t>
      </w:r>
      <w:r w:rsidR="0059022F" w:rsidRPr="00CF7B13">
        <w:rPr>
          <w:rFonts w:ascii="Arial" w:hAnsi="Arial" w:cs="Arial"/>
          <w:color w:val="000000" w:themeColor="text1"/>
          <w:sz w:val="22"/>
          <w:szCs w:val="22"/>
        </w:rPr>
        <w:t>2a (</w:t>
      </w:r>
      <w:r w:rsidR="00D6417B" w:rsidRPr="00CF7B13">
        <w:rPr>
          <w:rFonts w:ascii="Arial" w:hAnsi="Arial" w:cs="Arial"/>
          <w:color w:val="000000" w:themeColor="text1"/>
          <w:sz w:val="22"/>
          <w:szCs w:val="22"/>
        </w:rPr>
        <w:t>30%</w:t>
      </w:r>
      <w:r w:rsidR="0059022F" w:rsidRPr="00CF7B13">
        <w:rPr>
          <w:rFonts w:ascii="Arial" w:hAnsi="Arial" w:cs="Arial"/>
          <w:color w:val="000000" w:themeColor="text1"/>
          <w:sz w:val="22"/>
          <w:szCs w:val="22"/>
        </w:rPr>
        <w:t>)</w:t>
      </w:r>
      <w:r w:rsidR="0046522B" w:rsidRPr="00CF7B13">
        <w:rPr>
          <w:rFonts w:ascii="Arial" w:hAnsi="Arial" w:cs="Arial"/>
          <w:color w:val="000000" w:themeColor="text1"/>
          <w:sz w:val="22"/>
          <w:szCs w:val="22"/>
        </w:rPr>
        <w:t xml:space="preserve">. Strains </w:t>
      </w:r>
      <w:r w:rsidR="00032201" w:rsidRPr="00CF7B13">
        <w:rPr>
          <w:rFonts w:ascii="Arial" w:hAnsi="Arial" w:cs="Arial"/>
          <w:color w:val="000000" w:themeColor="text1"/>
          <w:sz w:val="22"/>
          <w:szCs w:val="22"/>
        </w:rPr>
        <w:t>with</w:t>
      </w:r>
      <w:r w:rsidR="0046522B" w:rsidRPr="00CF7B13">
        <w:rPr>
          <w:rFonts w:ascii="Arial" w:hAnsi="Arial" w:cs="Arial"/>
          <w:color w:val="000000" w:themeColor="text1"/>
          <w:sz w:val="22"/>
          <w:szCs w:val="22"/>
        </w:rPr>
        <w:t xml:space="preserve"> pilus island proteins</w:t>
      </w:r>
      <w:r w:rsidR="00032201" w:rsidRPr="00CF7B13">
        <w:rPr>
          <w:rFonts w:ascii="Arial" w:hAnsi="Arial" w:cs="Arial"/>
          <w:color w:val="000000" w:themeColor="text1"/>
          <w:sz w:val="22"/>
          <w:szCs w:val="22"/>
        </w:rPr>
        <w:t xml:space="preserve"> genes</w:t>
      </w:r>
      <w:r w:rsidR="0046522B" w:rsidRPr="00CF7B13">
        <w:rPr>
          <w:rFonts w:ascii="Arial" w:hAnsi="Arial" w:cs="Arial"/>
          <w:color w:val="000000" w:themeColor="text1"/>
          <w:sz w:val="22"/>
          <w:szCs w:val="22"/>
        </w:rPr>
        <w:t xml:space="preserve"> most commonly belonged to </w:t>
      </w:r>
      <w:r w:rsidR="00481F6C" w:rsidRPr="00CF7B13">
        <w:rPr>
          <w:rFonts w:ascii="Arial" w:hAnsi="Arial" w:cs="Arial"/>
          <w:color w:val="000000" w:themeColor="text1"/>
          <w:sz w:val="22"/>
          <w:szCs w:val="22"/>
        </w:rPr>
        <w:t>serotypes V (29%) and Ia (72%)</w:t>
      </w:r>
      <w:r w:rsidR="006D7721" w:rsidRPr="00CF7B13">
        <w:rPr>
          <w:rFonts w:ascii="Arial" w:hAnsi="Arial" w:cs="Arial"/>
          <w:color w:val="000000" w:themeColor="text1"/>
          <w:sz w:val="22"/>
          <w:szCs w:val="22"/>
        </w:rPr>
        <w:t xml:space="preserve"> (Supplementary Figure S17)</w:t>
      </w:r>
      <w:r w:rsidR="0059022F" w:rsidRPr="00CF7B13">
        <w:rPr>
          <w:rFonts w:ascii="Arial" w:hAnsi="Arial" w:cs="Arial"/>
          <w:color w:val="000000" w:themeColor="text1"/>
          <w:sz w:val="22"/>
          <w:szCs w:val="22"/>
        </w:rPr>
        <w:t>.</w:t>
      </w:r>
    </w:p>
    <w:p w14:paraId="05456034" w14:textId="027D2006" w:rsidR="0059022F" w:rsidRPr="00CF7B13" w:rsidRDefault="00555326" w:rsidP="002D6CA3">
      <w:pPr>
        <w:spacing w:before="120" w:after="120" w:line="480" w:lineRule="auto"/>
        <w:rPr>
          <w:rFonts w:ascii="Arial" w:hAnsi="Arial" w:cs="Arial"/>
          <w:i/>
          <w:color w:val="7F7F7F" w:themeColor="text1" w:themeTint="80"/>
          <w:sz w:val="22"/>
          <w:szCs w:val="22"/>
        </w:rPr>
      </w:pPr>
      <w:r w:rsidRPr="00CF7B13">
        <w:rPr>
          <w:rFonts w:ascii="Arial" w:hAnsi="Arial" w:cs="Arial"/>
          <w:i/>
          <w:color w:val="7F7F7F" w:themeColor="text1" w:themeTint="80"/>
          <w:sz w:val="22"/>
          <w:szCs w:val="22"/>
        </w:rPr>
        <w:t xml:space="preserve">Time </w:t>
      </w:r>
      <w:r w:rsidR="00674A65" w:rsidRPr="00CF7B13">
        <w:rPr>
          <w:rFonts w:ascii="Arial" w:hAnsi="Arial" w:cs="Arial"/>
          <w:i/>
          <w:color w:val="7F7F7F" w:themeColor="text1" w:themeTint="80"/>
          <w:sz w:val="22"/>
          <w:szCs w:val="22"/>
        </w:rPr>
        <w:t>trends</w:t>
      </w:r>
      <w:r w:rsidR="0059022F" w:rsidRPr="00CF7B13">
        <w:rPr>
          <w:rFonts w:ascii="Arial" w:hAnsi="Arial" w:cs="Arial"/>
          <w:i/>
          <w:color w:val="7F7F7F" w:themeColor="text1" w:themeTint="80"/>
          <w:sz w:val="22"/>
          <w:szCs w:val="22"/>
        </w:rPr>
        <w:t xml:space="preserve"> </w:t>
      </w:r>
      <w:r w:rsidR="00674A65" w:rsidRPr="00CF7B13">
        <w:rPr>
          <w:rFonts w:ascii="Arial" w:hAnsi="Arial" w:cs="Arial"/>
          <w:i/>
          <w:color w:val="7F7F7F" w:themeColor="text1" w:themeTint="80"/>
          <w:sz w:val="22"/>
          <w:szCs w:val="22"/>
        </w:rPr>
        <w:t xml:space="preserve">for </w:t>
      </w:r>
      <w:r w:rsidR="0059022F" w:rsidRPr="00CF7B13">
        <w:rPr>
          <w:rFonts w:ascii="Arial" w:hAnsi="Arial" w:cs="Arial"/>
          <w:i/>
          <w:color w:val="7F7F7F" w:themeColor="text1" w:themeTint="80"/>
          <w:sz w:val="22"/>
          <w:szCs w:val="22"/>
        </w:rPr>
        <w:t xml:space="preserve">GBS serotypes </w:t>
      </w:r>
    </w:p>
    <w:p w14:paraId="518857D9" w14:textId="22E94BC6" w:rsidR="0059022F" w:rsidRPr="00CF7B13" w:rsidRDefault="005C03DB"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There</w:t>
      </w:r>
      <w:r w:rsidR="0059022F" w:rsidRPr="00CF7B13">
        <w:rPr>
          <w:rFonts w:ascii="Arial" w:hAnsi="Arial" w:cs="Arial"/>
          <w:color w:val="000000" w:themeColor="text1"/>
          <w:sz w:val="22"/>
          <w:szCs w:val="22"/>
        </w:rPr>
        <w:t xml:space="preserve"> has been an </w:t>
      </w:r>
      <w:r w:rsidR="0086188D" w:rsidRPr="00CF7B13">
        <w:rPr>
          <w:rFonts w:ascii="Arial" w:hAnsi="Arial" w:cs="Arial"/>
          <w:color w:val="000000" w:themeColor="text1"/>
          <w:sz w:val="22"/>
          <w:szCs w:val="22"/>
        </w:rPr>
        <w:t>increase in the number of studies published on GBS serotypes in the last twenty years from 17 studies in pre-2001 to 93 studies in 2013-2018</w:t>
      </w:r>
      <w:r w:rsidR="0059022F" w:rsidRPr="00CF7B13">
        <w:rPr>
          <w:rFonts w:ascii="Arial" w:hAnsi="Arial" w:cs="Arial"/>
          <w:color w:val="000000" w:themeColor="text1"/>
          <w:sz w:val="22"/>
          <w:szCs w:val="22"/>
        </w:rPr>
        <w:t xml:space="preserve">, especially for maternal colonisation and infant GBS disease in the last period. Although the majority of studies and isolates </w:t>
      </w:r>
      <w:r w:rsidR="002B04A4" w:rsidRPr="00CF7B13">
        <w:rPr>
          <w:rFonts w:ascii="Arial" w:hAnsi="Arial" w:cs="Arial"/>
          <w:color w:val="000000" w:themeColor="text1"/>
          <w:sz w:val="22"/>
          <w:szCs w:val="22"/>
        </w:rPr>
        <w:t>were</w:t>
      </w:r>
      <w:r w:rsidR="0059022F" w:rsidRPr="00CF7B13">
        <w:rPr>
          <w:rFonts w:ascii="Arial" w:hAnsi="Arial" w:cs="Arial"/>
          <w:color w:val="000000" w:themeColor="text1"/>
          <w:sz w:val="22"/>
          <w:szCs w:val="22"/>
        </w:rPr>
        <w:t xml:space="preserve"> from countries in the UN classified developed region </w:t>
      </w:r>
      <w:r w:rsidR="00AD3AE8" w:rsidRPr="00CF7B13">
        <w:rPr>
          <w:rFonts w:ascii="Arial" w:hAnsi="Arial" w:cs="Arial"/>
          <w:color w:val="000000" w:themeColor="text1"/>
          <w:sz w:val="22"/>
          <w:szCs w:val="22"/>
        </w:rPr>
        <w:t>(39)</w:t>
      </w:r>
      <w:r w:rsidR="0059022F" w:rsidRPr="00CF7B13">
        <w:rPr>
          <w:rFonts w:ascii="Arial" w:hAnsi="Arial" w:cs="Arial"/>
          <w:color w:val="000000" w:themeColor="text1"/>
          <w:sz w:val="22"/>
          <w:szCs w:val="22"/>
        </w:rPr>
        <w:t>, over time, the number of studies from all other regions ha</w:t>
      </w:r>
      <w:r w:rsidR="002B04A4" w:rsidRPr="00CF7B13">
        <w:rPr>
          <w:rFonts w:ascii="Arial" w:hAnsi="Arial" w:cs="Arial"/>
          <w:color w:val="000000" w:themeColor="text1"/>
          <w:sz w:val="22"/>
          <w:szCs w:val="22"/>
        </w:rPr>
        <w:t>ve</w:t>
      </w:r>
      <w:r w:rsidR="0059022F" w:rsidRPr="00CF7B13">
        <w:rPr>
          <w:rFonts w:ascii="Arial" w:hAnsi="Arial" w:cs="Arial"/>
          <w:color w:val="000000" w:themeColor="text1"/>
          <w:sz w:val="22"/>
          <w:szCs w:val="22"/>
        </w:rPr>
        <w:t xml:space="preserve"> been increasing, to the point that in the last time period, there were more published studies from countries in other regions than from the developed region</w:t>
      </w:r>
      <w:r w:rsidR="00BA2A40">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    </w:t>
      </w:r>
    </w:p>
    <w:p w14:paraId="769EF912" w14:textId="6B0CBFAC"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Only seven studies, three for maternal colonisation </w:t>
      </w:r>
      <w:r w:rsidR="00541480" w:rsidRPr="00CF7B13">
        <w:rPr>
          <w:rFonts w:ascii="Arial" w:hAnsi="Arial" w:cs="Arial"/>
          <w:color w:val="000000" w:themeColor="text1"/>
          <w:sz w:val="22"/>
          <w:szCs w:val="22"/>
        </w:rPr>
        <w:t xml:space="preserve">and </w:t>
      </w:r>
      <w:r w:rsidR="00CC34A6" w:rsidRPr="00CF7B13">
        <w:rPr>
          <w:rFonts w:ascii="Arial" w:hAnsi="Arial" w:cs="Arial"/>
          <w:color w:val="000000" w:themeColor="text1"/>
          <w:sz w:val="22"/>
          <w:szCs w:val="22"/>
        </w:rPr>
        <w:t>four</w:t>
      </w:r>
      <w:r w:rsidRPr="00CF7B13">
        <w:rPr>
          <w:rFonts w:ascii="Arial" w:hAnsi="Arial" w:cs="Arial"/>
          <w:color w:val="000000" w:themeColor="text1"/>
          <w:sz w:val="22"/>
          <w:szCs w:val="22"/>
        </w:rPr>
        <w:t xml:space="preserve"> for infant invasive disease, presented longitudinal data for serotype distribution changes over time </w:t>
      </w:r>
      <w:r w:rsidR="007B3735" w:rsidRPr="00CF7B13">
        <w:rPr>
          <w:rFonts w:ascii="Arial" w:hAnsi="Arial" w:cs="Arial"/>
          <w:color w:val="000000" w:themeColor="text1"/>
          <w:sz w:val="22"/>
          <w:szCs w:val="22"/>
        </w:rPr>
        <w:t>(54, 60-65)</w:t>
      </w:r>
      <w:r w:rsidRPr="00CF7B13">
        <w:rPr>
          <w:rFonts w:ascii="Arial" w:hAnsi="Arial" w:cs="Arial"/>
          <w:color w:val="000000" w:themeColor="text1"/>
          <w:sz w:val="22"/>
          <w:szCs w:val="22"/>
        </w:rPr>
        <w:t xml:space="preserve">. In general, all studies </w:t>
      </w:r>
      <w:r w:rsidR="000C63AB" w:rsidRPr="00CF7B13">
        <w:rPr>
          <w:rFonts w:ascii="Arial" w:hAnsi="Arial" w:cs="Arial"/>
          <w:color w:val="000000" w:themeColor="text1"/>
          <w:sz w:val="22"/>
          <w:szCs w:val="22"/>
        </w:rPr>
        <w:t>described</w:t>
      </w:r>
      <w:r w:rsidRPr="00CF7B13">
        <w:rPr>
          <w:rFonts w:ascii="Arial" w:hAnsi="Arial" w:cs="Arial"/>
          <w:color w:val="000000" w:themeColor="text1"/>
          <w:sz w:val="22"/>
          <w:szCs w:val="22"/>
        </w:rPr>
        <w:t xml:space="preserve"> serotype variation over time but usually among the most common serotypes, for example in a South African study </w:t>
      </w:r>
      <w:r w:rsidR="000C63AB" w:rsidRPr="00CF7B13">
        <w:rPr>
          <w:rFonts w:ascii="Arial" w:hAnsi="Arial" w:cs="Arial"/>
          <w:color w:val="000000" w:themeColor="text1"/>
          <w:sz w:val="22"/>
          <w:szCs w:val="22"/>
        </w:rPr>
        <w:t xml:space="preserve">for infant invasive disease </w:t>
      </w:r>
      <w:r w:rsidRPr="00CF7B13">
        <w:rPr>
          <w:rFonts w:ascii="Arial" w:hAnsi="Arial" w:cs="Arial"/>
          <w:color w:val="000000" w:themeColor="text1"/>
          <w:sz w:val="22"/>
          <w:szCs w:val="22"/>
        </w:rPr>
        <w:t>there were changes over a 10-year period with serotype Ia and II</w:t>
      </w:r>
      <w:r w:rsidR="008F7572" w:rsidRPr="00CF7B13">
        <w:rPr>
          <w:rFonts w:ascii="Arial" w:hAnsi="Arial" w:cs="Arial"/>
          <w:color w:val="000000" w:themeColor="text1"/>
          <w:sz w:val="22"/>
          <w:szCs w:val="22"/>
        </w:rPr>
        <w:t>I</w:t>
      </w:r>
      <w:r w:rsidRPr="00CF7B13">
        <w:rPr>
          <w:rFonts w:ascii="Arial" w:hAnsi="Arial" w:cs="Arial"/>
          <w:color w:val="000000" w:themeColor="text1"/>
          <w:sz w:val="22"/>
          <w:szCs w:val="22"/>
        </w:rPr>
        <w:t xml:space="preserve"> interchanging as the dominant serotypes for infant invasive disease </w:t>
      </w:r>
      <w:r w:rsidR="007B3735" w:rsidRPr="00CF7B13">
        <w:rPr>
          <w:rFonts w:ascii="Arial" w:hAnsi="Arial" w:cs="Arial"/>
          <w:color w:val="000000" w:themeColor="text1"/>
          <w:sz w:val="22"/>
          <w:szCs w:val="22"/>
        </w:rPr>
        <w:t>(63)</w:t>
      </w:r>
      <w:r w:rsidRPr="00CF7B13">
        <w:rPr>
          <w:rFonts w:ascii="Arial" w:hAnsi="Arial" w:cs="Arial"/>
          <w:color w:val="000000" w:themeColor="text1"/>
          <w:sz w:val="22"/>
          <w:szCs w:val="22"/>
        </w:rPr>
        <w:t>.</w:t>
      </w:r>
      <w:r w:rsidR="004B1E91"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Figure </w:t>
      </w:r>
      <w:r w:rsidR="009165D5">
        <w:rPr>
          <w:rFonts w:ascii="Arial" w:hAnsi="Arial" w:cs="Arial"/>
          <w:color w:val="000000" w:themeColor="text1"/>
          <w:sz w:val="22"/>
          <w:szCs w:val="22"/>
        </w:rPr>
        <w:t>4</w:t>
      </w:r>
      <w:r w:rsidRPr="00CF7B13">
        <w:rPr>
          <w:rFonts w:ascii="Arial" w:hAnsi="Arial" w:cs="Arial"/>
          <w:color w:val="000000" w:themeColor="text1"/>
          <w:sz w:val="22"/>
          <w:szCs w:val="22"/>
        </w:rPr>
        <w:t xml:space="preserve"> shows the distribution of GBS serotypes over the past decades according to the study periods of data collection (samples taken), for maternal colonisation, EOGBS and LOGBS. </w:t>
      </w:r>
    </w:p>
    <w:p w14:paraId="081B41F3" w14:textId="63221408" w:rsidR="0059022F" w:rsidRPr="00CF7B13" w:rsidRDefault="0059022F" w:rsidP="002D6CA3">
      <w:pPr>
        <w:spacing w:before="120" w:after="120" w:line="480" w:lineRule="auto"/>
        <w:rPr>
          <w:rFonts w:ascii="Arial" w:hAnsi="Arial" w:cs="Arial"/>
          <w:color w:val="000000" w:themeColor="text1"/>
          <w:sz w:val="22"/>
          <w:szCs w:val="22"/>
        </w:rPr>
      </w:pPr>
      <w:r w:rsidRPr="00CF7B13">
        <w:rPr>
          <w:rFonts w:ascii="Arial" w:hAnsi="Arial" w:cs="Arial"/>
          <w:b/>
          <w:i/>
          <w:color w:val="000000" w:themeColor="text1"/>
          <w:sz w:val="22"/>
          <w:szCs w:val="22"/>
        </w:rPr>
        <w:t>Maternal colonisation</w:t>
      </w:r>
      <w:r w:rsidR="00B2439F"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There was limited variation of serotype distribution through time in the developed region for serotypes III, V, Ia, Ib and II. However, there was a trend upwards for serotype IV, which </w:t>
      </w:r>
      <w:r w:rsidR="00F304D1" w:rsidRPr="00CF7B13">
        <w:rPr>
          <w:rFonts w:ascii="Arial" w:hAnsi="Arial" w:cs="Arial"/>
          <w:color w:val="000000" w:themeColor="text1"/>
          <w:sz w:val="22"/>
          <w:szCs w:val="22"/>
        </w:rPr>
        <w:t>showed a trend of increasing</w:t>
      </w:r>
      <w:r w:rsidRPr="00CF7B13">
        <w:rPr>
          <w:rFonts w:ascii="Arial" w:hAnsi="Arial" w:cs="Arial"/>
          <w:color w:val="000000" w:themeColor="text1"/>
          <w:sz w:val="22"/>
          <w:szCs w:val="22"/>
        </w:rPr>
        <w:t xml:space="preserve"> from 1%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0-3) pre-2001</w:t>
      </w:r>
      <w:r w:rsidR="003230C9" w:rsidRPr="00CF7B13">
        <w:rPr>
          <w:rFonts w:ascii="Arial" w:hAnsi="Arial" w:cs="Arial"/>
          <w:color w:val="000000" w:themeColor="text1"/>
          <w:sz w:val="22"/>
          <w:szCs w:val="22"/>
        </w:rPr>
        <w:t xml:space="preserve"> (n=</w:t>
      </w:r>
      <w:r w:rsidR="007B458D" w:rsidRPr="00CF7B13">
        <w:rPr>
          <w:rFonts w:ascii="Arial" w:hAnsi="Arial" w:cs="Arial"/>
          <w:color w:val="000000" w:themeColor="text1"/>
          <w:sz w:val="22"/>
          <w:szCs w:val="22"/>
        </w:rPr>
        <w:t>28/1440</w:t>
      </w:r>
      <w:r w:rsidR="003230C9" w:rsidRPr="00CF7B13">
        <w:rPr>
          <w:rFonts w:ascii="Arial" w:hAnsi="Arial" w:cs="Arial"/>
          <w:color w:val="000000" w:themeColor="text1"/>
          <w:sz w:val="22"/>
          <w:szCs w:val="22"/>
        </w:rPr>
        <w:t xml:space="preserve"> isolates)</w:t>
      </w:r>
      <w:r w:rsidRPr="00CF7B13">
        <w:rPr>
          <w:rFonts w:ascii="Arial" w:hAnsi="Arial" w:cs="Arial"/>
          <w:color w:val="000000" w:themeColor="text1"/>
          <w:sz w:val="22"/>
          <w:szCs w:val="22"/>
        </w:rPr>
        <w:t xml:space="preserve"> to 3%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0-7) in 2001-2006</w:t>
      </w:r>
      <w:r w:rsidR="003230C9" w:rsidRPr="00CF7B13">
        <w:rPr>
          <w:rFonts w:ascii="Arial" w:hAnsi="Arial" w:cs="Arial"/>
          <w:color w:val="000000" w:themeColor="text1"/>
          <w:sz w:val="22"/>
          <w:szCs w:val="22"/>
        </w:rPr>
        <w:t xml:space="preserve"> (n=</w:t>
      </w:r>
      <w:r w:rsidR="007B458D" w:rsidRPr="00CF7B13">
        <w:rPr>
          <w:rFonts w:ascii="Arial" w:hAnsi="Arial" w:cs="Arial"/>
          <w:color w:val="000000" w:themeColor="text1"/>
          <w:sz w:val="22"/>
          <w:szCs w:val="22"/>
        </w:rPr>
        <w:t>77/</w:t>
      </w:r>
      <w:r w:rsidR="003230C9" w:rsidRPr="00CF7B13">
        <w:rPr>
          <w:rFonts w:ascii="Arial" w:hAnsi="Arial" w:cs="Arial"/>
          <w:color w:val="000000" w:themeColor="text1"/>
          <w:sz w:val="22"/>
          <w:szCs w:val="22"/>
        </w:rPr>
        <w:t>1</w:t>
      </w:r>
      <w:r w:rsidR="007B458D" w:rsidRPr="00CF7B13">
        <w:rPr>
          <w:rFonts w:ascii="Arial" w:hAnsi="Arial" w:cs="Arial"/>
          <w:color w:val="000000" w:themeColor="text1"/>
          <w:sz w:val="22"/>
          <w:szCs w:val="22"/>
        </w:rPr>
        <w:t>340</w:t>
      </w:r>
      <w:r w:rsidR="003230C9" w:rsidRPr="00CF7B13">
        <w:rPr>
          <w:rFonts w:ascii="Arial" w:hAnsi="Arial" w:cs="Arial"/>
          <w:color w:val="000000" w:themeColor="text1"/>
          <w:sz w:val="22"/>
          <w:szCs w:val="22"/>
        </w:rPr>
        <w:t xml:space="preserve"> isolates)</w:t>
      </w:r>
      <w:r w:rsidRPr="00CF7B13">
        <w:rPr>
          <w:rFonts w:ascii="Arial" w:hAnsi="Arial" w:cs="Arial"/>
          <w:color w:val="000000" w:themeColor="text1"/>
          <w:sz w:val="22"/>
          <w:szCs w:val="22"/>
        </w:rPr>
        <w:t>, to 5% (95%CI:</w:t>
      </w:r>
      <w:r w:rsidR="001A6D3C" w:rsidRPr="00CF7B13">
        <w:rPr>
          <w:rFonts w:ascii="Arial" w:hAnsi="Arial" w:cs="Arial"/>
          <w:color w:val="000000" w:themeColor="text1"/>
          <w:sz w:val="22"/>
          <w:szCs w:val="22"/>
        </w:rPr>
        <w:t xml:space="preserve"> </w:t>
      </w:r>
      <w:r w:rsidR="00F304D1" w:rsidRPr="00CF7B13">
        <w:rPr>
          <w:rFonts w:ascii="Arial" w:hAnsi="Arial" w:cs="Arial"/>
          <w:color w:val="000000" w:themeColor="text1"/>
          <w:sz w:val="22"/>
          <w:szCs w:val="22"/>
        </w:rPr>
        <w:t>3</w:t>
      </w:r>
      <w:r w:rsidRPr="00CF7B13">
        <w:rPr>
          <w:rFonts w:ascii="Arial" w:hAnsi="Arial" w:cs="Arial"/>
          <w:color w:val="000000" w:themeColor="text1"/>
          <w:sz w:val="22"/>
          <w:szCs w:val="22"/>
        </w:rPr>
        <w:t>-7) in 2007-2012</w:t>
      </w:r>
      <w:r w:rsidR="003230C9" w:rsidRPr="00CF7B13">
        <w:rPr>
          <w:rFonts w:ascii="Arial" w:hAnsi="Arial" w:cs="Arial"/>
          <w:color w:val="000000" w:themeColor="text1"/>
          <w:sz w:val="22"/>
          <w:szCs w:val="22"/>
        </w:rPr>
        <w:t xml:space="preserve"> (n=</w:t>
      </w:r>
      <w:r w:rsidR="007B458D" w:rsidRPr="00CF7B13">
        <w:rPr>
          <w:rFonts w:ascii="Arial" w:hAnsi="Arial" w:cs="Arial"/>
          <w:color w:val="000000" w:themeColor="text1"/>
          <w:sz w:val="22"/>
          <w:szCs w:val="22"/>
        </w:rPr>
        <w:t>197/</w:t>
      </w:r>
      <w:r w:rsidR="003230C9" w:rsidRPr="00CF7B13">
        <w:rPr>
          <w:rFonts w:ascii="Arial" w:hAnsi="Arial" w:cs="Arial"/>
          <w:color w:val="000000" w:themeColor="text1"/>
          <w:sz w:val="22"/>
          <w:szCs w:val="22"/>
        </w:rPr>
        <w:t>3556 isolates)</w:t>
      </w:r>
      <w:r w:rsidRPr="00CF7B13">
        <w:rPr>
          <w:rFonts w:ascii="Arial" w:hAnsi="Arial" w:cs="Arial"/>
          <w:color w:val="000000" w:themeColor="text1"/>
          <w:sz w:val="22"/>
          <w:szCs w:val="22"/>
        </w:rPr>
        <w:t>, to 7% (95%CI:</w:t>
      </w:r>
      <w:r w:rsidR="00F304D1"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5-10) in 2013-2018</w:t>
      </w:r>
      <w:r w:rsidR="003230C9" w:rsidRPr="00CF7B13">
        <w:rPr>
          <w:rFonts w:ascii="Arial" w:hAnsi="Arial" w:cs="Arial"/>
          <w:color w:val="000000" w:themeColor="text1"/>
          <w:sz w:val="22"/>
          <w:szCs w:val="22"/>
        </w:rPr>
        <w:t xml:space="preserve"> (n=</w:t>
      </w:r>
      <w:r w:rsidR="007B458D" w:rsidRPr="00CF7B13">
        <w:rPr>
          <w:rFonts w:ascii="Arial" w:hAnsi="Arial" w:cs="Arial"/>
          <w:color w:val="000000" w:themeColor="text1"/>
          <w:sz w:val="22"/>
          <w:szCs w:val="22"/>
        </w:rPr>
        <w:t>27/</w:t>
      </w:r>
      <w:r w:rsidR="003230C9" w:rsidRPr="00CF7B13">
        <w:rPr>
          <w:rFonts w:ascii="Arial" w:hAnsi="Arial" w:cs="Arial"/>
          <w:color w:val="000000" w:themeColor="text1"/>
          <w:sz w:val="22"/>
          <w:szCs w:val="22"/>
        </w:rPr>
        <w:t>359)</w:t>
      </w:r>
      <w:r w:rsidRPr="00CF7B13">
        <w:rPr>
          <w:rFonts w:ascii="Arial" w:hAnsi="Arial" w:cs="Arial"/>
          <w:color w:val="000000" w:themeColor="text1"/>
          <w:sz w:val="22"/>
          <w:szCs w:val="22"/>
        </w:rPr>
        <w:t xml:space="preserve">. Non-typeable serotypes </w:t>
      </w:r>
      <w:r w:rsidR="000B73D1" w:rsidRPr="00CF7B13">
        <w:rPr>
          <w:rFonts w:ascii="Arial" w:hAnsi="Arial" w:cs="Arial"/>
          <w:color w:val="000000" w:themeColor="text1"/>
          <w:sz w:val="22"/>
          <w:szCs w:val="22"/>
        </w:rPr>
        <w:t>decline</w:t>
      </w:r>
      <w:r w:rsidR="00FE65F5" w:rsidRPr="00CF7B13">
        <w:rPr>
          <w:rFonts w:ascii="Arial" w:hAnsi="Arial" w:cs="Arial"/>
          <w:color w:val="000000" w:themeColor="text1"/>
          <w:sz w:val="22"/>
          <w:szCs w:val="22"/>
        </w:rPr>
        <w:t>d</w:t>
      </w:r>
      <w:r w:rsidRPr="00CF7B13">
        <w:rPr>
          <w:rFonts w:ascii="Arial" w:hAnsi="Arial" w:cs="Arial"/>
          <w:color w:val="000000" w:themeColor="text1"/>
          <w:sz w:val="22"/>
          <w:szCs w:val="22"/>
        </w:rPr>
        <w:t xml:space="preserve"> from 7%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4-12) in pre-2001, to 2%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0-5) in </w:t>
      </w:r>
      <w:r w:rsidRPr="00CF7B13">
        <w:rPr>
          <w:rFonts w:ascii="Arial" w:hAnsi="Arial" w:cs="Arial"/>
          <w:color w:val="000000" w:themeColor="text1"/>
          <w:sz w:val="22"/>
          <w:szCs w:val="22"/>
        </w:rPr>
        <w:lastRenderedPageBreak/>
        <w:t>2001-2006, to 1%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0-2) in 2007-2012, to 0%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0-2) in 2013-2018. In all other regions, serotypes Ia and Ib have reduced from 33%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22-44) in pre-2001 to 16%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10-24) in 2013-2018, and from 10%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6-15) in 2001-2006 to 5% (95%CI:</w:t>
      </w:r>
      <w:r w:rsidR="001A6D3C"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3-8) in 2013-2018, respectively. While serotypes III, V and VI-IX have been increasing (Figure </w:t>
      </w:r>
      <w:r w:rsidR="009165D5">
        <w:rPr>
          <w:rFonts w:ascii="Arial" w:hAnsi="Arial" w:cs="Arial"/>
          <w:color w:val="000000" w:themeColor="text1"/>
          <w:sz w:val="22"/>
          <w:szCs w:val="22"/>
        </w:rPr>
        <w:t>4</w:t>
      </w:r>
      <w:r w:rsidRPr="00CF7B13">
        <w:rPr>
          <w:rFonts w:ascii="Arial" w:hAnsi="Arial" w:cs="Arial"/>
          <w:color w:val="000000" w:themeColor="text1"/>
          <w:sz w:val="22"/>
          <w:szCs w:val="22"/>
        </w:rPr>
        <w:t>).</w:t>
      </w:r>
    </w:p>
    <w:p w14:paraId="419870F3" w14:textId="4EEB554F" w:rsidR="0059022F" w:rsidRPr="00CF7B13" w:rsidRDefault="00555326" w:rsidP="002D6CA3">
      <w:pPr>
        <w:spacing w:before="120" w:after="120" w:line="480" w:lineRule="auto"/>
        <w:rPr>
          <w:rFonts w:ascii="Arial" w:hAnsi="Arial" w:cs="Arial"/>
          <w:color w:val="000000" w:themeColor="text1"/>
          <w:sz w:val="22"/>
          <w:szCs w:val="22"/>
        </w:rPr>
      </w:pPr>
      <w:r w:rsidRPr="00CF7B13">
        <w:rPr>
          <w:rFonts w:ascii="Arial" w:hAnsi="Arial" w:cs="Arial"/>
          <w:b/>
          <w:i/>
          <w:color w:val="000000" w:themeColor="text1"/>
          <w:sz w:val="22"/>
          <w:szCs w:val="22"/>
        </w:rPr>
        <w:t>Infant invasive disease (</w:t>
      </w:r>
      <w:r w:rsidR="0059022F" w:rsidRPr="00CF7B13">
        <w:rPr>
          <w:rFonts w:ascii="Arial" w:hAnsi="Arial" w:cs="Arial"/>
          <w:b/>
          <w:i/>
          <w:color w:val="000000" w:themeColor="text1"/>
          <w:sz w:val="22"/>
          <w:szCs w:val="22"/>
        </w:rPr>
        <w:t>EOGBS and LOGBS</w:t>
      </w:r>
      <w:r w:rsidRPr="00CF7B13">
        <w:rPr>
          <w:rFonts w:ascii="Arial" w:hAnsi="Arial" w:cs="Arial"/>
          <w:b/>
          <w:i/>
          <w:color w:val="000000" w:themeColor="text1"/>
          <w:sz w:val="22"/>
          <w:szCs w:val="22"/>
        </w:rPr>
        <w:t>)</w:t>
      </w:r>
      <w:r w:rsidR="00B2439F"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For EOGBS, in all </w:t>
      </w:r>
      <w:r w:rsidR="00F14491" w:rsidRPr="00CF7B13">
        <w:rPr>
          <w:rFonts w:ascii="Arial" w:hAnsi="Arial" w:cs="Arial"/>
          <w:color w:val="000000" w:themeColor="text1"/>
          <w:sz w:val="22"/>
          <w:szCs w:val="22"/>
        </w:rPr>
        <w:t xml:space="preserve">other </w:t>
      </w:r>
      <w:r w:rsidR="0059022F" w:rsidRPr="00CF7B13">
        <w:rPr>
          <w:rFonts w:ascii="Arial" w:hAnsi="Arial" w:cs="Arial"/>
          <w:color w:val="000000" w:themeColor="text1"/>
          <w:sz w:val="22"/>
          <w:szCs w:val="22"/>
        </w:rPr>
        <w:t>regions apart from developed</w:t>
      </w:r>
      <w:r w:rsidR="00F14491" w:rsidRPr="00CF7B13">
        <w:rPr>
          <w:rFonts w:ascii="Arial" w:hAnsi="Arial" w:cs="Arial"/>
          <w:color w:val="000000" w:themeColor="text1"/>
          <w:sz w:val="22"/>
          <w:szCs w:val="22"/>
        </w:rPr>
        <w:t xml:space="preserve"> region</w:t>
      </w:r>
      <w:r w:rsidR="0059022F" w:rsidRPr="00CF7B13">
        <w:rPr>
          <w:rFonts w:ascii="Arial" w:hAnsi="Arial" w:cs="Arial"/>
          <w:color w:val="000000" w:themeColor="text1"/>
          <w:sz w:val="22"/>
          <w:szCs w:val="22"/>
        </w:rPr>
        <w:t xml:space="preserve">, there was a substantial increase in </w:t>
      </w:r>
      <w:r w:rsidR="00F14491" w:rsidRPr="00CF7B13">
        <w:rPr>
          <w:rFonts w:ascii="Arial" w:hAnsi="Arial" w:cs="Arial"/>
          <w:color w:val="000000" w:themeColor="text1"/>
          <w:sz w:val="22"/>
          <w:szCs w:val="22"/>
        </w:rPr>
        <w:t xml:space="preserve">disease caused by </w:t>
      </w:r>
      <w:r w:rsidR="0059022F" w:rsidRPr="00CF7B13">
        <w:rPr>
          <w:rFonts w:ascii="Arial" w:hAnsi="Arial" w:cs="Arial"/>
          <w:color w:val="000000" w:themeColor="text1"/>
          <w:sz w:val="22"/>
          <w:szCs w:val="22"/>
        </w:rPr>
        <w:t>serotype III in the period 2013-2018, from 46%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32-61) in pre-2001 to 69% (95%CI:</w:t>
      </w:r>
      <w:r w:rsidR="001A6D3C" w:rsidRPr="00CF7B13">
        <w:rPr>
          <w:rFonts w:ascii="Arial" w:hAnsi="Arial" w:cs="Arial"/>
          <w:color w:val="000000" w:themeColor="text1"/>
          <w:sz w:val="22"/>
          <w:szCs w:val="22"/>
        </w:rPr>
        <w:t xml:space="preserve"> </w:t>
      </w:r>
      <w:r w:rsidR="0059022F" w:rsidRPr="00CF7B13">
        <w:rPr>
          <w:rFonts w:ascii="Arial" w:hAnsi="Arial" w:cs="Arial"/>
          <w:color w:val="000000" w:themeColor="text1"/>
          <w:sz w:val="22"/>
          <w:szCs w:val="22"/>
        </w:rPr>
        <w:t xml:space="preserve">55-82) in 2013-2018. The rest of serotypes maintained a similar proportion through time or were fluctuating between time periods with no specific trend, for both the developed region and all other regions. For LOGBS serotypes fluctuate between time periods with no specific trends, always </w:t>
      </w:r>
      <w:r w:rsidR="0046522B" w:rsidRPr="00CF7B13">
        <w:rPr>
          <w:rFonts w:ascii="Arial" w:hAnsi="Arial" w:cs="Arial"/>
          <w:color w:val="000000" w:themeColor="text1"/>
          <w:sz w:val="22"/>
          <w:szCs w:val="22"/>
        </w:rPr>
        <w:t xml:space="preserve">with </w:t>
      </w:r>
      <w:r w:rsidR="0059022F" w:rsidRPr="00CF7B13">
        <w:rPr>
          <w:rFonts w:ascii="Arial" w:hAnsi="Arial" w:cs="Arial"/>
          <w:color w:val="000000" w:themeColor="text1"/>
          <w:sz w:val="22"/>
          <w:szCs w:val="22"/>
        </w:rPr>
        <w:t>serotype III</w:t>
      </w:r>
      <w:r w:rsidR="0046522B" w:rsidRPr="00CF7B13">
        <w:rPr>
          <w:rFonts w:ascii="Arial" w:hAnsi="Arial" w:cs="Arial"/>
          <w:color w:val="000000" w:themeColor="text1"/>
          <w:sz w:val="22"/>
          <w:szCs w:val="22"/>
        </w:rPr>
        <w:t xml:space="preserve"> predominating</w:t>
      </w:r>
      <w:r w:rsidR="0059022F" w:rsidRPr="00CF7B13">
        <w:rPr>
          <w:rFonts w:ascii="Arial" w:hAnsi="Arial" w:cs="Arial"/>
          <w:color w:val="000000" w:themeColor="text1"/>
          <w:sz w:val="22"/>
          <w:szCs w:val="22"/>
        </w:rPr>
        <w:t xml:space="preserve">. </w:t>
      </w:r>
    </w:p>
    <w:p w14:paraId="35B13E84" w14:textId="77777777" w:rsidR="00555326" w:rsidRPr="00CF7B13" w:rsidRDefault="00555326" w:rsidP="002D6CA3">
      <w:pPr>
        <w:spacing w:before="120" w:after="120" w:line="480" w:lineRule="auto"/>
        <w:rPr>
          <w:rFonts w:ascii="Arial" w:hAnsi="Arial" w:cs="Arial"/>
          <w:color w:val="000000" w:themeColor="text1"/>
          <w:sz w:val="22"/>
          <w:szCs w:val="22"/>
        </w:rPr>
      </w:pPr>
      <w:r w:rsidRPr="00CF7B13">
        <w:rPr>
          <w:rFonts w:ascii="Arial" w:hAnsi="Arial" w:cs="Arial"/>
          <w:i/>
          <w:color w:val="7F7F7F" w:themeColor="text1" w:themeTint="80"/>
          <w:sz w:val="22"/>
          <w:szCs w:val="22"/>
        </w:rPr>
        <w:t>Sensitivity analysis</w:t>
      </w:r>
    </w:p>
    <w:p w14:paraId="6BB81E59" w14:textId="77777777" w:rsidR="00555326" w:rsidRPr="00CF7B13" w:rsidRDefault="00555326"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There were no differences between the serotype proportions of the main analysis (n=198 studies) and the sensitivity analysis that excluded studies sampling or reporting only five or less serotypes (n=161 studies) (Supplementary Figure S18). </w:t>
      </w:r>
    </w:p>
    <w:p w14:paraId="5F35BEBE" w14:textId="77777777" w:rsidR="0059022F" w:rsidRPr="00CF7B13" w:rsidRDefault="0059022F" w:rsidP="002D6CA3">
      <w:pPr>
        <w:spacing w:before="120" w:after="120" w:line="480" w:lineRule="auto"/>
        <w:rPr>
          <w:rFonts w:ascii="Arial" w:hAnsi="Arial" w:cs="Arial"/>
          <w:color w:val="000000" w:themeColor="text1"/>
          <w:sz w:val="22"/>
          <w:szCs w:val="22"/>
        </w:rPr>
      </w:pPr>
    </w:p>
    <w:p w14:paraId="6113CE37" w14:textId="35EE424F" w:rsidR="004F4AF9" w:rsidRPr="00CF7B13" w:rsidRDefault="00370DC7" w:rsidP="002D6CA3">
      <w:pPr>
        <w:spacing w:before="120" w:after="120" w:line="480" w:lineRule="auto"/>
        <w:rPr>
          <w:rFonts w:ascii="Arial" w:hAnsi="Arial" w:cs="Arial"/>
          <w:color w:val="7F7F7F" w:themeColor="text1" w:themeTint="80"/>
          <w:sz w:val="22"/>
          <w:szCs w:val="22"/>
        </w:rPr>
      </w:pPr>
      <w:r w:rsidRPr="00CF7B13">
        <w:rPr>
          <w:rFonts w:ascii="Arial" w:hAnsi="Arial" w:cs="Arial"/>
          <w:b/>
          <w:color w:val="000000" w:themeColor="text1"/>
          <w:sz w:val="22"/>
          <w:szCs w:val="22"/>
        </w:rPr>
        <w:t>DISCUSSION</w:t>
      </w:r>
    </w:p>
    <w:p w14:paraId="3985D953" w14:textId="35DFD538" w:rsidR="00B94004" w:rsidRPr="00CF7B13" w:rsidRDefault="009673C6"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This paper </w:t>
      </w:r>
      <w:r w:rsidR="00297A10" w:rsidRPr="00CF7B13">
        <w:rPr>
          <w:rFonts w:ascii="Arial" w:hAnsi="Arial" w:cs="Arial"/>
          <w:color w:val="000000" w:themeColor="text1"/>
          <w:sz w:val="22"/>
          <w:szCs w:val="22"/>
        </w:rPr>
        <w:t xml:space="preserve">provides </w:t>
      </w:r>
      <w:r w:rsidR="00A368B5" w:rsidRPr="00CF7B13">
        <w:rPr>
          <w:rFonts w:ascii="Arial" w:hAnsi="Arial" w:cs="Arial"/>
          <w:color w:val="000000" w:themeColor="text1"/>
          <w:sz w:val="22"/>
          <w:szCs w:val="22"/>
        </w:rPr>
        <w:t xml:space="preserve">the most </w:t>
      </w:r>
      <w:r w:rsidR="00297A10" w:rsidRPr="00CF7B13">
        <w:rPr>
          <w:rFonts w:ascii="Arial" w:hAnsi="Arial" w:cs="Arial"/>
          <w:color w:val="000000" w:themeColor="text1"/>
          <w:sz w:val="22"/>
          <w:szCs w:val="22"/>
        </w:rPr>
        <w:t>comprehensive</w:t>
      </w:r>
      <w:r w:rsidRPr="00CF7B13">
        <w:rPr>
          <w:rFonts w:ascii="Arial" w:hAnsi="Arial" w:cs="Arial"/>
          <w:color w:val="000000" w:themeColor="text1"/>
          <w:sz w:val="22"/>
          <w:szCs w:val="22"/>
        </w:rPr>
        <w:t xml:space="preserve"> </w:t>
      </w:r>
      <w:r w:rsidR="00A368B5" w:rsidRPr="00CF7B13">
        <w:rPr>
          <w:rFonts w:ascii="Arial" w:hAnsi="Arial" w:cs="Arial"/>
          <w:color w:val="000000" w:themeColor="text1"/>
          <w:sz w:val="22"/>
          <w:szCs w:val="22"/>
        </w:rPr>
        <w:t xml:space="preserve">worldwide </w:t>
      </w:r>
      <w:r w:rsidRPr="00CF7B13">
        <w:rPr>
          <w:rFonts w:ascii="Arial" w:hAnsi="Arial" w:cs="Arial"/>
          <w:color w:val="000000" w:themeColor="text1"/>
          <w:sz w:val="22"/>
          <w:szCs w:val="22"/>
        </w:rPr>
        <w:t>review</w:t>
      </w:r>
      <w:r w:rsidR="005B7D21"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o</w:t>
      </w:r>
      <w:r w:rsidR="00C812B1" w:rsidRPr="00CF7B13">
        <w:rPr>
          <w:rFonts w:ascii="Arial" w:hAnsi="Arial" w:cs="Arial"/>
          <w:color w:val="000000" w:themeColor="text1"/>
          <w:sz w:val="22"/>
          <w:szCs w:val="22"/>
        </w:rPr>
        <w:t>f</w:t>
      </w:r>
      <w:r w:rsidRPr="00CF7B13">
        <w:rPr>
          <w:rFonts w:ascii="Arial" w:hAnsi="Arial" w:cs="Arial"/>
          <w:color w:val="000000" w:themeColor="text1"/>
          <w:sz w:val="22"/>
          <w:szCs w:val="22"/>
        </w:rPr>
        <w:t xml:space="preserve"> GBS</w:t>
      </w:r>
      <w:r w:rsidR="00443B02" w:rsidRPr="00CF7B13">
        <w:rPr>
          <w:rFonts w:ascii="Arial" w:hAnsi="Arial" w:cs="Arial"/>
          <w:color w:val="000000" w:themeColor="text1"/>
          <w:sz w:val="22"/>
          <w:szCs w:val="22"/>
        </w:rPr>
        <w:t xml:space="preserve"> circulating</w:t>
      </w:r>
      <w:r w:rsidRPr="00CF7B13">
        <w:rPr>
          <w:rFonts w:ascii="Arial" w:hAnsi="Arial" w:cs="Arial"/>
          <w:color w:val="000000" w:themeColor="text1"/>
          <w:sz w:val="22"/>
          <w:szCs w:val="22"/>
        </w:rPr>
        <w:t xml:space="preserve"> serotypes</w:t>
      </w:r>
      <w:r w:rsidR="00297A10" w:rsidRPr="00CF7B13">
        <w:rPr>
          <w:rFonts w:ascii="Arial" w:hAnsi="Arial" w:cs="Arial"/>
          <w:color w:val="000000" w:themeColor="text1"/>
          <w:sz w:val="22"/>
          <w:szCs w:val="22"/>
        </w:rPr>
        <w:t>,</w:t>
      </w:r>
      <w:r w:rsidR="007E1F0B" w:rsidRPr="00CF7B13">
        <w:rPr>
          <w:rFonts w:ascii="Arial" w:hAnsi="Arial" w:cs="Arial"/>
          <w:color w:val="000000" w:themeColor="text1"/>
          <w:sz w:val="22"/>
          <w:szCs w:val="22"/>
        </w:rPr>
        <w:t xml:space="preserve"> and </w:t>
      </w:r>
      <w:r w:rsidR="00B35B8E" w:rsidRPr="00CF7B13">
        <w:rPr>
          <w:rFonts w:ascii="Arial" w:hAnsi="Arial" w:cs="Arial"/>
          <w:color w:val="000000" w:themeColor="text1"/>
          <w:sz w:val="22"/>
          <w:szCs w:val="22"/>
        </w:rPr>
        <w:t>the first systematic review</w:t>
      </w:r>
      <w:r w:rsidR="00331DE5" w:rsidRPr="00CF7B13">
        <w:rPr>
          <w:rFonts w:ascii="Arial" w:hAnsi="Arial" w:cs="Arial"/>
          <w:color w:val="000000" w:themeColor="text1"/>
          <w:sz w:val="22"/>
          <w:szCs w:val="22"/>
        </w:rPr>
        <w:t>, to our knowledge,</w:t>
      </w:r>
      <w:r w:rsidR="00B35B8E" w:rsidRPr="00CF7B13">
        <w:rPr>
          <w:rFonts w:ascii="Arial" w:hAnsi="Arial" w:cs="Arial"/>
          <w:color w:val="000000" w:themeColor="text1"/>
          <w:sz w:val="22"/>
          <w:szCs w:val="22"/>
        </w:rPr>
        <w:t xml:space="preserve"> on </w:t>
      </w:r>
      <w:r w:rsidR="007E1F0B" w:rsidRPr="00CF7B13">
        <w:rPr>
          <w:rFonts w:ascii="Arial" w:hAnsi="Arial" w:cs="Arial"/>
          <w:color w:val="000000" w:themeColor="text1"/>
          <w:sz w:val="22"/>
          <w:szCs w:val="22"/>
        </w:rPr>
        <w:t xml:space="preserve">MLST </w:t>
      </w:r>
      <w:r w:rsidR="003B722E" w:rsidRPr="00CF7B13">
        <w:rPr>
          <w:rFonts w:ascii="Arial" w:hAnsi="Arial" w:cs="Arial"/>
          <w:color w:val="000000" w:themeColor="text1"/>
          <w:sz w:val="22"/>
          <w:szCs w:val="22"/>
        </w:rPr>
        <w:t xml:space="preserve">data </w:t>
      </w:r>
      <w:r w:rsidR="00B35B8E" w:rsidRPr="00CF7B13">
        <w:rPr>
          <w:rFonts w:ascii="Arial" w:hAnsi="Arial" w:cs="Arial"/>
          <w:color w:val="000000" w:themeColor="text1"/>
          <w:sz w:val="22"/>
          <w:szCs w:val="22"/>
        </w:rPr>
        <w:t xml:space="preserve">and </w:t>
      </w:r>
      <w:r w:rsidR="003B722E" w:rsidRPr="00CF7B13">
        <w:rPr>
          <w:rFonts w:ascii="Arial" w:hAnsi="Arial" w:cs="Arial"/>
          <w:color w:val="000000" w:themeColor="text1"/>
          <w:sz w:val="22"/>
          <w:szCs w:val="22"/>
        </w:rPr>
        <w:t>proposed vaccine candidate proteins</w:t>
      </w:r>
      <w:r w:rsidR="005B7D21" w:rsidRPr="00CF7B13">
        <w:rPr>
          <w:rFonts w:ascii="Arial" w:hAnsi="Arial" w:cs="Arial"/>
          <w:color w:val="000000" w:themeColor="text1"/>
          <w:sz w:val="22"/>
          <w:szCs w:val="22"/>
        </w:rPr>
        <w:t xml:space="preserve">, </w:t>
      </w:r>
      <w:r w:rsidR="00297A10" w:rsidRPr="00CF7B13">
        <w:rPr>
          <w:rFonts w:ascii="Arial" w:hAnsi="Arial" w:cs="Arial"/>
          <w:color w:val="000000" w:themeColor="text1"/>
          <w:sz w:val="22"/>
          <w:szCs w:val="22"/>
        </w:rPr>
        <w:t xml:space="preserve">which </w:t>
      </w:r>
      <w:r w:rsidR="005B7D21" w:rsidRPr="00CF7B13">
        <w:rPr>
          <w:rFonts w:ascii="Arial" w:hAnsi="Arial" w:cs="Arial"/>
          <w:color w:val="000000" w:themeColor="text1"/>
          <w:sz w:val="22"/>
          <w:szCs w:val="22"/>
        </w:rPr>
        <w:t xml:space="preserve">is timely given </w:t>
      </w:r>
      <w:r w:rsidR="00A368B5" w:rsidRPr="00CF7B13">
        <w:rPr>
          <w:rFonts w:ascii="Arial" w:hAnsi="Arial" w:cs="Arial"/>
          <w:color w:val="000000" w:themeColor="text1"/>
          <w:sz w:val="22"/>
          <w:szCs w:val="22"/>
        </w:rPr>
        <w:t xml:space="preserve">likely </w:t>
      </w:r>
      <w:r w:rsidR="005B7D21" w:rsidRPr="00CF7B13">
        <w:rPr>
          <w:rFonts w:ascii="Arial" w:hAnsi="Arial" w:cs="Arial"/>
          <w:color w:val="000000" w:themeColor="text1"/>
          <w:sz w:val="22"/>
          <w:szCs w:val="22"/>
        </w:rPr>
        <w:t>investments in GBS vaccines</w:t>
      </w:r>
      <w:r w:rsidRPr="00CF7B13">
        <w:rPr>
          <w:rFonts w:ascii="Arial" w:hAnsi="Arial" w:cs="Arial"/>
          <w:color w:val="000000" w:themeColor="text1"/>
          <w:sz w:val="22"/>
          <w:szCs w:val="22"/>
        </w:rPr>
        <w:t xml:space="preserve">. </w:t>
      </w:r>
      <w:r w:rsidR="006E409D" w:rsidRPr="00CF7B13">
        <w:rPr>
          <w:rFonts w:ascii="Arial" w:hAnsi="Arial" w:cs="Arial"/>
          <w:color w:val="000000" w:themeColor="text1"/>
          <w:sz w:val="22"/>
          <w:szCs w:val="22"/>
        </w:rPr>
        <w:t xml:space="preserve">A GBS </w:t>
      </w:r>
      <w:r w:rsidR="00A368B5" w:rsidRPr="00CF7B13">
        <w:rPr>
          <w:rFonts w:ascii="Arial" w:hAnsi="Arial" w:cs="Arial"/>
          <w:color w:val="000000" w:themeColor="text1"/>
          <w:sz w:val="22"/>
          <w:szCs w:val="22"/>
        </w:rPr>
        <w:t xml:space="preserve">maternal </w:t>
      </w:r>
      <w:r w:rsidR="006E409D" w:rsidRPr="00CF7B13">
        <w:rPr>
          <w:rFonts w:ascii="Arial" w:hAnsi="Arial" w:cs="Arial"/>
          <w:color w:val="000000" w:themeColor="text1"/>
          <w:sz w:val="22"/>
          <w:szCs w:val="22"/>
        </w:rPr>
        <w:t xml:space="preserve">vaccine if effective </w:t>
      </w:r>
      <w:r w:rsidR="00A368B5" w:rsidRPr="00CF7B13">
        <w:rPr>
          <w:rFonts w:ascii="Arial" w:hAnsi="Arial" w:cs="Arial"/>
          <w:color w:val="000000" w:themeColor="text1"/>
          <w:sz w:val="22"/>
          <w:szCs w:val="22"/>
        </w:rPr>
        <w:t>would</w:t>
      </w:r>
      <w:r w:rsidR="006E409D" w:rsidRPr="00CF7B13">
        <w:rPr>
          <w:rFonts w:ascii="Arial" w:hAnsi="Arial" w:cs="Arial"/>
          <w:color w:val="000000" w:themeColor="text1"/>
          <w:sz w:val="22"/>
          <w:szCs w:val="22"/>
        </w:rPr>
        <w:t xml:space="preserve"> reduce invasive disease after birth (the target of IAP) but </w:t>
      </w:r>
      <w:r w:rsidR="00A368B5" w:rsidRPr="00CF7B13">
        <w:rPr>
          <w:rFonts w:ascii="Arial" w:hAnsi="Arial" w:cs="Arial"/>
          <w:color w:val="000000" w:themeColor="text1"/>
          <w:sz w:val="22"/>
          <w:szCs w:val="22"/>
        </w:rPr>
        <w:t xml:space="preserve">also </w:t>
      </w:r>
      <w:r w:rsidR="006E409D" w:rsidRPr="00CF7B13">
        <w:rPr>
          <w:rFonts w:ascii="Arial" w:hAnsi="Arial" w:cs="Arial"/>
          <w:color w:val="000000" w:themeColor="text1"/>
          <w:sz w:val="22"/>
          <w:szCs w:val="22"/>
        </w:rPr>
        <w:t xml:space="preserve">reduce </w:t>
      </w:r>
      <w:r w:rsidR="00A368B5" w:rsidRPr="00CF7B13">
        <w:rPr>
          <w:rFonts w:ascii="Arial" w:hAnsi="Arial" w:cs="Arial"/>
          <w:color w:val="000000" w:themeColor="text1"/>
          <w:sz w:val="22"/>
          <w:szCs w:val="22"/>
        </w:rPr>
        <w:t xml:space="preserve">a major burden of </w:t>
      </w:r>
      <w:r w:rsidR="006E409D" w:rsidRPr="00CF7B13">
        <w:rPr>
          <w:rFonts w:ascii="Arial" w:hAnsi="Arial" w:cs="Arial"/>
          <w:color w:val="000000" w:themeColor="text1"/>
          <w:sz w:val="22"/>
          <w:szCs w:val="22"/>
        </w:rPr>
        <w:t xml:space="preserve">stillbirths, </w:t>
      </w:r>
      <w:r w:rsidR="003A613F">
        <w:rPr>
          <w:rFonts w:ascii="Arial" w:hAnsi="Arial" w:cs="Arial"/>
          <w:color w:val="000000" w:themeColor="text1"/>
          <w:sz w:val="22"/>
          <w:szCs w:val="22"/>
        </w:rPr>
        <w:t xml:space="preserve">maternal </w:t>
      </w:r>
      <w:proofErr w:type="spellStart"/>
      <w:r w:rsidR="003A613F">
        <w:rPr>
          <w:rFonts w:ascii="Arial" w:hAnsi="Arial" w:cs="Arial"/>
          <w:color w:val="000000" w:themeColor="text1"/>
          <w:sz w:val="22"/>
          <w:szCs w:val="22"/>
        </w:rPr>
        <w:t>bacteremias</w:t>
      </w:r>
      <w:proofErr w:type="spellEnd"/>
      <w:r w:rsidR="006E409D" w:rsidRPr="00CF7B13">
        <w:rPr>
          <w:rFonts w:ascii="Arial" w:hAnsi="Arial" w:cs="Arial"/>
          <w:color w:val="000000" w:themeColor="text1"/>
          <w:sz w:val="22"/>
          <w:szCs w:val="22"/>
        </w:rPr>
        <w:t xml:space="preserve">, and LOGBS, where IAP is not expected </w:t>
      </w:r>
      <w:r w:rsidR="00A368B5" w:rsidRPr="00CF7B13">
        <w:rPr>
          <w:rFonts w:ascii="Arial" w:hAnsi="Arial" w:cs="Arial"/>
          <w:color w:val="000000" w:themeColor="text1"/>
          <w:sz w:val="22"/>
          <w:szCs w:val="22"/>
        </w:rPr>
        <w:t>to be</w:t>
      </w:r>
      <w:r w:rsidR="006E409D" w:rsidRPr="00CF7B13">
        <w:rPr>
          <w:rFonts w:ascii="Arial" w:hAnsi="Arial" w:cs="Arial"/>
          <w:color w:val="000000" w:themeColor="text1"/>
          <w:sz w:val="22"/>
          <w:szCs w:val="22"/>
        </w:rPr>
        <w:t xml:space="preserve"> effect</w:t>
      </w:r>
      <w:r w:rsidR="00A368B5" w:rsidRPr="00CF7B13">
        <w:rPr>
          <w:rFonts w:ascii="Arial" w:hAnsi="Arial" w:cs="Arial"/>
          <w:color w:val="000000" w:themeColor="text1"/>
          <w:sz w:val="22"/>
          <w:szCs w:val="22"/>
        </w:rPr>
        <w:t>ive.</w:t>
      </w:r>
      <w:r w:rsidR="00BB1B86" w:rsidRPr="00CF7B13">
        <w:rPr>
          <w:rFonts w:ascii="Arial" w:hAnsi="Arial" w:cs="Arial"/>
          <w:color w:val="000000" w:themeColor="text1"/>
          <w:sz w:val="22"/>
          <w:szCs w:val="22"/>
        </w:rPr>
        <w:t xml:space="preserve"> </w:t>
      </w:r>
      <w:r w:rsidR="00CF7B13" w:rsidRPr="00CF7B13">
        <w:rPr>
          <w:rFonts w:ascii="Arial" w:hAnsi="Arial" w:cs="Arial"/>
          <w:color w:val="000000" w:themeColor="text1"/>
          <w:sz w:val="22"/>
          <w:szCs w:val="22"/>
        </w:rPr>
        <w:t>Additionally,</w:t>
      </w:r>
      <w:r w:rsidR="00A368B5" w:rsidRPr="00CF7B13">
        <w:rPr>
          <w:rFonts w:ascii="Arial" w:hAnsi="Arial" w:cs="Arial"/>
          <w:color w:val="000000" w:themeColor="text1"/>
          <w:sz w:val="22"/>
          <w:szCs w:val="22"/>
        </w:rPr>
        <w:t xml:space="preserve"> most of the current burden is in LMIC (notably Africa and South Asia)</w:t>
      </w:r>
      <w:r w:rsidR="00BB1B86" w:rsidRPr="00CF7B13">
        <w:rPr>
          <w:rFonts w:ascii="Arial" w:hAnsi="Arial" w:cs="Arial"/>
          <w:color w:val="000000" w:themeColor="text1"/>
          <w:sz w:val="22"/>
          <w:szCs w:val="22"/>
        </w:rPr>
        <w:t xml:space="preserve"> where IAP is </w:t>
      </w:r>
      <w:r w:rsidR="00A368B5" w:rsidRPr="00CF7B13">
        <w:rPr>
          <w:rFonts w:ascii="Arial" w:hAnsi="Arial" w:cs="Arial"/>
          <w:color w:val="000000" w:themeColor="text1"/>
          <w:sz w:val="22"/>
          <w:szCs w:val="22"/>
        </w:rPr>
        <w:t>unlikely to be</w:t>
      </w:r>
      <w:r w:rsidR="00443B02" w:rsidRPr="00CF7B13">
        <w:rPr>
          <w:rFonts w:ascii="Arial" w:hAnsi="Arial" w:cs="Arial"/>
          <w:color w:val="000000" w:themeColor="text1"/>
          <w:sz w:val="22"/>
          <w:szCs w:val="22"/>
        </w:rPr>
        <w:t xml:space="preserve"> </w:t>
      </w:r>
      <w:r w:rsidR="00A368B5" w:rsidRPr="00CF7B13">
        <w:rPr>
          <w:rFonts w:ascii="Arial" w:hAnsi="Arial" w:cs="Arial"/>
          <w:color w:val="000000" w:themeColor="text1"/>
          <w:sz w:val="22"/>
          <w:szCs w:val="22"/>
        </w:rPr>
        <w:t>feasible to scale equitably</w:t>
      </w:r>
      <w:r w:rsidR="00BB1B86" w:rsidRPr="00CF7B13">
        <w:rPr>
          <w:rFonts w:ascii="Arial" w:hAnsi="Arial" w:cs="Arial"/>
          <w:color w:val="000000" w:themeColor="text1"/>
          <w:sz w:val="22"/>
          <w:szCs w:val="22"/>
        </w:rPr>
        <w:t xml:space="preserve">. </w:t>
      </w:r>
      <w:r w:rsidR="00A368B5" w:rsidRPr="00CF7B13">
        <w:rPr>
          <w:rFonts w:ascii="Arial" w:hAnsi="Arial" w:cs="Arial"/>
          <w:color w:val="000000" w:themeColor="text1"/>
          <w:sz w:val="22"/>
          <w:szCs w:val="22"/>
        </w:rPr>
        <w:t xml:space="preserve">Our review considers all the relevant at-risk populations: </w:t>
      </w:r>
      <w:r w:rsidR="004D7892" w:rsidRPr="00CF7B13">
        <w:rPr>
          <w:rFonts w:ascii="Arial" w:hAnsi="Arial" w:cs="Arial"/>
          <w:color w:val="000000" w:themeColor="text1"/>
          <w:sz w:val="22"/>
          <w:szCs w:val="22"/>
        </w:rPr>
        <w:t xml:space="preserve">in </w:t>
      </w:r>
      <w:r w:rsidRPr="00CF7B13">
        <w:rPr>
          <w:rFonts w:ascii="Arial" w:hAnsi="Arial" w:cs="Arial"/>
          <w:color w:val="000000" w:themeColor="text1"/>
          <w:sz w:val="22"/>
          <w:szCs w:val="22"/>
        </w:rPr>
        <w:t>addition to the previous review</w:t>
      </w:r>
      <w:r w:rsidR="004F213B" w:rsidRPr="00CF7B13">
        <w:rPr>
          <w:rFonts w:ascii="Arial" w:hAnsi="Arial" w:cs="Arial"/>
          <w:color w:val="000000" w:themeColor="text1"/>
          <w:sz w:val="22"/>
          <w:szCs w:val="22"/>
        </w:rPr>
        <w:t xml:space="preserve"> of </w:t>
      </w:r>
      <w:r w:rsidR="005B7D21" w:rsidRPr="00CF7B13">
        <w:rPr>
          <w:rFonts w:ascii="Arial" w:hAnsi="Arial" w:cs="Arial"/>
          <w:color w:val="000000" w:themeColor="text1"/>
          <w:sz w:val="22"/>
          <w:szCs w:val="22"/>
        </w:rPr>
        <w:t xml:space="preserve">GBS </w:t>
      </w:r>
      <w:r w:rsidR="005B7D21" w:rsidRPr="00CF7B13">
        <w:rPr>
          <w:rFonts w:ascii="Arial" w:hAnsi="Arial" w:cs="Arial"/>
          <w:color w:val="000000" w:themeColor="text1"/>
          <w:sz w:val="22"/>
          <w:szCs w:val="22"/>
        </w:rPr>
        <w:lastRenderedPageBreak/>
        <w:t xml:space="preserve">serotypes for </w:t>
      </w:r>
      <w:r w:rsidR="0088346A" w:rsidRPr="00CF7B13">
        <w:rPr>
          <w:rFonts w:ascii="Arial" w:hAnsi="Arial" w:cs="Arial"/>
          <w:color w:val="000000" w:themeColor="text1"/>
          <w:sz w:val="22"/>
          <w:szCs w:val="22"/>
        </w:rPr>
        <w:t xml:space="preserve">colonised </w:t>
      </w:r>
      <w:r w:rsidRPr="00CF7B13">
        <w:rPr>
          <w:rFonts w:ascii="Arial" w:hAnsi="Arial" w:cs="Arial"/>
          <w:color w:val="000000" w:themeColor="text1"/>
          <w:sz w:val="22"/>
          <w:szCs w:val="22"/>
        </w:rPr>
        <w:t>pregnant women</w:t>
      </w:r>
      <w:r w:rsidR="00A16C28" w:rsidRPr="00CF7B13">
        <w:rPr>
          <w:rFonts w:ascii="Arial" w:hAnsi="Arial" w:cs="Arial"/>
          <w:color w:val="000000" w:themeColor="text1"/>
          <w:sz w:val="22"/>
          <w:szCs w:val="22"/>
        </w:rPr>
        <w:t>,</w:t>
      </w:r>
      <w:r w:rsidR="00E50A63">
        <w:rPr>
          <w:rFonts w:ascii="Arial" w:hAnsi="Arial" w:cs="Arial"/>
          <w:color w:val="000000" w:themeColor="text1"/>
          <w:sz w:val="22"/>
          <w:szCs w:val="22"/>
        </w:rPr>
        <w:t xml:space="preserve"> early and late onset infant sepsis and meningitis</w:t>
      </w:r>
      <w:r w:rsidR="00A16C28" w:rsidRPr="00CF7B13">
        <w:rPr>
          <w:rFonts w:ascii="Arial" w:hAnsi="Arial" w:cs="Arial"/>
          <w:color w:val="000000" w:themeColor="text1"/>
          <w:sz w:val="22"/>
          <w:szCs w:val="22"/>
        </w:rPr>
        <w:t xml:space="preserve">, and maternal </w:t>
      </w:r>
      <w:r w:rsidR="008D33BE" w:rsidRPr="00CF7B13">
        <w:rPr>
          <w:rFonts w:ascii="Arial" w:hAnsi="Arial" w:cs="Arial"/>
          <w:color w:val="000000" w:themeColor="text1"/>
          <w:sz w:val="22"/>
          <w:szCs w:val="22"/>
        </w:rPr>
        <w:t xml:space="preserve">invasive </w:t>
      </w:r>
      <w:r w:rsidR="00A16C28" w:rsidRPr="00CF7B13">
        <w:rPr>
          <w:rFonts w:ascii="Arial" w:hAnsi="Arial" w:cs="Arial"/>
          <w:color w:val="000000" w:themeColor="text1"/>
          <w:sz w:val="22"/>
          <w:szCs w:val="22"/>
        </w:rPr>
        <w:t>disease</w:t>
      </w:r>
      <w:r w:rsidR="00813B6A"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(5, 36, 37)</w:t>
      </w:r>
      <w:r w:rsidR="00B47037" w:rsidRPr="00CF7B13">
        <w:rPr>
          <w:rFonts w:ascii="Arial" w:hAnsi="Arial" w:cs="Arial"/>
          <w:color w:val="000000" w:themeColor="text1"/>
          <w:sz w:val="22"/>
          <w:szCs w:val="22"/>
        </w:rPr>
        <w:t xml:space="preserve"> </w:t>
      </w:r>
      <w:r w:rsidR="00A368B5" w:rsidRPr="00CF7B13">
        <w:rPr>
          <w:rFonts w:ascii="Arial" w:hAnsi="Arial" w:cs="Arial"/>
          <w:color w:val="000000" w:themeColor="text1"/>
          <w:sz w:val="22"/>
          <w:szCs w:val="22"/>
        </w:rPr>
        <w:t>we include stillbirths, which are often omitted, despite 2.6 million annually most of which are preventable</w:t>
      </w:r>
      <w:r w:rsidR="003120CC" w:rsidRPr="00CF7B13">
        <w:rPr>
          <w:rFonts w:ascii="Arial" w:hAnsi="Arial" w:cs="Arial"/>
          <w:color w:val="000000" w:themeColor="text1"/>
          <w:sz w:val="22"/>
          <w:szCs w:val="22"/>
        </w:rPr>
        <w:t xml:space="preserve"> </w:t>
      </w:r>
      <w:r w:rsidR="007B3735" w:rsidRPr="00CF7B13">
        <w:rPr>
          <w:rFonts w:ascii="Arial" w:hAnsi="Arial" w:cs="Arial"/>
          <w:color w:val="000000" w:themeColor="text1"/>
          <w:sz w:val="22"/>
          <w:szCs w:val="22"/>
        </w:rPr>
        <w:t>(66)</w:t>
      </w:r>
      <w:r w:rsidR="00A368B5" w:rsidRPr="00CF7B13">
        <w:rPr>
          <w:rFonts w:ascii="Arial" w:hAnsi="Arial" w:cs="Arial"/>
          <w:color w:val="000000" w:themeColor="text1"/>
          <w:sz w:val="22"/>
          <w:szCs w:val="22"/>
        </w:rPr>
        <w:t>.</w:t>
      </w:r>
      <w:r w:rsidRPr="00CF7B13">
        <w:rPr>
          <w:rFonts w:ascii="Arial" w:hAnsi="Arial" w:cs="Arial"/>
          <w:color w:val="000000" w:themeColor="text1"/>
          <w:sz w:val="22"/>
          <w:szCs w:val="22"/>
        </w:rPr>
        <w:t xml:space="preserve"> </w:t>
      </w:r>
      <w:r w:rsidR="00A368B5" w:rsidRPr="00CF7B13">
        <w:rPr>
          <w:rFonts w:ascii="Arial" w:hAnsi="Arial" w:cs="Arial"/>
          <w:color w:val="000000" w:themeColor="text1"/>
          <w:sz w:val="22"/>
          <w:szCs w:val="22"/>
        </w:rPr>
        <w:t xml:space="preserve">We also included adults &gt;60 years. </w:t>
      </w:r>
    </w:p>
    <w:p w14:paraId="03EB3B6C" w14:textId="03C441C2" w:rsidR="00BB1B86" w:rsidRPr="00CF7B13" w:rsidRDefault="00B94004"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Our top finding is that </w:t>
      </w:r>
      <w:r w:rsidR="00E9091B" w:rsidRPr="00CF7B13">
        <w:rPr>
          <w:rFonts w:ascii="Arial" w:hAnsi="Arial" w:cs="Arial"/>
          <w:color w:val="000000" w:themeColor="text1"/>
          <w:sz w:val="22"/>
          <w:szCs w:val="22"/>
        </w:rPr>
        <w:t>a</w:t>
      </w:r>
      <w:r w:rsidR="00AC3EE3" w:rsidRPr="00CF7B13">
        <w:rPr>
          <w:rFonts w:ascii="Arial" w:hAnsi="Arial" w:cs="Arial"/>
          <w:color w:val="000000" w:themeColor="text1"/>
          <w:sz w:val="22"/>
          <w:szCs w:val="22"/>
        </w:rPr>
        <w:t xml:space="preserve"> </w:t>
      </w:r>
      <w:r w:rsidR="000634C1">
        <w:rPr>
          <w:rFonts w:ascii="Arial" w:hAnsi="Arial" w:cs="Arial"/>
          <w:color w:val="000000" w:themeColor="text1"/>
          <w:sz w:val="22"/>
          <w:szCs w:val="22"/>
        </w:rPr>
        <w:t>hexavalent</w:t>
      </w:r>
      <w:r w:rsidR="000634C1" w:rsidRPr="00CF7B13">
        <w:rPr>
          <w:rFonts w:ascii="Arial" w:hAnsi="Arial" w:cs="Arial"/>
          <w:color w:val="000000" w:themeColor="text1"/>
          <w:sz w:val="22"/>
          <w:szCs w:val="22"/>
        </w:rPr>
        <w:t xml:space="preserve"> </w:t>
      </w:r>
      <w:r w:rsidR="00AC3EE3" w:rsidRPr="00CF7B13">
        <w:rPr>
          <w:rFonts w:ascii="Arial" w:hAnsi="Arial" w:cs="Arial"/>
          <w:color w:val="000000" w:themeColor="text1"/>
          <w:sz w:val="22"/>
          <w:szCs w:val="22"/>
        </w:rPr>
        <w:t>polysaccharide</w:t>
      </w:r>
      <w:r w:rsidR="00DC14BF" w:rsidRPr="00CF7B13">
        <w:rPr>
          <w:rFonts w:ascii="Arial" w:hAnsi="Arial" w:cs="Arial"/>
          <w:color w:val="000000" w:themeColor="text1"/>
          <w:sz w:val="22"/>
          <w:szCs w:val="22"/>
        </w:rPr>
        <w:t>–protein conjugate vaccine (</w:t>
      </w:r>
      <w:proofErr w:type="spellStart"/>
      <w:r w:rsidR="00DC14BF" w:rsidRPr="00CF7B13">
        <w:rPr>
          <w:rFonts w:ascii="Arial" w:hAnsi="Arial" w:cs="Arial"/>
          <w:color w:val="000000" w:themeColor="text1"/>
          <w:sz w:val="22"/>
          <w:szCs w:val="22"/>
        </w:rPr>
        <w:t>Ia</w:t>
      </w:r>
      <w:proofErr w:type="spellEnd"/>
      <w:r w:rsidR="00DC14BF" w:rsidRPr="00CF7B13">
        <w:rPr>
          <w:rFonts w:ascii="Arial" w:hAnsi="Arial" w:cs="Arial"/>
          <w:color w:val="000000" w:themeColor="text1"/>
          <w:sz w:val="22"/>
          <w:szCs w:val="22"/>
        </w:rPr>
        <w:t xml:space="preserve">, </w:t>
      </w:r>
      <w:proofErr w:type="spellStart"/>
      <w:r w:rsidR="00DC14BF" w:rsidRPr="00CF7B13">
        <w:rPr>
          <w:rFonts w:ascii="Arial" w:hAnsi="Arial" w:cs="Arial"/>
          <w:color w:val="000000" w:themeColor="text1"/>
          <w:sz w:val="22"/>
          <w:szCs w:val="22"/>
        </w:rPr>
        <w:t>Ib</w:t>
      </w:r>
      <w:proofErr w:type="spellEnd"/>
      <w:r w:rsidR="00DC14BF" w:rsidRPr="00CF7B13">
        <w:rPr>
          <w:rFonts w:ascii="Arial" w:hAnsi="Arial" w:cs="Arial"/>
          <w:color w:val="000000" w:themeColor="text1"/>
          <w:sz w:val="22"/>
          <w:szCs w:val="22"/>
        </w:rPr>
        <w:t>, II, III,</w:t>
      </w:r>
      <w:r w:rsidR="000634C1">
        <w:rPr>
          <w:rFonts w:ascii="Arial" w:hAnsi="Arial" w:cs="Arial"/>
          <w:color w:val="000000" w:themeColor="text1"/>
          <w:sz w:val="22"/>
          <w:szCs w:val="22"/>
        </w:rPr>
        <w:t xml:space="preserve"> IV,</w:t>
      </w:r>
      <w:r w:rsidR="00DC14BF" w:rsidRPr="00CF7B13">
        <w:rPr>
          <w:rFonts w:ascii="Arial" w:hAnsi="Arial" w:cs="Arial"/>
          <w:color w:val="000000" w:themeColor="text1"/>
          <w:sz w:val="22"/>
          <w:szCs w:val="22"/>
        </w:rPr>
        <w:t xml:space="preserve"> V) has the potential to prevent up to </w:t>
      </w:r>
      <w:r w:rsidR="00DC14BF" w:rsidRPr="00CF7B13">
        <w:rPr>
          <w:rFonts w:ascii="Arial" w:eastAsia="Times New Roman" w:hAnsi="Arial" w:cs="Arial"/>
          <w:color w:val="000000"/>
          <w:sz w:val="22"/>
          <w:szCs w:val="22"/>
        </w:rPr>
        <w:t>9</w:t>
      </w:r>
      <w:r w:rsidR="000634C1">
        <w:rPr>
          <w:rFonts w:ascii="Arial" w:eastAsia="Times New Roman" w:hAnsi="Arial" w:cs="Arial"/>
          <w:color w:val="000000"/>
          <w:sz w:val="22"/>
          <w:szCs w:val="22"/>
        </w:rPr>
        <w:t>3</w:t>
      </w:r>
      <w:r w:rsidR="00DC14BF" w:rsidRPr="00CF7B13">
        <w:rPr>
          <w:rFonts w:ascii="Arial" w:eastAsia="Times New Roman" w:hAnsi="Arial" w:cs="Arial"/>
          <w:color w:val="000000"/>
          <w:sz w:val="22"/>
          <w:szCs w:val="22"/>
        </w:rPr>
        <w:t xml:space="preserve">% of worldwide maternal colonising isolates, 95% of maternal invasive GBS disease, 99% of GBS-associated stillbirth, </w:t>
      </w:r>
      <w:r w:rsidR="000634C1">
        <w:rPr>
          <w:rFonts w:ascii="Arial" w:eastAsia="Times New Roman" w:hAnsi="Arial" w:cs="Arial"/>
          <w:color w:val="000000"/>
          <w:sz w:val="22"/>
          <w:szCs w:val="22"/>
        </w:rPr>
        <w:t xml:space="preserve">and </w:t>
      </w:r>
      <w:r w:rsidR="00DC14BF" w:rsidRPr="00CF7B13">
        <w:rPr>
          <w:rFonts w:ascii="Arial" w:eastAsia="Times New Roman" w:hAnsi="Arial" w:cs="Arial"/>
          <w:color w:val="000000"/>
          <w:sz w:val="22"/>
          <w:szCs w:val="22"/>
        </w:rPr>
        <w:t>99% of infant invasive GBS disease.</w:t>
      </w:r>
      <w:r w:rsidR="00B82C37">
        <w:rPr>
          <w:rFonts w:ascii="Arial" w:eastAsia="Times New Roman" w:hAnsi="Arial" w:cs="Arial"/>
          <w:color w:val="000000"/>
          <w:sz w:val="22"/>
          <w:szCs w:val="22"/>
        </w:rPr>
        <w:t xml:space="preserve"> Although evidence is still limited, a vaccine </w:t>
      </w:r>
      <w:r w:rsidR="00B82C37" w:rsidRPr="00B82C37">
        <w:rPr>
          <w:rFonts w:ascii="Arial" w:eastAsia="Times New Roman" w:hAnsi="Arial" w:cs="Arial"/>
          <w:color w:val="000000"/>
          <w:sz w:val="22"/>
          <w:szCs w:val="22"/>
        </w:rPr>
        <w:t xml:space="preserve">targeting </w:t>
      </w:r>
      <w:r w:rsidR="00B82C37">
        <w:rPr>
          <w:rFonts w:ascii="Arial" w:eastAsia="Times New Roman" w:hAnsi="Arial" w:cs="Arial"/>
          <w:color w:val="000000"/>
          <w:sz w:val="22"/>
          <w:szCs w:val="22"/>
        </w:rPr>
        <w:t xml:space="preserve">maternal </w:t>
      </w:r>
      <w:r w:rsidR="00B82C37" w:rsidRPr="00B82C37">
        <w:rPr>
          <w:rFonts w:ascii="Arial" w:eastAsia="Times New Roman" w:hAnsi="Arial" w:cs="Arial"/>
          <w:color w:val="000000"/>
          <w:sz w:val="22"/>
          <w:szCs w:val="22"/>
        </w:rPr>
        <w:t>colonisation could provide additional protection against neonatal disease</w:t>
      </w:r>
      <w:r w:rsidR="00B82C37">
        <w:rPr>
          <w:rFonts w:ascii="Arial" w:eastAsia="Times New Roman" w:hAnsi="Arial" w:cs="Arial"/>
          <w:color w:val="000000"/>
          <w:sz w:val="22"/>
          <w:szCs w:val="22"/>
        </w:rPr>
        <w:t xml:space="preserve">, and evaluation of this should be included in phase 2 studies. </w:t>
      </w:r>
      <w:r w:rsidRPr="00CF7B13">
        <w:rPr>
          <w:rFonts w:ascii="Arial" w:eastAsia="Times New Roman" w:hAnsi="Arial" w:cs="Arial"/>
          <w:color w:val="000000"/>
          <w:sz w:val="22"/>
          <w:szCs w:val="22"/>
        </w:rPr>
        <w:t xml:space="preserve">For </w:t>
      </w:r>
      <w:r w:rsidRPr="00CF7B13">
        <w:rPr>
          <w:rFonts w:ascii="Arial" w:hAnsi="Arial" w:cs="Arial"/>
          <w:color w:val="000000" w:themeColor="text1"/>
          <w:sz w:val="22"/>
          <w:szCs w:val="22"/>
        </w:rPr>
        <w:t>maternal colonisation and maternal disease, the main serotypes across all regions were similar: Ia, III, and V. In EOGBS and LOGBS, serotype III dominated with 52% and 77%, respectively. An additional two serotypes (Ia, II) accounted for more than 15% of infant disease in the Americas, Europe, and East Asia, while serotypes Ia and V accounted for more than 20% of infant disease in Sub-Saharan Africa and Australia</w:t>
      </w:r>
    </w:p>
    <w:p w14:paraId="46E6D287" w14:textId="4014E9FB" w:rsidR="002F721A" w:rsidRPr="00CF7B13" w:rsidRDefault="00B94004"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E</w:t>
      </w:r>
      <w:r w:rsidR="00D633A7" w:rsidRPr="00CF7B13">
        <w:rPr>
          <w:rFonts w:ascii="Arial" w:hAnsi="Arial" w:cs="Arial"/>
          <w:color w:val="000000" w:themeColor="text1"/>
          <w:sz w:val="22"/>
          <w:szCs w:val="22"/>
        </w:rPr>
        <w:t>lderly</w:t>
      </w:r>
      <w:r w:rsidR="006B5855"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adult </w:t>
      </w:r>
      <w:r w:rsidR="006B5855" w:rsidRPr="00CF7B13">
        <w:rPr>
          <w:rFonts w:ascii="Arial" w:hAnsi="Arial" w:cs="Arial"/>
          <w:color w:val="000000" w:themeColor="text1"/>
          <w:sz w:val="22"/>
          <w:szCs w:val="22"/>
        </w:rPr>
        <w:t>population</w:t>
      </w:r>
      <w:r w:rsidRPr="00CF7B13">
        <w:rPr>
          <w:rFonts w:ascii="Arial" w:hAnsi="Arial" w:cs="Arial"/>
          <w:color w:val="000000" w:themeColor="text1"/>
          <w:sz w:val="22"/>
          <w:szCs w:val="22"/>
        </w:rPr>
        <w:t xml:space="preserve"> was included</w:t>
      </w:r>
      <w:r w:rsidR="006B5855"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for the first time,</w:t>
      </w:r>
      <w:r w:rsidR="00D633A7"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 xml:space="preserve">providing </w:t>
      </w:r>
      <w:r w:rsidR="00D633A7" w:rsidRPr="00CF7B13">
        <w:rPr>
          <w:rFonts w:ascii="Arial" w:hAnsi="Arial" w:cs="Arial"/>
          <w:color w:val="000000" w:themeColor="text1"/>
          <w:sz w:val="22"/>
          <w:szCs w:val="22"/>
        </w:rPr>
        <w:t xml:space="preserve">a </w:t>
      </w:r>
      <w:r w:rsidRPr="00CF7B13">
        <w:rPr>
          <w:rFonts w:ascii="Arial" w:hAnsi="Arial" w:cs="Arial"/>
          <w:color w:val="000000" w:themeColor="text1"/>
          <w:sz w:val="22"/>
          <w:szCs w:val="22"/>
        </w:rPr>
        <w:t xml:space="preserve">novel </w:t>
      </w:r>
      <w:r w:rsidR="00D633A7" w:rsidRPr="00CF7B13">
        <w:rPr>
          <w:rFonts w:ascii="Arial" w:hAnsi="Arial" w:cs="Arial"/>
          <w:color w:val="000000" w:themeColor="text1"/>
          <w:sz w:val="22"/>
          <w:szCs w:val="22"/>
        </w:rPr>
        <w:t xml:space="preserve">picture of the circulating serotypes of GBS causing infection, </w:t>
      </w:r>
      <w:r w:rsidR="006B5855" w:rsidRPr="00CF7B13">
        <w:rPr>
          <w:rFonts w:ascii="Arial" w:hAnsi="Arial" w:cs="Arial"/>
          <w:color w:val="000000" w:themeColor="text1"/>
          <w:sz w:val="22"/>
          <w:szCs w:val="22"/>
        </w:rPr>
        <w:t>and may</w:t>
      </w:r>
      <w:r w:rsidR="00D633A7" w:rsidRPr="00CF7B13">
        <w:rPr>
          <w:rFonts w:ascii="Arial" w:hAnsi="Arial" w:cs="Arial"/>
          <w:color w:val="000000" w:themeColor="text1"/>
          <w:sz w:val="22"/>
          <w:szCs w:val="22"/>
        </w:rPr>
        <w:t xml:space="preserve"> inform potential benefit </w:t>
      </w:r>
      <w:r w:rsidR="006B5855" w:rsidRPr="00CF7B13">
        <w:rPr>
          <w:rFonts w:ascii="Arial" w:hAnsi="Arial" w:cs="Arial"/>
          <w:color w:val="000000" w:themeColor="text1"/>
          <w:sz w:val="22"/>
          <w:szCs w:val="22"/>
        </w:rPr>
        <w:t xml:space="preserve">of </w:t>
      </w:r>
      <w:r w:rsidRPr="00CF7B13">
        <w:rPr>
          <w:rFonts w:ascii="Arial" w:hAnsi="Arial" w:cs="Arial"/>
          <w:color w:val="000000" w:themeColor="text1"/>
          <w:sz w:val="22"/>
          <w:szCs w:val="22"/>
        </w:rPr>
        <w:t xml:space="preserve">including this at-risk group in use of a </w:t>
      </w:r>
      <w:r w:rsidR="006B5855" w:rsidRPr="00CF7B13">
        <w:rPr>
          <w:rFonts w:ascii="Arial" w:hAnsi="Arial" w:cs="Arial"/>
          <w:color w:val="000000" w:themeColor="text1"/>
          <w:sz w:val="22"/>
          <w:szCs w:val="22"/>
        </w:rPr>
        <w:t xml:space="preserve">GBS vaccine. The </w:t>
      </w:r>
      <w:r w:rsidR="001F10B6" w:rsidRPr="00CF7B13">
        <w:rPr>
          <w:rFonts w:ascii="Arial" w:hAnsi="Arial" w:cs="Arial"/>
          <w:color w:val="000000" w:themeColor="text1"/>
          <w:sz w:val="22"/>
          <w:szCs w:val="22"/>
        </w:rPr>
        <w:t>commonest</w:t>
      </w:r>
      <w:r w:rsidR="006B5855" w:rsidRPr="00CF7B13">
        <w:rPr>
          <w:rFonts w:ascii="Arial" w:hAnsi="Arial" w:cs="Arial"/>
          <w:color w:val="000000" w:themeColor="text1"/>
          <w:sz w:val="22"/>
          <w:szCs w:val="22"/>
        </w:rPr>
        <w:t xml:space="preserve"> serotypes were V and Ia, account</w:t>
      </w:r>
      <w:r w:rsidR="001F10B6" w:rsidRPr="00CF7B13">
        <w:rPr>
          <w:rFonts w:ascii="Arial" w:hAnsi="Arial" w:cs="Arial"/>
          <w:color w:val="000000" w:themeColor="text1"/>
          <w:sz w:val="22"/>
          <w:szCs w:val="22"/>
        </w:rPr>
        <w:t>ing</w:t>
      </w:r>
      <w:r w:rsidR="006B5855" w:rsidRPr="00CF7B13">
        <w:rPr>
          <w:rFonts w:ascii="Arial" w:hAnsi="Arial" w:cs="Arial"/>
          <w:color w:val="000000" w:themeColor="text1"/>
          <w:sz w:val="22"/>
          <w:szCs w:val="22"/>
        </w:rPr>
        <w:t xml:space="preserve"> for nearly half of the disease in </w:t>
      </w:r>
      <w:r w:rsidR="001F10B6" w:rsidRPr="00CF7B13">
        <w:rPr>
          <w:rFonts w:ascii="Arial" w:hAnsi="Arial" w:cs="Arial"/>
          <w:color w:val="000000" w:themeColor="text1"/>
          <w:sz w:val="22"/>
          <w:szCs w:val="22"/>
        </w:rPr>
        <w:t xml:space="preserve">this </w:t>
      </w:r>
      <w:r w:rsidR="006B5855" w:rsidRPr="00CF7B13">
        <w:rPr>
          <w:rFonts w:ascii="Arial" w:hAnsi="Arial" w:cs="Arial"/>
          <w:color w:val="000000" w:themeColor="text1"/>
          <w:sz w:val="22"/>
          <w:szCs w:val="22"/>
        </w:rPr>
        <w:t xml:space="preserve">populations, and fewer </w:t>
      </w:r>
      <w:r w:rsidR="00443B02" w:rsidRPr="00CF7B13">
        <w:rPr>
          <w:rFonts w:ascii="Arial" w:hAnsi="Arial" w:cs="Arial"/>
          <w:color w:val="000000" w:themeColor="text1"/>
          <w:sz w:val="22"/>
          <w:szCs w:val="22"/>
        </w:rPr>
        <w:t xml:space="preserve">(14%) </w:t>
      </w:r>
      <w:r w:rsidR="006B5855" w:rsidRPr="00CF7B13">
        <w:rPr>
          <w:rFonts w:ascii="Arial" w:hAnsi="Arial" w:cs="Arial"/>
          <w:color w:val="000000" w:themeColor="text1"/>
          <w:sz w:val="22"/>
          <w:szCs w:val="22"/>
        </w:rPr>
        <w:t>serotype III.</w:t>
      </w:r>
      <w:r w:rsidR="002D04BB" w:rsidRPr="00CF7B13">
        <w:rPr>
          <w:rFonts w:ascii="Arial" w:hAnsi="Arial" w:cs="Arial"/>
          <w:color w:val="000000" w:themeColor="text1"/>
          <w:sz w:val="22"/>
          <w:szCs w:val="22"/>
        </w:rPr>
        <w:t xml:space="preserve"> </w:t>
      </w:r>
      <w:r w:rsidR="001F10B6" w:rsidRPr="00CF7B13">
        <w:rPr>
          <w:rFonts w:ascii="Arial" w:hAnsi="Arial" w:cs="Arial"/>
          <w:color w:val="000000" w:themeColor="text1"/>
          <w:sz w:val="22"/>
          <w:szCs w:val="22"/>
        </w:rPr>
        <w:t>Hence</w:t>
      </w:r>
      <w:r w:rsidR="002D04BB" w:rsidRPr="00CF7B13">
        <w:rPr>
          <w:rFonts w:ascii="Arial" w:hAnsi="Arial" w:cs="Arial"/>
          <w:color w:val="000000" w:themeColor="text1"/>
          <w:sz w:val="22"/>
          <w:szCs w:val="22"/>
        </w:rPr>
        <w:t xml:space="preserve">, a </w:t>
      </w:r>
      <w:r w:rsidR="000634C1">
        <w:rPr>
          <w:rFonts w:ascii="Arial" w:hAnsi="Arial" w:cs="Arial"/>
          <w:color w:val="000000" w:themeColor="text1"/>
          <w:sz w:val="22"/>
          <w:szCs w:val="22"/>
        </w:rPr>
        <w:t>hexavalent</w:t>
      </w:r>
      <w:r w:rsidR="000634C1" w:rsidRPr="00CF7B13">
        <w:rPr>
          <w:rFonts w:ascii="Arial" w:hAnsi="Arial" w:cs="Arial"/>
          <w:color w:val="000000" w:themeColor="text1"/>
          <w:sz w:val="22"/>
          <w:szCs w:val="22"/>
        </w:rPr>
        <w:t xml:space="preserve"> </w:t>
      </w:r>
      <w:r w:rsidR="002D04BB" w:rsidRPr="00CF7B13">
        <w:rPr>
          <w:rFonts w:ascii="Arial" w:hAnsi="Arial" w:cs="Arial"/>
          <w:color w:val="000000" w:themeColor="text1"/>
          <w:sz w:val="22"/>
          <w:szCs w:val="22"/>
        </w:rPr>
        <w:t>vaccine could prevent up to 9</w:t>
      </w:r>
      <w:r w:rsidR="000634C1">
        <w:rPr>
          <w:rFonts w:ascii="Arial" w:hAnsi="Arial" w:cs="Arial"/>
          <w:color w:val="000000" w:themeColor="text1"/>
          <w:sz w:val="22"/>
          <w:szCs w:val="22"/>
        </w:rPr>
        <w:t>6</w:t>
      </w:r>
      <w:r w:rsidR="002D04BB" w:rsidRPr="00CF7B13">
        <w:rPr>
          <w:rFonts w:ascii="Arial" w:hAnsi="Arial" w:cs="Arial"/>
          <w:color w:val="000000" w:themeColor="text1"/>
          <w:sz w:val="22"/>
          <w:szCs w:val="22"/>
        </w:rPr>
        <w:t xml:space="preserve">% elderly invasive disease. </w:t>
      </w:r>
      <w:r w:rsidR="001F10B6" w:rsidRPr="00CF7B13">
        <w:rPr>
          <w:rFonts w:ascii="Arial" w:hAnsi="Arial" w:cs="Arial"/>
          <w:color w:val="000000" w:themeColor="text1"/>
          <w:sz w:val="22"/>
          <w:szCs w:val="22"/>
        </w:rPr>
        <w:t xml:space="preserve">We note that data were mainly from </w:t>
      </w:r>
      <w:r w:rsidR="00204B78">
        <w:rPr>
          <w:rFonts w:ascii="Arial" w:hAnsi="Arial" w:cs="Arial"/>
          <w:color w:val="000000" w:themeColor="text1"/>
          <w:sz w:val="22"/>
          <w:szCs w:val="22"/>
        </w:rPr>
        <w:t>northern</w:t>
      </w:r>
      <w:r w:rsidR="00204B78" w:rsidRPr="00CF7B13">
        <w:rPr>
          <w:rFonts w:ascii="Arial" w:hAnsi="Arial" w:cs="Arial"/>
          <w:color w:val="000000" w:themeColor="text1"/>
          <w:sz w:val="22"/>
          <w:szCs w:val="22"/>
        </w:rPr>
        <w:t xml:space="preserve"> </w:t>
      </w:r>
      <w:r w:rsidR="001F10B6" w:rsidRPr="00CF7B13">
        <w:rPr>
          <w:rFonts w:ascii="Arial" w:hAnsi="Arial" w:cs="Arial"/>
          <w:color w:val="000000" w:themeColor="text1"/>
          <w:sz w:val="22"/>
          <w:szCs w:val="22"/>
        </w:rPr>
        <w:t>America and China.</w:t>
      </w:r>
    </w:p>
    <w:p w14:paraId="292B5F08" w14:textId="19908597" w:rsidR="00A26E18" w:rsidRPr="00CF7B13" w:rsidRDefault="00FC6862"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MLST data </w:t>
      </w:r>
      <w:r w:rsidR="003904AD" w:rsidRPr="00CF7B13">
        <w:rPr>
          <w:rFonts w:ascii="Arial" w:hAnsi="Arial" w:cs="Arial"/>
          <w:color w:val="000000" w:themeColor="text1"/>
          <w:sz w:val="22"/>
          <w:szCs w:val="22"/>
        </w:rPr>
        <w:t>were</w:t>
      </w:r>
      <w:r w:rsidR="001F10B6" w:rsidRPr="00CF7B13">
        <w:rPr>
          <w:rFonts w:ascii="Arial" w:hAnsi="Arial" w:cs="Arial"/>
          <w:color w:val="000000" w:themeColor="text1"/>
          <w:sz w:val="22"/>
          <w:szCs w:val="22"/>
        </w:rPr>
        <w:t xml:space="preserve"> reported in only a quarter of the studies reviewed </w:t>
      </w:r>
      <w:r w:rsidRPr="00CF7B13">
        <w:rPr>
          <w:rFonts w:ascii="Arial" w:hAnsi="Arial" w:cs="Arial"/>
          <w:color w:val="000000" w:themeColor="text1"/>
          <w:sz w:val="22"/>
          <w:szCs w:val="22"/>
        </w:rPr>
        <w:t>and even few</w:t>
      </w:r>
      <w:r w:rsidR="00C22274" w:rsidRPr="00CF7B13">
        <w:rPr>
          <w:rFonts w:ascii="Arial" w:hAnsi="Arial" w:cs="Arial"/>
          <w:color w:val="000000" w:themeColor="text1"/>
          <w:sz w:val="22"/>
          <w:szCs w:val="22"/>
        </w:rPr>
        <w:t>er</w:t>
      </w:r>
      <w:r w:rsidRPr="00CF7B13">
        <w:rPr>
          <w:rFonts w:ascii="Arial" w:hAnsi="Arial" w:cs="Arial"/>
          <w:color w:val="000000" w:themeColor="text1"/>
          <w:sz w:val="22"/>
          <w:szCs w:val="22"/>
        </w:rPr>
        <w:t xml:space="preserve"> (&lt;5%) included WGS data. </w:t>
      </w:r>
      <w:r w:rsidRPr="00CF7B13">
        <w:rPr>
          <w:rFonts w:ascii="Arial" w:eastAsia="Times New Roman" w:hAnsi="Arial" w:cs="Arial"/>
          <w:color w:val="000000" w:themeColor="text1"/>
          <w:sz w:val="22"/>
          <w:szCs w:val="22"/>
        </w:rPr>
        <w:t xml:space="preserve">ST17 was more common </w:t>
      </w:r>
      <w:r w:rsidR="0046522B" w:rsidRPr="00CF7B13">
        <w:rPr>
          <w:rFonts w:ascii="Arial" w:eastAsia="Times New Roman" w:hAnsi="Arial" w:cs="Arial"/>
          <w:color w:val="000000" w:themeColor="text1"/>
          <w:sz w:val="22"/>
          <w:szCs w:val="22"/>
        </w:rPr>
        <w:t>i</w:t>
      </w:r>
      <w:r w:rsidRPr="00CF7B13">
        <w:rPr>
          <w:rFonts w:ascii="Arial" w:eastAsia="Times New Roman" w:hAnsi="Arial" w:cs="Arial"/>
          <w:color w:val="000000" w:themeColor="text1"/>
          <w:sz w:val="22"/>
          <w:szCs w:val="22"/>
        </w:rPr>
        <w:t xml:space="preserve">n infant invasive disease, and although most ST17 isolates are serotype III, invasiveness of ST17 is independent of the capsular serotype </w:t>
      </w:r>
      <w:r w:rsidR="007B3735" w:rsidRPr="00CF7B13">
        <w:rPr>
          <w:rFonts w:ascii="Arial" w:eastAsia="Times New Roman" w:hAnsi="Arial" w:cs="Arial"/>
          <w:color w:val="000000" w:themeColor="text1"/>
          <w:sz w:val="22"/>
          <w:szCs w:val="22"/>
        </w:rPr>
        <w:t>(55)</w:t>
      </w:r>
      <w:r w:rsidRPr="00CF7B13">
        <w:rPr>
          <w:rFonts w:ascii="Arial" w:eastAsia="Times New Roman" w:hAnsi="Arial" w:cs="Arial"/>
          <w:color w:val="000000" w:themeColor="text1"/>
          <w:sz w:val="22"/>
          <w:szCs w:val="22"/>
        </w:rPr>
        <w:t>.</w:t>
      </w:r>
      <w:r w:rsidR="00DE0D65">
        <w:rPr>
          <w:rFonts w:ascii="Arial" w:eastAsia="Times New Roman" w:hAnsi="Arial" w:cs="Arial"/>
          <w:color w:val="000000" w:themeColor="text1"/>
          <w:sz w:val="22"/>
          <w:szCs w:val="22"/>
        </w:rPr>
        <w:t xml:space="preserve"> It is clear that </w:t>
      </w:r>
      <w:r w:rsidR="00DE0D65" w:rsidRPr="00DE0D65">
        <w:rPr>
          <w:rFonts w:ascii="Arial" w:eastAsia="Times New Roman" w:hAnsi="Arial" w:cs="Arial"/>
          <w:color w:val="000000" w:themeColor="text1"/>
          <w:sz w:val="22"/>
          <w:szCs w:val="22"/>
        </w:rPr>
        <w:t>ST17 strains must be covered by any GBS vaccine candidate</w:t>
      </w:r>
      <w:r w:rsidR="00DE0D65">
        <w:rPr>
          <w:rFonts w:ascii="Arial" w:eastAsia="Times New Roman" w:hAnsi="Arial" w:cs="Arial"/>
          <w:color w:val="000000" w:themeColor="text1"/>
          <w:sz w:val="22"/>
          <w:szCs w:val="22"/>
        </w:rPr>
        <w:t>.</w:t>
      </w:r>
      <w:r w:rsidRPr="00CF7B13">
        <w:rPr>
          <w:rFonts w:ascii="Arial" w:eastAsia="Times New Roman" w:hAnsi="Arial" w:cs="Arial"/>
          <w:color w:val="000000" w:themeColor="text1"/>
          <w:sz w:val="22"/>
          <w:szCs w:val="22"/>
        </w:rPr>
        <w:t xml:space="preserve"> Thus, sequence types, CC, and virulence factors associated with disease, </w:t>
      </w:r>
      <w:r w:rsidR="001F10B6" w:rsidRPr="00CF7B13">
        <w:rPr>
          <w:rFonts w:ascii="Arial" w:eastAsia="Times New Roman" w:hAnsi="Arial" w:cs="Arial"/>
          <w:color w:val="000000" w:themeColor="text1"/>
          <w:sz w:val="22"/>
          <w:szCs w:val="22"/>
        </w:rPr>
        <w:t xml:space="preserve">add more targeted information </w:t>
      </w:r>
      <w:r w:rsidRPr="00CF7B13">
        <w:rPr>
          <w:rFonts w:ascii="Arial" w:eastAsia="Times New Roman" w:hAnsi="Arial" w:cs="Arial"/>
          <w:color w:val="000000" w:themeColor="text1"/>
          <w:sz w:val="22"/>
          <w:szCs w:val="22"/>
        </w:rPr>
        <w:t xml:space="preserve">rather than just the capsular </w:t>
      </w:r>
      <w:r w:rsidR="00FB3359" w:rsidRPr="00CF7B13">
        <w:rPr>
          <w:rFonts w:ascii="Arial" w:eastAsia="Times New Roman" w:hAnsi="Arial" w:cs="Arial"/>
          <w:color w:val="000000" w:themeColor="text1"/>
          <w:sz w:val="22"/>
          <w:szCs w:val="22"/>
        </w:rPr>
        <w:t>polysaccharide</w:t>
      </w:r>
      <w:r w:rsidRPr="00CF7B13">
        <w:rPr>
          <w:rFonts w:ascii="Arial" w:eastAsia="Times New Roman" w:hAnsi="Arial" w:cs="Arial"/>
          <w:color w:val="000000" w:themeColor="text1"/>
          <w:sz w:val="22"/>
          <w:szCs w:val="22"/>
        </w:rPr>
        <w:t xml:space="preserve">. Additionally, </w:t>
      </w:r>
      <w:r w:rsidRPr="00CF7B13">
        <w:rPr>
          <w:rFonts w:ascii="Arial" w:hAnsi="Arial" w:cs="Arial"/>
          <w:color w:val="000000" w:themeColor="text1"/>
          <w:sz w:val="22"/>
          <w:szCs w:val="22"/>
        </w:rPr>
        <w:t xml:space="preserve">analysis of the </w:t>
      </w:r>
      <w:r w:rsidRPr="00CF7B13">
        <w:rPr>
          <w:rFonts w:ascii="Arial" w:hAnsi="Arial" w:cs="Arial"/>
          <w:color w:val="000000" w:themeColor="text1"/>
          <w:sz w:val="22"/>
          <w:szCs w:val="22"/>
        </w:rPr>
        <w:lastRenderedPageBreak/>
        <w:t>genotype through WGS may explore genetic recombination events such as capsular switching and mutations allowing GBS to become more virulent</w:t>
      </w:r>
      <w:r w:rsidR="00B03BAE" w:rsidRPr="00CF7B13">
        <w:rPr>
          <w:rFonts w:ascii="Arial" w:hAnsi="Arial" w:cs="Arial"/>
          <w:color w:val="000000" w:themeColor="text1"/>
          <w:sz w:val="22"/>
          <w:szCs w:val="22"/>
        </w:rPr>
        <w:t>, which allows better</w:t>
      </w:r>
      <w:r w:rsidR="008878AF" w:rsidRPr="00CF7B13">
        <w:rPr>
          <w:rFonts w:ascii="Arial" w:hAnsi="Arial" w:cs="Arial"/>
          <w:color w:val="000000" w:themeColor="text1"/>
          <w:sz w:val="22"/>
          <w:szCs w:val="22"/>
        </w:rPr>
        <w:t xml:space="preserve"> observation of</w:t>
      </w:r>
      <w:r w:rsidR="00B03BAE" w:rsidRPr="00CF7B13">
        <w:rPr>
          <w:rFonts w:ascii="Arial" w:hAnsi="Arial" w:cs="Arial"/>
          <w:color w:val="000000" w:themeColor="text1"/>
          <w:sz w:val="22"/>
          <w:szCs w:val="22"/>
        </w:rPr>
        <w:t xml:space="preserve"> the potential bacterial population changes during and post-vaccine implementation.</w:t>
      </w:r>
      <w:r w:rsidRPr="00CF7B13">
        <w:rPr>
          <w:rFonts w:ascii="Arial" w:hAnsi="Arial" w:cs="Arial"/>
          <w:color w:val="000000" w:themeColor="text1"/>
          <w:sz w:val="22"/>
          <w:szCs w:val="22"/>
        </w:rPr>
        <w:t xml:space="preserve"> S</w:t>
      </w:r>
      <w:r w:rsidR="009F0D67" w:rsidRPr="00CF7B13">
        <w:rPr>
          <w:rFonts w:ascii="Arial" w:hAnsi="Arial" w:cs="Arial"/>
          <w:color w:val="000000" w:themeColor="text1"/>
          <w:sz w:val="22"/>
          <w:szCs w:val="22"/>
        </w:rPr>
        <w:t>erotype replacement and serotype switching following vaccination</w:t>
      </w:r>
      <w:r w:rsidRPr="00CF7B13">
        <w:rPr>
          <w:rFonts w:ascii="Arial" w:hAnsi="Arial" w:cs="Arial"/>
          <w:color w:val="000000" w:themeColor="text1"/>
          <w:sz w:val="22"/>
          <w:szCs w:val="22"/>
        </w:rPr>
        <w:t xml:space="preserve"> is a known limitation of the use of polysaccharide-protein conjugate vaccine</w:t>
      </w:r>
      <w:r w:rsidR="009F0D67" w:rsidRPr="00CF7B13">
        <w:rPr>
          <w:rFonts w:ascii="Arial" w:hAnsi="Arial" w:cs="Arial"/>
          <w:color w:val="000000" w:themeColor="text1"/>
          <w:sz w:val="22"/>
          <w:szCs w:val="22"/>
        </w:rPr>
        <w:t xml:space="preserve">. Evidence </w:t>
      </w:r>
      <w:r w:rsidR="001F10B6" w:rsidRPr="00CF7B13">
        <w:rPr>
          <w:rFonts w:ascii="Arial" w:hAnsi="Arial" w:cs="Arial"/>
          <w:color w:val="000000" w:themeColor="text1"/>
          <w:sz w:val="22"/>
          <w:szCs w:val="22"/>
        </w:rPr>
        <w:t xml:space="preserve">has </w:t>
      </w:r>
      <w:r w:rsidR="00A26E18" w:rsidRPr="00CF7B13">
        <w:rPr>
          <w:rFonts w:ascii="Arial" w:hAnsi="Arial" w:cs="Arial"/>
          <w:color w:val="000000" w:themeColor="text1"/>
          <w:sz w:val="22"/>
          <w:szCs w:val="22"/>
        </w:rPr>
        <w:t>suggested</w:t>
      </w:r>
      <w:r w:rsidR="001F10B6" w:rsidRPr="00CF7B13">
        <w:rPr>
          <w:rFonts w:ascii="Arial" w:hAnsi="Arial" w:cs="Arial"/>
          <w:color w:val="000000" w:themeColor="text1"/>
          <w:sz w:val="22"/>
          <w:szCs w:val="22"/>
        </w:rPr>
        <w:t xml:space="preserve"> </w:t>
      </w:r>
      <w:r w:rsidR="009F0D67" w:rsidRPr="00CF7B13">
        <w:rPr>
          <w:rFonts w:ascii="Arial" w:hAnsi="Arial" w:cs="Arial"/>
          <w:color w:val="000000" w:themeColor="text1"/>
          <w:sz w:val="22"/>
          <w:szCs w:val="22"/>
        </w:rPr>
        <w:t xml:space="preserve">that GBS </w:t>
      </w:r>
      <w:r w:rsidRPr="00CF7B13">
        <w:rPr>
          <w:rFonts w:ascii="Arial" w:hAnsi="Arial" w:cs="Arial"/>
          <w:color w:val="000000" w:themeColor="text1"/>
          <w:sz w:val="22"/>
          <w:szCs w:val="22"/>
        </w:rPr>
        <w:t>could</w:t>
      </w:r>
      <w:r w:rsidR="009F0D67" w:rsidRPr="00CF7B13">
        <w:rPr>
          <w:rFonts w:ascii="Arial" w:hAnsi="Arial" w:cs="Arial"/>
          <w:color w:val="000000" w:themeColor="text1"/>
          <w:sz w:val="22"/>
          <w:szCs w:val="22"/>
        </w:rPr>
        <w:t xml:space="preserve"> undergo capsular switching through horizontal transfer of the capsular locus</w:t>
      </w:r>
      <w:r w:rsidR="00A26E18" w:rsidRPr="00CF7B13">
        <w:rPr>
          <w:rFonts w:ascii="Arial" w:hAnsi="Arial" w:cs="Arial"/>
          <w:color w:val="000000" w:themeColor="text1"/>
          <w:sz w:val="22"/>
          <w:szCs w:val="22"/>
        </w:rPr>
        <w:t xml:space="preserve"> </w:t>
      </w:r>
      <w:r w:rsidR="007B3735" w:rsidRPr="00CF7B13">
        <w:rPr>
          <w:rFonts w:ascii="Arial" w:hAnsi="Arial" w:cs="Arial"/>
          <w:color w:val="000000" w:themeColor="text1"/>
          <w:sz w:val="22"/>
          <w:szCs w:val="22"/>
        </w:rPr>
        <w:t>(21, 57, 67)</w:t>
      </w:r>
      <w:r w:rsidR="00A26E18" w:rsidRPr="00CF7B13">
        <w:rPr>
          <w:rFonts w:ascii="Arial" w:hAnsi="Arial" w:cs="Arial"/>
          <w:color w:val="000000" w:themeColor="text1"/>
          <w:sz w:val="22"/>
          <w:szCs w:val="22"/>
        </w:rPr>
        <w:t>,</w:t>
      </w:r>
      <w:r w:rsidR="009F0D67" w:rsidRPr="00CF7B13">
        <w:rPr>
          <w:rFonts w:ascii="Arial" w:hAnsi="Arial" w:cs="Arial"/>
          <w:color w:val="000000" w:themeColor="text1"/>
          <w:sz w:val="22"/>
          <w:szCs w:val="22"/>
        </w:rPr>
        <w:t xml:space="preserve"> notably within CC17 where serotype III strains switched to express serotype IV capsule. Lopes </w:t>
      </w:r>
      <w:r w:rsidR="009F0D67" w:rsidRPr="00CF7B13">
        <w:rPr>
          <w:rFonts w:ascii="Arial" w:hAnsi="Arial" w:cs="Arial"/>
          <w:i/>
          <w:iCs/>
          <w:color w:val="000000" w:themeColor="text1"/>
          <w:sz w:val="22"/>
          <w:szCs w:val="22"/>
        </w:rPr>
        <w:t>et al</w:t>
      </w:r>
      <w:r w:rsidR="009F0D67" w:rsidRPr="00CF7B13">
        <w:rPr>
          <w:rFonts w:ascii="Arial" w:hAnsi="Arial" w:cs="Arial"/>
          <w:color w:val="000000" w:themeColor="text1"/>
          <w:sz w:val="22"/>
          <w:szCs w:val="22"/>
        </w:rPr>
        <w:t xml:space="preserve">., also studied such an event in an ST1 strain switching from serotype </w:t>
      </w:r>
      <w:r w:rsidR="00D55141" w:rsidRPr="00CF7B13">
        <w:rPr>
          <w:rFonts w:ascii="Arial" w:hAnsi="Arial" w:cs="Arial"/>
          <w:color w:val="000000" w:themeColor="text1"/>
          <w:sz w:val="22"/>
          <w:szCs w:val="22"/>
        </w:rPr>
        <w:t xml:space="preserve">V to </w:t>
      </w:r>
      <w:proofErr w:type="spellStart"/>
      <w:r w:rsidR="009F0D67" w:rsidRPr="00CF7B13">
        <w:rPr>
          <w:rFonts w:ascii="Arial" w:hAnsi="Arial" w:cs="Arial"/>
          <w:color w:val="000000" w:themeColor="text1"/>
          <w:sz w:val="22"/>
          <w:szCs w:val="22"/>
        </w:rPr>
        <w:t>Ib</w:t>
      </w:r>
      <w:proofErr w:type="spellEnd"/>
      <w:r w:rsidR="009F0D67" w:rsidRPr="00CF7B13">
        <w:rPr>
          <w:rFonts w:ascii="Arial" w:hAnsi="Arial" w:cs="Arial"/>
          <w:color w:val="000000" w:themeColor="text1"/>
          <w:sz w:val="22"/>
          <w:szCs w:val="22"/>
        </w:rPr>
        <w:t xml:space="preserve"> capsule </w:t>
      </w:r>
      <w:r w:rsidR="007B3735" w:rsidRPr="00CF7B13">
        <w:rPr>
          <w:rFonts w:ascii="Arial" w:hAnsi="Arial" w:cs="Arial"/>
          <w:color w:val="000000" w:themeColor="text1"/>
          <w:sz w:val="22"/>
          <w:szCs w:val="22"/>
        </w:rPr>
        <w:t>(68)</w:t>
      </w:r>
      <w:r w:rsidR="009F0D67" w:rsidRPr="00CF7B13">
        <w:rPr>
          <w:rFonts w:ascii="Arial" w:hAnsi="Arial" w:cs="Arial"/>
          <w:color w:val="000000" w:themeColor="text1"/>
          <w:sz w:val="22"/>
          <w:szCs w:val="22"/>
        </w:rPr>
        <w:t xml:space="preserve">. </w:t>
      </w:r>
      <w:r w:rsidR="00A26E18" w:rsidRPr="00CF7B13">
        <w:rPr>
          <w:rFonts w:ascii="Arial" w:hAnsi="Arial" w:cs="Arial"/>
          <w:color w:val="000000" w:themeColor="text1"/>
          <w:sz w:val="22"/>
          <w:szCs w:val="22"/>
        </w:rPr>
        <w:t>C</w:t>
      </w:r>
      <w:r w:rsidR="009F0D67" w:rsidRPr="00CF7B13">
        <w:rPr>
          <w:rFonts w:ascii="Arial" w:hAnsi="Arial" w:cs="Arial"/>
          <w:color w:val="000000" w:themeColor="text1"/>
          <w:sz w:val="22"/>
          <w:szCs w:val="22"/>
        </w:rPr>
        <w:t xml:space="preserve">apsular switching in GBS </w:t>
      </w:r>
      <w:r w:rsidR="00A26E18" w:rsidRPr="00CF7B13">
        <w:rPr>
          <w:rFonts w:ascii="Arial" w:hAnsi="Arial" w:cs="Arial"/>
          <w:color w:val="000000" w:themeColor="text1"/>
          <w:sz w:val="22"/>
          <w:szCs w:val="22"/>
        </w:rPr>
        <w:t xml:space="preserve">may </w:t>
      </w:r>
      <w:r w:rsidR="009F0D67" w:rsidRPr="00CF7B13">
        <w:rPr>
          <w:rFonts w:ascii="Arial" w:hAnsi="Arial" w:cs="Arial"/>
          <w:color w:val="000000" w:themeColor="text1"/>
          <w:sz w:val="22"/>
          <w:szCs w:val="22"/>
        </w:rPr>
        <w:t xml:space="preserve">still </w:t>
      </w:r>
      <w:r w:rsidR="008878AF" w:rsidRPr="00CF7B13">
        <w:rPr>
          <w:rFonts w:ascii="Arial" w:hAnsi="Arial" w:cs="Arial"/>
          <w:color w:val="000000" w:themeColor="text1"/>
          <w:sz w:val="22"/>
          <w:szCs w:val="22"/>
        </w:rPr>
        <w:t xml:space="preserve">be </w:t>
      </w:r>
      <w:r w:rsidR="009F0D67" w:rsidRPr="00CF7B13">
        <w:rPr>
          <w:rFonts w:ascii="Arial" w:hAnsi="Arial" w:cs="Arial"/>
          <w:color w:val="000000" w:themeColor="text1"/>
          <w:sz w:val="22"/>
          <w:szCs w:val="22"/>
        </w:rPr>
        <w:t xml:space="preserve">a rare occurrence, </w:t>
      </w:r>
      <w:r w:rsidR="00A26E18" w:rsidRPr="00CF7B13">
        <w:rPr>
          <w:rFonts w:ascii="Arial" w:hAnsi="Arial" w:cs="Arial"/>
          <w:color w:val="000000" w:themeColor="text1"/>
          <w:sz w:val="22"/>
          <w:szCs w:val="22"/>
        </w:rPr>
        <w:t xml:space="preserve">yet </w:t>
      </w:r>
      <w:r w:rsidR="009F0D67" w:rsidRPr="00CF7B13">
        <w:rPr>
          <w:rFonts w:ascii="Arial" w:hAnsi="Arial" w:cs="Arial"/>
          <w:color w:val="000000" w:themeColor="text1"/>
          <w:sz w:val="22"/>
          <w:szCs w:val="22"/>
        </w:rPr>
        <w:t xml:space="preserve">an introduction of capsular serotype-based vaccines could create a greater selection pressure leading to serotype replacement in disease as seen with childhood pneumococcal conjugate vaccine (PCV) immunisation </w:t>
      </w:r>
      <w:r w:rsidR="007B3735" w:rsidRPr="00CF7B13">
        <w:rPr>
          <w:rFonts w:ascii="Arial" w:hAnsi="Arial" w:cs="Arial"/>
          <w:color w:val="000000" w:themeColor="text1"/>
          <w:sz w:val="22"/>
          <w:szCs w:val="22"/>
        </w:rPr>
        <w:t>(69)</w:t>
      </w:r>
      <w:r w:rsidR="009F0D67" w:rsidRPr="00CF7B13">
        <w:rPr>
          <w:rFonts w:ascii="Arial" w:hAnsi="Arial" w:cs="Arial"/>
          <w:color w:val="000000" w:themeColor="text1"/>
          <w:sz w:val="22"/>
          <w:szCs w:val="22"/>
        </w:rPr>
        <w:t xml:space="preserve">, specifically an increase in non-vaccine serotypes. </w:t>
      </w:r>
    </w:p>
    <w:p w14:paraId="1B89E424" w14:textId="0EFBE0B2" w:rsidR="009F0D67" w:rsidRPr="00CF7B13" w:rsidRDefault="009F0D67"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Although our results </w:t>
      </w:r>
      <w:r w:rsidR="00A26E18" w:rsidRPr="00CF7B13">
        <w:rPr>
          <w:rFonts w:ascii="Arial" w:hAnsi="Arial" w:cs="Arial"/>
          <w:color w:val="000000" w:themeColor="text1"/>
          <w:sz w:val="22"/>
          <w:szCs w:val="22"/>
        </w:rPr>
        <w:t xml:space="preserve">suggest that </w:t>
      </w:r>
      <w:r w:rsidRPr="00CF7B13">
        <w:rPr>
          <w:rFonts w:ascii="Arial" w:hAnsi="Arial" w:cs="Arial"/>
          <w:color w:val="000000" w:themeColor="text1"/>
          <w:sz w:val="22"/>
          <w:szCs w:val="22"/>
        </w:rPr>
        <w:t xml:space="preserve">serotypes (VI to IX) </w:t>
      </w:r>
      <w:r w:rsidR="00A26E18" w:rsidRPr="00CF7B13">
        <w:rPr>
          <w:rFonts w:ascii="Arial" w:hAnsi="Arial" w:cs="Arial"/>
          <w:color w:val="000000" w:themeColor="text1"/>
          <w:sz w:val="22"/>
          <w:szCs w:val="22"/>
        </w:rPr>
        <w:t xml:space="preserve">currently not part of a vaccine </w:t>
      </w:r>
      <w:r w:rsidRPr="00CF7B13">
        <w:rPr>
          <w:rFonts w:ascii="Arial" w:hAnsi="Arial" w:cs="Arial"/>
          <w:color w:val="000000" w:themeColor="text1"/>
          <w:sz w:val="22"/>
          <w:szCs w:val="22"/>
        </w:rPr>
        <w:t xml:space="preserve">represent around 4% of maternal colonisation isolates worldwide, in south-eastern Asia, eastern Asia, and southern Asia, they represent 20%, 12% and 7%, respectively. </w:t>
      </w:r>
      <w:r w:rsidR="00A26E18" w:rsidRPr="00CF7B13">
        <w:rPr>
          <w:rFonts w:ascii="Arial" w:hAnsi="Arial" w:cs="Arial"/>
          <w:color w:val="000000" w:themeColor="text1"/>
          <w:sz w:val="22"/>
          <w:szCs w:val="22"/>
        </w:rPr>
        <w:t>In</w:t>
      </w:r>
      <w:r w:rsidRPr="00CF7B13">
        <w:rPr>
          <w:rFonts w:ascii="Arial" w:hAnsi="Arial" w:cs="Arial"/>
          <w:color w:val="000000" w:themeColor="text1"/>
          <w:sz w:val="22"/>
          <w:szCs w:val="22"/>
        </w:rPr>
        <w:t xml:space="preserve"> specific countries such as Japan, a higher prevalence of less common serotypes VI-IX</w:t>
      </w:r>
      <w:r w:rsidR="001A6F5C" w:rsidRPr="00CF7B13">
        <w:rPr>
          <w:rFonts w:ascii="Arial" w:hAnsi="Arial" w:cs="Arial"/>
          <w:color w:val="000000" w:themeColor="text1"/>
          <w:sz w:val="22"/>
          <w:szCs w:val="22"/>
        </w:rPr>
        <w:t xml:space="preserve"> has been reported</w:t>
      </w:r>
      <w:r w:rsidR="0058546D">
        <w:rPr>
          <w:rFonts w:ascii="Arial" w:hAnsi="Arial" w:cs="Arial"/>
          <w:color w:val="000000" w:themeColor="text1"/>
          <w:sz w:val="22"/>
          <w:szCs w:val="22"/>
        </w:rPr>
        <w:t xml:space="preserve"> (61, 70-74</w:t>
      </w:r>
      <w:r w:rsidR="001A6F5C" w:rsidRPr="00CF7B13">
        <w:rPr>
          <w:rFonts w:ascii="Arial" w:hAnsi="Arial" w:cs="Arial"/>
          <w:color w:val="000000" w:themeColor="text1"/>
          <w:sz w:val="22"/>
          <w:szCs w:val="22"/>
        </w:rPr>
        <w:t>. W</w:t>
      </w:r>
      <w:r w:rsidRPr="00CF7B13">
        <w:rPr>
          <w:rFonts w:ascii="Arial" w:hAnsi="Arial" w:cs="Arial"/>
          <w:color w:val="000000" w:themeColor="text1"/>
          <w:sz w:val="22"/>
          <w:szCs w:val="22"/>
        </w:rPr>
        <w:t>e calculated a pooled 39% (95CI:25-53) of maternal colonisation isolates as serotypes VI-IX (from 5 studies</w:t>
      </w:r>
      <w:r w:rsidR="007E1D72" w:rsidRPr="00CF7B13">
        <w:rPr>
          <w:rFonts w:ascii="Arial" w:hAnsi="Arial" w:cs="Arial"/>
          <w:color w:val="000000" w:themeColor="text1"/>
          <w:sz w:val="22"/>
          <w:szCs w:val="22"/>
        </w:rPr>
        <w:t>, n=728</w:t>
      </w:r>
      <w:r w:rsidR="00C51F64" w:rsidRPr="00CF7B13">
        <w:rPr>
          <w:rFonts w:ascii="Arial" w:hAnsi="Arial" w:cs="Arial"/>
          <w:color w:val="000000" w:themeColor="text1"/>
          <w:sz w:val="22"/>
          <w:szCs w:val="22"/>
        </w:rPr>
        <w:t xml:space="preserve"> isolates</w:t>
      </w:r>
      <w:r w:rsidRPr="00CF7B13">
        <w:rPr>
          <w:rFonts w:ascii="Arial" w:hAnsi="Arial" w:cs="Arial"/>
          <w:color w:val="000000" w:themeColor="text1"/>
          <w:sz w:val="22"/>
          <w:szCs w:val="22"/>
        </w:rPr>
        <w:t xml:space="preserve">) </w:t>
      </w:r>
      <w:r w:rsidR="007B3735" w:rsidRPr="00CF7B13">
        <w:rPr>
          <w:rFonts w:ascii="Arial" w:hAnsi="Arial" w:cs="Arial"/>
          <w:noProof/>
          <w:color w:val="000000" w:themeColor="text1"/>
          <w:sz w:val="22"/>
          <w:szCs w:val="22"/>
        </w:rPr>
        <w:t>(61, 70-73)</w:t>
      </w:r>
      <w:r w:rsidRPr="00CF7B13">
        <w:rPr>
          <w:rFonts w:ascii="Arial" w:hAnsi="Arial" w:cs="Arial"/>
          <w:color w:val="000000" w:themeColor="text1"/>
          <w:sz w:val="22"/>
          <w:szCs w:val="22"/>
        </w:rPr>
        <w:t xml:space="preserve">. However, we found </w:t>
      </w:r>
      <w:r w:rsidR="001A6F5C" w:rsidRPr="00CF7B13">
        <w:rPr>
          <w:rFonts w:ascii="Arial" w:hAnsi="Arial" w:cs="Arial"/>
          <w:color w:val="000000" w:themeColor="text1"/>
          <w:sz w:val="22"/>
          <w:szCs w:val="22"/>
        </w:rPr>
        <w:t>these serotypes to be</w:t>
      </w:r>
      <w:r w:rsidRPr="00CF7B13">
        <w:rPr>
          <w:rFonts w:ascii="Arial" w:hAnsi="Arial" w:cs="Arial"/>
          <w:color w:val="000000" w:themeColor="text1"/>
          <w:sz w:val="22"/>
          <w:szCs w:val="22"/>
        </w:rPr>
        <w:t xml:space="preserve"> less frequently reported as causing invasive disease in infants, with 8% (95%CI:2-15) of EOGBS (4 studies) </w:t>
      </w:r>
      <w:r w:rsidR="007B3735" w:rsidRPr="00CF7B13">
        <w:rPr>
          <w:rFonts w:ascii="Arial" w:hAnsi="Arial" w:cs="Arial"/>
          <w:color w:val="000000" w:themeColor="text1"/>
          <w:sz w:val="22"/>
          <w:szCs w:val="22"/>
        </w:rPr>
        <w:t>(74-77)</w:t>
      </w:r>
      <w:r w:rsidRPr="00CF7B13">
        <w:rPr>
          <w:rFonts w:ascii="Arial" w:hAnsi="Arial" w:cs="Arial"/>
          <w:color w:val="000000" w:themeColor="text1"/>
          <w:sz w:val="22"/>
          <w:szCs w:val="22"/>
        </w:rPr>
        <w:t xml:space="preserve">, and 1% (95%CI:0-3) of LOGBS (3 studies) </w:t>
      </w:r>
      <w:r w:rsidR="007B3735" w:rsidRPr="00CF7B13">
        <w:rPr>
          <w:rFonts w:ascii="Arial" w:hAnsi="Arial" w:cs="Arial"/>
          <w:color w:val="000000" w:themeColor="text1"/>
          <w:sz w:val="22"/>
          <w:szCs w:val="22"/>
        </w:rPr>
        <w:t>(74, 76, 77)</w:t>
      </w:r>
      <w:r w:rsidRPr="00CF7B13">
        <w:rPr>
          <w:rFonts w:ascii="Arial" w:hAnsi="Arial" w:cs="Arial"/>
          <w:color w:val="000000" w:themeColor="text1"/>
          <w:sz w:val="22"/>
          <w:szCs w:val="22"/>
        </w:rPr>
        <w:t xml:space="preserve">, while </w:t>
      </w:r>
      <w:r w:rsidR="000B73D1" w:rsidRPr="00CF7B13">
        <w:rPr>
          <w:rFonts w:ascii="Arial" w:hAnsi="Arial" w:cs="Arial"/>
          <w:color w:val="000000" w:themeColor="text1"/>
          <w:sz w:val="22"/>
          <w:szCs w:val="22"/>
        </w:rPr>
        <w:t xml:space="preserve">serotype III still </w:t>
      </w:r>
      <w:r w:rsidRPr="00CF7B13">
        <w:rPr>
          <w:rFonts w:ascii="Arial" w:hAnsi="Arial" w:cs="Arial"/>
          <w:color w:val="000000" w:themeColor="text1"/>
          <w:sz w:val="22"/>
          <w:szCs w:val="22"/>
        </w:rPr>
        <w:t>predominates in these cases with 38% (95%CI:26-51) in EOGBS and 36% (95%CI:3-79) in LOGBS.</w:t>
      </w:r>
      <w:r w:rsidR="00752390" w:rsidRPr="00CF7B13">
        <w:rPr>
          <w:rFonts w:ascii="Arial" w:hAnsi="Arial" w:cs="Arial"/>
          <w:color w:val="000000" w:themeColor="text1"/>
          <w:sz w:val="22"/>
          <w:szCs w:val="22"/>
        </w:rPr>
        <w:t xml:space="preserve"> P</w:t>
      </w:r>
      <w:r w:rsidRPr="00CF7B13">
        <w:rPr>
          <w:rFonts w:ascii="Arial" w:hAnsi="Arial" w:cs="Arial"/>
          <w:color w:val="000000" w:themeColor="text1"/>
          <w:sz w:val="22"/>
          <w:szCs w:val="22"/>
        </w:rPr>
        <w:t xml:space="preserve">rotein vaccines </w:t>
      </w:r>
      <w:r w:rsidR="003740A2">
        <w:rPr>
          <w:rFonts w:ascii="Arial" w:hAnsi="Arial" w:cs="Arial"/>
          <w:color w:val="000000" w:themeColor="text1"/>
          <w:sz w:val="22"/>
          <w:szCs w:val="22"/>
        </w:rPr>
        <w:t>could theoretically reduce</w:t>
      </w:r>
      <w:r w:rsidRPr="00CF7B13">
        <w:rPr>
          <w:rFonts w:ascii="Arial" w:hAnsi="Arial" w:cs="Arial"/>
          <w:color w:val="000000" w:themeColor="text1"/>
          <w:sz w:val="22"/>
          <w:szCs w:val="22"/>
        </w:rPr>
        <w:t xml:space="preserve"> the risk of serotype replacement that theoretically exists for </w:t>
      </w:r>
      <w:r w:rsidR="00331DE5" w:rsidRPr="00CF7B13">
        <w:rPr>
          <w:rFonts w:ascii="Arial" w:hAnsi="Arial" w:cs="Arial"/>
          <w:color w:val="000000" w:themeColor="text1"/>
          <w:sz w:val="22"/>
          <w:szCs w:val="22"/>
        </w:rPr>
        <w:t xml:space="preserve">GBS </w:t>
      </w:r>
      <w:r w:rsidRPr="00CF7B13">
        <w:rPr>
          <w:rFonts w:ascii="Arial" w:hAnsi="Arial" w:cs="Arial"/>
          <w:color w:val="000000" w:themeColor="text1"/>
          <w:sz w:val="22"/>
          <w:szCs w:val="22"/>
        </w:rPr>
        <w:t xml:space="preserve">capsular-polysaccharide based vaccines. </w:t>
      </w:r>
    </w:p>
    <w:p w14:paraId="1ABCCC60" w14:textId="6FE7BE0A" w:rsidR="009F0D67" w:rsidRPr="00CF7B13" w:rsidRDefault="00A26E18"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P</w:t>
      </w:r>
      <w:r w:rsidR="009F0D67" w:rsidRPr="00CF7B13">
        <w:rPr>
          <w:rFonts w:ascii="Arial" w:hAnsi="Arial" w:cs="Arial"/>
          <w:color w:val="000000" w:themeColor="text1"/>
          <w:sz w:val="22"/>
          <w:szCs w:val="22"/>
        </w:rPr>
        <w:t>rotein antigen-based vaccine</w:t>
      </w:r>
      <w:r w:rsidR="0035431D" w:rsidRPr="00CF7B13">
        <w:rPr>
          <w:rFonts w:ascii="Arial" w:hAnsi="Arial" w:cs="Arial"/>
          <w:color w:val="000000" w:themeColor="text1"/>
          <w:sz w:val="22"/>
          <w:szCs w:val="22"/>
        </w:rPr>
        <w:t>s</w:t>
      </w:r>
      <w:r w:rsidR="009F0D67" w:rsidRPr="00CF7B13">
        <w:rPr>
          <w:rFonts w:ascii="Arial" w:hAnsi="Arial" w:cs="Arial"/>
          <w:color w:val="000000" w:themeColor="text1"/>
          <w:sz w:val="22"/>
          <w:szCs w:val="22"/>
        </w:rPr>
        <w:t xml:space="preserve"> against GBS </w:t>
      </w:r>
      <w:r w:rsidR="00B4633A">
        <w:rPr>
          <w:rFonts w:ascii="Arial" w:hAnsi="Arial" w:cs="Arial"/>
          <w:color w:val="000000" w:themeColor="text1"/>
          <w:sz w:val="22"/>
          <w:szCs w:val="22"/>
        </w:rPr>
        <w:t>could provide</w:t>
      </w:r>
      <w:r w:rsidR="00B4633A" w:rsidRPr="00CF7B13">
        <w:rPr>
          <w:rFonts w:ascii="Arial" w:hAnsi="Arial" w:cs="Arial"/>
          <w:color w:val="000000" w:themeColor="text1"/>
          <w:sz w:val="22"/>
          <w:szCs w:val="22"/>
        </w:rPr>
        <w:t xml:space="preserve"> </w:t>
      </w:r>
      <w:r w:rsidR="009F0D67" w:rsidRPr="00CF7B13">
        <w:rPr>
          <w:rFonts w:ascii="Arial" w:hAnsi="Arial" w:cs="Arial"/>
          <w:color w:val="000000" w:themeColor="text1"/>
          <w:sz w:val="22"/>
          <w:szCs w:val="22"/>
        </w:rPr>
        <w:t>an alternative to the multivalent polysaccharide-protein conjugate vaccines.</w:t>
      </w:r>
      <w:r w:rsidR="0035431D" w:rsidRPr="00CF7B13">
        <w:rPr>
          <w:rFonts w:ascii="Arial" w:hAnsi="Arial" w:cs="Arial"/>
          <w:color w:val="000000" w:themeColor="text1"/>
          <w:sz w:val="22"/>
          <w:szCs w:val="22"/>
        </w:rPr>
        <w:t xml:space="preserve"> Based on our findings</w:t>
      </w:r>
      <w:r w:rsidRPr="00CF7B13">
        <w:rPr>
          <w:rFonts w:ascii="Arial" w:hAnsi="Arial" w:cs="Arial"/>
          <w:color w:val="000000" w:themeColor="text1"/>
          <w:sz w:val="22"/>
          <w:szCs w:val="22"/>
        </w:rPr>
        <w:t>,</w:t>
      </w:r>
      <w:r w:rsidR="0035431D" w:rsidRPr="00CF7B13">
        <w:rPr>
          <w:rFonts w:ascii="Arial" w:hAnsi="Arial" w:cs="Arial"/>
          <w:color w:val="000000" w:themeColor="text1"/>
          <w:sz w:val="22"/>
          <w:szCs w:val="22"/>
        </w:rPr>
        <w:t xml:space="preserve"> a protein-alum adjuvant </w:t>
      </w:r>
      <w:r w:rsidR="00E73803" w:rsidRPr="00CF7B13">
        <w:rPr>
          <w:rFonts w:ascii="Arial" w:hAnsi="Arial" w:cs="Arial"/>
          <w:color w:val="000000" w:themeColor="text1"/>
          <w:sz w:val="22"/>
          <w:szCs w:val="22"/>
        </w:rPr>
        <w:lastRenderedPageBreak/>
        <w:t xml:space="preserve">vaccine, which contains </w:t>
      </w:r>
      <w:r w:rsidR="001A6F5C" w:rsidRPr="00CF7B13">
        <w:rPr>
          <w:rFonts w:ascii="Arial" w:hAnsi="Arial" w:cs="Arial"/>
          <w:color w:val="000000" w:themeColor="text1"/>
          <w:sz w:val="22"/>
          <w:szCs w:val="22"/>
        </w:rPr>
        <w:t xml:space="preserve">the </w:t>
      </w:r>
      <w:r w:rsidR="002A2C1B" w:rsidRPr="00CF7B13">
        <w:rPr>
          <w:rFonts w:ascii="Arial" w:hAnsi="Arial" w:cs="Arial"/>
          <w:color w:val="000000" w:themeColor="text1"/>
          <w:sz w:val="22"/>
          <w:szCs w:val="22"/>
        </w:rPr>
        <w:t>a</w:t>
      </w:r>
      <w:r w:rsidR="001A6F5C" w:rsidRPr="00CF7B13">
        <w:rPr>
          <w:rFonts w:ascii="Arial" w:hAnsi="Arial" w:cs="Arial"/>
          <w:color w:val="000000" w:themeColor="text1"/>
          <w:sz w:val="22"/>
          <w:szCs w:val="22"/>
        </w:rPr>
        <w:t>lp family</w:t>
      </w:r>
      <w:r w:rsidR="0035431D" w:rsidRPr="00CF7B13">
        <w:rPr>
          <w:rFonts w:ascii="Arial" w:hAnsi="Arial" w:cs="Arial"/>
          <w:color w:val="000000" w:themeColor="text1"/>
          <w:sz w:val="22"/>
          <w:szCs w:val="22"/>
        </w:rPr>
        <w:t xml:space="preserve"> surface proteins</w:t>
      </w:r>
      <w:r w:rsidR="009C384D" w:rsidRPr="00CF7B13">
        <w:rPr>
          <w:rFonts w:ascii="Arial" w:hAnsi="Arial" w:cs="Arial"/>
          <w:color w:val="000000" w:themeColor="text1"/>
          <w:sz w:val="22"/>
          <w:szCs w:val="22"/>
        </w:rPr>
        <w:t xml:space="preserve"> (alp1/epsilon, alp2/3, alpha C and Rib)</w:t>
      </w:r>
      <w:r w:rsidR="0035431D" w:rsidRPr="00CF7B13">
        <w:rPr>
          <w:rFonts w:ascii="Arial" w:hAnsi="Arial" w:cs="Arial"/>
          <w:color w:val="000000" w:themeColor="text1"/>
          <w:sz w:val="22"/>
          <w:szCs w:val="22"/>
        </w:rPr>
        <w:t xml:space="preserve">, has the potential to prevent up </w:t>
      </w:r>
      <w:r w:rsidR="001A767B" w:rsidRPr="00CF7B13">
        <w:rPr>
          <w:rFonts w:ascii="Arial" w:hAnsi="Arial" w:cs="Arial"/>
          <w:color w:val="000000" w:themeColor="text1"/>
          <w:sz w:val="22"/>
          <w:szCs w:val="22"/>
        </w:rPr>
        <w:t xml:space="preserve">to </w:t>
      </w:r>
      <w:r w:rsidR="000E5472" w:rsidRPr="00CF7B13">
        <w:rPr>
          <w:rFonts w:ascii="Arial" w:hAnsi="Arial" w:cs="Arial"/>
          <w:color w:val="000000" w:themeColor="text1"/>
          <w:sz w:val="22"/>
          <w:szCs w:val="22"/>
        </w:rPr>
        <w:t>87</w:t>
      </w:r>
      <w:r w:rsidR="001A767B" w:rsidRPr="00CF7B13">
        <w:rPr>
          <w:rFonts w:ascii="Arial" w:hAnsi="Arial" w:cs="Arial"/>
          <w:color w:val="000000" w:themeColor="text1"/>
          <w:sz w:val="22"/>
          <w:szCs w:val="22"/>
        </w:rPr>
        <w:t>% of maternal colonisation</w:t>
      </w:r>
      <w:r w:rsidR="000E5472" w:rsidRPr="00CF7B13">
        <w:rPr>
          <w:rFonts w:ascii="Arial" w:hAnsi="Arial" w:cs="Arial"/>
          <w:color w:val="000000" w:themeColor="text1"/>
          <w:sz w:val="22"/>
          <w:szCs w:val="22"/>
        </w:rPr>
        <w:t xml:space="preserve">, </w:t>
      </w:r>
      <w:r w:rsidR="00AE27CA" w:rsidRPr="00CF7B13">
        <w:rPr>
          <w:rFonts w:ascii="Arial" w:hAnsi="Arial" w:cs="Arial"/>
          <w:color w:val="000000" w:themeColor="text1"/>
          <w:sz w:val="22"/>
          <w:szCs w:val="22"/>
        </w:rPr>
        <w:t>99% of adult invasive disease</w:t>
      </w:r>
      <w:r w:rsidR="001A767B" w:rsidRPr="00CF7B13">
        <w:rPr>
          <w:rFonts w:ascii="Arial" w:hAnsi="Arial" w:cs="Arial"/>
          <w:color w:val="000000" w:themeColor="text1"/>
          <w:sz w:val="22"/>
          <w:szCs w:val="22"/>
        </w:rPr>
        <w:t xml:space="preserve"> and </w:t>
      </w:r>
      <w:r w:rsidR="00AE27CA" w:rsidRPr="00CF7B13">
        <w:rPr>
          <w:rFonts w:ascii="Arial" w:hAnsi="Arial" w:cs="Arial"/>
          <w:color w:val="000000" w:themeColor="text1"/>
          <w:sz w:val="22"/>
          <w:szCs w:val="22"/>
        </w:rPr>
        <w:t>93</w:t>
      </w:r>
      <w:r w:rsidR="001A767B" w:rsidRPr="00CF7B13">
        <w:rPr>
          <w:rFonts w:ascii="Arial" w:hAnsi="Arial" w:cs="Arial"/>
          <w:color w:val="000000" w:themeColor="text1"/>
          <w:sz w:val="22"/>
          <w:szCs w:val="22"/>
        </w:rPr>
        <w:t>% infant invasive disease</w:t>
      </w:r>
      <w:r w:rsidR="00AE27CA" w:rsidRPr="00CF7B13">
        <w:rPr>
          <w:rFonts w:ascii="Arial" w:hAnsi="Arial" w:cs="Arial"/>
          <w:color w:val="000000" w:themeColor="text1"/>
          <w:sz w:val="22"/>
          <w:szCs w:val="22"/>
        </w:rPr>
        <w:t xml:space="preserve"> (percentage</w:t>
      </w:r>
      <w:r w:rsidR="00F66B23" w:rsidRPr="00CF7B13">
        <w:rPr>
          <w:rFonts w:ascii="Arial" w:hAnsi="Arial" w:cs="Arial"/>
          <w:color w:val="000000" w:themeColor="text1"/>
          <w:sz w:val="22"/>
          <w:szCs w:val="22"/>
        </w:rPr>
        <w:t>s</w:t>
      </w:r>
      <w:r w:rsidR="00AE27CA" w:rsidRPr="00CF7B13">
        <w:rPr>
          <w:rFonts w:ascii="Arial" w:hAnsi="Arial" w:cs="Arial"/>
          <w:color w:val="000000" w:themeColor="text1"/>
          <w:sz w:val="22"/>
          <w:szCs w:val="22"/>
        </w:rPr>
        <w:t xml:space="preserve"> of isolates with at least one of the four protein targets)</w:t>
      </w:r>
      <w:r w:rsidR="00E73803" w:rsidRPr="00CF7B13">
        <w:rPr>
          <w:rFonts w:ascii="Arial" w:hAnsi="Arial" w:cs="Arial"/>
          <w:color w:val="000000" w:themeColor="text1"/>
          <w:sz w:val="22"/>
          <w:szCs w:val="22"/>
        </w:rPr>
        <w:t xml:space="preserve">. In addition to the alp </w:t>
      </w:r>
      <w:r w:rsidR="001412A7" w:rsidRPr="00CF7B13">
        <w:rPr>
          <w:rFonts w:ascii="Arial" w:hAnsi="Arial" w:cs="Arial"/>
          <w:color w:val="000000" w:themeColor="text1"/>
          <w:sz w:val="22"/>
          <w:szCs w:val="22"/>
        </w:rPr>
        <w:t>protein-based</w:t>
      </w:r>
      <w:r w:rsidR="00E73803" w:rsidRPr="00CF7B13">
        <w:rPr>
          <w:rFonts w:ascii="Arial" w:hAnsi="Arial" w:cs="Arial"/>
          <w:color w:val="000000" w:themeColor="text1"/>
          <w:sz w:val="22"/>
          <w:szCs w:val="22"/>
        </w:rPr>
        <w:t xml:space="preserve"> vaccines, the pil</w:t>
      </w:r>
      <w:r w:rsidR="00F066CB" w:rsidRPr="00CF7B13">
        <w:rPr>
          <w:rFonts w:ascii="Arial" w:hAnsi="Arial" w:cs="Arial"/>
          <w:color w:val="000000" w:themeColor="text1"/>
          <w:sz w:val="22"/>
          <w:szCs w:val="22"/>
        </w:rPr>
        <w:t>us</w:t>
      </w:r>
      <w:r w:rsidR="00E73803" w:rsidRPr="00CF7B13">
        <w:rPr>
          <w:rFonts w:ascii="Arial" w:hAnsi="Arial" w:cs="Arial"/>
          <w:color w:val="000000" w:themeColor="text1"/>
          <w:sz w:val="22"/>
          <w:szCs w:val="22"/>
        </w:rPr>
        <w:t xml:space="preserve"> proteins have been </w:t>
      </w:r>
      <w:r w:rsidR="00C215BE" w:rsidRPr="00CF7B13">
        <w:rPr>
          <w:rFonts w:ascii="Arial" w:hAnsi="Arial" w:cs="Arial"/>
          <w:color w:val="000000" w:themeColor="text1"/>
          <w:sz w:val="22"/>
          <w:szCs w:val="22"/>
        </w:rPr>
        <w:t>proposed</w:t>
      </w:r>
      <w:r w:rsidR="00E73803" w:rsidRPr="00CF7B13">
        <w:rPr>
          <w:rFonts w:ascii="Arial" w:hAnsi="Arial" w:cs="Arial"/>
          <w:color w:val="000000" w:themeColor="text1"/>
          <w:sz w:val="22"/>
          <w:szCs w:val="22"/>
        </w:rPr>
        <w:t xml:space="preserve"> as </w:t>
      </w:r>
      <w:r w:rsidR="001A6F5C" w:rsidRPr="00CF7B13">
        <w:rPr>
          <w:rFonts w:ascii="Arial" w:hAnsi="Arial" w:cs="Arial"/>
          <w:color w:val="000000" w:themeColor="text1"/>
          <w:sz w:val="22"/>
          <w:szCs w:val="22"/>
        </w:rPr>
        <w:t>potential</w:t>
      </w:r>
      <w:r w:rsidR="00E73803" w:rsidRPr="00CF7B13">
        <w:rPr>
          <w:rFonts w:ascii="Arial" w:hAnsi="Arial" w:cs="Arial"/>
          <w:color w:val="000000" w:themeColor="text1"/>
          <w:sz w:val="22"/>
          <w:szCs w:val="22"/>
        </w:rPr>
        <w:t xml:space="preserve"> vaccine candidate</w:t>
      </w:r>
      <w:r w:rsidR="001A767B" w:rsidRPr="00CF7B13">
        <w:rPr>
          <w:rFonts w:ascii="Arial" w:hAnsi="Arial" w:cs="Arial"/>
          <w:color w:val="000000" w:themeColor="text1"/>
          <w:sz w:val="22"/>
          <w:szCs w:val="22"/>
        </w:rPr>
        <w:t xml:space="preserve">s, albeit with conflicting data on whether it has potential as a vaccine candidate </w:t>
      </w:r>
      <w:r w:rsidR="007B3735" w:rsidRPr="00CF7B13">
        <w:rPr>
          <w:rFonts w:ascii="Arial" w:hAnsi="Arial" w:cs="Arial"/>
          <w:color w:val="000000" w:themeColor="text1"/>
          <w:sz w:val="22"/>
          <w:szCs w:val="22"/>
        </w:rPr>
        <w:t>(30, 78)</w:t>
      </w:r>
      <w:r w:rsidR="00E73803" w:rsidRPr="00CF7B13">
        <w:rPr>
          <w:rFonts w:ascii="Arial" w:hAnsi="Arial" w:cs="Arial"/>
          <w:color w:val="000000" w:themeColor="text1"/>
          <w:sz w:val="22"/>
          <w:szCs w:val="22"/>
        </w:rPr>
        <w:t>.</w:t>
      </w:r>
      <w:r w:rsidR="003740A2">
        <w:rPr>
          <w:rFonts w:ascii="Arial" w:hAnsi="Arial" w:cs="Arial"/>
          <w:color w:val="000000" w:themeColor="text1"/>
          <w:sz w:val="22"/>
          <w:szCs w:val="22"/>
        </w:rPr>
        <w:t xml:space="preserve"> </w:t>
      </w:r>
      <w:r w:rsidR="003740A2" w:rsidRPr="003740A2">
        <w:rPr>
          <w:rFonts w:ascii="Arial" w:hAnsi="Arial" w:cs="Arial"/>
          <w:color w:val="000000" w:themeColor="text1"/>
          <w:sz w:val="22"/>
          <w:szCs w:val="22"/>
        </w:rPr>
        <w:t xml:space="preserve">Our findings require confirmation from ongoing </w:t>
      </w:r>
      <w:proofErr w:type="spellStart"/>
      <w:r w:rsidR="003740A2" w:rsidRPr="003740A2">
        <w:rPr>
          <w:rFonts w:ascii="Arial" w:hAnsi="Arial" w:cs="Arial"/>
          <w:color w:val="000000" w:themeColor="text1"/>
          <w:sz w:val="22"/>
          <w:szCs w:val="22"/>
        </w:rPr>
        <w:t>seroepidemiological</w:t>
      </w:r>
      <w:proofErr w:type="spellEnd"/>
      <w:r w:rsidR="003740A2" w:rsidRPr="003740A2">
        <w:rPr>
          <w:rFonts w:ascii="Arial" w:hAnsi="Arial" w:cs="Arial"/>
          <w:color w:val="000000" w:themeColor="text1"/>
          <w:sz w:val="22"/>
          <w:szCs w:val="22"/>
        </w:rPr>
        <w:t xml:space="preserve"> studies</w:t>
      </w:r>
      <w:r w:rsidR="003740A2">
        <w:rPr>
          <w:rFonts w:ascii="Arial" w:hAnsi="Arial" w:cs="Arial"/>
          <w:color w:val="000000" w:themeColor="text1"/>
          <w:sz w:val="22"/>
          <w:szCs w:val="22"/>
        </w:rPr>
        <w:t>.</w:t>
      </w:r>
      <w:r w:rsidR="00954FDE" w:rsidRPr="00CF7B13">
        <w:rPr>
          <w:rFonts w:ascii="Arial" w:hAnsi="Arial" w:cs="Arial"/>
          <w:color w:val="000000" w:themeColor="text1"/>
          <w:sz w:val="22"/>
          <w:szCs w:val="22"/>
        </w:rPr>
        <w:t xml:space="preserve"> </w:t>
      </w:r>
    </w:p>
    <w:p w14:paraId="6432BC63" w14:textId="48F0ABD8" w:rsidR="00CD07F9" w:rsidRPr="00CF7B13" w:rsidRDefault="00331DE5" w:rsidP="002D6CA3">
      <w:pPr>
        <w:spacing w:before="120" w:after="120" w:line="480" w:lineRule="auto"/>
        <w:rPr>
          <w:rFonts w:ascii="Arial" w:hAnsi="Arial" w:cs="Arial"/>
          <w:color w:val="000000" w:themeColor="text1"/>
          <w:sz w:val="22"/>
          <w:szCs w:val="22"/>
        </w:rPr>
      </w:pPr>
      <w:r w:rsidRPr="00CF7B13">
        <w:rPr>
          <w:rFonts w:ascii="Arial" w:hAnsi="Arial" w:cs="Arial"/>
          <w:sz w:val="22"/>
          <w:szCs w:val="22"/>
        </w:rPr>
        <w:t xml:space="preserve">A strength of </w:t>
      </w:r>
      <w:r w:rsidR="00A26E18" w:rsidRPr="00CF7B13">
        <w:rPr>
          <w:rFonts w:ascii="Arial" w:hAnsi="Arial" w:cs="Arial"/>
          <w:sz w:val="22"/>
          <w:szCs w:val="22"/>
        </w:rPr>
        <w:t xml:space="preserve">our </w:t>
      </w:r>
      <w:r w:rsidRPr="00CF7B13">
        <w:rPr>
          <w:rFonts w:ascii="Arial" w:hAnsi="Arial" w:cs="Arial"/>
          <w:sz w:val="22"/>
          <w:szCs w:val="22"/>
        </w:rPr>
        <w:t xml:space="preserve">review is </w:t>
      </w:r>
      <w:r w:rsidR="0035415F" w:rsidRPr="00CF7B13">
        <w:rPr>
          <w:rFonts w:ascii="Arial" w:hAnsi="Arial" w:cs="Arial"/>
          <w:sz w:val="22"/>
          <w:szCs w:val="22"/>
        </w:rPr>
        <w:t xml:space="preserve">containing </w:t>
      </w:r>
      <w:r w:rsidRPr="00CF7B13">
        <w:rPr>
          <w:rFonts w:ascii="Arial" w:hAnsi="Arial" w:cs="Arial"/>
          <w:sz w:val="22"/>
          <w:szCs w:val="22"/>
        </w:rPr>
        <w:t xml:space="preserve">serotype data for </w:t>
      </w:r>
      <w:r w:rsidR="0035415F" w:rsidRPr="00CF7B13">
        <w:rPr>
          <w:rFonts w:ascii="Arial" w:hAnsi="Arial" w:cs="Arial"/>
          <w:sz w:val="22"/>
          <w:szCs w:val="22"/>
        </w:rPr>
        <w:t>many</w:t>
      </w:r>
      <w:r w:rsidRPr="00CF7B13">
        <w:rPr>
          <w:rFonts w:ascii="Arial" w:hAnsi="Arial" w:cs="Arial"/>
          <w:sz w:val="22"/>
          <w:szCs w:val="22"/>
        </w:rPr>
        <w:t xml:space="preserve"> countries</w:t>
      </w:r>
      <w:r w:rsidR="0035415F" w:rsidRPr="00CF7B13">
        <w:rPr>
          <w:rFonts w:ascii="Arial" w:hAnsi="Arial" w:cs="Arial"/>
          <w:sz w:val="22"/>
          <w:szCs w:val="22"/>
        </w:rPr>
        <w:t xml:space="preserve"> (</w:t>
      </w:r>
      <w:r w:rsidR="006507F7" w:rsidRPr="00CF7B13">
        <w:rPr>
          <w:rFonts w:ascii="Arial" w:hAnsi="Arial" w:cs="Arial"/>
          <w:sz w:val="22"/>
          <w:szCs w:val="22"/>
        </w:rPr>
        <w:t>n=</w:t>
      </w:r>
      <w:r w:rsidR="00301FDB" w:rsidRPr="00CF7B13">
        <w:rPr>
          <w:rFonts w:ascii="Arial" w:hAnsi="Arial" w:cs="Arial"/>
          <w:sz w:val="22"/>
          <w:szCs w:val="22"/>
        </w:rPr>
        <w:t>62)</w:t>
      </w:r>
      <w:r w:rsidR="005D52FD" w:rsidRPr="00CF7B13">
        <w:rPr>
          <w:rFonts w:ascii="Arial" w:hAnsi="Arial" w:cs="Arial"/>
          <w:sz w:val="22"/>
          <w:szCs w:val="22"/>
        </w:rPr>
        <w:t xml:space="preserve">, including </w:t>
      </w:r>
      <w:r w:rsidR="002C1A8C" w:rsidRPr="00CF7B13">
        <w:rPr>
          <w:rFonts w:ascii="Arial" w:hAnsi="Arial" w:cs="Arial"/>
          <w:sz w:val="22"/>
          <w:szCs w:val="22"/>
        </w:rPr>
        <w:t>published and unpublished data</w:t>
      </w:r>
      <w:r w:rsidR="0035415F" w:rsidRPr="00CF7B13">
        <w:rPr>
          <w:rFonts w:ascii="Arial" w:hAnsi="Arial" w:cs="Arial"/>
          <w:sz w:val="22"/>
          <w:szCs w:val="22"/>
        </w:rPr>
        <w:t>,</w:t>
      </w:r>
      <w:r w:rsidR="002C1A8C" w:rsidRPr="00CF7B13">
        <w:rPr>
          <w:rFonts w:ascii="Arial" w:hAnsi="Arial" w:cs="Arial"/>
          <w:sz w:val="22"/>
          <w:szCs w:val="22"/>
        </w:rPr>
        <w:t xml:space="preserve"> </w:t>
      </w:r>
      <w:r w:rsidR="0035415F" w:rsidRPr="00CF7B13">
        <w:rPr>
          <w:rFonts w:ascii="Arial" w:hAnsi="Arial" w:cs="Arial"/>
          <w:sz w:val="22"/>
          <w:szCs w:val="22"/>
        </w:rPr>
        <w:t xml:space="preserve">with notably </w:t>
      </w:r>
      <w:r w:rsidR="00A26E18" w:rsidRPr="00CF7B13">
        <w:rPr>
          <w:rFonts w:ascii="Arial" w:hAnsi="Arial" w:cs="Arial"/>
          <w:sz w:val="22"/>
          <w:szCs w:val="22"/>
        </w:rPr>
        <w:t xml:space="preserve">increasing </w:t>
      </w:r>
      <w:r w:rsidR="005D52FD" w:rsidRPr="00CF7B13">
        <w:rPr>
          <w:rFonts w:ascii="Arial" w:hAnsi="Arial" w:cs="Arial"/>
          <w:sz w:val="22"/>
          <w:szCs w:val="22"/>
        </w:rPr>
        <w:t>data from China, South Africa, and Iran</w:t>
      </w:r>
      <w:r w:rsidRPr="00CF7B13">
        <w:rPr>
          <w:rFonts w:ascii="Arial" w:hAnsi="Arial" w:cs="Arial"/>
          <w:sz w:val="22"/>
          <w:szCs w:val="22"/>
        </w:rPr>
        <w:t xml:space="preserve">. </w:t>
      </w:r>
      <w:r w:rsidRPr="00CF7B13">
        <w:rPr>
          <w:rFonts w:ascii="Arial" w:hAnsi="Arial" w:cs="Arial"/>
          <w:color w:val="000000" w:themeColor="text1"/>
          <w:sz w:val="22"/>
          <w:szCs w:val="22"/>
        </w:rPr>
        <w:t xml:space="preserve">Additionally, the large number of studies </w:t>
      </w:r>
      <w:r w:rsidR="00A26E18" w:rsidRPr="00CF7B13">
        <w:rPr>
          <w:rFonts w:ascii="Arial" w:hAnsi="Arial" w:cs="Arial"/>
          <w:color w:val="000000" w:themeColor="text1"/>
          <w:sz w:val="22"/>
          <w:szCs w:val="22"/>
        </w:rPr>
        <w:t xml:space="preserve">(198) </w:t>
      </w:r>
      <w:r w:rsidRPr="00CF7B13">
        <w:rPr>
          <w:rFonts w:ascii="Arial" w:hAnsi="Arial" w:cs="Arial"/>
          <w:color w:val="000000" w:themeColor="text1"/>
          <w:sz w:val="22"/>
          <w:szCs w:val="22"/>
        </w:rPr>
        <w:t xml:space="preserve">and isolates </w:t>
      </w:r>
      <w:r w:rsidR="00A26E18" w:rsidRPr="00CF7B13">
        <w:rPr>
          <w:rFonts w:ascii="Arial" w:hAnsi="Arial" w:cs="Arial"/>
          <w:color w:val="000000" w:themeColor="text1"/>
          <w:sz w:val="22"/>
          <w:szCs w:val="22"/>
        </w:rPr>
        <w:t>(</w:t>
      </w:r>
      <w:r w:rsidR="00CD07F9" w:rsidRPr="00CF7B13">
        <w:rPr>
          <w:rFonts w:ascii="Arial" w:hAnsi="Arial" w:cs="Arial"/>
          <w:color w:val="000000" w:themeColor="text1"/>
          <w:sz w:val="22"/>
          <w:szCs w:val="22"/>
        </w:rPr>
        <w:t xml:space="preserve">29,247) </w:t>
      </w:r>
      <w:r w:rsidR="005F0549" w:rsidRPr="00CF7B13">
        <w:rPr>
          <w:rFonts w:ascii="Arial" w:hAnsi="Arial" w:cs="Arial"/>
          <w:color w:val="000000" w:themeColor="text1"/>
          <w:sz w:val="22"/>
          <w:szCs w:val="22"/>
        </w:rPr>
        <w:t xml:space="preserve">spanning 20-years allowed us to compare serotype distribution by developed and other regions, to try to mitigate </w:t>
      </w:r>
      <w:r w:rsidR="009C33EE" w:rsidRPr="00CF7B13">
        <w:rPr>
          <w:rFonts w:ascii="Arial" w:hAnsi="Arial" w:cs="Arial"/>
          <w:color w:val="000000" w:themeColor="text1"/>
          <w:sz w:val="22"/>
          <w:szCs w:val="22"/>
        </w:rPr>
        <w:t>potential bias</w:t>
      </w:r>
      <w:r w:rsidR="005F0549" w:rsidRPr="00CF7B13">
        <w:rPr>
          <w:rFonts w:ascii="Arial" w:hAnsi="Arial" w:cs="Arial"/>
          <w:color w:val="000000" w:themeColor="text1"/>
          <w:sz w:val="22"/>
          <w:szCs w:val="22"/>
        </w:rPr>
        <w:t xml:space="preserve"> due to specific geographical mix of countries in each time period</w:t>
      </w:r>
      <w:r w:rsidR="00CD07F9" w:rsidRPr="00CF7B13">
        <w:rPr>
          <w:rFonts w:ascii="Arial" w:hAnsi="Arial" w:cs="Arial"/>
          <w:color w:val="000000" w:themeColor="text1"/>
          <w:sz w:val="22"/>
          <w:szCs w:val="22"/>
        </w:rPr>
        <w:t xml:space="preserve">, </w:t>
      </w:r>
      <w:r w:rsidR="0035415F" w:rsidRPr="00CF7B13">
        <w:rPr>
          <w:rFonts w:ascii="Arial" w:hAnsi="Arial" w:cs="Arial"/>
          <w:color w:val="000000" w:themeColor="text1"/>
          <w:sz w:val="22"/>
          <w:szCs w:val="22"/>
        </w:rPr>
        <w:t>whilst</w:t>
      </w:r>
      <w:r w:rsidR="00CD07F9" w:rsidRPr="00CF7B13">
        <w:rPr>
          <w:rFonts w:ascii="Arial" w:hAnsi="Arial" w:cs="Arial"/>
          <w:color w:val="000000" w:themeColor="text1"/>
          <w:sz w:val="22"/>
          <w:szCs w:val="22"/>
        </w:rPr>
        <w:t xml:space="preserve"> </w:t>
      </w:r>
      <w:r w:rsidR="0035415F" w:rsidRPr="00CF7B13">
        <w:rPr>
          <w:rFonts w:ascii="Arial" w:hAnsi="Arial" w:cs="Arial"/>
          <w:color w:val="000000" w:themeColor="text1"/>
          <w:sz w:val="22"/>
          <w:szCs w:val="22"/>
        </w:rPr>
        <w:t xml:space="preserve">examining </w:t>
      </w:r>
      <w:r w:rsidR="00CD07F9" w:rsidRPr="00CF7B13">
        <w:rPr>
          <w:rFonts w:ascii="Arial" w:hAnsi="Arial" w:cs="Arial"/>
          <w:color w:val="000000" w:themeColor="text1"/>
          <w:sz w:val="22"/>
          <w:szCs w:val="22"/>
        </w:rPr>
        <w:t>time trends</w:t>
      </w:r>
      <w:r w:rsidR="005F0549" w:rsidRPr="00CF7B13">
        <w:rPr>
          <w:rFonts w:ascii="Arial" w:hAnsi="Arial" w:cs="Arial"/>
          <w:color w:val="000000" w:themeColor="text1"/>
          <w:sz w:val="22"/>
          <w:szCs w:val="22"/>
        </w:rPr>
        <w:t xml:space="preserve">. </w:t>
      </w:r>
    </w:p>
    <w:p w14:paraId="53A5BF9B" w14:textId="2D7058F8" w:rsidR="005D52FD" w:rsidRPr="00CF7B13" w:rsidRDefault="00CD07F9" w:rsidP="002D6CA3">
      <w:pPr>
        <w:spacing w:before="120" w:after="120"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Time trends </w:t>
      </w:r>
      <w:r w:rsidR="0035415F" w:rsidRPr="00CF7B13">
        <w:rPr>
          <w:rFonts w:ascii="Arial" w:hAnsi="Arial" w:cs="Arial"/>
          <w:color w:val="000000" w:themeColor="text1"/>
          <w:sz w:val="22"/>
          <w:szCs w:val="22"/>
        </w:rPr>
        <w:t xml:space="preserve">however </w:t>
      </w:r>
      <w:r w:rsidR="005F0549" w:rsidRPr="00CF7B13">
        <w:rPr>
          <w:rFonts w:ascii="Arial" w:hAnsi="Arial" w:cs="Arial"/>
          <w:color w:val="000000" w:themeColor="text1"/>
          <w:sz w:val="22"/>
          <w:szCs w:val="22"/>
        </w:rPr>
        <w:t xml:space="preserve">should be interpreted carefully as it is uncertain if the </w:t>
      </w:r>
      <w:r w:rsidR="0035415F" w:rsidRPr="00CF7B13">
        <w:rPr>
          <w:rFonts w:ascii="Arial" w:hAnsi="Arial" w:cs="Arial"/>
          <w:color w:val="000000" w:themeColor="text1"/>
          <w:sz w:val="22"/>
          <w:szCs w:val="22"/>
        </w:rPr>
        <w:t xml:space="preserve">reported </w:t>
      </w:r>
      <w:r w:rsidR="005F0549" w:rsidRPr="00CF7B13">
        <w:rPr>
          <w:rFonts w:ascii="Arial" w:hAnsi="Arial" w:cs="Arial"/>
          <w:color w:val="000000" w:themeColor="text1"/>
          <w:sz w:val="22"/>
          <w:szCs w:val="22"/>
        </w:rPr>
        <w:t xml:space="preserve">changes in proportions are due to </w:t>
      </w:r>
      <w:r w:rsidR="00331DE5" w:rsidRPr="00CF7B13">
        <w:rPr>
          <w:rFonts w:ascii="Arial" w:hAnsi="Arial" w:cs="Arial"/>
          <w:color w:val="000000" w:themeColor="text1"/>
          <w:sz w:val="22"/>
          <w:szCs w:val="22"/>
        </w:rPr>
        <w:t xml:space="preserve">one serotype becoming less/more common or </w:t>
      </w:r>
      <w:r w:rsidR="0035415F" w:rsidRPr="00CF7B13">
        <w:rPr>
          <w:rFonts w:ascii="Arial" w:hAnsi="Arial" w:cs="Arial"/>
          <w:color w:val="000000" w:themeColor="text1"/>
          <w:sz w:val="22"/>
          <w:szCs w:val="22"/>
        </w:rPr>
        <w:t>if the changes are relative to other serotype changes or capture</w:t>
      </w:r>
      <w:r w:rsidR="00331DE5" w:rsidRPr="00CF7B13">
        <w:rPr>
          <w:rFonts w:ascii="Arial" w:hAnsi="Arial" w:cs="Arial"/>
          <w:color w:val="000000" w:themeColor="text1"/>
          <w:sz w:val="22"/>
          <w:szCs w:val="22"/>
        </w:rPr>
        <w:t xml:space="preserve">, </w:t>
      </w:r>
      <w:r w:rsidR="0035415F" w:rsidRPr="00CF7B13">
        <w:rPr>
          <w:rFonts w:ascii="Arial" w:hAnsi="Arial" w:cs="Arial"/>
          <w:color w:val="000000" w:themeColor="text1"/>
          <w:sz w:val="22"/>
          <w:szCs w:val="22"/>
        </w:rPr>
        <w:t>since</w:t>
      </w:r>
      <w:r w:rsidR="00331DE5" w:rsidRPr="00CF7B13">
        <w:rPr>
          <w:rFonts w:ascii="Arial" w:hAnsi="Arial" w:cs="Arial"/>
          <w:color w:val="000000" w:themeColor="text1"/>
          <w:sz w:val="22"/>
          <w:szCs w:val="22"/>
        </w:rPr>
        <w:t xml:space="preserve"> differences in proportions are due to different denominators.</w:t>
      </w:r>
      <w:r w:rsidR="005D52FD" w:rsidRPr="00CF7B13">
        <w:rPr>
          <w:rFonts w:ascii="Arial" w:hAnsi="Arial" w:cs="Arial"/>
          <w:color w:val="000000" w:themeColor="text1"/>
          <w:sz w:val="22"/>
          <w:szCs w:val="22"/>
        </w:rPr>
        <w:t xml:space="preserve"> </w:t>
      </w:r>
      <w:r w:rsidR="00187BBC" w:rsidRPr="00CF7B13">
        <w:rPr>
          <w:rFonts w:ascii="Arial" w:hAnsi="Arial" w:cs="Arial"/>
          <w:color w:val="000000" w:themeColor="text1"/>
          <w:sz w:val="22"/>
          <w:szCs w:val="22"/>
        </w:rPr>
        <w:t>L</w:t>
      </w:r>
      <w:r w:rsidR="005D52FD" w:rsidRPr="00CF7B13">
        <w:rPr>
          <w:rFonts w:ascii="Arial" w:hAnsi="Arial" w:cs="Arial"/>
          <w:color w:val="000000" w:themeColor="text1"/>
          <w:sz w:val="22"/>
          <w:szCs w:val="22"/>
        </w:rPr>
        <w:t>ongitudinal studies</w:t>
      </w:r>
      <w:r w:rsidR="0035415F" w:rsidRPr="00CF7B13">
        <w:rPr>
          <w:rFonts w:ascii="Arial" w:hAnsi="Arial" w:cs="Arial"/>
          <w:color w:val="000000" w:themeColor="text1"/>
          <w:sz w:val="22"/>
          <w:szCs w:val="22"/>
        </w:rPr>
        <w:t xml:space="preserve"> in a single population </w:t>
      </w:r>
      <w:r w:rsidR="005D52FD" w:rsidRPr="00CF7B13">
        <w:rPr>
          <w:rFonts w:ascii="Arial" w:hAnsi="Arial" w:cs="Arial"/>
          <w:color w:val="000000" w:themeColor="text1"/>
          <w:sz w:val="22"/>
          <w:szCs w:val="22"/>
        </w:rPr>
        <w:t>have shown fluctuation</w:t>
      </w:r>
      <w:r w:rsidRPr="00CF7B13">
        <w:rPr>
          <w:rFonts w:ascii="Arial" w:hAnsi="Arial" w:cs="Arial"/>
          <w:color w:val="000000" w:themeColor="text1"/>
          <w:sz w:val="22"/>
          <w:szCs w:val="22"/>
        </w:rPr>
        <w:t>s</w:t>
      </w:r>
      <w:r w:rsidR="005D52FD" w:rsidRPr="00CF7B13">
        <w:rPr>
          <w:rFonts w:ascii="Arial" w:hAnsi="Arial" w:cs="Arial"/>
          <w:color w:val="000000" w:themeColor="text1"/>
          <w:sz w:val="22"/>
          <w:szCs w:val="22"/>
        </w:rPr>
        <w:t xml:space="preserve"> but mainly between dominant serotypes </w:t>
      </w:r>
      <w:r w:rsidR="007B3735" w:rsidRPr="00CF7B13">
        <w:rPr>
          <w:rFonts w:ascii="Arial" w:hAnsi="Arial" w:cs="Arial"/>
          <w:color w:val="000000" w:themeColor="text1"/>
          <w:sz w:val="22"/>
          <w:szCs w:val="22"/>
        </w:rPr>
        <w:t>(63)</w:t>
      </w:r>
      <w:r w:rsidR="005D52FD" w:rsidRPr="00CF7B13">
        <w:rPr>
          <w:rFonts w:ascii="Arial" w:hAnsi="Arial" w:cs="Arial"/>
          <w:color w:val="000000" w:themeColor="text1"/>
          <w:sz w:val="22"/>
          <w:szCs w:val="22"/>
        </w:rPr>
        <w:t xml:space="preserve">. Changes in serotyping methods, such as an increase in the use of molecular methods (PCR and sequencing) with time, could also bias the </w:t>
      </w:r>
      <w:r w:rsidR="0035415F" w:rsidRPr="00CF7B13">
        <w:rPr>
          <w:rFonts w:ascii="Arial" w:hAnsi="Arial" w:cs="Arial"/>
          <w:color w:val="000000" w:themeColor="text1"/>
          <w:sz w:val="22"/>
          <w:szCs w:val="22"/>
        </w:rPr>
        <w:t>trend</w:t>
      </w:r>
      <w:r w:rsidR="005D52FD" w:rsidRPr="00CF7B13">
        <w:rPr>
          <w:rFonts w:ascii="Arial" w:hAnsi="Arial" w:cs="Arial"/>
          <w:color w:val="000000" w:themeColor="text1"/>
          <w:sz w:val="22"/>
          <w:szCs w:val="22"/>
        </w:rPr>
        <w:t xml:space="preserve"> analysis. PCR and sequencing use genetic targets to identify serotypes, hence GBS that either do not have a capsule or have a poorly expressed capsule can</w:t>
      </w:r>
      <w:r w:rsidR="001A6F5C" w:rsidRPr="00CF7B13">
        <w:rPr>
          <w:rFonts w:ascii="Arial" w:hAnsi="Arial" w:cs="Arial"/>
          <w:color w:val="000000" w:themeColor="text1"/>
          <w:sz w:val="22"/>
          <w:szCs w:val="22"/>
        </w:rPr>
        <w:t xml:space="preserve"> now</w:t>
      </w:r>
      <w:r w:rsidR="005D52FD" w:rsidRPr="00CF7B13">
        <w:rPr>
          <w:rFonts w:ascii="Arial" w:hAnsi="Arial" w:cs="Arial"/>
          <w:color w:val="000000" w:themeColor="text1"/>
          <w:sz w:val="22"/>
          <w:szCs w:val="22"/>
        </w:rPr>
        <w:t xml:space="preserve"> be serotyped. Studies that used molecular methods had lower percentage of non-typeable strains (Supplementary Table S</w:t>
      </w:r>
      <w:r w:rsidR="00C75799" w:rsidRPr="00CF7B13">
        <w:rPr>
          <w:rFonts w:ascii="Arial" w:hAnsi="Arial" w:cs="Arial"/>
          <w:color w:val="000000" w:themeColor="text1"/>
          <w:sz w:val="22"/>
          <w:szCs w:val="22"/>
        </w:rPr>
        <w:t>7</w:t>
      </w:r>
      <w:r w:rsidR="005D52FD" w:rsidRPr="00CF7B13">
        <w:rPr>
          <w:rFonts w:ascii="Arial" w:hAnsi="Arial" w:cs="Arial"/>
          <w:color w:val="000000" w:themeColor="text1"/>
          <w:sz w:val="22"/>
          <w:szCs w:val="22"/>
        </w:rPr>
        <w:t xml:space="preserve">). </w:t>
      </w:r>
      <w:r w:rsidRPr="00CF7B13">
        <w:rPr>
          <w:rFonts w:ascii="Arial" w:hAnsi="Arial" w:cs="Arial"/>
          <w:color w:val="000000" w:themeColor="text1"/>
          <w:sz w:val="22"/>
          <w:szCs w:val="22"/>
        </w:rPr>
        <w:t>Metho</w:t>
      </w:r>
      <w:r w:rsidR="00CF7B13">
        <w:rPr>
          <w:rFonts w:ascii="Arial" w:hAnsi="Arial" w:cs="Arial"/>
          <w:color w:val="000000" w:themeColor="text1"/>
          <w:sz w:val="22"/>
          <w:szCs w:val="22"/>
        </w:rPr>
        <w:t>do</w:t>
      </w:r>
      <w:r w:rsidR="008878AF" w:rsidRPr="00CF7B13">
        <w:rPr>
          <w:rFonts w:ascii="Arial" w:hAnsi="Arial" w:cs="Arial"/>
          <w:color w:val="000000" w:themeColor="text1"/>
          <w:sz w:val="22"/>
          <w:szCs w:val="22"/>
        </w:rPr>
        <w:t>logical</w:t>
      </w:r>
      <w:r w:rsidRPr="00CF7B13">
        <w:rPr>
          <w:rFonts w:ascii="Arial" w:hAnsi="Arial" w:cs="Arial"/>
          <w:color w:val="000000" w:themeColor="text1"/>
          <w:sz w:val="22"/>
          <w:szCs w:val="22"/>
        </w:rPr>
        <w:t xml:space="preserve"> changes </w:t>
      </w:r>
      <w:r w:rsidR="005D52FD" w:rsidRPr="00CF7B13">
        <w:rPr>
          <w:rFonts w:ascii="Arial" w:hAnsi="Arial" w:cs="Arial"/>
          <w:color w:val="000000" w:themeColor="text1"/>
          <w:sz w:val="22"/>
          <w:szCs w:val="22"/>
        </w:rPr>
        <w:t xml:space="preserve">could explain </w:t>
      </w:r>
      <w:r w:rsidRPr="00CF7B13">
        <w:rPr>
          <w:rFonts w:ascii="Arial" w:hAnsi="Arial" w:cs="Arial"/>
          <w:color w:val="000000" w:themeColor="text1"/>
          <w:sz w:val="22"/>
          <w:szCs w:val="22"/>
        </w:rPr>
        <w:t xml:space="preserve">apparent </w:t>
      </w:r>
      <w:r w:rsidR="005D52FD" w:rsidRPr="00CF7B13">
        <w:rPr>
          <w:rFonts w:ascii="Arial" w:hAnsi="Arial" w:cs="Arial"/>
          <w:color w:val="000000" w:themeColor="text1"/>
          <w:sz w:val="22"/>
          <w:szCs w:val="22"/>
        </w:rPr>
        <w:t xml:space="preserve">reduction of non-typeable isolates over time, </w:t>
      </w:r>
      <w:r w:rsidRPr="00CF7B13">
        <w:rPr>
          <w:rFonts w:ascii="Arial" w:hAnsi="Arial" w:cs="Arial"/>
          <w:color w:val="000000" w:themeColor="text1"/>
          <w:sz w:val="22"/>
          <w:szCs w:val="22"/>
        </w:rPr>
        <w:t xml:space="preserve">as </w:t>
      </w:r>
      <w:r w:rsidR="005D52FD" w:rsidRPr="00CF7B13">
        <w:rPr>
          <w:rFonts w:ascii="Arial" w:hAnsi="Arial" w:cs="Arial"/>
          <w:color w:val="000000" w:themeColor="text1"/>
          <w:sz w:val="22"/>
          <w:szCs w:val="22"/>
        </w:rPr>
        <w:t xml:space="preserve">PCR and sequencing </w:t>
      </w:r>
      <w:r w:rsidRPr="00CF7B13">
        <w:rPr>
          <w:rFonts w:ascii="Arial" w:hAnsi="Arial" w:cs="Arial"/>
          <w:color w:val="000000" w:themeColor="text1"/>
          <w:sz w:val="22"/>
          <w:szCs w:val="22"/>
        </w:rPr>
        <w:t>use increased</w:t>
      </w:r>
      <w:r w:rsidR="005D52FD" w:rsidRPr="00CF7B13">
        <w:rPr>
          <w:rFonts w:ascii="Arial" w:hAnsi="Arial" w:cs="Arial"/>
          <w:color w:val="000000" w:themeColor="text1"/>
          <w:sz w:val="22"/>
          <w:szCs w:val="22"/>
        </w:rPr>
        <w:t xml:space="preserve"> in the period 2013-2018 </w:t>
      </w:r>
      <w:r w:rsidRPr="00CF7B13">
        <w:rPr>
          <w:rFonts w:ascii="Arial" w:hAnsi="Arial" w:cs="Arial"/>
          <w:color w:val="000000" w:themeColor="text1"/>
          <w:sz w:val="22"/>
          <w:szCs w:val="22"/>
        </w:rPr>
        <w:t xml:space="preserve">compared to </w:t>
      </w:r>
      <w:r w:rsidR="005D52FD" w:rsidRPr="00CF7B13">
        <w:rPr>
          <w:rFonts w:ascii="Arial" w:hAnsi="Arial" w:cs="Arial"/>
          <w:color w:val="000000" w:themeColor="text1"/>
          <w:sz w:val="22"/>
          <w:szCs w:val="22"/>
        </w:rPr>
        <w:t>previous periods. Additionally, time period</w:t>
      </w:r>
      <w:r w:rsidRPr="00CF7B13">
        <w:rPr>
          <w:rFonts w:ascii="Arial" w:hAnsi="Arial" w:cs="Arial"/>
          <w:color w:val="000000" w:themeColor="text1"/>
          <w:sz w:val="22"/>
          <w:szCs w:val="22"/>
        </w:rPr>
        <w:t xml:space="preserve"> classification</w:t>
      </w:r>
      <w:r w:rsidR="005D52FD" w:rsidRPr="00CF7B13">
        <w:rPr>
          <w:rFonts w:ascii="Arial" w:hAnsi="Arial" w:cs="Arial"/>
          <w:color w:val="000000" w:themeColor="text1"/>
          <w:sz w:val="22"/>
          <w:szCs w:val="22"/>
        </w:rPr>
        <w:t xml:space="preserve"> was by years of data collection, but the literature search for maternal colonisation studies from developed countries and for infant disease studies was limited to publications after the year </w:t>
      </w:r>
      <w:r w:rsidR="005D52FD" w:rsidRPr="00CF7B13">
        <w:rPr>
          <w:rFonts w:ascii="Arial" w:hAnsi="Arial" w:cs="Arial"/>
          <w:color w:val="000000" w:themeColor="text1"/>
          <w:sz w:val="22"/>
          <w:szCs w:val="22"/>
        </w:rPr>
        <w:lastRenderedPageBreak/>
        <w:t>2000</w:t>
      </w:r>
      <w:r w:rsidR="00B62F0C">
        <w:rPr>
          <w:rFonts w:ascii="Arial" w:hAnsi="Arial" w:cs="Arial"/>
          <w:color w:val="000000" w:themeColor="text1"/>
          <w:sz w:val="22"/>
          <w:szCs w:val="22"/>
        </w:rPr>
        <w:t xml:space="preserve">, </w:t>
      </w:r>
      <w:r w:rsidR="00743BA0">
        <w:rPr>
          <w:rFonts w:ascii="Arial" w:hAnsi="Arial" w:cs="Arial"/>
          <w:color w:val="000000" w:themeColor="text1"/>
          <w:sz w:val="22"/>
          <w:szCs w:val="22"/>
        </w:rPr>
        <w:t xml:space="preserve">for reason </w:t>
      </w:r>
      <w:r w:rsidR="00B62F0C">
        <w:rPr>
          <w:rFonts w:ascii="Arial" w:hAnsi="Arial" w:cs="Arial"/>
          <w:color w:val="000000" w:themeColor="text1"/>
          <w:sz w:val="22"/>
          <w:szCs w:val="22"/>
        </w:rPr>
        <w:t>previously explained</w:t>
      </w:r>
      <w:r w:rsidR="005D52FD" w:rsidRPr="00CF7B13">
        <w:rPr>
          <w:rFonts w:ascii="Arial" w:hAnsi="Arial" w:cs="Arial"/>
          <w:color w:val="000000" w:themeColor="text1"/>
          <w:sz w:val="22"/>
          <w:szCs w:val="22"/>
        </w:rPr>
        <w:t xml:space="preserve"> </w:t>
      </w:r>
      <w:r w:rsidR="00AD3AE8" w:rsidRPr="00CF7B13">
        <w:rPr>
          <w:rFonts w:ascii="Arial" w:hAnsi="Arial" w:cs="Arial"/>
          <w:color w:val="000000" w:themeColor="text1"/>
          <w:sz w:val="22"/>
          <w:szCs w:val="22"/>
        </w:rPr>
        <w:t>(5, 36)</w:t>
      </w:r>
      <w:r w:rsidR="005D52FD" w:rsidRPr="00CF7B13">
        <w:rPr>
          <w:rFonts w:ascii="Arial" w:hAnsi="Arial" w:cs="Arial"/>
          <w:color w:val="000000" w:themeColor="text1"/>
          <w:sz w:val="22"/>
          <w:szCs w:val="22"/>
        </w:rPr>
        <w:t xml:space="preserve">, which could </w:t>
      </w:r>
      <w:r w:rsidR="00EE2127">
        <w:rPr>
          <w:rFonts w:ascii="Arial" w:hAnsi="Arial" w:cs="Arial"/>
          <w:color w:val="000000" w:themeColor="text1"/>
          <w:sz w:val="22"/>
          <w:szCs w:val="22"/>
        </w:rPr>
        <w:t xml:space="preserve">introduce some </w:t>
      </w:r>
      <w:r w:rsidR="005D52FD" w:rsidRPr="00CF7B13">
        <w:rPr>
          <w:rFonts w:ascii="Arial" w:hAnsi="Arial" w:cs="Arial"/>
          <w:color w:val="000000" w:themeColor="text1"/>
          <w:sz w:val="22"/>
          <w:szCs w:val="22"/>
        </w:rPr>
        <w:t xml:space="preserve">bias for </w:t>
      </w:r>
      <w:r w:rsidR="00EE2127">
        <w:rPr>
          <w:rFonts w:ascii="Arial" w:hAnsi="Arial" w:cs="Arial"/>
          <w:color w:val="000000" w:themeColor="text1"/>
          <w:sz w:val="22"/>
          <w:szCs w:val="22"/>
        </w:rPr>
        <w:t xml:space="preserve">results </w:t>
      </w:r>
      <w:r w:rsidR="005D52FD" w:rsidRPr="00CF7B13">
        <w:rPr>
          <w:rFonts w:ascii="Arial" w:hAnsi="Arial" w:cs="Arial"/>
          <w:color w:val="000000" w:themeColor="text1"/>
          <w:sz w:val="22"/>
          <w:szCs w:val="22"/>
        </w:rPr>
        <w:t>pre-2001</w:t>
      </w:r>
      <w:r w:rsidR="00C66AFD" w:rsidRPr="00CF7B13">
        <w:rPr>
          <w:rFonts w:ascii="Arial" w:hAnsi="Arial" w:cs="Arial"/>
          <w:color w:val="000000" w:themeColor="text1"/>
          <w:sz w:val="22"/>
          <w:szCs w:val="22"/>
        </w:rPr>
        <w:t xml:space="preserve"> for developed countries</w:t>
      </w:r>
      <w:r w:rsidR="005D52FD" w:rsidRPr="00CF7B13">
        <w:rPr>
          <w:rFonts w:ascii="Arial" w:hAnsi="Arial" w:cs="Arial"/>
          <w:color w:val="000000" w:themeColor="text1"/>
          <w:sz w:val="22"/>
          <w:szCs w:val="22"/>
        </w:rPr>
        <w:t xml:space="preserve">. </w:t>
      </w:r>
    </w:p>
    <w:p w14:paraId="57E2E3FD" w14:textId="11F1E380" w:rsidR="00210AD4" w:rsidRPr="00CF7B13" w:rsidRDefault="00CD07F9" w:rsidP="002D6CA3">
      <w:pPr>
        <w:spacing w:before="120" w:after="120" w:line="480" w:lineRule="auto"/>
        <w:rPr>
          <w:rFonts w:ascii="Arial" w:hAnsi="Arial" w:cs="Arial"/>
          <w:color w:val="000000" w:themeColor="text1"/>
          <w:sz w:val="22"/>
          <w:szCs w:val="22"/>
        </w:rPr>
      </w:pPr>
      <w:r w:rsidRPr="00CF7B13">
        <w:rPr>
          <w:rFonts w:ascii="Arial" w:hAnsi="Arial" w:cs="Arial"/>
          <w:sz w:val="22"/>
          <w:szCs w:val="22"/>
        </w:rPr>
        <w:t>Another</w:t>
      </w:r>
      <w:r w:rsidR="005D52FD" w:rsidRPr="00CF7B13">
        <w:rPr>
          <w:rFonts w:ascii="Arial" w:hAnsi="Arial" w:cs="Arial"/>
          <w:sz w:val="22"/>
          <w:szCs w:val="22"/>
        </w:rPr>
        <w:t xml:space="preserve"> </w:t>
      </w:r>
      <w:r w:rsidRPr="00CF7B13">
        <w:rPr>
          <w:rFonts w:ascii="Arial" w:hAnsi="Arial" w:cs="Arial"/>
          <w:sz w:val="22"/>
          <w:szCs w:val="22"/>
        </w:rPr>
        <w:t xml:space="preserve">important </w:t>
      </w:r>
      <w:r w:rsidR="005D52FD" w:rsidRPr="00CF7B13">
        <w:rPr>
          <w:rFonts w:ascii="Arial" w:hAnsi="Arial" w:cs="Arial"/>
          <w:sz w:val="22"/>
          <w:szCs w:val="22"/>
        </w:rPr>
        <w:t xml:space="preserve">limitation </w:t>
      </w:r>
      <w:r w:rsidRPr="00CF7B13">
        <w:rPr>
          <w:rFonts w:ascii="Arial" w:hAnsi="Arial" w:cs="Arial"/>
          <w:sz w:val="22"/>
          <w:szCs w:val="22"/>
        </w:rPr>
        <w:t>are</w:t>
      </w:r>
      <w:r w:rsidR="00C717F0" w:rsidRPr="00CF7B13">
        <w:rPr>
          <w:rFonts w:ascii="Arial" w:hAnsi="Arial" w:cs="Arial"/>
          <w:sz w:val="22"/>
          <w:szCs w:val="22"/>
        </w:rPr>
        <w:t xml:space="preserve"> </w:t>
      </w:r>
      <w:r w:rsidR="005D52FD" w:rsidRPr="00CF7B13">
        <w:rPr>
          <w:rFonts w:ascii="Arial" w:hAnsi="Arial" w:cs="Arial"/>
          <w:sz w:val="22"/>
          <w:szCs w:val="22"/>
        </w:rPr>
        <w:t>data gaps</w:t>
      </w:r>
      <w:r w:rsidRPr="00CF7B13">
        <w:rPr>
          <w:rFonts w:ascii="Arial" w:hAnsi="Arial" w:cs="Arial"/>
          <w:sz w:val="22"/>
          <w:szCs w:val="22"/>
        </w:rPr>
        <w:t xml:space="preserve"> </w:t>
      </w:r>
      <w:r w:rsidR="005D52FD" w:rsidRPr="00CF7B13">
        <w:rPr>
          <w:rFonts w:ascii="Arial" w:hAnsi="Arial" w:cs="Arial"/>
          <w:sz w:val="22"/>
          <w:szCs w:val="22"/>
        </w:rPr>
        <w:t xml:space="preserve">for </w:t>
      </w:r>
      <w:r w:rsidRPr="00CF7B13">
        <w:rPr>
          <w:rFonts w:ascii="Arial" w:hAnsi="Arial" w:cs="Arial"/>
          <w:sz w:val="22"/>
          <w:szCs w:val="22"/>
        </w:rPr>
        <w:t xml:space="preserve">some regions. </w:t>
      </w:r>
      <w:r w:rsidRPr="00CF7B13">
        <w:rPr>
          <w:rFonts w:ascii="Arial" w:hAnsi="Arial" w:cs="Arial"/>
          <w:color w:val="000000" w:themeColor="text1"/>
          <w:sz w:val="22"/>
          <w:szCs w:val="22"/>
        </w:rPr>
        <w:t xml:space="preserve">Although we were able to increase the geographical representation </w:t>
      </w:r>
      <w:r w:rsidR="00C66AFD" w:rsidRPr="00CF7B13">
        <w:rPr>
          <w:rFonts w:ascii="Arial" w:hAnsi="Arial" w:cs="Arial"/>
          <w:color w:val="000000" w:themeColor="text1"/>
          <w:sz w:val="22"/>
          <w:szCs w:val="22"/>
        </w:rPr>
        <w:t>compared to our last</w:t>
      </w:r>
      <w:r w:rsidRPr="00CF7B13">
        <w:rPr>
          <w:rFonts w:ascii="Arial" w:hAnsi="Arial" w:cs="Arial"/>
          <w:color w:val="000000" w:themeColor="text1"/>
          <w:sz w:val="22"/>
          <w:szCs w:val="22"/>
        </w:rPr>
        <w:t xml:space="preserve"> review</w:t>
      </w:r>
      <w:r w:rsidR="00B66DD0" w:rsidRPr="00CF7B13">
        <w:rPr>
          <w:rFonts w:ascii="Arial" w:hAnsi="Arial" w:cs="Arial"/>
          <w:color w:val="000000" w:themeColor="text1"/>
          <w:sz w:val="22"/>
          <w:szCs w:val="22"/>
        </w:rPr>
        <w:t xml:space="preserve"> </w:t>
      </w:r>
      <w:r w:rsidR="007B3735" w:rsidRPr="00CF7B13">
        <w:rPr>
          <w:rFonts w:ascii="Arial" w:hAnsi="Arial" w:cs="Arial"/>
          <w:color w:val="000000" w:themeColor="text1"/>
          <w:sz w:val="22"/>
          <w:szCs w:val="22"/>
        </w:rPr>
        <w:t>(5, 36, 79)</w:t>
      </w:r>
      <w:r w:rsidRPr="00CF7B13">
        <w:rPr>
          <w:rFonts w:ascii="Arial" w:hAnsi="Arial" w:cs="Arial"/>
          <w:color w:val="000000" w:themeColor="text1"/>
          <w:sz w:val="22"/>
          <w:szCs w:val="22"/>
        </w:rPr>
        <w:t xml:space="preserve">, there is still a paucity of data especially on invasive disease from southern Asia. However, data from maternal colonisation isolates from Asia can give some insight into circulating GBS serotypes, although these are not necessarily the same dominant serotypes as those in invasive infant disease </w:t>
      </w:r>
      <w:r w:rsidR="007B3735" w:rsidRPr="00CF7B13">
        <w:rPr>
          <w:rFonts w:ascii="Arial" w:hAnsi="Arial" w:cs="Arial"/>
          <w:color w:val="000000" w:themeColor="text1"/>
          <w:sz w:val="22"/>
          <w:szCs w:val="22"/>
        </w:rPr>
        <w:t>(80)</w:t>
      </w:r>
      <w:r w:rsidRPr="00CF7B13">
        <w:rPr>
          <w:rFonts w:ascii="Arial" w:hAnsi="Arial" w:cs="Arial"/>
          <w:color w:val="000000" w:themeColor="text1"/>
          <w:sz w:val="22"/>
          <w:szCs w:val="22"/>
        </w:rPr>
        <w:t xml:space="preserve">. There are </w:t>
      </w:r>
      <w:r w:rsidR="00C66AFD" w:rsidRPr="00CF7B13">
        <w:rPr>
          <w:rFonts w:ascii="Arial" w:hAnsi="Arial" w:cs="Arial"/>
          <w:color w:val="000000" w:themeColor="text1"/>
          <w:sz w:val="22"/>
          <w:szCs w:val="22"/>
        </w:rPr>
        <w:t xml:space="preserve">important </w:t>
      </w:r>
      <w:r w:rsidRPr="00CF7B13">
        <w:rPr>
          <w:rFonts w:ascii="Arial" w:hAnsi="Arial" w:cs="Arial"/>
          <w:color w:val="000000" w:themeColor="text1"/>
          <w:sz w:val="22"/>
          <w:szCs w:val="22"/>
        </w:rPr>
        <w:t xml:space="preserve">data gaps for some </w:t>
      </w:r>
      <w:r w:rsidRPr="00CF7B13">
        <w:rPr>
          <w:rFonts w:ascii="Arial" w:hAnsi="Arial" w:cs="Arial"/>
          <w:sz w:val="22"/>
          <w:szCs w:val="22"/>
        </w:rPr>
        <w:t xml:space="preserve">population groups, notably </w:t>
      </w:r>
      <w:r w:rsidR="00C717F0" w:rsidRPr="00CF7B13">
        <w:rPr>
          <w:rFonts w:ascii="Arial" w:hAnsi="Arial" w:cs="Arial"/>
          <w:color w:val="000000" w:themeColor="text1"/>
          <w:sz w:val="22"/>
          <w:szCs w:val="22"/>
        </w:rPr>
        <w:t>stillbirths</w:t>
      </w:r>
      <w:r w:rsidR="00C717F0" w:rsidRPr="00CF7B13">
        <w:rPr>
          <w:rFonts w:ascii="Arial" w:hAnsi="Arial" w:cs="Arial"/>
          <w:sz w:val="22"/>
          <w:szCs w:val="22"/>
        </w:rPr>
        <w:t>, maternal invasive</w:t>
      </w:r>
      <w:r w:rsidR="001A6F5C" w:rsidRPr="00CF7B13">
        <w:rPr>
          <w:rFonts w:ascii="Arial" w:hAnsi="Arial" w:cs="Arial"/>
          <w:sz w:val="22"/>
          <w:szCs w:val="22"/>
        </w:rPr>
        <w:t xml:space="preserve"> disease</w:t>
      </w:r>
      <w:r w:rsidRPr="00CF7B13">
        <w:rPr>
          <w:rFonts w:ascii="Arial" w:hAnsi="Arial" w:cs="Arial"/>
          <w:sz w:val="22"/>
          <w:szCs w:val="22"/>
        </w:rPr>
        <w:t xml:space="preserve"> and adults &gt;60yrs</w:t>
      </w:r>
      <w:r w:rsidR="002F380C" w:rsidRPr="00CF7B13">
        <w:rPr>
          <w:rFonts w:ascii="Arial" w:hAnsi="Arial" w:cs="Arial"/>
          <w:sz w:val="22"/>
          <w:szCs w:val="22"/>
        </w:rPr>
        <w:t>.</w:t>
      </w:r>
      <w:r w:rsidR="00C717F0" w:rsidRPr="00CF7B13">
        <w:rPr>
          <w:rFonts w:ascii="Arial" w:hAnsi="Arial" w:cs="Arial"/>
          <w:sz w:val="22"/>
          <w:szCs w:val="22"/>
        </w:rPr>
        <w:t xml:space="preserve"> </w:t>
      </w:r>
      <w:r w:rsidR="00C66AFD" w:rsidRPr="00CF7B13">
        <w:rPr>
          <w:rFonts w:ascii="Arial" w:hAnsi="Arial" w:cs="Arial"/>
          <w:color w:val="000000" w:themeColor="text1"/>
          <w:sz w:val="22"/>
          <w:szCs w:val="22"/>
        </w:rPr>
        <w:t>M</w:t>
      </w:r>
      <w:r w:rsidRPr="00CF7B13">
        <w:rPr>
          <w:rFonts w:ascii="Arial" w:hAnsi="Arial" w:cs="Arial"/>
          <w:color w:val="000000" w:themeColor="text1"/>
          <w:sz w:val="22"/>
          <w:szCs w:val="22"/>
        </w:rPr>
        <w:t>ost</w:t>
      </w:r>
      <w:r w:rsidR="008878AF" w:rsidRPr="00CF7B13">
        <w:rPr>
          <w:rFonts w:ascii="Arial" w:hAnsi="Arial" w:cs="Arial"/>
          <w:color w:val="000000" w:themeColor="text1"/>
          <w:sz w:val="22"/>
          <w:szCs w:val="22"/>
        </w:rPr>
        <w:t xml:space="preserve"> data came </w:t>
      </w:r>
      <w:r w:rsidRPr="00CF7B13">
        <w:rPr>
          <w:rFonts w:ascii="Arial" w:hAnsi="Arial" w:cs="Arial"/>
          <w:color w:val="000000" w:themeColor="text1"/>
          <w:sz w:val="22"/>
          <w:szCs w:val="22"/>
        </w:rPr>
        <w:t>from</w:t>
      </w:r>
      <w:r w:rsidR="00C717F0" w:rsidRPr="00CF7B13">
        <w:rPr>
          <w:rFonts w:ascii="Arial" w:hAnsi="Arial" w:cs="Arial"/>
          <w:color w:val="000000" w:themeColor="text1"/>
          <w:sz w:val="22"/>
          <w:szCs w:val="22"/>
        </w:rPr>
        <w:t xml:space="preserve"> developed region</w:t>
      </w:r>
      <w:r w:rsidRPr="00CF7B13">
        <w:rPr>
          <w:rFonts w:ascii="Arial" w:hAnsi="Arial" w:cs="Arial"/>
          <w:color w:val="000000" w:themeColor="text1"/>
          <w:sz w:val="22"/>
          <w:szCs w:val="22"/>
        </w:rPr>
        <w:t>s</w:t>
      </w:r>
      <w:r w:rsidR="00C717F0" w:rsidRPr="00CF7B13">
        <w:rPr>
          <w:rFonts w:ascii="Arial" w:hAnsi="Arial" w:cs="Arial"/>
          <w:color w:val="000000" w:themeColor="text1"/>
          <w:sz w:val="22"/>
          <w:szCs w:val="22"/>
        </w:rPr>
        <w:t xml:space="preserve">. </w:t>
      </w:r>
      <w:r w:rsidR="00AC53D0" w:rsidRPr="00CF7B13">
        <w:rPr>
          <w:rFonts w:ascii="Arial" w:hAnsi="Arial" w:cs="Arial"/>
          <w:color w:val="000000" w:themeColor="text1"/>
          <w:sz w:val="22"/>
          <w:szCs w:val="22"/>
        </w:rPr>
        <w:t xml:space="preserve">For example, </w:t>
      </w:r>
      <w:r w:rsidR="009A676E" w:rsidRPr="00CF7B13">
        <w:rPr>
          <w:rFonts w:ascii="Arial" w:hAnsi="Arial" w:cs="Arial"/>
          <w:color w:val="000000" w:themeColor="text1"/>
          <w:sz w:val="22"/>
          <w:szCs w:val="22"/>
        </w:rPr>
        <w:t>results</w:t>
      </w:r>
      <w:r w:rsidR="001A0D63" w:rsidRPr="00CF7B13">
        <w:rPr>
          <w:rFonts w:ascii="Arial" w:hAnsi="Arial" w:cs="Arial"/>
          <w:color w:val="000000" w:themeColor="text1"/>
          <w:sz w:val="22"/>
          <w:szCs w:val="22"/>
        </w:rPr>
        <w:t xml:space="preserve"> for maternal invasive disease</w:t>
      </w:r>
      <w:r w:rsidR="009A676E" w:rsidRPr="00CF7B13">
        <w:rPr>
          <w:rFonts w:ascii="Arial" w:hAnsi="Arial" w:cs="Arial"/>
          <w:color w:val="000000" w:themeColor="text1"/>
          <w:sz w:val="22"/>
          <w:szCs w:val="22"/>
        </w:rPr>
        <w:t xml:space="preserve"> </w:t>
      </w:r>
      <w:r w:rsidR="003904AD" w:rsidRPr="00CF7B13">
        <w:rPr>
          <w:rFonts w:ascii="Arial" w:hAnsi="Arial" w:cs="Arial"/>
          <w:color w:val="000000" w:themeColor="text1"/>
          <w:sz w:val="22"/>
          <w:szCs w:val="22"/>
        </w:rPr>
        <w:t>were</w:t>
      </w:r>
      <w:r w:rsidR="001A0D63" w:rsidRPr="00CF7B13">
        <w:rPr>
          <w:rFonts w:ascii="Arial" w:hAnsi="Arial" w:cs="Arial"/>
          <w:color w:val="000000" w:themeColor="text1"/>
          <w:sz w:val="22"/>
          <w:szCs w:val="22"/>
        </w:rPr>
        <w:t xml:space="preserve"> </w:t>
      </w:r>
      <w:r w:rsidR="00C66AFD" w:rsidRPr="00CF7B13">
        <w:rPr>
          <w:rFonts w:ascii="Arial" w:hAnsi="Arial" w:cs="Arial"/>
          <w:color w:val="000000" w:themeColor="text1"/>
          <w:sz w:val="22"/>
          <w:szCs w:val="22"/>
        </w:rPr>
        <w:t xml:space="preserve">mainly </w:t>
      </w:r>
      <w:r w:rsidR="001A0D63" w:rsidRPr="00CF7B13">
        <w:rPr>
          <w:rFonts w:ascii="Arial" w:hAnsi="Arial" w:cs="Arial"/>
          <w:color w:val="000000" w:themeColor="text1"/>
          <w:sz w:val="22"/>
          <w:szCs w:val="22"/>
        </w:rPr>
        <w:t xml:space="preserve">from </w:t>
      </w:r>
      <w:r w:rsidR="008878AF" w:rsidRPr="00CF7B13">
        <w:rPr>
          <w:rFonts w:ascii="Arial" w:hAnsi="Arial" w:cs="Arial"/>
          <w:color w:val="000000" w:themeColor="text1"/>
          <w:sz w:val="22"/>
          <w:szCs w:val="22"/>
        </w:rPr>
        <w:t xml:space="preserve">the </w:t>
      </w:r>
      <w:r w:rsidR="001A0D63" w:rsidRPr="00CF7B13">
        <w:rPr>
          <w:rFonts w:ascii="Arial" w:hAnsi="Arial" w:cs="Arial"/>
          <w:color w:val="000000" w:themeColor="text1"/>
          <w:sz w:val="22"/>
          <w:szCs w:val="22"/>
        </w:rPr>
        <w:t>USA</w:t>
      </w:r>
      <w:r w:rsidR="005E74E1" w:rsidRPr="00CF7B13">
        <w:rPr>
          <w:rFonts w:ascii="Arial" w:hAnsi="Arial" w:cs="Arial"/>
          <w:color w:val="000000" w:themeColor="text1"/>
          <w:sz w:val="22"/>
          <w:szCs w:val="22"/>
        </w:rPr>
        <w:t xml:space="preserve"> (4/6 studies)</w:t>
      </w:r>
      <w:r w:rsidR="00AC53D0" w:rsidRPr="00CF7B13">
        <w:rPr>
          <w:rFonts w:ascii="Arial" w:hAnsi="Arial" w:cs="Arial"/>
          <w:color w:val="000000" w:themeColor="text1"/>
          <w:sz w:val="22"/>
          <w:szCs w:val="22"/>
        </w:rPr>
        <w:t>, where the most common maternal colonising serotype is Ia.</w:t>
      </w:r>
      <w:r w:rsidRPr="00CF7B13">
        <w:rPr>
          <w:rFonts w:ascii="Arial" w:hAnsi="Arial" w:cs="Arial"/>
          <w:color w:val="000000" w:themeColor="text1"/>
          <w:sz w:val="22"/>
          <w:szCs w:val="22"/>
        </w:rPr>
        <w:t xml:space="preserve"> P</w:t>
      </w:r>
      <w:r w:rsidR="001A6F5C" w:rsidRPr="00CF7B13">
        <w:rPr>
          <w:rFonts w:ascii="Arial" w:hAnsi="Arial" w:cs="Arial"/>
          <w:color w:val="000000" w:themeColor="text1"/>
          <w:sz w:val="22"/>
          <w:szCs w:val="22"/>
        </w:rPr>
        <w:t>rotein expression was limited to few studies and these may therefore not be representative of the global situation.</w:t>
      </w:r>
    </w:p>
    <w:p w14:paraId="0CADBBB4" w14:textId="38167FC7" w:rsidR="00BA1596" w:rsidRPr="00CF7B13" w:rsidRDefault="00BA1596" w:rsidP="002D6CA3">
      <w:pPr>
        <w:spacing w:before="120" w:after="120" w:line="480" w:lineRule="auto"/>
        <w:rPr>
          <w:rFonts w:ascii="Arial" w:hAnsi="Arial" w:cs="Arial"/>
          <w:color w:val="7F7F7F" w:themeColor="text1" w:themeTint="80"/>
          <w:sz w:val="22"/>
          <w:szCs w:val="22"/>
        </w:rPr>
      </w:pPr>
      <w:r w:rsidRPr="00CF7B13">
        <w:rPr>
          <w:rFonts w:ascii="Arial" w:hAnsi="Arial" w:cs="Arial"/>
          <w:color w:val="7F7F7F" w:themeColor="text1" w:themeTint="80"/>
          <w:sz w:val="22"/>
          <w:szCs w:val="22"/>
        </w:rPr>
        <w:t>Conclusion</w:t>
      </w:r>
    </w:p>
    <w:p w14:paraId="6D946FF1" w14:textId="53A43FB8" w:rsidR="00BA1596" w:rsidRPr="00CF7B13" w:rsidRDefault="005E77FB" w:rsidP="002D6CA3">
      <w:pPr>
        <w:spacing w:before="120" w:after="120" w:line="480" w:lineRule="auto"/>
        <w:rPr>
          <w:rFonts w:ascii="Arial" w:hAnsi="Arial" w:cs="Arial"/>
          <w:color w:val="000000" w:themeColor="text1"/>
          <w:sz w:val="22"/>
          <w:szCs w:val="22"/>
        </w:rPr>
      </w:pPr>
      <w:r w:rsidRPr="00CF7B13">
        <w:rPr>
          <w:rFonts w:ascii="Arial" w:eastAsia="Times New Roman" w:hAnsi="Arial" w:cs="Arial"/>
          <w:color w:val="000000" w:themeColor="text1"/>
          <w:sz w:val="22"/>
          <w:szCs w:val="22"/>
        </w:rPr>
        <w:t xml:space="preserve">GBS contributes a large burden of neonatal and infant disease, </w:t>
      </w:r>
      <w:r w:rsidR="00C66AFD" w:rsidRPr="00CF7B13">
        <w:rPr>
          <w:rFonts w:ascii="Arial" w:eastAsia="Times New Roman" w:hAnsi="Arial" w:cs="Arial"/>
          <w:color w:val="000000" w:themeColor="text1"/>
          <w:sz w:val="22"/>
          <w:szCs w:val="22"/>
        </w:rPr>
        <w:t>p</w:t>
      </w:r>
      <w:r w:rsidR="00DE4048" w:rsidRPr="00CF7B13">
        <w:rPr>
          <w:rFonts w:ascii="Arial" w:eastAsia="Times New Roman" w:hAnsi="Arial" w:cs="Arial"/>
          <w:color w:val="000000" w:themeColor="text1"/>
          <w:sz w:val="22"/>
          <w:szCs w:val="22"/>
        </w:rPr>
        <w:t>articu</w:t>
      </w:r>
      <w:r w:rsidR="00C66AFD" w:rsidRPr="00CF7B13">
        <w:rPr>
          <w:rFonts w:ascii="Arial" w:eastAsia="Times New Roman" w:hAnsi="Arial" w:cs="Arial"/>
          <w:color w:val="000000" w:themeColor="text1"/>
          <w:sz w:val="22"/>
          <w:szCs w:val="22"/>
        </w:rPr>
        <w:t xml:space="preserve">larly </w:t>
      </w:r>
      <w:r w:rsidRPr="00CF7B13">
        <w:rPr>
          <w:rFonts w:ascii="Arial" w:eastAsia="Times New Roman" w:hAnsi="Arial" w:cs="Arial"/>
          <w:color w:val="000000" w:themeColor="text1"/>
          <w:sz w:val="22"/>
          <w:szCs w:val="22"/>
        </w:rPr>
        <w:t>in low- and middle-income countries</w:t>
      </w:r>
      <w:r w:rsidR="001A6F5C" w:rsidRPr="00CF7B13">
        <w:rPr>
          <w:rFonts w:ascii="Arial" w:eastAsia="Times New Roman" w:hAnsi="Arial" w:cs="Arial"/>
          <w:color w:val="000000" w:themeColor="text1"/>
          <w:sz w:val="22"/>
          <w:szCs w:val="22"/>
        </w:rPr>
        <w:t xml:space="preserve"> (LMIC)</w:t>
      </w:r>
      <w:r w:rsidRPr="00CF7B13">
        <w:rPr>
          <w:rFonts w:ascii="Arial" w:eastAsia="Times New Roman" w:hAnsi="Arial" w:cs="Arial"/>
          <w:color w:val="000000" w:themeColor="text1"/>
          <w:sz w:val="22"/>
          <w:szCs w:val="22"/>
        </w:rPr>
        <w:t xml:space="preserve">, </w:t>
      </w:r>
      <w:r w:rsidR="00CD07F9" w:rsidRPr="00CF7B13">
        <w:rPr>
          <w:rFonts w:ascii="Arial" w:eastAsia="Times New Roman" w:hAnsi="Arial" w:cs="Arial"/>
          <w:color w:val="000000" w:themeColor="text1"/>
          <w:sz w:val="22"/>
          <w:szCs w:val="22"/>
        </w:rPr>
        <w:t xml:space="preserve">yet </w:t>
      </w:r>
      <w:r w:rsidRPr="00CF7B13">
        <w:rPr>
          <w:rFonts w:ascii="Arial" w:eastAsia="Times New Roman" w:hAnsi="Arial" w:cs="Arial"/>
          <w:color w:val="000000" w:themeColor="text1"/>
          <w:sz w:val="22"/>
          <w:szCs w:val="22"/>
        </w:rPr>
        <w:t xml:space="preserve">GBS disease also has </w:t>
      </w:r>
      <w:r w:rsidR="008878AF" w:rsidRPr="00CF7B13">
        <w:rPr>
          <w:rFonts w:ascii="Arial" w:eastAsia="Times New Roman" w:hAnsi="Arial" w:cs="Arial"/>
          <w:color w:val="000000" w:themeColor="text1"/>
          <w:sz w:val="22"/>
          <w:szCs w:val="22"/>
        </w:rPr>
        <w:t xml:space="preserve">an </w:t>
      </w:r>
      <w:r w:rsidR="00CD07F9" w:rsidRPr="00CF7B13">
        <w:rPr>
          <w:rFonts w:ascii="Arial" w:eastAsia="Times New Roman" w:hAnsi="Arial" w:cs="Arial"/>
          <w:color w:val="000000" w:themeColor="text1"/>
          <w:sz w:val="22"/>
          <w:szCs w:val="22"/>
        </w:rPr>
        <w:t>under</w:t>
      </w:r>
      <w:r w:rsidR="008878AF" w:rsidRPr="00CF7B13">
        <w:rPr>
          <w:rFonts w:ascii="Arial" w:eastAsia="Times New Roman" w:hAnsi="Arial" w:cs="Arial"/>
          <w:color w:val="000000" w:themeColor="text1"/>
          <w:sz w:val="22"/>
          <w:szCs w:val="22"/>
        </w:rPr>
        <w:t>-</w:t>
      </w:r>
      <w:r w:rsidR="00CD07F9" w:rsidRPr="00CF7B13">
        <w:rPr>
          <w:rFonts w:ascii="Arial" w:eastAsia="Times New Roman" w:hAnsi="Arial" w:cs="Arial"/>
          <w:color w:val="000000" w:themeColor="text1"/>
          <w:sz w:val="22"/>
          <w:szCs w:val="22"/>
        </w:rPr>
        <w:t>recognised burden</w:t>
      </w:r>
      <w:r w:rsidRPr="00CF7B13">
        <w:rPr>
          <w:rFonts w:ascii="Arial" w:eastAsia="Times New Roman" w:hAnsi="Arial" w:cs="Arial"/>
          <w:color w:val="000000" w:themeColor="text1"/>
          <w:sz w:val="22"/>
          <w:szCs w:val="22"/>
        </w:rPr>
        <w:t xml:space="preserve"> among pregnant</w:t>
      </w:r>
      <w:r w:rsidR="00CD07F9" w:rsidRPr="00CF7B13">
        <w:rPr>
          <w:rFonts w:ascii="Arial" w:eastAsia="Times New Roman" w:hAnsi="Arial" w:cs="Arial"/>
          <w:color w:val="000000" w:themeColor="text1"/>
          <w:sz w:val="22"/>
          <w:szCs w:val="22"/>
        </w:rPr>
        <w:t xml:space="preserve">/postnatal </w:t>
      </w:r>
      <w:r w:rsidRPr="00CF7B13">
        <w:rPr>
          <w:rFonts w:ascii="Arial" w:eastAsia="Times New Roman" w:hAnsi="Arial" w:cs="Arial"/>
          <w:color w:val="000000" w:themeColor="text1"/>
          <w:sz w:val="22"/>
          <w:szCs w:val="22"/>
        </w:rPr>
        <w:t>women and stillbirths</w:t>
      </w:r>
      <w:r w:rsidR="00CD07F9" w:rsidRPr="00CF7B13">
        <w:rPr>
          <w:rFonts w:ascii="Arial" w:eastAsia="Times New Roman" w:hAnsi="Arial" w:cs="Arial"/>
          <w:color w:val="000000" w:themeColor="text1"/>
          <w:sz w:val="22"/>
          <w:szCs w:val="22"/>
        </w:rPr>
        <w:t>, as well as the elderly</w:t>
      </w:r>
      <w:r w:rsidRPr="00CF7B13">
        <w:rPr>
          <w:rFonts w:ascii="Arial" w:eastAsia="Times New Roman" w:hAnsi="Arial" w:cs="Arial"/>
          <w:color w:val="000000" w:themeColor="text1"/>
          <w:sz w:val="22"/>
          <w:szCs w:val="22"/>
        </w:rPr>
        <w:t xml:space="preserve">. Access to IAP is low in LMIC, where maternal vaccination strategies may be a </w:t>
      </w:r>
      <w:r w:rsidR="00CD07F9" w:rsidRPr="00CF7B13">
        <w:rPr>
          <w:rFonts w:ascii="Arial" w:eastAsia="Times New Roman" w:hAnsi="Arial" w:cs="Arial"/>
          <w:color w:val="000000" w:themeColor="text1"/>
          <w:sz w:val="22"/>
          <w:szCs w:val="22"/>
        </w:rPr>
        <w:t xml:space="preserve">high impact, </w:t>
      </w:r>
      <w:r w:rsidR="008878AF" w:rsidRPr="00CF7B13">
        <w:rPr>
          <w:rFonts w:ascii="Arial" w:eastAsia="Times New Roman" w:hAnsi="Arial" w:cs="Arial"/>
          <w:color w:val="000000" w:themeColor="text1"/>
          <w:sz w:val="22"/>
          <w:szCs w:val="22"/>
        </w:rPr>
        <w:t xml:space="preserve">is a </w:t>
      </w:r>
      <w:r w:rsidR="00CD07F9" w:rsidRPr="00CF7B13">
        <w:rPr>
          <w:rFonts w:ascii="Arial" w:eastAsia="Times New Roman" w:hAnsi="Arial" w:cs="Arial"/>
          <w:color w:val="000000" w:themeColor="text1"/>
          <w:sz w:val="22"/>
          <w:szCs w:val="22"/>
        </w:rPr>
        <w:t>more feasible</w:t>
      </w:r>
      <w:r w:rsidRPr="00CF7B13">
        <w:rPr>
          <w:rFonts w:ascii="Arial" w:eastAsia="Times New Roman" w:hAnsi="Arial" w:cs="Arial"/>
          <w:color w:val="000000" w:themeColor="text1"/>
          <w:sz w:val="22"/>
          <w:szCs w:val="22"/>
        </w:rPr>
        <w:t xml:space="preserve"> alternative</w:t>
      </w:r>
      <w:r w:rsidR="00AC7E41" w:rsidRPr="00CF7B13">
        <w:rPr>
          <w:rFonts w:ascii="Arial" w:eastAsia="Times New Roman" w:hAnsi="Arial" w:cs="Arial"/>
          <w:color w:val="000000" w:themeColor="text1"/>
          <w:sz w:val="22"/>
          <w:szCs w:val="22"/>
        </w:rPr>
        <w:t xml:space="preserve"> (11)</w:t>
      </w:r>
      <w:r w:rsidRPr="00CF7B13">
        <w:rPr>
          <w:rFonts w:ascii="Arial" w:eastAsia="Times New Roman" w:hAnsi="Arial" w:cs="Arial"/>
          <w:color w:val="000000" w:themeColor="text1"/>
          <w:sz w:val="22"/>
          <w:szCs w:val="22"/>
        </w:rPr>
        <w:t xml:space="preserve">. </w:t>
      </w:r>
      <w:r w:rsidR="006C039B" w:rsidRPr="00CF7B13">
        <w:rPr>
          <w:rFonts w:ascii="Arial" w:hAnsi="Arial" w:cs="Arial"/>
          <w:color w:val="000000" w:themeColor="text1"/>
          <w:sz w:val="22"/>
          <w:szCs w:val="22"/>
        </w:rPr>
        <w:t xml:space="preserve">More studies </w:t>
      </w:r>
      <w:r w:rsidR="002F1AB4" w:rsidRPr="00CF7B13">
        <w:rPr>
          <w:rFonts w:ascii="Arial" w:hAnsi="Arial" w:cs="Arial"/>
          <w:color w:val="000000" w:themeColor="text1"/>
          <w:sz w:val="22"/>
          <w:szCs w:val="22"/>
        </w:rPr>
        <w:t xml:space="preserve">on GBS strains to inform vaccine developers </w:t>
      </w:r>
      <w:r w:rsidR="006C039B" w:rsidRPr="00CF7B13">
        <w:rPr>
          <w:rFonts w:ascii="Arial" w:hAnsi="Arial" w:cs="Arial"/>
          <w:color w:val="000000" w:themeColor="text1"/>
          <w:sz w:val="22"/>
          <w:szCs w:val="22"/>
        </w:rPr>
        <w:t>are needed to fill</w:t>
      </w:r>
      <w:r w:rsidR="001A6F5C" w:rsidRPr="00CF7B13">
        <w:rPr>
          <w:rFonts w:ascii="Arial" w:hAnsi="Arial" w:cs="Arial"/>
          <w:color w:val="000000" w:themeColor="text1"/>
          <w:sz w:val="22"/>
          <w:szCs w:val="22"/>
        </w:rPr>
        <w:t xml:space="preserve"> </w:t>
      </w:r>
      <w:r w:rsidR="006C039B" w:rsidRPr="00CF7B13">
        <w:rPr>
          <w:rFonts w:ascii="Arial" w:hAnsi="Arial" w:cs="Arial"/>
          <w:color w:val="000000" w:themeColor="text1"/>
          <w:sz w:val="22"/>
          <w:szCs w:val="22"/>
        </w:rPr>
        <w:t xml:space="preserve">in the data gaps, </w:t>
      </w:r>
      <w:r w:rsidR="002F1AB4" w:rsidRPr="00CF7B13">
        <w:rPr>
          <w:rFonts w:ascii="Arial" w:hAnsi="Arial" w:cs="Arial"/>
          <w:color w:val="000000" w:themeColor="text1"/>
          <w:sz w:val="22"/>
          <w:szCs w:val="22"/>
        </w:rPr>
        <w:t xml:space="preserve">especially </w:t>
      </w:r>
      <w:r w:rsidR="0009426A" w:rsidRPr="00CF7B13">
        <w:rPr>
          <w:rFonts w:ascii="Arial" w:hAnsi="Arial" w:cs="Arial"/>
          <w:color w:val="000000" w:themeColor="text1"/>
          <w:sz w:val="22"/>
          <w:szCs w:val="22"/>
        </w:rPr>
        <w:t>LMIC</w:t>
      </w:r>
      <w:r w:rsidR="00CD07F9" w:rsidRPr="00CF7B13">
        <w:rPr>
          <w:rFonts w:ascii="Arial" w:hAnsi="Arial" w:cs="Arial"/>
          <w:color w:val="000000" w:themeColor="text1"/>
          <w:sz w:val="22"/>
          <w:szCs w:val="22"/>
        </w:rPr>
        <w:t xml:space="preserve"> and for neglected, populations such as stillbirths</w:t>
      </w:r>
      <w:r w:rsidR="006C039B" w:rsidRPr="00CF7B13">
        <w:rPr>
          <w:rFonts w:ascii="Arial" w:hAnsi="Arial" w:cs="Arial"/>
          <w:color w:val="000000" w:themeColor="text1"/>
          <w:sz w:val="22"/>
          <w:szCs w:val="22"/>
        </w:rPr>
        <w:t>.</w:t>
      </w:r>
      <w:r w:rsidRPr="00CF7B13">
        <w:rPr>
          <w:rFonts w:ascii="Arial" w:eastAsia="Times New Roman" w:hAnsi="Arial" w:cs="Arial"/>
          <w:color w:val="000000" w:themeColor="text1"/>
          <w:sz w:val="22"/>
          <w:szCs w:val="22"/>
        </w:rPr>
        <w:t xml:space="preserve"> </w:t>
      </w:r>
      <w:r w:rsidR="0099560E" w:rsidRPr="00CF7B13">
        <w:rPr>
          <w:rFonts w:ascii="Arial" w:hAnsi="Arial" w:cs="Arial"/>
          <w:color w:val="000000" w:themeColor="text1"/>
          <w:sz w:val="22"/>
          <w:szCs w:val="22"/>
        </w:rPr>
        <w:t xml:space="preserve">MLST/WGS data </w:t>
      </w:r>
      <w:r w:rsidR="00127F2A" w:rsidRPr="00CF7B13">
        <w:rPr>
          <w:rFonts w:ascii="Arial" w:hAnsi="Arial" w:cs="Arial"/>
          <w:color w:val="000000" w:themeColor="text1"/>
          <w:sz w:val="22"/>
          <w:szCs w:val="22"/>
        </w:rPr>
        <w:t>help inform</w:t>
      </w:r>
      <w:r w:rsidR="0099560E" w:rsidRPr="00CF7B13">
        <w:rPr>
          <w:rFonts w:ascii="Arial" w:hAnsi="Arial" w:cs="Arial"/>
          <w:color w:val="000000" w:themeColor="text1"/>
          <w:sz w:val="22"/>
          <w:szCs w:val="22"/>
        </w:rPr>
        <w:t xml:space="preserve"> which ST/CC </w:t>
      </w:r>
      <w:r w:rsidR="009D1E22" w:rsidRPr="00CF7B13">
        <w:rPr>
          <w:rFonts w:ascii="Arial" w:hAnsi="Arial" w:cs="Arial"/>
          <w:color w:val="000000" w:themeColor="text1"/>
          <w:sz w:val="22"/>
          <w:szCs w:val="22"/>
        </w:rPr>
        <w:t xml:space="preserve">and proteins </w:t>
      </w:r>
      <w:r w:rsidR="0099560E" w:rsidRPr="00CF7B13">
        <w:rPr>
          <w:rFonts w:ascii="Arial" w:hAnsi="Arial" w:cs="Arial"/>
          <w:color w:val="000000" w:themeColor="text1"/>
          <w:sz w:val="22"/>
          <w:szCs w:val="22"/>
        </w:rPr>
        <w:t>are causing disease</w:t>
      </w:r>
      <w:r w:rsidR="00D20765" w:rsidRPr="00CF7B13">
        <w:rPr>
          <w:rFonts w:ascii="Arial" w:hAnsi="Arial" w:cs="Arial"/>
          <w:color w:val="000000" w:themeColor="text1"/>
          <w:sz w:val="22"/>
          <w:szCs w:val="22"/>
        </w:rPr>
        <w:t xml:space="preserve"> </w:t>
      </w:r>
      <w:r w:rsidR="00127F2A" w:rsidRPr="00CF7B13">
        <w:rPr>
          <w:rFonts w:ascii="Arial" w:hAnsi="Arial" w:cs="Arial"/>
          <w:color w:val="000000" w:themeColor="text1"/>
          <w:sz w:val="22"/>
          <w:szCs w:val="22"/>
        </w:rPr>
        <w:t>and add value beyond considering the</w:t>
      </w:r>
      <w:r w:rsidR="009D1E22" w:rsidRPr="00CF7B13">
        <w:rPr>
          <w:rFonts w:ascii="Arial" w:hAnsi="Arial" w:cs="Arial"/>
          <w:color w:val="000000" w:themeColor="text1"/>
          <w:sz w:val="22"/>
          <w:szCs w:val="22"/>
        </w:rPr>
        <w:t xml:space="preserve"> serotype</w:t>
      </w:r>
      <w:r w:rsidR="00127F2A" w:rsidRPr="00CF7B13">
        <w:rPr>
          <w:rFonts w:ascii="Arial" w:hAnsi="Arial" w:cs="Arial"/>
          <w:color w:val="000000" w:themeColor="text1"/>
          <w:sz w:val="22"/>
          <w:szCs w:val="22"/>
        </w:rPr>
        <w:t xml:space="preserve"> alone</w:t>
      </w:r>
      <w:r w:rsidR="0099560E" w:rsidRPr="00CF7B13">
        <w:rPr>
          <w:rFonts w:ascii="Arial" w:hAnsi="Arial" w:cs="Arial"/>
          <w:color w:val="000000" w:themeColor="text1"/>
          <w:sz w:val="22"/>
          <w:szCs w:val="22"/>
        </w:rPr>
        <w:t xml:space="preserve">. </w:t>
      </w:r>
      <w:r w:rsidR="006F4039" w:rsidRPr="00CF7B13">
        <w:rPr>
          <w:rFonts w:ascii="Arial" w:eastAsia="Times New Roman" w:hAnsi="Arial" w:cs="Arial"/>
          <w:sz w:val="22"/>
          <w:szCs w:val="22"/>
        </w:rPr>
        <w:t>R</w:t>
      </w:r>
      <w:r w:rsidR="006F4039" w:rsidRPr="00CF7B13">
        <w:rPr>
          <w:rFonts w:ascii="Arial" w:eastAsia="Times New Roman" w:hAnsi="Arial" w:cs="Arial"/>
          <w:color w:val="000000" w:themeColor="text1"/>
          <w:sz w:val="22"/>
          <w:szCs w:val="22"/>
        </w:rPr>
        <w:t xml:space="preserve">egular systematic compilation of data on </w:t>
      </w:r>
      <w:r w:rsidR="00C122A7" w:rsidRPr="00CF7B13">
        <w:rPr>
          <w:rFonts w:ascii="Arial" w:eastAsia="Times New Roman" w:hAnsi="Arial" w:cs="Arial"/>
          <w:color w:val="000000" w:themeColor="text1"/>
          <w:sz w:val="22"/>
          <w:szCs w:val="22"/>
        </w:rPr>
        <w:t xml:space="preserve">GBS </w:t>
      </w:r>
      <w:r w:rsidR="006F4039" w:rsidRPr="00CF7B13">
        <w:rPr>
          <w:rFonts w:ascii="Arial" w:eastAsia="Times New Roman" w:hAnsi="Arial" w:cs="Arial"/>
          <w:color w:val="000000" w:themeColor="text1"/>
          <w:sz w:val="22"/>
          <w:szCs w:val="22"/>
        </w:rPr>
        <w:t>cases, serotypes and sequence types are needed</w:t>
      </w:r>
      <w:r w:rsidR="00127F2A" w:rsidRPr="00CF7B13">
        <w:rPr>
          <w:rFonts w:ascii="Arial" w:eastAsia="Times New Roman" w:hAnsi="Arial" w:cs="Arial"/>
          <w:color w:val="000000" w:themeColor="text1"/>
          <w:sz w:val="22"/>
          <w:szCs w:val="22"/>
        </w:rPr>
        <w:t>, ideally embedded in routine systems for perinatal outcomes. These data are important to</w:t>
      </w:r>
      <w:r w:rsidR="006F4039" w:rsidRPr="00CF7B13">
        <w:rPr>
          <w:rFonts w:ascii="Arial" w:eastAsia="Times New Roman" w:hAnsi="Arial" w:cs="Arial"/>
          <w:color w:val="000000" w:themeColor="text1"/>
          <w:sz w:val="22"/>
          <w:szCs w:val="22"/>
        </w:rPr>
        <w:t xml:space="preserve"> guide vaccine development</w:t>
      </w:r>
      <w:r w:rsidR="007D5949" w:rsidRPr="00CF7B13">
        <w:rPr>
          <w:rFonts w:ascii="Arial" w:eastAsia="Times New Roman" w:hAnsi="Arial" w:cs="Arial"/>
          <w:color w:val="000000" w:themeColor="text1"/>
          <w:sz w:val="22"/>
          <w:szCs w:val="22"/>
        </w:rPr>
        <w:t>,</w:t>
      </w:r>
      <w:r w:rsidR="008878AF" w:rsidRPr="00CF7B13">
        <w:rPr>
          <w:rFonts w:ascii="Arial" w:eastAsia="Times New Roman" w:hAnsi="Arial" w:cs="Arial"/>
          <w:color w:val="000000" w:themeColor="text1"/>
          <w:sz w:val="22"/>
          <w:szCs w:val="22"/>
        </w:rPr>
        <w:t xml:space="preserve"> </w:t>
      </w:r>
      <w:r w:rsidR="007D5949" w:rsidRPr="00CF7B13">
        <w:rPr>
          <w:rFonts w:ascii="Arial" w:eastAsia="Times New Roman" w:hAnsi="Arial" w:cs="Arial"/>
          <w:color w:val="000000" w:themeColor="text1"/>
          <w:sz w:val="22"/>
          <w:szCs w:val="22"/>
        </w:rPr>
        <w:t>but improved routine</w:t>
      </w:r>
      <w:r w:rsidR="002F380C" w:rsidRPr="00CF7B13">
        <w:rPr>
          <w:rFonts w:ascii="Arial" w:eastAsia="Times New Roman" w:hAnsi="Arial" w:cs="Arial"/>
          <w:color w:val="000000" w:themeColor="text1"/>
          <w:sz w:val="22"/>
          <w:szCs w:val="22"/>
        </w:rPr>
        <w:t xml:space="preserve"> </w:t>
      </w:r>
      <w:r w:rsidR="007D5949" w:rsidRPr="00CF7B13">
        <w:rPr>
          <w:rFonts w:ascii="Arial" w:eastAsia="Times New Roman" w:hAnsi="Arial" w:cs="Arial"/>
          <w:color w:val="000000" w:themeColor="text1"/>
          <w:sz w:val="22"/>
          <w:szCs w:val="22"/>
        </w:rPr>
        <w:t>data</w:t>
      </w:r>
      <w:r w:rsidR="002F380C" w:rsidRPr="00CF7B13">
        <w:rPr>
          <w:rFonts w:ascii="Arial" w:eastAsia="Times New Roman" w:hAnsi="Arial" w:cs="Arial"/>
          <w:color w:val="000000" w:themeColor="text1"/>
          <w:sz w:val="22"/>
          <w:szCs w:val="22"/>
        </w:rPr>
        <w:t xml:space="preserve"> </w:t>
      </w:r>
      <w:r w:rsidR="007D5949" w:rsidRPr="00CF7B13">
        <w:rPr>
          <w:rFonts w:ascii="Arial" w:eastAsia="Times New Roman" w:hAnsi="Arial" w:cs="Arial"/>
          <w:color w:val="000000" w:themeColor="text1"/>
          <w:sz w:val="22"/>
          <w:szCs w:val="22"/>
        </w:rPr>
        <w:t>monitoring</w:t>
      </w:r>
      <w:r w:rsidR="007D5949" w:rsidRPr="00CF7B13" w:rsidDel="007D5949">
        <w:rPr>
          <w:rFonts w:ascii="Arial" w:eastAsia="Times New Roman" w:hAnsi="Arial" w:cs="Arial"/>
          <w:color w:val="000000" w:themeColor="text1"/>
          <w:sz w:val="22"/>
          <w:szCs w:val="22"/>
        </w:rPr>
        <w:t xml:space="preserve"> </w:t>
      </w:r>
      <w:r w:rsidR="006F4039" w:rsidRPr="00CF7B13">
        <w:rPr>
          <w:rFonts w:ascii="Arial" w:eastAsia="Times New Roman" w:hAnsi="Arial" w:cs="Arial"/>
          <w:color w:val="000000" w:themeColor="text1"/>
          <w:sz w:val="22"/>
          <w:szCs w:val="22"/>
        </w:rPr>
        <w:t>post</w:t>
      </w:r>
      <w:r w:rsidR="007D5949" w:rsidRPr="00CF7B13">
        <w:rPr>
          <w:rFonts w:ascii="Arial" w:eastAsia="Times New Roman" w:hAnsi="Arial" w:cs="Arial"/>
          <w:color w:val="000000" w:themeColor="text1"/>
          <w:sz w:val="22"/>
          <w:szCs w:val="22"/>
        </w:rPr>
        <w:t>-</w:t>
      </w:r>
      <w:r w:rsidR="006F4039" w:rsidRPr="00CF7B13">
        <w:rPr>
          <w:rFonts w:ascii="Arial" w:eastAsia="Times New Roman" w:hAnsi="Arial" w:cs="Arial"/>
          <w:color w:val="000000" w:themeColor="text1"/>
          <w:sz w:val="22"/>
          <w:szCs w:val="22"/>
        </w:rPr>
        <w:t>vaccine licensure</w:t>
      </w:r>
      <w:r w:rsidR="00127F2A" w:rsidRPr="00CF7B13">
        <w:rPr>
          <w:rFonts w:ascii="Arial" w:eastAsia="Times New Roman" w:hAnsi="Arial" w:cs="Arial"/>
          <w:color w:val="000000" w:themeColor="text1"/>
          <w:sz w:val="22"/>
          <w:szCs w:val="22"/>
        </w:rPr>
        <w:t xml:space="preserve"> </w:t>
      </w:r>
      <w:r w:rsidR="007D5949" w:rsidRPr="00CF7B13">
        <w:rPr>
          <w:rFonts w:ascii="Arial" w:eastAsia="Times New Roman" w:hAnsi="Arial" w:cs="Arial"/>
          <w:color w:val="000000" w:themeColor="text1"/>
          <w:sz w:val="22"/>
          <w:szCs w:val="22"/>
        </w:rPr>
        <w:t xml:space="preserve">will be key </w:t>
      </w:r>
      <w:r w:rsidR="00127F2A" w:rsidRPr="00CF7B13">
        <w:rPr>
          <w:rFonts w:ascii="Arial" w:eastAsia="Times New Roman" w:hAnsi="Arial" w:cs="Arial"/>
          <w:color w:val="000000" w:themeColor="text1"/>
          <w:sz w:val="22"/>
          <w:szCs w:val="22"/>
        </w:rPr>
        <w:t>to ensure progress for the poorest, who are currently most likely to be left uncounted</w:t>
      </w:r>
      <w:r w:rsidR="006F4039" w:rsidRPr="00CF7B13">
        <w:rPr>
          <w:rFonts w:ascii="Arial" w:eastAsia="Times New Roman" w:hAnsi="Arial" w:cs="Arial"/>
          <w:sz w:val="16"/>
          <w:szCs w:val="16"/>
          <w:lang w:eastAsia="en-US"/>
        </w:rPr>
        <w:t>.</w:t>
      </w:r>
    </w:p>
    <w:p w14:paraId="0CC8A1F1" w14:textId="77777777" w:rsidR="000F1192" w:rsidRPr="00CF7B13" w:rsidRDefault="000F1192" w:rsidP="002D6CA3">
      <w:pPr>
        <w:spacing w:line="480" w:lineRule="auto"/>
        <w:rPr>
          <w:rFonts w:ascii="Arial" w:hAnsi="Arial" w:cs="Arial"/>
          <w:color w:val="000000" w:themeColor="text1"/>
          <w:sz w:val="22"/>
          <w:szCs w:val="22"/>
        </w:rPr>
      </w:pPr>
    </w:p>
    <w:p w14:paraId="3FCE55D1" w14:textId="4FD2407D" w:rsidR="00F157D2" w:rsidRPr="00CF7B13" w:rsidRDefault="00F157D2" w:rsidP="002D6CA3">
      <w:pPr>
        <w:spacing w:line="480" w:lineRule="auto"/>
        <w:rPr>
          <w:rFonts w:ascii="Arial" w:hAnsi="Arial" w:cs="Arial"/>
          <w:color w:val="7F7F7F" w:themeColor="text1" w:themeTint="80"/>
          <w:sz w:val="22"/>
          <w:szCs w:val="22"/>
        </w:rPr>
      </w:pPr>
      <w:r w:rsidRPr="00CF7B13">
        <w:rPr>
          <w:rFonts w:ascii="Arial" w:hAnsi="Arial" w:cs="Arial"/>
          <w:color w:val="7F7F7F" w:themeColor="text1" w:themeTint="80"/>
          <w:sz w:val="22"/>
          <w:szCs w:val="22"/>
        </w:rPr>
        <w:lastRenderedPageBreak/>
        <w:t>Author statement</w:t>
      </w:r>
      <w:r w:rsidR="007877D4" w:rsidRPr="00CF7B13">
        <w:rPr>
          <w:rFonts w:ascii="Arial" w:hAnsi="Arial" w:cs="Arial"/>
          <w:color w:val="7F7F7F" w:themeColor="text1" w:themeTint="80"/>
          <w:sz w:val="22"/>
          <w:szCs w:val="22"/>
        </w:rPr>
        <w:t xml:space="preserve"> and </w:t>
      </w:r>
      <w:r w:rsidR="00220633" w:rsidRPr="00CF7B13">
        <w:rPr>
          <w:rFonts w:ascii="Arial" w:hAnsi="Arial" w:cs="Arial"/>
          <w:color w:val="7F7F7F" w:themeColor="text1" w:themeTint="80"/>
          <w:sz w:val="22"/>
          <w:szCs w:val="22"/>
        </w:rPr>
        <w:t>conflict of interests</w:t>
      </w:r>
    </w:p>
    <w:p w14:paraId="2E3D67D3" w14:textId="71102802" w:rsidR="00731CE4" w:rsidRDefault="00731CE4" w:rsidP="002D6CA3">
      <w:pPr>
        <w:spacing w:line="480" w:lineRule="auto"/>
        <w:rPr>
          <w:rFonts w:ascii="Arial" w:hAnsi="Arial" w:cs="Arial"/>
          <w:color w:val="000000" w:themeColor="text1"/>
          <w:sz w:val="22"/>
          <w:szCs w:val="22"/>
        </w:rPr>
      </w:pPr>
      <w:r w:rsidRPr="00731CE4">
        <w:rPr>
          <w:rFonts w:ascii="Arial" w:hAnsi="Arial" w:cs="Arial"/>
          <w:color w:val="000000" w:themeColor="text1"/>
          <w:sz w:val="22"/>
          <w:szCs w:val="22"/>
        </w:rPr>
        <w:t>JEL and KLD conceived and designed the study.  The reviews, analys</w:t>
      </w:r>
      <w:r w:rsidR="00DE0FE1">
        <w:rPr>
          <w:rFonts w:ascii="Arial" w:hAnsi="Arial" w:cs="Arial"/>
          <w:color w:val="000000" w:themeColor="text1"/>
          <w:sz w:val="22"/>
          <w:szCs w:val="22"/>
        </w:rPr>
        <w:t>e</w:t>
      </w:r>
      <w:r w:rsidRPr="00731CE4">
        <w:rPr>
          <w:rFonts w:ascii="Arial" w:hAnsi="Arial" w:cs="Arial"/>
          <w:color w:val="000000" w:themeColor="text1"/>
          <w:sz w:val="22"/>
          <w:szCs w:val="22"/>
        </w:rPr>
        <w:t xml:space="preserve">s, and first draft of the manuscript were undertaken by FBJ with PP, KT, and CCA.  KLD, JEL and AS played an active role in data review, interpretation and analyses. All authors reviewed, critically revised, and approved the final version of </w:t>
      </w:r>
      <w:r>
        <w:rPr>
          <w:rFonts w:ascii="Arial" w:hAnsi="Arial" w:cs="Arial"/>
          <w:color w:val="000000" w:themeColor="text1"/>
          <w:sz w:val="22"/>
          <w:szCs w:val="22"/>
        </w:rPr>
        <w:t>this</w:t>
      </w:r>
      <w:r w:rsidRPr="00731CE4">
        <w:rPr>
          <w:rFonts w:ascii="Arial" w:hAnsi="Arial" w:cs="Arial"/>
          <w:color w:val="000000" w:themeColor="text1"/>
          <w:sz w:val="22"/>
          <w:szCs w:val="22"/>
        </w:rPr>
        <w:t xml:space="preserve"> </w:t>
      </w:r>
      <w:r>
        <w:rPr>
          <w:rFonts w:ascii="Arial" w:hAnsi="Arial" w:cs="Arial"/>
          <w:color w:val="000000" w:themeColor="text1"/>
          <w:sz w:val="22"/>
          <w:szCs w:val="22"/>
        </w:rPr>
        <w:t>article</w:t>
      </w:r>
      <w:r w:rsidRPr="00731CE4">
        <w:rPr>
          <w:rFonts w:ascii="Arial" w:hAnsi="Arial" w:cs="Arial"/>
          <w:color w:val="000000" w:themeColor="text1"/>
          <w:sz w:val="22"/>
          <w:szCs w:val="22"/>
        </w:rPr>
        <w:t>.</w:t>
      </w:r>
      <w:r>
        <w:rPr>
          <w:rFonts w:ascii="Calibri" w:hAnsi="Calibri" w:cs="Calibri"/>
          <w:sz w:val="22"/>
          <w:szCs w:val="22"/>
          <w:lang w:eastAsia="en-US"/>
        </w:rPr>
        <w:t xml:space="preserve"> </w:t>
      </w:r>
    </w:p>
    <w:p w14:paraId="6CA6EFC6" w14:textId="2C80D225" w:rsidR="0089563F" w:rsidRPr="00CF7B13" w:rsidRDefault="00220633" w:rsidP="002D6CA3">
      <w:pPr>
        <w:spacing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KLD has received grant support in 2016 from Pfizer for assay development unrelated to this project. SAM institution receives grant support related to GBS research from BMGF, Pfizer, Minervax and BIOVAC, but which is unrelated to this work. All other </w:t>
      </w:r>
      <w:r w:rsidR="0089563F" w:rsidRPr="00CF7B13">
        <w:rPr>
          <w:rFonts w:ascii="Arial" w:hAnsi="Arial" w:cs="Arial"/>
          <w:color w:val="000000" w:themeColor="text1"/>
          <w:sz w:val="22"/>
          <w:szCs w:val="22"/>
        </w:rPr>
        <w:t xml:space="preserve">authors have no </w:t>
      </w:r>
      <w:r w:rsidR="00052938" w:rsidRPr="00CF7B13">
        <w:rPr>
          <w:rFonts w:ascii="Arial" w:hAnsi="Arial" w:cs="Arial"/>
          <w:color w:val="000000" w:themeColor="text1"/>
          <w:sz w:val="22"/>
          <w:szCs w:val="22"/>
        </w:rPr>
        <w:t>known competing interests</w:t>
      </w:r>
      <w:r w:rsidR="0089563F" w:rsidRPr="00CF7B13">
        <w:rPr>
          <w:rFonts w:ascii="Arial" w:hAnsi="Arial" w:cs="Arial"/>
          <w:color w:val="000000" w:themeColor="text1"/>
          <w:sz w:val="22"/>
          <w:szCs w:val="22"/>
        </w:rPr>
        <w:t>.</w:t>
      </w:r>
    </w:p>
    <w:p w14:paraId="48B12754" w14:textId="745BA2D4" w:rsidR="00F157D2" w:rsidRPr="00CF7B13" w:rsidRDefault="00F157D2" w:rsidP="002D6CA3">
      <w:pPr>
        <w:spacing w:line="480" w:lineRule="auto"/>
        <w:rPr>
          <w:rFonts w:ascii="Arial" w:hAnsi="Arial" w:cs="Arial"/>
          <w:color w:val="7F7F7F" w:themeColor="text1" w:themeTint="80"/>
          <w:sz w:val="22"/>
          <w:szCs w:val="22"/>
        </w:rPr>
      </w:pPr>
      <w:r w:rsidRPr="00CF7B13">
        <w:rPr>
          <w:rFonts w:ascii="Arial" w:hAnsi="Arial" w:cs="Arial"/>
          <w:color w:val="7F7F7F" w:themeColor="text1" w:themeTint="80"/>
          <w:sz w:val="22"/>
          <w:szCs w:val="22"/>
        </w:rPr>
        <w:t xml:space="preserve">Funding </w:t>
      </w:r>
    </w:p>
    <w:p w14:paraId="008A7470" w14:textId="01C5401B" w:rsidR="0089563F" w:rsidRPr="00CF7B13" w:rsidRDefault="0089563F" w:rsidP="002D6CA3">
      <w:pPr>
        <w:tabs>
          <w:tab w:val="left" w:pos="1440"/>
          <w:tab w:val="left" w:pos="1530"/>
        </w:tabs>
        <w:spacing w:line="480" w:lineRule="auto"/>
        <w:ind w:right="-24"/>
        <w:rPr>
          <w:rFonts w:ascii="Arial" w:hAnsi="Arial" w:cs="Arial"/>
          <w:color w:val="000000" w:themeColor="text1"/>
          <w:sz w:val="22"/>
          <w:szCs w:val="22"/>
        </w:rPr>
      </w:pPr>
      <w:r w:rsidRPr="00CF7B13">
        <w:rPr>
          <w:rFonts w:ascii="Arial" w:hAnsi="Arial" w:cs="Arial"/>
          <w:color w:val="000000" w:themeColor="text1"/>
          <w:sz w:val="22"/>
          <w:szCs w:val="22"/>
        </w:rPr>
        <w:t>This work was supported by a grant (</w:t>
      </w:r>
      <w:r w:rsidR="004F1A3A" w:rsidRPr="00CF7B13">
        <w:rPr>
          <w:rFonts w:ascii="Arial" w:hAnsi="Arial" w:cs="Arial"/>
          <w:color w:val="000000" w:themeColor="text1"/>
          <w:sz w:val="22"/>
          <w:szCs w:val="22"/>
        </w:rPr>
        <w:t>OPP1180644</w:t>
      </w:r>
      <w:r w:rsidRPr="00CF7B13">
        <w:rPr>
          <w:rFonts w:ascii="Arial" w:hAnsi="Arial" w:cs="Arial"/>
          <w:color w:val="000000" w:themeColor="text1"/>
          <w:sz w:val="22"/>
          <w:szCs w:val="22"/>
        </w:rPr>
        <w:t xml:space="preserve">) </w:t>
      </w:r>
      <w:r w:rsidR="004F1A3A" w:rsidRPr="00CF7B13">
        <w:rPr>
          <w:rFonts w:ascii="Arial" w:hAnsi="Arial" w:cs="Arial"/>
          <w:color w:val="000000" w:themeColor="text1"/>
          <w:sz w:val="22"/>
          <w:szCs w:val="22"/>
        </w:rPr>
        <w:t xml:space="preserve">from the Bill &amp; Melinda Gates Foundation </w:t>
      </w:r>
      <w:r w:rsidRPr="00CF7B13">
        <w:rPr>
          <w:rFonts w:ascii="Arial" w:hAnsi="Arial" w:cs="Arial"/>
          <w:color w:val="000000" w:themeColor="text1"/>
          <w:sz w:val="22"/>
          <w:szCs w:val="22"/>
        </w:rPr>
        <w:t>to the London School of Hygiene &amp;Tropical Medicine</w:t>
      </w:r>
      <w:r w:rsidR="004F1A3A" w:rsidRPr="00CF7B13">
        <w:rPr>
          <w:rFonts w:ascii="Arial" w:hAnsi="Arial" w:cs="Arial"/>
          <w:color w:val="000000" w:themeColor="text1"/>
          <w:sz w:val="22"/>
          <w:szCs w:val="22"/>
        </w:rPr>
        <w:t xml:space="preserve"> (PI, Joy Lawn)</w:t>
      </w:r>
      <w:r w:rsidRPr="00CF7B13">
        <w:rPr>
          <w:rFonts w:ascii="Arial" w:hAnsi="Arial" w:cs="Arial"/>
          <w:color w:val="000000" w:themeColor="text1"/>
          <w:sz w:val="22"/>
          <w:szCs w:val="22"/>
        </w:rPr>
        <w:t>.</w:t>
      </w:r>
    </w:p>
    <w:p w14:paraId="0D7B7992" w14:textId="0A26A634" w:rsidR="0026299E" w:rsidRPr="00CF7B13" w:rsidRDefault="0026299E" w:rsidP="002D6CA3">
      <w:pPr>
        <w:spacing w:line="480" w:lineRule="auto"/>
        <w:rPr>
          <w:rFonts w:ascii="Arial" w:hAnsi="Arial" w:cs="Arial"/>
          <w:color w:val="7F7F7F" w:themeColor="text1" w:themeTint="80"/>
          <w:sz w:val="22"/>
          <w:szCs w:val="22"/>
        </w:rPr>
      </w:pPr>
      <w:r w:rsidRPr="00CF7B13">
        <w:rPr>
          <w:rFonts w:ascii="Arial" w:hAnsi="Arial" w:cs="Arial"/>
          <w:color w:val="7F7F7F" w:themeColor="text1" w:themeTint="80"/>
          <w:sz w:val="22"/>
          <w:szCs w:val="22"/>
        </w:rPr>
        <w:t>Acknowledgement</w:t>
      </w:r>
      <w:r w:rsidR="00857613" w:rsidRPr="00CF7B13">
        <w:rPr>
          <w:rFonts w:ascii="Arial" w:hAnsi="Arial" w:cs="Arial"/>
          <w:color w:val="7F7F7F" w:themeColor="text1" w:themeTint="80"/>
          <w:sz w:val="22"/>
          <w:szCs w:val="22"/>
        </w:rPr>
        <w:t>s</w:t>
      </w:r>
    </w:p>
    <w:p w14:paraId="2718B6CF" w14:textId="4ACD685A" w:rsidR="00AA1E98" w:rsidRPr="003D6E7A" w:rsidRDefault="00CF7C14" w:rsidP="002D6CA3">
      <w:pPr>
        <w:spacing w:line="480" w:lineRule="auto"/>
        <w:rPr>
          <w:rFonts w:ascii="Arial" w:eastAsia="Times New Roman" w:hAnsi="Arial" w:cs="Arial"/>
          <w:color w:val="3B3838"/>
          <w:sz w:val="22"/>
          <w:szCs w:val="22"/>
          <w:lang w:eastAsia="en-US"/>
        </w:rPr>
      </w:pPr>
      <w:r w:rsidRPr="00CF7B13">
        <w:rPr>
          <w:rFonts w:ascii="Arial" w:hAnsi="Arial" w:cs="Arial"/>
          <w:color w:val="000000" w:themeColor="text1"/>
          <w:sz w:val="22"/>
          <w:szCs w:val="22"/>
        </w:rPr>
        <w:t xml:space="preserve">We appreciate all the GBS collaborative authorship group for inputs on the prior reviews and burden estimates, notably </w:t>
      </w:r>
      <w:proofErr w:type="spellStart"/>
      <w:r w:rsidRPr="00CF7B13">
        <w:rPr>
          <w:rFonts w:ascii="Arial" w:eastAsia="Times New Roman" w:hAnsi="Arial" w:cs="Arial"/>
          <w:color w:val="3B3838"/>
          <w:sz w:val="22"/>
          <w:szCs w:val="22"/>
          <w:lang w:eastAsia="en-US"/>
        </w:rPr>
        <w:t>Ajoke</w:t>
      </w:r>
      <w:proofErr w:type="spellEnd"/>
      <w:r w:rsidRPr="00CF7B13">
        <w:rPr>
          <w:rFonts w:ascii="Arial" w:eastAsia="Times New Roman" w:hAnsi="Arial" w:cs="Arial"/>
          <w:color w:val="3B3838"/>
          <w:sz w:val="22"/>
          <w:szCs w:val="22"/>
          <w:lang w:eastAsia="en-US"/>
        </w:rPr>
        <w:t xml:space="preserve"> </w:t>
      </w:r>
      <w:proofErr w:type="spellStart"/>
      <w:r w:rsidRPr="00CF7B13">
        <w:rPr>
          <w:rFonts w:ascii="Arial" w:eastAsia="Times New Roman" w:hAnsi="Arial" w:cs="Arial"/>
          <w:color w:val="3B3838"/>
          <w:sz w:val="22"/>
          <w:szCs w:val="22"/>
          <w:lang w:eastAsia="en-US"/>
        </w:rPr>
        <w:t>Sobanjo-ter</w:t>
      </w:r>
      <w:proofErr w:type="spellEnd"/>
      <w:r w:rsidRPr="00CF7B13">
        <w:rPr>
          <w:rFonts w:ascii="Arial" w:eastAsia="Times New Roman" w:hAnsi="Arial" w:cs="Arial"/>
          <w:color w:val="3B3838"/>
          <w:sz w:val="22"/>
          <w:szCs w:val="22"/>
          <w:lang w:eastAsia="en-US"/>
        </w:rPr>
        <w:t xml:space="preserve"> </w:t>
      </w:r>
      <w:proofErr w:type="spellStart"/>
      <w:r w:rsidRPr="00CF7B13">
        <w:rPr>
          <w:rFonts w:ascii="Arial" w:eastAsia="Times New Roman" w:hAnsi="Arial" w:cs="Arial"/>
          <w:color w:val="3B3838"/>
          <w:sz w:val="22"/>
          <w:szCs w:val="22"/>
          <w:lang w:eastAsia="en-US"/>
        </w:rPr>
        <w:t>Meulen</w:t>
      </w:r>
      <w:proofErr w:type="spellEnd"/>
      <w:r w:rsidRPr="00CF7B13">
        <w:rPr>
          <w:rFonts w:ascii="Arial" w:eastAsia="Times New Roman" w:hAnsi="Arial" w:cs="Arial"/>
          <w:color w:val="3B3838"/>
          <w:sz w:val="22"/>
          <w:szCs w:val="22"/>
          <w:lang w:eastAsia="en-US"/>
        </w:rPr>
        <w:t>.</w:t>
      </w:r>
      <w:r>
        <w:rPr>
          <w:rFonts w:ascii="Arial" w:eastAsia="Times New Roman" w:hAnsi="Arial" w:cs="Arial"/>
          <w:color w:val="3B3838"/>
          <w:sz w:val="22"/>
          <w:szCs w:val="22"/>
          <w:lang w:eastAsia="en-US"/>
        </w:rPr>
        <w:t xml:space="preserve"> </w:t>
      </w:r>
      <w:r w:rsidR="004F1A3A" w:rsidRPr="00CF7B13">
        <w:rPr>
          <w:rFonts w:ascii="Arial" w:hAnsi="Arial" w:cs="Arial"/>
          <w:color w:val="000000" w:themeColor="text1"/>
          <w:sz w:val="22"/>
          <w:szCs w:val="22"/>
        </w:rPr>
        <w:t xml:space="preserve">We </w:t>
      </w:r>
      <w:r>
        <w:rPr>
          <w:rFonts w:ascii="Arial" w:hAnsi="Arial" w:cs="Arial"/>
          <w:color w:val="000000" w:themeColor="text1"/>
          <w:sz w:val="22"/>
          <w:szCs w:val="22"/>
        </w:rPr>
        <w:t xml:space="preserve">also </w:t>
      </w:r>
      <w:r w:rsidR="004F1A3A" w:rsidRPr="00CF7B13">
        <w:rPr>
          <w:rFonts w:ascii="Arial" w:hAnsi="Arial" w:cs="Arial"/>
          <w:color w:val="000000" w:themeColor="text1"/>
          <w:sz w:val="22"/>
          <w:szCs w:val="22"/>
        </w:rPr>
        <w:t xml:space="preserve">thank </w:t>
      </w:r>
      <w:r w:rsidR="00386EE4">
        <w:rPr>
          <w:rFonts w:ascii="Arial" w:hAnsi="Arial" w:cs="Arial"/>
          <w:color w:val="000000" w:themeColor="text1"/>
          <w:sz w:val="22"/>
          <w:szCs w:val="22"/>
        </w:rPr>
        <w:t xml:space="preserve">Stephanie </w:t>
      </w:r>
      <w:proofErr w:type="spellStart"/>
      <w:r w:rsidR="00386EE4">
        <w:rPr>
          <w:rFonts w:ascii="Arial" w:hAnsi="Arial" w:cs="Arial"/>
          <w:color w:val="000000" w:themeColor="text1"/>
          <w:sz w:val="22"/>
          <w:szCs w:val="22"/>
        </w:rPr>
        <w:t>Schrag</w:t>
      </w:r>
      <w:proofErr w:type="spellEnd"/>
      <w:r w:rsidR="00386EE4">
        <w:rPr>
          <w:rFonts w:ascii="Arial" w:hAnsi="Arial" w:cs="Arial"/>
          <w:color w:val="000000" w:themeColor="text1"/>
          <w:sz w:val="22"/>
          <w:szCs w:val="22"/>
        </w:rPr>
        <w:t xml:space="preserve"> and </w:t>
      </w:r>
      <w:r w:rsidR="001B12AF" w:rsidRPr="00CF7B13">
        <w:rPr>
          <w:rFonts w:ascii="Arial" w:hAnsi="Arial" w:cs="Arial"/>
          <w:color w:val="000000" w:themeColor="text1"/>
          <w:sz w:val="22"/>
          <w:szCs w:val="22"/>
        </w:rPr>
        <w:t>Lesley McGee for reviewing and commenting on the article</w:t>
      </w:r>
      <w:r w:rsidR="004F1A3A" w:rsidRPr="00CF7B13">
        <w:rPr>
          <w:rFonts w:ascii="Arial" w:hAnsi="Arial" w:cs="Arial"/>
          <w:color w:val="000000" w:themeColor="text1"/>
          <w:sz w:val="22"/>
          <w:szCs w:val="22"/>
        </w:rPr>
        <w:t>, and Claudia d</w:t>
      </w:r>
      <w:r w:rsidR="000548DE" w:rsidRPr="00CF7B13">
        <w:rPr>
          <w:rFonts w:ascii="Arial" w:hAnsi="Arial" w:cs="Arial"/>
          <w:color w:val="000000" w:themeColor="text1"/>
          <w:sz w:val="22"/>
          <w:szCs w:val="22"/>
        </w:rPr>
        <w:t>a</w:t>
      </w:r>
      <w:r w:rsidR="004F1A3A" w:rsidRPr="00CF7B13">
        <w:rPr>
          <w:rFonts w:ascii="Arial" w:hAnsi="Arial" w:cs="Arial"/>
          <w:color w:val="000000" w:themeColor="text1"/>
          <w:sz w:val="22"/>
          <w:szCs w:val="22"/>
        </w:rPr>
        <w:t xml:space="preserve"> Silva for administrative support. </w:t>
      </w:r>
    </w:p>
    <w:p w14:paraId="0281A92D" w14:textId="66973269" w:rsidR="00F157D2" w:rsidRDefault="00F51FFC" w:rsidP="002D6CA3">
      <w:pPr>
        <w:spacing w:line="480" w:lineRule="auto"/>
        <w:rPr>
          <w:rFonts w:ascii="Arial" w:hAnsi="Arial" w:cs="Arial"/>
          <w:color w:val="7F7F7F" w:themeColor="text1" w:themeTint="80"/>
          <w:sz w:val="22"/>
          <w:szCs w:val="22"/>
        </w:rPr>
      </w:pPr>
      <w:r>
        <w:rPr>
          <w:rFonts w:ascii="Arial" w:hAnsi="Arial" w:cs="Arial"/>
          <w:color w:val="7F7F7F" w:themeColor="text1" w:themeTint="80"/>
          <w:sz w:val="22"/>
          <w:szCs w:val="22"/>
        </w:rPr>
        <w:t>Supplementary Material</w:t>
      </w:r>
    </w:p>
    <w:p w14:paraId="5175D26A" w14:textId="70846EBF" w:rsidR="00F51FFC" w:rsidRPr="00D2781D" w:rsidRDefault="00D2781D" w:rsidP="002D6CA3">
      <w:pPr>
        <w:spacing w:line="480" w:lineRule="auto"/>
        <w:rPr>
          <w:rFonts w:ascii="Arial" w:hAnsi="Arial" w:cs="Arial"/>
          <w:color w:val="000000" w:themeColor="text1"/>
          <w:sz w:val="22"/>
          <w:szCs w:val="22"/>
        </w:rPr>
      </w:pPr>
      <w:r w:rsidRPr="00D2781D">
        <w:rPr>
          <w:rFonts w:ascii="Arial" w:hAnsi="Arial" w:cs="Arial"/>
          <w:color w:val="000000" w:themeColor="text1"/>
          <w:sz w:val="22"/>
          <w:szCs w:val="22"/>
        </w:rPr>
        <w:t>Supplementary tables and figures.</w:t>
      </w:r>
    </w:p>
    <w:p w14:paraId="33AD563E" w14:textId="3755F942" w:rsidR="00236E5F" w:rsidRPr="00563A94" w:rsidRDefault="0000080C" w:rsidP="003A4686">
      <w:pPr>
        <w:spacing w:line="480" w:lineRule="auto"/>
        <w:rPr>
          <w:rFonts w:ascii="Arial" w:hAnsi="Arial" w:cs="Arial"/>
          <w:color w:val="000000" w:themeColor="text1"/>
          <w:sz w:val="22"/>
          <w:szCs w:val="22"/>
        </w:rPr>
      </w:pPr>
      <w:r w:rsidRPr="00CF7B13">
        <w:rPr>
          <w:rFonts w:ascii="Arial" w:hAnsi="Arial" w:cs="Arial"/>
          <w:color w:val="000000" w:themeColor="text1"/>
          <w:sz w:val="22"/>
          <w:szCs w:val="22"/>
        </w:rPr>
        <w:br w:type="page"/>
      </w:r>
      <w:r w:rsidR="00236E5F" w:rsidRPr="00CF7B13">
        <w:rPr>
          <w:rFonts w:ascii="Arial" w:hAnsi="Arial" w:cs="Arial"/>
          <w:b/>
          <w:color w:val="000000" w:themeColor="text1"/>
          <w:sz w:val="22"/>
          <w:szCs w:val="22"/>
        </w:rPr>
        <w:lastRenderedPageBreak/>
        <w:t>References</w:t>
      </w:r>
    </w:p>
    <w:p w14:paraId="4EDFDEF7" w14:textId="205582CC" w:rsidR="00563A94" w:rsidRPr="00563A94" w:rsidRDefault="00563A94" w:rsidP="00563A94">
      <w:pPr>
        <w:pStyle w:val="EndNoteBibliography"/>
        <w:rPr>
          <w:noProof/>
        </w:rPr>
      </w:pPr>
      <w:r w:rsidRPr="00563A94">
        <w:rPr>
          <w:noProof/>
        </w:rPr>
        <w:t>1.</w:t>
      </w:r>
      <w:r w:rsidRPr="00563A94">
        <w:rPr>
          <w:noProof/>
        </w:rPr>
        <w:tab/>
        <w:t xml:space="preserve">UNICEF. Inter-agency Group for Child Mortality Estimation. Levels and trends in child mortality: report 2019. 2019 [Dec 12, 2019]. Available from: </w:t>
      </w:r>
      <w:r w:rsidRPr="002E3E67">
        <w:rPr>
          <w:noProof/>
        </w:rPr>
        <w:t>https://www.unicef.org/reports/levels-and-trends-child-mortality-report-2019</w:t>
      </w:r>
      <w:r w:rsidRPr="00563A94">
        <w:rPr>
          <w:noProof/>
        </w:rPr>
        <w:t>.</w:t>
      </w:r>
    </w:p>
    <w:p w14:paraId="0680F3C9" w14:textId="77777777" w:rsidR="00563A94" w:rsidRPr="00563A94" w:rsidRDefault="00563A94" w:rsidP="00563A94">
      <w:pPr>
        <w:pStyle w:val="EndNoteBibliography"/>
        <w:rPr>
          <w:noProof/>
        </w:rPr>
      </w:pPr>
      <w:r w:rsidRPr="00563A94">
        <w:rPr>
          <w:noProof/>
        </w:rPr>
        <w:t>2.</w:t>
      </w:r>
      <w:r w:rsidRPr="00563A94">
        <w:rPr>
          <w:noProof/>
        </w:rPr>
        <w:tab/>
        <w:t>Liu L, Oza S, Hogan D, Chu Y, Perin J, Zhu J, et al. Global, regional, and national causes of under-5 mortality in 2000-15: an updated systematic analysis with implications for the Sustainable Development Goals. The Lancet. 2016;388(10063):3027-35.</w:t>
      </w:r>
    </w:p>
    <w:p w14:paraId="0C80B2D4" w14:textId="77777777" w:rsidR="00563A94" w:rsidRPr="00563A94" w:rsidRDefault="00563A94" w:rsidP="00563A94">
      <w:pPr>
        <w:pStyle w:val="EndNoteBibliography"/>
        <w:rPr>
          <w:noProof/>
        </w:rPr>
      </w:pPr>
      <w:r w:rsidRPr="00563A94">
        <w:rPr>
          <w:noProof/>
        </w:rPr>
        <w:t>3.</w:t>
      </w:r>
      <w:r w:rsidRPr="00563A94">
        <w:rPr>
          <w:noProof/>
        </w:rPr>
        <w:tab/>
        <w:t>Lawn JE, Blencowe H, Oza S, You D, Lee ACC, Waiswa P, et al. Every Newborn: progress, priorities, and potential beyond survival. The Lancet. 2014;384(9938):189-205.</w:t>
      </w:r>
    </w:p>
    <w:p w14:paraId="38CBF395" w14:textId="77777777" w:rsidR="00563A94" w:rsidRPr="00563A94" w:rsidRDefault="00563A94" w:rsidP="00563A94">
      <w:pPr>
        <w:pStyle w:val="EndNoteBibliography"/>
        <w:rPr>
          <w:noProof/>
        </w:rPr>
      </w:pPr>
      <w:r w:rsidRPr="00563A94">
        <w:rPr>
          <w:noProof/>
        </w:rPr>
        <w:t>4.</w:t>
      </w:r>
      <w:r w:rsidRPr="00563A94">
        <w:rPr>
          <w:noProof/>
        </w:rPr>
        <w:tab/>
        <w:t>Maternal immunisation. The Lancet Series; 2017.</w:t>
      </w:r>
    </w:p>
    <w:p w14:paraId="12626B5F" w14:textId="77777777" w:rsidR="00563A94" w:rsidRPr="00563A94" w:rsidRDefault="00563A94" w:rsidP="00563A94">
      <w:pPr>
        <w:pStyle w:val="EndNoteBibliography"/>
        <w:rPr>
          <w:noProof/>
        </w:rPr>
      </w:pPr>
      <w:r w:rsidRPr="00563A94">
        <w:rPr>
          <w:noProof/>
        </w:rPr>
        <w:t>5.</w:t>
      </w:r>
      <w:r w:rsidRPr="00563A94">
        <w:rPr>
          <w:noProof/>
        </w:rPr>
        <w:tab/>
        <w:t>Russell NJ, Seale AC, O'Driscoll M, O'Sullivan C, Bianchi-Jassir F, Gonzalez-Guarin J, et al. Maternal Colonization With Group B Streptococcus and Serotype Distribution Worldwide: Systematic Review and Meta-analyses. Clin Infect Dis. 2017;65(suppl_2):S100-s11.</w:t>
      </w:r>
    </w:p>
    <w:p w14:paraId="7294F8CB" w14:textId="77777777" w:rsidR="00563A94" w:rsidRPr="00563A94" w:rsidRDefault="00563A94" w:rsidP="00563A94">
      <w:pPr>
        <w:pStyle w:val="EndNoteBibliography"/>
        <w:rPr>
          <w:noProof/>
        </w:rPr>
      </w:pPr>
      <w:r w:rsidRPr="00563A94">
        <w:rPr>
          <w:noProof/>
        </w:rPr>
        <w:t>6.</w:t>
      </w:r>
      <w:r w:rsidRPr="00563A94">
        <w:rPr>
          <w:noProof/>
        </w:rPr>
        <w:tab/>
        <w:t>Goldenberg RL, McClure EM, Saleem S, Reddy UM. Infection-related stillbirths. The Lancet. 2010;375(9724):1482-90.</w:t>
      </w:r>
    </w:p>
    <w:p w14:paraId="64A301B6" w14:textId="77777777" w:rsidR="00563A94" w:rsidRPr="00563A94" w:rsidRDefault="00563A94" w:rsidP="00563A94">
      <w:pPr>
        <w:pStyle w:val="EndNoteBibliography"/>
        <w:rPr>
          <w:noProof/>
        </w:rPr>
      </w:pPr>
      <w:r w:rsidRPr="00563A94">
        <w:rPr>
          <w:noProof/>
        </w:rPr>
        <w:t>7.</w:t>
      </w:r>
      <w:r w:rsidRPr="00563A94">
        <w:rPr>
          <w:noProof/>
        </w:rPr>
        <w:tab/>
        <w:t>Cunnington M, Kortsalioudaki C, Heath P. Genitourinary pathogens and preterm birth. Current Opinion in Infectious Diseases. 2013;26(3):219-30.</w:t>
      </w:r>
    </w:p>
    <w:p w14:paraId="2AB95CCC" w14:textId="77777777" w:rsidR="00563A94" w:rsidRPr="00563A94" w:rsidRDefault="00563A94" w:rsidP="00563A94">
      <w:pPr>
        <w:pStyle w:val="EndNoteBibliography"/>
        <w:rPr>
          <w:noProof/>
        </w:rPr>
      </w:pPr>
      <w:r w:rsidRPr="00563A94">
        <w:rPr>
          <w:noProof/>
        </w:rPr>
        <w:t>8.</w:t>
      </w:r>
      <w:r w:rsidRPr="00563A94">
        <w:rPr>
          <w:noProof/>
        </w:rPr>
        <w:tab/>
        <w:t>Surve MV, Anil A, Kamath KG, Bhutda S, Sthanam LK, Pradhan A, et al. Membrane Vesicles of Group B Streptococcus Disrupt Feto-Maternal Barrier Leading to Preterm Birth. PLoS Pathog. 2016;12(9):e1005816.</w:t>
      </w:r>
    </w:p>
    <w:p w14:paraId="2C7E2957" w14:textId="77777777" w:rsidR="00563A94" w:rsidRPr="00563A94" w:rsidRDefault="00563A94" w:rsidP="00563A94">
      <w:pPr>
        <w:pStyle w:val="EndNoteBibliography"/>
        <w:rPr>
          <w:noProof/>
        </w:rPr>
      </w:pPr>
      <w:r w:rsidRPr="00563A94">
        <w:rPr>
          <w:noProof/>
        </w:rPr>
        <w:t>9.</w:t>
      </w:r>
      <w:r w:rsidRPr="00563A94">
        <w:rPr>
          <w:noProof/>
        </w:rPr>
        <w:tab/>
        <w:t>Seale AC, Blencowe H, Bianchi-Jassir F, Embleton N, Bassat Q, Ordi J, et al. Stillbirth With Group B Streptococcus Disease Worldwide: Systematic Review and Meta-analyses. Clin Infect Dis. 2017;65(suppl_2):S125-s32.</w:t>
      </w:r>
    </w:p>
    <w:p w14:paraId="2CF5CBA7" w14:textId="77777777" w:rsidR="00563A94" w:rsidRPr="00563A94" w:rsidRDefault="00563A94" w:rsidP="00563A94">
      <w:pPr>
        <w:pStyle w:val="EndNoteBibliography"/>
        <w:rPr>
          <w:noProof/>
        </w:rPr>
      </w:pPr>
      <w:r w:rsidRPr="00563A94">
        <w:rPr>
          <w:noProof/>
        </w:rPr>
        <w:t>10.</w:t>
      </w:r>
      <w:r w:rsidRPr="00563A94">
        <w:rPr>
          <w:noProof/>
        </w:rPr>
        <w:tab/>
        <w:t>Bianchi-Jassir F, Seale AC, Kohli-Lynch M, Lawn JE, Baker CJ, Bartlett L, et al. Preterm Birth Associated With Group B Streptococcus Maternal Colonization Worldwide: Systematic Review and Meta-analyses. Clin Infect Dis. 2017;65(suppl_2):S133-s42.</w:t>
      </w:r>
    </w:p>
    <w:p w14:paraId="3380E958" w14:textId="77777777" w:rsidR="00563A94" w:rsidRPr="00563A94" w:rsidRDefault="00563A94" w:rsidP="00563A94">
      <w:pPr>
        <w:pStyle w:val="EndNoteBibliography"/>
        <w:rPr>
          <w:noProof/>
        </w:rPr>
      </w:pPr>
      <w:r w:rsidRPr="00563A94">
        <w:rPr>
          <w:noProof/>
        </w:rPr>
        <w:lastRenderedPageBreak/>
        <w:t>11.</w:t>
      </w:r>
      <w:r w:rsidRPr="00563A94">
        <w:rPr>
          <w:noProof/>
        </w:rPr>
        <w:tab/>
        <w:t>Seale AC, Bianchi-Jassir F, Russell NJ, Kohli-Lynch M, Tann CJ, Hall J, et al. Estimates of the Burden of Group B Streptococcal Disease Worldwide for Pregnant Women, Stillbirths, and Children. Clin Infect Dis. 2017;65(suppl_2):S200-s19.</w:t>
      </w:r>
    </w:p>
    <w:p w14:paraId="6E052D53" w14:textId="77777777" w:rsidR="00563A94" w:rsidRPr="00563A94" w:rsidRDefault="00563A94" w:rsidP="00563A94">
      <w:pPr>
        <w:pStyle w:val="EndNoteBibliography"/>
        <w:rPr>
          <w:noProof/>
        </w:rPr>
      </w:pPr>
      <w:r w:rsidRPr="00563A94">
        <w:rPr>
          <w:noProof/>
        </w:rPr>
        <w:t>12.</w:t>
      </w:r>
      <w:r w:rsidRPr="00563A94">
        <w:rPr>
          <w:noProof/>
        </w:rPr>
        <w:tab/>
        <w:t>Phares CR, Lynfield R, Farley MM, Mohle-Boetani J, Harrison LH, Petit S, et al. Epidemiology of invasive group B streptococcal disease in the United States, 1999-2005. Jama. 2008;299(17):2056-65.</w:t>
      </w:r>
    </w:p>
    <w:p w14:paraId="0052E478" w14:textId="77777777" w:rsidR="00563A94" w:rsidRPr="00563A94" w:rsidRDefault="00563A94" w:rsidP="00563A94">
      <w:pPr>
        <w:pStyle w:val="EndNoteBibliography"/>
        <w:rPr>
          <w:noProof/>
        </w:rPr>
      </w:pPr>
      <w:r w:rsidRPr="00563A94">
        <w:rPr>
          <w:noProof/>
        </w:rPr>
        <w:t>13.</w:t>
      </w:r>
      <w:r w:rsidRPr="00563A94">
        <w:rPr>
          <w:noProof/>
        </w:rPr>
        <w:tab/>
        <w:t>Schrag SJ, Zywicki S, Farley MM, Reingold AL, Harrison LH, Lefkowitz LB, et al. Group B streptococcal disease in the era of intrapartum antibiotic prophylaxis. N Engl J Med. 2000;342(1):15-20.</w:t>
      </w:r>
    </w:p>
    <w:p w14:paraId="54DE89BD" w14:textId="77777777" w:rsidR="00563A94" w:rsidRPr="00563A94" w:rsidRDefault="00563A94" w:rsidP="00563A94">
      <w:pPr>
        <w:pStyle w:val="EndNoteBibliography"/>
        <w:rPr>
          <w:noProof/>
        </w:rPr>
      </w:pPr>
      <w:r w:rsidRPr="00563A94">
        <w:rPr>
          <w:noProof/>
        </w:rPr>
        <w:t>14.</w:t>
      </w:r>
      <w:r w:rsidRPr="00563A94">
        <w:rPr>
          <w:noProof/>
        </w:rPr>
        <w:tab/>
        <w:t>Ballard MS, Schonheyder HC, Knudsen JD, Lyytikainen O, Dryden M, Kennedy KJ, et al. The changing epidemiology of group B streptococcus bloodstream infection: a multi-national population-based assessment. Infect Dis (Lond). 2016;48(5):386-91.</w:t>
      </w:r>
    </w:p>
    <w:p w14:paraId="41F0B076" w14:textId="77777777" w:rsidR="00563A94" w:rsidRPr="00563A94" w:rsidRDefault="00563A94" w:rsidP="00563A94">
      <w:pPr>
        <w:pStyle w:val="EndNoteBibliography"/>
        <w:rPr>
          <w:noProof/>
        </w:rPr>
      </w:pPr>
      <w:r w:rsidRPr="00563A94">
        <w:rPr>
          <w:noProof/>
        </w:rPr>
        <w:t>15.</w:t>
      </w:r>
      <w:r w:rsidRPr="00563A94">
        <w:rPr>
          <w:noProof/>
        </w:rPr>
        <w:tab/>
        <w:t>Schrag SJ, Verani JR. Intrapartum antibiotic prophylaxis for the prevention of perinatal group B streptococcal disease: Experience in the United States and implications for a potential group B streptococcal vaccine. Vaccine. 2013;31:D20-D6.</w:t>
      </w:r>
    </w:p>
    <w:p w14:paraId="134B48F8" w14:textId="77777777" w:rsidR="00563A94" w:rsidRPr="00563A94" w:rsidRDefault="00563A94" w:rsidP="00563A94">
      <w:pPr>
        <w:pStyle w:val="EndNoteBibliography"/>
        <w:rPr>
          <w:noProof/>
        </w:rPr>
      </w:pPr>
      <w:r w:rsidRPr="00563A94">
        <w:rPr>
          <w:noProof/>
        </w:rPr>
        <w:t>16.</w:t>
      </w:r>
      <w:r w:rsidRPr="00563A94">
        <w:rPr>
          <w:noProof/>
        </w:rPr>
        <w:tab/>
        <w:t>Verani JR, Schrag SJ. Group B streptococcal disease in infants: progress in prevention and continued challenges. Clin Perinatol. 2010;37(2):375-92.</w:t>
      </w:r>
    </w:p>
    <w:p w14:paraId="75D2D263" w14:textId="77777777" w:rsidR="00563A94" w:rsidRPr="00563A94" w:rsidRDefault="00563A94" w:rsidP="00563A94">
      <w:pPr>
        <w:pStyle w:val="EndNoteBibliography"/>
        <w:rPr>
          <w:noProof/>
        </w:rPr>
      </w:pPr>
      <w:r w:rsidRPr="00563A94">
        <w:rPr>
          <w:noProof/>
        </w:rPr>
        <w:t>17.</w:t>
      </w:r>
      <w:r w:rsidRPr="00563A94">
        <w:rPr>
          <w:noProof/>
        </w:rPr>
        <w:tab/>
        <w:t>Le Doare K, O'Driscoll M, Turner K, Seedat F, Russell NJ, Seale AC, et al. Intrapartum Antibiotic Chemoprophylaxis Policies for the Prevention of Group B Streptococcal Disease Worldwide: Systematic Review. Clin Infect Dis. 2017;65(suppl_2):S143-s51.</w:t>
      </w:r>
    </w:p>
    <w:p w14:paraId="52D36BF4" w14:textId="77777777" w:rsidR="00563A94" w:rsidRPr="00563A94" w:rsidRDefault="00563A94" w:rsidP="00563A94">
      <w:pPr>
        <w:pStyle w:val="EndNoteBibliography"/>
        <w:rPr>
          <w:noProof/>
        </w:rPr>
      </w:pPr>
      <w:r w:rsidRPr="00563A94">
        <w:rPr>
          <w:noProof/>
        </w:rPr>
        <w:t>18.</w:t>
      </w:r>
      <w:r w:rsidRPr="00563A94">
        <w:rPr>
          <w:noProof/>
        </w:rPr>
        <w:tab/>
        <w:t>Madhi SA, Koen A, Cutland CL, Jose L, Govender N, Wittke F, et al. Antibody Kinetics and Response to Routine Vaccinations in Infants Born to Women Who Received an Investigational Trivalent Group B Streptococcus Polysaccharide CRM197-Conjugate Vaccine During Pregnancy. Clin Infect Dis. 2017;65(11):1897-904.</w:t>
      </w:r>
    </w:p>
    <w:p w14:paraId="0A63A00C" w14:textId="77777777" w:rsidR="00563A94" w:rsidRPr="00563A94" w:rsidRDefault="00563A94" w:rsidP="00563A94">
      <w:pPr>
        <w:pStyle w:val="EndNoteBibliography"/>
        <w:rPr>
          <w:noProof/>
        </w:rPr>
      </w:pPr>
      <w:r w:rsidRPr="00563A94">
        <w:rPr>
          <w:noProof/>
        </w:rPr>
        <w:t>19.</w:t>
      </w:r>
      <w:r w:rsidRPr="00563A94">
        <w:rPr>
          <w:noProof/>
        </w:rPr>
        <w:tab/>
        <w:t>Baker CJ, Kasper DL. Correlation of maternal antibody deficiency with susceptibility to neonatal group B streptococcal infection. N Engl J Med. 1976;294(14):753-6.</w:t>
      </w:r>
    </w:p>
    <w:p w14:paraId="35D7C9D5" w14:textId="77777777" w:rsidR="00563A94" w:rsidRPr="00563A94" w:rsidRDefault="00563A94" w:rsidP="00563A94">
      <w:pPr>
        <w:pStyle w:val="EndNoteBibliography"/>
        <w:rPr>
          <w:noProof/>
        </w:rPr>
      </w:pPr>
      <w:r w:rsidRPr="00563A94">
        <w:rPr>
          <w:noProof/>
        </w:rPr>
        <w:lastRenderedPageBreak/>
        <w:t>20.</w:t>
      </w:r>
      <w:r w:rsidRPr="00563A94">
        <w:rPr>
          <w:noProof/>
        </w:rPr>
        <w:tab/>
        <w:t>Madhi SA, Cutland CL, Jose L, Koen A, Govender N, Wittke F, et al. Safety and immunogenicity of an investigational maternal trivalent group B streptococcus vaccine in healthy women and their infants: a randomised phase 1b/2 trial. Lancet Infect Dis. 2016;16(8):923-34.</w:t>
      </w:r>
    </w:p>
    <w:p w14:paraId="24B1F565" w14:textId="77777777" w:rsidR="00563A94" w:rsidRPr="00563A94" w:rsidRDefault="00563A94" w:rsidP="00563A94">
      <w:pPr>
        <w:pStyle w:val="EndNoteBibliography"/>
        <w:rPr>
          <w:noProof/>
        </w:rPr>
      </w:pPr>
      <w:r w:rsidRPr="00563A94">
        <w:rPr>
          <w:noProof/>
        </w:rPr>
        <w:t>21.</w:t>
      </w:r>
      <w:r w:rsidRPr="00563A94">
        <w:rPr>
          <w:noProof/>
        </w:rPr>
        <w:tab/>
        <w:t>Bellais S, Six A, Fouet A, Longo M, Dmytruk N, Glaser P, et al. Capsular switching in group B Streptococcus CC17 hypervirulent clone: a future challenge for polysaccharide vaccine development. J Infect Dis. 2012;206(11):1745-52.</w:t>
      </w:r>
    </w:p>
    <w:p w14:paraId="161215D1" w14:textId="77777777" w:rsidR="00563A94" w:rsidRPr="00563A94" w:rsidRDefault="00563A94" w:rsidP="00563A94">
      <w:pPr>
        <w:pStyle w:val="EndNoteBibliography"/>
        <w:rPr>
          <w:noProof/>
        </w:rPr>
      </w:pPr>
      <w:r w:rsidRPr="00563A94">
        <w:rPr>
          <w:noProof/>
        </w:rPr>
        <w:t>22.</w:t>
      </w:r>
      <w:r w:rsidRPr="00563A94">
        <w:rPr>
          <w:noProof/>
        </w:rPr>
        <w:tab/>
        <w:t>Lin SM, Zhi Y, Ahn KB, Lim S, Seo HS. Status of group B streptococcal vaccine development. Clinical and experimental vaccine research. 2018;7(1):76-81.</w:t>
      </w:r>
    </w:p>
    <w:p w14:paraId="216C984D" w14:textId="77777777" w:rsidR="00563A94" w:rsidRPr="00563A94" w:rsidRDefault="00563A94" w:rsidP="00563A94">
      <w:pPr>
        <w:pStyle w:val="EndNoteBibliography"/>
        <w:rPr>
          <w:noProof/>
        </w:rPr>
      </w:pPr>
      <w:r w:rsidRPr="00563A94">
        <w:rPr>
          <w:noProof/>
        </w:rPr>
        <w:t>23.</w:t>
      </w:r>
      <w:r w:rsidRPr="00563A94">
        <w:rPr>
          <w:noProof/>
        </w:rPr>
        <w:tab/>
        <w:t>Jones N, Bohnsack JF, Takahashi S, Oliver KA, Chan MS, Kunst F, et al. Multilocus sequence typing system for group B streptococcus. J Clin Microbiol. 2003;41(6):2530-6.</w:t>
      </w:r>
    </w:p>
    <w:p w14:paraId="509D85DD" w14:textId="77777777" w:rsidR="00563A94" w:rsidRPr="00563A94" w:rsidRDefault="00563A94" w:rsidP="00563A94">
      <w:pPr>
        <w:pStyle w:val="EndNoteBibliography"/>
        <w:rPr>
          <w:noProof/>
        </w:rPr>
      </w:pPr>
      <w:r w:rsidRPr="00563A94">
        <w:rPr>
          <w:noProof/>
        </w:rPr>
        <w:t>24.</w:t>
      </w:r>
      <w:r w:rsidRPr="00563A94">
        <w:rPr>
          <w:noProof/>
        </w:rPr>
        <w:tab/>
        <w:t>Gajic I, Plainvert C, Kekic D, Dmytruk N, Mijac V, Tazi A, et al. Molecular epidemiology of invasive and non-invasive group B Streptococcus circulating in Serbia. International Journal of Medical Microbiology. 2019;309(1):19-25.</w:t>
      </w:r>
    </w:p>
    <w:p w14:paraId="79402F64" w14:textId="77777777" w:rsidR="00563A94" w:rsidRPr="00563A94" w:rsidRDefault="00563A94" w:rsidP="00563A94">
      <w:pPr>
        <w:pStyle w:val="EndNoteBibliography"/>
        <w:rPr>
          <w:noProof/>
        </w:rPr>
      </w:pPr>
      <w:r w:rsidRPr="00563A94">
        <w:rPr>
          <w:noProof/>
        </w:rPr>
        <w:t>25.</w:t>
      </w:r>
      <w:r w:rsidRPr="00563A94">
        <w:rPr>
          <w:noProof/>
        </w:rPr>
        <w:tab/>
        <w:t>Martins ER, Pessanha MA, Ramirez M, Melo-Cristino J. Analysis of group B streptococcal isolates from infants and pregnant women in Portugal revealing two lineages with enhanced invasiveness. J Clin Microbiol. 2007;45(10):3224-9.</w:t>
      </w:r>
    </w:p>
    <w:p w14:paraId="0BA71B71" w14:textId="77777777" w:rsidR="00563A94" w:rsidRPr="00563A94" w:rsidRDefault="00563A94" w:rsidP="00563A94">
      <w:pPr>
        <w:pStyle w:val="EndNoteBibliography"/>
        <w:rPr>
          <w:noProof/>
        </w:rPr>
      </w:pPr>
      <w:r w:rsidRPr="00563A94">
        <w:rPr>
          <w:noProof/>
        </w:rPr>
        <w:t>26.</w:t>
      </w:r>
      <w:r w:rsidRPr="00563A94">
        <w:rPr>
          <w:noProof/>
        </w:rPr>
        <w:tab/>
        <w:t>Poyart C, Reglier-Poupet H, Tazi A, Billoet A, Dmytruk N, Bidet P, et al. Invasive group B streptococcal infections in infants, France. Emerg Infect Dis. 2008;14(10):1647-9.</w:t>
      </w:r>
    </w:p>
    <w:p w14:paraId="265E1E5F" w14:textId="77777777" w:rsidR="00563A94" w:rsidRPr="00563A94" w:rsidRDefault="00563A94" w:rsidP="00563A94">
      <w:pPr>
        <w:pStyle w:val="EndNoteBibliography"/>
        <w:rPr>
          <w:noProof/>
        </w:rPr>
      </w:pPr>
      <w:r w:rsidRPr="00563A94">
        <w:rPr>
          <w:noProof/>
        </w:rPr>
        <w:t>27.</w:t>
      </w:r>
      <w:r w:rsidRPr="00563A94">
        <w:rPr>
          <w:noProof/>
        </w:rPr>
        <w:tab/>
        <w:t>Bjornsdottir ES, Martins ER, Erlendsdottir H, Haraldsson G, Melo-Cristino J, Kristinsson KG, et al. Changing epidemiology of group B streptococcal infections among adults in Iceland: 1975-2014. Clin Microbiol Infect. 2016;22(4):379.e9-.e16.</w:t>
      </w:r>
    </w:p>
    <w:p w14:paraId="73B7631A" w14:textId="77777777" w:rsidR="00563A94" w:rsidRPr="00563A94" w:rsidRDefault="00563A94" w:rsidP="00563A94">
      <w:pPr>
        <w:pStyle w:val="EndNoteBibliography"/>
        <w:rPr>
          <w:noProof/>
        </w:rPr>
      </w:pPr>
      <w:r w:rsidRPr="00563A94">
        <w:rPr>
          <w:noProof/>
        </w:rPr>
        <w:t>28.</w:t>
      </w:r>
      <w:r w:rsidRPr="00563A94">
        <w:rPr>
          <w:noProof/>
        </w:rPr>
        <w:tab/>
        <w:t>Manning SD, Springman AC, Lehotzky E, Lewis MA, Whittam TS, Davies HD. Multilocus sequence types associated with neonatal group B streptococcal sepsis and meningitis in Canada. J Clin Microbiol. 2009;47(4):1143-8.</w:t>
      </w:r>
    </w:p>
    <w:p w14:paraId="794F2C93" w14:textId="77777777" w:rsidR="00563A94" w:rsidRPr="00563A94" w:rsidRDefault="00563A94" w:rsidP="00563A94">
      <w:pPr>
        <w:pStyle w:val="EndNoteBibliography"/>
        <w:rPr>
          <w:noProof/>
        </w:rPr>
      </w:pPr>
      <w:r w:rsidRPr="00563A94">
        <w:rPr>
          <w:noProof/>
        </w:rPr>
        <w:t>29.</w:t>
      </w:r>
      <w:r w:rsidRPr="00563A94">
        <w:rPr>
          <w:noProof/>
        </w:rPr>
        <w:tab/>
        <w:t xml:space="preserve">Luan S-L, Granlund M, Sellin M, Lagergård T, Spratt BG, Norgren M. Multilocus sequence typing of Swedish invasive group B streptococcus isolates indicates a neonatally </w:t>
      </w:r>
      <w:r w:rsidRPr="00563A94">
        <w:rPr>
          <w:noProof/>
        </w:rPr>
        <w:lastRenderedPageBreak/>
        <w:t>associated genetic lineage and capsule switching. Journal of clinical microbiology. 2005;43(8):3727-33.</w:t>
      </w:r>
    </w:p>
    <w:p w14:paraId="2F8A6EB2" w14:textId="77777777" w:rsidR="00563A94" w:rsidRPr="00563A94" w:rsidRDefault="00563A94" w:rsidP="00563A94">
      <w:pPr>
        <w:pStyle w:val="EndNoteBibliography"/>
        <w:rPr>
          <w:noProof/>
        </w:rPr>
      </w:pPr>
      <w:r w:rsidRPr="00563A94">
        <w:rPr>
          <w:noProof/>
        </w:rPr>
        <w:t>30.</w:t>
      </w:r>
      <w:r w:rsidRPr="00563A94">
        <w:rPr>
          <w:noProof/>
        </w:rPr>
        <w:tab/>
        <w:t>Song JY, Lim JH, Lim S, Yong Z, Seo HS. Progress toward a group B streptococcal vaccine. Human vaccines &amp; immunotherapeutics. 2018;14(11):2669-81.</w:t>
      </w:r>
    </w:p>
    <w:p w14:paraId="207FA020" w14:textId="77777777" w:rsidR="00563A94" w:rsidRPr="00563A94" w:rsidRDefault="00563A94" w:rsidP="00563A94">
      <w:pPr>
        <w:pStyle w:val="EndNoteBibliography"/>
        <w:rPr>
          <w:noProof/>
        </w:rPr>
      </w:pPr>
      <w:r w:rsidRPr="00563A94">
        <w:rPr>
          <w:noProof/>
        </w:rPr>
        <w:t>31.</w:t>
      </w:r>
      <w:r w:rsidRPr="00563A94">
        <w:rPr>
          <w:noProof/>
        </w:rPr>
        <w:tab/>
        <w:t>Lu B, Wang D, Zhou H, Zhu F, Li D, Zhang S, et al. Distribution of pilus islands and alpha-like protein genes of group B Streptococcus colonized in pregnant women in Beijing, China. Eur J Clin Microbiol Infect Dis. 2015;34(6):1173-9.</w:t>
      </w:r>
    </w:p>
    <w:p w14:paraId="35D1EFFE" w14:textId="77777777" w:rsidR="00563A94" w:rsidRPr="00563A94" w:rsidRDefault="00563A94" w:rsidP="00563A94">
      <w:pPr>
        <w:pStyle w:val="EndNoteBibliography"/>
        <w:rPr>
          <w:noProof/>
        </w:rPr>
      </w:pPr>
      <w:r w:rsidRPr="00563A94">
        <w:rPr>
          <w:noProof/>
        </w:rPr>
        <w:t>32.</w:t>
      </w:r>
      <w:r w:rsidRPr="00563A94">
        <w:rPr>
          <w:noProof/>
        </w:rPr>
        <w:tab/>
        <w:t>Lu B, Chen X, Wang J, Wang D, Zeng J, Li Y, et al. Molecular characteristics and antimicrobial resistance in invasive and noninvasive Group B Streptococcus between 2008 and 2015 in China. Diagn Microbiol Infect Dis. 2016;86(4):351-7.</w:t>
      </w:r>
    </w:p>
    <w:p w14:paraId="59C89109" w14:textId="77777777" w:rsidR="00563A94" w:rsidRPr="00563A94" w:rsidRDefault="00563A94" w:rsidP="00563A94">
      <w:pPr>
        <w:pStyle w:val="EndNoteBibliography"/>
        <w:rPr>
          <w:noProof/>
        </w:rPr>
      </w:pPr>
      <w:r w:rsidRPr="00563A94">
        <w:rPr>
          <w:noProof/>
        </w:rPr>
        <w:t>33.</w:t>
      </w:r>
      <w:r w:rsidRPr="00563A94">
        <w:rPr>
          <w:noProof/>
        </w:rPr>
        <w:tab/>
        <w:t>Brzychczy-Wloch M, Gosiewski T, Bulanda M. Multilocus sequence types of invasive and colonizing neonatal group B streptococci in Poland. Med Princ Pract. 2014;23(4):323-30.</w:t>
      </w:r>
    </w:p>
    <w:p w14:paraId="5991AEC7" w14:textId="77777777" w:rsidR="00563A94" w:rsidRPr="00563A94" w:rsidRDefault="00563A94" w:rsidP="00563A94">
      <w:pPr>
        <w:pStyle w:val="EndNoteBibliography"/>
        <w:rPr>
          <w:noProof/>
        </w:rPr>
      </w:pPr>
      <w:r w:rsidRPr="00563A94">
        <w:rPr>
          <w:noProof/>
        </w:rPr>
        <w:t>34.</w:t>
      </w:r>
      <w:r w:rsidRPr="00563A94">
        <w:rPr>
          <w:noProof/>
        </w:rPr>
        <w:tab/>
        <w:t>Medugu N, Iregbu KC, Parker RE, Plemmons J, Singh P, Audu LI, et al. Group B streptococcal colonization and transmission dynamics in pregnant women and their newborns in Nigeria: implications for prevention strategies. Clinical Microbiology and Infection. 2017;23(9):673.e9-.e16.</w:t>
      </w:r>
    </w:p>
    <w:p w14:paraId="134A3E0E" w14:textId="77777777" w:rsidR="00563A94" w:rsidRPr="00563A94" w:rsidRDefault="00563A94" w:rsidP="00563A94">
      <w:pPr>
        <w:pStyle w:val="EndNoteBibliography"/>
        <w:rPr>
          <w:noProof/>
        </w:rPr>
      </w:pPr>
      <w:r w:rsidRPr="00563A94">
        <w:rPr>
          <w:noProof/>
        </w:rPr>
        <w:t>35.</w:t>
      </w:r>
      <w:r w:rsidRPr="00563A94">
        <w:rPr>
          <w:noProof/>
        </w:rPr>
        <w:tab/>
        <w:t>Lawn JE, Bianchi-Jassir F, Russell NJ, Kohli-Lynch M, Tann CJ, Hall J, et al. Group B Streptococcal Disease Worldwide for Pregnant Women, Stillbirths, and Children: Why, What, and How to Undertake Estimates? Clin Infect Dis. 2017;65(suppl_2):S89-s99.</w:t>
      </w:r>
    </w:p>
    <w:p w14:paraId="6754CB77" w14:textId="77777777" w:rsidR="00563A94" w:rsidRPr="00563A94" w:rsidRDefault="00563A94" w:rsidP="00563A94">
      <w:pPr>
        <w:pStyle w:val="EndNoteBibliography"/>
        <w:rPr>
          <w:noProof/>
        </w:rPr>
      </w:pPr>
      <w:r w:rsidRPr="00563A94">
        <w:rPr>
          <w:noProof/>
        </w:rPr>
        <w:t>36.</w:t>
      </w:r>
      <w:r w:rsidRPr="00563A94">
        <w:rPr>
          <w:noProof/>
        </w:rPr>
        <w:tab/>
        <w:t>Madrid L, Seale AC, Kohli-Lynch M, Edmond KM, Lawn JE, Heath PT, et al. Infant Group B Streptococcal Disease Incidence and Serotypes Worldwide: Systematic Review and Meta-analyses. Clin Infect Dis. 2017;65(suppl_2):S160-s72.</w:t>
      </w:r>
    </w:p>
    <w:p w14:paraId="7A15362E" w14:textId="77777777" w:rsidR="00563A94" w:rsidRPr="00563A94" w:rsidRDefault="00563A94" w:rsidP="00563A94">
      <w:pPr>
        <w:pStyle w:val="EndNoteBibliography"/>
        <w:rPr>
          <w:noProof/>
        </w:rPr>
      </w:pPr>
      <w:r w:rsidRPr="00563A94">
        <w:rPr>
          <w:noProof/>
        </w:rPr>
        <w:t>37.</w:t>
      </w:r>
      <w:r w:rsidRPr="00563A94">
        <w:rPr>
          <w:noProof/>
        </w:rPr>
        <w:tab/>
        <w:t>Hall J, Adams NH, Bartlett L, Seale AC, Lamagni T, Bianchi-Jassir F, et al. Maternal Disease With Group B Streptococcus and Serotype Distribution Worldwide: Systematic Review and Meta-analyses. Clin Infect Dis. 2017;65(suppl_2):S112-s24.</w:t>
      </w:r>
    </w:p>
    <w:p w14:paraId="0457D348" w14:textId="77777777" w:rsidR="00563A94" w:rsidRPr="00563A94" w:rsidRDefault="00563A94" w:rsidP="00563A94">
      <w:pPr>
        <w:pStyle w:val="EndNoteBibliography"/>
        <w:rPr>
          <w:noProof/>
        </w:rPr>
      </w:pPr>
      <w:r w:rsidRPr="00563A94">
        <w:rPr>
          <w:noProof/>
        </w:rPr>
        <w:lastRenderedPageBreak/>
        <w:t>38.</w:t>
      </w:r>
      <w:r w:rsidRPr="00563A94">
        <w:rPr>
          <w:noProof/>
        </w:rPr>
        <w:tab/>
        <w:t>Tavares Da Silva F, Gonik B, McMillan M, Keech C, Dellicour S, Bhange S, et al. Stillbirth: Case definition and guidelines for data collection, analysis, and presentation of maternal immunization safety data. Vaccine. 2016;34(49):6057-68.</w:t>
      </w:r>
    </w:p>
    <w:p w14:paraId="23CCE31A" w14:textId="417027BC" w:rsidR="00563A94" w:rsidRPr="00563A94" w:rsidRDefault="00563A94" w:rsidP="00563A94">
      <w:pPr>
        <w:pStyle w:val="EndNoteBibliography"/>
        <w:rPr>
          <w:noProof/>
        </w:rPr>
      </w:pPr>
      <w:r w:rsidRPr="00563A94">
        <w:rPr>
          <w:noProof/>
        </w:rPr>
        <w:t>39.</w:t>
      </w:r>
      <w:r w:rsidRPr="00563A94">
        <w:rPr>
          <w:noProof/>
        </w:rPr>
        <w:tab/>
        <w:t xml:space="preserve">UNSTATS. Methodology: "Standard Country or Area Codes for Statistical Use": United Nations Statistics Division, Department of Economic and Social Affairs; 2018 [Dec 12, 2019]. Available from: </w:t>
      </w:r>
      <w:r w:rsidRPr="002E3E67">
        <w:rPr>
          <w:noProof/>
        </w:rPr>
        <w:t>https://unstats.un.org/unsd/methodology/m49</w:t>
      </w:r>
      <w:r w:rsidRPr="00563A94">
        <w:rPr>
          <w:noProof/>
        </w:rPr>
        <w:t>.</w:t>
      </w:r>
    </w:p>
    <w:p w14:paraId="24A9B1FC" w14:textId="77777777" w:rsidR="00563A94" w:rsidRPr="00563A94" w:rsidRDefault="00563A94" w:rsidP="00563A94">
      <w:pPr>
        <w:pStyle w:val="EndNoteBibliography"/>
        <w:rPr>
          <w:noProof/>
        </w:rPr>
      </w:pPr>
      <w:r w:rsidRPr="00563A94">
        <w:rPr>
          <w:noProof/>
        </w:rPr>
        <w:t>40.</w:t>
      </w:r>
      <w:r w:rsidRPr="00563A94">
        <w:rPr>
          <w:noProof/>
        </w:rPr>
        <w:tab/>
        <w:t>DerSimonian R, Laird N. Meta-analysis in clinical trials. Control Clin Trials. 1986;7(3):177-88.</w:t>
      </w:r>
    </w:p>
    <w:p w14:paraId="49151A3B" w14:textId="0D7BDB48" w:rsidR="00563A94" w:rsidRPr="00563A94" w:rsidRDefault="00563A94" w:rsidP="00563A94">
      <w:pPr>
        <w:pStyle w:val="EndNoteBibliography"/>
        <w:rPr>
          <w:noProof/>
        </w:rPr>
      </w:pPr>
      <w:r w:rsidRPr="00563A94">
        <w:rPr>
          <w:noProof/>
        </w:rPr>
        <w:t>41.</w:t>
      </w:r>
      <w:r w:rsidRPr="00563A94">
        <w:rPr>
          <w:noProof/>
        </w:rPr>
        <w:tab/>
        <w:t>Cho H-K, Na Nam H, Cho H-J, Son D, Kyun Cho Y, Seo Y-H, et al. Serotype Distribution of Invasive Group B Streptococcal Diseases in Infants at Two University Hospitals in Korea</w:t>
      </w:r>
      <w:r w:rsidR="00106D91">
        <w:rPr>
          <w:noProof/>
        </w:rPr>
        <w:t xml:space="preserve">. </w:t>
      </w:r>
      <w:r w:rsidRPr="00563A94">
        <w:rPr>
          <w:noProof/>
        </w:rPr>
        <w:t>2017. 79-86 p.</w:t>
      </w:r>
    </w:p>
    <w:p w14:paraId="7EA718FF" w14:textId="77777777" w:rsidR="00563A94" w:rsidRPr="00563A94" w:rsidRDefault="00563A94" w:rsidP="00563A94">
      <w:pPr>
        <w:pStyle w:val="EndNoteBibliography"/>
        <w:rPr>
          <w:noProof/>
        </w:rPr>
      </w:pPr>
      <w:r w:rsidRPr="00563A94">
        <w:rPr>
          <w:noProof/>
        </w:rPr>
        <w:t>42.</w:t>
      </w:r>
      <w:r w:rsidRPr="00563A94">
        <w:rPr>
          <w:noProof/>
        </w:rPr>
        <w:tab/>
        <w:t>Lo CW, Liu HC, Lee CC, Lin CL, Chen CL, Jeng MJ, et al. Serotype distribution and clinical correlation of Streptococcus agalactiae causing invasive disease in infants and children in Taiwan. J Microbiol Immunol Infect. 2017.</w:t>
      </w:r>
    </w:p>
    <w:p w14:paraId="137EBE3C" w14:textId="77777777" w:rsidR="00563A94" w:rsidRPr="00563A94" w:rsidRDefault="00563A94" w:rsidP="00563A94">
      <w:pPr>
        <w:pStyle w:val="EndNoteBibliography"/>
        <w:rPr>
          <w:noProof/>
        </w:rPr>
      </w:pPr>
      <w:r w:rsidRPr="00563A94">
        <w:rPr>
          <w:noProof/>
        </w:rPr>
        <w:t>43.</w:t>
      </w:r>
      <w:r w:rsidRPr="00563A94">
        <w:rPr>
          <w:noProof/>
        </w:rPr>
        <w:tab/>
        <w:t>Lu B, Wu J, Chen X, Gao C, Yang J, Li Y, et al. Microbiological and clinical characteristics of Group B Streptococcus isolates causing materno-neonatal infections: high prevalence of CC17/PI-1 and PI-2b sublineage in neonatal infections. J Med Microbiol. 2018;67(11):1551-9.</w:t>
      </w:r>
    </w:p>
    <w:p w14:paraId="03FFB252" w14:textId="77777777" w:rsidR="00563A94" w:rsidRPr="00563A94" w:rsidRDefault="00563A94" w:rsidP="00563A94">
      <w:pPr>
        <w:pStyle w:val="EndNoteBibliography"/>
        <w:rPr>
          <w:noProof/>
        </w:rPr>
      </w:pPr>
      <w:r w:rsidRPr="00563A94">
        <w:rPr>
          <w:noProof/>
        </w:rPr>
        <w:t>44.</w:t>
      </w:r>
      <w:r w:rsidRPr="00563A94">
        <w:rPr>
          <w:noProof/>
        </w:rPr>
        <w:tab/>
        <w:t>Trijbels-Smeulders MA, Kimpen JL, Kollee LA, Bakkers J, Melchers W, Spanjaard L, et al. Serotypes, genotypes, and antibiotic susceptibility profiles of group B streptococci causing neonatal sepsis and meningitis before and after introduction of antibiotic prophylaxis. Pediatr Infect Dis J. 2006;25(10):945-8.</w:t>
      </w:r>
    </w:p>
    <w:p w14:paraId="3CD302A4" w14:textId="77777777" w:rsidR="00563A94" w:rsidRPr="00563A94" w:rsidRDefault="00563A94" w:rsidP="00563A94">
      <w:pPr>
        <w:pStyle w:val="EndNoteBibliography"/>
        <w:rPr>
          <w:noProof/>
        </w:rPr>
      </w:pPr>
      <w:r w:rsidRPr="00563A94">
        <w:rPr>
          <w:noProof/>
        </w:rPr>
        <w:t>45.</w:t>
      </w:r>
      <w:r w:rsidRPr="00563A94">
        <w:rPr>
          <w:noProof/>
        </w:rPr>
        <w:tab/>
        <w:t>Six A, Firon A, Plainvert C, Caplain C, Bouaboud A, Touak G, et al. Molecular Characterization of Nonhemolytic and Nonpigmented Group B Streptococci Responsible for Human Invasive Infections. J Clin Microbiol. 2016;54(1):75-82.</w:t>
      </w:r>
    </w:p>
    <w:p w14:paraId="1DE304B7" w14:textId="77777777" w:rsidR="00563A94" w:rsidRPr="00563A94" w:rsidRDefault="00563A94" w:rsidP="00563A94">
      <w:pPr>
        <w:pStyle w:val="EndNoteBibliography"/>
        <w:rPr>
          <w:noProof/>
        </w:rPr>
      </w:pPr>
      <w:r w:rsidRPr="00563A94">
        <w:rPr>
          <w:noProof/>
        </w:rPr>
        <w:t>46.</w:t>
      </w:r>
      <w:r w:rsidRPr="00563A94">
        <w:rPr>
          <w:noProof/>
        </w:rPr>
        <w:tab/>
        <w:t>Fluegge K, Supper S, Siedler A, Berner R. Serotype distribution of invasive group B streptococcal isolates in infants: results from a nationwide active laboratory surveillance study over 2 years in Germany. Clin Infect Dis. 2005;40(5):760-3.</w:t>
      </w:r>
    </w:p>
    <w:p w14:paraId="0B56E157" w14:textId="77777777" w:rsidR="00563A94" w:rsidRPr="00563A94" w:rsidRDefault="00563A94" w:rsidP="00563A94">
      <w:pPr>
        <w:pStyle w:val="EndNoteBibliography"/>
        <w:rPr>
          <w:noProof/>
        </w:rPr>
      </w:pPr>
      <w:r w:rsidRPr="00563A94">
        <w:rPr>
          <w:noProof/>
        </w:rPr>
        <w:lastRenderedPageBreak/>
        <w:t>47.</w:t>
      </w:r>
      <w:r w:rsidRPr="00563A94">
        <w:rPr>
          <w:noProof/>
        </w:rPr>
        <w:tab/>
        <w:t>Slotved HC, Dayie N, Banini JAN, Frimodt-Moller N. Carriage and serotype distribution of Streptococcus agalactiae in third trimester pregnancy in southern Ghana. BMC Pregnancy &amp; Childbirth. 2017;17(1):238.</w:t>
      </w:r>
    </w:p>
    <w:p w14:paraId="3FE4D5AF" w14:textId="77777777" w:rsidR="00563A94" w:rsidRPr="00563A94" w:rsidRDefault="00563A94" w:rsidP="00563A94">
      <w:pPr>
        <w:pStyle w:val="EndNoteBibliography"/>
        <w:rPr>
          <w:noProof/>
        </w:rPr>
      </w:pPr>
      <w:r w:rsidRPr="00563A94">
        <w:rPr>
          <w:noProof/>
        </w:rPr>
        <w:t>48.</w:t>
      </w:r>
      <w:r w:rsidRPr="00563A94">
        <w:rPr>
          <w:noProof/>
        </w:rPr>
        <w:tab/>
        <w:t>Meehan M, Cunney R, Cafferkey M. Molecular epidemiology of group B streptococci in Ireland reveals a diverse population with evidence of capsular switching. European Journal of Clinical Microbiology &amp; Infectious Diseases. 2014;33(7):1155-62.</w:t>
      </w:r>
    </w:p>
    <w:p w14:paraId="4C82B2E0" w14:textId="77777777" w:rsidR="00563A94" w:rsidRPr="00563A94" w:rsidRDefault="00563A94" w:rsidP="00563A94">
      <w:pPr>
        <w:pStyle w:val="EndNoteBibliography"/>
        <w:rPr>
          <w:noProof/>
        </w:rPr>
      </w:pPr>
      <w:r w:rsidRPr="00563A94">
        <w:rPr>
          <w:noProof/>
        </w:rPr>
        <w:t>49.</w:t>
      </w:r>
      <w:r w:rsidRPr="00563A94">
        <w:rPr>
          <w:noProof/>
        </w:rPr>
        <w:tab/>
        <w:t>Kang HM, Lee HJ, Lee H, Jo DS, Lee HS, Kim TS, et al. Genotype Characterization of Group B Streptococcus Isolated From Infants With Invasive Diseases in South Korea. Pediatr Infect Dis J. 2017;36(10):e242-e7.</w:t>
      </w:r>
    </w:p>
    <w:p w14:paraId="1F527D5E" w14:textId="77777777" w:rsidR="00563A94" w:rsidRPr="00563A94" w:rsidRDefault="00563A94" w:rsidP="00563A94">
      <w:pPr>
        <w:pStyle w:val="EndNoteBibliography"/>
        <w:rPr>
          <w:noProof/>
        </w:rPr>
      </w:pPr>
      <w:r w:rsidRPr="00563A94">
        <w:rPr>
          <w:noProof/>
        </w:rPr>
        <w:t>50.</w:t>
      </w:r>
      <w:r w:rsidRPr="00563A94">
        <w:rPr>
          <w:noProof/>
        </w:rPr>
        <w:tab/>
        <w:t>Björnsdóttir ES, Martins ER, Erlendsdóttir H, Haraldsson G, Melo-Cristino J, Ramirez M, et al. Group B Streptococcal Neonatal and Early Infancy Infections in Iceland, 1976-2015. Pediatr Infect Dis J. 2019;38(6):620-4.</w:t>
      </w:r>
    </w:p>
    <w:p w14:paraId="274721F3" w14:textId="77777777" w:rsidR="00563A94" w:rsidRPr="00563A94" w:rsidRDefault="00563A94" w:rsidP="00563A94">
      <w:pPr>
        <w:pStyle w:val="EndNoteBibliography"/>
        <w:rPr>
          <w:noProof/>
        </w:rPr>
      </w:pPr>
      <w:r w:rsidRPr="00563A94">
        <w:rPr>
          <w:noProof/>
        </w:rPr>
        <w:t>51.</w:t>
      </w:r>
      <w:r w:rsidRPr="00563A94">
        <w:rPr>
          <w:noProof/>
        </w:rPr>
        <w:tab/>
        <w:t>Almeida A, Villain A, Joubrel C, Touak G, Sauvage E, Rosinski-Chupin I, et al. Whole-Genome Comparison Uncovers Genomic Mutations between Group B Streptococci Sampled from Infected Newborns and Their Mothers. J Bacteriol. 2015;197(20):3354-66.</w:t>
      </w:r>
    </w:p>
    <w:p w14:paraId="2FD2E9A4" w14:textId="77777777" w:rsidR="00563A94" w:rsidRPr="00563A94" w:rsidRDefault="00563A94" w:rsidP="00563A94">
      <w:pPr>
        <w:pStyle w:val="EndNoteBibliography"/>
        <w:rPr>
          <w:noProof/>
        </w:rPr>
      </w:pPr>
      <w:r w:rsidRPr="00563A94">
        <w:rPr>
          <w:noProof/>
        </w:rPr>
        <w:t>52.</w:t>
      </w:r>
      <w:r w:rsidRPr="00563A94">
        <w:rPr>
          <w:noProof/>
        </w:rPr>
        <w:tab/>
        <w:t>Sigaúque B, Kobayashi M, Vubil D, Nhacolo A, Chaúque A, Moaine B, et al. Invasive bacterial disease trends and characterization of group B streptococcal isolates among young infants in southern Mozambique, 2001–2015. PLOS ONE. 2018;13(1):e0191193.</w:t>
      </w:r>
    </w:p>
    <w:p w14:paraId="0719935F" w14:textId="77777777" w:rsidR="00563A94" w:rsidRPr="00563A94" w:rsidRDefault="00563A94" w:rsidP="00563A94">
      <w:pPr>
        <w:pStyle w:val="EndNoteBibliography"/>
        <w:rPr>
          <w:noProof/>
        </w:rPr>
      </w:pPr>
      <w:r w:rsidRPr="00563A94">
        <w:rPr>
          <w:noProof/>
        </w:rPr>
        <w:t>53.</w:t>
      </w:r>
      <w:r w:rsidRPr="00563A94">
        <w:rPr>
          <w:noProof/>
        </w:rPr>
        <w:tab/>
        <w:t>Bergseng H, Afset JE, Radtke A, Loeseth K, Lyng RV, Rygg M, et al. Molecular and phenotypic characterization of invasive group B streptococcus strains from infants in Norway 2006-2007. Clin Microbiol Infect. 2009;15(12):1182-5.</w:t>
      </w:r>
    </w:p>
    <w:p w14:paraId="690E2509" w14:textId="77777777" w:rsidR="00563A94" w:rsidRPr="00563A94" w:rsidRDefault="00563A94" w:rsidP="00563A94">
      <w:pPr>
        <w:pStyle w:val="EndNoteBibliography"/>
        <w:rPr>
          <w:noProof/>
        </w:rPr>
      </w:pPr>
      <w:r w:rsidRPr="00563A94">
        <w:rPr>
          <w:noProof/>
        </w:rPr>
        <w:t>54.</w:t>
      </w:r>
      <w:r w:rsidRPr="00563A94">
        <w:rPr>
          <w:noProof/>
        </w:rPr>
        <w:tab/>
        <w:t>Nanduri SA, Petit S, Smelser C, Apostol M, Alden NB, Harrison LH, et al. Epidemiology of Invasive Early-Onset and Late-Onset Group B Streptococcal Disease in the United States, 2006 to 2015: Multistate Laboratory and Population-Based Surveillance. JAMA Pediatr. 2019.</w:t>
      </w:r>
    </w:p>
    <w:p w14:paraId="73EC0159" w14:textId="77777777" w:rsidR="00563A94" w:rsidRPr="00563A94" w:rsidRDefault="00563A94" w:rsidP="00563A94">
      <w:pPr>
        <w:pStyle w:val="EndNoteBibliography"/>
        <w:rPr>
          <w:noProof/>
        </w:rPr>
      </w:pPr>
      <w:r w:rsidRPr="00563A94">
        <w:rPr>
          <w:noProof/>
        </w:rPr>
        <w:t>55.</w:t>
      </w:r>
      <w:r w:rsidRPr="00563A94">
        <w:rPr>
          <w:noProof/>
        </w:rPr>
        <w:tab/>
        <w:t>Jones N, Oliver KA, Barry J, Harding RM, Bisharat N, Spratt BG, et al. Enhanced invasiveness of bovine-derived neonatal sequence type 17 group B streptococcus is independent of capsular serotype. Clin Infect Dis. 2006;42(7):915-24.</w:t>
      </w:r>
    </w:p>
    <w:p w14:paraId="776883AE" w14:textId="77777777" w:rsidR="00563A94" w:rsidRPr="00563A94" w:rsidRDefault="00563A94" w:rsidP="00563A94">
      <w:pPr>
        <w:pStyle w:val="EndNoteBibliography"/>
        <w:rPr>
          <w:noProof/>
        </w:rPr>
      </w:pPr>
      <w:r w:rsidRPr="00563A94">
        <w:rPr>
          <w:noProof/>
        </w:rPr>
        <w:lastRenderedPageBreak/>
        <w:t>56.</w:t>
      </w:r>
      <w:r w:rsidRPr="00563A94">
        <w:rPr>
          <w:noProof/>
        </w:rPr>
        <w:tab/>
        <w:t>Wu B, Su J, Li L, Wu W, Wu J, Lu Y, et al. Phenotypic and genetic differences among group B Streptococcus recovered from neonates and pregnant women in Shenzhen, China: 8-year study. BMC Microbiol. 2019;19(1):185.</w:t>
      </w:r>
    </w:p>
    <w:p w14:paraId="1B5D4FE2" w14:textId="77777777" w:rsidR="00563A94" w:rsidRPr="00563A94" w:rsidRDefault="00563A94" w:rsidP="00563A94">
      <w:pPr>
        <w:pStyle w:val="EndNoteBibliography"/>
        <w:rPr>
          <w:noProof/>
        </w:rPr>
      </w:pPr>
      <w:r w:rsidRPr="00563A94">
        <w:rPr>
          <w:noProof/>
        </w:rPr>
        <w:t>57.</w:t>
      </w:r>
      <w:r w:rsidRPr="00563A94">
        <w:rPr>
          <w:noProof/>
        </w:rPr>
        <w:tab/>
        <w:t>Teatero S, McGeer A, Low DE, Li A, Demczuk W, Martin I, et al. Characterization of invasive group B streptococcus strains from the greater Toronto area, Canada. J Clin Microbiol. 2014;52(5):1441-7.</w:t>
      </w:r>
    </w:p>
    <w:p w14:paraId="5453BF1B" w14:textId="77777777" w:rsidR="00563A94" w:rsidRPr="00563A94" w:rsidRDefault="00563A94" w:rsidP="00563A94">
      <w:pPr>
        <w:pStyle w:val="EndNoteBibliography"/>
        <w:rPr>
          <w:noProof/>
        </w:rPr>
      </w:pPr>
      <w:r w:rsidRPr="00563A94">
        <w:rPr>
          <w:noProof/>
        </w:rPr>
        <w:t>58.</w:t>
      </w:r>
      <w:r w:rsidRPr="00563A94">
        <w:rPr>
          <w:noProof/>
        </w:rPr>
        <w:tab/>
        <w:t>Campisi E, Rosini R, Ji W, Guidotti S, Rojas-Lopez M, Geng G, et al. Genomic Analysis Reveals Multi-Drug Resistance Clusters in Group B Streptococcus CC17 Hypervirulent Isolates Causing Neonatal Invasive Disease in Southern Mainland China. Front Microbiol. 2016;7:1265.</w:t>
      </w:r>
    </w:p>
    <w:p w14:paraId="53B21E3D" w14:textId="77777777" w:rsidR="00563A94" w:rsidRPr="00563A94" w:rsidRDefault="00563A94" w:rsidP="00563A94">
      <w:pPr>
        <w:pStyle w:val="EndNoteBibliography"/>
        <w:rPr>
          <w:noProof/>
        </w:rPr>
      </w:pPr>
      <w:r w:rsidRPr="00563A94">
        <w:rPr>
          <w:noProof/>
        </w:rPr>
        <w:t>59.</w:t>
      </w:r>
      <w:r w:rsidRPr="00563A94">
        <w:rPr>
          <w:noProof/>
        </w:rPr>
        <w:tab/>
        <w:t>Hayes K, Cotter L, Barry L, O'Halloran F. Emergence of the L phenotype in Group B Streptococci in the South of Ireland. Epidemiology and Infection. 2017;145(16):3535-42.</w:t>
      </w:r>
    </w:p>
    <w:p w14:paraId="502D951E" w14:textId="77777777" w:rsidR="00563A94" w:rsidRPr="00563A94" w:rsidRDefault="00563A94" w:rsidP="00563A94">
      <w:pPr>
        <w:pStyle w:val="EndNoteBibliography"/>
        <w:rPr>
          <w:noProof/>
        </w:rPr>
      </w:pPr>
      <w:r w:rsidRPr="00563A94">
        <w:rPr>
          <w:noProof/>
        </w:rPr>
        <w:t>60.</w:t>
      </w:r>
      <w:r w:rsidRPr="00563A94">
        <w:rPr>
          <w:noProof/>
        </w:rPr>
        <w:tab/>
        <w:t>Botelho ACN, Oliveira JG, Damasco AP, Santos KTB, Ferreira AFM, Rocha GT, et al. Streptococcus agalactiae carriage among pregnant women living in Rio de Janeiro, Brazil, over a period of eight years. PLoS One. 2018;13(5):e0196925.</w:t>
      </w:r>
    </w:p>
    <w:p w14:paraId="4AB5894C" w14:textId="77777777" w:rsidR="00563A94" w:rsidRPr="00563A94" w:rsidRDefault="00563A94" w:rsidP="00563A94">
      <w:pPr>
        <w:pStyle w:val="EndNoteBibliography"/>
        <w:rPr>
          <w:noProof/>
        </w:rPr>
      </w:pPr>
      <w:r w:rsidRPr="00563A94">
        <w:rPr>
          <w:noProof/>
        </w:rPr>
        <w:t>61.</w:t>
      </w:r>
      <w:r w:rsidRPr="00563A94">
        <w:rPr>
          <w:noProof/>
        </w:rPr>
        <w:tab/>
        <w:t>Terakubo S, Ichiman Y, Takemura H, Yamamoto H, Shimada J, Nakashima H. Serotypes and antibody levels of group B streptococci in pregnant women. Kansenshogaku Zasshi. 2003;77(3):121-6.</w:t>
      </w:r>
    </w:p>
    <w:p w14:paraId="6E65E288" w14:textId="77777777" w:rsidR="00563A94" w:rsidRPr="00563A94" w:rsidRDefault="00563A94" w:rsidP="00563A94">
      <w:pPr>
        <w:pStyle w:val="EndNoteBibliography"/>
        <w:rPr>
          <w:noProof/>
        </w:rPr>
      </w:pPr>
      <w:r w:rsidRPr="00563A94">
        <w:rPr>
          <w:noProof/>
        </w:rPr>
        <w:t>62.</w:t>
      </w:r>
      <w:r w:rsidRPr="00563A94">
        <w:rPr>
          <w:noProof/>
        </w:rPr>
        <w:tab/>
        <w:t>Shen A, Yang Y, Schollin J. Serotype Distribution and Antimicrobial Susceptibility Profiles of Group B Streptococcus Strains from Pregnant Women in Beijing, 1994-99. Prenatal and Neonatal Medicine. 2000;5(4):230-35.</w:t>
      </w:r>
    </w:p>
    <w:p w14:paraId="1A4F0EF4" w14:textId="77777777" w:rsidR="00563A94" w:rsidRPr="00563A94" w:rsidRDefault="00563A94" w:rsidP="00563A94">
      <w:pPr>
        <w:pStyle w:val="EndNoteBibliography"/>
        <w:rPr>
          <w:noProof/>
        </w:rPr>
      </w:pPr>
      <w:r w:rsidRPr="00563A94">
        <w:rPr>
          <w:noProof/>
        </w:rPr>
        <w:t>63.</w:t>
      </w:r>
      <w:r w:rsidRPr="00563A94">
        <w:rPr>
          <w:noProof/>
        </w:rPr>
        <w:tab/>
        <w:t>Dangor Z, Cutland CL, Izu A, Kwatra G, Trenor S, Lala SG, et al. Temporal Changes in Invasive Group B Streptococcus Serotypes: Implications for Vaccine Development. PLoS One. 2016;11(12):e0169101.</w:t>
      </w:r>
    </w:p>
    <w:p w14:paraId="6F29A2FC" w14:textId="77777777" w:rsidR="00563A94" w:rsidRPr="00563A94" w:rsidRDefault="00563A94" w:rsidP="00563A94">
      <w:pPr>
        <w:pStyle w:val="EndNoteBibliography"/>
        <w:rPr>
          <w:noProof/>
        </w:rPr>
      </w:pPr>
      <w:r w:rsidRPr="00563A94">
        <w:rPr>
          <w:noProof/>
        </w:rPr>
        <w:t>64.</w:t>
      </w:r>
      <w:r w:rsidRPr="00563A94">
        <w:rPr>
          <w:noProof/>
        </w:rPr>
        <w:tab/>
        <w:t>Alhhazmi A, Hurteau D, Tyrrell GJ. Epidemiology of Invasive Group B Streptococcal Disease in Alberta, Canada, from 2003 to 2013. J Clin Microbiol. 2016;54(7):1774-81.</w:t>
      </w:r>
    </w:p>
    <w:p w14:paraId="687A790C" w14:textId="77777777" w:rsidR="00563A94" w:rsidRPr="00563A94" w:rsidRDefault="00563A94" w:rsidP="00563A94">
      <w:pPr>
        <w:pStyle w:val="EndNoteBibliography"/>
        <w:rPr>
          <w:noProof/>
        </w:rPr>
      </w:pPr>
      <w:r w:rsidRPr="00563A94">
        <w:rPr>
          <w:noProof/>
        </w:rPr>
        <w:lastRenderedPageBreak/>
        <w:t>65.</w:t>
      </w:r>
      <w:r w:rsidRPr="00563A94">
        <w:rPr>
          <w:noProof/>
        </w:rPr>
        <w:tab/>
        <w:t>Davies HD, Raj S, Adair C, Robinson J, McGeer A. Population-based active surveillance for neonatal group B streptococcal infections in Alberta, Canada: implications for vaccine formulation. Pediatr Infect Dis J. 2001;20(9):879-84.</w:t>
      </w:r>
    </w:p>
    <w:p w14:paraId="2BDB4C7B" w14:textId="77777777" w:rsidR="00563A94" w:rsidRPr="00563A94" w:rsidRDefault="00563A94" w:rsidP="00563A94">
      <w:pPr>
        <w:pStyle w:val="EndNoteBibliography"/>
        <w:rPr>
          <w:noProof/>
        </w:rPr>
      </w:pPr>
      <w:r w:rsidRPr="00563A94">
        <w:rPr>
          <w:noProof/>
        </w:rPr>
        <w:t>66.</w:t>
      </w:r>
      <w:r w:rsidRPr="00563A94">
        <w:rPr>
          <w:noProof/>
        </w:rPr>
        <w:tab/>
        <w:t>Lawn JE, Blencowe H, Waiswa P, Amouzou A, Mathers C, Hogan D, et al. Stillbirths: rates, risk factors, and acceleration towards 2030. The Lancet. 2016;387(10018):587-603.</w:t>
      </w:r>
    </w:p>
    <w:p w14:paraId="71DEDEC5" w14:textId="77777777" w:rsidR="00563A94" w:rsidRPr="00563A94" w:rsidRDefault="00563A94" w:rsidP="00563A94">
      <w:pPr>
        <w:pStyle w:val="EndNoteBibliography"/>
        <w:rPr>
          <w:noProof/>
        </w:rPr>
      </w:pPr>
      <w:r w:rsidRPr="00563A94">
        <w:rPr>
          <w:noProof/>
        </w:rPr>
        <w:t>67.</w:t>
      </w:r>
      <w:r w:rsidRPr="00563A94">
        <w:rPr>
          <w:noProof/>
        </w:rPr>
        <w:tab/>
        <w:t>Seale AC, Koech AC, Sheppard AE, Barsosio HC, Langat J, Anyango E, et al. Maternal colonization with Streptococcus agalactiae and associated stillbirth and neonatal disease in coastal Kenya. Nat Microbiol. 2016;1(7):16067.</w:t>
      </w:r>
    </w:p>
    <w:p w14:paraId="1A9E0FF0" w14:textId="77777777" w:rsidR="00563A94" w:rsidRPr="00563A94" w:rsidRDefault="00563A94" w:rsidP="00563A94">
      <w:pPr>
        <w:pStyle w:val="EndNoteBibliography"/>
        <w:rPr>
          <w:noProof/>
        </w:rPr>
      </w:pPr>
      <w:r w:rsidRPr="00563A94">
        <w:rPr>
          <w:noProof/>
        </w:rPr>
        <w:t>68.</w:t>
      </w:r>
      <w:r w:rsidRPr="00563A94">
        <w:rPr>
          <w:noProof/>
        </w:rPr>
        <w:tab/>
        <w:t>Lopes E, Fernandes T, Machado MP, Carriço JA, Melo-Cristino J, Ramirez M, et al. Increasing macrolide resistance among Streptococcus agalactiae causing invasive disease in non-pregnant adults was driven by a single capsular-transformed lineage, Portugal, 2009 to 2015. Eurosurveillance. 2018;23(21):1700473.</w:t>
      </w:r>
    </w:p>
    <w:p w14:paraId="5A0D5245" w14:textId="77777777" w:rsidR="00563A94" w:rsidRPr="00563A94" w:rsidRDefault="00563A94" w:rsidP="00563A94">
      <w:pPr>
        <w:pStyle w:val="EndNoteBibliography"/>
        <w:rPr>
          <w:noProof/>
        </w:rPr>
      </w:pPr>
      <w:r w:rsidRPr="00563A94">
        <w:rPr>
          <w:noProof/>
        </w:rPr>
        <w:t>69.</w:t>
      </w:r>
      <w:r w:rsidRPr="00563A94">
        <w:rPr>
          <w:noProof/>
        </w:rPr>
        <w:tab/>
        <w:t>Weinberger DM, Malley R, Lipsitch M. Serotype replacement in disease after pneumococcal vaccination. Lancet (London, England). 2011;378(9807):1962-73.</w:t>
      </w:r>
    </w:p>
    <w:p w14:paraId="300508BD" w14:textId="77777777" w:rsidR="00563A94" w:rsidRPr="00563A94" w:rsidRDefault="00563A94" w:rsidP="00563A94">
      <w:pPr>
        <w:pStyle w:val="EndNoteBibliography"/>
        <w:rPr>
          <w:noProof/>
        </w:rPr>
      </w:pPr>
      <w:r w:rsidRPr="00563A94">
        <w:rPr>
          <w:noProof/>
        </w:rPr>
        <w:t>70.</w:t>
      </w:r>
      <w:r w:rsidRPr="00563A94">
        <w:rPr>
          <w:noProof/>
        </w:rPr>
        <w:tab/>
        <w:t>Wakimoto H, Wakimoto Y, Yano H, Matsubara K, Miyakawa S, Yoshida A, et al. Antimicrobial Susceptibility and Serotype Distribution in Perinatal Group B Streptococcus Isolates ―A 1999-2009 Multicenter Study―. Kansenshogaku Zasshi. 2011;85(2):155-60.</w:t>
      </w:r>
    </w:p>
    <w:p w14:paraId="34EF4024" w14:textId="77777777" w:rsidR="00563A94" w:rsidRPr="00563A94" w:rsidRDefault="00563A94" w:rsidP="00563A94">
      <w:pPr>
        <w:pStyle w:val="EndNoteBibliography"/>
        <w:rPr>
          <w:noProof/>
        </w:rPr>
      </w:pPr>
      <w:r w:rsidRPr="00563A94">
        <w:rPr>
          <w:noProof/>
        </w:rPr>
        <w:t>71.</w:t>
      </w:r>
      <w:r w:rsidRPr="00563A94">
        <w:rPr>
          <w:noProof/>
        </w:rPr>
        <w:tab/>
        <w:t>Kimura K, Matsubara K, Yamamoto G, Shibayama K, Arakawa Y. Active Screening of Group B Streptococci with Reduced Penicillin Susceptibility and Altered Serotype Distribution Isolated from Pregnant Women in Kobe, Japan2013. 158-60 p.</w:t>
      </w:r>
    </w:p>
    <w:p w14:paraId="4EE6EEF1" w14:textId="77777777" w:rsidR="00563A94" w:rsidRPr="00563A94" w:rsidRDefault="00563A94" w:rsidP="00563A94">
      <w:pPr>
        <w:pStyle w:val="EndNoteBibliography"/>
        <w:rPr>
          <w:noProof/>
        </w:rPr>
      </w:pPr>
      <w:r w:rsidRPr="00563A94">
        <w:rPr>
          <w:noProof/>
        </w:rPr>
        <w:t>72.</w:t>
      </w:r>
      <w:r w:rsidRPr="00563A94">
        <w:rPr>
          <w:noProof/>
        </w:rPr>
        <w:tab/>
        <w:t>Matsubara K, Katayama K, Baba K, Nigami H, Harigaya H, Sugiyama M. Seroepidemiologic Studies of Serotype VIII Group B Streptococcus in Japan. The Journal of Infectious Diseases. 2002;186(6):855-8.</w:t>
      </w:r>
    </w:p>
    <w:p w14:paraId="6672E626" w14:textId="77777777" w:rsidR="00563A94" w:rsidRPr="00563A94" w:rsidRDefault="00563A94" w:rsidP="00563A94">
      <w:pPr>
        <w:pStyle w:val="EndNoteBibliography"/>
        <w:rPr>
          <w:noProof/>
        </w:rPr>
      </w:pPr>
      <w:r w:rsidRPr="00563A94">
        <w:rPr>
          <w:noProof/>
        </w:rPr>
        <w:t>73.</w:t>
      </w:r>
      <w:r w:rsidRPr="00563A94">
        <w:rPr>
          <w:noProof/>
        </w:rPr>
        <w:tab/>
        <w:t>Morozumi M, Chiba N, Igarashi Y, Mitsuhashi N, Wajima T, Iwata S, et al. Direct identification of Streptococcus agalactiae and capsular type by real-time PCR in vaginal swabs from pregnant women. Journal of Infection and Chemotherapy. 2015;21(1):34-8.</w:t>
      </w:r>
    </w:p>
    <w:p w14:paraId="70E71C39" w14:textId="6546CC8C" w:rsidR="00563A94" w:rsidRPr="00563A94" w:rsidRDefault="00563A94" w:rsidP="00563A94">
      <w:pPr>
        <w:pStyle w:val="EndNoteBibliography"/>
        <w:rPr>
          <w:noProof/>
        </w:rPr>
      </w:pPr>
      <w:r w:rsidRPr="00563A94">
        <w:rPr>
          <w:noProof/>
        </w:rPr>
        <w:lastRenderedPageBreak/>
        <w:t>74.</w:t>
      </w:r>
      <w:r w:rsidRPr="00563A94">
        <w:rPr>
          <w:noProof/>
        </w:rPr>
        <w:tab/>
      </w:r>
      <w:r w:rsidR="0058546D" w:rsidRPr="00563A94">
        <w:rPr>
          <w:noProof/>
        </w:rPr>
        <w:t>Hoshina K, Suzuki Y, Nishida H, Kaneko K, Matsuda S, Kobayashi M, et al. Trend of neonatal group B streptococcal infection during the last 15 years. Pediatrics International. 2002;44(6):641-6.</w:t>
      </w:r>
    </w:p>
    <w:p w14:paraId="4BFF0D38" w14:textId="4D7038FB" w:rsidR="00563A94" w:rsidRPr="00563A94" w:rsidRDefault="00563A94" w:rsidP="00563A94">
      <w:pPr>
        <w:pStyle w:val="EndNoteBibliography"/>
        <w:rPr>
          <w:noProof/>
        </w:rPr>
      </w:pPr>
      <w:r w:rsidRPr="00563A94">
        <w:rPr>
          <w:noProof/>
        </w:rPr>
        <w:t>75.</w:t>
      </w:r>
      <w:r w:rsidRPr="00563A94">
        <w:rPr>
          <w:noProof/>
        </w:rPr>
        <w:tab/>
      </w:r>
      <w:r w:rsidR="0058546D" w:rsidRPr="00563A94">
        <w:rPr>
          <w:noProof/>
        </w:rPr>
        <w:t>Chang B, Wada A, Hosoya M, Oishi T, Ishiwada N, Oda M, et al. Characteristics of Group B Streptococcus Isolated from Infants with Invasive Infections: A Population-Based Study in Japan. Japanese Journal of Infectious Diseases. 2014;67(5):356-60.</w:t>
      </w:r>
    </w:p>
    <w:p w14:paraId="0BB86FB7" w14:textId="77777777" w:rsidR="00563A94" w:rsidRPr="00563A94" w:rsidRDefault="00563A94" w:rsidP="00563A94">
      <w:pPr>
        <w:pStyle w:val="EndNoteBibliography"/>
        <w:rPr>
          <w:noProof/>
        </w:rPr>
      </w:pPr>
      <w:r w:rsidRPr="00563A94">
        <w:rPr>
          <w:noProof/>
        </w:rPr>
        <w:t>76.</w:t>
      </w:r>
      <w:r w:rsidRPr="00563A94">
        <w:rPr>
          <w:noProof/>
        </w:rPr>
        <w:tab/>
        <w:t>Matsubara K, Hoshina K, Suzuki Y. Early-onset and late-onset group B streptococcal disease in Japan: A nationwide surveillance study, 2004-20102013.</w:t>
      </w:r>
    </w:p>
    <w:p w14:paraId="75B9E6E2" w14:textId="77777777" w:rsidR="00563A94" w:rsidRPr="00563A94" w:rsidRDefault="00563A94" w:rsidP="00563A94">
      <w:pPr>
        <w:pStyle w:val="EndNoteBibliography"/>
        <w:rPr>
          <w:noProof/>
        </w:rPr>
      </w:pPr>
      <w:r w:rsidRPr="00563A94">
        <w:rPr>
          <w:noProof/>
        </w:rPr>
        <w:t>77.</w:t>
      </w:r>
      <w:r w:rsidRPr="00563A94">
        <w:rPr>
          <w:noProof/>
        </w:rPr>
        <w:tab/>
        <w:t>Morozumi M, Wajima T, Kuwata Y, Chiba N, Sunaoshi K, Sugita K, et al. Associations between capsular serotype, multilocus sequence type, and macrolide resistance in Streptococcus agalactiae isolates from Japanese infants with invasive infections. Epidemiology and Infection. 2013;142(4):812-9.</w:t>
      </w:r>
    </w:p>
    <w:p w14:paraId="1F697035" w14:textId="77777777" w:rsidR="00563A94" w:rsidRPr="00563A94" w:rsidRDefault="00563A94" w:rsidP="00563A94">
      <w:pPr>
        <w:pStyle w:val="EndNoteBibliography"/>
        <w:rPr>
          <w:noProof/>
        </w:rPr>
      </w:pPr>
      <w:r w:rsidRPr="00563A94">
        <w:rPr>
          <w:noProof/>
        </w:rPr>
        <w:t>78.</w:t>
      </w:r>
      <w:r w:rsidRPr="00563A94">
        <w:rPr>
          <w:noProof/>
        </w:rPr>
        <w:tab/>
        <w:t>Dangor Z, Kwatra G, Izu A, Adrian P, Cutland CL, Velaphi S, et al. Association between maternal Group B Streptococcus surface-protein antibody concentrations and invasive disease in their infants. Expert Review of Vaccines. 2015;14(12):1651-60.</w:t>
      </w:r>
    </w:p>
    <w:p w14:paraId="4688D24B" w14:textId="77777777" w:rsidR="00563A94" w:rsidRPr="00563A94" w:rsidRDefault="00563A94" w:rsidP="00563A94">
      <w:pPr>
        <w:pStyle w:val="EndNoteBibliography"/>
        <w:rPr>
          <w:noProof/>
        </w:rPr>
      </w:pPr>
      <w:r w:rsidRPr="00563A94">
        <w:rPr>
          <w:noProof/>
        </w:rPr>
        <w:t>79.</w:t>
      </w:r>
      <w:r w:rsidRPr="00563A94">
        <w:rPr>
          <w:noProof/>
        </w:rPr>
        <w:tab/>
        <w:t>Lawn JE, Bianchi-Jassir F, Russell NJ, Kohli-Lynch M, Tann CJ, Hall J, et al. Group B Streptococcal Disease Worldwide for Pregnant Women, Stillbirths, and Children: Why, What, and How to Undertake Estimates? Clinical Infectious Diseases. 2017;65(suppl_2):S89-S99.</w:t>
      </w:r>
    </w:p>
    <w:p w14:paraId="56FE35FE" w14:textId="77777777" w:rsidR="00563A94" w:rsidRPr="00563A94" w:rsidRDefault="00563A94" w:rsidP="00563A94">
      <w:pPr>
        <w:pStyle w:val="EndNoteBibliography"/>
        <w:rPr>
          <w:noProof/>
        </w:rPr>
      </w:pPr>
      <w:r w:rsidRPr="00563A94">
        <w:rPr>
          <w:noProof/>
        </w:rPr>
        <w:t>80.</w:t>
      </w:r>
      <w:r w:rsidRPr="00563A94">
        <w:rPr>
          <w:noProof/>
        </w:rPr>
        <w:tab/>
        <w:t>Madzivhandila M, Adrian PV, Cutland CL, Kuwanda L, Schrag SJ, Madhi SA. Serotype distribution and invasive potential of group B streptococcus isolates causing disease in infants and colonizing maternal-newborn dyads. PloS one. 2011;6(3):e17861-e.</w:t>
      </w:r>
    </w:p>
    <w:p w14:paraId="5702BF1C" w14:textId="778ABBDA" w:rsidR="00D46EDA" w:rsidRPr="00CF7B13" w:rsidRDefault="00D46EDA" w:rsidP="00563A94">
      <w:pPr>
        <w:spacing w:line="480" w:lineRule="auto"/>
        <w:ind w:left="360" w:hanging="360"/>
        <w:jc w:val="both"/>
        <w:rPr>
          <w:rFonts w:ascii="Arial" w:hAnsi="Arial" w:cs="Arial"/>
          <w:sz w:val="22"/>
          <w:szCs w:val="22"/>
        </w:rPr>
      </w:pPr>
    </w:p>
    <w:p w14:paraId="74561E14" w14:textId="77777777" w:rsidR="009E036C" w:rsidRDefault="009E036C">
      <w:pPr>
        <w:rPr>
          <w:rFonts w:ascii="Arial" w:hAnsi="Arial" w:cs="Arial"/>
          <w:sz w:val="22"/>
          <w:szCs w:val="22"/>
        </w:rPr>
      </w:pPr>
      <w:r>
        <w:rPr>
          <w:rFonts w:ascii="Arial" w:hAnsi="Arial" w:cs="Arial"/>
          <w:sz w:val="22"/>
          <w:szCs w:val="22"/>
        </w:rPr>
        <w:br w:type="page"/>
      </w:r>
    </w:p>
    <w:p w14:paraId="7C9796D3" w14:textId="77777777" w:rsidR="009E036C" w:rsidRPr="00CF7B13" w:rsidRDefault="009E036C" w:rsidP="009E036C">
      <w:pPr>
        <w:spacing w:line="480" w:lineRule="auto"/>
        <w:ind w:left="360" w:hanging="360"/>
        <w:rPr>
          <w:rFonts w:ascii="Arial" w:hAnsi="Arial" w:cs="Arial"/>
          <w:b/>
          <w:sz w:val="22"/>
          <w:szCs w:val="22"/>
        </w:rPr>
      </w:pPr>
      <w:r w:rsidRPr="00CF7B13">
        <w:rPr>
          <w:rFonts w:ascii="Arial" w:hAnsi="Arial" w:cs="Arial"/>
          <w:b/>
          <w:sz w:val="22"/>
          <w:szCs w:val="22"/>
        </w:rPr>
        <w:lastRenderedPageBreak/>
        <w:t>Figures</w:t>
      </w:r>
    </w:p>
    <w:p w14:paraId="5E82295E" w14:textId="77777777" w:rsidR="009E036C" w:rsidRPr="00CF7B13" w:rsidRDefault="009E036C" w:rsidP="009E036C">
      <w:pPr>
        <w:spacing w:line="480" w:lineRule="auto"/>
        <w:rPr>
          <w:rFonts w:ascii="Arial" w:hAnsi="Arial" w:cs="Arial"/>
          <w:bCs/>
          <w:color w:val="000000" w:themeColor="text1"/>
          <w:sz w:val="22"/>
          <w:szCs w:val="22"/>
        </w:rPr>
      </w:pPr>
    </w:p>
    <w:p w14:paraId="4279D9C8" w14:textId="77777777" w:rsidR="009E036C" w:rsidRPr="00CF7B13" w:rsidRDefault="009E036C" w:rsidP="009E036C">
      <w:pPr>
        <w:spacing w:line="480" w:lineRule="auto"/>
        <w:rPr>
          <w:rFonts w:ascii="Arial" w:hAnsi="Arial" w:cs="Arial"/>
          <w:color w:val="000000" w:themeColor="text1"/>
          <w:sz w:val="22"/>
          <w:szCs w:val="22"/>
        </w:rPr>
      </w:pPr>
      <w:r w:rsidRPr="00CF7B13">
        <w:rPr>
          <w:rFonts w:ascii="Arial" w:hAnsi="Arial" w:cs="Arial"/>
          <w:bCs/>
          <w:color w:val="000000" w:themeColor="text1"/>
          <w:sz w:val="22"/>
          <w:szCs w:val="22"/>
        </w:rPr>
        <w:t xml:space="preserve">Figure 1. </w:t>
      </w:r>
      <w:r w:rsidRPr="00CF7B13">
        <w:rPr>
          <w:rFonts w:ascii="Arial" w:hAnsi="Arial" w:cs="Arial"/>
          <w:color w:val="000000" w:themeColor="text1"/>
          <w:sz w:val="22"/>
          <w:szCs w:val="22"/>
        </w:rPr>
        <w:t xml:space="preserve">Data search and included studies on group B </w:t>
      </w:r>
      <w:r w:rsidRPr="00CF7B13">
        <w:rPr>
          <w:rFonts w:ascii="Arial" w:hAnsi="Arial" w:cs="Arial"/>
          <w:i/>
          <w:iCs/>
          <w:color w:val="000000" w:themeColor="text1"/>
          <w:sz w:val="22"/>
          <w:szCs w:val="22"/>
        </w:rPr>
        <w:t>Streptococcus</w:t>
      </w:r>
      <w:r w:rsidRPr="00CF7B13">
        <w:rPr>
          <w:rFonts w:ascii="Arial" w:hAnsi="Arial" w:cs="Arial"/>
          <w:iCs/>
          <w:color w:val="000000" w:themeColor="text1"/>
          <w:sz w:val="22"/>
          <w:szCs w:val="22"/>
        </w:rPr>
        <w:t>:</w:t>
      </w:r>
      <w:r w:rsidRPr="00CF7B13">
        <w:rPr>
          <w:rFonts w:ascii="Arial" w:hAnsi="Arial" w:cs="Arial"/>
          <w:color w:val="000000" w:themeColor="text1"/>
          <w:sz w:val="22"/>
          <w:szCs w:val="22"/>
        </w:rPr>
        <w:t xml:space="preserve"> A. serotypes for maternal colonisation, B. serotypes for infant invasive disease, C. serotypes for maternal invasive GBS disease, D. serotypes for GBS- associated stillbirth, E. serotypes for streptococcal invasive disease in the elderly, F. MLST data, and G. virulence proteins.</w:t>
      </w:r>
    </w:p>
    <w:p w14:paraId="57A4B74E" w14:textId="77777777" w:rsidR="009E036C" w:rsidRPr="00CF7B13" w:rsidRDefault="009E036C" w:rsidP="009E036C">
      <w:pPr>
        <w:spacing w:line="480" w:lineRule="auto"/>
        <w:rPr>
          <w:rFonts w:ascii="Arial" w:hAnsi="Arial" w:cs="Arial"/>
          <w:color w:val="000000" w:themeColor="text1"/>
          <w:sz w:val="22"/>
          <w:szCs w:val="22"/>
        </w:rPr>
      </w:pPr>
      <w:r w:rsidRPr="00CF7B13">
        <w:rPr>
          <w:rFonts w:ascii="Arial" w:hAnsi="Arial" w:cs="Arial"/>
          <w:color w:val="000000" w:themeColor="text1"/>
          <w:sz w:val="22"/>
          <w:szCs w:val="22"/>
        </w:rPr>
        <w:t>*</w:t>
      </w:r>
      <w:r w:rsidRPr="00CF7B13">
        <w:rPr>
          <w:rFonts w:ascii="Arial" w:eastAsia="Calibri" w:hAnsi="Arial" w:cs="Arial"/>
          <w:color w:val="000000" w:themeColor="text1"/>
          <w:kern w:val="24"/>
          <w:sz w:val="22"/>
          <w:szCs w:val="22"/>
        </w:rPr>
        <w:t xml:space="preserve"> </w:t>
      </w:r>
      <w:r w:rsidRPr="00CF7B13">
        <w:rPr>
          <w:rFonts w:ascii="Arial" w:hAnsi="Arial" w:cs="Arial"/>
          <w:color w:val="000000" w:themeColor="text1"/>
          <w:sz w:val="22"/>
          <w:szCs w:val="22"/>
        </w:rPr>
        <w:t xml:space="preserve">Papers from both protein and MLST searches were combined for analysis </w:t>
      </w:r>
    </w:p>
    <w:p w14:paraId="65190985" w14:textId="77777777" w:rsidR="009E036C" w:rsidRPr="00CF7B13" w:rsidRDefault="009E036C" w:rsidP="009E036C">
      <w:pPr>
        <w:spacing w:line="480" w:lineRule="auto"/>
        <w:rPr>
          <w:rFonts w:ascii="Arial" w:hAnsi="Arial" w:cs="Arial"/>
          <w:color w:val="000000" w:themeColor="text1"/>
          <w:sz w:val="22"/>
          <w:szCs w:val="22"/>
        </w:rPr>
      </w:pPr>
    </w:p>
    <w:p w14:paraId="0C8F1986" w14:textId="77777777" w:rsidR="009E036C" w:rsidRPr="00CF7B13" w:rsidRDefault="009E036C" w:rsidP="009E036C">
      <w:pPr>
        <w:spacing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Figure 2. Characterisation methods used for description and investigation of GBS strains. </w:t>
      </w:r>
    </w:p>
    <w:p w14:paraId="68D2D3DD" w14:textId="77777777" w:rsidR="009E036C" w:rsidRPr="00CF7B13" w:rsidRDefault="009E036C" w:rsidP="009E036C">
      <w:pPr>
        <w:spacing w:line="480" w:lineRule="auto"/>
        <w:rPr>
          <w:rFonts w:ascii="Arial" w:hAnsi="Arial" w:cs="Arial"/>
          <w:color w:val="000000" w:themeColor="text1"/>
          <w:sz w:val="22"/>
          <w:szCs w:val="22"/>
        </w:rPr>
      </w:pPr>
    </w:p>
    <w:p w14:paraId="2F676ED7" w14:textId="77777777" w:rsidR="009E036C" w:rsidRPr="00CF7B13" w:rsidRDefault="009E036C" w:rsidP="009E036C">
      <w:pPr>
        <w:spacing w:line="480" w:lineRule="auto"/>
        <w:rPr>
          <w:rFonts w:ascii="Arial" w:hAnsi="Arial" w:cs="Arial"/>
          <w:color w:val="000000" w:themeColor="text1"/>
          <w:sz w:val="22"/>
          <w:szCs w:val="22"/>
        </w:rPr>
      </w:pPr>
    </w:p>
    <w:p w14:paraId="2E13F451" w14:textId="1FD5826A" w:rsidR="009E036C" w:rsidRPr="00CF7B13" w:rsidRDefault="009E036C" w:rsidP="009E036C">
      <w:pPr>
        <w:spacing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Figure </w:t>
      </w:r>
      <w:r w:rsidR="009165D5">
        <w:rPr>
          <w:rFonts w:ascii="Arial" w:hAnsi="Arial" w:cs="Arial"/>
          <w:color w:val="000000" w:themeColor="text1"/>
          <w:sz w:val="22"/>
          <w:szCs w:val="22"/>
        </w:rPr>
        <w:t>3</w:t>
      </w:r>
      <w:r w:rsidRPr="00CF7B13">
        <w:rPr>
          <w:rFonts w:ascii="Arial" w:hAnsi="Arial" w:cs="Arial"/>
          <w:color w:val="000000" w:themeColor="text1"/>
          <w:sz w:val="22"/>
          <w:szCs w:val="22"/>
        </w:rPr>
        <w:t>. A. Distribution worldwide of GBS serotypes by risk population group, B. distribution of GBS serotypes by regions from maternal colonisation isolates (n=17427), C. distribution of GBS serotypes by regions from infant invasive disease and stillbirth isolates (n=8974), D. distribution of GBS serotypes by regions from invasive disease in elderly population isolates (n=2525). Results are of adjusted percentages. Size of pie charts correspond to number of isolates from each region. Scale of pie charts not the same between figures B, C and D. </w:t>
      </w:r>
    </w:p>
    <w:p w14:paraId="4E908278" w14:textId="77777777" w:rsidR="009E036C" w:rsidRPr="00CF7B13" w:rsidRDefault="009E036C" w:rsidP="009E036C">
      <w:pPr>
        <w:spacing w:line="480" w:lineRule="auto"/>
        <w:rPr>
          <w:rFonts w:ascii="Arial" w:hAnsi="Arial" w:cs="Arial"/>
          <w:color w:val="000000" w:themeColor="text1"/>
          <w:sz w:val="22"/>
          <w:szCs w:val="22"/>
        </w:rPr>
      </w:pPr>
    </w:p>
    <w:p w14:paraId="18EA1488" w14:textId="53B3E129" w:rsidR="009E036C" w:rsidRPr="00CF7B13" w:rsidRDefault="009E036C" w:rsidP="009E036C">
      <w:pPr>
        <w:spacing w:line="480" w:lineRule="auto"/>
        <w:rPr>
          <w:rFonts w:ascii="Arial" w:hAnsi="Arial" w:cs="Arial"/>
          <w:color w:val="000000" w:themeColor="text1"/>
          <w:sz w:val="22"/>
          <w:szCs w:val="22"/>
        </w:rPr>
      </w:pPr>
      <w:r w:rsidRPr="00CF7B13">
        <w:rPr>
          <w:rFonts w:ascii="Arial" w:hAnsi="Arial" w:cs="Arial"/>
          <w:color w:val="000000" w:themeColor="text1"/>
          <w:sz w:val="22"/>
          <w:szCs w:val="22"/>
        </w:rPr>
        <w:t xml:space="preserve">  </w:t>
      </w:r>
    </w:p>
    <w:p w14:paraId="67225E33" w14:textId="77777777" w:rsidR="009E036C" w:rsidRPr="00CF7B13" w:rsidRDefault="009E036C" w:rsidP="009E036C">
      <w:pPr>
        <w:spacing w:line="480" w:lineRule="auto"/>
        <w:rPr>
          <w:rFonts w:ascii="Arial" w:hAnsi="Arial" w:cs="Arial"/>
          <w:color w:val="000000" w:themeColor="text1"/>
          <w:sz w:val="22"/>
          <w:szCs w:val="22"/>
        </w:rPr>
      </w:pPr>
    </w:p>
    <w:p w14:paraId="2C84BE98" w14:textId="1F315529" w:rsidR="009E036C" w:rsidRDefault="009E036C" w:rsidP="009E036C">
      <w:pPr>
        <w:spacing w:line="480" w:lineRule="auto"/>
        <w:rPr>
          <w:rFonts w:ascii="Arial" w:hAnsi="Arial" w:cs="Arial"/>
          <w:sz w:val="22"/>
          <w:szCs w:val="22"/>
        </w:rPr>
      </w:pPr>
      <w:r w:rsidRPr="00CF7B13">
        <w:rPr>
          <w:rFonts w:ascii="Arial" w:hAnsi="Arial" w:cs="Arial"/>
          <w:color w:val="000000" w:themeColor="text1"/>
          <w:sz w:val="22"/>
          <w:szCs w:val="22"/>
        </w:rPr>
        <w:t xml:space="preserve">Figure </w:t>
      </w:r>
      <w:r w:rsidR="00EB40D4">
        <w:rPr>
          <w:rFonts w:ascii="Arial" w:hAnsi="Arial" w:cs="Arial"/>
          <w:color w:val="000000" w:themeColor="text1"/>
          <w:sz w:val="22"/>
          <w:szCs w:val="22"/>
        </w:rPr>
        <w:t>4</w:t>
      </w:r>
      <w:bookmarkStart w:id="0" w:name="_GoBack"/>
      <w:bookmarkEnd w:id="0"/>
      <w:r w:rsidRPr="00CF7B13">
        <w:rPr>
          <w:rFonts w:ascii="Arial" w:hAnsi="Arial" w:cs="Arial"/>
          <w:color w:val="000000" w:themeColor="text1"/>
          <w:sz w:val="22"/>
          <w:szCs w:val="22"/>
        </w:rPr>
        <w:t xml:space="preserve">: </w:t>
      </w:r>
      <w:r w:rsidRPr="00CF7B13">
        <w:rPr>
          <w:rFonts w:ascii="Arial" w:hAnsi="Arial" w:cs="Arial"/>
          <w:sz w:val="22"/>
          <w:szCs w:val="22"/>
        </w:rPr>
        <w:t>Time variation of GBS serotypes (adjusted percentages with confidence intervals) for maternal colonisation, early-onset GBS disease and late-onset GBS disease isolates for countries in the developed region and countries from all other regions.</w:t>
      </w:r>
    </w:p>
    <w:p w14:paraId="3C223C71" w14:textId="77777777" w:rsidR="00A441A8" w:rsidRDefault="00A441A8" w:rsidP="009E036C">
      <w:pPr>
        <w:spacing w:line="480" w:lineRule="auto"/>
        <w:rPr>
          <w:rFonts w:ascii="Arial" w:hAnsi="Arial" w:cs="Arial"/>
          <w:b/>
          <w:sz w:val="22"/>
          <w:szCs w:val="22"/>
        </w:rPr>
      </w:pPr>
    </w:p>
    <w:p w14:paraId="771CFF55" w14:textId="4ECD7C31" w:rsidR="00716345" w:rsidRPr="00A441A8" w:rsidRDefault="00A441A8" w:rsidP="009E036C">
      <w:pPr>
        <w:spacing w:line="480" w:lineRule="auto"/>
        <w:rPr>
          <w:rFonts w:ascii="Arial" w:hAnsi="Arial" w:cs="Arial"/>
          <w:b/>
          <w:color w:val="000000" w:themeColor="text1"/>
          <w:sz w:val="22"/>
          <w:szCs w:val="22"/>
        </w:rPr>
      </w:pPr>
      <w:r w:rsidRPr="00A441A8">
        <w:rPr>
          <w:rFonts w:ascii="Arial" w:hAnsi="Arial" w:cs="Arial"/>
          <w:b/>
          <w:sz w:val="22"/>
          <w:szCs w:val="22"/>
        </w:rPr>
        <w:t>Tables.</w:t>
      </w:r>
    </w:p>
    <w:p w14:paraId="0D57A68E" w14:textId="77777777" w:rsidR="00A441A8" w:rsidRDefault="00A441A8" w:rsidP="009E036C">
      <w:pPr>
        <w:spacing w:line="480" w:lineRule="auto"/>
        <w:rPr>
          <w:rFonts w:ascii="Arial" w:hAnsi="Arial" w:cs="Arial"/>
          <w:sz w:val="22"/>
          <w:szCs w:val="22"/>
        </w:rPr>
      </w:pPr>
    </w:p>
    <w:p w14:paraId="749794A5" w14:textId="1E8D7995" w:rsidR="00313988" w:rsidRPr="00CF7B13" w:rsidRDefault="00716345" w:rsidP="00687CB5">
      <w:pPr>
        <w:spacing w:line="480" w:lineRule="auto"/>
        <w:rPr>
          <w:rFonts w:ascii="Arial" w:hAnsi="Arial" w:cs="Arial"/>
          <w:sz w:val="22"/>
          <w:szCs w:val="22"/>
        </w:rPr>
      </w:pPr>
      <w:r w:rsidRPr="00CF7B13">
        <w:rPr>
          <w:rFonts w:ascii="Arial" w:hAnsi="Arial" w:cs="Arial"/>
          <w:sz w:val="22"/>
          <w:szCs w:val="22"/>
        </w:rPr>
        <w:t>Table 1.</w:t>
      </w:r>
      <w:r>
        <w:rPr>
          <w:rFonts w:ascii="Arial" w:hAnsi="Arial" w:cs="Arial"/>
          <w:sz w:val="22"/>
          <w:szCs w:val="22"/>
        </w:rPr>
        <w:t xml:space="preserve"> </w:t>
      </w:r>
      <w:r w:rsidRPr="00CF7B13">
        <w:rPr>
          <w:rFonts w:ascii="Arial" w:hAnsi="Arial" w:cs="Arial"/>
          <w:sz w:val="22"/>
          <w:szCs w:val="22"/>
        </w:rPr>
        <w:t>Distribution of GBS serotypes of infant invasive isolates for early-onset and late-onset sepsis/</w:t>
      </w:r>
      <w:proofErr w:type="spellStart"/>
      <w:r w:rsidRPr="00CF7B13">
        <w:rPr>
          <w:rFonts w:ascii="Arial" w:hAnsi="Arial" w:cs="Arial"/>
          <w:sz w:val="22"/>
          <w:szCs w:val="22"/>
        </w:rPr>
        <w:t>bacteremia</w:t>
      </w:r>
      <w:proofErr w:type="spellEnd"/>
      <w:r w:rsidRPr="00CF7B13">
        <w:rPr>
          <w:rFonts w:ascii="Arial" w:hAnsi="Arial" w:cs="Arial"/>
          <w:sz w:val="22"/>
          <w:szCs w:val="22"/>
        </w:rPr>
        <w:t xml:space="preserve"> and meningitis cases. (NT: non-typeable; CI: confidence interval)</w:t>
      </w:r>
    </w:p>
    <w:sectPr w:rsidR="00313988" w:rsidRPr="00CF7B13" w:rsidSect="00687CB5">
      <w:footerReference w:type="default" r:id="rId8"/>
      <w:pgSz w:w="11900" w:h="16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5BE9" w16cex:dateUtc="2020-05-26T08:12:00Z"/>
  <w16cex:commentExtensible w16cex:durableId="22775C2F" w16cex:dateUtc="2020-05-26T08:13:00Z"/>
  <w16cex:commentExtensible w16cex:durableId="22775E81" w16cex:dateUtc="2020-05-26T08:23:00Z"/>
  <w16cex:commentExtensible w16cex:durableId="22775F59" w16cex:dateUtc="2020-05-26T08:26:00Z"/>
  <w16cex:commentExtensible w16cex:durableId="22776638" w16cex:dateUtc="2020-05-26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55AD" w14:textId="77777777" w:rsidR="002E3E67" w:rsidRDefault="002E3E67" w:rsidP="00AC73DA">
      <w:r>
        <w:separator/>
      </w:r>
    </w:p>
  </w:endnote>
  <w:endnote w:type="continuationSeparator" w:id="0">
    <w:p w14:paraId="7453285C" w14:textId="77777777" w:rsidR="002E3E67" w:rsidRDefault="002E3E67" w:rsidP="00AC73DA">
      <w:r>
        <w:continuationSeparator/>
      </w:r>
    </w:p>
  </w:endnote>
  <w:endnote w:type="continuationNotice" w:id="1">
    <w:p w14:paraId="7D2C9407" w14:textId="77777777" w:rsidR="002E3E67" w:rsidRDefault="002E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14120"/>
      <w:docPartObj>
        <w:docPartGallery w:val="Page Numbers (Bottom of Page)"/>
        <w:docPartUnique/>
      </w:docPartObj>
    </w:sdtPr>
    <w:sdtEndPr>
      <w:rPr>
        <w:noProof/>
      </w:rPr>
    </w:sdtEndPr>
    <w:sdtContent>
      <w:p w14:paraId="6C4D861C" w14:textId="0C61C497" w:rsidR="002E3E67" w:rsidRDefault="002E3E67">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4CBEBE2" w14:textId="77777777" w:rsidR="002E3E67" w:rsidRDefault="002E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56A6" w14:textId="77777777" w:rsidR="002E3E67" w:rsidRDefault="002E3E67" w:rsidP="00AC73DA">
      <w:r>
        <w:separator/>
      </w:r>
    </w:p>
  </w:footnote>
  <w:footnote w:type="continuationSeparator" w:id="0">
    <w:p w14:paraId="1EA7C0C1" w14:textId="77777777" w:rsidR="002E3E67" w:rsidRDefault="002E3E67" w:rsidP="00AC73DA">
      <w:r>
        <w:continuationSeparator/>
      </w:r>
    </w:p>
  </w:footnote>
  <w:footnote w:type="continuationNotice" w:id="1">
    <w:p w14:paraId="5517CA13" w14:textId="77777777" w:rsidR="002E3E67" w:rsidRDefault="002E3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52A3"/>
    <w:multiLevelType w:val="hybridMultilevel"/>
    <w:tmpl w:val="67583332"/>
    <w:lvl w:ilvl="0" w:tplc="C9264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53F2C"/>
    <w:multiLevelType w:val="hybridMultilevel"/>
    <w:tmpl w:val="17CE9CB6"/>
    <w:lvl w:ilvl="0" w:tplc="E466CB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24AE6"/>
    <w:multiLevelType w:val="hybridMultilevel"/>
    <w:tmpl w:val="FEA6C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985A83"/>
    <w:multiLevelType w:val="hybridMultilevel"/>
    <w:tmpl w:val="FC62DA1C"/>
    <w:lvl w:ilvl="0" w:tplc="6EB698A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3F3A4C"/>
    <w:multiLevelType w:val="hybridMultilevel"/>
    <w:tmpl w:val="0978B65E"/>
    <w:lvl w:ilvl="0" w:tplc="B9FEBBCC">
      <w:start w:val="8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25A65"/>
    <w:multiLevelType w:val="hybridMultilevel"/>
    <w:tmpl w:val="B45E1F20"/>
    <w:lvl w:ilvl="0" w:tplc="3C44784E">
      <w:start w:val="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26132"/>
    <w:multiLevelType w:val="hybridMultilevel"/>
    <w:tmpl w:val="9042AA00"/>
    <w:lvl w:ilvl="0" w:tplc="BF0CA4B0">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4E489C"/>
    <w:multiLevelType w:val="hybridMultilevel"/>
    <w:tmpl w:val="AA8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556D6"/>
    <w:multiLevelType w:val="hybridMultilevel"/>
    <w:tmpl w:val="3996B144"/>
    <w:lvl w:ilvl="0" w:tplc="07BAB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pawf2ef2wzrf4evre3p9pxw5t0ttrw02ztp&quot;&gt;References serotype paper&lt;record-ids&gt;&lt;item&gt;3&lt;/item&gt;&lt;item&gt;5&lt;/item&gt;&lt;item&gt;7&lt;/item&gt;&lt;item&gt;8&lt;/item&gt;&lt;item&gt;9&lt;/item&gt;&lt;item&gt;10&lt;/item&gt;&lt;item&gt;11&lt;/item&gt;&lt;item&gt;12&lt;/item&gt;&lt;item&gt;13&lt;/item&gt;&lt;item&gt;14&lt;/item&gt;&lt;item&gt;15&lt;/item&gt;&lt;item&gt;16&lt;/item&gt;&lt;item&gt;18&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45&lt;/item&gt;&lt;item&gt;46&lt;/item&gt;&lt;item&gt;47&lt;/item&gt;&lt;item&gt;53&lt;/item&gt;&lt;item&gt;57&lt;/item&gt;&lt;item&gt;60&lt;/item&gt;&lt;item&gt;62&lt;/item&gt;&lt;item&gt;65&lt;/item&gt;&lt;item&gt;67&lt;/item&gt;&lt;item&gt;73&lt;/item&gt;&lt;item&gt;76&lt;/item&gt;&lt;item&gt;81&lt;/item&gt;&lt;item&gt;82&lt;/item&gt;&lt;item&gt;83&lt;/item&gt;&lt;item&gt;85&lt;/item&gt;&lt;item&gt;86&lt;/item&gt;&lt;item&gt;87&lt;/item&gt;&lt;item&gt;89&lt;/item&gt;&lt;item&gt;92&lt;/item&gt;&lt;item&gt;94&lt;/item&gt;&lt;item&gt;102&lt;/item&gt;&lt;item&gt;103&lt;/item&gt;&lt;item&gt;106&lt;/item&gt;&lt;item&gt;107&lt;/item&gt;&lt;item&gt;108&lt;/item&gt;&lt;item&gt;109&lt;/item&gt;&lt;item&gt;110&lt;/item&gt;&lt;item&gt;111&lt;/item&gt;&lt;item&gt;112&lt;/item&gt;&lt;item&gt;113&lt;/item&gt;&lt;item&gt;115&lt;/item&gt;&lt;item&gt;116&lt;/item&gt;&lt;item&gt;117&lt;/item&gt;&lt;item&gt;118&lt;/item&gt;&lt;item&gt;119&lt;/item&gt;&lt;item&gt;120&lt;/item&gt;&lt;item&gt;124&lt;/item&gt;&lt;item&gt;125&lt;/item&gt;&lt;item&gt;126&lt;/item&gt;&lt;item&gt;131&lt;/item&gt;&lt;item&gt;132&lt;/item&gt;&lt;item&gt;133&lt;/item&gt;&lt;item&gt;134&lt;/item&gt;&lt;item&gt;136&lt;/item&gt;&lt;item&gt;138&lt;/item&gt;&lt;item&gt;139&lt;/item&gt;&lt;item&gt;140&lt;/item&gt;&lt;item&gt;141&lt;/item&gt;&lt;item&gt;142&lt;/item&gt;&lt;item&gt;143&lt;/item&gt;&lt;item&gt;144&lt;/item&gt;&lt;item&gt;145&lt;/item&gt;&lt;/record-ids&gt;&lt;/item&gt;&lt;/Libraries&gt;"/>
  </w:docVars>
  <w:rsids>
    <w:rsidRoot w:val="00236E5F"/>
    <w:rsid w:val="0000080C"/>
    <w:rsid w:val="00000DCE"/>
    <w:rsid w:val="000028C1"/>
    <w:rsid w:val="0000414C"/>
    <w:rsid w:val="00004753"/>
    <w:rsid w:val="0000480A"/>
    <w:rsid w:val="000055EB"/>
    <w:rsid w:val="00006AF6"/>
    <w:rsid w:val="00007B2B"/>
    <w:rsid w:val="00007B56"/>
    <w:rsid w:val="00010DC9"/>
    <w:rsid w:val="000127C4"/>
    <w:rsid w:val="000128F3"/>
    <w:rsid w:val="00012C35"/>
    <w:rsid w:val="000135E9"/>
    <w:rsid w:val="00014058"/>
    <w:rsid w:val="00014489"/>
    <w:rsid w:val="00014650"/>
    <w:rsid w:val="0001473D"/>
    <w:rsid w:val="00014748"/>
    <w:rsid w:val="00015806"/>
    <w:rsid w:val="00015C22"/>
    <w:rsid w:val="000160F0"/>
    <w:rsid w:val="0001673E"/>
    <w:rsid w:val="00017044"/>
    <w:rsid w:val="00022F0E"/>
    <w:rsid w:val="000238D5"/>
    <w:rsid w:val="000243BF"/>
    <w:rsid w:val="00025B4D"/>
    <w:rsid w:val="00026A77"/>
    <w:rsid w:val="00027CF2"/>
    <w:rsid w:val="00027E47"/>
    <w:rsid w:val="00030D39"/>
    <w:rsid w:val="00031159"/>
    <w:rsid w:val="00031335"/>
    <w:rsid w:val="000318E9"/>
    <w:rsid w:val="00031C49"/>
    <w:rsid w:val="00031D02"/>
    <w:rsid w:val="00032201"/>
    <w:rsid w:val="000324E1"/>
    <w:rsid w:val="000325DD"/>
    <w:rsid w:val="0003330D"/>
    <w:rsid w:val="00033D47"/>
    <w:rsid w:val="000346F9"/>
    <w:rsid w:val="00035848"/>
    <w:rsid w:val="00035EF1"/>
    <w:rsid w:val="0003616B"/>
    <w:rsid w:val="00036534"/>
    <w:rsid w:val="00037974"/>
    <w:rsid w:val="00037FA7"/>
    <w:rsid w:val="0004029E"/>
    <w:rsid w:val="000412B7"/>
    <w:rsid w:val="00041A75"/>
    <w:rsid w:val="00041F1F"/>
    <w:rsid w:val="00042F44"/>
    <w:rsid w:val="000430CE"/>
    <w:rsid w:val="00043D14"/>
    <w:rsid w:val="00043D46"/>
    <w:rsid w:val="00043F5D"/>
    <w:rsid w:val="00044500"/>
    <w:rsid w:val="0004479E"/>
    <w:rsid w:val="000448CC"/>
    <w:rsid w:val="00044D95"/>
    <w:rsid w:val="000463B8"/>
    <w:rsid w:val="00046579"/>
    <w:rsid w:val="00046645"/>
    <w:rsid w:val="0004723B"/>
    <w:rsid w:val="00047431"/>
    <w:rsid w:val="00047C05"/>
    <w:rsid w:val="00047E3D"/>
    <w:rsid w:val="00047E68"/>
    <w:rsid w:val="000500BD"/>
    <w:rsid w:val="00050168"/>
    <w:rsid w:val="00050E6F"/>
    <w:rsid w:val="000510E5"/>
    <w:rsid w:val="00051592"/>
    <w:rsid w:val="000527E7"/>
    <w:rsid w:val="00052938"/>
    <w:rsid w:val="0005479A"/>
    <w:rsid w:val="000548DE"/>
    <w:rsid w:val="00054C16"/>
    <w:rsid w:val="00054C34"/>
    <w:rsid w:val="000558D2"/>
    <w:rsid w:val="0005682F"/>
    <w:rsid w:val="0005692A"/>
    <w:rsid w:val="00056E3A"/>
    <w:rsid w:val="00056F0C"/>
    <w:rsid w:val="00057F26"/>
    <w:rsid w:val="00060222"/>
    <w:rsid w:val="00060651"/>
    <w:rsid w:val="0006067B"/>
    <w:rsid w:val="00060D8D"/>
    <w:rsid w:val="000619A5"/>
    <w:rsid w:val="00062E05"/>
    <w:rsid w:val="00063361"/>
    <w:rsid w:val="000634C1"/>
    <w:rsid w:val="000639FF"/>
    <w:rsid w:val="00063BE0"/>
    <w:rsid w:val="00064A22"/>
    <w:rsid w:val="00065903"/>
    <w:rsid w:val="000672DD"/>
    <w:rsid w:val="00067B62"/>
    <w:rsid w:val="000703B0"/>
    <w:rsid w:val="00070C5B"/>
    <w:rsid w:val="00071704"/>
    <w:rsid w:val="00071715"/>
    <w:rsid w:val="00073F33"/>
    <w:rsid w:val="00074528"/>
    <w:rsid w:val="000745D2"/>
    <w:rsid w:val="00074EF6"/>
    <w:rsid w:val="000756E4"/>
    <w:rsid w:val="00075C48"/>
    <w:rsid w:val="00075D70"/>
    <w:rsid w:val="00076389"/>
    <w:rsid w:val="000764DB"/>
    <w:rsid w:val="00076DA9"/>
    <w:rsid w:val="00077D38"/>
    <w:rsid w:val="00077E5F"/>
    <w:rsid w:val="00081A91"/>
    <w:rsid w:val="000822EF"/>
    <w:rsid w:val="0008233D"/>
    <w:rsid w:val="00082D13"/>
    <w:rsid w:val="00083502"/>
    <w:rsid w:val="00083528"/>
    <w:rsid w:val="000837DE"/>
    <w:rsid w:val="00084B10"/>
    <w:rsid w:val="00085EF9"/>
    <w:rsid w:val="00087676"/>
    <w:rsid w:val="000905AA"/>
    <w:rsid w:val="0009270D"/>
    <w:rsid w:val="000932B6"/>
    <w:rsid w:val="000934DA"/>
    <w:rsid w:val="0009384A"/>
    <w:rsid w:val="00094004"/>
    <w:rsid w:val="0009426A"/>
    <w:rsid w:val="0009485F"/>
    <w:rsid w:val="00095E23"/>
    <w:rsid w:val="00096A82"/>
    <w:rsid w:val="000974D7"/>
    <w:rsid w:val="000976B3"/>
    <w:rsid w:val="00097D3C"/>
    <w:rsid w:val="00097E4C"/>
    <w:rsid w:val="000A0D76"/>
    <w:rsid w:val="000A13BD"/>
    <w:rsid w:val="000A1503"/>
    <w:rsid w:val="000A1721"/>
    <w:rsid w:val="000A28A9"/>
    <w:rsid w:val="000A28D1"/>
    <w:rsid w:val="000A2EEB"/>
    <w:rsid w:val="000A39F3"/>
    <w:rsid w:val="000A4188"/>
    <w:rsid w:val="000A442C"/>
    <w:rsid w:val="000A445E"/>
    <w:rsid w:val="000A5172"/>
    <w:rsid w:val="000A5488"/>
    <w:rsid w:val="000A562F"/>
    <w:rsid w:val="000A5888"/>
    <w:rsid w:val="000A5A6D"/>
    <w:rsid w:val="000A6AD2"/>
    <w:rsid w:val="000A775E"/>
    <w:rsid w:val="000B0940"/>
    <w:rsid w:val="000B0EF2"/>
    <w:rsid w:val="000B3148"/>
    <w:rsid w:val="000B4821"/>
    <w:rsid w:val="000B49F0"/>
    <w:rsid w:val="000B5317"/>
    <w:rsid w:val="000B5619"/>
    <w:rsid w:val="000B5A1F"/>
    <w:rsid w:val="000B5E06"/>
    <w:rsid w:val="000B60A8"/>
    <w:rsid w:val="000B6523"/>
    <w:rsid w:val="000B6699"/>
    <w:rsid w:val="000B6866"/>
    <w:rsid w:val="000B73D1"/>
    <w:rsid w:val="000C0D23"/>
    <w:rsid w:val="000C14BD"/>
    <w:rsid w:val="000C2D96"/>
    <w:rsid w:val="000C2E56"/>
    <w:rsid w:val="000C63AB"/>
    <w:rsid w:val="000C6918"/>
    <w:rsid w:val="000C6B2D"/>
    <w:rsid w:val="000D2124"/>
    <w:rsid w:val="000D23A4"/>
    <w:rsid w:val="000D29C0"/>
    <w:rsid w:val="000D3CC7"/>
    <w:rsid w:val="000D3F8F"/>
    <w:rsid w:val="000D3FE7"/>
    <w:rsid w:val="000D4A63"/>
    <w:rsid w:val="000D4EB8"/>
    <w:rsid w:val="000D6772"/>
    <w:rsid w:val="000D67BD"/>
    <w:rsid w:val="000D6873"/>
    <w:rsid w:val="000D72B9"/>
    <w:rsid w:val="000D75AC"/>
    <w:rsid w:val="000E0296"/>
    <w:rsid w:val="000E1176"/>
    <w:rsid w:val="000E1666"/>
    <w:rsid w:val="000E1F4C"/>
    <w:rsid w:val="000E2401"/>
    <w:rsid w:val="000E28A3"/>
    <w:rsid w:val="000E2AAA"/>
    <w:rsid w:val="000E30CB"/>
    <w:rsid w:val="000E3CCA"/>
    <w:rsid w:val="000E508C"/>
    <w:rsid w:val="000E5472"/>
    <w:rsid w:val="000E6239"/>
    <w:rsid w:val="000E6DA1"/>
    <w:rsid w:val="000E7631"/>
    <w:rsid w:val="000E7929"/>
    <w:rsid w:val="000E7ADB"/>
    <w:rsid w:val="000F0698"/>
    <w:rsid w:val="000F0FD2"/>
    <w:rsid w:val="000F1005"/>
    <w:rsid w:val="000F1047"/>
    <w:rsid w:val="000F1192"/>
    <w:rsid w:val="000F18F8"/>
    <w:rsid w:val="000F3944"/>
    <w:rsid w:val="000F3CED"/>
    <w:rsid w:val="000F4059"/>
    <w:rsid w:val="000F41CC"/>
    <w:rsid w:val="000F4212"/>
    <w:rsid w:val="000F44CA"/>
    <w:rsid w:val="000F613B"/>
    <w:rsid w:val="000F6404"/>
    <w:rsid w:val="000F681E"/>
    <w:rsid w:val="000F68B1"/>
    <w:rsid w:val="000F6FC4"/>
    <w:rsid w:val="000F7540"/>
    <w:rsid w:val="000F7A32"/>
    <w:rsid w:val="00100E52"/>
    <w:rsid w:val="00100F79"/>
    <w:rsid w:val="0010101F"/>
    <w:rsid w:val="001010A4"/>
    <w:rsid w:val="00102642"/>
    <w:rsid w:val="00103148"/>
    <w:rsid w:val="00104F95"/>
    <w:rsid w:val="00105012"/>
    <w:rsid w:val="00105561"/>
    <w:rsid w:val="00106817"/>
    <w:rsid w:val="00106D91"/>
    <w:rsid w:val="00107284"/>
    <w:rsid w:val="001079EF"/>
    <w:rsid w:val="00107A09"/>
    <w:rsid w:val="00110202"/>
    <w:rsid w:val="00110312"/>
    <w:rsid w:val="001116E5"/>
    <w:rsid w:val="001119AF"/>
    <w:rsid w:val="00112781"/>
    <w:rsid w:val="00112DAE"/>
    <w:rsid w:val="001132CF"/>
    <w:rsid w:val="00113E2C"/>
    <w:rsid w:val="00114675"/>
    <w:rsid w:val="001146F2"/>
    <w:rsid w:val="00115526"/>
    <w:rsid w:val="001158DA"/>
    <w:rsid w:val="00116B5A"/>
    <w:rsid w:val="00116DC4"/>
    <w:rsid w:val="00117AF4"/>
    <w:rsid w:val="00117EAE"/>
    <w:rsid w:val="001207AD"/>
    <w:rsid w:val="00120F32"/>
    <w:rsid w:val="001220C6"/>
    <w:rsid w:val="00122308"/>
    <w:rsid w:val="001224FD"/>
    <w:rsid w:val="001227AA"/>
    <w:rsid w:val="00122865"/>
    <w:rsid w:val="00123664"/>
    <w:rsid w:val="00124589"/>
    <w:rsid w:val="00125651"/>
    <w:rsid w:val="00126095"/>
    <w:rsid w:val="00126326"/>
    <w:rsid w:val="00126B83"/>
    <w:rsid w:val="00126ED9"/>
    <w:rsid w:val="00127398"/>
    <w:rsid w:val="0012764B"/>
    <w:rsid w:val="00127F2A"/>
    <w:rsid w:val="00131BF2"/>
    <w:rsid w:val="00131CCA"/>
    <w:rsid w:val="00131FA5"/>
    <w:rsid w:val="0013217E"/>
    <w:rsid w:val="00132864"/>
    <w:rsid w:val="00132AF5"/>
    <w:rsid w:val="00133402"/>
    <w:rsid w:val="0013367C"/>
    <w:rsid w:val="00133EB2"/>
    <w:rsid w:val="00133ECC"/>
    <w:rsid w:val="00134BB8"/>
    <w:rsid w:val="00136598"/>
    <w:rsid w:val="00136B02"/>
    <w:rsid w:val="00137869"/>
    <w:rsid w:val="00137936"/>
    <w:rsid w:val="00137B0F"/>
    <w:rsid w:val="001412A7"/>
    <w:rsid w:val="001435B0"/>
    <w:rsid w:val="00143C3C"/>
    <w:rsid w:val="00143CC1"/>
    <w:rsid w:val="00143FB8"/>
    <w:rsid w:val="0014410F"/>
    <w:rsid w:val="001445BA"/>
    <w:rsid w:val="00145609"/>
    <w:rsid w:val="00145F47"/>
    <w:rsid w:val="001468FD"/>
    <w:rsid w:val="00146DF9"/>
    <w:rsid w:val="00147A67"/>
    <w:rsid w:val="00150143"/>
    <w:rsid w:val="00150C79"/>
    <w:rsid w:val="00151634"/>
    <w:rsid w:val="00151F13"/>
    <w:rsid w:val="0015274E"/>
    <w:rsid w:val="001538FB"/>
    <w:rsid w:val="001555D8"/>
    <w:rsid w:val="001556C8"/>
    <w:rsid w:val="00155BD6"/>
    <w:rsid w:val="00156C3A"/>
    <w:rsid w:val="00157F83"/>
    <w:rsid w:val="00160A44"/>
    <w:rsid w:val="001616BD"/>
    <w:rsid w:val="00161C72"/>
    <w:rsid w:val="00161CE7"/>
    <w:rsid w:val="00162716"/>
    <w:rsid w:val="001632D7"/>
    <w:rsid w:val="00163500"/>
    <w:rsid w:val="00163DC2"/>
    <w:rsid w:val="00163DEA"/>
    <w:rsid w:val="00164010"/>
    <w:rsid w:val="001641FF"/>
    <w:rsid w:val="00164787"/>
    <w:rsid w:val="00164EE4"/>
    <w:rsid w:val="00165264"/>
    <w:rsid w:val="00165E16"/>
    <w:rsid w:val="00165FE4"/>
    <w:rsid w:val="001678DC"/>
    <w:rsid w:val="0017035F"/>
    <w:rsid w:val="0017109F"/>
    <w:rsid w:val="00171547"/>
    <w:rsid w:val="0017197F"/>
    <w:rsid w:val="0017242D"/>
    <w:rsid w:val="001725BD"/>
    <w:rsid w:val="00172D9B"/>
    <w:rsid w:val="001747E1"/>
    <w:rsid w:val="00174C2D"/>
    <w:rsid w:val="00175738"/>
    <w:rsid w:val="00175828"/>
    <w:rsid w:val="00176985"/>
    <w:rsid w:val="00177BC3"/>
    <w:rsid w:val="00177ECC"/>
    <w:rsid w:val="001803DC"/>
    <w:rsid w:val="00180CB6"/>
    <w:rsid w:val="00181E02"/>
    <w:rsid w:val="00182953"/>
    <w:rsid w:val="0018552C"/>
    <w:rsid w:val="00185704"/>
    <w:rsid w:val="00185E7C"/>
    <w:rsid w:val="00186739"/>
    <w:rsid w:val="00186DE1"/>
    <w:rsid w:val="00187177"/>
    <w:rsid w:val="0018722A"/>
    <w:rsid w:val="00187BBC"/>
    <w:rsid w:val="00187E82"/>
    <w:rsid w:val="001903B2"/>
    <w:rsid w:val="00190B47"/>
    <w:rsid w:val="0019141B"/>
    <w:rsid w:val="001918FB"/>
    <w:rsid w:val="001922B6"/>
    <w:rsid w:val="001927D4"/>
    <w:rsid w:val="00193186"/>
    <w:rsid w:val="001954ED"/>
    <w:rsid w:val="00196039"/>
    <w:rsid w:val="00196A1A"/>
    <w:rsid w:val="00196B55"/>
    <w:rsid w:val="00196D5A"/>
    <w:rsid w:val="00196EBD"/>
    <w:rsid w:val="00196ECE"/>
    <w:rsid w:val="001975CF"/>
    <w:rsid w:val="001A01DB"/>
    <w:rsid w:val="001A0844"/>
    <w:rsid w:val="001A0D63"/>
    <w:rsid w:val="001A13D1"/>
    <w:rsid w:val="001A16D2"/>
    <w:rsid w:val="001A1B14"/>
    <w:rsid w:val="001A44F2"/>
    <w:rsid w:val="001A5236"/>
    <w:rsid w:val="001A5610"/>
    <w:rsid w:val="001A6433"/>
    <w:rsid w:val="001A6D3C"/>
    <w:rsid w:val="001A6F5C"/>
    <w:rsid w:val="001A767B"/>
    <w:rsid w:val="001B12AF"/>
    <w:rsid w:val="001B321A"/>
    <w:rsid w:val="001B3327"/>
    <w:rsid w:val="001B3BF3"/>
    <w:rsid w:val="001B46A5"/>
    <w:rsid w:val="001B4839"/>
    <w:rsid w:val="001B4A6C"/>
    <w:rsid w:val="001B578A"/>
    <w:rsid w:val="001B6C66"/>
    <w:rsid w:val="001B6E16"/>
    <w:rsid w:val="001B70DB"/>
    <w:rsid w:val="001B7E57"/>
    <w:rsid w:val="001C0236"/>
    <w:rsid w:val="001C070D"/>
    <w:rsid w:val="001C0D03"/>
    <w:rsid w:val="001C1078"/>
    <w:rsid w:val="001C2125"/>
    <w:rsid w:val="001C2636"/>
    <w:rsid w:val="001C2AB4"/>
    <w:rsid w:val="001C43C8"/>
    <w:rsid w:val="001C4713"/>
    <w:rsid w:val="001C4875"/>
    <w:rsid w:val="001C54CF"/>
    <w:rsid w:val="001C6494"/>
    <w:rsid w:val="001C6D86"/>
    <w:rsid w:val="001C71A9"/>
    <w:rsid w:val="001C76FC"/>
    <w:rsid w:val="001C7968"/>
    <w:rsid w:val="001D04B0"/>
    <w:rsid w:val="001D0B50"/>
    <w:rsid w:val="001D0C74"/>
    <w:rsid w:val="001D1BAE"/>
    <w:rsid w:val="001D2024"/>
    <w:rsid w:val="001D2EF1"/>
    <w:rsid w:val="001D3A57"/>
    <w:rsid w:val="001D419A"/>
    <w:rsid w:val="001D4963"/>
    <w:rsid w:val="001D4B45"/>
    <w:rsid w:val="001D658B"/>
    <w:rsid w:val="001D6C8E"/>
    <w:rsid w:val="001D7C69"/>
    <w:rsid w:val="001E085B"/>
    <w:rsid w:val="001E11D0"/>
    <w:rsid w:val="001E2028"/>
    <w:rsid w:val="001E2B7A"/>
    <w:rsid w:val="001E3A71"/>
    <w:rsid w:val="001E3D06"/>
    <w:rsid w:val="001E3E2C"/>
    <w:rsid w:val="001E3E9C"/>
    <w:rsid w:val="001E4383"/>
    <w:rsid w:val="001E5B4B"/>
    <w:rsid w:val="001E5B89"/>
    <w:rsid w:val="001E6675"/>
    <w:rsid w:val="001E7668"/>
    <w:rsid w:val="001F0326"/>
    <w:rsid w:val="001F10B6"/>
    <w:rsid w:val="001F1FC4"/>
    <w:rsid w:val="001F247F"/>
    <w:rsid w:val="001F25E7"/>
    <w:rsid w:val="001F26D7"/>
    <w:rsid w:val="001F3414"/>
    <w:rsid w:val="001F3482"/>
    <w:rsid w:val="001F4822"/>
    <w:rsid w:val="001F4C03"/>
    <w:rsid w:val="001F4EF7"/>
    <w:rsid w:val="001F53F4"/>
    <w:rsid w:val="001F5A47"/>
    <w:rsid w:val="001F5E9C"/>
    <w:rsid w:val="001F6573"/>
    <w:rsid w:val="001F6ABE"/>
    <w:rsid w:val="002000C7"/>
    <w:rsid w:val="00202F22"/>
    <w:rsid w:val="00203A5C"/>
    <w:rsid w:val="00203C46"/>
    <w:rsid w:val="00203E93"/>
    <w:rsid w:val="002047B4"/>
    <w:rsid w:val="00204B78"/>
    <w:rsid w:val="00205F06"/>
    <w:rsid w:val="00206424"/>
    <w:rsid w:val="00207FA6"/>
    <w:rsid w:val="00210AD4"/>
    <w:rsid w:val="0021114A"/>
    <w:rsid w:val="002117CC"/>
    <w:rsid w:val="00211A58"/>
    <w:rsid w:val="002120D9"/>
    <w:rsid w:val="00212472"/>
    <w:rsid w:val="002133C0"/>
    <w:rsid w:val="00213926"/>
    <w:rsid w:val="00213B89"/>
    <w:rsid w:val="00213F0A"/>
    <w:rsid w:val="00215ABD"/>
    <w:rsid w:val="00215B1C"/>
    <w:rsid w:val="00215D1F"/>
    <w:rsid w:val="00216250"/>
    <w:rsid w:val="00216605"/>
    <w:rsid w:val="00217EF0"/>
    <w:rsid w:val="0022028B"/>
    <w:rsid w:val="00220633"/>
    <w:rsid w:val="0022104D"/>
    <w:rsid w:val="00222A9F"/>
    <w:rsid w:val="00222CA6"/>
    <w:rsid w:val="0022335E"/>
    <w:rsid w:val="002235F5"/>
    <w:rsid w:val="00223F74"/>
    <w:rsid w:val="002242DD"/>
    <w:rsid w:val="00226424"/>
    <w:rsid w:val="00226BFA"/>
    <w:rsid w:val="00227B95"/>
    <w:rsid w:val="00231AEE"/>
    <w:rsid w:val="0023256B"/>
    <w:rsid w:val="00233445"/>
    <w:rsid w:val="00233D5A"/>
    <w:rsid w:val="00234A9A"/>
    <w:rsid w:val="00234F0A"/>
    <w:rsid w:val="00235360"/>
    <w:rsid w:val="00235CD3"/>
    <w:rsid w:val="002364D0"/>
    <w:rsid w:val="00236CCF"/>
    <w:rsid w:val="00236E5F"/>
    <w:rsid w:val="00240495"/>
    <w:rsid w:val="00241BD0"/>
    <w:rsid w:val="00241D57"/>
    <w:rsid w:val="00244076"/>
    <w:rsid w:val="00244A94"/>
    <w:rsid w:val="00244D63"/>
    <w:rsid w:val="00244F66"/>
    <w:rsid w:val="002477F2"/>
    <w:rsid w:val="00250124"/>
    <w:rsid w:val="002505AD"/>
    <w:rsid w:val="00250AA8"/>
    <w:rsid w:val="00251445"/>
    <w:rsid w:val="0025197D"/>
    <w:rsid w:val="002520FA"/>
    <w:rsid w:val="0025291B"/>
    <w:rsid w:val="00252B08"/>
    <w:rsid w:val="0025327B"/>
    <w:rsid w:val="00253591"/>
    <w:rsid w:val="00253CA7"/>
    <w:rsid w:val="00253EF4"/>
    <w:rsid w:val="00253F71"/>
    <w:rsid w:val="00254498"/>
    <w:rsid w:val="002555DB"/>
    <w:rsid w:val="002568F1"/>
    <w:rsid w:val="00257AC6"/>
    <w:rsid w:val="00257DB5"/>
    <w:rsid w:val="00261637"/>
    <w:rsid w:val="00261A69"/>
    <w:rsid w:val="0026299E"/>
    <w:rsid w:val="00263270"/>
    <w:rsid w:val="00263536"/>
    <w:rsid w:val="00264843"/>
    <w:rsid w:val="0026497E"/>
    <w:rsid w:val="00264AA2"/>
    <w:rsid w:val="0026660A"/>
    <w:rsid w:val="00266CEA"/>
    <w:rsid w:val="002700DD"/>
    <w:rsid w:val="0027059C"/>
    <w:rsid w:val="002706C3"/>
    <w:rsid w:val="00270BD0"/>
    <w:rsid w:val="002718B3"/>
    <w:rsid w:val="00271F4A"/>
    <w:rsid w:val="002739DD"/>
    <w:rsid w:val="00274A3B"/>
    <w:rsid w:val="00275013"/>
    <w:rsid w:val="00275260"/>
    <w:rsid w:val="00275697"/>
    <w:rsid w:val="00276287"/>
    <w:rsid w:val="002764ED"/>
    <w:rsid w:val="00276A72"/>
    <w:rsid w:val="00276C06"/>
    <w:rsid w:val="00277176"/>
    <w:rsid w:val="00282690"/>
    <w:rsid w:val="00282ABA"/>
    <w:rsid w:val="00283430"/>
    <w:rsid w:val="002834D0"/>
    <w:rsid w:val="00284F4B"/>
    <w:rsid w:val="00285751"/>
    <w:rsid w:val="00287298"/>
    <w:rsid w:val="002876FE"/>
    <w:rsid w:val="00287F41"/>
    <w:rsid w:val="00290079"/>
    <w:rsid w:val="002902F9"/>
    <w:rsid w:val="002908E9"/>
    <w:rsid w:val="00290C04"/>
    <w:rsid w:val="002915EE"/>
    <w:rsid w:val="00291817"/>
    <w:rsid w:val="00292894"/>
    <w:rsid w:val="00293BBC"/>
    <w:rsid w:val="00294FDD"/>
    <w:rsid w:val="0029562F"/>
    <w:rsid w:val="0029569C"/>
    <w:rsid w:val="0029676B"/>
    <w:rsid w:val="00297A10"/>
    <w:rsid w:val="002A0A00"/>
    <w:rsid w:val="002A17F0"/>
    <w:rsid w:val="002A1967"/>
    <w:rsid w:val="002A2890"/>
    <w:rsid w:val="002A2935"/>
    <w:rsid w:val="002A2C1B"/>
    <w:rsid w:val="002A359B"/>
    <w:rsid w:val="002A3D5D"/>
    <w:rsid w:val="002A4B26"/>
    <w:rsid w:val="002A51A4"/>
    <w:rsid w:val="002A51F4"/>
    <w:rsid w:val="002A5A80"/>
    <w:rsid w:val="002A76A7"/>
    <w:rsid w:val="002A7ECA"/>
    <w:rsid w:val="002B001F"/>
    <w:rsid w:val="002B029E"/>
    <w:rsid w:val="002B04A4"/>
    <w:rsid w:val="002B06DE"/>
    <w:rsid w:val="002B0D5E"/>
    <w:rsid w:val="002B1C67"/>
    <w:rsid w:val="002B211F"/>
    <w:rsid w:val="002B293B"/>
    <w:rsid w:val="002B37A3"/>
    <w:rsid w:val="002B3A7A"/>
    <w:rsid w:val="002B4DDC"/>
    <w:rsid w:val="002B5EEF"/>
    <w:rsid w:val="002B63CD"/>
    <w:rsid w:val="002C101A"/>
    <w:rsid w:val="002C121F"/>
    <w:rsid w:val="002C1A8C"/>
    <w:rsid w:val="002C2599"/>
    <w:rsid w:val="002C31F7"/>
    <w:rsid w:val="002C330A"/>
    <w:rsid w:val="002C3864"/>
    <w:rsid w:val="002C3B20"/>
    <w:rsid w:val="002C4090"/>
    <w:rsid w:val="002C48F9"/>
    <w:rsid w:val="002C4CA8"/>
    <w:rsid w:val="002C591F"/>
    <w:rsid w:val="002C64D2"/>
    <w:rsid w:val="002D04BB"/>
    <w:rsid w:val="002D0C43"/>
    <w:rsid w:val="002D0EFF"/>
    <w:rsid w:val="002D1132"/>
    <w:rsid w:val="002D1246"/>
    <w:rsid w:val="002D1BB2"/>
    <w:rsid w:val="002D2644"/>
    <w:rsid w:val="002D2D3F"/>
    <w:rsid w:val="002D4849"/>
    <w:rsid w:val="002D583F"/>
    <w:rsid w:val="002D5A07"/>
    <w:rsid w:val="002D61C0"/>
    <w:rsid w:val="002D63CC"/>
    <w:rsid w:val="002D67D0"/>
    <w:rsid w:val="002D6CA3"/>
    <w:rsid w:val="002D7257"/>
    <w:rsid w:val="002D795C"/>
    <w:rsid w:val="002E0107"/>
    <w:rsid w:val="002E1A94"/>
    <w:rsid w:val="002E1D5B"/>
    <w:rsid w:val="002E28EA"/>
    <w:rsid w:val="002E3E67"/>
    <w:rsid w:val="002E40CA"/>
    <w:rsid w:val="002E461F"/>
    <w:rsid w:val="002E46E2"/>
    <w:rsid w:val="002E611D"/>
    <w:rsid w:val="002E631F"/>
    <w:rsid w:val="002E6DD8"/>
    <w:rsid w:val="002E7306"/>
    <w:rsid w:val="002F0486"/>
    <w:rsid w:val="002F0849"/>
    <w:rsid w:val="002F1AB4"/>
    <w:rsid w:val="002F1FBE"/>
    <w:rsid w:val="002F247C"/>
    <w:rsid w:val="002F380C"/>
    <w:rsid w:val="002F3921"/>
    <w:rsid w:val="002F3B59"/>
    <w:rsid w:val="002F43EB"/>
    <w:rsid w:val="002F454D"/>
    <w:rsid w:val="002F52FA"/>
    <w:rsid w:val="002F56E4"/>
    <w:rsid w:val="002F5BCA"/>
    <w:rsid w:val="002F5F9D"/>
    <w:rsid w:val="002F602D"/>
    <w:rsid w:val="002F628D"/>
    <w:rsid w:val="002F6991"/>
    <w:rsid w:val="002F6D18"/>
    <w:rsid w:val="002F721A"/>
    <w:rsid w:val="002F7EF3"/>
    <w:rsid w:val="003006F6"/>
    <w:rsid w:val="00301908"/>
    <w:rsid w:val="003019B0"/>
    <w:rsid w:val="00301C6D"/>
    <w:rsid w:val="00301FDB"/>
    <w:rsid w:val="00303D9F"/>
    <w:rsid w:val="003044E8"/>
    <w:rsid w:val="00305580"/>
    <w:rsid w:val="00306F73"/>
    <w:rsid w:val="00306F81"/>
    <w:rsid w:val="00307005"/>
    <w:rsid w:val="00307506"/>
    <w:rsid w:val="00310394"/>
    <w:rsid w:val="003112EC"/>
    <w:rsid w:val="003120CC"/>
    <w:rsid w:val="0031305A"/>
    <w:rsid w:val="003133D2"/>
    <w:rsid w:val="00313988"/>
    <w:rsid w:val="00313FEE"/>
    <w:rsid w:val="00314FC4"/>
    <w:rsid w:val="003152F3"/>
    <w:rsid w:val="00315A46"/>
    <w:rsid w:val="0031737D"/>
    <w:rsid w:val="003214EA"/>
    <w:rsid w:val="00322168"/>
    <w:rsid w:val="003224DC"/>
    <w:rsid w:val="003230C9"/>
    <w:rsid w:val="0032389D"/>
    <w:rsid w:val="003238B8"/>
    <w:rsid w:val="00323918"/>
    <w:rsid w:val="00323F34"/>
    <w:rsid w:val="0032437C"/>
    <w:rsid w:val="00325327"/>
    <w:rsid w:val="0032666B"/>
    <w:rsid w:val="00326BEF"/>
    <w:rsid w:val="0032715E"/>
    <w:rsid w:val="003276BC"/>
    <w:rsid w:val="00327720"/>
    <w:rsid w:val="003279FB"/>
    <w:rsid w:val="00327CD5"/>
    <w:rsid w:val="003311E6"/>
    <w:rsid w:val="00331315"/>
    <w:rsid w:val="003319A3"/>
    <w:rsid w:val="00331DE5"/>
    <w:rsid w:val="00332EAB"/>
    <w:rsid w:val="0033309C"/>
    <w:rsid w:val="00333862"/>
    <w:rsid w:val="0033505D"/>
    <w:rsid w:val="00336013"/>
    <w:rsid w:val="00337312"/>
    <w:rsid w:val="00337E74"/>
    <w:rsid w:val="00340948"/>
    <w:rsid w:val="00340A54"/>
    <w:rsid w:val="003413B7"/>
    <w:rsid w:val="00341706"/>
    <w:rsid w:val="00341BAF"/>
    <w:rsid w:val="00341CBF"/>
    <w:rsid w:val="003436EC"/>
    <w:rsid w:val="00343D1C"/>
    <w:rsid w:val="003463C3"/>
    <w:rsid w:val="00346F81"/>
    <w:rsid w:val="003471D4"/>
    <w:rsid w:val="00347527"/>
    <w:rsid w:val="00347812"/>
    <w:rsid w:val="00347A65"/>
    <w:rsid w:val="003505E4"/>
    <w:rsid w:val="00351273"/>
    <w:rsid w:val="0035153B"/>
    <w:rsid w:val="003518EB"/>
    <w:rsid w:val="00351EDB"/>
    <w:rsid w:val="00351F1F"/>
    <w:rsid w:val="00352152"/>
    <w:rsid w:val="00353C62"/>
    <w:rsid w:val="00353D14"/>
    <w:rsid w:val="0035415F"/>
    <w:rsid w:val="0035431D"/>
    <w:rsid w:val="003544A8"/>
    <w:rsid w:val="0035505C"/>
    <w:rsid w:val="00355D9E"/>
    <w:rsid w:val="0035673E"/>
    <w:rsid w:val="0035699C"/>
    <w:rsid w:val="00356B17"/>
    <w:rsid w:val="00356E69"/>
    <w:rsid w:val="0035746C"/>
    <w:rsid w:val="003576B8"/>
    <w:rsid w:val="00357B4A"/>
    <w:rsid w:val="003603EB"/>
    <w:rsid w:val="003611F8"/>
    <w:rsid w:val="00362448"/>
    <w:rsid w:val="00362DE8"/>
    <w:rsid w:val="00365053"/>
    <w:rsid w:val="0036524A"/>
    <w:rsid w:val="00366258"/>
    <w:rsid w:val="00366BF9"/>
    <w:rsid w:val="00367087"/>
    <w:rsid w:val="00367A0E"/>
    <w:rsid w:val="003703E0"/>
    <w:rsid w:val="003707EB"/>
    <w:rsid w:val="00370885"/>
    <w:rsid w:val="00370893"/>
    <w:rsid w:val="00370DC7"/>
    <w:rsid w:val="0037137F"/>
    <w:rsid w:val="0037147E"/>
    <w:rsid w:val="00371742"/>
    <w:rsid w:val="00371DAC"/>
    <w:rsid w:val="00372948"/>
    <w:rsid w:val="00373055"/>
    <w:rsid w:val="003739DB"/>
    <w:rsid w:val="003740A2"/>
    <w:rsid w:val="003740B1"/>
    <w:rsid w:val="003746FF"/>
    <w:rsid w:val="00375A3F"/>
    <w:rsid w:val="003766AA"/>
    <w:rsid w:val="00376908"/>
    <w:rsid w:val="00381D3B"/>
    <w:rsid w:val="00382B85"/>
    <w:rsid w:val="00383051"/>
    <w:rsid w:val="0038343F"/>
    <w:rsid w:val="00383AFF"/>
    <w:rsid w:val="00383CC0"/>
    <w:rsid w:val="00384E0F"/>
    <w:rsid w:val="00385529"/>
    <w:rsid w:val="00386324"/>
    <w:rsid w:val="00386EE4"/>
    <w:rsid w:val="00387558"/>
    <w:rsid w:val="00390068"/>
    <w:rsid w:val="003904AD"/>
    <w:rsid w:val="0039178F"/>
    <w:rsid w:val="00391CDA"/>
    <w:rsid w:val="00392049"/>
    <w:rsid w:val="00393321"/>
    <w:rsid w:val="0039364A"/>
    <w:rsid w:val="003944FB"/>
    <w:rsid w:val="003954D7"/>
    <w:rsid w:val="00397738"/>
    <w:rsid w:val="00397876"/>
    <w:rsid w:val="00397C79"/>
    <w:rsid w:val="003A168F"/>
    <w:rsid w:val="003A1F52"/>
    <w:rsid w:val="003A1FC1"/>
    <w:rsid w:val="003A2123"/>
    <w:rsid w:val="003A35CD"/>
    <w:rsid w:val="003A3E3A"/>
    <w:rsid w:val="003A414D"/>
    <w:rsid w:val="003A4686"/>
    <w:rsid w:val="003A51A9"/>
    <w:rsid w:val="003A5585"/>
    <w:rsid w:val="003A613F"/>
    <w:rsid w:val="003B0825"/>
    <w:rsid w:val="003B3AB8"/>
    <w:rsid w:val="003B4378"/>
    <w:rsid w:val="003B4C0C"/>
    <w:rsid w:val="003B5246"/>
    <w:rsid w:val="003B6696"/>
    <w:rsid w:val="003B722E"/>
    <w:rsid w:val="003B7D8B"/>
    <w:rsid w:val="003C1267"/>
    <w:rsid w:val="003C298D"/>
    <w:rsid w:val="003C2D1D"/>
    <w:rsid w:val="003C3189"/>
    <w:rsid w:val="003C34CD"/>
    <w:rsid w:val="003C42DC"/>
    <w:rsid w:val="003C46FF"/>
    <w:rsid w:val="003C6109"/>
    <w:rsid w:val="003C624A"/>
    <w:rsid w:val="003C652B"/>
    <w:rsid w:val="003C67B7"/>
    <w:rsid w:val="003C6B45"/>
    <w:rsid w:val="003C792E"/>
    <w:rsid w:val="003D0323"/>
    <w:rsid w:val="003D0700"/>
    <w:rsid w:val="003D1DCE"/>
    <w:rsid w:val="003D3359"/>
    <w:rsid w:val="003D6E7A"/>
    <w:rsid w:val="003D701E"/>
    <w:rsid w:val="003D7A78"/>
    <w:rsid w:val="003E0571"/>
    <w:rsid w:val="003E07AF"/>
    <w:rsid w:val="003E1167"/>
    <w:rsid w:val="003E250B"/>
    <w:rsid w:val="003E2F66"/>
    <w:rsid w:val="003E317B"/>
    <w:rsid w:val="003E3815"/>
    <w:rsid w:val="003E47D2"/>
    <w:rsid w:val="003E4A28"/>
    <w:rsid w:val="003E4D7C"/>
    <w:rsid w:val="003E6819"/>
    <w:rsid w:val="003E6AB5"/>
    <w:rsid w:val="003E7295"/>
    <w:rsid w:val="003E73ED"/>
    <w:rsid w:val="003E7E45"/>
    <w:rsid w:val="003F0737"/>
    <w:rsid w:val="003F08D3"/>
    <w:rsid w:val="003F0E79"/>
    <w:rsid w:val="003F0F52"/>
    <w:rsid w:val="003F11C8"/>
    <w:rsid w:val="003F126B"/>
    <w:rsid w:val="003F17EB"/>
    <w:rsid w:val="003F22F1"/>
    <w:rsid w:val="003F32E9"/>
    <w:rsid w:val="003F4680"/>
    <w:rsid w:val="003F4856"/>
    <w:rsid w:val="003F5B78"/>
    <w:rsid w:val="003F62AB"/>
    <w:rsid w:val="003F6713"/>
    <w:rsid w:val="003F675E"/>
    <w:rsid w:val="003F6A14"/>
    <w:rsid w:val="003F7CDB"/>
    <w:rsid w:val="004000C9"/>
    <w:rsid w:val="0040030D"/>
    <w:rsid w:val="00402152"/>
    <w:rsid w:val="00403553"/>
    <w:rsid w:val="00403BC4"/>
    <w:rsid w:val="00404531"/>
    <w:rsid w:val="00405C3B"/>
    <w:rsid w:val="00405C98"/>
    <w:rsid w:val="0040732C"/>
    <w:rsid w:val="0040782C"/>
    <w:rsid w:val="00407CA5"/>
    <w:rsid w:val="00407FFA"/>
    <w:rsid w:val="00410651"/>
    <w:rsid w:val="00410E8F"/>
    <w:rsid w:val="004116B5"/>
    <w:rsid w:val="00411852"/>
    <w:rsid w:val="00411C7B"/>
    <w:rsid w:val="0041236F"/>
    <w:rsid w:val="00413976"/>
    <w:rsid w:val="00414789"/>
    <w:rsid w:val="00414FA2"/>
    <w:rsid w:val="00416364"/>
    <w:rsid w:val="004163B2"/>
    <w:rsid w:val="0041719B"/>
    <w:rsid w:val="00417208"/>
    <w:rsid w:val="00417279"/>
    <w:rsid w:val="00421C9A"/>
    <w:rsid w:val="00422204"/>
    <w:rsid w:val="00422971"/>
    <w:rsid w:val="00424B0A"/>
    <w:rsid w:val="00424F9A"/>
    <w:rsid w:val="004255D5"/>
    <w:rsid w:val="00430855"/>
    <w:rsid w:val="00430A02"/>
    <w:rsid w:val="00430BF1"/>
    <w:rsid w:val="00431076"/>
    <w:rsid w:val="0043153A"/>
    <w:rsid w:val="00431F33"/>
    <w:rsid w:val="00432396"/>
    <w:rsid w:val="00433B84"/>
    <w:rsid w:val="00434DF2"/>
    <w:rsid w:val="00435C55"/>
    <w:rsid w:val="00435FF2"/>
    <w:rsid w:val="00437CAA"/>
    <w:rsid w:val="00437FF4"/>
    <w:rsid w:val="00441042"/>
    <w:rsid w:val="00441494"/>
    <w:rsid w:val="00441985"/>
    <w:rsid w:val="00442162"/>
    <w:rsid w:val="004431B1"/>
    <w:rsid w:val="00443B02"/>
    <w:rsid w:val="00444A03"/>
    <w:rsid w:val="00444B8E"/>
    <w:rsid w:val="00445017"/>
    <w:rsid w:val="00445AF7"/>
    <w:rsid w:val="00445CE5"/>
    <w:rsid w:val="00445F2B"/>
    <w:rsid w:val="00446848"/>
    <w:rsid w:val="00446A09"/>
    <w:rsid w:val="00446D4D"/>
    <w:rsid w:val="0044783B"/>
    <w:rsid w:val="00450543"/>
    <w:rsid w:val="004518C7"/>
    <w:rsid w:val="00452687"/>
    <w:rsid w:val="004528B7"/>
    <w:rsid w:val="00452BB6"/>
    <w:rsid w:val="00452C61"/>
    <w:rsid w:val="00453DC1"/>
    <w:rsid w:val="00454446"/>
    <w:rsid w:val="004552B6"/>
    <w:rsid w:val="00456023"/>
    <w:rsid w:val="00456B73"/>
    <w:rsid w:val="00457A3F"/>
    <w:rsid w:val="0046011A"/>
    <w:rsid w:val="004602A9"/>
    <w:rsid w:val="00461931"/>
    <w:rsid w:val="00463BE6"/>
    <w:rsid w:val="00463C21"/>
    <w:rsid w:val="004640A1"/>
    <w:rsid w:val="004642D0"/>
    <w:rsid w:val="00464439"/>
    <w:rsid w:val="004644B8"/>
    <w:rsid w:val="00464E9F"/>
    <w:rsid w:val="0046522B"/>
    <w:rsid w:val="00465AA2"/>
    <w:rsid w:val="0046643A"/>
    <w:rsid w:val="0046686A"/>
    <w:rsid w:val="00466E9B"/>
    <w:rsid w:val="00467A87"/>
    <w:rsid w:val="00467FD7"/>
    <w:rsid w:val="00471176"/>
    <w:rsid w:val="004718F3"/>
    <w:rsid w:val="00472DBC"/>
    <w:rsid w:val="004730BB"/>
    <w:rsid w:val="004736B5"/>
    <w:rsid w:val="0047492A"/>
    <w:rsid w:val="0047573C"/>
    <w:rsid w:val="004757C1"/>
    <w:rsid w:val="00475929"/>
    <w:rsid w:val="004763D6"/>
    <w:rsid w:val="004770FD"/>
    <w:rsid w:val="004801E6"/>
    <w:rsid w:val="00480603"/>
    <w:rsid w:val="004806CB"/>
    <w:rsid w:val="00481A60"/>
    <w:rsid w:val="00481F6C"/>
    <w:rsid w:val="004821BA"/>
    <w:rsid w:val="00483042"/>
    <w:rsid w:val="00484A2D"/>
    <w:rsid w:val="00484FB0"/>
    <w:rsid w:val="00485695"/>
    <w:rsid w:val="00485933"/>
    <w:rsid w:val="0048630D"/>
    <w:rsid w:val="00486969"/>
    <w:rsid w:val="00486981"/>
    <w:rsid w:val="00487A39"/>
    <w:rsid w:val="00487D1A"/>
    <w:rsid w:val="00487DDA"/>
    <w:rsid w:val="004900A8"/>
    <w:rsid w:val="00490955"/>
    <w:rsid w:val="00490E0C"/>
    <w:rsid w:val="0049109D"/>
    <w:rsid w:val="0049163F"/>
    <w:rsid w:val="00491885"/>
    <w:rsid w:val="004931C9"/>
    <w:rsid w:val="004958A1"/>
    <w:rsid w:val="00495A65"/>
    <w:rsid w:val="0049678F"/>
    <w:rsid w:val="004A1037"/>
    <w:rsid w:val="004A15DA"/>
    <w:rsid w:val="004A1C01"/>
    <w:rsid w:val="004A1E7E"/>
    <w:rsid w:val="004A2B5C"/>
    <w:rsid w:val="004A2D3D"/>
    <w:rsid w:val="004A3818"/>
    <w:rsid w:val="004A4F33"/>
    <w:rsid w:val="004A531D"/>
    <w:rsid w:val="004A5908"/>
    <w:rsid w:val="004A6A0A"/>
    <w:rsid w:val="004A72A7"/>
    <w:rsid w:val="004A744B"/>
    <w:rsid w:val="004B0802"/>
    <w:rsid w:val="004B091B"/>
    <w:rsid w:val="004B0D57"/>
    <w:rsid w:val="004B13B8"/>
    <w:rsid w:val="004B1E91"/>
    <w:rsid w:val="004B4AFA"/>
    <w:rsid w:val="004B6377"/>
    <w:rsid w:val="004B6A7E"/>
    <w:rsid w:val="004B7119"/>
    <w:rsid w:val="004C2062"/>
    <w:rsid w:val="004C214E"/>
    <w:rsid w:val="004C2352"/>
    <w:rsid w:val="004C2696"/>
    <w:rsid w:val="004C2A63"/>
    <w:rsid w:val="004C3B18"/>
    <w:rsid w:val="004C493D"/>
    <w:rsid w:val="004C5901"/>
    <w:rsid w:val="004C5960"/>
    <w:rsid w:val="004C59C2"/>
    <w:rsid w:val="004C68D4"/>
    <w:rsid w:val="004C721E"/>
    <w:rsid w:val="004C73F5"/>
    <w:rsid w:val="004C78BB"/>
    <w:rsid w:val="004D0D4B"/>
    <w:rsid w:val="004D23DE"/>
    <w:rsid w:val="004D2830"/>
    <w:rsid w:val="004D3B89"/>
    <w:rsid w:val="004D4CB6"/>
    <w:rsid w:val="004D5719"/>
    <w:rsid w:val="004D5C54"/>
    <w:rsid w:val="004D6153"/>
    <w:rsid w:val="004D64A6"/>
    <w:rsid w:val="004D6E2E"/>
    <w:rsid w:val="004D717B"/>
    <w:rsid w:val="004D749A"/>
    <w:rsid w:val="004D7579"/>
    <w:rsid w:val="004D764F"/>
    <w:rsid w:val="004D7892"/>
    <w:rsid w:val="004D7E35"/>
    <w:rsid w:val="004E0AEC"/>
    <w:rsid w:val="004E0BF7"/>
    <w:rsid w:val="004E0F51"/>
    <w:rsid w:val="004E4087"/>
    <w:rsid w:val="004E4402"/>
    <w:rsid w:val="004E46AE"/>
    <w:rsid w:val="004E49DF"/>
    <w:rsid w:val="004E6FF3"/>
    <w:rsid w:val="004E7C21"/>
    <w:rsid w:val="004F094A"/>
    <w:rsid w:val="004F137D"/>
    <w:rsid w:val="004F1A3A"/>
    <w:rsid w:val="004F213B"/>
    <w:rsid w:val="004F22C4"/>
    <w:rsid w:val="004F3287"/>
    <w:rsid w:val="004F3379"/>
    <w:rsid w:val="004F3462"/>
    <w:rsid w:val="004F3992"/>
    <w:rsid w:val="004F3C76"/>
    <w:rsid w:val="004F4277"/>
    <w:rsid w:val="004F4766"/>
    <w:rsid w:val="004F4AF9"/>
    <w:rsid w:val="004F595D"/>
    <w:rsid w:val="004F5EE1"/>
    <w:rsid w:val="004F6EEB"/>
    <w:rsid w:val="004F7446"/>
    <w:rsid w:val="00500974"/>
    <w:rsid w:val="00500CD8"/>
    <w:rsid w:val="0050198F"/>
    <w:rsid w:val="00503330"/>
    <w:rsid w:val="005043E2"/>
    <w:rsid w:val="0050457B"/>
    <w:rsid w:val="00504E87"/>
    <w:rsid w:val="00504F5D"/>
    <w:rsid w:val="00506059"/>
    <w:rsid w:val="00506C21"/>
    <w:rsid w:val="00507136"/>
    <w:rsid w:val="0050713B"/>
    <w:rsid w:val="00507DBA"/>
    <w:rsid w:val="00510FA3"/>
    <w:rsid w:val="00511D04"/>
    <w:rsid w:val="00512402"/>
    <w:rsid w:val="0051245F"/>
    <w:rsid w:val="00512DB8"/>
    <w:rsid w:val="00513B23"/>
    <w:rsid w:val="0051432E"/>
    <w:rsid w:val="005146B6"/>
    <w:rsid w:val="005148F8"/>
    <w:rsid w:val="00515149"/>
    <w:rsid w:val="005156AA"/>
    <w:rsid w:val="00517EBA"/>
    <w:rsid w:val="00520366"/>
    <w:rsid w:val="005214CA"/>
    <w:rsid w:val="00522A30"/>
    <w:rsid w:val="00522C15"/>
    <w:rsid w:val="00522F05"/>
    <w:rsid w:val="005235B9"/>
    <w:rsid w:val="0052366D"/>
    <w:rsid w:val="00523A3C"/>
    <w:rsid w:val="00523B6A"/>
    <w:rsid w:val="005244F8"/>
    <w:rsid w:val="0052450E"/>
    <w:rsid w:val="00524CD9"/>
    <w:rsid w:val="00525060"/>
    <w:rsid w:val="00525B67"/>
    <w:rsid w:val="0052617D"/>
    <w:rsid w:val="0052618C"/>
    <w:rsid w:val="00526630"/>
    <w:rsid w:val="005267FE"/>
    <w:rsid w:val="00526A79"/>
    <w:rsid w:val="00530A97"/>
    <w:rsid w:val="00530F02"/>
    <w:rsid w:val="005315E5"/>
    <w:rsid w:val="00531B27"/>
    <w:rsid w:val="005320CD"/>
    <w:rsid w:val="0053299D"/>
    <w:rsid w:val="005334CF"/>
    <w:rsid w:val="0053360C"/>
    <w:rsid w:val="00533B02"/>
    <w:rsid w:val="00533DC9"/>
    <w:rsid w:val="00534535"/>
    <w:rsid w:val="00534779"/>
    <w:rsid w:val="00536641"/>
    <w:rsid w:val="00536D7A"/>
    <w:rsid w:val="005370F1"/>
    <w:rsid w:val="005371F5"/>
    <w:rsid w:val="00537BC0"/>
    <w:rsid w:val="00537EBB"/>
    <w:rsid w:val="00541480"/>
    <w:rsid w:val="0054265D"/>
    <w:rsid w:val="00542D5D"/>
    <w:rsid w:val="00542EF0"/>
    <w:rsid w:val="00543059"/>
    <w:rsid w:val="00543222"/>
    <w:rsid w:val="00545ABD"/>
    <w:rsid w:val="00545E68"/>
    <w:rsid w:val="0054733C"/>
    <w:rsid w:val="005478EC"/>
    <w:rsid w:val="00547A01"/>
    <w:rsid w:val="00547C27"/>
    <w:rsid w:val="00547E32"/>
    <w:rsid w:val="0055048A"/>
    <w:rsid w:val="00551F50"/>
    <w:rsid w:val="0055268B"/>
    <w:rsid w:val="005527EE"/>
    <w:rsid w:val="005528FA"/>
    <w:rsid w:val="005537A4"/>
    <w:rsid w:val="00554310"/>
    <w:rsid w:val="00555326"/>
    <w:rsid w:val="00555FD6"/>
    <w:rsid w:val="00560650"/>
    <w:rsid w:val="00562F8C"/>
    <w:rsid w:val="00563035"/>
    <w:rsid w:val="00563A94"/>
    <w:rsid w:val="00564A95"/>
    <w:rsid w:val="005665DF"/>
    <w:rsid w:val="00566747"/>
    <w:rsid w:val="0057081C"/>
    <w:rsid w:val="00570A0C"/>
    <w:rsid w:val="00570CC0"/>
    <w:rsid w:val="0057180A"/>
    <w:rsid w:val="00571E25"/>
    <w:rsid w:val="00573510"/>
    <w:rsid w:val="005735E3"/>
    <w:rsid w:val="005744D2"/>
    <w:rsid w:val="00574D26"/>
    <w:rsid w:val="00575043"/>
    <w:rsid w:val="005750CA"/>
    <w:rsid w:val="00575F1F"/>
    <w:rsid w:val="005762F0"/>
    <w:rsid w:val="00580FA8"/>
    <w:rsid w:val="00581F85"/>
    <w:rsid w:val="00582DDD"/>
    <w:rsid w:val="00582F1C"/>
    <w:rsid w:val="00582F75"/>
    <w:rsid w:val="00583549"/>
    <w:rsid w:val="00583908"/>
    <w:rsid w:val="00583F5D"/>
    <w:rsid w:val="0058406D"/>
    <w:rsid w:val="0058546D"/>
    <w:rsid w:val="00586B70"/>
    <w:rsid w:val="00586BF9"/>
    <w:rsid w:val="005877CD"/>
    <w:rsid w:val="00587A6D"/>
    <w:rsid w:val="0059022F"/>
    <w:rsid w:val="005905B7"/>
    <w:rsid w:val="00590E20"/>
    <w:rsid w:val="00591115"/>
    <w:rsid w:val="005934B2"/>
    <w:rsid w:val="00593756"/>
    <w:rsid w:val="005958EA"/>
    <w:rsid w:val="005969C3"/>
    <w:rsid w:val="00596A3A"/>
    <w:rsid w:val="00596A7F"/>
    <w:rsid w:val="00596DA8"/>
    <w:rsid w:val="00596EF4"/>
    <w:rsid w:val="0059740F"/>
    <w:rsid w:val="005978E3"/>
    <w:rsid w:val="005A13FE"/>
    <w:rsid w:val="005A216D"/>
    <w:rsid w:val="005A2229"/>
    <w:rsid w:val="005A253A"/>
    <w:rsid w:val="005A2DA6"/>
    <w:rsid w:val="005A4980"/>
    <w:rsid w:val="005A6B6E"/>
    <w:rsid w:val="005A715F"/>
    <w:rsid w:val="005A7250"/>
    <w:rsid w:val="005A7390"/>
    <w:rsid w:val="005A7FC3"/>
    <w:rsid w:val="005B0D01"/>
    <w:rsid w:val="005B13DB"/>
    <w:rsid w:val="005B15A7"/>
    <w:rsid w:val="005B1739"/>
    <w:rsid w:val="005B2DB0"/>
    <w:rsid w:val="005B3A7F"/>
    <w:rsid w:val="005B4F45"/>
    <w:rsid w:val="005B52A1"/>
    <w:rsid w:val="005B5C7F"/>
    <w:rsid w:val="005B6BC4"/>
    <w:rsid w:val="005B7432"/>
    <w:rsid w:val="005B75A3"/>
    <w:rsid w:val="005B7D21"/>
    <w:rsid w:val="005C03DB"/>
    <w:rsid w:val="005C1035"/>
    <w:rsid w:val="005C29B9"/>
    <w:rsid w:val="005C2DD3"/>
    <w:rsid w:val="005C2E03"/>
    <w:rsid w:val="005C3EF8"/>
    <w:rsid w:val="005C4055"/>
    <w:rsid w:val="005C4F16"/>
    <w:rsid w:val="005C616C"/>
    <w:rsid w:val="005C61DD"/>
    <w:rsid w:val="005C66DA"/>
    <w:rsid w:val="005D0F76"/>
    <w:rsid w:val="005D18F3"/>
    <w:rsid w:val="005D199E"/>
    <w:rsid w:val="005D1AF1"/>
    <w:rsid w:val="005D4937"/>
    <w:rsid w:val="005D4A76"/>
    <w:rsid w:val="005D4CA4"/>
    <w:rsid w:val="005D5031"/>
    <w:rsid w:val="005D52FD"/>
    <w:rsid w:val="005D68AC"/>
    <w:rsid w:val="005E071C"/>
    <w:rsid w:val="005E084C"/>
    <w:rsid w:val="005E24EE"/>
    <w:rsid w:val="005E28A7"/>
    <w:rsid w:val="005E2B8D"/>
    <w:rsid w:val="005E36D3"/>
    <w:rsid w:val="005E44F9"/>
    <w:rsid w:val="005E537B"/>
    <w:rsid w:val="005E54BE"/>
    <w:rsid w:val="005E55B6"/>
    <w:rsid w:val="005E5A7C"/>
    <w:rsid w:val="005E659F"/>
    <w:rsid w:val="005E6C56"/>
    <w:rsid w:val="005E74E1"/>
    <w:rsid w:val="005E77FB"/>
    <w:rsid w:val="005F0549"/>
    <w:rsid w:val="005F10BA"/>
    <w:rsid w:val="005F1CEE"/>
    <w:rsid w:val="005F1E50"/>
    <w:rsid w:val="005F2222"/>
    <w:rsid w:val="005F288B"/>
    <w:rsid w:val="005F470E"/>
    <w:rsid w:val="005F485F"/>
    <w:rsid w:val="005F4E13"/>
    <w:rsid w:val="005F4E9B"/>
    <w:rsid w:val="005F4F84"/>
    <w:rsid w:val="005F50EF"/>
    <w:rsid w:val="005F6DBA"/>
    <w:rsid w:val="005F6FE5"/>
    <w:rsid w:val="005F7996"/>
    <w:rsid w:val="00602A76"/>
    <w:rsid w:val="00603279"/>
    <w:rsid w:val="00606177"/>
    <w:rsid w:val="00606720"/>
    <w:rsid w:val="006076A1"/>
    <w:rsid w:val="00610319"/>
    <w:rsid w:val="00610DB4"/>
    <w:rsid w:val="00610E82"/>
    <w:rsid w:val="006111F2"/>
    <w:rsid w:val="00612582"/>
    <w:rsid w:val="006129E1"/>
    <w:rsid w:val="0061348D"/>
    <w:rsid w:val="0061422C"/>
    <w:rsid w:val="00614633"/>
    <w:rsid w:val="00615D26"/>
    <w:rsid w:val="00616485"/>
    <w:rsid w:val="00616B94"/>
    <w:rsid w:val="0061703C"/>
    <w:rsid w:val="006176A9"/>
    <w:rsid w:val="00620396"/>
    <w:rsid w:val="0062056D"/>
    <w:rsid w:val="006205F1"/>
    <w:rsid w:val="00620C70"/>
    <w:rsid w:val="00621583"/>
    <w:rsid w:val="0062171D"/>
    <w:rsid w:val="00621EB2"/>
    <w:rsid w:val="006220F2"/>
    <w:rsid w:val="00623E68"/>
    <w:rsid w:val="00623FB9"/>
    <w:rsid w:val="0062523A"/>
    <w:rsid w:val="00626379"/>
    <w:rsid w:val="00627615"/>
    <w:rsid w:val="00631EE8"/>
    <w:rsid w:val="00632143"/>
    <w:rsid w:val="00632963"/>
    <w:rsid w:val="00632D05"/>
    <w:rsid w:val="00632D2A"/>
    <w:rsid w:val="00633092"/>
    <w:rsid w:val="006332AB"/>
    <w:rsid w:val="0063339C"/>
    <w:rsid w:val="006336E7"/>
    <w:rsid w:val="006337BD"/>
    <w:rsid w:val="006338A3"/>
    <w:rsid w:val="0063392D"/>
    <w:rsid w:val="006346FA"/>
    <w:rsid w:val="00634ADA"/>
    <w:rsid w:val="006351DB"/>
    <w:rsid w:val="006353F1"/>
    <w:rsid w:val="0063599A"/>
    <w:rsid w:val="00636052"/>
    <w:rsid w:val="006371A1"/>
    <w:rsid w:val="00637F5F"/>
    <w:rsid w:val="00640B0A"/>
    <w:rsid w:val="006411FF"/>
    <w:rsid w:val="00641AA9"/>
    <w:rsid w:val="0064264B"/>
    <w:rsid w:val="006427AB"/>
    <w:rsid w:val="00642F3F"/>
    <w:rsid w:val="006451CC"/>
    <w:rsid w:val="0064576F"/>
    <w:rsid w:val="006458ED"/>
    <w:rsid w:val="00645995"/>
    <w:rsid w:val="00645C4B"/>
    <w:rsid w:val="00645FFE"/>
    <w:rsid w:val="00647AC3"/>
    <w:rsid w:val="0065002C"/>
    <w:rsid w:val="00650707"/>
    <w:rsid w:val="006507F7"/>
    <w:rsid w:val="00650A1D"/>
    <w:rsid w:val="00650A67"/>
    <w:rsid w:val="006512D0"/>
    <w:rsid w:val="0065187D"/>
    <w:rsid w:val="006520F0"/>
    <w:rsid w:val="00652CF9"/>
    <w:rsid w:val="00652DC0"/>
    <w:rsid w:val="00652E28"/>
    <w:rsid w:val="006534B1"/>
    <w:rsid w:val="006535D3"/>
    <w:rsid w:val="00654D5C"/>
    <w:rsid w:val="00655297"/>
    <w:rsid w:val="006554A2"/>
    <w:rsid w:val="00656AEA"/>
    <w:rsid w:val="00657285"/>
    <w:rsid w:val="00660056"/>
    <w:rsid w:val="006610C6"/>
    <w:rsid w:val="0066143B"/>
    <w:rsid w:val="00661891"/>
    <w:rsid w:val="00661EDF"/>
    <w:rsid w:val="006620B6"/>
    <w:rsid w:val="00664521"/>
    <w:rsid w:val="00665158"/>
    <w:rsid w:val="0066531C"/>
    <w:rsid w:val="00665378"/>
    <w:rsid w:val="00666087"/>
    <w:rsid w:val="00666770"/>
    <w:rsid w:val="00666C6A"/>
    <w:rsid w:val="00666C83"/>
    <w:rsid w:val="006670D3"/>
    <w:rsid w:val="00667FD7"/>
    <w:rsid w:val="006700C4"/>
    <w:rsid w:val="006708CF"/>
    <w:rsid w:val="006728E7"/>
    <w:rsid w:val="00673356"/>
    <w:rsid w:val="00673B86"/>
    <w:rsid w:val="006742DE"/>
    <w:rsid w:val="00674A65"/>
    <w:rsid w:val="006751A6"/>
    <w:rsid w:val="00675343"/>
    <w:rsid w:val="00675F79"/>
    <w:rsid w:val="0067610B"/>
    <w:rsid w:val="0067645C"/>
    <w:rsid w:val="0067653F"/>
    <w:rsid w:val="00676817"/>
    <w:rsid w:val="00676C0B"/>
    <w:rsid w:val="00676FB3"/>
    <w:rsid w:val="00681B6A"/>
    <w:rsid w:val="00681D99"/>
    <w:rsid w:val="006834C1"/>
    <w:rsid w:val="006837EB"/>
    <w:rsid w:val="00683A3B"/>
    <w:rsid w:val="00684C29"/>
    <w:rsid w:val="00684DF0"/>
    <w:rsid w:val="00685B22"/>
    <w:rsid w:val="00685BED"/>
    <w:rsid w:val="00685E50"/>
    <w:rsid w:val="00686306"/>
    <w:rsid w:val="00686336"/>
    <w:rsid w:val="00687120"/>
    <w:rsid w:val="00687933"/>
    <w:rsid w:val="00687CB5"/>
    <w:rsid w:val="0069054A"/>
    <w:rsid w:val="0069114D"/>
    <w:rsid w:val="00692730"/>
    <w:rsid w:val="00692C59"/>
    <w:rsid w:val="006932E2"/>
    <w:rsid w:val="006935BA"/>
    <w:rsid w:val="00693716"/>
    <w:rsid w:val="00693FED"/>
    <w:rsid w:val="006940D0"/>
    <w:rsid w:val="00694F2A"/>
    <w:rsid w:val="00695C63"/>
    <w:rsid w:val="006960C9"/>
    <w:rsid w:val="0069660D"/>
    <w:rsid w:val="006967A5"/>
    <w:rsid w:val="0069682C"/>
    <w:rsid w:val="00696D2E"/>
    <w:rsid w:val="00696EAD"/>
    <w:rsid w:val="00696F8B"/>
    <w:rsid w:val="00697408"/>
    <w:rsid w:val="0069754A"/>
    <w:rsid w:val="00697C28"/>
    <w:rsid w:val="006A133D"/>
    <w:rsid w:val="006A19BA"/>
    <w:rsid w:val="006A4485"/>
    <w:rsid w:val="006A47E8"/>
    <w:rsid w:val="006A480D"/>
    <w:rsid w:val="006A5D8D"/>
    <w:rsid w:val="006A6B3E"/>
    <w:rsid w:val="006A6C8E"/>
    <w:rsid w:val="006A7BF2"/>
    <w:rsid w:val="006B005B"/>
    <w:rsid w:val="006B00F2"/>
    <w:rsid w:val="006B015F"/>
    <w:rsid w:val="006B0272"/>
    <w:rsid w:val="006B0703"/>
    <w:rsid w:val="006B1308"/>
    <w:rsid w:val="006B1C0C"/>
    <w:rsid w:val="006B2055"/>
    <w:rsid w:val="006B2111"/>
    <w:rsid w:val="006B2F59"/>
    <w:rsid w:val="006B3E9D"/>
    <w:rsid w:val="006B4AAE"/>
    <w:rsid w:val="006B4DD5"/>
    <w:rsid w:val="006B5855"/>
    <w:rsid w:val="006B7C7B"/>
    <w:rsid w:val="006C039B"/>
    <w:rsid w:val="006C0988"/>
    <w:rsid w:val="006C0BFD"/>
    <w:rsid w:val="006C19AF"/>
    <w:rsid w:val="006C29E9"/>
    <w:rsid w:val="006C2E90"/>
    <w:rsid w:val="006C36B3"/>
    <w:rsid w:val="006C378F"/>
    <w:rsid w:val="006C3896"/>
    <w:rsid w:val="006C3D2E"/>
    <w:rsid w:val="006C450B"/>
    <w:rsid w:val="006C46C3"/>
    <w:rsid w:val="006C5E1C"/>
    <w:rsid w:val="006C6A24"/>
    <w:rsid w:val="006C7A35"/>
    <w:rsid w:val="006D1498"/>
    <w:rsid w:val="006D15DF"/>
    <w:rsid w:val="006D2766"/>
    <w:rsid w:val="006D48E6"/>
    <w:rsid w:val="006D4DEC"/>
    <w:rsid w:val="006D53E4"/>
    <w:rsid w:val="006D60AE"/>
    <w:rsid w:val="006D6275"/>
    <w:rsid w:val="006D65CE"/>
    <w:rsid w:val="006D6DE3"/>
    <w:rsid w:val="006D6FF9"/>
    <w:rsid w:val="006D7721"/>
    <w:rsid w:val="006D78D9"/>
    <w:rsid w:val="006E0BE7"/>
    <w:rsid w:val="006E14B4"/>
    <w:rsid w:val="006E2707"/>
    <w:rsid w:val="006E2A4E"/>
    <w:rsid w:val="006E3AF7"/>
    <w:rsid w:val="006E409D"/>
    <w:rsid w:val="006E42B4"/>
    <w:rsid w:val="006E53C0"/>
    <w:rsid w:val="006E64F7"/>
    <w:rsid w:val="006F0220"/>
    <w:rsid w:val="006F0706"/>
    <w:rsid w:val="006F0763"/>
    <w:rsid w:val="006F0DFB"/>
    <w:rsid w:val="006F27A8"/>
    <w:rsid w:val="006F3021"/>
    <w:rsid w:val="006F353A"/>
    <w:rsid w:val="006F388E"/>
    <w:rsid w:val="006F4039"/>
    <w:rsid w:val="006F584F"/>
    <w:rsid w:val="00700400"/>
    <w:rsid w:val="00700FAC"/>
    <w:rsid w:val="0070157A"/>
    <w:rsid w:val="00702244"/>
    <w:rsid w:val="007022BC"/>
    <w:rsid w:val="00702AD0"/>
    <w:rsid w:val="007032C0"/>
    <w:rsid w:val="007058D9"/>
    <w:rsid w:val="00705D86"/>
    <w:rsid w:val="00705F65"/>
    <w:rsid w:val="007070C1"/>
    <w:rsid w:val="0070763D"/>
    <w:rsid w:val="00707D01"/>
    <w:rsid w:val="007104F8"/>
    <w:rsid w:val="00711E2B"/>
    <w:rsid w:val="00712E6C"/>
    <w:rsid w:val="007135A4"/>
    <w:rsid w:val="007144C5"/>
    <w:rsid w:val="00714DBC"/>
    <w:rsid w:val="0071502F"/>
    <w:rsid w:val="007153E0"/>
    <w:rsid w:val="00715D6D"/>
    <w:rsid w:val="00716345"/>
    <w:rsid w:val="00716463"/>
    <w:rsid w:val="007166B9"/>
    <w:rsid w:val="00717B77"/>
    <w:rsid w:val="00720174"/>
    <w:rsid w:val="007205A0"/>
    <w:rsid w:val="00720C43"/>
    <w:rsid w:val="00721D43"/>
    <w:rsid w:val="00722114"/>
    <w:rsid w:val="00722274"/>
    <w:rsid w:val="00723181"/>
    <w:rsid w:val="007238CA"/>
    <w:rsid w:val="0072566C"/>
    <w:rsid w:val="0072630A"/>
    <w:rsid w:val="007263A9"/>
    <w:rsid w:val="007304B3"/>
    <w:rsid w:val="00730A95"/>
    <w:rsid w:val="00730D29"/>
    <w:rsid w:val="00730EDB"/>
    <w:rsid w:val="00731CE4"/>
    <w:rsid w:val="00731D96"/>
    <w:rsid w:val="007323B2"/>
    <w:rsid w:val="00732711"/>
    <w:rsid w:val="007329E8"/>
    <w:rsid w:val="00733822"/>
    <w:rsid w:val="00734C2A"/>
    <w:rsid w:val="00734CA6"/>
    <w:rsid w:val="007355C3"/>
    <w:rsid w:val="00736741"/>
    <w:rsid w:val="00736CC0"/>
    <w:rsid w:val="00737371"/>
    <w:rsid w:val="007375D6"/>
    <w:rsid w:val="0074081E"/>
    <w:rsid w:val="00741359"/>
    <w:rsid w:val="007415DD"/>
    <w:rsid w:val="00742413"/>
    <w:rsid w:val="00742ED1"/>
    <w:rsid w:val="00742FCE"/>
    <w:rsid w:val="00743BA0"/>
    <w:rsid w:val="007449EE"/>
    <w:rsid w:val="00744DB6"/>
    <w:rsid w:val="0074715B"/>
    <w:rsid w:val="00747A9C"/>
    <w:rsid w:val="00750936"/>
    <w:rsid w:val="00750A68"/>
    <w:rsid w:val="00750BBD"/>
    <w:rsid w:val="007515B7"/>
    <w:rsid w:val="00751992"/>
    <w:rsid w:val="00751CED"/>
    <w:rsid w:val="00752390"/>
    <w:rsid w:val="007536BB"/>
    <w:rsid w:val="00753F00"/>
    <w:rsid w:val="007543D7"/>
    <w:rsid w:val="00754B81"/>
    <w:rsid w:val="0075550F"/>
    <w:rsid w:val="0075557A"/>
    <w:rsid w:val="00755E82"/>
    <w:rsid w:val="00757982"/>
    <w:rsid w:val="00762105"/>
    <w:rsid w:val="0076215D"/>
    <w:rsid w:val="00762401"/>
    <w:rsid w:val="00763EE5"/>
    <w:rsid w:val="00763FA6"/>
    <w:rsid w:val="00764BC4"/>
    <w:rsid w:val="00765097"/>
    <w:rsid w:val="007657F7"/>
    <w:rsid w:val="007708EA"/>
    <w:rsid w:val="00770B8C"/>
    <w:rsid w:val="00770E04"/>
    <w:rsid w:val="007710CB"/>
    <w:rsid w:val="007732DF"/>
    <w:rsid w:val="0077386C"/>
    <w:rsid w:val="00774C07"/>
    <w:rsid w:val="00774C59"/>
    <w:rsid w:val="00775076"/>
    <w:rsid w:val="007758A1"/>
    <w:rsid w:val="0077622B"/>
    <w:rsid w:val="0077691C"/>
    <w:rsid w:val="00776E93"/>
    <w:rsid w:val="007777DA"/>
    <w:rsid w:val="0078085A"/>
    <w:rsid w:val="00780BF2"/>
    <w:rsid w:val="00782108"/>
    <w:rsid w:val="007821FE"/>
    <w:rsid w:val="00782203"/>
    <w:rsid w:val="00783AB7"/>
    <w:rsid w:val="00783D04"/>
    <w:rsid w:val="007843CE"/>
    <w:rsid w:val="0078489D"/>
    <w:rsid w:val="00784ED6"/>
    <w:rsid w:val="007859BA"/>
    <w:rsid w:val="00785E17"/>
    <w:rsid w:val="00786128"/>
    <w:rsid w:val="00786950"/>
    <w:rsid w:val="00786C06"/>
    <w:rsid w:val="00786F04"/>
    <w:rsid w:val="00787031"/>
    <w:rsid w:val="007877D4"/>
    <w:rsid w:val="00787969"/>
    <w:rsid w:val="00787D99"/>
    <w:rsid w:val="0079127E"/>
    <w:rsid w:val="0079129C"/>
    <w:rsid w:val="007918B1"/>
    <w:rsid w:val="00791B51"/>
    <w:rsid w:val="00791C7B"/>
    <w:rsid w:val="00791D20"/>
    <w:rsid w:val="00792D81"/>
    <w:rsid w:val="00793411"/>
    <w:rsid w:val="00794142"/>
    <w:rsid w:val="0079429F"/>
    <w:rsid w:val="007954BB"/>
    <w:rsid w:val="00795976"/>
    <w:rsid w:val="00795CA2"/>
    <w:rsid w:val="00797608"/>
    <w:rsid w:val="007A082D"/>
    <w:rsid w:val="007A0864"/>
    <w:rsid w:val="007A09B1"/>
    <w:rsid w:val="007A1340"/>
    <w:rsid w:val="007A1BCB"/>
    <w:rsid w:val="007A3335"/>
    <w:rsid w:val="007A3D5F"/>
    <w:rsid w:val="007A4CCE"/>
    <w:rsid w:val="007A50DD"/>
    <w:rsid w:val="007A5222"/>
    <w:rsid w:val="007A5C07"/>
    <w:rsid w:val="007A6947"/>
    <w:rsid w:val="007A7121"/>
    <w:rsid w:val="007A7E24"/>
    <w:rsid w:val="007B0205"/>
    <w:rsid w:val="007B0248"/>
    <w:rsid w:val="007B0694"/>
    <w:rsid w:val="007B06CB"/>
    <w:rsid w:val="007B119E"/>
    <w:rsid w:val="007B3735"/>
    <w:rsid w:val="007B37E1"/>
    <w:rsid w:val="007B458D"/>
    <w:rsid w:val="007B4ED8"/>
    <w:rsid w:val="007B5018"/>
    <w:rsid w:val="007B5F19"/>
    <w:rsid w:val="007B6534"/>
    <w:rsid w:val="007B704B"/>
    <w:rsid w:val="007B77F0"/>
    <w:rsid w:val="007B78A4"/>
    <w:rsid w:val="007C0824"/>
    <w:rsid w:val="007C179E"/>
    <w:rsid w:val="007C2007"/>
    <w:rsid w:val="007C2243"/>
    <w:rsid w:val="007C2B69"/>
    <w:rsid w:val="007C334B"/>
    <w:rsid w:val="007C3B30"/>
    <w:rsid w:val="007C3C89"/>
    <w:rsid w:val="007C461C"/>
    <w:rsid w:val="007C4BCF"/>
    <w:rsid w:val="007C500A"/>
    <w:rsid w:val="007C60C8"/>
    <w:rsid w:val="007C63A0"/>
    <w:rsid w:val="007C6C74"/>
    <w:rsid w:val="007C733D"/>
    <w:rsid w:val="007C7ED2"/>
    <w:rsid w:val="007D085C"/>
    <w:rsid w:val="007D0EE1"/>
    <w:rsid w:val="007D163E"/>
    <w:rsid w:val="007D1888"/>
    <w:rsid w:val="007D1DC8"/>
    <w:rsid w:val="007D2F78"/>
    <w:rsid w:val="007D5949"/>
    <w:rsid w:val="007D5AAD"/>
    <w:rsid w:val="007D5E2D"/>
    <w:rsid w:val="007D6F4D"/>
    <w:rsid w:val="007D71D8"/>
    <w:rsid w:val="007D78E2"/>
    <w:rsid w:val="007D79A1"/>
    <w:rsid w:val="007D7A09"/>
    <w:rsid w:val="007E008D"/>
    <w:rsid w:val="007E04ED"/>
    <w:rsid w:val="007E0CB3"/>
    <w:rsid w:val="007E1478"/>
    <w:rsid w:val="007E15B6"/>
    <w:rsid w:val="007E17B1"/>
    <w:rsid w:val="007E1D72"/>
    <w:rsid w:val="007E1F0B"/>
    <w:rsid w:val="007E20AF"/>
    <w:rsid w:val="007E30C5"/>
    <w:rsid w:val="007E3315"/>
    <w:rsid w:val="007E53E7"/>
    <w:rsid w:val="007E54A7"/>
    <w:rsid w:val="007E579A"/>
    <w:rsid w:val="007E585B"/>
    <w:rsid w:val="007E5A97"/>
    <w:rsid w:val="007E6932"/>
    <w:rsid w:val="007E6948"/>
    <w:rsid w:val="007F0A91"/>
    <w:rsid w:val="007F0F67"/>
    <w:rsid w:val="007F2568"/>
    <w:rsid w:val="007F426E"/>
    <w:rsid w:val="007F4696"/>
    <w:rsid w:val="007F470E"/>
    <w:rsid w:val="007F5717"/>
    <w:rsid w:val="007F665C"/>
    <w:rsid w:val="007F6B4D"/>
    <w:rsid w:val="007F7068"/>
    <w:rsid w:val="007F7422"/>
    <w:rsid w:val="007F7629"/>
    <w:rsid w:val="007F7EEE"/>
    <w:rsid w:val="007F7F6C"/>
    <w:rsid w:val="0080022B"/>
    <w:rsid w:val="00801549"/>
    <w:rsid w:val="0080171B"/>
    <w:rsid w:val="0080183C"/>
    <w:rsid w:val="00801A04"/>
    <w:rsid w:val="00802481"/>
    <w:rsid w:val="0080292C"/>
    <w:rsid w:val="00803988"/>
    <w:rsid w:val="00803B92"/>
    <w:rsid w:val="0080439F"/>
    <w:rsid w:val="00804D8A"/>
    <w:rsid w:val="008052DF"/>
    <w:rsid w:val="00805C0F"/>
    <w:rsid w:val="008062AE"/>
    <w:rsid w:val="008066A7"/>
    <w:rsid w:val="00806E0A"/>
    <w:rsid w:val="00810261"/>
    <w:rsid w:val="008102C7"/>
    <w:rsid w:val="00810A24"/>
    <w:rsid w:val="00810C21"/>
    <w:rsid w:val="008113D3"/>
    <w:rsid w:val="00812AC2"/>
    <w:rsid w:val="008131C5"/>
    <w:rsid w:val="00813658"/>
    <w:rsid w:val="00813B6A"/>
    <w:rsid w:val="00813B87"/>
    <w:rsid w:val="00813FC3"/>
    <w:rsid w:val="00814189"/>
    <w:rsid w:val="008141D3"/>
    <w:rsid w:val="00815855"/>
    <w:rsid w:val="008160C3"/>
    <w:rsid w:val="008164F4"/>
    <w:rsid w:val="008169E7"/>
    <w:rsid w:val="008169FC"/>
    <w:rsid w:val="008171A4"/>
    <w:rsid w:val="00817938"/>
    <w:rsid w:val="008205F6"/>
    <w:rsid w:val="0082081B"/>
    <w:rsid w:val="00821B67"/>
    <w:rsid w:val="00822441"/>
    <w:rsid w:val="0082255F"/>
    <w:rsid w:val="00822D67"/>
    <w:rsid w:val="008236AE"/>
    <w:rsid w:val="00823DF9"/>
    <w:rsid w:val="00824981"/>
    <w:rsid w:val="008257AF"/>
    <w:rsid w:val="00826169"/>
    <w:rsid w:val="00826693"/>
    <w:rsid w:val="0082718B"/>
    <w:rsid w:val="00827A9B"/>
    <w:rsid w:val="0083022C"/>
    <w:rsid w:val="008302E9"/>
    <w:rsid w:val="008306B1"/>
    <w:rsid w:val="00831AF2"/>
    <w:rsid w:val="00831B4B"/>
    <w:rsid w:val="00833411"/>
    <w:rsid w:val="00833C3E"/>
    <w:rsid w:val="008340EF"/>
    <w:rsid w:val="00834479"/>
    <w:rsid w:val="00834BC9"/>
    <w:rsid w:val="0083567D"/>
    <w:rsid w:val="00836F5D"/>
    <w:rsid w:val="00837ACA"/>
    <w:rsid w:val="008404E4"/>
    <w:rsid w:val="008405F7"/>
    <w:rsid w:val="00841268"/>
    <w:rsid w:val="00843FB3"/>
    <w:rsid w:val="0084485C"/>
    <w:rsid w:val="00846394"/>
    <w:rsid w:val="008468C2"/>
    <w:rsid w:val="0084696D"/>
    <w:rsid w:val="008501E4"/>
    <w:rsid w:val="0085025A"/>
    <w:rsid w:val="00850D88"/>
    <w:rsid w:val="00850EDA"/>
    <w:rsid w:val="00851081"/>
    <w:rsid w:val="0085218C"/>
    <w:rsid w:val="0085246A"/>
    <w:rsid w:val="00852669"/>
    <w:rsid w:val="00852B45"/>
    <w:rsid w:val="0085338F"/>
    <w:rsid w:val="00853D2B"/>
    <w:rsid w:val="00855871"/>
    <w:rsid w:val="00856194"/>
    <w:rsid w:val="008565B3"/>
    <w:rsid w:val="00857161"/>
    <w:rsid w:val="00857392"/>
    <w:rsid w:val="008574EE"/>
    <w:rsid w:val="00857613"/>
    <w:rsid w:val="0086188D"/>
    <w:rsid w:val="00861EC4"/>
    <w:rsid w:val="0086226A"/>
    <w:rsid w:val="00862AEF"/>
    <w:rsid w:val="00863563"/>
    <w:rsid w:val="008638C4"/>
    <w:rsid w:val="00864BEB"/>
    <w:rsid w:val="00865460"/>
    <w:rsid w:val="00866118"/>
    <w:rsid w:val="0086655C"/>
    <w:rsid w:val="008670EC"/>
    <w:rsid w:val="00867D97"/>
    <w:rsid w:val="00867EE8"/>
    <w:rsid w:val="008715E2"/>
    <w:rsid w:val="00871E6C"/>
    <w:rsid w:val="008724FB"/>
    <w:rsid w:val="00872E8B"/>
    <w:rsid w:val="00874584"/>
    <w:rsid w:val="00874EDB"/>
    <w:rsid w:val="008775F8"/>
    <w:rsid w:val="008779E1"/>
    <w:rsid w:val="00877DB7"/>
    <w:rsid w:val="00877EF0"/>
    <w:rsid w:val="00877F6E"/>
    <w:rsid w:val="008807FB"/>
    <w:rsid w:val="00880E23"/>
    <w:rsid w:val="00882888"/>
    <w:rsid w:val="0088291D"/>
    <w:rsid w:val="0088300E"/>
    <w:rsid w:val="0088309B"/>
    <w:rsid w:val="0088346A"/>
    <w:rsid w:val="008841CB"/>
    <w:rsid w:val="00884663"/>
    <w:rsid w:val="008875FA"/>
    <w:rsid w:val="008878AF"/>
    <w:rsid w:val="008900E4"/>
    <w:rsid w:val="008902ED"/>
    <w:rsid w:val="0089034B"/>
    <w:rsid w:val="00890835"/>
    <w:rsid w:val="00890FA9"/>
    <w:rsid w:val="00891BDE"/>
    <w:rsid w:val="00891E3C"/>
    <w:rsid w:val="00892339"/>
    <w:rsid w:val="008924C4"/>
    <w:rsid w:val="0089298A"/>
    <w:rsid w:val="00892B6C"/>
    <w:rsid w:val="008931FC"/>
    <w:rsid w:val="00893C03"/>
    <w:rsid w:val="008946C4"/>
    <w:rsid w:val="00894910"/>
    <w:rsid w:val="00894F05"/>
    <w:rsid w:val="00895246"/>
    <w:rsid w:val="00895352"/>
    <w:rsid w:val="0089563F"/>
    <w:rsid w:val="00895B96"/>
    <w:rsid w:val="00897DCC"/>
    <w:rsid w:val="00897F44"/>
    <w:rsid w:val="008A0142"/>
    <w:rsid w:val="008A06DB"/>
    <w:rsid w:val="008A0EFA"/>
    <w:rsid w:val="008A1379"/>
    <w:rsid w:val="008A14A4"/>
    <w:rsid w:val="008A2A7B"/>
    <w:rsid w:val="008A3047"/>
    <w:rsid w:val="008A34EF"/>
    <w:rsid w:val="008A44B8"/>
    <w:rsid w:val="008A4693"/>
    <w:rsid w:val="008A4730"/>
    <w:rsid w:val="008A559C"/>
    <w:rsid w:val="008A5620"/>
    <w:rsid w:val="008A5A2E"/>
    <w:rsid w:val="008A6225"/>
    <w:rsid w:val="008A7177"/>
    <w:rsid w:val="008B0510"/>
    <w:rsid w:val="008B0DDA"/>
    <w:rsid w:val="008B0F32"/>
    <w:rsid w:val="008B1FAE"/>
    <w:rsid w:val="008B218F"/>
    <w:rsid w:val="008B297C"/>
    <w:rsid w:val="008B2FB6"/>
    <w:rsid w:val="008B38D6"/>
    <w:rsid w:val="008B3F5B"/>
    <w:rsid w:val="008B43FE"/>
    <w:rsid w:val="008B4E4A"/>
    <w:rsid w:val="008B5A00"/>
    <w:rsid w:val="008B63F1"/>
    <w:rsid w:val="008B699E"/>
    <w:rsid w:val="008B6AD9"/>
    <w:rsid w:val="008B7590"/>
    <w:rsid w:val="008B7B4C"/>
    <w:rsid w:val="008B7F56"/>
    <w:rsid w:val="008C025B"/>
    <w:rsid w:val="008C0D78"/>
    <w:rsid w:val="008C13BF"/>
    <w:rsid w:val="008C2EC7"/>
    <w:rsid w:val="008C5A99"/>
    <w:rsid w:val="008C63AD"/>
    <w:rsid w:val="008C63FE"/>
    <w:rsid w:val="008C64C9"/>
    <w:rsid w:val="008C6EDE"/>
    <w:rsid w:val="008C717D"/>
    <w:rsid w:val="008D0928"/>
    <w:rsid w:val="008D0D27"/>
    <w:rsid w:val="008D11A6"/>
    <w:rsid w:val="008D1834"/>
    <w:rsid w:val="008D2359"/>
    <w:rsid w:val="008D2B8D"/>
    <w:rsid w:val="008D2EE0"/>
    <w:rsid w:val="008D33BE"/>
    <w:rsid w:val="008D44E3"/>
    <w:rsid w:val="008D4D7A"/>
    <w:rsid w:val="008D51C4"/>
    <w:rsid w:val="008D5330"/>
    <w:rsid w:val="008D5584"/>
    <w:rsid w:val="008D55E4"/>
    <w:rsid w:val="008D5EC5"/>
    <w:rsid w:val="008E02BE"/>
    <w:rsid w:val="008E06D3"/>
    <w:rsid w:val="008E136B"/>
    <w:rsid w:val="008E1878"/>
    <w:rsid w:val="008E26AE"/>
    <w:rsid w:val="008E34F6"/>
    <w:rsid w:val="008E3E34"/>
    <w:rsid w:val="008E3FA8"/>
    <w:rsid w:val="008E4767"/>
    <w:rsid w:val="008E489E"/>
    <w:rsid w:val="008E4FB2"/>
    <w:rsid w:val="008E5B15"/>
    <w:rsid w:val="008E6219"/>
    <w:rsid w:val="008F1122"/>
    <w:rsid w:val="008F15A2"/>
    <w:rsid w:val="008F2636"/>
    <w:rsid w:val="008F3028"/>
    <w:rsid w:val="008F4DA5"/>
    <w:rsid w:val="008F65FF"/>
    <w:rsid w:val="008F739E"/>
    <w:rsid w:val="008F7403"/>
    <w:rsid w:val="008F7572"/>
    <w:rsid w:val="008F7D49"/>
    <w:rsid w:val="00900AD5"/>
    <w:rsid w:val="00900DC6"/>
    <w:rsid w:val="00900FFE"/>
    <w:rsid w:val="00901612"/>
    <w:rsid w:val="009031D6"/>
    <w:rsid w:val="009034E5"/>
    <w:rsid w:val="00903688"/>
    <w:rsid w:val="009040B0"/>
    <w:rsid w:val="009058C2"/>
    <w:rsid w:val="00912085"/>
    <w:rsid w:val="00913E83"/>
    <w:rsid w:val="00914C23"/>
    <w:rsid w:val="00914D35"/>
    <w:rsid w:val="0091531C"/>
    <w:rsid w:val="009165D5"/>
    <w:rsid w:val="00916AD2"/>
    <w:rsid w:val="009177F9"/>
    <w:rsid w:val="009200A9"/>
    <w:rsid w:val="0092109F"/>
    <w:rsid w:val="00921374"/>
    <w:rsid w:val="00921F8E"/>
    <w:rsid w:val="00922157"/>
    <w:rsid w:val="00922511"/>
    <w:rsid w:val="00922A97"/>
    <w:rsid w:val="00923670"/>
    <w:rsid w:val="009239BC"/>
    <w:rsid w:val="00923FBE"/>
    <w:rsid w:val="00924ED2"/>
    <w:rsid w:val="0092559B"/>
    <w:rsid w:val="0092569D"/>
    <w:rsid w:val="00925CBA"/>
    <w:rsid w:val="00926045"/>
    <w:rsid w:val="009268AB"/>
    <w:rsid w:val="0093011F"/>
    <w:rsid w:val="00930420"/>
    <w:rsid w:val="009311A1"/>
    <w:rsid w:val="00932A7C"/>
    <w:rsid w:val="00932F33"/>
    <w:rsid w:val="00933053"/>
    <w:rsid w:val="009330C6"/>
    <w:rsid w:val="009332F9"/>
    <w:rsid w:val="00933B2E"/>
    <w:rsid w:val="00933BE1"/>
    <w:rsid w:val="00933F6C"/>
    <w:rsid w:val="00934EE8"/>
    <w:rsid w:val="009353E8"/>
    <w:rsid w:val="009358E6"/>
    <w:rsid w:val="009359FF"/>
    <w:rsid w:val="00935B10"/>
    <w:rsid w:val="009363EF"/>
    <w:rsid w:val="00936B3F"/>
    <w:rsid w:val="00936E78"/>
    <w:rsid w:val="009371BC"/>
    <w:rsid w:val="00937413"/>
    <w:rsid w:val="00937B0F"/>
    <w:rsid w:val="00937DD0"/>
    <w:rsid w:val="0094051A"/>
    <w:rsid w:val="009407C7"/>
    <w:rsid w:val="009414A7"/>
    <w:rsid w:val="00942706"/>
    <w:rsid w:val="00943B32"/>
    <w:rsid w:val="00944C40"/>
    <w:rsid w:val="00944D85"/>
    <w:rsid w:val="00944DC3"/>
    <w:rsid w:val="00945510"/>
    <w:rsid w:val="0094559A"/>
    <w:rsid w:val="009459F1"/>
    <w:rsid w:val="009509D4"/>
    <w:rsid w:val="00950C11"/>
    <w:rsid w:val="0095255B"/>
    <w:rsid w:val="00952860"/>
    <w:rsid w:val="00952BB1"/>
    <w:rsid w:val="00954FDE"/>
    <w:rsid w:val="009551FE"/>
    <w:rsid w:val="009553E3"/>
    <w:rsid w:val="00960198"/>
    <w:rsid w:val="00961144"/>
    <w:rsid w:val="00961C9A"/>
    <w:rsid w:val="009634BB"/>
    <w:rsid w:val="00963EBD"/>
    <w:rsid w:val="009641E0"/>
    <w:rsid w:val="009673C6"/>
    <w:rsid w:val="00970A90"/>
    <w:rsid w:val="00970AF5"/>
    <w:rsid w:val="00970EEE"/>
    <w:rsid w:val="00972A34"/>
    <w:rsid w:val="00972AA8"/>
    <w:rsid w:val="0097340D"/>
    <w:rsid w:val="009736CB"/>
    <w:rsid w:val="0097478E"/>
    <w:rsid w:val="00974CD9"/>
    <w:rsid w:val="00974EB9"/>
    <w:rsid w:val="009752F7"/>
    <w:rsid w:val="0097539E"/>
    <w:rsid w:val="0097562E"/>
    <w:rsid w:val="009760BC"/>
    <w:rsid w:val="00977058"/>
    <w:rsid w:val="00977698"/>
    <w:rsid w:val="009816EE"/>
    <w:rsid w:val="00982573"/>
    <w:rsid w:val="0098278D"/>
    <w:rsid w:val="00982896"/>
    <w:rsid w:val="00982AB5"/>
    <w:rsid w:val="00982DFF"/>
    <w:rsid w:val="00983346"/>
    <w:rsid w:val="00983C63"/>
    <w:rsid w:val="00983E39"/>
    <w:rsid w:val="00984207"/>
    <w:rsid w:val="009853CA"/>
    <w:rsid w:val="00985454"/>
    <w:rsid w:val="00985AE7"/>
    <w:rsid w:val="00985ED1"/>
    <w:rsid w:val="009862AD"/>
    <w:rsid w:val="00986ACA"/>
    <w:rsid w:val="00990693"/>
    <w:rsid w:val="0099071E"/>
    <w:rsid w:val="00991B64"/>
    <w:rsid w:val="00991CB9"/>
    <w:rsid w:val="00993390"/>
    <w:rsid w:val="00993495"/>
    <w:rsid w:val="00993692"/>
    <w:rsid w:val="009938B2"/>
    <w:rsid w:val="0099396D"/>
    <w:rsid w:val="009940BE"/>
    <w:rsid w:val="00994C7F"/>
    <w:rsid w:val="0099560E"/>
    <w:rsid w:val="0099566A"/>
    <w:rsid w:val="00995954"/>
    <w:rsid w:val="00995E93"/>
    <w:rsid w:val="009963CC"/>
    <w:rsid w:val="009A0A4E"/>
    <w:rsid w:val="009A0FEA"/>
    <w:rsid w:val="009A147B"/>
    <w:rsid w:val="009A16B1"/>
    <w:rsid w:val="009A1B58"/>
    <w:rsid w:val="009A1E9D"/>
    <w:rsid w:val="009A2188"/>
    <w:rsid w:val="009A2424"/>
    <w:rsid w:val="009A2653"/>
    <w:rsid w:val="009A2BFA"/>
    <w:rsid w:val="009A3390"/>
    <w:rsid w:val="009A33E6"/>
    <w:rsid w:val="009A502C"/>
    <w:rsid w:val="009A5416"/>
    <w:rsid w:val="009A5998"/>
    <w:rsid w:val="009A5E19"/>
    <w:rsid w:val="009A6290"/>
    <w:rsid w:val="009A676E"/>
    <w:rsid w:val="009A6ABF"/>
    <w:rsid w:val="009A6B76"/>
    <w:rsid w:val="009A6D34"/>
    <w:rsid w:val="009A7DA6"/>
    <w:rsid w:val="009B0DA7"/>
    <w:rsid w:val="009B0E24"/>
    <w:rsid w:val="009B0FAC"/>
    <w:rsid w:val="009B294D"/>
    <w:rsid w:val="009B2AEB"/>
    <w:rsid w:val="009B2F13"/>
    <w:rsid w:val="009B4971"/>
    <w:rsid w:val="009B4F06"/>
    <w:rsid w:val="009B51FC"/>
    <w:rsid w:val="009B68B4"/>
    <w:rsid w:val="009B6D84"/>
    <w:rsid w:val="009B71BF"/>
    <w:rsid w:val="009C0325"/>
    <w:rsid w:val="009C0596"/>
    <w:rsid w:val="009C0756"/>
    <w:rsid w:val="009C0920"/>
    <w:rsid w:val="009C09AC"/>
    <w:rsid w:val="009C15F1"/>
    <w:rsid w:val="009C22EF"/>
    <w:rsid w:val="009C2C03"/>
    <w:rsid w:val="009C2C29"/>
    <w:rsid w:val="009C2F85"/>
    <w:rsid w:val="009C2FFC"/>
    <w:rsid w:val="009C33EE"/>
    <w:rsid w:val="009C384D"/>
    <w:rsid w:val="009C396E"/>
    <w:rsid w:val="009C4486"/>
    <w:rsid w:val="009C508C"/>
    <w:rsid w:val="009C50A5"/>
    <w:rsid w:val="009C57E3"/>
    <w:rsid w:val="009C6A38"/>
    <w:rsid w:val="009C6DBE"/>
    <w:rsid w:val="009C7FBD"/>
    <w:rsid w:val="009D1E22"/>
    <w:rsid w:val="009D26BB"/>
    <w:rsid w:val="009D2817"/>
    <w:rsid w:val="009D3266"/>
    <w:rsid w:val="009D391B"/>
    <w:rsid w:val="009D4BCD"/>
    <w:rsid w:val="009D4C86"/>
    <w:rsid w:val="009D5214"/>
    <w:rsid w:val="009D585B"/>
    <w:rsid w:val="009D5B35"/>
    <w:rsid w:val="009D5D55"/>
    <w:rsid w:val="009D7985"/>
    <w:rsid w:val="009D7D90"/>
    <w:rsid w:val="009E02DF"/>
    <w:rsid w:val="009E036C"/>
    <w:rsid w:val="009E1FA6"/>
    <w:rsid w:val="009E21AF"/>
    <w:rsid w:val="009E23E0"/>
    <w:rsid w:val="009E2B27"/>
    <w:rsid w:val="009E314A"/>
    <w:rsid w:val="009E400D"/>
    <w:rsid w:val="009E4384"/>
    <w:rsid w:val="009E5042"/>
    <w:rsid w:val="009E5248"/>
    <w:rsid w:val="009E557D"/>
    <w:rsid w:val="009E5D59"/>
    <w:rsid w:val="009E6AD0"/>
    <w:rsid w:val="009E6D73"/>
    <w:rsid w:val="009E734F"/>
    <w:rsid w:val="009E746F"/>
    <w:rsid w:val="009E792C"/>
    <w:rsid w:val="009E7E0A"/>
    <w:rsid w:val="009F0590"/>
    <w:rsid w:val="009F0D67"/>
    <w:rsid w:val="009F20AA"/>
    <w:rsid w:val="009F2B4C"/>
    <w:rsid w:val="009F2F17"/>
    <w:rsid w:val="009F3A12"/>
    <w:rsid w:val="009F3B05"/>
    <w:rsid w:val="009F3E31"/>
    <w:rsid w:val="009F40DA"/>
    <w:rsid w:val="009F4312"/>
    <w:rsid w:val="009F4E00"/>
    <w:rsid w:val="009F51FF"/>
    <w:rsid w:val="009F54FE"/>
    <w:rsid w:val="009F614B"/>
    <w:rsid w:val="009F71E4"/>
    <w:rsid w:val="00A016B9"/>
    <w:rsid w:val="00A01BA8"/>
    <w:rsid w:val="00A021C8"/>
    <w:rsid w:val="00A032EE"/>
    <w:rsid w:val="00A03D57"/>
    <w:rsid w:val="00A04919"/>
    <w:rsid w:val="00A04E29"/>
    <w:rsid w:val="00A05210"/>
    <w:rsid w:val="00A06163"/>
    <w:rsid w:val="00A061C6"/>
    <w:rsid w:val="00A072F5"/>
    <w:rsid w:val="00A07ECF"/>
    <w:rsid w:val="00A126EE"/>
    <w:rsid w:val="00A14855"/>
    <w:rsid w:val="00A14E1D"/>
    <w:rsid w:val="00A14EF6"/>
    <w:rsid w:val="00A168BC"/>
    <w:rsid w:val="00A16C28"/>
    <w:rsid w:val="00A16C5A"/>
    <w:rsid w:val="00A20449"/>
    <w:rsid w:val="00A20C65"/>
    <w:rsid w:val="00A20CB7"/>
    <w:rsid w:val="00A2206F"/>
    <w:rsid w:val="00A22297"/>
    <w:rsid w:val="00A2250B"/>
    <w:rsid w:val="00A22875"/>
    <w:rsid w:val="00A22BC1"/>
    <w:rsid w:val="00A239CC"/>
    <w:rsid w:val="00A2430C"/>
    <w:rsid w:val="00A24EDC"/>
    <w:rsid w:val="00A25654"/>
    <w:rsid w:val="00A268A9"/>
    <w:rsid w:val="00A26D3B"/>
    <w:rsid w:val="00A26E18"/>
    <w:rsid w:val="00A2731E"/>
    <w:rsid w:val="00A273D1"/>
    <w:rsid w:val="00A300CA"/>
    <w:rsid w:val="00A30F02"/>
    <w:rsid w:val="00A311EF"/>
    <w:rsid w:val="00A31730"/>
    <w:rsid w:val="00A31EAA"/>
    <w:rsid w:val="00A32E92"/>
    <w:rsid w:val="00A3315F"/>
    <w:rsid w:val="00A33717"/>
    <w:rsid w:val="00A338BB"/>
    <w:rsid w:val="00A3462A"/>
    <w:rsid w:val="00A35668"/>
    <w:rsid w:val="00A35FD0"/>
    <w:rsid w:val="00A368B5"/>
    <w:rsid w:val="00A36F26"/>
    <w:rsid w:val="00A37C1D"/>
    <w:rsid w:val="00A40275"/>
    <w:rsid w:val="00A41D98"/>
    <w:rsid w:val="00A42957"/>
    <w:rsid w:val="00A42CDD"/>
    <w:rsid w:val="00A42D5A"/>
    <w:rsid w:val="00A43552"/>
    <w:rsid w:val="00A43555"/>
    <w:rsid w:val="00A440F8"/>
    <w:rsid w:val="00A441A8"/>
    <w:rsid w:val="00A44679"/>
    <w:rsid w:val="00A45536"/>
    <w:rsid w:val="00A465C7"/>
    <w:rsid w:val="00A46A30"/>
    <w:rsid w:val="00A46B5F"/>
    <w:rsid w:val="00A46F34"/>
    <w:rsid w:val="00A46F67"/>
    <w:rsid w:val="00A473B9"/>
    <w:rsid w:val="00A4763A"/>
    <w:rsid w:val="00A5070C"/>
    <w:rsid w:val="00A51C0D"/>
    <w:rsid w:val="00A51C5A"/>
    <w:rsid w:val="00A52E90"/>
    <w:rsid w:val="00A53230"/>
    <w:rsid w:val="00A53A13"/>
    <w:rsid w:val="00A53D50"/>
    <w:rsid w:val="00A546BA"/>
    <w:rsid w:val="00A55257"/>
    <w:rsid w:val="00A55785"/>
    <w:rsid w:val="00A55B92"/>
    <w:rsid w:val="00A55F58"/>
    <w:rsid w:val="00A56C7D"/>
    <w:rsid w:val="00A576C4"/>
    <w:rsid w:val="00A57A34"/>
    <w:rsid w:val="00A6094C"/>
    <w:rsid w:val="00A61F9C"/>
    <w:rsid w:val="00A62EB3"/>
    <w:rsid w:val="00A6553E"/>
    <w:rsid w:val="00A6609A"/>
    <w:rsid w:val="00A6633D"/>
    <w:rsid w:val="00A6674C"/>
    <w:rsid w:val="00A6678D"/>
    <w:rsid w:val="00A66B51"/>
    <w:rsid w:val="00A671F0"/>
    <w:rsid w:val="00A70167"/>
    <w:rsid w:val="00A70D9D"/>
    <w:rsid w:val="00A7119B"/>
    <w:rsid w:val="00A71744"/>
    <w:rsid w:val="00A718C5"/>
    <w:rsid w:val="00A71DA9"/>
    <w:rsid w:val="00A72597"/>
    <w:rsid w:val="00A72948"/>
    <w:rsid w:val="00A732E9"/>
    <w:rsid w:val="00A75559"/>
    <w:rsid w:val="00A75A9B"/>
    <w:rsid w:val="00A75E8F"/>
    <w:rsid w:val="00A81577"/>
    <w:rsid w:val="00A82255"/>
    <w:rsid w:val="00A824B0"/>
    <w:rsid w:val="00A82CC3"/>
    <w:rsid w:val="00A83558"/>
    <w:rsid w:val="00A8432C"/>
    <w:rsid w:val="00A843F2"/>
    <w:rsid w:val="00A849AA"/>
    <w:rsid w:val="00A84BBF"/>
    <w:rsid w:val="00A87F04"/>
    <w:rsid w:val="00A90520"/>
    <w:rsid w:val="00A909C1"/>
    <w:rsid w:val="00A90A29"/>
    <w:rsid w:val="00A92315"/>
    <w:rsid w:val="00A92A9F"/>
    <w:rsid w:val="00A94D88"/>
    <w:rsid w:val="00A95177"/>
    <w:rsid w:val="00A9548C"/>
    <w:rsid w:val="00A955A6"/>
    <w:rsid w:val="00A95CA7"/>
    <w:rsid w:val="00A963FE"/>
    <w:rsid w:val="00A9672F"/>
    <w:rsid w:val="00A96762"/>
    <w:rsid w:val="00A978BB"/>
    <w:rsid w:val="00A97966"/>
    <w:rsid w:val="00AA01C7"/>
    <w:rsid w:val="00AA0AF5"/>
    <w:rsid w:val="00AA16EE"/>
    <w:rsid w:val="00AA1E98"/>
    <w:rsid w:val="00AA27AF"/>
    <w:rsid w:val="00AA2AAA"/>
    <w:rsid w:val="00AA3B81"/>
    <w:rsid w:val="00AA498E"/>
    <w:rsid w:val="00AA4A76"/>
    <w:rsid w:val="00AA4E46"/>
    <w:rsid w:val="00AA652C"/>
    <w:rsid w:val="00AA7B4F"/>
    <w:rsid w:val="00AB1936"/>
    <w:rsid w:val="00AB2D44"/>
    <w:rsid w:val="00AB2EEE"/>
    <w:rsid w:val="00AB2FBF"/>
    <w:rsid w:val="00AB32B5"/>
    <w:rsid w:val="00AB3482"/>
    <w:rsid w:val="00AB34B7"/>
    <w:rsid w:val="00AB41D3"/>
    <w:rsid w:val="00AB433F"/>
    <w:rsid w:val="00AB4C11"/>
    <w:rsid w:val="00AB537F"/>
    <w:rsid w:val="00AB6CA9"/>
    <w:rsid w:val="00AB6DFD"/>
    <w:rsid w:val="00AB79FD"/>
    <w:rsid w:val="00AB7E40"/>
    <w:rsid w:val="00AC06EC"/>
    <w:rsid w:val="00AC1137"/>
    <w:rsid w:val="00AC1AD1"/>
    <w:rsid w:val="00AC23FA"/>
    <w:rsid w:val="00AC2786"/>
    <w:rsid w:val="00AC2C61"/>
    <w:rsid w:val="00AC3205"/>
    <w:rsid w:val="00AC3EA6"/>
    <w:rsid w:val="00AC3EE3"/>
    <w:rsid w:val="00AC52A4"/>
    <w:rsid w:val="00AC53D0"/>
    <w:rsid w:val="00AC5D4A"/>
    <w:rsid w:val="00AC6590"/>
    <w:rsid w:val="00AC6F72"/>
    <w:rsid w:val="00AC7293"/>
    <w:rsid w:val="00AC73DA"/>
    <w:rsid w:val="00AC7A72"/>
    <w:rsid w:val="00AC7E41"/>
    <w:rsid w:val="00AD0886"/>
    <w:rsid w:val="00AD0D84"/>
    <w:rsid w:val="00AD1E0C"/>
    <w:rsid w:val="00AD2EFB"/>
    <w:rsid w:val="00AD3AE8"/>
    <w:rsid w:val="00AD3C01"/>
    <w:rsid w:val="00AD4271"/>
    <w:rsid w:val="00AD430E"/>
    <w:rsid w:val="00AD54CE"/>
    <w:rsid w:val="00AD589B"/>
    <w:rsid w:val="00AD6CB6"/>
    <w:rsid w:val="00AE0F76"/>
    <w:rsid w:val="00AE115F"/>
    <w:rsid w:val="00AE12BA"/>
    <w:rsid w:val="00AE186A"/>
    <w:rsid w:val="00AE187E"/>
    <w:rsid w:val="00AE1B1D"/>
    <w:rsid w:val="00AE1DAB"/>
    <w:rsid w:val="00AE2037"/>
    <w:rsid w:val="00AE21C1"/>
    <w:rsid w:val="00AE2707"/>
    <w:rsid w:val="00AE27CA"/>
    <w:rsid w:val="00AE2C6B"/>
    <w:rsid w:val="00AE2D64"/>
    <w:rsid w:val="00AE2FCF"/>
    <w:rsid w:val="00AE3843"/>
    <w:rsid w:val="00AE3B55"/>
    <w:rsid w:val="00AE3E80"/>
    <w:rsid w:val="00AE3F37"/>
    <w:rsid w:val="00AE411D"/>
    <w:rsid w:val="00AE494C"/>
    <w:rsid w:val="00AE4C70"/>
    <w:rsid w:val="00AE5368"/>
    <w:rsid w:val="00AE7171"/>
    <w:rsid w:val="00AF0149"/>
    <w:rsid w:val="00AF0442"/>
    <w:rsid w:val="00AF058B"/>
    <w:rsid w:val="00AF0DAE"/>
    <w:rsid w:val="00AF1A5B"/>
    <w:rsid w:val="00AF479A"/>
    <w:rsid w:val="00AF4D4D"/>
    <w:rsid w:val="00AF4F9C"/>
    <w:rsid w:val="00AF532F"/>
    <w:rsid w:val="00AF5689"/>
    <w:rsid w:val="00AF61C3"/>
    <w:rsid w:val="00AF7121"/>
    <w:rsid w:val="00AF747F"/>
    <w:rsid w:val="00AF7791"/>
    <w:rsid w:val="00B00331"/>
    <w:rsid w:val="00B005B4"/>
    <w:rsid w:val="00B00E48"/>
    <w:rsid w:val="00B00E79"/>
    <w:rsid w:val="00B01112"/>
    <w:rsid w:val="00B018E4"/>
    <w:rsid w:val="00B02826"/>
    <w:rsid w:val="00B02DDB"/>
    <w:rsid w:val="00B03921"/>
    <w:rsid w:val="00B03BAE"/>
    <w:rsid w:val="00B05434"/>
    <w:rsid w:val="00B05E53"/>
    <w:rsid w:val="00B0675E"/>
    <w:rsid w:val="00B06BAE"/>
    <w:rsid w:val="00B06F1D"/>
    <w:rsid w:val="00B0749D"/>
    <w:rsid w:val="00B07A3E"/>
    <w:rsid w:val="00B101FA"/>
    <w:rsid w:val="00B10A1D"/>
    <w:rsid w:val="00B10C36"/>
    <w:rsid w:val="00B11533"/>
    <w:rsid w:val="00B12BC5"/>
    <w:rsid w:val="00B15662"/>
    <w:rsid w:val="00B165BA"/>
    <w:rsid w:val="00B16F7C"/>
    <w:rsid w:val="00B1712C"/>
    <w:rsid w:val="00B17C10"/>
    <w:rsid w:val="00B17CA7"/>
    <w:rsid w:val="00B20243"/>
    <w:rsid w:val="00B20351"/>
    <w:rsid w:val="00B20ADC"/>
    <w:rsid w:val="00B20B08"/>
    <w:rsid w:val="00B20C82"/>
    <w:rsid w:val="00B22104"/>
    <w:rsid w:val="00B227D3"/>
    <w:rsid w:val="00B23571"/>
    <w:rsid w:val="00B2419A"/>
    <w:rsid w:val="00B241BE"/>
    <w:rsid w:val="00B2439F"/>
    <w:rsid w:val="00B243C1"/>
    <w:rsid w:val="00B24855"/>
    <w:rsid w:val="00B251A5"/>
    <w:rsid w:val="00B25F3E"/>
    <w:rsid w:val="00B25F61"/>
    <w:rsid w:val="00B26392"/>
    <w:rsid w:val="00B274DA"/>
    <w:rsid w:val="00B30240"/>
    <w:rsid w:val="00B3052F"/>
    <w:rsid w:val="00B31178"/>
    <w:rsid w:val="00B318D9"/>
    <w:rsid w:val="00B31BB4"/>
    <w:rsid w:val="00B31C87"/>
    <w:rsid w:val="00B32036"/>
    <w:rsid w:val="00B32888"/>
    <w:rsid w:val="00B33AB9"/>
    <w:rsid w:val="00B354B9"/>
    <w:rsid w:val="00B358B8"/>
    <w:rsid w:val="00B35B8E"/>
    <w:rsid w:val="00B37023"/>
    <w:rsid w:val="00B40868"/>
    <w:rsid w:val="00B40F89"/>
    <w:rsid w:val="00B41B0C"/>
    <w:rsid w:val="00B41CC7"/>
    <w:rsid w:val="00B43080"/>
    <w:rsid w:val="00B432BE"/>
    <w:rsid w:val="00B43897"/>
    <w:rsid w:val="00B43F2F"/>
    <w:rsid w:val="00B43F86"/>
    <w:rsid w:val="00B44729"/>
    <w:rsid w:val="00B44C4B"/>
    <w:rsid w:val="00B4562F"/>
    <w:rsid w:val="00B45C8F"/>
    <w:rsid w:val="00B4633A"/>
    <w:rsid w:val="00B4654F"/>
    <w:rsid w:val="00B468E7"/>
    <w:rsid w:val="00B47037"/>
    <w:rsid w:val="00B50EFA"/>
    <w:rsid w:val="00B5287C"/>
    <w:rsid w:val="00B541E1"/>
    <w:rsid w:val="00B550AE"/>
    <w:rsid w:val="00B55124"/>
    <w:rsid w:val="00B55878"/>
    <w:rsid w:val="00B56436"/>
    <w:rsid w:val="00B56660"/>
    <w:rsid w:val="00B56994"/>
    <w:rsid w:val="00B57496"/>
    <w:rsid w:val="00B57E7C"/>
    <w:rsid w:val="00B61447"/>
    <w:rsid w:val="00B61EA7"/>
    <w:rsid w:val="00B62321"/>
    <w:rsid w:val="00B62F0C"/>
    <w:rsid w:val="00B63790"/>
    <w:rsid w:val="00B645CE"/>
    <w:rsid w:val="00B64E59"/>
    <w:rsid w:val="00B66219"/>
    <w:rsid w:val="00B663E0"/>
    <w:rsid w:val="00B66D28"/>
    <w:rsid w:val="00B66DD0"/>
    <w:rsid w:val="00B67282"/>
    <w:rsid w:val="00B67DD2"/>
    <w:rsid w:val="00B70874"/>
    <w:rsid w:val="00B70A21"/>
    <w:rsid w:val="00B70CB1"/>
    <w:rsid w:val="00B70DDA"/>
    <w:rsid w:val="00B70F42"/>
    <w:rsid w:val="00B72530"/>
    <w:rsid w:val="00B72796"/>
    <w:rsid w:val="00B72C20"/>
    <w:rsid w:val="00B73547"/>
    <w:rsid w:val="00B7372A"/>
    <w:rsid w:val="00B73AAD"/>
    <w:rsid w:val="00B74425"/>
    <w:rsid w:val="00B74B87"/>
    <w:rsid w:val="00B756F4"/>
    <w:rsid w:val="00B76C70"/>
    <w:rsid w:val="00B76CB7"/>
    <w:rsid w:val="00B77A44"/>
    <w:rsid w:val="00B77B1C"/>
    <w:rsid w:val="00B8039A"/>
    <w:rsid w:val="00B80D46"/>
    <w:rsid w:val="00B8140A"/>
    <w:rsid w:val="00B82846"/>
    <w:rsid w:val="00B82C37"/>
    <w:rsid w:val="00B82D78"/>
    <w:rsid w:val="00B84248"/>
    <w:rsid w:val="00B8433E"/>
    <w:rsid w:val="00B86F56"/>
    <w:rsid w:val="00B90A75"/>
    <w:rsid w:val="00B90ACA"/>
    <w:rsid w:val="00B92773"/>
    <w:rsid w:val="00B93B30"/>
    <w:rsid w:val="00B94004"/>
    <w:rsid w:val="00B9428A"/>
    <w:rsid w:val="00B95B10"/>
    <w:rsid w:val="00B96133"/>
    <w:rsid w:val="00B96414"/>
    <w:rsid w:val="00B9683A"/>
    <w:rsid w:val="00B974E4"/>
    <w:rsid w:val="00BA05EC"/>
    <w:rsid w:val="00BA0A6C"/>
    <w:rsid w:val="00BA0BE1"/>
    <w:rsid w:val="00BA1596"/>
    <w:rsid w:val="00BA2A40"/>
    <w:rsid w:val="00BA2B86"/>
    <w:rsid w:val="00BA3D03"/>
    <w:rsid w:val="00BA4EDE"/>
    <w:rsid w:val="00BA516C"/>
    <w:rsid w:val="00BA5F46"/>
    <w:rsid w:val="00BA661F"/>
    <w:rsid w:val="00BA6C64"/>
    <w:rsid w:val="00BA7539"/>
    <w:rsid w:val="00BB146F"/>
    <w:rsid w:val="00BB1B86"/>
    <w:rsid w:val="00BB294D"/>
    <w:rsid w:val="00BB2B89"/>
    <w:rsid w:val="00BB30E3"/>
    <w:rsid w:val="00BB311A"/>
    <w:rsid w:val="00BB3DD1"/>
    <w:rsid w:val="00BB4A0E"/>
    <w:rsid w:val="00BB5444"/>
    <w:rsid w:val="00BB5F60"/>
    <w:rsid w:val="00BB68C0"/>
    <w:rsid w:val="00BB7258"/>
    <w:rsid w:val="00BC0E25"/>
    <w:rsid w:val="00BC1909"/>
    <w:rsid w:val="00BC1DEC"/>
    <w:rsid w:val="00BC3A0E"/>
    <w:rsid w:val="00BC4A21"/>
    <w:rsid w:val="00BC510E"/>
    <w:rsid w:val="00BC5B38"/>
    <w:rsid w:val="00BC5C8E"/>
    <w:rsid w:val="00BC6599"/>
    <w:rsid w:val="00BC75EF"/>
    <w:rsid w:val="00BD02AD"/>
    <w:rsid w:val="00BD09CA"/>
    <w:rsid w:val="00BD0E40"/>
    <w:rsid w:val="00BD1CA6"/>
    <w:rsid w:val="00BD21CA"/>
    <w:rsid w:val="00BD2774"/>
    <w:rsid w:val="00BD305D"/>
    <w:rsid w:val="00BD34B3"/>
    <w:rsid w:val="00BD43B8"/>
    <w:rsid w:val="00BD539A"/>
    <w:rsid w:val="00BD5B6B"/>
    <w:rsid w:val="00BD78E8"/>
    <w:rsid w:val="00BD7A15"/>
    <w:rsid w:val="00BE0099"/>
    <w:rsid w:val="00BE05B5"/>
    <w:rsid w:val="00BE0857"/>
    <w:rsid w:val="00BE11DE"/>
    <w:rsid w:val="00BE2BFC"/>
    <w:rsid w:val="00BE3DE3"/>
    <w:rsid w:val="00BE41AB"/>
    <w:rsid w:val="00BE6852"/>
    <w:rsid w:val="00BE7395"/>
    <w:rsid w:val="00BE7606"/>
    <w:rsid w:val="00BF0563"/>
    <w:rsid w:val="00BF19DA"/>
    <w:rsid w:val="00BF1FF7"/>
    <w:rsid w:val="00BF2B47"/>
    <w:rsid w:val="00BF2C4F"/>
    <w:rsid w:val="00BF31F1"/>
    <w:rsid w:val="00BF35C5"/>
    <w:rsid w:val="00BF3F9C"/>
    <w:rsid w:val="00BF4738"/>
    <w:rsid w:val="00BF5951"/>
    <w:rsid w:val="00BF5ED6"/>
    <w:rsid w:val="00BF609D"/>
    <w:rsid w:val="00BF79DF"/>
    <w:rsid w:val="00C00575"/>
    <w:rsid w:val="00C00D3A"/>
    <w:rsid w:val="00C01893"/>
    <w:rsid w:val="00C02F18"/>
    <w:rsid w:val="00C0344D"/>
    <w:rsid w:val="00C04396"/>
    <w:rsid w:val="00C0449A"/>
    <w:rsid w:val="00C046B8"/>
    <w:rsid w:val="00C05353"/>
    <w:rsid w:val="00C05488"/>
    <w:rsid w:val="00C05A34"/>
    <w:rsid w:val="00C06CE5"/>
    <w:rsid w:val="00C07059"/>
    <w:rsid w:val="00C101E2"/>
    <w:rsid w:val="00C115B8"/>
    <w:rsid w:val="00C11987"/>
    <w:rsid w:val="00C11E7F"/>
    <w:rsid w:val="00C122A7"/>
    <w:rsid w:val="00C12C52"/>
    <w:rsid w:val="00C13A7B"/>
    <w:rsid w:val="00C13CD8"/>
    <w:rsid w:val="00C14A4A"/>
    <w:rsid w:val="00C14EE4"/>
    <w:rsid w:val="00C159F3"/>
    <w:rsid w:val="00C16518"/>
    <w:rsid w:val="00C168FD"/>
    <w:rsid w:val="00C20340"/>
    <w:rsid w:val="00C2054A"/>
    <w:rsid w:val="00C215BE"/>
    <w:rsid w:val="00C2166F"/>
    <w:rsid w:val="00C22274"/>
    <w:rsid w:val="00C22C6A"/>
    <w:rsid w:val="00C240C5"/>
    <w:rsid w:val="00C25010"/>
    <w:rsid w:val="00C2575E"/>
    <w:rsid w:val="00C269F4"/>
    <w:rsid w:val="00C27150"/>
    <w:rsid w:val="00C27188"/>
    <w:rsid w:val="00C27786"/>
    <w:rsid w:val="00C27CEC"/>
    <w:rsid w:val="00C27FEC"/>
    <w:rsid w:val="00C30F16"/>
    <w:rsid w:val="00C32A50"/>
    <w:rsid w:val="00C3320F"/>
    <w:rsid w:val="00C353BC"/>
    <w:rsid w:val="00C3681A"/>
    <w:rsid w:val="00C36893"/>
    <w:rsid w:val="00C37D0A"/>
    <w:rsid w:val="00C4048A"/>
    <w:rsid w:val="00C40576"/>
    <w:rsid w:val="00C40748"/>
    <w:rsid w:val="00C407F6"/>
    <w:rsid w:val="00C41F2E"/>
    <w:rsid w:val="00C42D98"/>
    <w:rsid w:val="00C42F9F"/>
    <w:rsid w:val="00C444A8"/>
    <w:rsid w:val="00C446B4"/>
    <w:rsid w:val="00C46443"/>
    <w:rsid w:val="00C46A1E"/>
    <w:rsid w:val="00C46D1F"/>
    <w:rsid w:val="00C47367"/>
    <w:rsid w:val="00C476F5"/>
    <w:rsid w:val="00C4794E"/>
    <w:rsid w:val="00C5160B"/>
    <w:rsid w:val="00C51DF9"/>
    <w:rsid w:val="00C51F64"/>
    <w:rsid w:val="00C5385E"/>
    <w:rsid w:val="00C53E8C"/>
    <w:rsid w:val="00C54B83"/>
    <w:rsid w:val="00C555FE"/>
    <w:rsid w:val="00C5568B"/>
    <w:rsid w:val="00C55FDE"/>
    <w:rsid w:val="00C562DE"/>
    <w:rsid w:val="00C564B7"/>
    <w:rsid w:val="00C56EB3"/>
    <w:rsid w:val="00C56F6B"/>
    <w:rsid w:val="00C56FBB"/>
    <w:rsid w:val="00C573D3"/>
    <w:rsid w:val="00C6058F"/>
    <w:rsid w:val="00C610E5"/>
    <w:rsid w:val="00C62542"/>
    <w:rsid w:val="00C62648"/>
    <w:rsid w:val="00C62A95"/>
    <w:rsid w:val="00C63BB4"/>
    <w:rsid w:val="00C63D4C"/>
    <w:rsid w:val="00C63E39"/>
    <w:rsid w:val="00C63F29"/>
    <w:rsid w:val="00C63FF3"/>
    <w:rsid w:val="00C651F3"/>
    <w:rsid w:val="00C65C10"/>
    <w:rsid w:val="00C65D39"/>
    <w:rsid w:val="00C66AFD"/>
    <w:rsid w:val="00C711F2"/>
    <w:rsid w:val="00C7139C"/>
    <w:rsid w:val="00C717C8"/>
    <w:rsid w:val="00C717F0"/>
    <w:rsid w:val="00C71B95"/>
    <w:rsid w:val="00C72725"/>
    <w:rsid w:val="00C72AA7"/>
    <w:rsid w:val="00C72AEC"/>
    <w:rsid w:val="00C73731"/>
    <w:rsid w:val="00C73794"/>
    <w:rsid w:val="00C75799"/>
    <w:rsid w:val="00C75A95"/>
    <w:rsid w:val="00C76376"/>
    <w:rsid w:val="00C76B3F"/>
    <w:rsid w:val="00C77533"/>
    <w:rsid w:val="00C7754F"/>
    <w:rsid w:val="00C800F8"/>
    <w:rsid w:val="00C80601"/>
    <w:rsid w:val="00C80869"/>
    <w:rsid w:val="00C812B1"/>
    <w:rsid w:val="00C817AB"/>
    <w:rsid w:val="00C82756"/>
    <w:rsid w:val="00C82FCA"/>
    <w:rsid w:val="00C856F1"/>
    <w:rsid w:val="00C858DA"/>
    <w:rsid w:val="00C859E2"/>
    <w:rsid w:val="00C85B64"/>
    <w:rsid w:val="00C85BC6"/>
    <w:rsid w:val="00C85D91"/>
    <w:rsid w:val="00C86A61"/>
    <w:rsid w:val="00C903F6"/>
    <w:rsid w:val="00C90B12"/>
    <w:rsid w:val="00C91BBE"/>
    <w:rsid w:val="00C92B1A"/>
    <w:rsid w:val="00C93613"/>
    <w:rsid w:val="00C948FA"/>
    <w:rsid w:val="00C94E33"/>
    <w:rsid w:val="00C95DA2"/>
    <w:rsid w:val="00C967D8"/>
    <w:rsid w:val="00CA0739"/>
    <w:rsid w:val="00CA106D"/>
    <w:rsid w:val="00CA1F2D"/>
    <w:rsid w:val="00CA25CF"/>
    <w:rsid w:val="00CA31B6"/>
    <w:rsid w:val="00CA3CD4"/>
    <w:rsid w:val="00CA473D"/>
    <w:rsid w:val="00CA4D53"/>
    <w:rsid w:val="00CA5A93"/>
    <w:rsid w:val="00CA5DFE"/>
    <w:rsid w:val="00CA6700"/>
    <w:rsid w:val="00CA6D07"/>
    <w:rsid w:val="00CA6D80"/>
    <w:rsid w:val="00CB09A8"/>
    <w:rsid w:val="00CB1612"/>
    <w:rsid w:val="00CB19AB"/>
    <w:rsid w:val="00CB259C"/>
    <w:rsid w:val="00CB3485"/>
    <w:rsid w:val="00CB37B1"/>
    <w:rsid w:val="00CB3E78"/>
    <w:rsid w:val="00CB4299"/>
    <w:rsid w:val="00CB47EF"/>
    <w:rsid w:val="00CB5B00"/>
    <w:rsid w:val="00CC03AB"/>
    <w:rsid w:val="00CC0769"/>
    <w:rsid w:val="00CC197B"/>
    <w:rsid w:val="00CC2BB2"/>
    <w:rsid w:val="00CC3373"/>
    <w:rsid w:val="00CC34A6"/>
    <w:rsid w:val="00CC34AA"/>
    <w:rsid w:val="00CC34AF"/>
    <w:rsid w:val="00CC3601"/>
    <w:rsid w:val="00CC366D"/>
    <w:rsid w:val="00CC434D"/>
    <w:rsid w:val="00CC4A68"/>
    <w:rsid w:val="00CC4CDA"/>
    <w:rsid w:val="00CC58B9"/>
    <w:rsid w:val="00CC6F17"/>
    <w:rsid w:val="00CC6F44"/>
    <w:rsid w:val="00CC6F4E"/>
    <w:rsid w:val="00CC7372"/>
    <w:rsid w:val="00CD05B7"/>
    <w:rsid w:val="00CD07F9"/>
    <w:rsid w:val="00CD08EA"/>
    <w:rsid w:val="00CD1D5D"/>
    <w:rsid w:val="00CD3111"/>
    <w:rsid w:val="00CD4CED"/>
    <w:rsid w:val="00CD4EFD"/>
    <w:rsid w:val="00CD63AE"/>
    <w:rsid w:val="00CD78F7"/>
    <w:rsid w:val="00CE007F"/>
    <w:rsid w:val="00CE0EA5"/>
    <w:rsid w:val="00CE1A7B"/>
    <w:rsid w:val="00CE218D"/>
    <w:rsid w:val="00CE2727"/>
    <w:rsid w:val="00CE43B9"/>
    <w:rsid w:val="00CE4A20"/>
    <w:rsid w:val="00CE4A46"/>
    <w:rsid w:val="00CE4C96"/>
    <w:rsid w:val="00CE4E1D"/>
    <w:rsid w:val="00CE5B8F"/>
    <w:rsid w:val="00CE6759"/>
    <w:rsid w:val="00CE6FAB"/>
    <w:rsid w:val="00CE70EB"/>
    <w:rsid w:val="00CE724F"/>
    <w:rsid w:val="00CE74E1"/>
    <w:rsid w:val="00CE79AA"/>
    <w:rsid w:val="00CF0529"/>
    <w:rsid w:val="00CF0A38"/>
    <w:rsid w:val="00CF0A5E"/>
    <w:rsid w:val="00CF1DB3"/>
    <w:rsid w:val="00CF1FC9"/>
    <w:rsid w:val="00CF2905"/>
    <w:rsid w:val="00CF2CDE"/>
    <w:rsid w:val="00CF5CA7"/>
    <w:rsid w:val="00CF6CA1"/>
    <w:rsid w:val="00CF783A"/>
    <w:rsid w:val="00CF7B13"/>
    <w:rsid w:val="00CF7C14"/>
    <w:rsid w:val="00D010B5"/>
    <w:rsid w:val="00D01F1A"/>
    <w:rsid w:val="00D02F51"/>
    <w:rsid w:val="00D03F0B"/>
    <w:rsid w:val="00D04A67"/>
    <w:rsid w:val="00D04D85"/>
    <w:rsid w:val="00D050C1"/>
    <w:rsid w:val="00D0511C"/>
    <w:rsid w:val="00D07510"/>
    <w:rsid w:val="00D075FA"/>
    <w:rsid w:val="00D076F4"/>
    <w:rsid w:val="00D0794E"/>
    <w:rsid w:val="00D11282"/>
    <w:rsid w:val="00D11619"/>
    <w:rsid w:val="00D12381"/>
    <w:rsid w:val="00D1789F"/>
    <w:rsid w:val="00D179C8"/>
    <w:rsid w:val="00D20765"/>
    <w:rsid w:val="00D21A8C"/>
    <w:rsid w:val="00D2207F"/>
    <w:rsid w:val="00D22918"/>
    <w:rsid w:val="00D24283"/>
    <w:rsid w:val="00D243D8"/>
    <w:rsid w:val="00D247A1"/>
    <w:rsid w:val="00D2550A"/>
    <w:rsid w:val="00D25A60"/>
    <w:rsid w:val="00D25D5A"/>
    <w:rsid w:val="00D2656C"/>
    <w:rsid w:val="00D26D4B"/>
    <w:rsid w:val="00D277FA"/>
    <w:rsid w:val="00D2781D"/>
    <w:rsid w:val="00D3198D"/>
    <w:rsid w:val="00D32355"/>
    <w:rsid w:val="00D325E2"/>
    <w:rsid w:val="00D327E2"/>
    <w:rsid w:val="00D32A07"/>
    <w:rsid w:val="00D330DB"/>
    <w:rsid w:val="00D33B96"/>
    <w:rsid w:val="00D33C44"/>
    <w:rsid w:val="00D356AF"/>
    <w:rsid w:val="00D36E68"/>
    <w:rsid w:val="00D37525"/>
    <w:rsid w:val="00D377FF"/>
    <w:rsid w:val="00D37CEE"/>
    <w:rsid w:val="00D40218"/>
    <w:rsid w:val="00D403DD"/>
    <w:rsid w:val="00D40690"/>
    <w:rsid w:val="00D4166A"/>
    <w:rsid w:val="00D41CAC"/>
    <w:rsid w:val="00D42400"/>
    <w:rsid w:val="00D43C5E"/>
    <w:rsid w:val="00D44066"/>
    <w:rsid w:val="00D44F0F"/>
    <w:rsid w:val="00D456C4"/>
    <w:rsid w:val="00D46121"/>
    <w:rsid w:val="00D46EDA"/>
    <w:rsid w:val="00D47248"/>
    <w:rsid w:val="00D476E5"/>
    <w:rsid w:val="00D477D9"/>
    <w:rsid w:val="00D5027F"/>
    <w:rsid w:val="00D504EB"/>
    <w:rsid w:val="00D50982"/>
    <w:rsid w:val="00D51DA8"/>
    <w:rsid w:val="00D52F9A"/>
    <w:rsid w:val="00D53697"/>
    <w:rsid w:val="00D53AB1"/>
    <w:rsid w:val="00D53C23"/>
    <w:rsid w:val="00D53E45"/>
    <w:rsid w:val="00D54073"/>
    <w:rsid w:val="00D545B1"/>
    <w:rsid w:val="00D54F01"/>
    <w:rsid w:val="00D55141"/>
    <w:rsid w:val="00D562EF"/>
    <w:rsid w:val="00D573CB"/>
    <w:rsid w:val="00D574D8"/>
    <w:rsid w:val="00D60D45"/>
    <w:rsid w:val="00D617E0"/>
    <w:rsid w:val="00D628F9"/>
    <w:rsid w:val="00D62AF9"/>
    <w:rsid w:val="00D633A7"/>
    <w:rsid w:val="00D6417B"/>
    <w:rsid w:val="00D64A59"/>
    <w:rsid w:val="00D659BA"/>
    <w:rsid w:val="00D66382"/>
    <w:rsid w:val="00D67544"/>
    <w:rsid w:val="00D6779A"/>
    <w:rsid w:val="00D709C8"/>
    <w:rsid w:val="00D70D9F"/>
    <w:rsid w:val="00D71591"/>
    <w:rsid w:val="00D71711"/>
    <w:rsid w:val="00D721BB"/>
    <w:rsid w:val="00D7230D"/>
    <w:rsid w:val="00D73178"/>
    <w:rsid w:val="00D73354"/>
    <w:rsid w:val="00D7419E"/>
    <w:rsid w:val="00D74A42"/>
    <w:rsid w:val="00D76915"/>
    <w:rsid w:val="00D76DF1"/>
    <w:rsid w:val="00D777E4"/>
    <w:rsid w:val="00D801CD"/>
    <w:rsid w:val="00D80708"/>
    <w:rsid w:val="00D80BA9"/>
    <w:rsid w:val="00D811E2"/>
    <w:rsid w:val="00D83BBB"/>
    <w:rsid w:val="00D84761"/>
    <w:rsid w:val="00D84ED0"/>
    <w:rsid w:val="00D868B0"/>
    <w:rsid w:val="00D87553"/>
    <w:rsid w:val="00D8778B"/>
    <w:rsid w:val="00D87892"/>
    <w:rsid w:val="00D904E0"/>
    <w:rsid w:val="00D910AA"/>
    <w:rsid w:val="00D918EA"/>
    <w:rsid w:val="00D91F2B"/>
    <w:rsid w:val="00D92230"/>
    <w:rsid w:val="00D92661"/>
    <w:rsid w:val="00D92C06"/>
    <w:rsid w:val="00D93711"/>
    <w:rsid w:val="00D93CBD"/>
    <w:rsid w:val="00D9438C"/>
    <w:rsid w:val="00D94700"/>
    <w:rsid w:val="00D94AEA"/>
    <w:rsid w:val="00D950AC"/>
    <w:rsid w:val="00D953C8"/>
    <w:rsid w:val="00D954A2"/>
    <w:rsid w:val="00D962FF"/>
    <w:rsid w:val="00D96FD7"/>
    <w:rsid w:val="00D970AC"/>
    <w:rsid w:val="00D97B48"/>
    <w:rsid w:val="00D97BF9"/>
    <w:rsid w:val="00DA0D44"/>
    <w:rsid w:val="00DA17BE"/>
    <w:rsid w:val="00DA1AA2"/>
    <w:rsid w:val="00DA1BB2"/>
    <w:rsid w:val="00DA1CF4"/>
    <w:rsid w:val="00DA1E12"/>
    <w:rsid w:val="00DA23B8"/>
    <w:rsid w:val="00DA35B4"/>
    <w:rsid w:val="00DA3B23"/>
    <w:rsid w:val="00DA48C7"/>
    <w:rsid w:val="00DA53C2"/>
    <w:rsid w:val="00DA58BF"/>
    <w:rsid w:val="00DA595E"/>
    <w:rsid w:val="00DA6257"/>
    <w:rsid w:val="00DA65E3"/>
    <w:rsid w:val="00DA76A2"/>
    <w:rsid w:val="00DB0A2B"/>
    <w:rsid w:val="00DB1227"/>
    <w:rsid w:val="00DB1C31"/>
    <w:rsid w:val="00DB2D18"/>
    <w:rsid w:val="00DB2FC6"/>
    <w:rsid w:val="00DB3841"/>
    <w:rsid w:val="00DB3A90"/>
    <w:rsid w:val="00DB509C"/>
    <w:rsid w:val="00DB70A1"/>
    <w:rsid w:val="00DB710B"/>
    <w:rsid w:val="00DB7135"/>
    <w:rsid w:val="00DB7C52"/>
    <w:rsid w:val="00DB7D30"/>
    <w:rsid w:val="00DC139F"/>
    <w:rsid w:val="00DC14BF"/>
    <w:rsid w:val="00DC1753"/>
    <w:rsid w:val="00DC32C9"/>
    <w:rsid w:val="00DC38F6"/>
    <w:rsid w:val="00DC443A"/>
    <w:rsid w:val="00DC4468"/>
    <w:rsid w:val="00DC456B"/>
    <w:rsid w:val="00DC4D93"/>
    <w:rsid w:val="00DC4FC5"/>
    <w:rsid w:val="00DC534E"/>
    <w:rsid w:val="00DC56FF"/>
    <w:rsid w:val="00DC59FE"/>
    <w:rsid w:val="00DC5EBF"/>
    <w:rsid w:val="00DD0428"/>
    <w:rsid w:val="00DD0CE6"/>
    <w:rsid w:val="00DD1085"/>
    <w:rsid w:val="00DD1BA0"/>
    <w:rsid w:val="00DD1D20"/>
    <w:rsid w:val="00DD297B"/>
    <w:rsid w:val="00DD2D66"/>
    <w:rsid w:val="00DD41F4"/>
    <w:rsid w:val="00DD498F"/>
    <w:rsid w:val="00DD4C1D"/>
    <w:rsid w:val="00DD6456"/>
    <w:rsid w:val="00DD6ADB"/>
    <w:rsid w:val="00DD6E5C"/>
    <w:rsid w:val="00DD72D0"/>
    <w:rsid w:val="00DD785A"/>
    <w:rsid w:val="00DD78FC"/>
    <w:rsid w:val="00DD7923"/>
    <w:rsid w:val="00DD79D9"/>
    <w:rsid w:val="00DE0D65"/>
    <w:rsid w:val="00DE0FE1"/>
    <w:rsid w:val="00DE1D94"/>
    <w:rsid w:val="00DE2043"/>
    <w:rsid w:val="00DE2DF3"/>
    <w:rsid w:val="00DE3160"/>
    <w:rsid w:val="00DE34C7"/>
    <w:rsid w:val="00DE3AE9"/>
    <w:rsid w:val="00DE3B83"/>
    <w:rsid w:val="00DE4048"/>
    <w:rsid w:val="00DE46CB"/>
    <w:rsid w:val="00DE4D79"/>
    <w:rsid w:val="00DE52E4"/>
    <w:rsid w:val="00DE53CB"/>
    <w:rsid w:val="00DE550C"/>
    <w:rsid w:val="00DE56FD"/>
    <w:rsid w:val="00DE5CBF"/>
    <w:rsid w:val="00DE6044"/>
    <w:rsid w:val="00DE6758"/>
    <w:rsid w:val="00DF0E87"/>
    <w:rsid w:val="00DF2930"/>
    <w:rsid w:val="00DF35F2"/>
    <w:rsid w:val="00DF399E"/>
    <w:rsid w:val="00DF3C45"/>
    <w:rsid w:val="00DF3C94"/>
    <w:rsid w:val="00DF4B92"/>
    <w:rsid w:val="00DF4DF0"/>
    <w:rsid w:val="00DF6074"/>
    <w:rsid w:val="00DF64BF"/>
    <w:rsid w:val="00DF6BE4"/>
    <w:rsid w:val="00DF6E5D"/>
    <w:rsid w:val="00DF6EDF"/>
    <w:rsid w:val="00DF78A9"/>
    <w:rsid w:val="00DF7A87"/>
    <w:rsid w:val="00E0077D"/>
    <w:rsid w:val="00E0140B"/>
    <w:rsid w:val="00E016CF"/>
    <w:rsid w:val="00E03041"/>
    <w:rsid w:val="00E031A8"/>
    <w:rsid w:val="00E03ECE"/>
    <w:rsid w:val="00E03F70"/>
    <w:rsid w:val="00E04268"/>
    <w:rsid w:val="00E04C9B"/>
    <w:rsid w:val="00E04CEC"/>
    <w:rsid w:val="00E05068"/>
    <w:rsid w:val="00E05F36"/>
    <w:rsid w:val="00E06173"/>
    <w:rsid w:val="00E06430"/>
    <w:rsid w:val="00E06583"/>
    <w:rsid w:val="00E07C4C"/>
    <w:rsid w:val="00E11D91"/>
    <w:rsid w:val="00E12449"/>
    <w:rsid w:val="00E13901"/>
    <w:rsid w:val="00E13B23"/>
    <w:rsid w:val="00E146D8"/>
    <w:rsid w:val="00E154AB"/>
    <w:rsid w:val="00E16B56"/>
    <w:rsid w:val="00E17D44"/>
    <w:rsid w:val="00E17F73"/>
    <w:rsid w:val="00E20C65"/>
    <w:rsid w:val="00E20F31"/>
    <w:rsid w:val="00E21FDB"/>
    <w:rsid w:val="00E2355C"/>
    <w:rsid w:val="00E23BEA"/>
    <w:rsid w:val="00E2423E"/>
    <w:rsid w:val="00E2456D"/>
    <w:rsid w:val="00E248E6"/>
    <w:rsid w:val="00E24E33"/>
    <w:rsid w:val="00E30B26"/>
    <w:rsid w:val="00E31FB8"/>
    <w:rsid w:val="00E323EE"/>
    <w:rsid w:val="00E32F05"/>
    <w:rsid w:val="00E33B48"/>
    <w:rsid w:val="00E33E34"/>
    <w:rsid w:val="00E3410E"/>
    <w:rsid w:val="00E34866"/>
    <w:rsid w:val="00E349D9"/>
    <w:rsid w:val="00E35330"/>
    <w:rsid w:val="00E3583B"/>
    <w:rsid w:val="00E369AE"/>
    <w:rsid w:val="00E36DC8"/>
    <w:rsid w:val="00E37948"/>
    <w:rsid w:val="00E400FA"/>
    <w:rsid w:val="00E4041C"/>
    <w:rsid w:val="00E40C5F"/>
    <w:rsid w:val="00E40D9B"/>
    <w:rsid w:val="00E41A92"/>
    <w:rsid w:val="00E41B8B"/>
    <w:rsid w:val="00E41DF2"/>
    <w:rsid w:val="00E41F1A"/>
    <w:rsid w:val="00E4247C"/>
    <w:rsid w:val="00E42B10"/>
    <w:rsid w:val="00E4347D"/>
    <w:rsid w:val="00E43BC1"/>
    <w:rsid w:val="00E44474"/>
    <w:rsid w:val="00E4499D"/>
    <w:rsid w:val="00E44A64"/>
    <w:rsid w:val="00E45683"/>
    <w:rsid w:val="00E477EB"/>
    <w:rsid w:val="00E50202"/>
    <w:rsid w:val="00E502A5"/>
    <w:rsid w:val="00E5071D"/>
    <w:rsid w:val="00E50A63"/>
    <w:rsid w:val="00E50EE7"/>
    <w:rsid w:val="00E51B87"/>
    <w:rsid w:val="00E52362"/>
    <w:rsid w:val="00E5287D"/>
    <w:rsid w:val="00E536FF"/>
    <w:rsid w:val="00E53DA3"/>
    <w:rsid w:val="00E54376"/>
    <w:rsid w:val="00E54F6B"/>
    <w:rsid w:val="00E56DC4"/>
    <w:rsid w:val="00E57AA4"/>
    <w:rsid w:val="00E60102"/>
    <w:rsid w:val="00E60511"/>
    <w:rsid w:val="00E609FA"/>
    <w:rsid w:val="00E60F35"/>
    <w:rsid w:val="00E621A8"/>
    <w:rsid w:val="00E62849"/>
    <w:rsid w:val="00E629C9"/>
    <w:rsid w:val="00E62EC2"/>
    <w:rsid w:val="00E62FD2"/>
    <w:rsid w:val="00E64D3B"/>
    <w:rsid w:val="00E65839"/>
    <w:rsid w:val="00E67216"/>
    <w:rsid w:val="00E6730C"/>
    <w:rsid w:val="00E67480"/>
    <w:rsid w:val="00E679AB"/>
    <w:rsid w:val="00E711BC"/>
    <w:rsid w:val="00E72BDA"/>
    <w:rsid w:val="00E73803"/>
    <w:rsid w:val="00E7427B"/>
    <w:rsid w:val="00E7485C"/>
    <w:rsid w:val="00E74F04"/>
    <w:rsid w:val="00E75B64"/>
    <w:rsid w:val="00E76543"/>
    <w:rsid w:val="00E77274"/>
    <w:rsid w:val="00E77361"/>
    <w:rsid w:val="00E803CA"/>
    <w:rsid w:val="00E80DEB"/>
    <w:rsid w:val="00E810DA"/>
    <w:rsid w:val="00E81209"/>
    <w:rsid w:val="00E81D5F"/>
    <w:rsid w:val="00E82CD5"/>
    <w:rsid w:val="00E83F23"/>
    <w:rsid w:val="00E83FD5"/>
    <w:rsid w:val="00E84547"/>
    <w:rsid w:val="00E8472C"/>
    <w:rsid w:val="00E85B25"/>
    <w:rsid w:val="00E85FF9"/>
    <w:rsid w:val="00E864A1"/>
    <w:rsid w:val="00E87055"/>
    <w:rsid w:val="00E87294"/>
    <w:rsid w:val="00E877FE"/>
    <w:rsid w:val="00E9065F"/>
    <w:rsid w:val="00E9091B"/>
    <w:rsid w:val="00E90CB5"/>
    <w:rsid w:val="00E91240"/>
    <w:rsid w:val="00E91326"/>
    <w:rsid w:val="00E91CA0"/>
    <w:rsid w:val="00E92F31"/>
    <w:rsid w:val="00E938FE"/>
    <w:rsid w:val="00E93934"/>
    <w:rsid w:val="00E93DCF"/>
    <w:rsid w:val="00E959F7"/>
    <w:rsid w:val="00E96376"/>
    <w:rsid w:val="00E968D3"/>
    <w:rsid w:val="00E97047"/>
    <w:rsid w:val="00E97571"/>
    <w:rsid w:val="00EA037E"/>
    <w:rsid w:val="00EA0567"/>
    <w:rsid w:val="00EA088C"/>
    <w:rsid w:val="00EA3818"/>
    <w:rsid w:val="00EA4441"/>
    <w:rsid w:val="00EA4798"/>
    <w:rsid w:val="00EA479F"/>
    <w:rsid w:val="00EA4F24"/>
    <w:rsid w:val="00EA6469"/>
    <w:rsid w:val="00EA6D08"/>
    <w:rsid w:val="00EA7A66"/>
    <w:rsid w:val="00EA7EDB"/>
    <w:rsid w:val="00EB0385"/>
    <w:rsid w:val="00EB1186"/>
    <w:rsid w:val="00EB1276"/>
    <w:rsid w:val="00EB1550"/>
    <w:rsid w:val="00EB262D"/>
    <w:rsid w:val="00EB288F"/>
    <w:rsid w:val="00EB33F2"/>
    <w:rsid w:val="00EB37BE"/>
    <w:rsid w:val="00EB3A32"/>
    <w:rsid w:val="00EB3AAD"/>
    <w:rsid w:val="00EB3DCB"/>
    <w:rsid w:val="00EB40D4"/>
    <w:rsid w:val="00EB4962"/>
    <w:rsid w:val="00EB4F6D"/>
    <w:rsid w:val="00EB5441"/>
    <w:rsid w:val="00EB55A9"/>
    <w:rsid w:val="00EB6AF3"/>
    <w:rsid w:val="00EB73B1"/>
    <w:rsid w:val="00EB7562"/>
    <w:rsid w:val="00EC035F"/>
    <w:rsid w:val="00EC08A2"/>
    <w:rsid w:val="00EC1894"/>
    <w:rsid w:val="00EC2ACD"/>
    <w:rsid w:val="00EC2C21"/>
    <w:rsid w:val="00EC4E67"/>
    <w:rsid w:val="00EC5149"/>
    <w:rsid w:val="00EC559F"/>
    <w:rsid w:val="00EC6790"/>
    <w:rsid w:val="00EC6AD8"/>
    <w:rsid w:val="00EC7D2E"/>
    <w:rsid w:val="00EC7DE4"/>
    <w:rsid w:val="00EC7FBE"/>
    <w:rsid w:val="00ED0B92"/>
    <w:rsid w:val="00ED0F0E"/>
    <w:rsid w:val="00ED1248"/>
    <w:rsid w:val="00ED1D31"/>
    <w:rsid w:val="00ED2862"/>
    <w:rsid w:val="00ED375E"/>
    <w:rsid w:val="00ED4BFE"/>
    <w:rsid w:val="00ED76F2"/>
    <w:rsid w:val="00EE0244"/>
    <w:rsid w:val="00EE2127"/>
    <w:rsid w:val="00EE23D1"/>
    <w:rsid w:val="00EE23F2"/>
    <w:rsid w:val="00EE26EC"/>
    <w:rsid w:val="00EE4479"/>
    <w:rsid w:val="00EE4488"/>
    <w:rsid w:val="00EE4851"/>
    <w:rsid w:val="00EE4C1B"/>
    <w:rsid w:val="00EE517E"/>
    <w:rsid w:val="00EE531E"/>
    <w:rsid w:val="00EE65E6"/>
    <w:rsid w:val="00EE7551"/>
    <w:rsid w:val="00EE7D34"/>
    <w:rsid w:val="00EF0C01"/>
    <w:rsid w:val="00EF12BD"/>
    <w:rsid w:val="00EF166C"/>
    <w:rsid w:val="00EF1C45"/>
    <w:rsid w:val="00EF1DCA"/>
    <w:rsid w:val="00EF2234"/>
    <w:rsid w:val="00EF371A"/>
    <w:rsid w:val="00EF373B"/>
    <w:rsid w:val="00EF5543"/>
    <w:rsid w:val="00EF581E"/>
    <w:rsid w:val="00EF6464"/>
    <w:rsid w:val="00EF6B23"/>
    <w:rsid w:val="00EF6DAF"/>
    <w:rsid w:val="00EF705E"/>
    <w:rsid w:val="00EF770B"/>
    <w:rsid w:val="00EF7D9D"/>
    <w:rsid w:val="00EF7E2C"/>
    <w:rsid w:val="00F00CCD"/>
    <w:rsid w:val="00F027D4"/>
    <w:rsid w:val="00F02C2C"/>
    <w:rsid w:val="00F0350E"/>
    <w:rsid w:val="00F03B3B"/>
    <w:rsid w:val="00F045F7"/>
    <w:rsid w:val="00F051BC"/>
    <w:rsid w:val="00F05F3C"/>
    <w:rsid w:val="00F066CB"/>
    <w:rsid w:val="00F06DE4"/>
    <w:rsid w:val="00F06E5C"/>
    <w:rsid w:val="00F07182"/>
    <w:rsid w:val="00F077FE"/>
    <w:rsid w:val="00F07E9D"/>
    <w:rsid w:val="00F11A54"/>
    <w:rsid w:val="00F11DCD"/>
    <w:rsid w:val="00F125D0"/>
    <w:rsid w:val="00F12DA2"/>
    <w:rsid w:val="00F13AE0"/>
    <w:rsid w:val="00F13E9A"/>
    <w:rsid w:val="00F14167"/>
    <w:rsid w:val="00F14491"/>
    <w:rsid w:val="00F157D2"/>
    <w:rsid w:val="00F16445"/>
    <w:rsid w:val="00F16B06"/>
    <w:rsid w:val="00F1733B"/>
    <w:rsid w:val="00F176BB"/>
    <w:rsid w:val="00F213D8"/>
    <w:rsid w:val="00F22D54"/>
    <w:rsid w:val="00F22DA6"/>
    <w:rsid w:val="00F23985"/>
    <w:rsid w:val="00F23F78"/>
    <w:rsid w:val="00F24DC5"/>
    <w:rsid w:val="00F2573E"/>
    <w:rsid w:val="00F25EF6"/>
    <w:rsid w:val="00F27149"/>
    <w:rsid w:val="00F2740C"/>
    <w:rsid w:val="00F27D5B"/>
    <w:rsid w:val="00F304D1"/>
    <w:rsid w:val="00F30876"/>
    <w:rsid w:val="00F319E4"/>
    <w:rsid w:val="00F31C6D"/>
    <w:rsid w:val="00F31F3E"/>
    <w:rsid w:val="00F32EDD"/>
    <w:rsid w:val="00F3318A"/>
    <w:rsid w:val="00F33AD9"/>
    <w:rsid w:val="00F4082F"/>
    <w:rsid w:val="00F40EC6"/>
    <w:rsid w:val="00F41A63"/>
    <w:rsid w:val="00F42A39"/>
    <w:rsid w:val="00F436F5"/>
    <w:rsid w:val="00F43A99"/>
    <w:rsid w:val="00F442BD"/>
    <w:rsid w:val="00F460BA"/>
    <w:rsid w:val="00F46584"/>
    <w:rsid w:val="00F50570"/>
    <w:rsid w:val="00F51FFC"/>
    <w:rsid w:val="00F5301B"/>
    <w:rsid w:val="00F531BA"/>
    <w:rsid w:val="00F533A2"/>
    <w:rsid w:val="00F53502"/>
    <w:rsid w:val="00F54253"/>
    <w:rsid w:val="00F544D9"/>
    <w:rsid w:val="00F5470B"/>
    <w:rsid w:val="00F5470E"/>
    <w:rsid w:val="00F55074"/>
    <w:rsid w:val="00F55365"/>
    <w:rsid w:val="00F55A89"/>
    <w:rsid w:val="00F5613F"/>
    <w:rsid w:val="00F57414"/>
    <w:rsid w:val="00F57837"/>
    <w:rsid w:val="00F6028E"/>
    <w:rsid w:val="00F60594"/>
    <w:rsid w:val="00F60898"/>
    <w:rsid w:val="00F608BA"/>
    <w:rsid w:val="00F615F0"/>
    <w:rsid w:val="00F61754"/>
    <w:rsid w:val="00F618D4"/>
    <w:rsid w:val="00F619AD"/>
    <w:rsid w:val="00F620D2"/>
    <w:rsid w:val="00F62312"/>
    <w:rsid w:val="00F627A4"/>
    <w:rsid w:val="00F62C06"/>
    <w:rsid w:val="00F633C4"/>
    <w:rsid w:val="00F64180"/>
    <w:rsid w:val="00F6559C"/>
    <w:rsid w:val="00F6584C"/>
    <w:rsid w:val="00F663A0"/>
    <w:rsid w:val="00F66B23"/>
    <w:rsid w:val="00F66CB4"/>
    <w:rsid w:val="00F66F10"/>
    <w:rsid w:val="00F70C91"/>
    <w:rsid w:val="00F71722"/>
    <w:rsid w:val="00F72FA6"/>
    <w:rsid w:val="00F743D7"/>
    <w:rsid w:val="00F74A7F"/>
    <w:rsid w:val="00F753D3"/>
    <w:rsid w:val="00F759B1"/>
    <w:rsid w:val="00F75F38"/>
    <w:rsid w:val="00F76AE3"/>
    <w:rsid w:val="00F771CB"/>
    <w:rsid w:val="00F8027C"/>
    <w:rsid w:val="00F817E8"/>
    <w:rsid w:val="00F82C33"/>
    <w:rsid w:val="00F84502"/>
    <w:rsid w:val="00F857E2"/>
    <w:rsid w:val="00F85F72"/>
    <w:rsid w:val="00F87AAF"/>
    <w:rsid w:val="00F90949"/>
    <w:rsid w:val="00F91376"/>
    <w:rsid w:val="00F91F93"/>
    <w:rsid w:val="00F92757"/>
    <w:rsid w:val="00F92994"/>
    <w:rsid w:val="00F92DDD"/>
    <w:rsid w:val="00F93643"/>
    <w:rsid w:val="00F93B49"/>
    <w:rsid w:val="00F93B4B"/>
    <w:rsid w:val="00F94CAD"/>
    <w:rsid w:val="00F94E68"/>
    <w:rsid w:val="00F959DE"/>
    <w:rsid w:val="00F96D66"/>
    <w:rsid w:val="00FA1A6F"/>
    <w:rsid w:val="00FA1BC7"/>
    <w:rsid w:val="00FA2778"/>
    <w:rsid w:val="00FA34C4"/>
    <w:rsid w:val="00FA458E"/>
    <w:rsid w:val="00FA4648"/>
    <w:rsid w:val="00FA4A75"/>
    <w:rsid w:val="00FA51FD"/>
    <w:rsid w:val="00FA5A21"/>
    <w:rsid w:val="00FA6A77"/>
    <w:rsid w:val="00FA7D79"/>
    <w:rsid w:val="00FB089C"/>
    <w:rsid w:val="00FB3359"/>
    <w:rsid w:val="00FB3C16"/>
    <w:rsid w:val="00FB3D8C"/>
    <w:rsid w:val="00FB4505"/>
    <w:rsid w:val="00FB4DE5"/>
    <w:rsid w:val="00FB5E2E"/>
    <w:rsid w:val="00FB7572"/>
    <w:rsid w:val="00FB75C3"/>
    <w:rsid w:val="00FB78C6"/>
    <w:rsid w:val="00FB7DE7"/>
    <w:rsid w:val="00FC02C1"/>
    <w:rsid w:val="00FC077A"/>
    <w:rsid w:val="00FC2929"/>
    <w:rsid w:val="00FC29E7"/>
    <w:rsid w:val="00FC2EE7"/>
    <w:rsid w:val="00FC2FE7"/>
    <w:rsid w:val="00FC3B19"/>
    <w:rsid w:val="00FC407D"/>
    <w:rsid w:val="00FC41FB"/>
    <w:rsid w:val="00FC4312"/>
    <w:rsid w:val="00FC448C"/>
    <w:rsid w:val="00FC4732"/>
    <w:rsid w:val="00FC5588"/>
    <w:rsid w:val="00FC6097"/>
    <w:rsid w:val="00FC66A5"/>
    <w:rsid w:val="00FC6862"/>
    <w:rsid w:val="00FC6F8D"/>
    <w:rsid w:val="00FC7B32"/>
    <w:rsid w:val="00FC7CA5"/>
    <w:rsid w:val="00FD1F6C"/>
    <w:rsid w:val="00FD241A"/>
    <w:rsid w:val="00FD2B6E"/>
    <w:rsid w:val="00FD2D27"/>
    <w:rsid w:val="00FD2DA7"/>
    <w:rsid w:val="00FD2FD8"/>
    <w:rsid w:val="00FD3183"/>
    <w:rsid w:val="00FD3907"/>
    <w:rsid w:val="00FD4787"/>
    <w:rsid w:val="00FD4E30"/>
    <w:rsid w:val="00FD79FE"/>
    <w:rsid w:val="00FD7D24"/>
    <w:rsid w:val="00FE01F1"/>
    <w:rsid w:val="00FE0758"/>
    <w:rsid w:val="00FE0C25"/>
    <w:rsid w:val="00FE10FF"/>
    <w:rsid w:val="00FE1AB6"/>
    <w:rsid w:val="00FE1C5C"/>
    <w:rsid w:val="00FE31DE"/>
    <w:rsid w:val="00FE32C5"/>
    <w:rsid w:val="00FE381A"/>
    <w:rsid w:val="00FE3E02"/>
    <w:rsid w:val="00FE5EE1"/>
    <w:rsid w:val="00FE65F5"/>
    <w:rsid w:val="00FE679F"/>
    <w:rsid w:val="00FE69FB"/>
    <w:rsid w:val="00FE741D"/>
    <w:rsid w:val="00FE79BF"/>
    <w:rsid w:val="00FE7BD6"/>
    <w:rsid w:val="00FE7E04"/>
    <w:rsid w:val="00FF01AC"/>
    <w:rsid w:val="00FF0262"/>
    <w:rsid w:val="00FF0391"/>
    <w:rsid w:val="00FF2607"/>
    <w:rsid w:val="00FF3100"/>
    <w:rsid w:val="00FF3236"/>
    <w:rsid w:val="00FF3809"/>
    <w:rsid w:val="00FF3F8B"/>
    <w:rsid w:val="00FF4139"/>
    <w:rsid w:val="00FF54AF"/>
    <w:rsid w:val="00FF5537"/>
    <w:rsid w:val="00FF58D3"/>
    <w:rsid w:val="00FF76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59C5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93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36E5F"/>
    <w:rPr>
      <w:rFonts w:ascii="Helvetica" w:hAnsi="Helvetica"/>
      <w:sz w:val="14"/>
      <w:szCs w:val="14"/>
      <w:lang w:val="en-US" w:eastAsia="en-US"/>
    </w:rPr>
  </w:style>
  <w:style w:type="paragraph" w:styleId="ListParagraph">
    <w:name w:val="List Paragraph"/>
    <w:basedOn w:val="Normal"/>
    <w:uiPriority w:val="34"/>
    <w:qFormat/>
    <w:rsid w:val="00236E5F"/>
    <w:pPr>
      <w:ind w:left="720"/>
      <w:contextualSpacing/>
    </w:pPr>
    <w:rPr>
      <w:rFonts w:asciiTheme="minorHAnsi" w:hAnsiTheme="minorHAnsi" w:cstheme="minorBidi"/>
      <w:lang w:val="en-US" w:eastAsia="en-US"/>
    </w:rPr>
  </w:style>
  <w:style w:type="character" w:styleId="CommentReference">
    <w:name w:val="annotation reference"/>
    <w:basedOn w:val="DefaultParagraphFont"/>
    <w:uiPriority w:val="99"/>
    <w:semiHidden/>
    <w:unhideWhenUsed/>
    <w:rsid w:val="00236E5F"/>
    <w:rPr>
      <w:sz w:val="16"/>
      <w:szCs w:val="16"/>
    </w:rPr>
  </w:style>
  <w:style w:type="paragraph" w:styleId="CommentText">
    <w:name w:val="annotation text"/>
    <w:basedOn w:val="Normal"/>
    <w:link w:val="CommentTextChar"/>
    <w:uiPriority w:val="99"/>
    <w:unhideWhenUsed/>
    <w:rsid w:val="00236E5F"/>
    <w:rPr>
      <w:sz w:val="20"/>
      <w:szCs w:val="20"/>
      <w:lang w:val="en-US" w:eastAsia="en-US"/>
    </w:rPr>
  </w:style>
  <w:style w:type="character" w:customStyle="1" w:styleId="CommentTextChar">
    <w:name w:val="Comment Text Char"/>
    <w:basedOn w:val="DefaultParagraphFont"/>
    <w:link w:val="CommentText"/>
    <w:uiPriority w:val="99"/>
    <w:rsid w:val="00236E5F"/>
    <w:rPr>
      <w:rFonts w:ascii="Times New Roman" w:hAnsi="Times New Roman" w:cs="Times New Roman"/>
      <w:sz w:val="20"/>
      <w:szCs w:val="20"/>
      <w:lang w:val="en-US"/>
    </w:rPr>
  </w:style>
  <w:style w:type="paragraph" w:customStyle="1" w:styleId="EndNoteBibliographyTitle">
    <w:name w:val="EndNote Bibliography Title"/>
    <w:basedOn w:val="Normal"/>
    <w:rsid w:val="00236E5F"/>
    <w:pPr>
      <w:jc w:val="center"/>
    </w:pPr>
    <w:rPr>
      <w:rFonts w:ascii="Arial" w:hAnsi="Arial" w:cs="Arial"/>
      <w:sz w:val="22"/>
      <w:lang w:val="en-US" w:eastAsia="en-US"/>
    </w:rPr>
  </w:style>
  <w:style w:type="paragraph" w:customStyle="1" w:styleId="EndNoteBibliography">
    <w:name w:val="EndNote Bibliography"/>
    <w:basedOn w:val="Normal"/>
    <w:rsid w:val="00236E5F"/>
    <w:pPr>
      <w:spacing w:line="480" w:lineRule="auto"/>
    </w:pPr>
    <w:rPr>
      <w:rFonts w:ascii="Arial" w:hAnsi="Arial" w:cs="Arial"/>
      <w:sz w:val="22"/>
      <w:lang w:val="en-US" w:eastAsia="en-US"/>
    </w:rPr>
  </w:style>
  <w:style w:type="character" w:styleId="Hyperlink">
    <w:name w:val="Hyperlink"/>
    <w:basedOn w:val="DefaultParagraphFont"/>
    <w:uiPriority w:val="99"/>
    <w:unhideWhenUsed/>
    <w:rsid w:val="00236E5F"/>
    <w:rPr>
      <w:color w:val="0563C1" w:themeColor="hyperlink"/>
      <w:u w:val="single"/>
    </w:rPr>
  </w:style>
  <w:style w:type="paragraph" w:customStyle="1" w:styleId="p2">
    <w:name w:val="p2"/>
    <w:basedOn w:val="Normal"/>
    <w:rsid w:val="00216250"/>
    <w:pPr>
      <w:jc w:val="right"/>
    </w:pPr>
    <w:rPr>
      <w:rFonts w:ascii="Calibri" w:hAnsi="Calibri"/>
      <w:sz w:val="17"/>
      <w:szCs w:val="17"/>
    </w:rPr>
  </w:style>
  <w:style w:type="paragraph" w:customStyle="1" w:styleId="p3">
    <w:name w:val="p3"/>
    <w:basedOn w:val="Normal"/>
    <w:rsid w:val="00216250"/>
    <w:pPr>
      <w:jc w:val="right"/>
    </w:pPr>
    <w:rPr>
      <w:rFonts w:ascii="Calibri" w:hAnsi="Calibri"/>
      <w:sz w:val="17"/>
      <w:szCs w:val="17"/>
    </w:rPr>
  </w:style>
  <w:style w:type="paragraph" w:styleId="CommentSubject">
    <w:name w:val="annotation subject"/>
    <w:basedOn w:val="CommentText"/>
    <w:next w:val="CommentText"/>
    <w:link w:val="CommentSubjectChar"/>
    <w:uiPriority w:val="99"/>
    <w:semiHidden/>
    <w:unhideWhenUsed/>
    <w:rsid w:val="00251445"/>
    <w:rPr>
      <w:b/>
      <w:bCs/>
    </w:rPr>
  </w:style>
  <w:style w:type="character" w:customStyle="1" w:styleId="CommentSubjectChar">
    <w:name w:val="Comment Subject Char"/>
    <w:basedOn w:val="CommentTextChar"/>
    <w:link w:val="CommentSubject"/>
    <w:uiPriority w:val="99"/>
    <w:semiHidden/>
    <w:rsid w:val="00251445"/>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51445"/>
    <w:rPr>
      <w:sz w:val="18"/>
      <w:szCs w:val="18"/>
      <w:lang w:val="en-US" w:eastAsia="en-US"/>
    </w:rPr>
  </w:style>
  <w:style w:type="character" w:customStyle="1" w:styleId="BalloonTextChar">
    <w:name w:val="Balloon Text Char"/>
    <w:basedOn w:val="DefaultParagraphFont"/>
    <w:link w:val="BalloonText"/>
    <w:uiPriority w:val="99"/>
    <w:semiHidden/>
    <w:rsid w:val="00251445"/>
    <w:rPr>
      <w:rFonts w:ascii="Times New Roman" w:hAnsi="Times New Roman" w:cs="Times New Roman"/>
      <w:sz w:val="18"/>
      <w:szCs w:val="18"/>
      <w:lang w:val="en-US"/>
    </w:rPr>
  </w:style>
  <w:style w:type="paragraph" w:customStyle="1" w:styleId="p">
    <w:name w:val="p"/>
    <w:basedOn w:val="Normal"/>
    <w:rsid w:val="001C71A9"/>
    <w:pPr>
      <w:spacing w:before="100" w:beforeAutospacing="1" w:after="100" w:afterAutospacing="1"/>
    </w:pPr>
  </w:style>
  <w:style w:type="paragraph" w:styleId="NormalWeb">
    <w:name w:val="Normal (Web)"/>
    <w:basedOn w:val="Normal"/>
    <w:uiPriority w:val="99"/>
    <w:semiHidden/>
    <w:unhideWhenUsed/>
    <w:rsid w:val="001C71A9"/>
    <w:pPr>
      <w:spacing w:before="100" w:beforeAutospacing="1" w:after="100" w:afterAutospacing="1"/>
    </w:pPr>
  </w:style>
  <w:style w:type="character" w:customStyle="1" w:styleId="apple-converted-space">
    <w:name w:val="apple-converted-space"/>
    <w:basedOn w:val="DefaultParagraphFont"/>
    <w:rsid w:val="001C71A9"/>
  </w:style>
  <w:style w:type="character" w:styleId="Strong">
    <w:name w:val="Strong"/>
    <w:basedOn w:val="DefaultParagraphFont"/>
    <w:uiPriority w:val="22"/>
    <w:qFormat/>
    <w:rsid w:val="004A3818"/>
    <w:rPr>
      <w:b/>
      <w:bCs/>
    </w:rPr>
  </w:style>
  <w:style w:type="table" w:styleId="TableGrid">
    <w:name w:val="Table Grid"/>
    <w:basedOn w:val="TableNormal"/>
    <w:uiPriority w:val="39"/>
    <w:rsid w:val="0078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4EDE"/>
    <w:rPr>
      <w:color w:val="605E5C"/>
      <w:shd w:val="clear" w:color="auto" w:fill="E1DFDD"/>
    </w:rPr>
  </w:style>
  <w:style w:type="paragraph" w:styleId="Header">
    <w:name w:val="header"/>
    <w:basedOn w:val="Normal"/>
    <w:link w:val="HeaderChar"/>
    <w:uiPriority w:val="99"/>
    <w:unhideWhenUsed/>
    <w:rsid w:val="00AC73DA"/>
    <w:pPr>
      <w:tabs>
        <w:tab w:val="center" w:pos="4513"/>
        <w:tab w:val="right" w:pos="9026"/>
      </w:tabs>
    </w:pPr>
  </w:style>
  <w:style w:type="character" w:customStyle="1" w:styleId="HeaderChar">
    <w:name w:val="Header Char"/>
    <w:basedOn w:val="DefaultParagraphFont"/>
    <w:link w:val="Header"/>
    <w:uiPriority w:val="99"/>
    <w:rsid w:val="00AC73DA"/>
    <w:rPr>
      <w:rFonts w:ascii="Times New Roman" w:hAnsi="Times New Roman" w:cs="Times New Roman"/>
      <w:lang w:eastAsia="en-GB"/>
    </w:rPr>
  </w:style>
  <w:style w:type="paragraph" w:styleId="Footer">
    <w:name w:val="footer"/>
    <w:basedOn w:val="Normal"/>
    <w:link w:val="FooterChar"/>
    <w:uiPriority w:val="99"/>
    <w:unhideWhenUsed/>
    <w:rsid w:val="00AC73DA"/>
    <w:pPr>
      <w:tabs>
        <w:tab w:val="center" w:pos="4513"/>
        <w:tab w:val="right" w:pos="9026"/>
      </w:tabs>
    </w:pPr>
  </w:style>
  <w:style w:type="character" w:customStyle="1" w:styleId="FooterChar">
    <w:name w:val="Footer Char"/>
    <w:basedOn w:val="DefaultParagraphFont"/>
    <w:link w:val="Footer"/>
    <w:uiPriority w:val="99"/>
    <w:rsid w:val="00AC73DA"/>
    <w:rPr>
      <w:rFonts w:ascii="Times New Roman" w:hAnsi="Times New Roman" w:cs="Times New Roman"/>
      <w:lang w:eastAsia="en-GB"/>
    </w:rPr>
  </w:style>
  <w:style w:type="character" w:customStyle="1" w:styleId="UnresolvedMention2">
    <w:name w:val="Unresolved Mention2"/>
    <w:basedOn w:val="DefaultParagraphFont"/>
    <w:uiPriority w:val="99"/>
    <w:semiHidden/>
    <w:unhideWhenUsed/>
    <w:rsid w:val="00791B51"/>
    <w:rPr>
      <w:color w:val="605E5C"/>
      <w:shd w:val="clear" w:color="auto" w:fill="E1DFDD"/>
    </w:rPr>
  </w:style>
  <w:style w:type="character" w:customStyle="1" w:styleId="UnresolvedMention3">
    <w:name w:val="Unresolved Mention3"/>
    <w:basedOn w:val="DefaultParagraphFont"/>
    <w:uiPriority w:val="99"/>
    <w:semiHidden/>
    <w:unhideWhenUsed/>
    <w:rsid w:val="0051245F"/>
    <w:rPr>
      <w:color w:val="605E5C"/>
      <w:shd w:val="clear" w:color="auto" w:fill="E1DFDD"/>
    </w:rPr>
  </w:style>
  <w:style w:type="paragraph" w:styleId="Revision">
    <w:name w:val="Revision"/>
    <w:hidden/>
    <w:uiPriority w:val="99"/>
    <w:semiHidden/>
    <w:rsid w:val="00BA3D03"/>
    <w:rPr>
      <w:rFonts w:ascii="Times New Roman" w:hAnsi="Times New Roman" w:cs="Times New Roman"/>
      <w:lang w:eastAsia="en-GB"/>
    </w:rPr>
  </w:style>
  <w:style w:type="character" w:customStyle="1" w:styleId="UnresolvedMention4">
    <w:name w:val="Unresolved Mention4"/>
    <w:basedOn w:val="DefaultParagraphFont"/>
    <w:uiPriority w:val="99"/>
    <w:semiHidden/>
    <w:unhideWhenUsed/>
    <w:rsid w:val="0005692A"/>
    <w:rPr>
      <w:color w:val="605E5C"/>
      <w:shd w:val="clear" w:color="auto" w:fill="E1DFDD"/>
    </w:rPr>
  </w:style>
  <w:style w:type="character" w:customStyle="1" w:styleId="UnresolvedMention5">
    <w:name w:val="Unresolved Mention5"/>
    <w:basedOn w:val="DefaultParagraphFont"/>
    <w:uiPriority w:val="99"/>
    <w:semiHidden/>
    <w:unhideWhenUsed/>
    <w:rsid w:val="00BA05EC"/>
    <w:rPr>
      <w:color w:val="605E5C"/>
      <w:shd w:val="clear" w:color="auto" w:fill="E1DFDD"/>
    </w:rPr>
  </w:style>
  <w:style w:type="character" w:customStyle="1" w:styleId="UnresolvedMention6">
    <w:name w:val="Unresolved Mention6"/>
    <w:basedOn w:val="DefaultParagraphFont"/>
    <w:uiPriority w:val="99"/>
    <w:semiHidden/>
    <w:unhideWhenUsed/>
    <w:rsid w:val="00A061C6"/>
    <w:rPr>
      <w:color w:val="605E5C"/>
      <w:shd w:val="clear" w:color="auto" w:fill="E1DFDD"/>
    </w:rPr>
  </w:style>
  <w:style w:type="character" w:styleId="UnresolvedMention">
    <w:name w:val="Unresolved Mention"/>
    <w:basedOn w:val="DefaultParagraphFont"/>
    <w:uiPriority w:val="99"/>
    <w:semiHidden/>
    <w:unhideWhenUsed/>
    <w:rsid w:val="00AD3AE8"/>
    <w:rPr>
      <w:color w:val="605E5C"/>
      <w:shd w:val="clear" w:color="auto" w:fill="E1DFDD"/>
    </w:rPr>
  </w:style>
  <w:style w:type="character" w:styleId="LineNumber">
    <w:name w:val="line number"/>
    <w:basedOn w:val="DefaultParagraphFont"/>
    <w:uiPriority w:val="99"/>
    <w:semiHidden/>
    <w:unhideWhenUsed/>
    <w:rsid w:val="00FB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37">
      <w:bodyDiv w:val="1"/>
      <w:marLeft w:val="0"/>
      <w:marRight w:val="0"/>
      <w:marTop w:val="0"/>
      <w:marBottom w:val="0"/>
      <w:divBdr>
        <w:top w:val="none" w:sz="0" w:space="0" w:color="auto"/>
        <w:left w:val="none" w:sz="0" w:space="0" w:color="auto"/>
        <w:bottom w:val="none" w:sz="0" w:space="0" w:color="auto"/>
        <w:right w:val="none" w:sz="0" w:space="0" w:color="auto"/>
      </w:divBdr>
    </w:div>
    <w:div w:id="25376056">
      <w:bodyDiv w:val="1"/>
      <w:marLeft w:val="0"/>
      <w:marRight w:val="0"/>
      <w:marTop w:val="0"/>
      <w:marBottom w:val="0"/>
      <w:divBdr>
        <w:top w:val="none" w:sz="0" w:space="0" w:color="auto"/>
        <w:left w:val="none" w:sz="0" w:space="0" w:color="auto"/>
        <w:bottom w:val="none" w:sz="0" w:space="0" w:color="auto"/>
        <w:right w:val="none" w:sz="0" w:space="0" w:color="auto"/>
      </w:divBdr>
    </w:div>
    <w:div w:id="30541058">
      <w:bodyDiv w:val="1"/>
      <w:marLeft w:val="0"/>
      <w:marRight w:val="0"/>
      <w:marTop w:val="0"/>
      <w:marBottom w:val="0"/>
      <w:divBdr>
        <w:top w:val="none" w:sz="0" w:space="0" w:color="auto"/>
        <w:left w:val="none" w:sz="0" w:space="0" w:color="auto"/>
        <w:bottom w:val="none" w:sz="0" w:space="0" w:color="auto"/>
        <w:right w:val="none" w:sz="0" w:space="0" w:color="auto"/>
      </w:divBdr>
    </w:div>
    <w:div w:id="60954011">
      <w:bodyDiv w:val="1"/>
      <w:marLeft w:val="0"/>
      <w:marRight w:val="0"/>
      <w:marTop w:val="0"/>
      <w:marBottom w:val="0"/>
      <w:divBdr>
        <w:top w:val="none" w:sz="0" w:space="0" w:color="auto"/>
        <w:left w:val="none" w:sz="0" w:space="0" w:color="auto"/>
        <w:bottom w:val="none" w:sz="0" w:space="0" w:color="auto"/>
        <w:right w:val="none" w:sz="0" w:space="0" w:color="auto"/>
      </w:divBdr>
    </w:div>
    <w:div w:id="83840425">
      <w:bodyDiv w:val="1"/>
      <w:marLeft w:val="0"/>
      <w:marRight w:val="0"/>
      <w:marTop w:val="0"/>
      <w:marBottom w:val="0"/>
      <w:divBdr>
        <w:top w:val="none" w:sz="0" w:space="0" w:color="auto"/>
        <w:left w:val="none" w:sz="0" w:space="0" w:color="auto"/>
        <w:bottom w:val="none" w:sz="0" w:space="0" w:color="auto"/>
        <w:right w:val="none" w:sz="0" w:space="0" w:color="auto"/>
      </w:divBdr>
      <w:divsChild>
        <w:div w:id="2116367197">
          <w:marLeft w:val="0"/>
          <w:marRight w:val="0"/>
          <w:marTop w:val="0"/>
          <w:marBottom w:val="0"/>
          <w:divBdr>
            <w:top w:val="none" w:sz="0" w:space="0" w:color="auto"/>
            <w:left w:val="none" w:sz="0" w:space="0" w:color="auto"/>
            <w:bottom w:val="none" w:sz="0" w:space="0" w:color="auto"/>
            <w:right w:val="none" w:sz="0" w:space="0" w:color="auto"/>
          </w:divBdr>
          <w:divsChild>
            <w:div w:id="323364079">
              <w:marLeft w:val="0"/>
              <w:marRight w:val="0"/>
              <w:marTop w:val="0"/>
              <w:marBottom w:val="0"/>
              <w:divBdr>
                <w:top w:val="none" w:sz="0" w:space="0" w:color="auto"/>
                <w:left w:val="none" w:sz="0" w:space="0" w:color="auto"/>
                <w:bottom w:val="none" w:sz="0" w:space="0" w:color="auto"/>
                <w:right w:val="none" w:sz="0" w:space="0" w:color="auto"/>
              </w:divBdr>
              <w:divsChild>
                <w:div w:id="1826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223">
      <w:bodyDiv w:val="1"/>
      <w:marLeft w:val="0"/>
      <w:marRight w:val="0"/>
      <w:marTop w:val="0"/>
      <w:marBottom w:val="0"/>
      <w:divBdr>
        <w:top w:val="none" w:sz="0" w:space="0" w:color="auto"/>
        <w:left w:val="none" w:sz="0" w:space="0" w:color="auto"/>
        <w:bottom w:val="none" w:sz="0" w:space="0" w:color="auto"/>
        <w:right w:val="none" w:sz="0" w:space="0" w:color="auto"/>
      </w:divBdr>
    </w:div>
    <w:div w:id="221258637">
      <w:bodyDiv w:val="1"/>
      <w:marLeft w:val="0"/>
      <w:marRight w:val="0"/>
      <w:marTop w:val="0"/>
      <w:marBottom w:val="0"/>
      <w:divBdr>
        <w:top w:val="none" w:sz="0" w:space="0" w:color="auto"/>
        <w:left w:val="none" w:sz="0" w:space="0" w:color="auto"/>
        <w:bottom w:val="none" w:sz="0" w:space="0" w:color="auto"/>
        <w:right w:val="none" w:sz="0" w:space="0" w:color="auto"/>
      </w:divBdr>
    </w:div>
    <w:div w:id="232468366">
      <w:bodyDiv w:val="1"/>
      <w:marLeft w:val="0"/>
      <w:marRight w:val="0"/>
      <w:marTop w:val="0"/>
      <w:marBottom w:val="0"/>
      <w:divBdr>
        <w:top w:val="none" w:sz="0" w:space="0" w:color="auto"/>
        <w:left w:val="none" w:sz="0" w:space="0" w:color="auto"/>
        <w:bottom w:val="none" w:sz="0" w:space="0" w:color="auto"/>
        <w:right w:val="none" w:sz="0" w:space="0" w:color="auto"/>
      </w:divBdr>
    </w:div>
    <w:div w:id="270817493">
      <w:bodyDiv w:val="1"/>
      <w:marLeft w:val="0"/>
      <w:marRight w:val="0"/>
      <w:marTop w:val="0"/>
      <w:marBottom w:val="0"/>
      <w:divBdr>
        <w:top w:val="none" w:sz="0" w:space="0" w:color="auto"/>
        <w:left w:val="none" w:sz="0" w:space="0" w:color="auto"/>
        <w:bottom w:val="none" w:sz="0" w:space="0" w:color="auto"/>
        <w:right w:val="none" w:sz="0" w:space="0" w:color="auto"/>
      </w:divBdr>
    </w:div>
    <w:div w:id="316498391">
      <w:bodyDiv w:val="1"/>
      <w:marLeft w:val="0"/>
      <w:marRight w:val="0"/>
      <w:marTop w:val="0"/>
      <w:marBottom w:val="0"/>
      <w:divBdr>
        <w:top w:val="none" w:sz="0" w:space="0" w:color="auto"/>
        <w:left w:val="none" w:sz="0" w:space="0" w:color="auto"/>
        <w:bottom w:val="none" w:sz="0" w:space="0" w:color="auto"/>
        <w:right w:val="none" w:sz="0" w:space="0" w:color="auto"/>
      </w:divBdr>
    </w:div>
    <w:div w:id="330448401">
      <w:bodyDiv w:val="1"/>
      <w:marLeft w:val="0"/>
      <w:marRight w:val="0"/>
      <w:marTop w:val="0"/>
      <w:marBottom w:val="0"/>
      <w:divBdr>
        <w:top w:val="none" w:sz="0" w:space="0" w:color="auto"/>
        <w:left w:val="none" w:sz="0" w:space="0" w:color="auto"/>
        <w:bottom w:val="none" w:sz="0" w:space="0" w:color="auto"/>
        <w:right w:val="none" w:sz="0" w:space="0" w:color="auto"/>
      </w:divBdr>
    </w:div>
    <w:div w:id="350649751">
      <w:bodyDiv w:val="1"/>
      <w:marLeft w:val="0"/>
      <w:marRight w:val="0"/>
      <w:marTop w:val="0"/>
      <w:marBottom w:val="0"/>
      <w:divBdr>
        <w:top w:val="none" w:sz="0" w:space="0" w:color="auto"/>
        <w:left w:val="none" w:sz="0" w:space="0" w:color="auto"/>
        <w:bottom w:val="none" w:sz="0" w:space="0" w:color="auto"/>
        <w:right w:val="none" w:sz="0" w:space="0" w:color="auto"/>
      </w:divBdr>
    </w:div>
    <w:div w:id="358160975">
      <w:bodyDiv w:val="1"/>
      <w:marLeft w:val="0"/>
      <w:marRight w:val="0"/>
      <w:marTop w:val="0"/>
      <w:marBottom w:val="0"/>
      <w:divBdr>
        <w:top w:val="none" w:sz="0" w:space="0" w:color="auto"/>
        <w:left w:val="none" w:sz="0" w:space="0" w:color="auto"/>
        <w:bottom w:val="none" w:sz="0" w:space="0" w:color="auto"/>
        <w:right w:val="none" w:sz="0" w:space="0" w:color="auto"/>
      </w:divBdr>
    </w:div>
    <w:div w:id="460422684">
      <w:bodyDiv w:val="1"/>
      <w:marLeft w:val="0"/>
      <w:marRight w:val="0"/>
      <w:marTop w:val="0"/>
      <w:marBottom w:val="0"/>
      <w:divBdr>
        <w:top w:val="none" w:sz="0" w:space="0" w:color="auto"/>
        <w:left w:val="none" w:sz="0" w:space="0" w:color="auto"/>
        <w:bottom w:val="none" w:sz="0" w:space="0" w:color="auto"/>
        <w:right w:val="none" w:sz="0" w:space="0" w:color="auto"/>
      </w:divBdr>
    </w:div>
    <w:div w:id="473451056">
      <w:bodyDiv w:val="1"/>
      <w:marLeft w:val="0"/>
      <w:marRight w:val="0"/>
      <w:marTop w:val="0"/>
      <w:marBottom w:val="0"/>
      <w:divBdr>
        <w:top w:val="none" w:sz="0" w:space="0" w:color="auto"/>
        <w:left w:val="none" w:sz="0" w:space="0" w:color="auto"/>
        <w:bottom w:val="none" w:sz="0" w:space="0" w:color="auto"/>
        <w:right w:val="none" w:sz="0" w:space="0" w:color="auto"/>
      </w:divBdr>
    </w:div>
    <w:div w:id="493837864">
      <w:bodyDiv w:val="1"/>
      <w:marLeft w:val="0"/>
      <w:marRight w:val="0"/>
      <w:marTop w:val="0"/>
      <w:marBottom w:val="0"/>
      <w:divBdr>
        <w:top w:val="none" w:sz="0" w:space="0" w:color="auto"/>
        <w:left w:val="none" w:sz="0" w:space="0" w:color="auto"/>
        <w:bottom w:val="none" w:sz="0" w:space="0" w:color="auto"/>
        <w:right w:val="none" w:sz="0" w:space="0" w:color="auto"/>
      </w:divBdr>
    </w:div>
    <w:div w:id="495194198">
      <w:bodyDiv w:val="1"/>
      <w:marLeft w:val="0"/>
      <w:marRight w:val="0"/>
      <w:marTop w:val="0"/>
      <w:marBottom w:val="0"/>
      <w:divBdr>
        <w:top w:val="none" w:sz="0" w:space="0" w:color="auto"/>
        <w:left w:val="none" w:sz="0" w:space="0" w:color="auto"/>
        <w:bottom w:val="none" w:sz="0" w:space="0" w:color="auto"/>
        <w:right w:val="none" w:sz="0" w:space="0" w:color="auto"/>
      </w:divBdr>
    </w:div>
    <w:div w:id="564415085">
      <w:bodyDiv w:val="1"/>
      <w:marLeft w:val="0"/>
      <w:marRight w:val="0"/>
      <w:marTop w:val="0"/>
      <w:marBottom w:val="0"/>
      <w:divBdr>
        <w:top w:val="none" w:sz="0" w:space="0" w:color="auto"/>
        <w:left w:val="none" w:sz="0" w:space="0" w:color="auto"/>
        <w:bottom w:val="none" w:sz="0" w:space="0" w:color="auto"/>
        <w:right w:val="none" w:sz="0" w:space="0" w:color="auto"/>
      </w:divBdr>
    </w:div>
    <w:div w:id="566499016">
      <w:bodyDiv w:val="1"/>
      <w:marLeft w:val="0"/>
      <w:marRight w:val="0"/>
      <w:marTop w:val="0"/>
      <w:marBottom w:val="0"/>
      <w:divBdr>
        <w:top w:val="none" w:sz="0" w:space="0" w:color="auto"/>
        <w:left w:val="none" w:sz="0" w:space="0" w:color="auto"/>
        <w:bottom w:val="none" w:sz="0" w:space="0" w:color="auto"/>
        <w:right w:val="none" w:sz="0" w:space="0" w:color="auto"/>
      </w:divBdr>
    </w:div>
    <w:div w:id="613638015">
      <w:bodyDiv w:val="1"/>
      <w:marLeft w:val="0"/>
      <w:marRight w:val="0"/>
      <w:marTop w:val="0"/>
      <w:marBottom w:val="0"/>
      <w:divBdr>
        <w:top w:val="none" w:sz="0" w:space="0" w:color="auto"/>
        <w:left w:val="none" w:sz="0" w:space="0" w:color="auto"/>
        <w:bottom w:val="none" w:sz="0" w:space="0" w:color="auto"/>
        <w:right w:val="none" w:sz="0" w:space="0" w:color="auto"/>
      </w:divBdr>
    </w:div>
    <w:div w:id="614796879">
      <w:bodyDiv w:val="1"/>
      <w:marLeft w:val="0"/>
      <w:marRight w:val="0"/>
      <w:marTop w:val="0"/>
      <w:marBottom w:val="0"/>
      <w:divBdr>
        <w:top w:val="none" w:sz="0" w:space="0" w:color="auto"/>
        <w:left w:val="none" w:sz="0" w:space="0" w:color="auto"/>
        <w:bottom w:val="none" w:sz="0" w:space="0" w:color="auto"/>
        <w:right w:val="none" w:sz="0" w:space="0" w:color="auto"/>
      </w:divBdr>
    </w:div>
    <w:div w:id="616328697">
      <w:bodyDiv w:val="1"/>
      <w:marLeft w:val="0"/>
      <w:marRight w:val="0"/>
      <w:marTop w:val="0"/>
      <w:marBottom w:val="0"/>
      <w:divBdr>
        <w:top w:val="none" w:sz="0" w:space="0" w:color="auto"/>
        <w:left w:val="none" w:sz="0" w:space="0" w:color="auto"/>
        <w:bottom w:val="none" w:sz="0" w:space="0" w:color="auto"/>
        <w:right w:val="none" w:sz="0" w:space="0" w:color="auto"/>
      </w:divBdr>
    </w:div>
    <w:div w:id="616836472">
      <w:bodyDiv w:val="1"/>
      <w:marLeft w:val="0"/>
      <w:marRight w:val="0"/>
      <w:marTop w:val="0"/>
      <w:marBottom w:val="0"/>
      <w:divBdr>
        <w:top w:val="none" w:sz="0" w:space="0" w:color="auto"/>
        <w:left w:val="none" w:sz="0" w:space="0" w:color="auto"/>
        <w:bottom w:val="none" w:sz="0" w:space="0" w:color="auto"/>
        <w:right w:val="none" w:sz="0" w:space="0" w:color="auto"/>
      </w:divBdr>
    </w:div>
    <w:div w:id="628828473">
      <w:bodyDiv w:val="1"/>
      <w:marLeft w:val="0"/>
      <w:marRight w:val="0"/>
      <w:marTop w:val="0"/>
      <w:marBottom w:val="0"/>
      <w:divBdr>
        <w:top w:val="none" w:sz="0" w:space="0" w:color="auto"/>
        <w:left w:val="none" w:sz="0" w:space="0" w:color="auto"/>
        <w:bottom w:val="none" w:sz="0" w:space="0" w:color="auto"/>
        <w:right w:val="none" w:sz="0" w:space="0" w:color="auto"/>
      </w:divBdr>
    </w:div>
    <w:div w:id="653224618">
      <w:bodyDiv w:val="1"/>
      <w:marLeft w:val="0"/>
      <w:marRight w:val="0"/>
      <w:marTop w:val="0"/>
      <w:marBottom w:val="0"/>
      <w:divBdr>
        <w:top w:val="none" w:sz="0" w:space="0" w:color="auto"/>
        <w:left w:val="none" w:sz="0" w:space="0" w:color="auto"/>
        <w:bottom w:val="none" w:sz="0" w:space="0" w:color="auto"/>
        <w:right w:val="none" w:sz="0" w:space="0" w:color="auto"/>
      </w:divBdr>
    </w:div>
    <w:div w:id="695422175">
      <w:bodyDiv w:val="1"/>
      <w:marLeft w:val="0"/>
      <w:marRight w:val="0"/>
      <w:marTop w:val="0"/>
      <w:marBottom w:val="0"/>
      <w:divBdr>
        <w:top w:val="none" w:sz="0" w:space="0" w:color="auto"/>
        <w:left w:val="none" w:sz="0" w:space="0" w:color="auto"/>
        <w:bottom w:val="none" w:sz="0" w:space="0" w:color="auto"/>
        <w:right w:val="none" w:sz="0" w:space="0" w:color="auto"/>
      </w:divBdr>
    </w:div>
    <w:div w:id="706638083">
      <w:bodyDiv w:val="1"/>
      <w:marLeft w:val="0"/>
      <w:marRight w:val="0"/>
      <w:marTop w:val="0"/>
      <w:marBottom w:val="0"/>
      <w:divBdr>
        <w:top w:val="none" w:sz="0" w:space="0" w:color="auto"/>
        <w:left w:val="none" w:sz="0" w:space="0" w:color="auto"/>
        <w:bottom w:val="none" w:sz="0" w:space="0" w:color="auto"/>
        <w:right w:val="none" w:sz="0" w:space="0" w:color="auto"/>
      </w:divBdr>
    </w:div>
    <w:div w:id="740831472">
      <w:bodyDiv w:val="1"/>
      <w:marLeft w:val="0"/>
      <w:marRight w:val="0"/>
      <w:marTop w:val="0"/>
      <w:marBottom w:val="0"/>
      <w:divBdr>
        <w:top w:val="none" w:sz="0" w:space="0" w:color="auto"/>
        <w:left w:val="none" w:sz="0" w:space="0" w:color="auto"/>
        <w:bottom w:val="none" w:sz="0" w:space="0" w:color="auto"/>
        <w:right w:val="none" w:sz="0" w:space="0" w:color="auto"/>
      </w:divBdr>
    </w:div>
    <w:div w:id="788936482">
      <w:bodyDiv w:val="1"/>
      <w:marLeft w:val="0"/>
      <w:marRight w:val="0"/>
      <w:marTop w:val="0"/>
      <w:marBottom w:val="0"/>
      <w:divBdr>
        <w:top w:val="none" w:sz="0" w:space="0" w:color="auto"/>
        <w:left w:val="none" w:sz="0" w:space="0" w:color="auto"/>
        <w:bottom w:val="none" w:sz="0" w:space="0" w:color="auto"/>
        <w:right w:val="none" w:sz="0" w:space="0" w:color="auto"/>
      </w:divBdr>
    </w:div>
    <w:div w:id="887959007">
      <w:bodyDiv w:val="1"/>
      <w:marLeft w:val="0"/>
      <w:marRight w:val="0"/>
      <w:marTop w:val="0"/>
      <w:marBottom w:val="0"/>
      <w:divBdr>
        <w:top w:val="none" w:sz="0" w:space="0" w:color="auto"/>
        <w:left w:val="none" w:sz="0" w:space="0" w:color="auto"/>
        <w:bottom w:val="none" w:sz="0" w:space="0" w:color="auto"/>
        <w:right w:val="none" w:sz="0" w:space="0" w:color="auto"/>
      </w:divBdr>
    </w:div>
    <w:div w:id="922882541">
      <w:bodyDiv w:val="1"/>
      <w:marLeft w:val="0"/>
      <w:marRight w:val="0"/>
      <w:marTop w:val="0"/>
      <w:marBottom w:val="0"/>
      <w:divBdr>
        <w:top w:val="none" w:sz="0" w:space="0" w:color="auto"/>
        <w:left w:val="none" w:sz="0" w:space="0" w:color="auto"/>
        <w:bottom w:val="none" w:sz="0" w:space="0" w:color="auto"/>
        <w:right w:val="none" w:sz="0" w:space="0" w:color="auto"/>
      </w:divBdr>
    </w:div>
    <w:div w:id="929586071">
      <w:bodyDiv w:val="1"/>
      <w:marLeft w:val="0"/>
      <w:marRight w:val="0"/>
      <w:marTop w:val="0"/>
      <w:marBottom w:val="0"/>
      <w:divBdr>
        <w:top w:val="none" w:sz="0" w:space="0" w:color="auto"/>
        <w:left w:val="none" w:sz="0" w:space="0" w:color="auto"/>
        <w:bottom w:val="none" w:sz="0" w:space="0" w:color="auto"/>
        <w:right w:val="none" w:sz="0" w:space="0" w:color="auto"/>
      </w:divBdr>
    </w:div>
    <w:div w:id="938564525">
      <w:bodyDiv w:val="1"/>
      <w:marLeft w:val="0"/>
      <w:marRight w:val="0"/>
      <w:marTop w:val="0"/>
      <w:marBottom w:val="0"/>
      <w:divBdr>
        <w:top w:val="none" w:sz="0" w:space="0" w:color="auto"/>
        <w:left w:val="none" w:sz="0" w:space="0" w:color="auto"/>
        <w:bottom w:val="none" w:sz="0" w:space="0" w:color="auto"/>
        <w:right w:val="none" w:sz="0" w:space="0" w:color="auto"/>
      </w:divBdr>
    </w:div>
    <w:div w:id="953289237">
      <w:bodyDiv w:val="1"/>
      <w:marLeft w:val="0"/>
      <w:marRight w:val="0"/>
      <w:marTop w:val="0"/>
      <w:marBottom w:val="0"/>
      <w:divBdr>
        <w:top w:val="none" w:sz="0" w:space="0" w:color="auto"/>
        <w:left w:val="none" w:sz="0" w:space="0" w:color="auto"/>
        <w:bottom w:val="none" w:sz="0" w:space="0" w:color="auto"/>
        <w:right w:val="none" w:sz="0" w:space="0" w:color="auto"/>
      </w:divBdr>
    </w:div>
    <w:div w:id="971524736">
      <w:bodyDiv w:val="1"/>
      <w:marLeft w:val="0"/>
      <w:marRight w:val="0"/>
      <w:marTop w:val="0"/>
      <w:marBottom w:val="0"/>
      <w:divBdr>
        <w:top w:val="none" w:sz="0" w:space="0" w:color="auto"/>
        <w:left w:val="none" w:sz="0" w:space="0" w:color="auto"/>
        <w:bottom w:val="none" w:sz="0" w:space="0" w:color="auto"/>
        <w:right w:val="none" w:sz="0" w:space="0" w:color="auto"/>
      </w:divBdr>
    </w:div>
    <w:div w:id="973683266">
      <w:bodyDiv w:val="1"/>
      <w:marLeft w:val="0"/>
      <w:marRight w:val="0"/>
      <w:marTop w:val="0"/>
      <w:marBottom w:val="0"/>
      <w:divBdr>
        <w:top w:val="none" w:sz="0" w:space="0" w:color="auto"/>
        <w:left w:val="none" w:sz="0" w:space="0" w:color="auto"/>
        <w:bottom w:val="none" w:sz="0" w:space="0" w:color="auto"/>
        <w:right w:val="none" w:sz="0" w:space="0" w:color="auto"/>
      </w:divBdr>
    </w:div>
    <w:div w:id="974674847">
      <w:bodyDiv w:val="1"/>
      <w:marLeft w:val="0"/>
      <w:marRight w:val="0"/>
      <w:marTop w:val="0"/>
      <w:marBottom w:val="0"/>
      <w:divBdr>
        <w:top w:val="none" w:sz="0" w:space="0" w:color="auto"/>
        <w:left w:val="none" w:sz="0" w:space="0" w:color="auto"/>
        <w:bottom w:val="none" w:sz="0" w:space="0" w:color="auto"/>
        <w:right w:val="none" w:sz="0" w:space="0" w:color="auto"/>
      </w:divBdr>
    </w:div>
    <w:div w:id="1011680594">
      <w:bodyDiv w:val="1"/>
      <w:marLeft w:val="0"/>
      <w:marRight w:val="0"/>
      <w:marTop w:val="0"/>
      <w:marBottom w:val="0"/>
      <w:divBdr>
        <w:top w:val="none" w:sz="0" w:space="0" w:color="auto"/>
        <w:left w:val="none" w:sz="0" w:space="0" w:color="auto"/>
        <w:bottom w:val="none" w:sz="0" w:space="0" w:color="auto"/>
        <w:right w:val="none" w:sz="0" w:space="0" w:color="auto"/>
      </w:divBdr>
    </w:div>
    <w:div w:id="1081870903">
      <w:bodyDiv w:val="1"/>
      <w:marLeft w:val="0"/>
      <w:marRight w:val="0"/>
      <w:marTop w:val="0"/>
      <w:marBottom w:val="0"/>
      <w:divBdr>
        <w:top w:val="none" w:sz="0" w:space="0" w:color="auto"/>
        <w:left w:val="none" w:sz="0" w:space="0" w:color="auto"/>
        <w:bottom w:val="none" w:sz="0" w:space="0" w:color="auto"/>
        <w:right w:val="none" w:sz="0" w:space="0" w:color="auto"/>
      </w:divBdr>
    </w:div>
    <w:div w:id="1104421398">
      <w:bodyDiv w:val="1"/>
      <w:marLeft w:val="0"/>
      <w:marRight w:val="0"/>
      <w:marTop w:val="0"/>
      <w:marBottom w:val="0"/>
      <w:divBdr>
        <w:top w:val="none" w:sz="0" w:space="0" w:color="auto"/>
        <w:left w:val="none" w:sz="0" w:space="0" w:color="auto"/>
        <w:bottom w:val="none" w:sz="0" w:space="0" w:color="auto"/>
        <w:right w:val="none" w:sz="0" w:space="0" w:color="auto"/>
      </w:divBdr>
    </w:div>
    <w:div w:id="1127044532">
      <w:bodyDiv w:val="1"/>
      <w:marLeft w:val="0"/>
      <w:marRight w:val="0"/>
      <w:marTop w:val="0"/>
      <w:marBottom w:val="0"/>
      <w:divBdr>
        <w:top w:val="none" w:sz="0" w:space="0" w:color="auto"/>
        <w:left w:val="none" w:sz="0" w:space="0" w:color="auto"/>
        <w:bottom w:val="none" w:sz="0" w:space="0" w:color="auto"/>
        <w:right w:val="none" w:sz="0" w:space="0" w:color="auto"/>
      </w:divBdr>
    </w:div>
    <w:div w:id="1130173965">
      <w:bodyDiv w:val="1"/>
      <w:marLeft w:val="0"/>
      <w:marRight w:val="0"/>
      <w:marTop w:val="0"/>
      <w:marBottom w:val="0"/>
      <w:divBdr>
        <w:top w:val="none" w:sz="0" w:space="0" w:color="auto"/>
        <w:left w:val="none" w:sz="0" w:space="0" w:color="auto"/>
        <w:bottom w:val="none" w:sz="0" w:space="0" w:color="auto"/>
        <w:right w:val="none" w:sz="0" w:space="0" w:color="auto"/>
      </w:divBdr>
    </w:div>
    <w:div w:id="1144930114">
      <w:bodyDiv w:val="1"/>
      <w:marLeft w:val="0"/>
      <w:marRight w:val="0"/>
      <w:marTop w:val="0"/>
      <w:marBottom w:val="0"/>
      <w:divBdr>
        <w:top w:val="none" w:sz="0" w:space="0" w:color="auto"/>
        <w:left w:val="none" w:sz="0" w:space="0" w:color="auto"/>
        <w:bottom w:val="none" w:sz="0" w:space="0" w:color="auto"/>
        <w:right w:val="none" w:sz="0" w:space="0" w:color="auto"/>
      </w:divBdr>
    </w:div>
    <w:div w:id="1182817009">
      <w:bodyDiv w:val="1"/>
      <w:marLeft w:val="0"/>
      <w:marRight w:val="0"/>
      <w:marTop w:val="0"/>
      <w:marBottom w:val="0"/>
      <w:divBdr>
        <w:top w:val="none" w:sz="0" w:space="0" w:color="auto"/>
        <w:left w:val="none" w:sz="0" w:space="0" w:color="auto"/>
        <w:bottom w:val="none" w:sz="0" w:space="0" w:color="auto"/>
        <w:right w:val="none" w:sz="0" w:space="0" w:color="auto"/>
      </w:divBdr>
    </w:div>
    <w:div w:id="1211461362">
      <w:bodyDiv w:val="1"/>
      <w:marLeft w:val="0"/>
      <w:marRight w:val="0"/>
      <w:marTop w:val="0"/>
      <w:marBottom w:val="0"/>
      <w:divBdr>
        <w:top w:val="none" w:sz="0" w:space="0" w:color="auto"/>
        <w:left w:val="none" w:sz="0" w:space="0" w:color="auto"/>
        <w:bottom w:val="none" w:sz="0" w:space="0" w:color="auto"/>
        <w:right w:val="none" w:sz="0" w:space="0" w:color="auto"/>
      </w:divBdr>
    </w:div>
    <w:div w:id="1221671415">
      <w:bodyDiv w:val="1"/>
      <w:marLeft w:val="0"/>
      <w:marRight w:val="0"/>
      <w:marTop w:val="0"/>
      <w:marBottom w:val="0"/>
      <w:divBdr>
        <w:top w:val="none" w:sz="0" w:space="0" w:color="auto"/>
        <w:left w:val="none" w:sz="0" w:space="0" w:color="auto"/>
        <w:bottom w:val="none" w:sz="0" w:space="0" w:color="auto"/>
        <w:right w:val="none" w:sz="0" w:space="0" w:color="auto"/>
      </w:divBdr>
    </w:div>
    <w:div w:id="1275016231">
      <w:bodyDiv w:val="1"/>
      <w:marLeft w:val="0"/>
      <w:marRight w:val="0"/>
      <w:marTop w:val="0"/>
      <w:marBottom w:val="0"/>
      <w:divBdr>
        <w:top w:val="none" w:sz="0" w:space="0" w:color="auto"/>
        <w:left w:val="none" w:sz="0" w:space="0" w:color="auto"/>
        <w:bottom w:val="none" w:sz="0" w:space="0" w:color="auto"/>
        <w:right w:val="none" w:sz="0" w:space="0" w:color="auto"/>
      </w:divBdr>
    </w:div>
    <w:div w:id="1314987143">
      <w:bodyDiv w:val="1"/>
      <w:marLeft w:val="0"/>
      <w:marRight w:val="0"/>
      <w:marTop w:val="0"/>
      <w:marBottom w:val="0"/>
      <w:divBdr>
        <w:top w:val="none" w:sz="0" w:space="0" w:color="auto"/>
        <w:left w:val="none" w:sz="0" w:space="0" w:color="auto"/>
        <w:bottom w:val="none" w:sz="0" w:space="0" w:color="auto"/>
        <w:right w:val="none" w:sz="0" w:space="0" w:color="auto"/>
      </w:divBdr>
    </w:div>
    <w:div w:id="1328291092">
      <w:bodyDiv w:val="1"/>
      <w:marLeft w:val="0"/>
      <w:marRight w:val="0"/>
      <w:marTop w:val="0"/>
      <w:marBottom w:val="0"/>
      <w:divBdr>
        <w:top w:val="none" w:sz="0" w:space="0" w:color="auto"/>
        <w:left w:val="none" w:sz="0" w:space="0" w:color="auto"/>
        <w:bottom w:val="none" w:sz="0" w:space="0" w:color="auto"/>
        <w:right w:val="none" w:sz="0" w:space="0" w:color="auto"/>
      </w:divBdr>
    </w:div>
    <w:div w:id="1354722028">
      <w:bodyDiv w:val="1"/>
      <w:marLeft w:val="0"/>
      <w:marRight w:val="0"/>
      <w:marTop w:val="0"/>
      <w:marBottom w:val="0"/>
      <w:divBdr>
        <w:top w:val="none" w:sz="0" w:space="0" w:color="auto"/>
        <w:left w:val="none" w:sz="0" w:space="0" w:color="auto"/>
        <w:bottom w:val="none" w:sz="0" w:space="0" w:color="auto"/>
        <w:right w:val="none" w:sz="0" w:space="0" w:color="auto"/>
      </w:divBdr>
    </w:div>
    <w:div w:id="1427187389">
      <w:bodyDiv w:val="1"/>
      <w:marLeft w:val="0"/>
      <w:marRight w:val="0"/>
      <w:marTop w:val="0"/>
      <w:marBottom w:val="0"/>
      <w:divBdr>
        <w:top w:val="none" w:sz="0" w:space="0" w:color="auto"/>
        <w:left w:val="none" w:sz="0" w:space="0" w:color="auto"/>
        <w:bottom w:val="none" w:sz="0" w:space="0" w:color="auto"/>
        <w:right w:val="none" w:sz="0" w:space="0" w:color="auto"/>
      </w:divBdr>
    </w:div>
    <w:div w:id="1440950771">
      <w:bodyDiv w:val="1"/>
      <w:marLeft w:val="0"/>
      <w:marRight w:val="0"/>
      <w:marTop w:val="0"/>
      <w:marBottom w:val="0"/>
      <w:divBdr>
        <w:top w:val="none" w:sz="0" w:space="0" w:color="auto"/>
        <w:left w:val="none" w:sz="0" w:space="0" w:color="auto"/>
        <w:bottom w:val="none" w:sz="0" w:space="0" w:color="auto"/>
        <w:right w:val="none" w:sz="0" w:space="0" w:color="auto"/>
      </w:divBdr>
    </w:div>
    <w:div w:id="1492214923">
      <w:bodyDiv w:val="1"/>
      <w:marLeft w:val="0"/>
      <w:marRight w:val="0"/>
      <w:marTop w:val="0"/>
      <w:marBottom w:val="0"/>
      <w:divBdr>
        <w:top w:val="none" w:sz="0" w:space="0" w:color="auto"/>
        <w:left w:val="none" w:sz="0" w:space="0" w:color="auto"/>
        <w:bottom w:val="none" w:sz="0" w:space="0" w:color="auto"/>
        <w:right w:val="none" w:sz="0" w:space="0" w:color="auto"/>
      </w:divBdr>
      <w:divsChild>
        <w:div w:id="425151756">
          <w:marLeft w:val="0"/>
          <w:marRight w:val="0"/>
          <w:marTop w:val="0"/>
          <w:marBottom w:val="0"/>
          <w:divBdr>
            <w:top w:val="none" w:sz="0" w:space="0" w:color="auto"/>
            <w:left w:val="none" w:sz="0" w:space="0" w:color="auto"/>
            <w:bottom w:val="none" w:sz="0" w:space="0" w:color="auto"/>
            <w:right w:val="none" w:sz="0" w:space="0" w:color="auto"/>
          </w:divBdr>
        </w:div>
        <w:div w:id="1988435241">
          <w:marLeft w:val="0"/>
          <w:marRight w:val="0"/>
          <w:marTop w:val="0"/>
          <w:marBottom w:val="0"/>
          <w:divBdr>
            <w:top w:val="none" w:sz="0" w:space="0" w:color="auto"/>
            <w:left w:val="none" w:sz="0" w:space="0" w:color="auto"/>
            <w:bottom w:val="none" w:sz="0" w:space="0" w:color="auto"/>
            <w:right w:val="none" w:sz="0" w:space="0" w:color="auto"/>
          </w:divBdr>
        </w:div>
        <w:div w:id="1101023887">
          <w:marLeft w:val="0"/>
          <w:marRight w:val="0"/>
          <w:marTop w:val="0"/>
          <w:marBottom w:val="0"/>
          <w:divBdr>
            <w:top w:val="none" w:sz="0" w:space="0" w:color="auto"/>
            <w:left w:val="none" w:sz="0" w:space="0" w:color="auto"/>
            <w:bottom w:val="none" w:sz="0" w:space="0" w:color="auto"/>
            <w:right w:val="none" w:sz="0" w:space="0" w:color="auto"/>
          </w:divBdr>
        </w:div>
        <w:div w:id="2136866982">
          <w:marLeft w:val="0"/>
          <w:marRight w:val="0"/>
          <w:marTop w:val="0"/>
          <w:marBottom w:val="0"/>
          <w:divBdr>
            <w:top w:val="none" w:sz="0" w:space="0" w:color="auto"/>
            <w:left w:val="none" w:sz="0" w:space="0" w:color="auto"/>
            <w:bottom w:val="none" w:sz="0" w:space="0" w:color="auto"/>
            <w:right w:val="none" w:sz="0" w:space="0" w:color="auto"/>
          </w:divBdr>
        </w:div>
        <w:div w:id="1762871130">
          <w:marLeft w:val="0"/>
          <w:marRight w:val="0"/>
          <w:marTop w:val="0"/>
          <w:marBottom w:val="0"/>
          <w:divBdr>
            <w:top w:val="none" w:sz="0" w:space="0" w:color="auto"/>
            <w:left w:val="none" w:sz="0" w:space="0" w:color="auto"/>
            <w:bottom w:val="none" w:sz="0" w:space="0" w:color="auto"/>
            <w:right w:val="none" w:sz="0" w:space="0" w:color="auto"/>
          </w:divBdr>
        </w:div>
        <w:div w:id="1774669692">
          <w:marLeft w:val="0"/>
          <w:marRight w:val="0"/>
          <w:marTop w:val="0"/>
          <w:marBottom w:val="0"/>
          <w:divBdr>
            <w:top w:val="none" w:sz="0" w:space="0" w:color="auto"/>
            <w:left w:val="none" w:sz="0" w:space="0" w:color="auto"/>
            <w:bottom w:val="none" w:sz="0" w:space="0" w:color="auto"/>
            <w:right w:val="none" w:sz="0" w:space="0" w:color="auto"/>
          </w:divBdr>
        </w:div>
        <w:div w:id="1466586702">
          <w:marLeft w:val="0"/>
          <w:marRight w:val="0"/>
          <w:marTop w:val="0"/>
          <w:marBottom w:val="0"/>
          <w:divBdr>
            <w:top w:val="none" w:sz="0" w:space="0" w:color="auto"/>
            <w:left w:val="none" w:sz="0" w:space="0" w:color="auto"/>
            <w:bottom w:val="none" w:sz="0" w:space="0" w:color="auto"/>
            <w:right w:val="none" w:sz="0" w:space="0" w:color="auto"/>
          </w:divBdr>
        </w:div>
        <w:div w:id="583345977">
          <w:marLeft w:val="0"/>
          <w:marRight w:val="0"/>
          <w:marTop w:val="0"/>
          <w:marBottom w:val="0"/>
          <w:divBdr>
            <w:top w:val="none" w:sz="0" w:space="0" w:color="auto"/>
            <w:left w:val="none" w:sz="0" w:space="0" w:color="auto"/>
            <w:bottom w:val="none" w:sz="0" w:space="0" w:color="auto"/>
            <w:right w:val="none" w:sz="0" w:space="0" w:color="auto"/>
          </w:divBdr>
        </w:div>
      </w:divsChild>
    </w:div>
    <w:div w:id="1504708239">
      <w:bodyDiv w:val="1"/>
      <w:marLeft w:val="0"/>
      <w:marRight w:val="0"/>
      <w:marTop w:val="0"/>
      <w:marBottom w:val="0"/>
      <w:divBdr>
        <w:top w:val="none" w:sz="0" w:space="0" w:color="auto"/>
        <w:left w:val="none" w:sz="0" w:space="0" w:color="auto"/>
        <w:bottom w:val="none" w:sz="0" w:space="0" w:color="auto"/>
        <w:right w:val="none" w:sz="0" w:space="0" w:color="auto"/>
      </w:divBdr>
    </w:div>
    <w:div w:id="1560047658">
      <w:bodyDiv w:val="1"/>
      <w:marLeft w:val="0"/>
      <w:marRight w:val="0"/>
      <w:marTop w:val="0"/>
      <w:marBottom w:val="0"/>
      <w:divBdr>
        <w:top w:val="none" w:sz="0" w:space="0" w:color="auto"/>
        <w:left w:val="none" w:sz="0" w:space="0" w:color="auto"/>
        <w:bottom w:val="none" w:sz="0" w:space="0" w:color="auto"/>
        <w:right w:val="none" w:sz="0" w:space="0" w:color="auto"/>
      </w:divBdr>
    </w:div>
    <w:div w:id="1565406914">
      <w:bodyDiv w:val="1"/>
      <w:marLeft w:val="0"/>
      <w:marRight w:val="0"/>
      <w:marTop w:val="0"/>
      <w:marBottom w:val="0"/>
      <w:divBdr>
        <w:top w:val="none" w:sz="0" w:space="0" w:color="auto"/>
        <w:left w:val="none" w:sz="0" w:space="0" w:color="auto"/>
        <w:bottom w:val="none" w:sz="0" w:space="0" w:color="auto"/>
        <w:right w:val="none" w:sz="0" w:space="0" w:color="auto"/>
      </w:divBdr>
    </w:div>
    <w:div w:id="1633291482">
      <w:bodyDiv w:val="1"/>
      <w:marLeft w:val="0"/>
      <w:marRight w:val="0"/>
      <w:marTop w:val="0"/>
      <w:marBottom w:val="0"/>
      <w:divBdr>
        <w:top w:val="none" w:sz="0" w:space="0" w:color="auto"/>
        <w:left w:val="none" w:sz="0" w:space="0" w:color="auto"/>
        <w:bottom w:val="none" w:sz="0" w:space="0" w:color="auto"/>
        <w:right w:val="none" w:sz="0" w:space="0" w:color="auto"/>
      </w:divBdr>
    </w:div>
    <w:div w:id="1687753200">
      <w:bodyDiv w:val="1"/>
      <w:marLeft w:val="0"/>
      <w:marRight w:val="0"/>
      <w:marTop w:val="0"/>
      <w:marBottom w:val="0"/>
      <w:divBdr>
        <w:top w:val="none" w:sz="0" w:space="0" w:color="auto"/>
        <w:left w:val="none" w:sz="0" w:space="0" w:color="auto"/>
        <w:bottom w:val="none" w:sz="0" w:space="0" w:color="auto"/>
        <w:right w:val="none" w:sz="0" w:space="0" w:color="auto"/>
      </w:divBdr>
    </w:div>
    <w:div w:id="1711413495">
      <w:bodyDiv w:val="1"/>
      <w:marLeft w:val="0"/>
      <w:marRight w:val="0"/>
      <w:marTop w:val="0"/>
      <w:marBottom w:val="0"/>
      <w:divBdr>
        <w:top w:val="none" w:sz="0" w:space="0" w:color="auto"/>
        <w:left w:val="none" w:sz="0" w:space="0" w:color="auto"/>
        <w:bottom w:val="none" w:sz="0" w:space="0" w:color="auto"/>
        <w:right w:val="none" w:sz="0" w:space="0" w:color="auto"/>
      </w:divBdr>
    </w:div>
    <w:div w:id="1728072218">
      <w:bodyDiv w:val="1"/>
      <w:marLeft w:val="0"/>
      <w:marRight w:val="0"/>
      <w:marTop w:val="0"/>
      <w:marBottom w:val="0"/>
      <w:divBdr>
        <w:top w:val="none" w:sz="0" w:space="0" w:color="auto"/>
        <w:left w:val="none" w:sz="0" w:space="0" w:color="auto"/>
        <w:bottom w:val="none" w:sz="0" w:space="0" w:color="auto"/>
        <w:right w:val="none" w:sz="0" w:space="0" w:color="auto"/>
      </w:divBdr>
    </w:div>
    <w:div w:id="1742289407">
      <w:bodyDiv w:val="1"/>
      <w:marLeft w:val="0"/>
      <w:marRight w:val="0"/>
      <w:marTop w:val="0"/>
      <w:marBottom w:val="0"/>
      <w:divBdr>
        <w:top w:val="none" w:sz="0" w:space="0" w:color="auto"/>
        <w:left w:val="none" w:sz="0" w:space="0" w:color="auto"/>
        <w:bottom w:val="none" w:sz="0" w:space="0" w:color="auto"/>
        <w:right w:val="none" w:sz="0" w:space="0" w:color="auto"/>
      </w:divBdr>
    </w:div>
    <w:div w:id="1748183560">
      <w:bodyDiv w:val="1"/>
      <w:marLeft w:val="0"/>
      <w:marRight w:val="0"/>
      <w:marTop w:val="0"/>
      <w:marBottom w:val="0"/>
      <w:divBdr>
        <w:top w:val="none" w:sz="0" w:space="0" w:color="auto"/>
        <w:left w:val="none" w:sz="0" w:space="0" w:color="auto"/>
        <w:bottom w:val="none" w:sz="0" w:space="0" w:color="auto"/>
        <w:right w:val="none" w:sz="0" w:space="0" w:color="auto"/>
      </w:divBdr>
    </w:div>
    <w:div w:id="1757703547">
      <w:bodyDiv w:val="1"/>
      <w:marLeft w:val="0"/>
      <w:marRight w:val="0"/>
      <w:marTop w:val="0"/>
      <w:marBottom w:val="0"/>
      <w:divBdr>
        <w:top w:val="none" w:sz="0" w:space="0" w:color="auto"/>
        <w:left w:val="none" w:sz="0" w:space="0" w:color="auto"/>
        <w:bottom w:val="none" w:sz="0" w:space="0" w:color="auto"/>
        <w:right w:val="none" w:sz="0" w:space="0" w:color="auto"/>
      </w:divBdr>
    </w:div>
    <w:div w:id="1788888862">
      <w:bodyDiv w:val="1"/>
      <w:marLeft w:val="0"/>
      <w:marRight w:val="0"/>
      <w:marTop w:val="0"/>
      <w:marBottom w:val="0"/>
      <w:divBdr>
        <w:top w:val="none" w:sz="0" w:space="0" w:color="auto"/>
        <w:left w:val="none" w:sz="0" w:space="0" w:color="auto"/>
        <w:bottom w:val="none" w:sz="0" w:space="0" w:color="auto"/>
        <w:right w:val="none" w:sz="0" w:space="0" w:color="auto"/>
      </w:divBdr>
    </w:div>
    <w:div w:id="1868250324">
      <w:bodyDiv w:val="1"/>
      <w:marLeft w:val="0"/>
      <w:marRight w:val="0"/>
      <w:marTop w:val="0"/>
      <w:marBottom w:val="0"/>
      <w:divBdr>
        <w:top w:val="none" w:sz="0" w:space="0" w:color="auto"/>
        <w:left w:val="none" w:sz="0" w:space="0" w:color="auto"/>
        <w:bottom w:val="none" w:sz="0" w:space="0" w:color="auto"/>
        <w:right w:val="none" w:sz="0" w:space="0" w:color="auto"/>
      </w:divBdr>
    </w:div>
    <w:div w:id="1872985848">
      <w:bodyDiv w:val="1"/>
      <w:marLeft w:val="0"/>
      <w:marRight w:val="0"/>
      <w:marTop w:val="0"/>
      <w:marBottom w:val="0"/>
      <w:divBdr>
        <w:top w:val="none" w:sz="0" w:space="0" w:color="auto"/>
        <w:left w:val="none" w:sz="0" w:space="0" w:color="auto"/>
        <w:bottom w:val="none" w:sz="0" w:space="0" w:color="auto"/>
        <w:right w:val="none" w:sz="0" w:space="0" w:color="auto"/>
      </w:divBdr>
    </w:div>
    <w:div w:id="1897006216">
      <w:bodyDiv w:val="1"/>
      <w:marLeft w:val="0"/>
      <w:marRight w:val="0"/>
      <w:marTop w:val="0"/>
      <w:marBottom w:val="0"/>
      <w:divBdr>
        <w:top w:val="none" w:sz="0" w:space="0" w:color="auto"/>
        <w:left w:val="none" w:sz="0" w:space="0" w:color="auto"/>
        <w:bottom w:val="none" w:sz="0" w:space="0" w:color="auto"/>
        <w:right w:val="none" w:sz="0" w:space="0" w:color="auto"/>
      </w:divBdr>
    </w:div>
    <w:div w:id="1964647880">
      <w:bodyDiv w:val="1"/>
      <w:marLeft w:val="0"/>
      <w:marRight w:val="0"/>
      <w:marTop w:val="0"/>
      <w:marBottom w:val="0"/>
      <w:divBdr>
        <w:top w:val="none" w:sz="0" w:space="0" w:color="auto"/>
        <w:left w:val="none" w:sz="0" w:space="0" w:color="auto"/>
        <w:bottom w:val="none" w:sz="0" w:space="0" w:color="auto"/>
        <w:right w:val="none" w:sz="0" w:space="0" w:color="auto"/>
      </w:divBdr>
    </w:div>
    <w:div w:id="2023894159">
      <w:bodyDiv w:val="1"/>
      <w:marLeft w:val="0"/>
      <w:marRight w:val="0"/>
      <w:marTop w:val="0"/>
      <w:marBottom w:val="0"/>
      <w:divBdr>
        <w:top w:val="none" w:sz="0" w:space="0" w:color="auto"/>
        <w:left w:val="none" w:sz="0" w:space="0" w:color="auto"/>
        <w:bottom w:val="none" w:sz="0" w:space="0" w:color="auto"/>
        <w:right w:val="none" w:sz="0" w:space="0" w:color="auto"/>
      </w:divBdr>
    </w:div>
    <w:div w:id="2040011477">
      <w:bodyDiv w:val="1"/>
      <w:marLeft w:val="0"/>
      <w:marRight w:val="0"/>
      <w:marTop w:val="0"/>
      <w:marBottom w:val="0"/>
      <w:divBdr>
        <w:top w:val="none" w:sz="0" w:space="0" w:color="auto"/>
        <w:left w:val="none" w:sz="0" w:space="0" w:color="auto"/>
        <w:bottom w:val="none" w:sz="0" w:space="0" w:color="auto"/>
        <w:right w:val="none" w:sz="0" w:space="0" w:color="auto"/>
      </w:divBdr>
    </w:div>
    <w:div w:id="2049134993">
      <w:bodyDiv w:val="1"/>
      <w:marLeft w:val="0"/>
      <w:marRight w:val="0"/>
      <w:marTop w:val="0"/>
      <w:marBottom w:val="0"/>
      <w:divBdr>
        <w:top w:val="none" w:sz="0" w:space="0" w:color="auto"/>
        <w:left w:val="none" w:sz="0" w:space="0" w:color="auto"/>
        <w:bottom w:val="none" w:sz="0" w:space="0" w:color="auto"/>
        <w:right w:val="none" w:sz="0" w:space="0" w:color="auto"/>
      </w:divBdr>
    </w:div>
    <w:div w:id="2064014858">
      <w:bodyDiv w:val="1"/>
      <w:marLeft w:val="0"/>
      <w:marRight w:val="0"/>
      <w:marTop w:val="0"/>
      <w:marBottom w:val="0"/>
      <w:divBdr>
        <w:top w:val="none" w:sz="0" w:space="0" w:color="auto"/>
        <w:left w:val="none" w:sz="0" w:space="0" w:color="auto"/>
        <w:bottom w:val="none" w:sz="0" w:space="0" w:color="auto"/>
        <w:right w:val="none" w:sz="0" w:space="0" w:color="auto"/>
      </w:divBdr>
    </w:div>
    <w:div w:id="2090690176">
      <w:bodyDiv w:val="1"/>
      <w:marLeft w:val="0"/>
      <w:marRight w:val="0"/>
      <w:marTop w:val="0"/>
      <w:marBottom w:val="0"/>
      <w:divBdr>
        <w:top w:val="none" w:sz="0" w:space="0" w:color="auto"/>
        <w:left w:val="none" w:sz="0" w:space="0" w:color="auto"/>
        <w:bottom w:val="none" w:sz="0" w:space="0" w:color="auto"/>
        <w:right w:val="none" w:sz="0" w:space="0" w:color="auto"/>
      </w:divBdr>
    </w:div>
    <w:div w:id="2122723470">
      <w:bodyDiv w:val="1"/>
      <w:marLeft w:val="0"/>
      <w:marRight w:val="0"/>
      <w:marTop w:val="0"/>
      <w:marBottom w:val="0"/>
      <w:divBdr>
        <w:top w:val="none" w:sz="0" w:space="0" w:color="auto"/>
        <w:left w:val="none" w:sz="0" w:space="0" w:color="auto"/>
        <w:bottom w:val="none" w:sz="0" w:space="0" w:color="auto"/>
        <w:right w:val="none" w:sz="0" w:space="0" w:color="auto"/>
      </w:divBdr>
    </w:div>
    <w:div w:id="2133206594">
      <w:bodyDiv w:val="1"/>
      <w:marLeft w:val="0"/>
      <w:marRight w:val="0"/>
      <w:marTop w:val="0"/>
      <w:marBottom w:val="0"/>
      <w:divBdr>
        <w:top w:val="none" w:sz="0" w:space="0" w:color="auto"/>
        <w:left w:val="none" w:sz="0" w:space="0" w:color="auto"/>
        <w:bottom w:val="none" w:sz="0" w:space="0" w:color="auto"/>
        <w:right w:val="none" w:sz="0" w:space="0" w:color="auto"/>
      </w:divBdr>
    </w:div>
    <w:div w:id="2138183532">
      <w:bodyDiv w:val="1"/>
      <w:marLeft w:val="0"/>
      <w:marRight w:val="0"/>
      <w:marTop w:val="0"/>
      <w:marBottom w:val="0"/>
      <w:divBdr>
        <w:top w:val="none" w:sz="0" w:space="0" w:color="auto"/>
        <w:left w:val="none" w:sz="0" w:space="0" w:color="auto"/>
        <w:bottom w:val="none" w:sz="0" w:space="0" w:color="auto"/>
        <w:right w:val="none" w:sz="0" w:space="0" w:color="auto"/>
      </w:divBdr>
    </w:div>
    <w:div w:id="2144300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7C72-84E5-4A9D-9A1D-AC6531A2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8128</Words>
  <Characters>46336</Characters>
  <Application>Microsoft Office Word</Application>
  <DocSecurity>0</DocSecurity>
  <Lines>386</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Bianchi</dc:creator>
  <cp:keywords/>
  <dc:description/>
  <cp:lastModifiedBy>Fiorella Bianchi</cp:lastModifiedBy>
  <cp:revision>5</cp:revision>
  <dcterms:created xsi:type="dcterms:W3CDTF">2020-07-24T21:30:00Z</dcterms:created>
  <dcterms:modified xsi:type="dcterms:W3CDTF">2020-07-24T21:33:00Z</dcterms:modified>
</cp:coreProperties>
</file>