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A3" w:rsidRDefault="001D50BE" w:rsidP="004255B5">
      <w:pPr>
        <w:spacing w:after="0" w:line="240" w:lineRule="auto"/>
        <w:rPr>
          <w:b/>
          <w:sz w:val="36"/>
        </w:rPr>
      </w:pPr>
      <w:bookmarkStart w:id="0" w:name="_GoBack"/>
      <w:bookmarkEnd w:id="0"/>
      <w:r w:rsidRPr="001D50BE">
        <w:rPr>
          <w:b/>
          <w:sz w:val="36"/>
        </w:rPr>
        <w:t>Table 4: Summary of studies assessing effectiveness of rehabilitation interventions</w:t>
      </w:r>
    </w:p>
    <w:tbl>
      <w:tblPr>
        <w:tblStyle w:val="TableGrid"/>
        <w:tblpPr w:leftFromText="180" w:rightFromText="180" w:vertAnchor="page" w:horzAnchor="margin" w:tblpY="2294"/>
        <w:tblW w:w="0" w:type="auto"/>
        <w:tblLook w:val="04A0" w:firstRow="1" w:lastRow="0" w:firstColumn="1" w:lastColumn="0" w:noHBand="0" w:noVBand="1"/>
      </w:tblPr>
      <w:tblGrid>
        <w:gridCol w:w="1355"/>
        <w:gridCol w:w="1025"/>
        <w:gridCol w:w="1728"/>
        <w:gridCol w:w="1629"/>
        <w:gridCol w:w="3092"/>
        <w:gridCol w:w="2855"/>
        <w:gridCol w:w="1040"/>
        <w:gridCol w:w="1224"/>
      </w:tblGrid>
      <w:tr w:rsidR="00473280" w:rsidTr="00FA12E1">
        <w:tc>
          <w:tcPr>
            <w:tcW w:w="0" w:type="auto"/>
          </w:tcPr>
          <w:p w:rsidR="001D50BE" w:rsidRPr="003270C9" w:rsidRDefault="001D50BE" w:rsidP="00182889">
            <w:pPr>
              <w:rPr>
                <w:b/>
              </w:rPr>
            </w:pPr>
            <w:r w:rsidRPr="003270C9">
              <w:rPr>
                <w:b/>
              </w:rPr>
              <w:t>Study</w:t>
            </w:r>
          </w:p>
        </w:tc>
        <w:tc>
          <w:tcPr>
            <w:tcW w:w="0" w:type="auto"/>
          </w:tcPr>
          <w:p w:rsidR="001D50BE" w:rsidRPr="003270C9" w:rsidRDefault="001D50BE" w:rsidP="00182889">
            <w:pPr>
              <w:rPr>
                <w:b/>
              </w:rPr>
            </w:pPr>
            <w:r>
              <w:rPr>
                <w:b/>
              </w:rPr>
              <w:t xml:space="preserve">Total N =  </w:t>
            </w:r>
          </w:p>
        </w:tc>
        <w:tc>
          <w:tcPr>
            <w:tcW w:w="0" w:type="auto"/>
          </w:tcPr>
          <w:p w:rsidR="001D50BE" w:rsidRPr="003270C9" w:rsidRDefault="001D50BE" w:rsidP="00182889">
            <w:pPr>
              <w:rPr>
                <w:b/>
              </w:rPr>
            </w:pPr>
            <w:r>
              <w:rPr>
                <w:b/>
              </w:rPr>
              <w:t>Intervention participant characteristics</w:t>
            </w:r>
          </w:p>
        </w:tc>
        <w:tc>
          <w:tcPr>
            <w:tcW w:w="0" w:type="auto"/>
          </w:tcPr>
          <w:p w:rsidR="001D50BE" w:rsidRPr="003270C9" w:rsidRDefault="001D50BE" w:rsidP="00182889">
            <w:pPr>
              <w:rPr>
                <w:b/>
              </w:rPr>
            </w:pPr>
            <w:r>
              <w:rPr>
                <w:b/>
              </w:rPr>
              <w:t>Control participant characteristics</w:t>
            </w:r>
          </w:p>
        </w:tc>
        <w:tc>
          <w:tcPr>
            <w:tcW w:w="0" w:type="auto"/>
          </w:tcPr>
          <w:p w:rsidR="001D50BE" w:rsidRPr="003270C9" w:rsidRDefault="001D50BE" w:rsidP="00182889">
            <w:pPr>
              <w:rPr>
                <w:b/>
              </w:rPr>
            </w:pPr>
            <w:r w:rsidRPr="003270C9">
              <w:rPr>
                <w:b/>
              </w:rPr>
              <w:t>Intervention vs. control</w:t>
            </w:r>
          </w:p>
        </w:tc>
        <w:tc>
          <w:tcPr>
            <w:tcW w:w="0" w:type="auto"/>
          </w:tcPr>
          <w:p w:rsidR="001D50BE" w:rsidRPr="003270C9" w:rsidRDefault="001D50BE" w:rsidP="00182889">
            <w:pPr>
              <w:rPr>
                <w:b/>
              </w:rPr>
            </w:pPr>
            <w:r>
              <w:rPr>
                <w:b/>
              </w:rPr>
              <w:t>Result of intervention on primary outcome</w:t>
            </w:r>
          </w:p>
        </w:tc>
        <w:tc>
          <w:tcPr>
            <w:tcW w:w="0" w:type="auto"/>
          </w:tcPr>
          <w:p w:rsidR="001D50BE" w:rsidRPr="003270C9" w:rsidRDefault="001D50BE" w:rsidP="00182889">
            <w:pPr>
              <w:rPr>
                <w:b/>
              </w:rPr>
            </w:pPr>
            <w:r w:rsidRPr="003270C9">
              <w:rPr>
                <w:b/>
              </w:rPr>
              <w:t>Overall Attrition</w:t>
            </w:r>
          </w:p>
        </w:tc>
        <w:tc>
          <w:tcPr>
            <w:tcW w:w="0" w:type="auto"/>
          </w:tcPr>
          <w:p w:rsidR="001D50BE" w:rsidRPr="003270C9" w:rsidRDefault="001D50BE" w:rsidP="00182889">
            <w:pPr>
              <w:rPr>
                <w:b/>
              </w:rPr>
            </w:pPr>
            <w:r w:rsidRPr="003270C9">
              <w:rPr>
                <w:b/>
              </w:rPr>
              <w:t xml:space="preserve">SIGN </w:t>
            </w:r>
            <w:r>
              <w:rPr>
                <w:b/>
              </w:rPr>
              <w:t xml:space="preserve">internal validity </w:t>
            </w:r>
            <w:r w:rsidRPr="0014075B">
              <w:rPr>
                <w:b/>
                <w:i/>
              </w:rPr>
              <w:t>bias</w:t>
            </w:r>
            <w:r w:rsidRPr="003270C9">
              <w:rPr>
                <w:b/>
              </w:rPr>
              <w:t xml:space="preserve"> rating</w:t>
            </w:r>
          </w:p>
        </w:tc>
      </w:tr>
      <w:tr w:rsidR="00473280" w:rsidTr="00FA12E1">
        <w:tc>
          <w:tcPr>
            <w:tcW w:w="0" w:type="auto"/>
          </w:tcPr>
          <w:p w:rsidR="001D50BE" w:rsidRPr="00BC5025" w:rsidRDefault="001D50BE" w:rsidP="00182889">
            <w:r w:rsidRPr="00BC5025">
              <w:t>28</w:t>
            </w:r>
            <w:r w:rsidR="00473280" w:rsidRPr="00BC5025">
              <w:t>, The Netherlands</w:t>
            </w:r>
          </w:p>
        </w:tc>
        <w:tc>
          <w:tcPr>
            <w:tcW w:w="0" w:type="auto"/>
          </w:tcPr>
          <w:p w:rsidR="001D50BE" w:rsidRPr="00BC5025" w:rsidRDefault="007B73FD" w:rsidP="00182889">
            <w:r w:rsidRPr="00BC5025">
              <w:t>106</w:t>
            </w:r>
          </w:p>
        </w:tc>
        <w:tc>
          <w:tcPr>
            <w:tcW w:w="0" w:type="auto"/>
          </w:tcPr>
          <w:p w:rsidR="001D50BE" w:rsidRPr="00BC5025" w:rsidRDefault="007B73FD" w:rsidP="00182889">
            <w:r w:rsidRPr="00BC5025">
              <w:t>N = 60</w:t>
            </w:r>
          </w:p>
          <w:p w:rsidR="007B73FD" w:rsidRPr="00BC5025" w:rsidRDefault="007B73FD" w:rsidP="00182889">
            <w:r w:rsidRPr="00BC5025">
              <w:t>Mean age 34.1</w:t>
            </w:r>
          </w:p>
          <w:p w:rsidR="007B73FD" w:rsidRPr="00BC5025" w:rsidRDefault="007B73FD" w:rsidP="00182889">
            <w:r w:rsidRPr="00BC5025">
              <w:t>%male 60</w:t>
            </w:r>
          </w:p>
        </w:tc>
        <w:tc>
          <w:tcPr>
            <w:tcW w:w="0" w:type="auto"/>
          </w:tcPr>
          <w:p w:rsidR="007B73FD" w:rsidRPr="00BC5025" w:rsidRDefault="007B73FD" w:rsidP="00182889">
            <w:r w:rsidRPr="00BC5025">
              <w:t xml:space="preserve">N = 52. </w:t>
            </w:r>
          </w:p>
          <w:p w:rsidR="001D50BE" w:rsidRPr="00BC5025" w:rsidRDefault="007B73FD" w:rsidP="00182889">
            <w:r w:rsidRPr="00BC5025">
              <w:t>Mean age 39.9 %male 52</w:t>
            </w:r>
          </w:p>
        </w:tc>
        <w:tc>
          <w:tcPr>
            <w:tcW w:w="0" w:type="auto"/>
          </w:tcPr>
          <w:p w:rsidR="001D50BE" w:rsidRPr="00BC5025" w:rsidRDefault="007B73FD" w:rsidP="00182889">
            <w:r w:rsidRPr="00BC5025">
              <w:t>Full bed rest for 6 days vs. no bed rest</w:t>
            </w:r>
          </w:p>
        </w:tc>
        <w:tc>
          <w:tcPr>
            <w:tcW w:w="0" w:type="auto"/>
          </w:tcPr>
          <w:p w:rsidR="001D50BE" w:rsidRPr="00BC5025" w:rsidRDefault="007B73FD" w:rsidP="007B73FD">
            <w:r w:rsidRPr="00BC5025">
              <w:t>No overall differences on visual analogue symptom scale and SF-36 at 2 weeks, 3 and 6 months.</w:t>
            </w:r>
          </w:p>
        </w:tc>
        <w:tc>
          <w:tcPr>
            <w:tcW w:w="0" w:type="auto"/>
          </w:tcPr>
          <w:p w:rsidR="001D50BE" w:rsidRPr="00BC5025" w:rsidRDefault="007B73FD" w:rsidP="00182889">
            <w:r w:rsidRPr="00BC5025">
              <w:t>31%</w:t>
            </w:r>
          </w:p>
        </w:tc>
        <w:tc>
          <w:tcPr>
            <w:tcW w:w="0" w:type="auto"/>
          </w:tcPr>
          <w:p w:rsidR="001D50BE" w:rsidRPr="00BC5025" w:rsidRDefault="007B73FD" w:rsidP="00182889">
            <w:r w:rsidRPr="00BC5025">
              <w:t>Moderate risk</w:t>
            </w:r>
          </w:p>
        </w:tc>
      </w:tr>
      <w:tr w:rsidR="00473280" w:rsidRPr="003270C9" w:rsidTr="00FA12E1">
        <w:tc>
          <w:tcPr>
            <w:tcW w:w="0" w:type="auto"/>
          </w:tcPr>
          <w:p w:rsidR="001D50BE" w:rsidRPr="00BC5025" w:rsidRDefault="001D50BE" w:rsidP="00182889">
            <w:r w:rsidRPr="00BC5025">
              <w:t>29</w:t>
            </w:r>
            <w:r w:rsidR="00473280" w:rsidRPr="00BC5025">
              <w:t>, UK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>114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>N = 54</w:t>
            </w:r>
          </w:p>
          <w:p w:rsidR="00473280" w:rsidRPr="00BC5025" w:rsidRDefault="00473280" w:rsidP="00182889">
            <w:r w:rsidRPr="00BC5025">
              <w:t>Mean age 27</w:t>
            </w:r>
          </w:p>
          <w:p w:rsidR="00473280" w:rsidRPr="00BC5025" w:rsidRDefault="00473280" w:rsidP="00182889">
            <w:r w:rsidRPr="00BC5025">
              <w:t>%male unclear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>N = 57</w:t>
            </w:r>
          </w:p>
          <w:p w:rsidR="00473280" w:rsidRPr="00BC5025" w:rsidRDefault="00473280" w:rsidP="00182889">
            <w:r w:rsidRPr="00BC5025">
              <w:t>Mean age 27</w:t>
            </w:r>
          </w:p>
          <w:p w:rsidR="00473280" w:rsidRPr="00BC5025" w:rsidRDefault="00473280" w:rsidP="00182889">
            <w:r w:rsidRPr="00BC5025">
              <w:t>%male unclear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>Admission to hospital, further assessment, and reassurance, vs</w:t>
            </w:r>
            <w:r w:rsidR="00BC25C9" w:rsidRPr="00BC5025">
              <w:t>.</w:t>
            </w:r>
            <w:r w:rsidRPr="00BC5025">
              <w:t xml:space="preserve"> discharge.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>No overall differences in postal symptom questionnaire scores at 6 weeks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>61.5%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>High risk</w:t>
            </w:r>
          </w:p>
        </w:tc>
      </w:tr>
      <w:tr w:rsidR="00473280" w:rsidRPr="003270C9" w:rsidTr="00FA12E1">
        <w:tc>
          <w:tcPr>
            <w:tcW w:w="0" w:type="auto"/>
          </w:tcPr>
          <w:p w:rsidR="001D50BE" w:rsidRPr="00BC5025" w:rsidRDefault="001D50BE" w:rsidP="00182889">
            <w:r w:rsidRPr="00BC5025">
              <w:t>30</w:t>
            </w:r>
            <w:r w:rsidR="00473280" w:rsidRPr="00BC5025">
              <w:t>, USA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>20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>N = 11</w:t>
            </w:r>
          </w:p>
          <w:p w:rsidR="00473280" w:rsidRPr="00BC5025" w:rsidRDefault="00473280" w:rsidP="00182889">
            <w:r w:rsidRPr="00BC5025">
              <w:t>Mean age 47.55</w:t>
            </w:r>
          </w:p>
          <w:p w:rsidR="00473280" w:rsidRPr="00BC5025" w:rsidRDefault="00473280" w:rsidP="00182889">
            <w:r w:rsidRPr="00BC5025">
              <w:t>%male 54.5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>N = 9</w:t>
            </w:r>
          </w:p>
          <w:p w:rsidR="00473280" w:rsidRPr="00BC5025" w:rsidRDefault="00473280" w:rsidP="00182889">
            <w:r w:rsidRPr="00BC5025">
              <w:t>Mean age 46</w:t>
            </w:r>
          </w:p>
          <w:p w:rsidR="00473280" w:rsidRPr="00BC5025" w:rsidRDefault="00473280" w:rsidP="00182889">
            <w:r w:rsidRPr="00BC5025">
              <w:t>%male 33</w:t>
            </w:r>
          </w:p>
        </w:tc>
        <w:tc>
          <w:tcPr>
            <w:tcW w:w="0" w:type="auto"/>
          </w:tcPr>
          <w:p w:rsidR="001D50BE" w:rsidRPr="00BC5025" w:rsidRDefault="00BC25C9" w:rsidP="00182889">
            <w:r w:rsidRPr="00BC5025">
              <w:t>Intensive Ne</w:t>
            </w:r>
            <w:r w:rsidR="00473280" w:rsidRPr="00BC5025">
              <w:t>u</w:t>
            </w:r>
            <w:r w:rsidRPr="00BC5025">
              <w:t>r</w:t>
            </w:r>
            <w:r w:rsidR="00473280" w:rsidRPr="00BC5025">
              <w:t>opsychological Rehabilitation 3 times a week for 11 weeks vs</w:t>
            </w:r>
            <w:r w:rsidRPr="00BC5025">
              <w:t>.</w:t>
            </w:r>
            <w:r w:rsidR="00473280" w:rsidRPr="00BC5025">
              <w:t xml:space="preserve"> waiting list</w:t>
            </w:r>
          </w:p>
        </w:tc>
        <w:tc>
          <w:tcPr>
            <w:tcW w:w="0" w:type="auto"/>
          </w:tcPr>
          <w:p w:rsidR="001D50BE" w:rsidRPr="00BC5025" w:rsidRDefault="00473280" w:rsidP="00182889">
            <w:r w:rsidRPr="00BC5025">
              <w:t xml:space="preserve">Significant differences in </w:t>
            </w:r>
            <w:r w:rsidR="00BC25C9" w:rsidRPr="00BC5025">
              <w:t>SCL-90 R and PASAT at 3 months</w:t>
            </w:r>
          </w:p>
        </w:tc>
        <w:tc>
          <w:tcPr>
            <w:tcW w:w="0" w:type="auto"/>
          </w:tcPr>
          <w:p w:rsidR="001D50BE" w:rsidRPr="00BC5025" w:rsidRDefault="00BC25C9" w:rsidP="00182889">
            <w:r w:rsidRPr="00BC5025">
              <w:t>34%</w:t>
            </w:r>
          </w:p>
        </w:tc>
        <w:tc>
          <w:tcPr>
            <w:tcW w:w="0" w:type="auto"/>
          </w:tcPr>
          <w:p w:rsidR="001D50BE" w:rsidRPr="00BC5025" w:rsidRDefault="00BC25C9" w:rsidP="00182889">
            <w:r w:rsidRPr="00BC5025">
              <w:t>Low risk</w:t>
            </w:r>
          </w:p>
        </w:tc>
      </w:tr>
      <w:tr w:rsidR="00473280" w:rsidRPr="003270C9" w:rsidTr="00FA12E1">
        <w:tc>
          <w:tcPr>
            <w:tcW w:w="0" w:type="auto"/>
          </w:tcPr>
          <w:p w:rsidR="001D50BE" w:rsidRPr="00BC5025" w:rsidRDefault="001D50BE" w:rsidP="00182889">
            <w:r w:rsidRPr="00BC5025">
              <w:t>31</w:t>
            </w:r>
            <w:r w:rsidR="00BC25C9" w:rsidRPr="00BC5025">
              <w:t>, Sweden</w:t>
            </w:r>
            <w:r w:rsidR="00D229B9" w:rsidRPr="00BC5025">
              <w:t>*</w:t>
            </w:r>
          </w:p>
        </w:tc>
        <w:tc>
          <w:tcPr>
            <w:tcW w:w="0" w:type="auto"/>
          </w:tcPr>
          <w:p w:rsidR="001D50BE" w:rsidRPr="00BC5025" w:rsidRDefault="00BC25C9" w:rsidP="00182889">
            <w:r w:rsidRPr="00BC5025">
              <w:t>395</w:t>
            </w:r>
          </w:p>
        </w:tc>
        <w:tc>
          <w:tcPr>
            <w:tcW w:w="0" w:type="auto"/>
          </w:tcPr>
          <w:p w:rsidR="001D50BE" w:rsidRPr="00BC5025" w:rsidRDefault="00BC25C9" w:rsidP="00182889">
            <w:r w:rsidRPr="00BC5025">
              <w:t>N = 264</w:t>
            </w:r>
          </w:p>
          <w:p w:rsidR="00BC25C9" w:rsidRPr="00BC5025" w:rsidRDefault="00BC25C9" w:rsidP="00182889">
            <w:r w:rsidRPr="00BC5025">
              <w:t>Mean age</w:t>
            </w:r>
            <w:r w:rsidR="00343BCE" w:rsidRPr="00BC5025">
              <w:t xml:space="preserve"> 32</w:t>
            </w:r>
          </w:p>
          <w:p w:rsidR="00BC25C9" w:rsidRPr="00BC5025" w:rsidRDefault="00BC25C9" w:rsidP="00182889">
            <w:r w:rsidRPr="00BC5025">
              <w:t>%male</w:t>
            </w:r>
            <w:r w:rsidR="00343BCE" w:rsidRPr="00BC5025">
              <w:t xml:space="preserve"> 59</w:t>
            </w:r>
          </w:p>
        </w:tc>
        <w:tc>
          <w:tcPr>
            <w:tcW w:w="0" w:type="auto"/>
          </w:tcPr>
          <w:p w:rsidR="001D50BE" w:rsidRPr="00BC5025" w:rsidRDefault="00BC25C9" w:rsidP="00182889">
            <w:r w:rsidRPr="00BC5025">
              <w:t>N = 131</w:t>
            </w:r>
          </w:p>
          <w:p w:rsidR="00BC25C9" w:rsidRPr="00BC5025" w:rsidRDefault="00BC25C9" w:rsidP="00182889">
            <w:r w:rsidRPr="00BC5025">
              <w:t>Mean age</w:t>
            </w:r>
            <w:r w:rsidR="00343BCE" w:rsidRPr="00BC5025">
              <w:t xml:space="preserve"> 34</w:t>
            </w:r>
          </w:p>
          <w:p w:rsidR="00BC25C9" w:rsidRPr="00BC5025" w:rsidRDefault="00BC25C9" w:rsidP="00182889">
            <w:r w:rsidRPr="00BC5025">
              <w:t>%male</w:t>
            </w:r>
            <w:r w:rsidR="00343BCE" w:rsidRPr="00BC5025">
              <w:t xml:space="preserve"> 67</w:t>
            </w:r>
          </w:p>
        </w:tc>
        <w:tc>
          <w:tcPr>
            <w:tcW w:w="0" w:type="auto"/>
          </w:tcPr>
          <w:p w:rsidR="001D50BE" w:rsidRPr="00BC5025" w:rsidRDefault="00BC25C9" w:rsidP="00182889">
            <w:r w:rsidRPr="00BC5025">
              <w:t xml:space="preserve">Rehabilitation expert assessment, Occupational therapy, </w:t>
            </w:r>
            <w:r w:rsidR="00343BCE" w:rsidRPr="00BC5025">
              <w:t xml:space="preserve">pharmaceutical </w:t>
            </w:r>
            <w:r w:rsidRPr="00BC5025">
              <w:t>treatment as needed vs.</w:t>
            </w:r>
            <w:r w:rsidR="00343BCE" w:rsidRPr="00BC5025">
              <w:t xml:space="preserve"> ?no follow up – inadequately described</w:t>
            </w:r>
          </w:p>
        </w:tc>
        <w:tc>
          <w:tcPr>
            <w:tcW w:w="0" w:type="auto"/>
          </w:tcPr>
          <w:p w:rsidR="001D50BE" w:rsidRPr="00BC5025" w:rsidRDefault="00BC25C9" w:rsidP="00182889">
            <w:r w:rsidRPr="00BC5025">
              <w:t xml:space="preserve">No overall differences in </w:t>
            </w:r>
            <w:r w:rsidR="00343BCE" w:rsidRPr="00BC5025">
              <w:t>PCSQ and LiSat-11 at 1 year</w:t>
            </w:r>
          </w:p>
        </w:tc>
        <w:tc>
          <w:tcPr>
            <w:tcW w:w="0" w:type="auto"/>
          </w:tcPr>
          <w:p w:rsidR="001D50BE" w:rsidRPr="00BC5025" w:rsidRDefault="00343BCE" w:rsidP="00182889">
            <w:r w:rsidRPr="00BC5025">
              <w:t>16.5%</w:t>
            </w:r>
          </w:p>
        </w:tc>
        <w:tc>
          <w:tcPr>
            <w:tcW w:w="0" w:type="auto"/>
          </w:tcPr>
          <w:p w:rsidR="001D50BE" w:rsidRPr="00BC5025" w:rsidRDefault="00343BCE" w:rsidP="00182889">
            <w:r w:rsidRPr="00BC5025">
              <w:t>High risk</w:t>
            </w:r>
          </w:p>
        </w:tc>
      </w:tr>
      <w:tr w:rsidR="00473280" w:rsidRPr="003270C9" w:rsidTr="00FA12E1">
        <w:tc>
          <w:tcPr>
            <w:tcW w:w="0" w:type="auto"/>
          </w:tcPr>
          <w:p w:rsidR="001D50BE" w:rsidRPr="00BC5025" w:rsidRDefault="001D50BE" w:rsidP="00182889">
            <w:r w:rsidRPr="00BC5025">
              <w:t>32</w:t>
            </w:r>
            <w:r w:rsidR="00BC25C9" w:rsidRPr="00BC5025">
              <w:t>, Sweden</w:t>
            </w:r>
            <w:r w:rsidR="00D229B9" w:rsidRPr="00BC5025">
              <w:t>*</w:t>
            </w:r>
          </w:p>
        </w:tc>
        <w:tc>
          <w:tcPr>
            <w:tcW w:w="0" w:type="auto"/>
          </w:tcPr>
          <w:p w:rsidR="00D229B9" w:rsidRPr="00BC5025" w:rsidRDefault="00D229B9" w:rsidP="00182889">
            <w:r w:rsidRPr="00BC5025">
              <w:t>198 analysed</w:t>
            </w:r>
          </w:p>
        </w:tc>
        <w:tc>
          <w:tcPr>
            <w:tcW w:w="0" w:type="auto"/>
          </w:tcPr>
          <w:p w:rsidR="001D50BE" w:rsidRPr="00BC5025" w:rsidRDefault="00D229B9" w:rsidP="00182889">
            <w:r w:rsidRPr="00BC5025">
              <w:t>N = 142 analysed</w:t>
            </w:r>
          </w:p>
        </w:tc>
        <w:tc>
          <w:tcPr>
            <w:tcW w:w="0" w:type="auto"/>
          </w:tcPr>
          <w:p w:rsidR="001D50BE" w:rsidRPr="00BC5025" w:rsidRDefault="00D229B9" w:rsidP="00182889">
            <w:r w:rsidRPr="00BC5025">
              <w:t>N = 56 analysed</w:t>
            </w:r>
          </w:p>
        </w:tc>
        <w:tc>
          <w:tcPr>
            <w:tcW w:w="0" w:type="auto"/>
          </w:tcPr>
          <w:p w:rsidR="001D50BE" w:rsidRPr="00BC5025" w:rsidRDefault="00D229B9" w:rsidP="00182889">
            <w:r w:rsidRPr="00BC5025">
              <w:t>As above</w:t>
            </w:r>
          </w:p>
        </w:tc>
        <w:tc>
          <w:tcPr>
            <w:tcW w:w="0" w:type="auto"/>
          </w:tcPr>
          <w:p w:rsidR="001D50BE" w:rsidRPr="00BC5025" w:rsidRDefault="00D229B9" w:rsidP="00D229B9">
            <w:r w:rsidRPr="00BC5025">
              <w:t>No overall differences in PCSQ and LiSAT-11 at 10 years</w:t>
            </w:r>
          </w:p>
        </w:tc>
        <w:tc>
          <w:tcPr>
            <w:tcW w:w="0" w:type="auto"/>
          </w:tcPr>
          <w:p w:rsidR="001D50BE" w:rsidRPr="00BC5025" w:rsidRDefault="00343BCE" w:rsidP="00182889">
            <w:r w:rsidRPr="00BC5025">
              <w:t>51%</w:t>
            </w:r>
          </w:p>
        </w:tc>
        <w:tc>
          <w:tcPr>
            <w:tcW w:w="0" w:type="auto"/>
          </w:tcPr>
          <w:p w:rsidR="001D50BE" w:rsidRPr="00BC5025" w:rsidRDefault="00343BCE" w:rsidP="00182889">
            <w:r w:rsidRPr="00BC5025">
              <w:t>High risk</w:t>
            </w:r>
          </w:p>
        </w:tc>
      </w:tr>
      <w:tr w:rsidR="00473280" w:rsidRPr="003270C9" w:rsidTr="00FA12E1">
        <w:tc>
          <w:tcPr>
            <w:tcW w:w="0" w:type="auto"/>
          </w:tcPr>
          <w:p w:rsidR="001D50BE" w:rsidRPr="00BC5025" w:rsidRDefault="001D50BE" w:rsidP="00182889">
            <w:r w:rsidRPr="00BC5025">
              <w:t>33</w:t>
            </w:r>
            <w:r w:rsidR="005348FF">
              <w:t>, USA</w:t>
            </w:r>
            <w:r w:rsidR="00124F41">
              <w:t xml:space="preserve"> (Military)</w:t>
            </w:r>
          </w:p>
        </w:tc>
        <w:tc>
          <w:tcPr>
            <w:tcW w:w="0" w:type="auto"/>
          </w:tcPr>
          <w:p w:rsidR="001D50BE" w:rsidRPr="00BC5025" w:rsidRDefault="00D229B9" w:rsidP="00182889">
            <w:r w:rsidRPr="00BC5025">
              <w:t>126</w:t>
            </w:r>
          </w:p>
        </w:tc>
        <w:tc>
          <w:tcPr>
            <w:tcW w:w="0" w:type="auto"/>
          </w:tcPr>
          <w:p w:rsidR="001D50BE" w:rsidRPr="00BC5025" w:rsidRDefault="005C730C" w:rsidP="00182889">
            <w:r w:rsidRPr="00BC5025">
              <w:t>Computer rehabilitation</w:t>
            </w:r>
          </w:p>
          <w:p w:rsidR="005C730C" w:rsidRPr="00BC5025" w:rsidRDefault="005C730C" w:rsidP="00182889">
            <w:r w:rsidRPr="00BC5025">
              <w:t>N= 30, Mean age 30, %male100</w:t>
            </w:r>
          </w:p>
          <w:p w:rsidR="005C730C" w:rsidRPr="00BC5025" w:rsidRDefault="005C730C" w:rsidP="00182889"/>
          <w:p w:rsidR="005C730C" w:rsidRPr="00BC5025" w:rsidRDefault="005C730C" w:rsidP="00182889">
            <w:r w:rsidRPr="00BC5025">
              <w:t xml:space="preserve">Traditional rehabilitation </w:t>
            </w:r>
          </w:p>
          <w:p w:rsidR="005C730C" w:rsidRPr="00BC5025" w:rsidRDefault="005C730C" w:rsidP="00182889">
            <w:r w:rsidRPr="00BC5025">
              <w:t>N =30, Mean age 33, %male 87</w:t>
            </w:r>
          </w:p>
          <w:p w:rsidR="005C730C" w:rsidRPr="00BC5025" w:rsidRDefault="005C730C" w:rsidP="00182889"/>
          <w:p w:rsidR="005C730C" w:rsidRPr="00BC5025" w:rsidRDefault="005C730C" w:rsidP="005C730C">
            <w:r w:rsidRPr="00BC5025">
              <w:t>Integrated rehabilitation N=32 Mean age 32, %male 94</w:t>
            </w:r>
          </w:p>
        </w:tc>
        <w:tc>
          <w:tcPr>
            <w:tcW w:w="0" w:type="auto"/>
          </w:tcPr>
          <w:p w:rsidR="001D50BE" w:rsidRPr="00BC5025" w:rsidRDefault="005C730C" w:rsidP="00182889">
            <w:r w:rsidRPr="00BC5025">
              <w:lastRenderedPageBreak/>
              <w:t>N=34</w:t>
            </w:r>
          </w:p>
          <w:p w:rsidR="005C730C" w:rsidRPr="00BC5025" w:rsidRDefault="005C730C" w:rsidP="00182889">
            <w:r w:rsidRPr="00BC5025">
              <w:t>Mean age 30</w:t>
            </w:r>
          </w:p>
          <w:p w:rsidR="005C730C" w:rsidRPr="00BC5025" w:rsidRDefault="005C730C" w:rsidP="00182889">
            <w:r w:rsidRPr="00BC5025">
              <w:t>%male 91</w:t>
            </w:r>
          </w:p>
        </w:tc>
        <w:tc>
          <w:tcPr>
            <w:tcW w:w="0" w:type="auto"/>
          </w:tcPr>
          <w:p w:rsidR="001D50BE" w:rsidRPr="00BC5025" w:rsidRDefault="00454003" w:rsidP="00C8584D">
            <w:r w:rsidRPr="00BC5025">
              <w:t xml:space="preserve">6 weeks of: </w:t>
            </w:r>
            <w:r w:rsidR="005C730C" w:rsidRPr="00BC5025">
              <w:t>Computer rehabilitation, vs. traditional face to face rehabilitation individual and group (traditional), vs. combined tradit</w:t>
            </w:r>
            <w:r w:rsidR="00C8584D">
              <w:t>i</w:t>
            </w:r>
            <w:r w:rsidR="005C730C" w:rsidRPr="00BC5025">
              <w:t xml:space="preserve">onal rehabilitation and </w:t>
            </w:r>
            <w:r w:rsidRPr="00BC5025">
              <w:t>cognitive behavioural therapy</w:t>
            </w:r>
            <w:r w:rsidR="00C8584D">
              <w:t xml:space="preserve"> (integrated)</w:t>
            </w:r>
            <w:r w:rsidR="005C730C" w:rsidRPr="00BC5025">
              <w:t>, vs. a psychoeducation control group</w:t>
            </w:r>
          </w:p>
        </w:tc>
        <w:tc>
          <w:tcPr>
            <w:tcW w:w="0" w:type="auto"/>
          </w:tcPr>
          <w:p w:rsidR="00DF7B39" w:rsidRPr="00BC5025" w:rsidRDefault="00DF7B39" w:rsidP="00DF7B39">
            <w:r w:rsidRPr="00BC5025">
              <w:t xml:space="preserve">All groups improved by 6 weeks and maintained improvement at 18 weeks on SCL-90-R </w:t>
            </w:r>
            <w:r w:rsidRPr="005348FF">
              <w:rPr>
                <w:b/>
              </w:rPr>
              <w:t>beyond  psychoeducation</w:t>
            </w:r>
            <w:r w:rsidRPr="00BC5025">
              <w:t xml:space="preserve"> </w:t>
            </w:r>
            <w:r w:rsidRPr="005348FF">
              <w:rPr>
                <w:b/>
              </w:rPr>
              <w:t>(control).</w:t>
            </w:r>
            <w:r w:rsidRPr="00BC5025">
              <w:t xml:space="preserve"> </w:t>
            </w:r>
          </w:p>
          <w:p w:rsidR="001D50BE" w:rsidRPr="00BC5025" w:rsidRDefault="00DF7B39" w:rsidP="00DF7B39">
            <w:r w:rsidRPr="00F0459D">
              <w:rPr>
                <w:b/>
              </w:rPr>
              <w:t>No differences between groups</w:t>
            </w:r>
            <w:r w:rsidRPr="00BC5025">
              <w:t xml:space="preserve"> and control on PASAT (all improved at 6 weeks and maintained at 18 weeks. On </w:t>
            </w:r>
            <w:r w:rsidRPr="00BC5025">
              <w:lastRenderedPageBreak/>
              <w:t xml:space="preserve">KBCI </w:t>
            </w:r>
            <w:r w:rsidR="00BC5025" w:rsidRPr="00BC5025">
              <w:t xml:space="preserve">at 6 weeks, traditional and integrated improved </w:t>
            </w:r>
            <w:r w:rsidR="00BC5025" w:rsidRPr="00F0459D">
              <w:rPr>
                <w:b/>
              </w:rPr>
              <w:t>greater than computer or control,</w:t>
            </w:r>
            <w:r w:rsidR="00BC5025" w:rsidRPr="00BC5025">
              <w:t xml:space="preserve"> and this was maintained at 18 weeks.</w:t>
            </w:r>
          </w:p>
        </w:tc>
        <w:tc>
          <w:tcPr>
            <w:tcW w:w="0" w:type="auto"/>
          </w:tcPr>
          <w:p w:rsidR="001D50BE" w:rsidRPr="00BC5025" w:rsidRDefault="00BC5025" w:rsidP="00182889">
            <w:r>
              <w:lastRenderedPageBreak/>
              <w:t>24%</w:t>
            </w:r>
          </w:p>
        </w:tc>
        <w:tc>
          <w:tcPr>
            <w:tcW w:w="0" w:type="auto"/>
          </w:tcPr>
          <w:p w:rsidR="001D50BE" w:rsidRPr="00BC5025" w:rsidRDefault="00BC5025" w:rsidP="00182889">
            <w:r>
              <w:t>Low risk</w:t>
            </w:r>
          </w:p>
        </w:tc>
      </w:tr>
      <w:tr w:rsidR="00473280" w:rsidRPr="003270C9" w:rsidTr="00FA12E1">
        <w:tc>
          <w:tcPr>
            <w:tcW w:w="0" w:type="auto"/>
          </w:tcPr>
          <w:p w:rsidR="001D50BE" w:rsidRPr="00BC5025" w:rsidRDefault="001D50BE" w:rsidP="00182889">
            <w:r w:rsidRPr="00BC5025">
              <w:t>34</w:t>
            </w:r>
            <w:r w:rsidR="005348FF">
              <w:t>, Canada</w:t>
            </w:r>
          </w:p>
        </w:tc>
        <w:tc>
          <w:tcPr>
            <w:tcW w:w="0" w:type="auto"/>
          </w:tcPr>
          <w:p w:rsidR="001D50BE" w:rsidRPr="00BC5025" w:rsidRDefault="00C8584D" w:rsidP="00182889">
            <w:r>
              <w:t>118</w:t>
            </w:r>
          </w:p>
        </w:tc>
        <w:tc>
          <w:tcPr>
            <w:tcW w:w="0" w:type="auto"/>
          </w:tcPr>
          <w:p w:rsidR="001D50BE" w:rsidRDefault="00BC5025" w:rsidP="00182889">
            <w:r>
              <w:t>N= 60</w:t>
            </w:r>
          </w:p>
          <w:p w:rsidR="00BC5025" w:rsidRDefault="00BC5025" w:rsidP="00182889">
            <w:r>
              <w:t>Mean age 34.3</w:t>
            </w:r>
          </w:p>
          <w:p w:rsidR="00BC5025" w:rsidRPr="00BC5025" w:rsidRDefault="00BC5025" w:rsidP="00182889">
            <w:r>
              <w:t>%male</w:t>
            </w:r>
            <w:r w:rsidR="00C8584D">
              <w:t xml:space="preserve"> 40</w:t>
            </w:r>
          </w:p>
        </w:tc>
        <w:tc>
          <w:tcPr>
            <w:tcW w:w="0" w:type="auto"/>
          </w:tcPr>
          <w:p w:rsidR="001D50BE" w:rsidRDefault="00BC5025" w:rsidP="00182889">
            <w:r>
              <w:t>N= 58</w:t>
            </w:r>
          </w:p>
          <w:p w:rsidR="00BC5025" w:rsidRDefault="00BC5025" w:rsidP="00182889">
            <w:r>
              <w:t>Mean age 36.1</w:t>
            </w:r>
          </w:p>
          <w:p w:rsidR="00BC5025" w:rsidRPr="00BC5025" w:rsidRDefault="00BC5025" w:rsidP="00182889">
            <w:r>
              <w:t>%male</w:t>
            </w:r>
            <w:r w:rsidR="00C8584D">
              <w:t xml:space="preserve"> 33</w:t>
            </w:r>
          </w:p>
        </w:tc>
        <w:tc>
          <w:tcPr>
            <w:tcW w:w="0" w:type="auto"/>
          </w:tcPr>
          <w:p w:rsidR="001D50BE" w:rsidRPr="00BC5025" w:rsidRDefault="00C8584D" w:rsidP="00182889">
            <w:r>
              <w:t>Cognitive rest and graduated return to usual activity instructions, vs. usual care instructions.</w:t>
            </w:r>
          </w:p>
        </w:tc>
        <w:tc>
          <w:tcPr>
            <w:tcW w:w="0" w:type="auto"/>
          </w:tcPr>
          <w:p w:rsidR="001D50BE" w:rsidRPr="00BC5025" w:rsidRDefault="00C8584D" w:rsidP="00182889">
            <w:r>
              <w:t>No differences between groups at 2 and 4 weeks on PCSS</w:t>
            </w:r>
          </w:p>
        </w:tc>
        <w:tc>
          <w:tcPr>
            <w:tcW w:w="0" w:type="auto"/>
          </w:tcPr>
          <w:p w:rsidR="001D50BE" w:rsidRPr="00BC5025" w:rsidRDefault="00C8584D" w:rsidP="00182889">
            <w:r>
              <w:t>23.5%</w:t>
            </w:r>
          </w:p>
        </w:tc>
        <w:tc>
          <w:tcPr>
            <w:tcW w:w="0" w:type="auto"/>
          </w:tcPr>
          <w:p w:rsidR="001D50BE" w:rsidRPr="00BC5025" w:rsidRDefault="00C8584D" w:rsidP="00182889">
            <w:r>
              <w:t>Moderate risk</w:t>
            </w:r>
          </w:p>
        </w:tc>
      </w:tr>
      <w:tr w:rsidR="00473280" w:rsidRPr="003270C9" w:rsidTr="00FA12E1">
        <w:tc>
          <w:tcPr>
            <w:tcW w:w="0" w:type="auto"/>
          </w:tcPr>
          <w:p w:rsidR="001D50BE" w:rsidRPr="00BC5025" w:rsidRDefault="001D50BE" w:rsidP="00182889">
            <w:r w:rsidRPr="00BC5025">
              <w:t>35</w:t>
            </w:r>
            <w:r w:rsidR="005348FF">
              <w:t>, USA</w:t>
            </w:r>
            <w:r w:rsidR="00124F41">
              <w:t xml:space="preserve"> (Military)</w:t>
            </w:r>
          </w:p>
        </w:tc>
        <w:tc>
          <w:tcPr>
            <w:tcW w:w="0" w:type="auto"/>
          </w:tcPr>
          <w:p w:rsidR="001D50BE" w:rsidRPr="00BC5025" w:rsidRDefault="00C8584D" w:rsidP="00182889">
            <w:r>
              <w:t>119</w:t>
            </w:r>
          </w:p>
        </w:tc>
        <w:tc>
          <w:tcPr>
            <w:tcW w:w="0" w:type="auto"/>
          </w:tcPr>
          <w:p w:rsidR="00BC5025" w:rsidRDefault="00C8584D" w:rsidP="00BC5025">
            <w:r>
              <w:t>N= 50</w:t>
            </w:r>
          </w:p>
          <w:p w:rsidR="00BC5025" w:rsidRDefault="00BC5025" w:rsidP="00BC5025">
            <w:r>
              <w:t>Mean age</w:t>
            </w:r>
            <w:r w:rsidR="00C8584D">
              <w:t xml:space="preserve"> 35.4</w:t>
            </w:r>
          </w:p>
          <w:p w:rsidR="001D50BE" w:rsidRPr="00BC5025" w:rsidRDefault="00BC5025" w:rsidP="00BC5025">
            <w:r>
              <w:t>%male</w:t>
            </w:r>
            <w:r w:rsidR="00C8584D">
              <w:t xml:space="preserve"> 94</w:t>
            </w:r>
          </w:p>
        </w:tc>
        <w:tc>
          <w:tcPr>
            <w:tcW w:w="0" w:type="auto"/>
          </w:tcPr>
          <w:p w:rsidR="00BC5025" w:rsidRDefault="00C8584D" w:rsidP="00BC5025">
            <w:r>
              <w:t>N = 69</w:t>
            </w:r>
          </w:p>
          <w:p w:rsidR="00BC5025" w:rsidRDefault="00BC5025" w:rsidP="00BC5025">
            <w:r>
              <w:t>Mean age</w:t>
            </w:r>
            <w:r w:rsidR="00C8584D">
              <w:t xml:space="preserve"> 34.8</w:t>
            </w:r>
          </w:p>
          <w:p w:rsidR="001D50BE" w:rsidRPr="00BC5025" w:rsidRDefault="00BC5025" w:rsidP="00BC5025">
            <w:r>
              <w:t>%male</w:t>
            </w:r>
            <w:r w:rsidR="00C8584D">
              <w:t xml:space="preserve"> 96</w:t>
            </w:r>
          </w:p>
        </w:tc>
        <w:tc>
          <w:tcPr>
            <w:tcW w:w="0" w:type="auto"/>
          </w:tcPr>
          <w:p w:rsidR="001D50BE" w:rsidRPr="00BC5025" w:rsidRDefault="00C8584D" w:rsidP="00C8584D">
            <w:r>
              <w:t>10 weeks of group based compensatory cognitive training vs</w:t>
            </w:r>
            <w:r w:rsidR="001870AD">
              <w:t>.</w:t>
            </w:r>
            <w:r>
              <w:t xml:space="preserve"> usual care </w:t>
            </w:r>
            <w:r w:rsidR="001870AD">
              <w:t>(including “regular medical, psychiatric and psychotherapeutic”)</w:t>
            </w:r>
          </w:p>
        </w:tc>
        <w:tc>
          <w:tcPr>
            <w:tcW w:w="0" w:type="auto"/>
          </w:tcPr>
          <w:p w:rsidR="001D50BE" w:rsidRPr="00BC5025" w:rsidRDefault="005348FF" w:rsidP="00182889">
            <w:r>
              <w:t xml:space="preserve">Significant improvement in treatment group at Week 10 and 15 on PRMQ, and MSNQ, and by Week 5, 10 and 15 on </w:t>
            </w:r>
            <w:proofErr w:type="spellStart"/>
            <w:r>
              <w:t>PoCSS</w:t>
            </w:r>
            <w:proofErr w:type="spellEnd"/>
            <w:r>
              <w:t>. No significant improvements on BDI-II, PCL-M, NSI, SLS.</w:t>
            </w:r>
          </w:p>
        </w:tc>
        <w:tc>
          <w:tcPr>
            <w:tcW w:w="0" w:type="auto"/>
          </w:tcPr>
          <w:p w:rsidR="001D50BE" w:rsidRPr="00BC5025" w:rsidRDefault="001870AD" w:rsidP="00182889">
            <w:r>
              <w:t>28.5%</w:t>
            </w:r>
          </w:p>
        </w:tc>
        <w:tc>
          <w:tcPr>
            <w:tcW w:w="0" w:type="auto"/>
          </w:tcPr>
          <w:p w:rsidR="001D50BE" w:rsidRPr="00BC5025" w:rsidRDefault="001870AD" w:rsidP="00182889">
            <w:r>
              <w:t>Low risk</w:t>
            </w:r>
          </w:p>
        </w:tc>
      </w:tr>
    </w:tbl>
    <w:p w:rsidR="001D50BE" w:rsidRPr="005348FF" w:rsidRDefault="00343BCE">
      <w:pPr>
        <w:rPr>
          <w:rFonts w:cs="Arial"/>
          <w:sz w:val="32"/>
        </w:rPr>
      </w:pPr>
      <w:r w:rsidRPr="005348FF">
        <w:rPr>
          <w:rFonts w:cs="Arial"/>
          <w:sz w:val="20"/>
        </w:rPr>
        <w:t xml:space="preserve">Legend: </w:t>
      </w:r>
      <w:r w:rsidR="00D229B9" w:rsidRPr="005348FF">
        <w:rPr>
          <w:rFonts w:cs="Arial"/>
          <w:sz w:val="20"/>
        </w:rPr>
        <w:t xml:space="preserve">* (31) and (32) were based on the same study, but 32 was a 10 year follow up. </w:t>
      </w:r>
      <w:r w:rsidRPr="005348FF">
        <w:rPr>
          <w:rFonts w:cs="Arial"/>
          <w:sz w:val="20"/>
        </w:rPr>
        <w:t xml:space="preserve">SF-36 Short Form 36 Health Survey, SCL-90 R </w:t>
      </w:r>
      <w:r w:rsidRPr="005348FF">
        <w:rPr>
          <w:rFonts w:cs="Arial"/>
          <w:bCs/>
          <w:color w:val="000000" w:themeColor="text1"/>
          <w:sz w:val="20"/>
        </w:rPr>
        <w:t xml:space="preserve">Symptom Checklist-90R, PASAT Paced Auditory Serial Addition Test, PCSQ Swedish Post Concussion Symptoms Questionnaire, Li-SAT-11 Life Satisfaction Questionnaire, </w:t>
      </w:r>
      <w:r w:rsidRPr="005348FF">
        <w:rPr>
          <w:rFonts w:cs="Arial"/>
          <w:sz w:val="20"/>
        </w:rPr>
        <w:t xml:space="preserve"> </w:t>
      </w:r>
      <w:r w:rsidR="007B73FD" w:rsidRPr="005348FF">
        <w:rPr>
          <w:rFonts w:cs="Arial"/>
          <w:sz w:val="20"/>
        </w:rPr>
        <w:t xml:space="preserve">RHFUQ </w:t>
      </w:r>
      <w:proofErr w:type="spellStart"/>
      <w:r w:rsidR="007B73FD" w:rsidRPr="005348FF">
        <w:rPr>
          <w:rFonts w:cs="Arial"/>
          <w:sz w:val="20"/>
        </w:rPr>
        <w:t>Rivermead</w:t>
      </w:r>
      <w:proofErr w:type="spellEnd"/>
      <w:r w:rsidR="007B73FD" w:rsidRPr="005348FF">
        <w:rPr>
          <w:rFonts w:cs="Arial"/>
          <w:sz w:val="20"/>
        </w:rPr>
        <w:t xml:space="preserve"> Head injury Follow up Questionnaire, PCSC Post Concussion Symptom Checklist, PCL Problem </w:t>
      </w:r>
      <w:proofErr w:type="spellStart"/>
      <w:r w:rsidR="007B73FD" w:rsidRPr="005348FF">
        <w:rPr>
          <w:rFonts w:cs="Arial"/>
          <w:sz w:val="20"/>
        </w:rPr>
        <w:t>CheckList</w:t>
      </w:r>
      <w:proofErr w:type="spellEnd"/>
      <w:r w:rsidR="007B73FD" w:rsidRPr="005348FF">
        <w:rPr>
          <w:rFonts w:cs="Arial"/>
          <w:sz w:val="20"/>
        </w:rPr>
        <w:t xml:space="preserve">, CIQ Community Integration Questionnaire, RPDQ </w:t>
      </w:r>
      <w:proofErr w:type="spellStart"/>
      <w:r w:rsidR="007B73FD" w:rsidRPr="005348FF">
        <w:rPr>
          <w:rFonts w:cs="Arial"/>
          <w:sz w:val="20"/>
        </w:rPr>
        <w:t>Rivermead</w:t>
      </w:r>
      <w:proofErr w:type="spellEnd"/>
      <w:r w:rsidR="007B73FD" w:rsidRPr="005348FF">
        <w:rPr>
          <w:rFonts w:cs="Arial"/>
          <w:sz w:val="20"/>
        </w:rPr>
        <w:t xml:space="preserve"> Post-concussion Disorder Questionnaire, GHQ General Health Questionnaire, HADS Hospital Anxiety and Depression Scale.</w:t>
      </w:r>
      <w:r w:rsidR="00C8584D" w:rsidRPr="005348FF">
        <w:rPr>
          <w:rFonts w:cs="Arial"/>
          <w:sz w:val="20"/>
        </w:rPr>
        <w:t xml:space="preserve"> PCSS Post-Concussion Symptom Score</w:t>
      </w:r>
      <w:r w:rsidR="005348FF" w:rsidRPr="005348FF">
        <w:rPr>
          <w:rFonts w:cs="Arial"/>
          <w:sz w:val="20"/>
        </w:rPr>
        <w:t xml:space="preserve">. </w:t>
      </w:r>
      <w:r w:rsidR="005348FF" w:rsidRPr="005348FF">
        <w:rPr>
          <w:rFonts w:cs="Times New Roman"/>
          <w:color w:val="000000"/>
        </w:rPr>
        <w:t xml:space="preserve">PRMQ Prospective-Retrospective Memory Questionnaire; MSNQ Multiple Sclerosis Neuropsychological Screening Questionnaire-Patient Version; MCQ Memory Compensation Questionnaire; </w:t>
      </w:r>
      <w:proofErr w:type="spellStart"/>
      <w:r w:rsidR="005348FF" w:rsidRPr="005348FF">
        <w:rPr>
          <w:rFonts w:cs="Times New Roman"/>
          <w:color w:val="000000"/>
        </w:rPr>
        <w:t>PoCSS</w:t>
      </w:r>
      <w:proofErr w:type="spellEnd"/>
      <w:r w:rsidR="005348FF" w:rsidRPr="005348FF">
        <w:rPr>
          <w:rFonts w:cs="Times New Roman"/>
          <w:color w:val="000000"/>
        </w:rPr>
        <w:t xml:space="preserve"> Portland Cognitive Strategies Scale 2.0;</w:t>
      </w:r>
      <w:r w:rsidR="005348FF" w:rsidRPr="005348FF">
        <w:rPr>
          <w:rFonts w:cstheme="majorBidi"/>
          <w:bCs/>
          <w:color w:val="000000" w:themeColor="text1"/>
        </w:rPr>
        <w:t xml:space="preserve"> PCL-M PTSD-Checklist Military version; BDI-II Beck Depression Inventory II version; SLS Satisfaction with Life Scale, NSI Neurobehavioral Symptom Inventory.</w:t>
      </w:r>
    </w:p>
    <w:sectPr w:rsidR="001D50BE" w:rsidRPr="005348FF" w:rsidSect="001D50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BE"/>
    <w:rsid w:val="00124F41"/>
    <w:rsid w:val="001870AD"/>
    <w:rsid w:val="001D50BE"/>
    <w:rsid w:val="002A2941"/>
    <w:rsid w:val="00343BCE"/>
    <w:rsid w:val="004255B5"/>
    <w:rsid w:val="00454003"/>
    <w:rsid w:val="00473280"/>
    <w:rsid w:val="004C331F"/>
    <w:rsid w:val="005348FF"/>
    <w:rsid w:val="005C730C"/>
    <w:rsid w:val="007B73FD"/>
    <w:rsid w:val="007D4DAF"/>
    <w:rsid w:val="00B57EA3"/>
    <w:rsid w:val="00BC25C9"/>
    <w:rsid w:val="00BC5025"/>
    <w:rsid w:val="00C8584D"/>
    <w:rsid w:val="00D229B9"/>
    <w:rsid w:val="00DF7B39"/>
    <w:rsid w:val="00F0459D"/>
    <w:rsid w:val="00F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C397B-54A4-6642-A626-1D6E29F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B048-DC4C-C948-BFEA-2F82514C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Sheldon Rollo (Sussex Partnership Trust)</dc:creator>
  <cp:lastModifiedBy>Mohammad Arbabi</cp:lastModifiedBy>
  <cp:revision>2</cp:revision>
  <dcterms:created xsi:type="dcterms:W3CDTF">2019-11-01T17:04:00Z</dcterms:created>
  <dcterms:modified xsi:type="dcterms:W3CDTF">2019-11-01T17:04:00Z</dcterms:modified>
</cp:coreProperties>
</file>