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10" w:rsidRDefault="00EA1910" w:rsidP="00EB3311">
      <w:pPr>
        <w:spacing w:after="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Table 5</w:t>
      </w:r>
      <w:r w:rsidRPr="001D50BE">
        <w:rPr>
          <w:b/>
          <w:sz w:val="36"/>
        </w:rPr>
        <w:t xml:space="preserve">: Summary of studies assessing effectiveness of </w:t>
      </w:r>
      <w:r>
        <w:rPr>
          <w:b/>
          <w:sz w:val="36"/>
        </w:rPr>
        <w:t xml:space="preserve">psychological </w:t>
      </w:r>
      <w:r w:rsidRPr="001D50BE">
        <w:rPr>
          <w:b/>
          <w:sz w:val="36"/>
        </w:rPr>
        <w:t>interventions</w:t>
      </w:r>
    </w:p>
    <w:tbl>
      <w:tblPr>
        <w:tblStyle w:val="TableGrid"/>
        <w:tblpPr w:leftFromText="180" w:rightFromText="180" w:vertAnchor="page" w:horzAnchor="margin" w:tblpY="2039"/>
        <w:tblW w:w="0" w:type="auto"/>
        <w:tblLook w:val="04A0" w:firstRow="1" w:lastRow="0" w:firstColumn="1" w:lastColumn="0" w:noHBand="0" w:noVBand="1"/>
      </w:tblPr>
      <w:tblGrid>
        <w:gridCol w:w="1361"/>
        <w:gridCol w:w="716"/>
        <w:gridCol w:w="1740"/>
        <w:gridCol w:w="1697"/>
        <w:gridCol w:w="3370"/>
        <w:gridCol w:w="2648"/>
        <w:gridCol w:w="1113"/>
        <w:gridCol w:w="1303"/>
      </w:tblGrid>
      <w:tr w:rsidR="00EE76E0" w:rsidTr="00695FB8"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 w:rsidRPr="003270C9">
              <w:rPr>
                <w:b/>
              </w:rPr>
              <w:t>Study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>
              <w:rPr>
                <w:b/>
              </w:rPr>
              <w:t xml:space="preserve">Total N =  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>
              <w:rPr>
                <w:b/>
              </w:rPr>
              <w:t>Intervention participant characteristics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>
              <w:rPr>
                <w:b/>
              </w:rPr>
              <w:t>Control participant characteristics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 w:rsidRPr="003270C9">
              <w:rPr>
                <w:b/>
              </w:rPr>
              <w:t>Intervention vs. control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>
              <w:rPr>
                <w:b/>
              </w:rPr>
              <w:t>Result of intervention on primary outcome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 w:rsidRPr="003270C9">
              <w:rPr>
                <w:b/>
              </w:rPr>
              <w:t>Overall Attrition</w:t>
            </w:r>
          </w:p>
        </w:tc>
        <w:tc>
          <w:tcPr>
            <w:tcW w:w="0" w:type="auto"/>
          </w:tcPr>
          <w:p w:rsidR="00207CC4" w:rsidRPr="003270C9" w:rsidRDefault="00207CC4" w:rsidP="00207CC4">
            <w:pPr>
              <w:rPr>
                <w:b/>
              </w:rPr>
            </w:pPr>
            <w:r w:rsidRPr="003270C9">
              <w:rPr>
                <w:b/>
              </w:rPr>
              <w:t xml:space="preserve">SIGN </w:t>
            </w:r>
            <w:r>
              <w:rPr>
                <w:b/>
              </w:rPr>
              <w:t xml:space="preserve">internal validity </w:t>
            </w:r>
            <w:r w:rsidRPr="0014075B">
              <w:rPr>
                <w:b/>
                <w:i/>
              </w:rPr>
              <w:t>bias</w:t>
            </w:r>
            <w:r w:rsidRPr="003270C9">
              <w:rPr>
                <w:b/>
              </w:rPr>
              <w:t xml:space="preserve"> rating</w:t>
            </w:r>
          </w:p>
        </w:tc>
      </w:tr>
      <w:tr w:rsidR="00EE76E0" w:rsidTr="00695FB8">
        <w:tc>
          <w:tcPr>
            <w:tcW w:w="0" w:type="auto"/>
          </w:tcPr>
          <w:p w:rsidR="00207CC4" w:rsidRPr="00BC5025" w:rsidRDefault="00207CC4" w:rsidP="00207CC4">
            <w:r>
              <w:t>36, USA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58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N = 29</w:t>
            </w:r>
          </w:p>
          <w:p w:rsidR="00207CC4" w:rsidRPr="00BC5025" w:rsidRDefault="00207CC4" w:rsidP="00207CC4">
            <w:r w:rsidRPr="00BC5025">
              <w:t xml:space="preserve">Mean age </w:t>
            </w:r>
            <w:r>
              <w:t>43.35</w:t>
            </w:r>
          </w:p>
          <w:p w:rsidR="00207CC4" w:rsidRPr="00BC5025" w:rsidRDefault="00207CC4" w:rsidP="00207CC4">
            <w:r w:rsidRPr="00BC5025">
              <w:t xml:space="preserve">%male </w:t>
            </w:r>
            <w:r>
              <w:t>72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BC5025">
              <w:t xml:space="preserve">N = </w:t>
            </w:r>
            <w:r>
              <w:t>29</w:t>
            </w:r>
          </w:p>
          <w:p w:rsidR="00207CC4" w:rsidRDefault="00207CC4" w:rsidP="00207CC4">
            <w:r w:rsidRPr="00BC5025">
              <w:t xml:space="preserve">Mean age </w:t>
            </w:r>
            <w:r>
              <w:t>49.35</w:t>
            </w:r>
          </w:p>
          <w:p w:rsidR="00207CC4" w:rsidRPr="00BC5025" w:rsidRDefault="00207CC4" w:rsidP="00207CC4">
            <w:r w:rsidRPr="00BC5025">
              <w:t xml:space="preserve">%male </w:t>
            </w:r>
            <w:r>
              <w:t>66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Single 1 hour CBT informed session with therapist, post session quiz and manual to take home, vs. meeting with “regular nurse”, discharge, and period of rest.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Treatment arm reported </w:t>
            </w:r>
            <w:r w:rsidRPr="00EB3311">
              <w:rPr>
                <w:b/>
              </w:rPr>
              <w:t>significantly shorter symptom duration and fewer</w:t>
            </w:r>
            <w:r>
              <w:t xml:space="preserve"> symptoms at 6 months on structured symptom checklist cf. controls.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BC5025">
              <w:t>%</w:t>
            </w:r>
            <w:r>
              <w:t xml:space="preserve"> unknown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Moderate </w:t>
            </w:r>
            <w:r w:rsidRPr="00BC5025">
              <w:t>risk</w:t>
            </w:r>
          </w:p>
        </w:tc>
      </w:tr>
      <w:tr w:rsidR="00EE76E0" w:rsidRPr="00BC5025" w:rsidTr="00695FB8">
        <w:tc>
          <w:tcPr>
            <w:tcW w:w="0" w:type="auto"/>
          </w:tcPr>
          <w:p w:rsidR="00207CC4" w:rsidRPr="00BC5025" w:rsidRDefault="00207CC4" w:rsidP="00207CC4">
            <w:r>
              <w:t>37, USA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366*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N = 168*</w:t>
            </w:r>
          </w:p>
          <w:p w:rsidR="00207CC4" w:rsidRPr="00BC5025" w:rsidRDefault="00207CC4" w:rsidP="00207CC4">
            <w:r w:rsidRPr="00BC5025">
              <w:t xml:space="preserve">Mean age </w:t>
            </w:r>
            <w:r>
              <w:t>33</w:t>
            </w:r>
          </w:p>
          <w:p w:rsidR="00207CC4" w:rsidRPr="00BC5025" w:rsidRDefault="00207CC4" w:rsidP="00207CC4">
            <w:r w:rsidRPr="00BC5025">
              <w:t xml:space="preserve">%male </w:t>
            </w:r>
            <w:r>
              <w:t>66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BC5025">
              <w:t xml:space="preserve">N = </w:t>
            </w:r>
            <w:r>
              <w:t>193*</w:t>
            </w:r>
          </w:p>
          <w:p w:rsidR="00207CC4" w:rsidRPr="00BC5025" w:rsidRDefault="00207CC4" w:rsidP="00207CC4">
            <w:r w:rsidRPr="00BC5025">
              <w:t xml:space="preserve">Mean age </w:t>
            </w:r>
            <w:r>
              <w:t xml:space="preserve">32 </w:t>
            </w:r>
            <w:r w:rsidRPr="00BC5025">
              <w:t xml:space="preserve">%male </w:t>
            </w:r>
            <w:r>
              <w:t>64</w:t>
            </w:r>
          </w:p>
        </w:tc>
        <w:tc>
          <w:tcPr>
            <w:tcW w:w="0" w:type="auto"/>
          </w:tcPr>
          <w:p w:rsidR="00207CC4" w:rsidRPr="00BC5025" w:rsidRDefault="00207CC4" w:rsidP="002F568D">
            <w:r>
              <w:t>0-5 telephone counselling sessions delivered over 3 months in addition to MTBI educational booklet and call-in number vs. standard emergency care +/- an educational booklet and call in number^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EB3311">
              <w:rPr>
                <w:b/>
              </w:rPr>
              <w:t>Significant improvement on symptom composite scores</w:t>
            </w:r>
            <w:r>
              <w:rPr>
                <w:b/>
              </w:rPr>
              <w:t>^^</w:t>
            </w:r>
            <w:r>
              <w:t xml:space="preserve"> in treatment group at 6 months cf. control</w:t>
            </w:r>
            <w:r w:rsidRPr="002F568D">
              <w:rPr>
                <w:b/>
              </w:rPr>
              <w:t>, but not on general health composite^^</w:t>
            </w:r>
            <w:r>
              <w:t xml:space="preserve"> c.f. controls.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>14.5 %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Low </w:t>
            </w:r>
            <w:r w:rsidRPr="00BC5025">
              <w:t>risk</w:t>
            </w:r>
          </w:p>
        </w:tc>
      </w:tr>
      <w:tr w:rsidR="00EE76E0" w:rsidRPr="00BC5025" w:rsidTr="00695FB8">
        <w:tc>
          <w:tcPr>
            <w:tcW w:w="0" w:type="auto"/>
          </w:tcPr>
          <w:p w:rsidR="00207CC4" w:rsidRPr="00BC5025" w:rsidRDefault="00207CC4" w:rsidP="00207CC4">
            <w:r>
              <w:t>38, Netherlands</w:t>
            </w:r>
          </w:p>
        </w:tc>
        <w:tc>
          <w:tcPr>
            <w:tcW w:w="0" w:type="auto"/>
          </w:tcPr>
          <w:p w:rsidR="00207CC4" w:rsidRPr="00BC5025" w:rsidRDefault="00EE76E0" w:rsidP="00207CC4">
            <w:r>
              <w:t>84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N = </w:t>
            </w:r>
            <w:r w:rsidR="00EE76E0">
              <w:t>39</w:t>
            </w:r>
          </w:p>
          <w:p w:rsidR="00207CC4" w:rsidRPr="00BC5025" w:rsidRDefault="00207CC4" w:rsidP="00207CC4">
            <w:r w:rsidRPr="00BC5025">
              <w:t xml:space="preserve">Mean age </w:t>
            </w:r>
            <w:r w:rsidR="00B54CF0">
              <w:t>38.8</w:t>
            </w:r>
          </w:p>
          <w:p w:rsidR="00207CC4" w:rsidRPr="00BC5025" w:rsidRDefault="00207CC4" w:rsidP="00207CC4">
            <w:r w:rsidRPr="00BC5025">
              <w:t xml:space="preserve">%male </w:t>
            </w:r>
            <w:r w:rsidR="00B54CF0">
              <w:t>53.5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BC5025">
              <w:t>N =</w:t>
            </w:r>
            <w:r w:rsidR="00EE76E0">
              <w:t xml:space="preserve"> 45</w:t>
            </w:r>
          </w:p>
          <w:p w:rsidR="00207CC4" w:rsidRDefault="00207CC4" w:rsidP="00207CC4">
            <w:r w:rsidRPr="00BC5025">
              <w:t xml:space="preserve">Mean age </w:t>
            </w:r>
            <w:r w:rsidR="00B54CF0">
              <w:t>43.7</w:t>
            </w:r>
          </w:p>
          <w:p w:rsidR="00207CC4" w:rsidRPr="00BC5025" w:rsidRDefault="00207CC4" w:rsidP="00207CC4">
            <w:r w:rsidRPr="00BC5025">
              <w:t xml:space="preserve">%male </w:t>
            </w:r>
            <w:r w:rsidR="00B54CF0">
              <w:t>51.4</w:t>
            </w:r>
          </w:p>
        </w:tc>
        <w:tc>
          <w:tcPr>
            <w:tcW w:w="0" w:type="auto"/>
          </w:tcPr>
          <w:p w:rsidR="00207CC4" w:rsidRPr="00BC5025" w:rsidRDefault="00EE76E0" w:rsidP="00207CC4">
            <w:r>
              <w:t>5 CBT sessions, vs control 5 telephone counselling sessions</w:t>
            </w:r>
          </w:p>
        </w:tc>
        <w:tc>
          <w:tcPr>
            <w:tcW w:w="0" w:type="auto"/>
          </w:tcPr>
          <w:p w:rsidR="00207CC4" w:rsidRPr="00BC5025" w:rsidRDefault="00EE76E0" w:rsidP="00207CC4">
            <w:r w:rsidRPr="00EE76E0">
              <w:rPr>
                <w:b/>
              </w:rPr>
              <w:t>Return to work no different</w:t>
            </w:r>
            <w:r>
              <w:t xml:space="preserve"> in intervention cf. controls.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12.5 </w:t>
            </w:r>
            <w:r w:rsidRPr="00BC5025">
              <w:t>%</w:t>
            </w:r>
            <w:r>
              <w:t xml:space="preserve"> 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Low </w:t>
            </w:r>
            <w:r w:rsidRPr="00BC5025">
              <w:t>Risk</w:t>
            </w:r>
          </w:p>
        </w:tc>
      </w:tr>
      <w:tr w:rsidR="00EE76E0" w:rsidRPr="00BC5025" w:rsidTr="00695FB8">
        <w:tc>
          <w:tcPr>
            <w:tcW w:w="0" w:type="auto"/>
          </w:tcPr>
          <w:p w:rsidR="00207CC4" w:rsidRPr="00BC5025" w:rsidRDefault="00207CC4" w:rsidP="00207CC4">
            <w:r>
              <w:t>39, USA</w:t>
            </w:r>
            <w:r w:rsidR="00EE76E0">
              <w:t xml:space="preserve"> (Military)</w:t>
            </w:r>
          </w:p>
        </w:tc>
        <w:tc>
          <w:tcPr>
            <w:tcW w:w="0" w:type="auto"/>
          </w:tcPr>
          <w:p w:rsidR="00207CC4" w:rsidRPr="00BC5025" w:rsidRDefault="00EE76E0" w:rsidP="00207CC4">
            <w:r>
              <w:t>356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N = </w:t>
            </w:r>
            <w:r w:rsidR="00EE76E0">
              <w:t>178</w:t>
            </w:r>
          </w:p>
          <w:p w:rsidR="00207CC4" w:rsidRPr="00BC5025" w:rsidRDefault="00207CC4" w:rsidP="00207CC4">
            <w:r w:rsidRPr="00BC5025">
              <w:t xml:space="preserve">Mean age </w:t>
            </w:r>
            <w:r w:rsidR="00EE76E0">
              <w:t>29</w:t>
            </w:r>
          </w:p>
          <w:p w:rsidR="00207CC4" w:rsidRPr="00BC5025" w:rsidRDefault="00207CC4" w:rsidP="00207CC4">
            <w:r w:rsidRPr="00BC5025">
              <w:t xml:space="preserve">%male </w:t>
            </w:r>
            <w:r w:rsidR="00695FB8">
              <w:t>93</w:t>
            </w:r>
          </w:p>
        </w:tc>
        <w:tc>
          <w:tcPr>
            <w:tcW w:w="0" w:type="auto"/>
          </w:tcPr>
          <w:p w:rsidR="00207CC4" w:rsidRPr="00BC5025" w:rsidRDefault="00207CC4" w:rsidP="00207CC4">
            <w:r w:rsidRPr="00BC5025">
              <w:t>N =</w:t>
            </w:r>
            <w:r w:rsidR="00EE76E0">
              <w:t xml:space="preserve"> 178</w:t>
            </w:r>
          </w:p>
          <w:p w:rsidR="00207CC4" w:rsidRPr="00BC5025" w:rsidRDefault="00207CC4" w:rsidP="00207CC4">
            <w:r w:rsidRPr="00BC5025">
              <w:t xml:space="preserve">Mean age </w:t>
            </w:r>
            <w:r w:rsidR="00695FB8">
              <w:t xml:space="preserve">29 </w:t>
            </w:r>
            <w:r w:rsidRPr="00BC5025">
              <w:t xml:space="preserve">%male </w:t>
            </w:r>
            <w:r w:rsidR="00695FB8">
              <w:t>93</w:t>
            </w:r>
          </w:p>
        </w:tc>
        <w:tc>
          <w:tcPr>
            <w:tcW w:w="0" w:type="auto"/>
          </w:tcPr>
          <w:p w:rsidR="00207CC4" w:rsidRPr="00BC5025" w:rsidRDefault="00EE76E0" w:rsidP="00207CC4">
            <w:r>
              <w:t>12 biweekly problem solving therapy telephone calls and 12 psychoeducational brochures vs 12 psychoeducational brochures</w:t>
            </w:r>
          </w:p>
        </w:tc>
        <w:tc>
          <w:tcPr>
            <w:tcW w:w="0" w:type="auto"/>
          </w:tcPr>
          <w:p w:rsidR="00207CC4" w:rsidRPr="00BC5025" w:rsidRDefault="00695FB8" w:rsidP="00695FB8">
            <w:r>
              <w:t xml:space="preserve">Intervention group improved at 6 months on BSI-18 GSI, but not RPQ, but </w:t>
            </w:r>
            <w:r w:rsidRPr="00695FB8">
              <w:rPr>
                <w:b/>
              </w:rPr>
              <w:t>no effect at 12 months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16 </w:t>
            </w:r>
            <w:r w:rsidRPr="00BC5025">
              <w:t>%</w:t>
            </w:r>
          </w:p>
        </w:tc>
        <w:tc>
          <w:tcPr>
            <w:tcW w:w="0" w:type="auto"/>
          </w:tcPr>
          <w:p w:rsidR="00207CC4" w:rsidRPr="00BC5025" w:rsidRDefault="00207CC4" w:rsidP="00207CC4">
            <w:r>
              <w:t xml:space="preserve">Low </w:t>
            </w:r>
            <w:r w:rsidRPr="00BC5025">
              <w:t>risk</w:t>
            </w:r>
          </w:p>
        </w:tc>
      </w:tr>
    </w:tbl>
    <w:p w:rsidR="002F568D" w:rsidRPr="00695FB8" w:rsidRDefault="000F23C1">
      <w:pPr>
        <w:rPr>
          <w:sz w:val="20"/>
          <w:szCs w:val="20"/>
        </w:rPr>
      </w:pPr>
      <w:r w:rsidRPr="00695FB8">
        <w:rPr>
          <w:sz w:val="20"/>
          <w:szCs w:val="20"/>
        </w:rPr>
        <w:t xml:space="preserve">Legend. * in this study, 5 participants after being randomised were </w:t>
      </w:r>
      <w:r w:rsidR="003E4FC1" w:rsidRPr="00695FB8">
        <w:rPr>
          <w:sz w:val="20"/>
          <w:szCs w:val="20"/>
        </w:rPr>
        <w:t xml:space="preserve">later </w:t>
      </w:r>
      <w:r w:rsidRPr="00695FB8">
        <w:rPr>
          <w:sz w:val="20"/>
          <w:szCs w:val="20"/>
        </w:rPr>
        <w:t>found to be ineligible.</w:t>
      </w:r>
      <w:r w:rsidR="003E4FC1" w:rsidRPr="00695FB8">
        <w:rPr>
          <w:sz w:val="20"/>
          <w:szCs w:val="20"/>
        </w:rPr>
        <w:t xml:space="preserve"> ^ There was originally 3 arms of this study- 1) standard emergency care (SEC), 2) SEC+ educational booklet and call in number, and 3) SEC+ educational booklet + call in number + telephone counselling. After 6 months the arm 2 was discontinued and incorporated into the arm 1).</w:t>
      </w:r>
      <w:r w:rsidR="00207CC4" w:rsidRPr="00695FB8">
        <w:rPr>
          <w:sz w:val="20"/>
          <w:szCs w:val="20"/>
        </w:rPr>
        <w:t xml:space="preserve"> ^^ </w:t>
      </w:r>
      <w:r w:rsidR="00207CC4" w:rsidRPr="00695FB8">
        <w:rPr>
          <w:i/>
          <w:sz w:val="20"/>
          <w:szCs w:val="20"/>
        </w:rPr>
        <w:t>Symptom composite scores</w:t>
      </w:r>
      <w:r w:rsidR="00207CC4" w:rsidRPr="00695FB8">
        <w:rPr>
          <w:sz w:val="20"/>
          <w:szCs w:val="20"/>
        </w:rPr>
        <w:t xml:space="preserve"> included:</w:t>
      </w:r>
      <w:r w:rsidR="003E4FC1" w:rsidRPr="00695FB8">
        <w:rPr>
          <w:sz w:val="20"/>
          <w:szCs w:val="20"/>
        </w:rPr>
        <w:t xml:space="preserve"> </w:t>
      </w:r>
      <w:r w:rsidR="002F568D" w:rsidRPr="00695FB8">
        <w:rPr>
          <w:sz w:val="20"/>
          <w:szCs w:val="20"/>
        </w:rPr>
        <w:t xml:space="preserve">number of new or worse symptoms on Head Injury Symptom Checklist, and functional areas impacted. </w:t>
      </w:r>
      <w:r w:rsidR="002F568D" w:rsidRPr="00695FB8">
        <w:rPr>
          <w:rFonts w:cstheme="majorBidi"/>
          <w:bCs/>
          <w:i/>
          <w:color w:val="000000" w:themeColor="text1"/>
          <w:sz w:val="20"/>
          <w:szCs w:val="20"/>
        </w:rPr>
        <w:t>General health composite scores</w:t>
      </w:r>
      <w:r w:rsidR="002F568D" w:rsidRPr="00695FB8">
        <w:rPr>
          <w:rFonts w:cstheme="majorBidi"/>
          <w:bCs/>
          <w:color w:val="000000" w:themeColor="text1"/>
          <w:sz w:val="20"/>
          <w:szCs w:val="20"/>
        </w:rPr>
        <w:t xml:space="preserve"> included: </w:t>
      </w:r>
      <w:r w:rsidR="003E4FC1" w:rsidRPr="00695FB8">
        <w:rPr>
          <w:rFonts w:cstheme="majorBidi"/>
          <w:bCs/>
          <w:color w:val="000000" w:themeColor="text1"/>
          <w:sz w:val="20"/>
          <w:szCs w:val="20"/>
        </w:rPr>
        <w:t>SF-12 Short Form Health survey-12; PQOL modified Perceived Quality Of Life; PHQ Patient Health Questionnaire</w:t>
      </w:r>
      <w:r w:rsidR="00207CC4" w:rsidRPr="00695FB8">
        <w:rPr>
          <w:rFonts w:cstheme="majorBidi"/>
          <w:bCs/>
          <w:color w:val="000000" w:themeColor="text1"/>
          <w:sz w:val="20"/>
          <w:szCs w:val="20"/>
        </w:rPr>
        <w:t xml:space="preserve"> Depression and Anxiety, and questions on change in role performance and participation in community activities</w:t>
      </w:r>
      <w:r w:rsidR="002F568D" w:rsidRPr="00695FB8">
        <w:rPr>
          <w:rFonts w:cstheme="majorBidi"/>
          <w:bCs/>
          <w:color w:val="000000" w:themeColor="text1"/>
          <w:sz w:val="20"/>
          <w:szCs w:val="20"/>
        </w:rPr>
        <w:t xml:space="preserve">. </w:t>
      </w:r>
      <w:r w:rsidR="00695FB8" w:rsidRPr="00695FB8">
        <w:rPr>
          <w:rFonts w:cstheme="majorBidi"/>
          <w:bCs/>
          <w:color w:val="000000" w:themeColor="text1"/>
          <w:sz w:val="20"/>
          <w:szCs w:val="20"/>
        </w:rPr>
        <w:t>BSI-18</w:t>
      </w:r>
      <w:r w:rsidR="00695FB8">
        <w:rPr>
          <w:rFonts w:cstheme="majorBidi"/>
          <w:bCs/>
          <w:color w:val="000000" w:themeColor="text1"/>
          <w:sz w:val="20"/>
          <w:szCs w:val="20"/>
        </w:rPr>
        <w:t>:</w:t>
      </w:r>
      <w:r w:rsidR="00695FB8" w:rsidRPr="00695FB8">
        <w:rPr>
          <w:rFonts w:cstheme="majorBidi"/>
          <w:bCs/>
          <w:color w:val="000000" w:themeColor="text1"/>
          <w:sz w:val="20"/>
          <w:szCs w:val="20"/>
        </w:rPr>
        <w:t xml:space="preserve"> brief symptoms inventory-18</w:t>
      </w:r>
      <w:r w:rsidR="00695FB8">
        <w:rPr>
          <w:rFonts w:cstheme="majorBidi"/>
          <w:bCs/>
          <w:color w:val="000000" w:themeColor="text1"/>
          <w:sz w:val="20"/>
          <w:szCs w:val="20"/>
        </w:rPr>
        <w:t xml:space="preserve"> Global Severity Score</w:t>
      </w:r>
      <w:r w:rsidR="00695FB8" w:rsidRPr="00695FB8">
        <w:rPr>
          <w:rFonts w:cstheme="majorBidi"/>
          <w:bCs/>
          <w:color w:val="000000" w:themeColor="text1"/>
          <w:sz w:val="20"/>
          <w:szCs w:val="20"/>
        </w:rPr>
        <w:t xml:space="preserve">, RPQ : </w:t>
      </w:r>
      <w:r w:rsidR="00695FB8" w:rsidRPr="00695FB8">
        <w:rPr>
          <w:rFonts w:cs="Times New Roman"/>
          <w:sz w:val="20"/>
          <w:szCs w:val="20"/>
        </w:rPr>
        <w:t xml:space="preserve">RPQ </w:t>
      </w:r>
      <w:proofErr w:type="spellStart"/>
      <w:r w:rsidR="00695FB8" w:rsidRPr="00695FB8">
        <w:rPr>
          <w:rFonts w:cs="Times New Roman"/>
          <w:sz w:val="20"/>
          <w:szCs w:val="20"/>
        </w:rPr>
        <w:t>Rivermead</w:t>
      </w:r>
      <w:proofErr w:type="spellEnd"/>
      <w:r w:rsidR="00695FB8" w:rsidRPr="00695FB8">
        <w:rPr>
          <w:rFonts w:cs="Times New Roman"/>
          <w:sz w:val="20"/>
          <w:szCs w:val="20"/>
        </w:rPr>
        <w:t xml:space="preserve"> Post-concussion Questionnaire</w:t>
      </w:r>
    </w:p>
    <w:sectPr w:rsidR="002F568D" w:rsidRPr="00695FB8" w:rsidSect="00EA1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756E"/>
    <w:multiLevelType w:val="hybridMultilevel"/>
    <w:tmpl w:val="75F2575A"/>
    <w:lvl w:ilvl="0" w:tplc="563A5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10"/>
    <w:rsid w:val="000F23C1"/>
    <w:rsid w:val="00207CC4"/>
    <w:rsid w:val="002F568D"/>
    <w:rsid w:val="003E4FC1"/>
    <w:rsid w:val="00695FB8"/>
    <w:rsid w:val="00AF2954"/>
    <w:rsid w:val="00B54CF0"/>
    <w:rsid w:val="00D21B50"/>
    <w:rsid w:val="00EA1910"/>
    <w:rsid w:val="00EB3311"/>
    <w:rsid w:val="00E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Rollo (Sussex Partnership Trust)</dc:creator>
  <cp:lastModifiedBy>Mohammad Arbabi</cp:lastModifiedBy>
  <cp:revision>2</cp:revision>
  <dcterms:created xsi:type="dcterms:W3CDTF">2019-11-01T17:05:00Z</dcterms:created>
  <dcterms:modified xsi:type="dcterms:W3CDTF">2019-11-01T17:05:00Z</dcterms:modified>
</cp:coreProperties>
</file>