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8BE67" w14:textId="77777777" w:rsidR="00842C81" w:rsidRDefault="00842C81" w:rsidP="00842C81">
      <w:pPr>
        <w:spacing w:after="0" w:line="480" w:lineRule="auto"/>
        <w:ind w:left="0" w:firstLine="0"/>
        <w:rPr>
          <w:rFonts w:ascii="Times New Roman" w:hAnsi="Times New Roman" w:cs="Times New Roman"/>
          <w:b/>
          <w:bCs/>
          <w:sz w:val="24"/>
          <w:szCs w:val="24"/>
        </w:rPr>
      </w:pPr>
      <w:bookmarkStart w:id="0" w:name="_GoBack"/>
      <w:bookmarkEnd w:id="0"/>
      <w:r w:rsidRPr="00842C81">
        <w:rPr>
          <w:rFonts w:ascii="Times New Roman" w:hAnsi="Times New Roman" w:cs="Times New Roman"/>
          <w:b/>
          <w:bCs/>
          <w:sz w:val="24"/>
          <w:szCs w:val="24"/>
        </w:rPr>
        <w:t>GARFIELD-AF (Global Anticoagulant Registry in the FIELD – Atrial Fibrillation), a worldwide prospective registry of patients with atrial fibrillation at risk of stroke </w:t>
      </w:r>
    </w:p>
    <w:p w14:paraId="066F4166" w14:textId="714E9861" w:rsidR="00842C81" w:rsidRPr="00842C81" w:rsidRDefault="00842C81" w:rsidP="00842C81">
      <w:pPr>
        <w:spacing w:after="0" w:line="480" w:lineRule="auto"/>
        <w:ind w:left="0" w:firstLine="0"/>
        <w:rPr>
          <w:rFonts w:ascii="Times New Roman" w:hAnsi="Times New Roman" w:cs="Times New Roman"/>
          <w:b/>
          <w:bCs/>
          <w:sz w:val="24"/>
          <w:szCs w:val="24"/>
        </w:rPr>
      </w:pPr>
      <w:r w:rsidRPr="00842C81">
        <w:rPr>
          <w:rFonts w:ascii="Times New Roman" w:hAnsi="Times New Roman" w:cs="Times New Roman"/>
          <w:b/>
          <w:bCs/>
          <w:sz w:val="24"/>
          <w:szCs w:val="24"/>
        </w:rPr>
        <w:t> </w:t>
      </w:r>
    </w:p>
    <w:p w14:paraId="752CAB10"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Jean-Pierre Bassand,</w:t>
      </w:r>
      <w:r w:rsidRPr="00842C81">
        <w:rPr>
          <w:rFonts w:ascii="Times New Roman" w:hAnsi="Times New Roman" w:cs="Times New Roman"/>
          <w:bCs/>
          <w:sz w:val="24"/>
          <w:szCs w:val="24"/>
          <w:vertAlign w:val="superscript"/>
        </w:rPr>
        <w:t>1,2</w:t>
      </w:r>
      <w:r w:rsidRPr="00842C81">
        <w:rPr>
          <w:rFonts w:ascii="Times New Roman" w:hAnsi="Times New Roman" w:cs="Times New Roman"/>
          <w:bCs/>
          <w:sz w:val="24"/>
          <w:szCs w:val="24"/>
        </w:rPr>
        <w:t> Patricia N. Apenteng,</w:t>
      </w:r>
      <w:r w:rsidRPr="00842C81">
        <w:rPr>
          <w:rFonts w:ascii="Times New Roman" w:hAnsi="Times New Roman" w:cs="Times New Roman"/>
          <w:bCs/>
          <w:sz w:val="24"/>
          <w:szCs w:val="24"/>
          <w:vertAlign w:val="superscript"/>
        </w:rPr>
        <w:t>3</w:t>
      </w:r>
      <w:r w:rsidRPr="00842C81">
        <w:rPr>
          <w:rFonts w:ascii="Times New Roman" w:hAnsi="Times New Roman" w:cs="Times New Roman"/>
          <w:bCs/>
          <w:sz w:val="24"/>
          <w:szCs w:val="24"/>
        </w:rPr>
        <w:t> Dan Atar,</w:t>
      </w:r>
      <w:r w:rsidRPr="00842C81">
        <w:rPr>
          <w:rFonts w:ascii="Times New Roman" w:hAnsi="Times New Roman" w:cs="Times New Roman"/>
          <w:bCs/>
          <w:sz w:val="24"/>
          <w:szCs w:val="24"/>
          <w:vertAlign w:val="superscript"/>
        </w:rPr>
        <w:t>4,5</w:t>
      </w:r>
      <w:r w:rsidRPr="00842C81">
        <w:rPr>
          <w:rFonts w:ascii="Times New Roman" w:hAnsi="Times New Roman" w:cs="Times New Roman"/>
          <w:bCs/>
          <w:sz w:val="24"/>
          <w:szCs w:val="24"/>
        </w:rPr>
        <w:t> A. John Camm,</w:t>
      </w:r>
      <w:r w:rsidRPr="00842C81">
        <w:rPr>
          <w:rFonts w:ascii="Times New Roman" w:hAnsi="Times New Roman" w:cs="Times New Roman"/>
          <w:bCs/>
          <w:sz w:val="24"/>
          <w:szCs w:val="24"/>
          <w:vertAlign w:val="superscript"/>
        </w:rPr>
        <w:t>6</w:t>
      </w:r>
      <w:r w:rsidRPr="00842C81">
        <w:rPr>
          <w:rFonts w:ascii="Times New Roman" w:hAnsi="Times New Roman" w:cs="Times New Roman"/>
          <w:bCs/>
          <w:sz w:val="24"/>
          <w:szCs w:val="24"/>
        </w:rPr>
        <w:t> Frank Cools,</w:t>
      </w:r>
      <w:r w:rsidRPr="00842C81">
        <w:rPr>
          <w:rFonts w:ascii="Times New Roman" w:hAnsi="Times New Roman" w:cs="Times New Roman"/>
          <w:bCs/>
          <w:sz w:val="24"/>
          <w:szCs w:val="24"/>
          <w:vertAlign w:val="superscript"/>
        </w:rPr>
        <w:t>7</w:t>
      </w:r>
      <w:r w:rsidRPr="00842C81">
        <w:rPr>
          <w:rFonts w:ascii="Times New Roman" w:hAnsi="Times New Roman" w:cs="Times New Roman"/>
          <w:bCs/>
          <w:sz w:val="24"/>
          <w:szCs w:val="24"/>
        </w:rPr>
        <w:t> Ramon Corbalan,</w:t>
      </w:r>
      <w:r w:rsidRPr="00842C81">
        <w:rPr>
          <w:rFonts w:ascii="Times New Roman" w:hAnsi="Times New Roman" w:cs="Times New Roman"/>
          <w:bCs/>
          <w:sz w:val="24"/>
          <w:szCs w:val="24"/>
          <w:vertAlign w:val="superscript"/>
        </w:rPr>
        <w:t>8</w:t>
      </w:r>
      <w:r w:rsidRPr="00842C81">
        <w:rPr>
          <w:rFonts w:ascii="Times New Roman" w:hAnsi="Times New Roman" w:cs="Times New Roman"/>
          <w:bCs/>
          <w:sz w:val="24"/>
          <w:szCs w:val="24"/>
        </w:rPr>
        <w:t> David A. Fitzmaurice,</w:t>
      </w:r>
      <w:r w:rsidRPr="00842C81">
        <w:rPr>
          <w:rFonts w:ascii="Times New Roman" w:hAnsi="Times New Roman" w:cs="Times New Roman"/>
          <w:bCs/>
          <w:sz w:val="24"/>
          <w:szCs w:val="24"/>
          <w:vertAlign w:val="superscript"/>
        </w:rPr>
        <w:t>3</w:t>
      </w:r>
      <w:r w:rsidRPr="00842C81">
        <w:rPr>
          <w:rFonts w:ascii="Times New Roman" w:hAnsi="Times New Roman" w:cs="Times New Roman"/>
          <w:bCs/>
          <w:sz w:val="24"/>
          <w:szCs w:val="24"/>
        </w:rPr>
        <w:t> Keith A.A. Fox,</w:t>
      </w:r>
      <w:r w:rsidRPr="00842C81">
        <w:rPr>
          <w:rFonts w:ascii="Times New Roman" w:hAnsi="Times New Roman" w:cs="Times New Roman"/>
          <w:bCs/>
          <w:sz w:val="24"/>
          <w:szCs w:val="24"/>
          <w:vertAlign w:val="superscript"/>
        </w:rPr>
        <w:t>9</w:t>
      </w:r>
      <w:r w:rsidRPr="00842C81">
        <w:rPr>
          <w:rFonts w:ascii="Times New Roman" w:hAnsi="Times New Roman" w:cs="Times New Roman"/>
          <w:bCs/>
          <w:sz w:val="24"/>
          <w:szCs w:val="24"/>
        </w:rPr>
        <w:t> Shinya Goto,</w:t>
      </w:r>
      <w:r w:rsidRPr="00842C81">
        <w:rPr>
          <w:rFonts w:ascii="Times New Roman" w:hAnsi="Times New Roman" w:cs="Times New Roman"/>
          <w:bCs/>
          <w:sz w:val="24"/>
          <w:szCs w:val="24"/>
          <w:vertAlign w:val="superscript"/>
        </w:rPr>
        <w:t>10</w:t>
      </w:r>
      <w:r w:rsidRPr="00842C81">
        <w:rPr>
          <w:rFonts w:ascii="Times New Roman" w:hAnsi="Times New Roman" w:cs="Times New Roman"/>
          <w:bCs/>
          <w:sz w:val="24"/>
          <w:szCs w:val="24"/>
        </w:rPr>
        <w:t> Sylvia Haas,</w:t>
      </w:r>
      <w:r w:rsidRPr="00842C81">
        <w:rPr>
          <w:rFonts w:ascii="Times New Roman" w:hAnsi="Times New Roman" w:cs="Times New Roman"/>
          <w:bCs/>
          <w:sz w:val="24"/>
          <w:szCs w:val="24"/>
          <w:vertAlign w:val="superscript"/>
        </w:rPr>
        <w:t>11</w:t>
      </w:r>
      <w:r w:rsidRPr="00842C81">
        <w:rPr>
          <w:rFonts w:ascii="Times New Roman" w:hAnsi="Times New Roman" w:cs="Times New Roman"/>
          <w:bCs/>
          <w:sz w:val="24"/>
          <w:szCs w:val="24"/>
        </w:rPr>
        <w:t> Werner Hacke,</w:t>
      </w:r>
      <w:r w:rsidRPr="00842C81">
        <w:rPr>
          <w:rFonts w:ascii="Times New Roman" w:hAnsi="Times New Roman" w:cs="Times New Roman"/>
          <w:bCs/>
          <w:sz w:val="24"/>
          <w:szCs w:val="24"/>
          <w:vertAlign w:val="superscript"/>
        </w:rPr>
        <w:t>12</w:t>
      </w:r>
      <w:r w:rsidRPr="00842C81">
        <w:rPr>
          <w:rFonts w:ascii="Times New Roman" w:hAnsi="Times New Roman" w:cs="Times New Roman"/>
          <w:bCs/>
          <w:sz w:val="24"/>
          <w:szCs w:val="24"/>
        </w:rPr>
        <w:t> Carlos Jerjes-Sanchez,</w:t>
      </w:r>
      <w:r w:rsidRPr="00842C81">
        <w:rPr>
          <w:rFonts w:ascii="Times New Roman" w:hAnsi="Times New Roman" w:cs="Times New Roman"/>
          <w:bCs/>
          <w:sz w:val="24"/>
          <w:szCs w:val="24"/>
          <w:vertAlign w:val="superscript"/>
        </w:rPr>
        <w:t>13</w:t>
      </w:r>
      <w:r w:rsidRPr="00842C81">
        <w:rPr>
          <w:rFonts w:ascii="Times New Roman" w:hAnsi="Times New Roman" w:cs="Times New Roman"/>
          <w:bCs/>
          <w:sz w:val="24"/>
          <w:szCs w:val="24"/>
        </w:rPr>
        <w:t> Yukihiro Koretsune,</w:t>
      </w:r>
      <w:r w:rsidRPr="00842C81">
        <w:rPr>
          <w:rFonts w:ascii="Times New Roman" w:hAnsi="Times New Roman" w:cs="Times New Roman"/>
          <w:bCs/>
          <w:sz w:val="24"/>
          <w:szCs w:val="24"/>
          <w:vertAlign w:val="superscript"/>
        </w:rPr>
        <w:t>14</w:t>
      </w:r>
      <w:r w:rsidRPr="00842C81">
        <w:rPr>
          <w:rFonts w:ascii="Times New Roman" w:hAnsi="Times New Roman" w:cs="Times New Roman"/>
          <w:bCs/>
          <w:sz w:val="24"/>
          <w:szCs w:val="24"/>
        </w:rPr>
        <w:t> Jean-Yves Le Heuzey,</w:t>
      </w:r>
      <w:r w:rsidRPr="00842C81">
        <w:rPr>
          <w:rFonts w:ascii="Times New Roman" w:hAnsi="Times New Roman" w:cs="Times New Roman"/>
          <w:bCs/>
          <w:sz w:val="24"/>
          <w:szCs w:val="24"/>
          <w:vertAlign w:val="superscript"/>
        </w:rPr>
        <w:t>15</w:t>
      </w:r>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Jitendra</w:t>
      </w:r>
      <w:proofErr w:type="spellEnd"/>
      <w:r w:rsidRPr="00842C81">
        <w:rPr>
          <w:rFonts w:ascii="Times New Roman" w:hAnsi="Times New Roman" w:cs="Times New Roman"/>
          <w:bCs/>
          <w:sz w:val="24"/>
          <w:szCs w:val="24"/>
        </w:rPr>
        <w:t xml:space="preserve"> P.S. Sawhney,</w:t>
      </w:r>
      <w:r w:rsidRPr="00842C81">
        <w:rPr>
          <w:rFonts w:ascii="Times New Roman" w:hAnsi="Times New Roman" w:cs="Times New Roman"/>
          <w:bCs/>
          <w:sz w:val="24"/>
          <w:szCs w:val="24"/>
          <w:vertAlign w:val="superscript"/>
        </w:rPr>
        <w:t>16</w:t>
      </w:r>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Seil</w:t>
      </w:r>
      <w:proofErr w:type="spellEnd"/>
      <w:r w:rsidRPr="00842C81">
        <w:rPr>
          <w:rFonts w:ascii="Times New Roman" w:hAnsi="Times New Roman" w:cs="Times New Roman"/>
          <w:bCs/>
          <w:sz w:val="24"/>
          <w:szCs w:val="24"/>
        </w:rPr>
        <w:t xml:space="preserve"> Oh,</w:t>
      </w:r>
      <w:r w:rsidRPr="00842C81">
        <w:rPr>
          <w:rFonts w:ascii="Times New Roman" w:hAnsi="Times New Roman" w:cs="Times New Roman"/>
          <w:bCs/>
          <w:sz w:val="24"/>
          <w:szCs w:val="24"/>
          <w:vertAlign w:val="superscript"/>
        </w:rPr>
        <w:t>17</w:t>
      </w:r>
      <w:r w:rsidRPr="00842C81">
        <w:rPr>
          <w:rFonts w:ascii="Times New Roman" w:hAnsi="Times New Roman" w:cs="Times New Roman"/>
          <w:bCs/>
          <w:sz w:val="24"/>
          <w:szCs w:val="24"/>
        </w:rPr>
        <w:t> Janina Stępińska,</w:t>
      </w:r>
      <w:r w:rsidRPr="00842C81">
        <w:rPr>
          <w:rFonts w:ascii="Times New Roman" w:hAnsi="Times New Roman" w:cs="Times New Roman"/>
          <w:bCs/>
          <w:sz w:val="24"/>
          <w:szCs w:val="24"/>
          <w:vertAlign w:val="superscript"/>
        </w:rPr>
        <w:t>18</w:t>
      </w:r>
      <w:r w:rsidRPr="00842C81">
        <w:rPr>
          <w:rFonts w:ascii="Times New Roman" w:hAnsi="Times New Roman" w:cs="Times New Roman"/>
          <w:bCs/>
          <w:sz w:val="24"/>
          <w:szCs w:val="24"/>
        </w:rPr>
        <w:t> Vincent ten Cate,</w:t>
      </w:r>
      <w:r w:rsidRPr="00842C81">
        <w:rPr>
          <w:rFonts w:ascii="Times New Roman" w:hAnsi="Times New Roman" w:cs="Times New Roman"/>
          <w:bCs/>
          <w:sz w:val="24"/>
          <w:szCs w:val="24"/>
          <w:vertAlign w:val="superscript"/>
        </w:rPr>
        <w:t>19</w:t>
      </w:r>
      <w:r w:rsidRPr="00842C81">
        <w:rPr>
          <w:rFonts w:ascii="Times New Roman" w:hAnsi="Times New Roman" w:cs="Times New Roman"/>
          <w:bCs/>
          <w:sz w:val="24"/>
          <w:szCs w:val="24"/>
        </w:rPr>
        <w:t> Freek W.A. Verheugt,</w:t>
      </w:r>
      <w:r w:rsidRPr="00842C81">
        <w:rPr>
          <w:rFonts w:ascii="Times New Roman" w:hAnsi="Times New Roman" w:cs="Times New Roman"/>
          <w:bCs/>
          <w:sz w:val="24"/>
          <w:szCs w:val="24"/>
          <w:vertAlign w:val="superscript"/>
        </w:rPr>
        <w:t>20</w:t>
      </w:r>
      <w:r w:rsidRPr="00842C81">
        <w:rPr>
          <w:rFonts w:ascii="Times New Roman" w:hAnsi="Times New Roman" w:cs="Times New Roman"/>
          <w:bCs/>
          <w:sz w:val="24"/>
          <w:szCs w:val="24"/>
        </w:rPr>
        <w:t> Gloria Kayani,</w:t>
      </w:r>
      <w:r w:rsidRPr="00842C81">
        <w:rPr>
          <w:rFonts w:ascii="Times New Roman" w:hAnsi="Times New Roman" w:cs="Times New Roman"/>
          <w:bCs/>
          <w:sz w:val="24"/>
          <w:szCs w:val="24"/>
          <w:vertAlign w:val="superscript"/>
        </w:rPr>
        <w:t>2</w:t>
      </w:r>
      <w:r w:rsidRPr="00842C81">
        <w:rPr>
          <w:rFonts w:ascii="Times New Roman" w:hAnsi="Times New Roman" w:cs="Times New Roman"/>
          <w:bCs/>
          <w:sz w:val="24"/>
          <w:szCs w:val="24"/>
        </w:rPr>
        <w:t> Karen S. Pieper,</w:t>
      </w:r>
      <w:r w:rsidRPr="00842C81">
        <w:rPr>
          <w:rFonts w:ascii="Times New Roman" w:hAnsi="Times New Roman" w:cs="Times New Roman"/>
          <w:bCs/>
          <w:sz w:val="24"/>
          <w:szCs w:val="24"/>
          <w:vertAlign w:val="superscript"/>
        </w:rPr>
        <w:t>2</w:t>
      </w:r>
      <w:r w:rsidRPr="00842C81">
        <w:rPr>
          <w:rFonts w:ascii="Times New Roman" w:hAnsi="Times New Roman" w:cs="Times New Roman"/>
          <w:bCs/>
          <w:sz w:val="24"/>
          <w:szCs w:val="24"/>
        </w:rPr>
        <w:t> Ajay K. Kakkar;</w:t>
      </w:r>
      <w:r w:rsidRPr="00842C81">
        <w:rPr>
          <w:rFonts w:ascii="Times New Roman" w:hAnsi="Times New Roman" w:cs="Times New Roman"/>
          <w:bCs/>
          <w:sz w:val="24"/>
          <w:szCs w:val="24"/>
          <w:vertAlign w:val="superscript"/>
        </w:rPr>
        <w:t>2,21</w:t>
      </w:r>
      <w:r w:rsidRPr="00842C81">
        <w:rPr>
          <w:rFonts w:ascii="Times New Roman" w:hAnsi="Times New Roman" w:cs="Times New Roman"/>
          <w:bCs/>
          <w:sz w:val="24"/>
          <w:szCs w:val="24"/>
        </w:rPr>
        <w:t> for the GARFIELD-AF Investigators </w:t>
      </w:r>
    </w:p>
    <w:p w14:paraId="4DAB69D1"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w:t>
      </w:r>
      <w:r w:rsidRPr="00842C81">
        <w:rPr>
          <w:rFonts w:ascii="Times New Roman" w:hAnsi="Times New Roman" w:cs="Times New Roman"/>
          <w:bCs/>
          <w:sz w:val="24"/>
          <w:szCs w:val="24"/>
        </w:rPr>
        <w:t>University of </w:t>
      </w:r>
      <w:proofErr w:type="spellStart"/>
      <w:r w:rsidRPr="00842C81">
        <w:rPr>
          <w:rFonts w:ascii="Times New Roman" w:hAnsi="Times New Roman" w:cs="Times New Roman"/>
          <w:bCs/>
          <w:sz w:val="24"/>
          <w:szCs w:val="24"/>
        </w:rPr>
        <w:t>Besançon</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Besançon</w:t>
      </w:r>
      <w:proofErr w:type="spellEnd"/>
      <w:r w:rsidRPr="00842C81">
        <w:rPr>
          <w:rFonts w:ascii="Times New Roman" w:hAnsi="Times New Roman" w:cs="Times New Roman"/>
          <w:bCs/>
          <w:sz w:val="24"/>
          <w:szCs w:val="24"/>
        </w:rPr>
        <w:t>, France </w:t>
      </w:r>
    </w:p>
    <w:p w14:paraId="44074B12"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2</w:t>
      </w:r>
      <w:r w:rsidRPr="00842C81">
        <w:rPr>
          <w:rFonts w:ascii="Times New Roman" w:hAnsi="Times New Roman" w:cs="Times New Roman"/>
          <w:bCs/>
          <w:sz w:val="24"/>
          <w:szCs w:val="24"/>
        </w:rPr>
        <w:t>Thrombosis Research Institute, London, UK </w:t>
      </w:r>
    </w:p>
    <w:p w14:paraId="66D7CAB4"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3</w:t>
      </w:r>
      <w:r w:rsidRPr="00842C81">
        <w:rPr>
          <w:rFonts w:ascii="Times New Roman" w:hAnsi="Times New Roman" w:cs="Times New Roman"/>
          <w:bCs/>
          <w:sz w:val="24"/>
          <w:szCs w:val="24"/>
        </w:rPr>
        <w:t> Warwick Medical School, University of Warwick, Coventry, UK. </w:t>
      </w:r>
    </w:p>
    <w:p w14:paraId="7F883B12"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4</w:t>
      </w:r>
      <w:r w:rsidRPr="00842C81">
        <w:rPr>
          <w:rFonts w:ascii="Times New Roman" w:hAnsi="Times New Roman" w:cs="Times New Roman"/>
          <w:bCs/>
          <w:sz w:val="24"/>
          <w:szCs w:val="24"/>
        </w:rPr>
        <w:t> Department of Cardiology, Oslo University Hospital </w:t>
      </w:r>
      <w:proofErr w:type="spellStart"/>
      <w:r w:rsidRPr="00842C81">
        <w:rPr>
          <w:rFonts w:ascii="Times New Roman" w:hAnsi="Times New Roman" w:cs="Times New Roman"/>
          <w:bCs/>
          <w:sz w:val="24"/>
          <w:szCs w:val="24"/>
        </w:rPr>
        <w:t>Ullevaal</w:t>
      </w:r>
      <w:proofErr w:type="spellEnd"/>
      <w:r w:rsidRPr="00842C81">
        <w:rPr>
          <w:rFonts w:ascii="Times New Roman" w:hAnsi="Times New Roman" w:cs="Times New Roman"/>
          <w:bCs/>
          <w:sz w:val="24"/>
          <w:szCs w:val="24"/>
        </w:rPr>
        <w:t>, Oslo, Norway </w:t>
      </w:r>
    </w:p>
    <w:p w14:paraId="284F2005"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5</w:t>
      </w:r>
      <w:r w:rsidRPr="00842C81">
        <w:rPr>
          <w:rFonts w:ascii="Times New Roman" w:hAnsi="Times New Roman" w:cs="Times New Roman"/>
          <w:bCs/>
          <w:sz w:val="24"/>
          <w:szCs w:val="24"/>
        </w:rPr>
        <w:t>University of Oslo, Oslo, Norway </w:t>
      </w:r>
    </w:p>
    <w:p w14:paraId="7E8C2AAB"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lang w:val="en-US"/>
        </w:rPr>
        <w:t>6</w:t>
      </w:r>
      <w:r w:rsidRPr="00842C81">
        <w:rPr>
          <w:rFonts w:ascii="Times New Roman" w:hAnsi="Times New Roman" w:cs="Times New Roman"/>
          <w:bCs/>
          <w:sz w:val="24"/>
          <w:szCs w:val="24"/>
          <w:lang w:val="en-US"/>
        </w:rPr>
        <w:t>Molecular and Clinical Sciences Research Institute, St George's University of London, London, UK</w:t>
      </w:r>
      <w:r w:rsidRPr="00842C81">
        <w:rPr>
          <w:rFonts w:ascii="Times New Roman" w:hAnsi="Times New Roman" w:cs="Times New Roman"/>
          <w:bCs/>
          <w:sz w:val="24"/>
          <w:szCs w:val="24"/>
        </w:rPr>
        <w:t> </w:t>
      </w:r>
    </w:p>
    <w:p w14:paraId="624DCD91"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lang w:val="en-US"/>
        </w:rPr>
        <w:t>7</w:t>
      </w:r>
      <w:r w:rsidRPr="00842C81">
        <w:rPr>
          <w:rFonts w:ascii="Times New Roman" w:hAnsi="Times New Roman" w:cs="Times New Roman"/>
          <w:bCs/>
          <w:sz w:val="24"/>
          <w:szCs w:val="24"/>
          <w:lang w:val="en-US"/>
        </w:rPr>
        <w:t>AZ </w:t>
      </w:r>
      <w:proofErr w:type="spellStart"/>
      <w:r w:rsidRPr="00842C81">
        <w:rPr>
          <w:rFonts w:ascii="Times New Roman" w:hAnsi="Times New Roman" w:cs="Times New Roman"/>
          <w:bCs/>
          <w:sz w:val="24"/>
          <w:szCs w:val="24"/>
          <w:lang w:val="en-US"/>
        </w:rPr>
        <w:t>Klina</w:t>
      </w:r>
      <w:proofErr w:type="spellEnd"/>
      <w:r w:rsidRPr="00842C81">
        <w:rPr>
          <w:rFonts w:ascii="Times New Roman" w:hAnsi="Times New Roman" w:cs="Times New Roman"/>
          <w:bCs/>
          <w:sz w:val="24"/>
          <w:szCs w:val="24"/>
          <w:lang w:val="en-US"/>
        </w:rPr>
        <w:t>, </w:t>
      </w:r>
      <w:proofErr w:type="spellStart"/>
      <w:r w:rsidRPr="00842C81">
        <w:rPr>
          <w:rFonts w:ascii="Times New Roman" w:hAnsi="Times New Roman" w:cs="Times New Roman"/>
          <w:bCs/>
          <w:sz w:val="24"/>
          <w:szCs w:val="24"/>
          <w:lang w:val="en-US"/>
        </w:rPr>
        <w:t>Brasschaat</w:t>
      </w:r>
      <w:proofErr w:type="spellEnd"/>
      <w:r w:rsidRPr="00842C81">
        <w:rPr>
          <w:rFonts w:ascii="Times New Roman" w:hAnsi="Times New Roman" w:cs="Times New Roman"/>
          <w:bCs/>
          <w:sz w:val="24"/>
          <w:szCs w:val="24"/>
          <w:lang w:val="en-US"/>
        </w:rPr>
        <w:t>, Belgium</w:t>
      </w:r>
      <w:r w:rsidRPr="00842C81">
        <w:rPr>
          <w:rFonts w:ascii="Times New Roman" w:hAnsi="Times New Roman" w:cs="Times New Roman"/>
          <w:bCs/>
          <w:sz w:val="24"/>
          <w:szCs w:val="24"/>
        </w:rPr>
        <w:t> </w:t>
      </w:r>
    </w:p>
    <w:p w14:paraId="5DD41FCC"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lang w:val="en-US"/>
        </w:rPr>
        <w:t>8</w:t>
      </w:r>
      <w:r w:rsidRPr="00842C81">
        <w:rPr>
          <w:rFonts w:ascii="Times New Roman" w:hAnsi="Times New Roman" w:cs="Times New Roman"/>
          <w:bCs/>
          <w:sz w:val="24"/>
          <w:szCs w:val="24"/>
          <w:lang w:val="en-US"/>
        </w:rPr>
        <w:t>Catholic University, Santiago, Chile</w:t>
      </w:r>
      <w:r w:rsidRPr="00842C81">
        <w:rPr>
          <w:rFonts w:ascii="Times New Roman" w:hAnsi="Times New Roman" w:cs="Times New Roman"/>
          <w:bCs/>
          <w:sz w:val="24"/>
          <w:szCs w:val="24"/>
        </w:rPr>
        <w:t> </w:t>
      </w:r>
    </w:p>
    <w:p w14:paraId="2DD4B312"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9</w:t>
      </w:r>
      <w:r w:rsidRPr="00842C81">
        <w:rPr>
          <w:rFonts w:ascii="Times New Roman" w:hAnsi="Times New Roman" w:cs="Times New Roman"/>
          <w:bCs/>
          <w:sz w:val="24"/>
          <w:szCs w:val="24"/>
        </w:rPr>
        <w:t>University of Edinburgh, Edinburgh, UK </w:t>
      </w:r>
    </w:p>
    <w:p w14:paraId="53E68AD6"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lang w:val="en-US"/>
        </w:rPr>
        <w:t>10</w:t>
      </w:r>
      <w:r w:rsidRPr="00842C81">
        <w:rPr>
          <w:rFonts w:ascii="Times New Roman" w:hAnsi="Times New Roman" w:cs="Times New Roman"/>
          <w:bCs/>
          <w:sz w:val="24"/>
          <w:szCs w:val="24"/>
          <w:lang w:val="en-US"/>
        </w:rPr>
        <w:t>Tokai University School of Medicine, Kanagawa, Japan</w:t>
      </w:r>
      <w:r w:rsidRPr="00842C81">
        <w:rPr>
          <w:rFonts w:ascii="Times New Roman" w:hAnsi="Times New Roman" w:cs="Times New Roman"/>
          <w:bCs/>
          <w:sz w:val="24"/>
          <w:szCs w:val="24"/>
        </w:rPr>
        <w:t> </w:t>
      </w:r>
    </w:p>
    <w:p w14:paraId="4E6910A7"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lang w:val="en-US"/>
        </w:rPr>
        <w:t>11</w:t>
      </w:r>
      <w:r w:rsidRPr="00842C81">
        <w:rPr>
          <w:rFonts w:ascii="Times New Roman" w:hAnsi="Times New Roman" w:cs="Times New Roman"/>
          <w:bCs/>
          <w:sz w:val="24"/>
          <w:szCs w:val="24"/>
          <w:lang w:val="en-US"/>
        </w:rPr>
        <w:t>Formerly Technical University of Munich, Munich, Germany</w:t>
      </w:r>
      <w:r w:rsidRPr="00842C81">
        <w:rPr>
          <w:rFonts w:ascii="Times New Roman" w:hAnsi="Times New Roman" w:cs="Times New Roman"/>
          <w:bCs/>
          <w:sz w:val="24"/>
          <w:szCs w:val="24"/>
        </w:rPr>
        <w:t> </w:t>
      </w:r>
    </w:p>
    <w:p w14:paraId="2FB0B980"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12</w:t>
      </w:r>
      <w:r w:rsidRPr="00842C81">
        <w:rPr>
          <w:rFonts w:ascii="Times New Roman" w:hAnsi="Times New Roman" w:cs="Times New Roman"/>
          <w:bCs/>
          <w:sz w:val="24"/>
          <w:szCs w:val="24"/>
        </w:rPr>
        <w:t>University of Heidelberg, Heidelberg, Germany </w:t>
      </w:r>
    </w:p>
    <w:p w14:paraId="29C92D62"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13</w:t>
      </w:r>
      <w:r w:rsidRPr="00842C81">
        <w:rPr>
          <w:rFonts w:ascii="Times New Roman" w:hAnsi="Times New Roman" w:cs="Times New Roman"/>
          <w:bCs/>
          <w:sz w:val="24"/>
          <w:szCs w:val="24"/>
          <w:lang w:val="es-ES"/>
        </w:rPr>
        <w:t>Instituto de </w:t>
      </w:r>
      <w:proofErr w:type="spellStart"/>
      <w:r w:rsidRPr="00842C81">
        <w:rPr>
          <w:rFonts w:ascii="Times New Roman" w:hAnsi="Times New Roman" w:cs="Times New Roman"/>
          <w:bCs/>
          <w:sz w:val="24"/>
          <w:szCs w:val="24"/>
          <w:lang w:val="es-ES"/>
        </w:rPr>
        <w:t>Cardiologia</w:t>
      </w:r>
      <w:proofErr w:type="spellEnd"/>
      <w:r w:rsidRPr="00842C81">
        <w:rPr>
          <w:rFonts w:ascii="Times New Roman" w:hAnsi="Times New Roman" w:cs="Times New Roman"/>
          <w:bCs/>
          <w:sz w:val="24"/>
          <w:szCs w:val="24"/>
          <w:lang w:val="es-ES"/>
        </w:rPr>
        <w:t> y Medicina Vascular, </w:t>
      </w:r>
      <w:proofErr w:type="spellStart"/>
      <w:r w:rsidRPr="00842C81">
        <w:rPr>
          <w:rFonts w:ascii="Times New Roman" w:hAnsi="Times New Roman" w:cs="Times New Roman"/>
          <w:bCs/>
          <w:sz w:val="24"/>
          <w:szCs w:val="24"/>
          <w:lang w:val="es-ES"/>
        </w:rPr>
        <w:t>Tec</w:t>
      </w:r>
      <w:proofErr w:type="spellEnd"/>
      <w:r w:rsidRPr="00842C81">
        <w:rPr>
          <w:rFonts w:ascii="Times New Roman" w:hAnsi="Times New Roman" w:cs="Times New Roman"/>
          <w:bCs/>
          <w:sz w:val="24"/>
          <w:szCs w:val="24"/>
          <w:lang w:val="es-ES"/>
        </w:rPr>
        <w:t> Salud, Garza </w:t>
      </w:r>
      <w:proofErr w:type="spellStart"/>
      <w:r w:rsidRPr="00842C81">
        <w:rPr>
          <w:rFonts w:ascii="Times New Roman" w:hAnsi="Times New Roman" w:cs="Times New Roman"/>
          <w:bCs/>
          <w:sz w:val="24"/>
          <w:szCs w:val="24"/>
          <w:lang w:val="es-ES"/>
        </w:rPr>
        <w:t>Garcia</w:t>
      </w:r>
      <w:proofErr w:type="spellEnd"/>
      <w:r w:rsidRPr="00842C81">
        <w:rPr>
          <w:rFonts w:ascii="Times New Roman" w:hAnsi="Times New Roman" w:cs="Times New Roman"/>
          <w:bCs/>
          <w:sz w:val="24"/>
          <w:szCs w:val="24"/>
          <w:lang w:val="es-ES"/>
        </w:rPr>
        <w:t>, </w:t>
      </w:r>
      <w:proofErr w:type="spellStart"/>
      <w:r w:rsidRPr="00842C81">
        <w:rPr>
          <w:rFonts w:ascii="Times New Roman" w:hAnsi="Times New Roman" w:cs="Times New Roman"/>
          <w:bCs/>
          <w:sz w:val="24"/>
          <w:szCs w:val="24"/>
          <w:lang w:val="es-ES"/>
        </w:rPr>
        <w:t>Mexico</w:t>
      </w:r>
      <w:proofErr w:type="spellEnd"/>
      <w:r w:rsidRPr="00842C81">
        <w:rPr>
          <w:rFonts w:ascii="Times New Roman" w:hAnsi="Times New Roman" w:cs="Times New Roman"/>
          <w:bCs/>
          <w:sz w:val="24"/>
          <w:szCs w:val="24"/>
        </w:rPr>
        <w:t> </w:t>
      </w:r>
    </w:p>
    <w:p w14:paraId="25DEBFD3"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14</w:t>
      </w:r>
      <w:r w:rsidRPr="00842C81">
        <w:rPr>
          <w:rFonts w:ascii="Times New Roman" w:hAnsi="Times New Roman" w:cs="Times New Roman"/>
          <w:bCs/>
          <w:sz w:val="24"/>
          <w:szCs w:val="24"/>
        </w:rPr>
        <w:t>Osaka National Hospital, Osaka, Japan </w:t>
      </w:r>
    </w:p>
    <w:p w14:paraId="6D71D678"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15</w:t>
      </w:r>
      <w:r w:rsidRPr="00842C81">
        <w:rPr>
          <w:rFonts w:ascii="Times New Roman" w:hAnsi="Times New Roman" w:cs="Times New Roman"/>
          <w:bCs/>
          <w:sz w:val="24"/>
          <w:szCs w:val="24"/>
        </w:rPr>
        <w:t>European Hospital Georges Pompidou, René Descartes University, Paris, France </w:t>
      </w:r>
    </w:p>
    <w:p w14:paraId="433DAB1C"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lastRenderedPageBreak/>
        <w:t>16</w:t>
      </w:r>
      <w:r w:rsidRPr="00842C81">
        <w:rPr>
          <w:rFonts w:ascii="Times New Roman" w:hAnsi="Times New Roman" w:cs="Times New Roman"/>
          <w:bCs/>
          <w:sz w:val="24"/>
          <w:szCs w:val="24"/>
        </w:rPr>
        <w:t>Sir Ganga Ram Hospital, New Delhi, India </w:t>
      </w:r>
    </w:p>
    <w:p w14:paraId="2FDA3235"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17</w:t>
      </w:r>
      <w:r w:rsidRPr="00842C81">
        <w:rPr>
          <w:rFonts w:ascii="Times New Roman" w:hAnsi="Times New Roman" w:cs="Times New Roman"/>
          <w:bCs/>
          <w:sz w:val="24"/>
          <w:szCs w:val="24"/>
        </w:rPr>
        <w:t>Seoul National University College of Medicine, Seoul, South Korea </w:t>
      </w:r>
    </w:p>
    <w:p w14:paraId="60C4D758"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18</w:t>
      </w:r>
      <w:r w:rsidRPr="00842C81">
        <w:rPr>
          <w:rFonts w:ascii="Times New Roman" w:hAnsi="Times New Roman" w:cs="Times New Roman"/>
          <w:bCs/>
          <w:sz w:val="24"/>
          <w:szCs w:val="24"/>
        </w:rPr>
        <w:t>Institute of Cardiology, Warsaw, Poland </w:t>
      </w:r>
    </w:p>
    <w:p w14:paraId="7A863EBB"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19</w:t>
      </w:r>
      <w:r w:rsidRPr="00842C81">
        <w:rPr>
          <w:rFonts w:ascii="Times New Roman" w:hAnsi="Times New Roman" w:cs="Times New Roman"/>
          <w:bCs/>
          <w:sz w:val="24"/>
          <w:szCs w:val="24"/>
        </w:rPr>
        <w:t>Cardiovascular Research Institute Maastricht, Maastricht, the Netherlands </w:t>
      </w:r>
    </w:p>
    <w:p w14:paraId="0B217E21"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20</w:t>
      </w:r>
      <w:r w:rsidRPr="00842C81">
        <w:rPr>
          <w:rFonts w:ascii="Times New Roman" w:hAnsi="Times New Roman" w:cs="Times New Roman"/>
          <w:bCs/>
          <w:sz w:val="24"/>
          <w:szCs w:val="24"/>
        </w:rPr>
        <w:t>Onze </w:t>
      </w:r>
      <w:proofErr w:type="spellStart"/>
      <w:r w:rsidRPr="00842C81">
        <w:rPr>
          <w:rFonts w:ascii="Times New Roman" w:hAnsi="Times New Roman" w:cs="Times New Roman"/>
          <w:bCs/>
          <w:sz w:val="24"/>
          <w:szCs w:val="24"/>
        </w:rPr>
        <w:t>Lieve</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Vrouwe</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Gasthuis</w:t>
      </w:r>
      <w:proofErr w:type="spellEnd"/>
      <w:r w:rsidRPr="00842C81">
        <w:rPr>
          <w:rFonts w:ascii="Times New Roman" w:hAnsi="Times New Roman" w:cs="Times New Roman"/>
          <w:bCs/>
          <w:sz w:val="24"/>
          <w:szCs w:val="24"/>
        </w:rPr>
        <w:t>, Amsterdam, the Netherlands </w:t>
      </w:r>
    </w:p>
    <w:p w14:paraId="1EF06493"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vertAlign w:val="superscript"/>
        </w:rPr>
        <w:t>21</w:t>
      </w:r>
      <w:r w:rsidRPr="00842C81">
        <w:rPr>
          <w:rFonts w:ascii="Times New Roman" w:hAnsi="Times New Roman" w:cs="Times New Roman"/>
          <w:bCs/>
          <w:sz w:val="24"/>
          <w:szCs w:val="24"/>
        </w:rPr>
        <w:t>University College London, London, UK </w:t>
      </w:r>
    </w:p>
    <w:p w14:paraId="074F11CE"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 </w:t>
      </w:r>
    </w:p>
    <w:p w14:paraId="7F6ABA5D"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Clinical Trial Registration—URL: http://www.clinicaltrials.gov, unique identifier: NCT01090362. </w:t>
      </w:r>
    </w:p>
    <w:p w14:paraId="3C7C7A45"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 </w:t>
      </w:r>
    </w:p>
    <w:p w14:paraId="0E6B85E8"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Corresponding author </w:t>
      </w:r>
    </w:p>
    <w:p w14:paraId="4DFCCAC8"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lang w:val="fr-FR"/>
        </w:rPr>
        <w:t>Jean-Pierre Bassand </w:t>
      </w:r>
      <w:r w:rsidRPr="00842C81">
        <w:rPr>
          <w:rFonts w:ascii="Times New Roman" w:hAnsi="Times New Roman" w:cs="Times New Roman"/>
          <w:bCs/>
          <w:sz w:val="24"/>
          <w:szCs w:val="24"/>
        </w:rPr>
        <w:t> </w:t>
      </w:r>
    </w:p>
    <w:p w14:paraId="75FC28A7" w14:textId="77777777" w:rsidR="00842C81" w:rsidRPr="00842C81" w:rsidRDefault="00842C81" w:rsidP="00842C81">
      <w:pPr>
        <w:spacing w:after="0" w:line="480" w:lineRule="auto"/>
        <w:ind w:left="0" w:firstLine="0"/>
        <w:rPr>
          <w:rFonts w:ascii="Times New Roman" w:hAnsi="Times New Roman" w:cs="Times New Roman"/>
          <w:bCs/>
          <w:sz w:val="24"/>
          <w:szCs w:val="24"/>
        </w:rPr>
      </w:pPr>
      <w:proofErr w:type="spellStart"/>
      <w:r w:rsidRPr="00842C81">
        <w:rPr>
          <w:rFonts w:ascii="Times New Roman" w:hAnsi="Times New Roman" w:cs="Times New Roman"/>
          <w:bCs/>
          <w:sz w:val="24"/>
          <w:szCs w:val="24"/>
          <w:lang w:val="fr-FR"/>
        </w:rPr>
        <w:t>University</w:t>
      </w:r>
      <w:proofErr w:type="spellEnd"/>
      <w:r w:rsidRPr="00842C81">
        <w:rPr>
          <w:rFonts w:ascii="Times New Roman" w:hAnsi="Times New Roman" w:cs="Times New Roman"/>
          <w:bCs/>
          <w:sz w:val="24"/>
          <w:szCs w:val="24"/>
          <w:lang w:val="fr-FR"/>
        </w:rPr>
        <w:t> </w:t>
      </w:r>
      <w:proofErr w:type="spellStart"/>
      <w:r w:rsidRPr="00842C81">
        <w:rPr>
          <w:rFonts w:ascii="Times New Roman" w:hAnsi="Times New Roman" w:cs="Times New Roman"/>
          <w:bCs/>
          <w:sz w:val="24"/>
          <w:szCs w:val="24"/>
          <w:lang w:val="fr-FR"/>
        </w:rPr>
        <w:t>Hospital</w:t>
      </w:r>
      <w:proofErr w:type="spellEnd"/>
      <w:r w:rsidRPr="00842C81">
        <w:rPr>
          <w:rFonts w:ascii="Times New Roman" w:hAnsi="Times New Roman" w:cs="Times New Roman"/>
          <w:bCs/>
          <w:sz w:val="24"/>
          <w:szCs w:val="24"/>
          <w:lang w:val="fr-FR"/>
        </w:rPr>
        <w:t> Jean-</w:t>
      </w:r>
      <w:proofErr w:type="spellStart"/>
      <w:r w:rsidRPr="00842C81">
        <w:rPr>
          <w:rFonts w:ascii="Times New Roman" w:hAnsi="Times New Roman" w:cs="Times New Roman"/>
          <w:bCs/>
          <w:sz w:val="24"/>
          <w:szCs w:val="24"/>
          <w:lang w:val="fr-FR"/>
        </w:rPr>
        <w:t>Minjoz</w:t>
      </w:r>
      <w:proofErr w:type="spellEnd"/>
      <w:r w:rsidRPr="00842C81">
        <w:rPr>
          <w:rFonts w:ascii="Times New Roman" w:hAnsi="Times New Roman" w:cs="Times New Roman"/>
          <w:bCs/>
          <w:sz w:val="24"/>
          <w:szCs w:val="24"/>
          <w:lang w:val="fr-FR"/>
        </w:rPr>
        <w:t>, Boulevard Fleming, 25000 Besançon, France</w:t>
      </w:r>
      <w:r w:rsidRPr="00842C81">
        <w:rPr>
          <w:rFonts w:ascii="Times New Roman" w:hAnsi="Times New Roman" w:cs="Times New Roman"/>
          <w:bCs/>
          <w:sz w:val="24"/>
          <w:szCs w:val="24"/>
        </w:rPr>
        <w:t> </w:t>
      </w:r>
    </w:p>
    <w:p w14:paraId="65B0923D"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lang w:val="fr-FR"/>
        </w:rPr>
        <w:t>- </w:t>
      </w:r>
      <w:r w:rsidRPr="00842C81">
        <w:rPr>
          <w:rFonts w:ascii="Times New Roman" w:hAnsi="Times New Roman" w:cs="Times New Roman"/>
          <w:bCs/>
          <w:sz w:val="24"/>
          <w:szCs w:val="24"/>
          <w:u w:val="single"/>
          <w:lang w:val="fr-FR"/>
        </w:rPr>
        <w:t>jpbassand@tri-london.ac.uk</w:t>
      </w:r>
      <w:r w:rsidRPr="00842C81">
        <w:rPr>
          <w:rFonts w:ascii="Times New Roman" w:hAnsi="Times New Roman" w:cs="Times New Roman"/>
          <w:bCs/>
          <w:sz w:val="24"/>
          <w:szCs w:val="24"/>
          <w:lang w:val="fr-FR"/>
        </w:rPr>
        <w:t> </w:t>
      </w:r>
      <w:r w:rsidRPr="00842C81">
        <w:rPr>
          <w:rFonts w:ascii="Times New Roman" w:hAnsi="Times New Roman" w:cs="Times New Roman"/>
          <w:bCs/>
          <w:sz w:val="24"/>
          <w:szCs w:val="24"/>
        </w:rPr>
        <w:t> </w:t>
      </w:r>
    </w:p>
    <w:p w14:paraId="41E72CDD"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 </w:t>
      </w:r>
    </w:p>
    <w:p w14:paraId="5CB0FA0B"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Page Break </w:t>
      </w:r>
    </w:p>
    <w:p w14:paraId="0C755715"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Acknowledgements </w:t>
      </w:r>
    </w:p>
    <w:p w14:paraId="0C9A875D"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 xml:space="preserve">The authors thank the physicians, nurses, and patients involved in GARFIELD-AF as well as statisticians and programmers at Thrombosis Research Institute (TRI), London, UK. Alex </w:t>
      </w:r>
      <w:proofErr w:type="spellStart"/>
      <w:r w:rsidRPr="00842C81">
        <w:rPr>
          <w:rFonts w:ascii="Times New Roman" w:hAnsi="Times New Roman" w:cs="Times New Roman"/>
          <w:bCs/>
          <w:sz w:val="24"/>
          <w:szCs w:val="24"/>
        </w:rPr>
        <w:t>Kahney</w:t>
      </w:r>
      <w:proofErr w:type="spellEnd"/>
      <w:r w:rsidRPr="00842C81">
        <w:rPr>
          <w:rFonts w:ascii="Times New Roman" w:hAnsi="Times New Roman" w:cs="Times New Roman"/>
          <w:bCs/>
          <w:sz w:val="24"/>
          <w:szCs w:val="24"/>
        </w:rPr>
        <w:t xml:space="preserve"> of TRI provided editorial support. </w:t>
      </w:r>
    </w:p>
    <w:p w14:paraId="1F47C03F"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 </w:t>
      </w:r>
    </w:p>
    <w:p w14:paraId="1EA6F2FA"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Sources of funding </w:t>
      </w:r>
    </w:p>
    <w:p w14:paraId="05C41C3E"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The GARFIELD-AF registry is sponsored by TRI and supported by an unrestricted research grant from Bayer AG, Berlin, Germany. The sponsor had no involvement in the collection, analysis or interpretation of the data. </w:t>
      </w:r>
    </w:p>
    <w:p w14:paraId="4F7C2B92"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lastRenderedPageBreak/>
        <w:t> </w:t>
      </w:r>
    </w:p>
    <w:p w14:paraId="69A070F4"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Conflicts of Interests: </w:t>
      </w:r>
    </w:p>
    <w:p w14:paraId="4B1A3694" w14:textId="77777777" w:rsidR="00842C81" w:rsidRPr="00842C81" w:rsidRDefault="00842C81" w:rsidP="00842C81">
      <w:pPr>
        <w:spacing w:after="0" w:line="480" w:lineRule="auto"/>
        <w:ind w:left="0" w:firstLine="0"/>
        <w:rPr>
          <w:rFonts w:ascii="Times New Roman" w:hAnsi="Times New Roman" w:cs="Times New Roman"/>
          <w:bCs/>
          <w:sz w:val="24"/>
          <w:szCs w:val="24"/>
        </w:rPr>
      </w:pPr>
      <w:r w:rsidRPr="00842C81">
        <w:rPr>
          <w:rFonts w:ascii="Times New Roman" w:hAnsi="Times New Roman" w:cs="Times New Roman"/>
          <w:bCs/>
          <w:sz w:val="24"/>
          <w:szCs w:val="24"/>
        </w:rPr>
        <w:t>J.-P.B. reports personal fees from Thrombosis Research Institute, during the conduct of the study. DA has received personal fees from Bayer Healthcare, BMS/Pfizer, </w:t>
      </w:r>
      <w:proofErr w:type="spellStart"/>
      <w:r w:rsidRPr="00842C81">
        <w:rPr>
          <w:rFonts w:ascii="Times New Roman" w:hAnsi="Times New Roman" w:cs="Times New Roman"/>
          <w:bCs/>
          <w:sz w:val="24"/>
          <w:szCs w:val="24"/>
        </w:rPr>
        <w:t>Boehringer-Ingelheim</w:t>
      </w:r>
      <w:proofErr w:type="spellEnd"/>
      <w:r w:rsidRPr="00842C81">
        <w:rPr>
          <w:rFonts w:ascii="Times New Roman" w:hAnsi="Times New Roman" w:cs="Times New Roman"/>
          <w:bCs/>
          <w:sz w:val="24"/>
          <w:szCs w:val="24"/>
        </w:rPr>
        <w:t>, and MSD. AJC has received institutional grants and personal fees from Bayer, </w:t>
      </w:r>
      <w:proofErr w:type="spellStart"/>
      <w:r w:rsidRPr="00842C81">
        <w:rPr>
          <w:rFonts w:ascii="Times New Roman" w:hAnsi="Times New Roman" w:cs="Times New Roman"/>
          <w:bCs/>
          <w:sz w:val="24"/>
          <w:szCs w:val="24"/>
        </w:rPr>
        <w:t>Boehringer</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Ingelheim</w:t>
      </w:r>
      <w:proofErr w:type="spellEnd"/>
      <w:r w:rsidRPr="00842C81">
        <w:rPr>
          <w:rFonts w:ascii="Times New Roman" w:hAnsi="Times New Roman" w:cs="Times New Roman"/>
          <w:bCs/>
          <w:sz w:val="24"/>
          <w:szCs w:val="24"/>
        </w:rPr>
        <w:t>, Pfizer/BMS and Daiichi Sankyo. FC reports personal fees from Bayer, personal fees from BMS, personal fees from </w:t>
      </w:r>
      <w:proofErr w:type="spellStart"/>
      <w:r w:rsidRPr="00842C81">
        <w:rPr>
          <w:rFonts w:ascii="Times New Roman" w:hAnsi="Times New Roman" w:cs="Times New Roman"/>
          <w:bCs/>
          <w:sz w:val="24"/>
          <w:szCs w:val="24"/>
        </w:rPr>
        <w:t>Boehringer-Ingelheim</w:t>
      </w:r>
      <w:proofErr w:type="spellEnd"/>
      <w:r w:rsidRPr="00842C81">
        <w:rPr>
          <w:rFonts w:ascii="Times New Roman" w:hAnsi="Times New Roman" w:cs="Times New Roman"/>
          <w:bCs/>
          <w:sz w:val="24"/>
          <w:szCs w:val="24"/>
        </w:rPr>
        <w:t>, outside the submitted work. D.A.F. reports personal fees from Bayer outside the submitted work. K.A.A. Fox has received grants and personal fees from Bayer/Janssen and AstraZeneca and personal fees from Sanofi/Regeneron and </w:t>
      </w:r>
      <w:proofErr w:type="spellStart"/>
      <w:r w:rsidRPr="00842C81">
        <w:rPr>
          <w:rFonts w:ascii="Times New Roman" w:hAnsi="Times New Roman" w:cs="Times New Roman"/>
          <w:bCs/>
          <w:sz w:val="24"/>
          <w:szCs w:val="24"/>
        </w:rPr>
        <w:t>Verseon</w:t>
      </w:r>
      <w:proofErr w:type="spellEnd"/>
      <w:r w:rsidRPr="00842C81">
        <w:rPr>
          <w:rFonts w:ascii="Times New Roman" w:hAnsi="Times New Roman" w:cs="Times New Roman"/>
          <w:bCs/>
          <w:sz w:val="24"/>
          <w:szCs w:val="24"/>
        </w:rPr>
        <w:t> outside the submitted work. S.G. has received personal fees from the Thrombosis Research Institute, Harvard University, the American Heart Association, and grants from the Vehicle Racing Commemorative Foundation, Nikitina Foundation for Advancement of Measuring Technologies in Biomedical Engineering, Bristol-Myers Squibb, Sanofi, Ono, and Pfizer. S.H. has received personal fees from Aspen, Bayer Healthcare, BMS/Pfizer, Daiichi-Sankyo, Portola and Sanofi. WH reports that he was on the steering committee of RROCKET AF and was reimbursed for travel and time by Bayer until 2013.He is also member of the steering committee of GARFIELD AF and received travel reimbursement. YK reports research grant from Daiichi Sankyo and </w:t>
      </w:r>
      <w:proofErr w:type="spellStart"/>
      <w:r w:rsidRPr="00842C81">
        <w:rPr>
          <w:rFonts w:ascii="Times New Roman" w:hAnsi="Times New Roman" w:cs="Times New Roman"/>
          <w:bCs/>
          <w:sz w:val="24"/>
          <w:szCs w:val="24"/>
        </w:rPr>
        <w:t>Boehringer</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Ingelheim</w:t>
      </w:r>
      <w:proofErr w:type="spellEnd"/>
      <w:r w:rsidRPr="00842C81">
        <w:rPr>
          <w:rFonts w:ascii="Times New Roman" w:hAnsi="Times New Roman" w:cs="Times New Roman"/>
          <w:bCs/>
          <w:sz w:val="24"/>
          <w:szCs w:val="24"/>
        </w:rPr>
        <w:t>. Paid lecture: Daiichi Sankyo, </w:t>
      </w:r>
      <w:proofErr w:type="spellStart"/>
      <w:r w:rsidRPr="00842C81">
        <w:rPr>
          <w:rFonts w:ascii="Times New Roman" w:hAnsi="Times New Roman" w:cs="Times New Roman"/>
          <w:bCs/>
          <w:sz w:val="24"/>
          <w:szCs w:val="24"/>
        </w:rPr>
        <w:t>Boehringer</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Ingelheim</w:t>
      </w:r>
      <w:proofErr w:type="spellEnd"/>
      <w:r w:rsidRPr="00842C81">
        <w:rPr>
          <w:rFonts w:ascii="Times New Roman" w:hAnsi="Times New Roman" w:cs="Times New Roman"/>
          <w:bCs/>
          <w:sz w:val="24"/>
          <w:szCs w:val="24"/>
        </w:rPr>
        <w:t>, Bayer, Bristol Meyers and Pfizer. J-YLH reports fees (</w:t>
      </w:r>
      <w:proofErr w:type="spellStart"/>
      <w:r w:rsidRPr="00842C81">
        <w:rPr>
          <w:rFonts w:ascii="Times New Roman" w:hAnsi="Times New Roman" w:cs="Times New Roman"/>
          <w:bCs/>
          <w:sz w:val="24"/>
          <w:szCs w:val="24"/>
        </w:rPr>
        <w:t>modests</w:t>
      </w:r>
      <w:proofErr w:type="spellEnd"/>
      <w:r w:rsidRPr="00842C81">
        <w:rPr>
          <w:rFonts w:ascii="Times New Roman" w:hAnsi="Times New Roman" w:cs="Times New Roman"/>
          <w:bCs/>
          <w:sz w:val="24"/>
          <w:szCs w:val="24"/>
        </w:rPr>
        <w:t>) for participating to advisory boards: Bayer, </w:t>
      </w:r>
      <w:proofErr w:type="spellStart"/>
      <w:r w:rsidRPr="00842C81">
        <w:rPr>
          <w:rFonts w:ascii="Times New Roman" w:hAnsi="Times New Roman" w:cs="Times New Roman"/>
          <w:bCs/>
          <w:sz w:val="24"/>
          <w:szCs w:val="24"/>
        </w:rPr>
        <w:t>Boehringer</w:t>
      </w:r>
      <w:proofErr w:type="spellEnd"/>
      <w:r w:rsidRPr="00842C81">
        <w:rPr>
          <w:rFonts w:ascii="Times New Roman" w:hAnsi="Times New Roman" w:cs="Times New Roman"/>
          <w:bCs/>
          <w:sz w:val="24"/>
          <w:szCs w:val="24"/>
        </w:rPr>
        <w:t> </w:t>
      </w:r>
      <w:proofErr w:type="spellStart"/>
      <w:r w:rsidRPr="00842C81">
        <w:rPr>
          <w:rFonts w:ascii="Times New Roman" w:hAnsi="Times New Roman" w:cs="Times New Roman"/>
          <w:bCs/>
          <w:sz w:val="24"/>
          <w:szCs w:val="24"/>
        </w:rPr>
        <w:t>Ingelheim</w:t>
      </w:r>
      <w:proofErr w:type="spellEnd"/>
      <w:r w:rsidRPr="00842C81">
        <w:rPr>
          <w:rFonts w:ascii="Times New Roman" w:hAnsi="Times New Roman" w:cs="Times New Roman"/>
          <w:bCs/>
          <w:sz w:val="24"/>
          <w:szCs w:val="24"/>
        </w:rPr>
        <w:t>, BMS/Pfizer and Daiichi-Sankyo. JPSS reports personal fee from Pfizer, Astra Zeneca, Novartis, Sanofi &amp; BMS. SO has received consultant/advisory board payments for Bayer Pharma AG, Bristol-Myers Squibb Korea, </w:t>
      </w:r>
      <w:proofErr w:type="spellStart"/>
      <w:r w:rsidRPr="00842C81">
        <w:rPr>
          <w:rFonts w:ascii="Times New Roman" w:hAnsi="Times New Roman" w:cs="Times New Roman"/>
          <w:bCs/>
          <w:sz w:val="24"/>
          <w:szCs w:val="24"/>
        </w:rPr>
        <w:t>Boehringer-Ingelheim</w:t>
      </w:r>
      <w:proofErr w:type="spellEnd"/>
      <w:r w:rsidRPr="00842C81">
        <w:rPr>
          <w:rFonts w:ascii="Times New Roman" w:hAnsi="Times New Roman" w:cs="Times New Roman"/>
          <w:bCs/>
          <w:sz w:val="24"/>
          <w:szCs w:val="24"/>
        </w:rPr>
        <w:t> Korea, Pfizer Korea, Sanofi-Aventis, and St Jude Medical, outside the submitted work.</w:t>
      </w:r>
      <w:r w:rsidRPr="00842C81">
        <w:rPr>
          <w:rFonts w:ascii="Times New Roman" w:hAnsi="Times New Roman" w:cs="Times New Roman"/>
          <w:bCs/>
          <w:sz w:val="24"/>
          <w:szCs w:val="24"/>
          <w:lang w:val="en-US"/>
        </w:rPr>
        <w:t> JS has received grants from Bayer; personal fees from Bayer, </w:t>
      </w:r>
      <w:proofErr w:type="spellStart"/>
      <w:r w:rsidRPr="00842C81">
        <w:rPr>
          <w:rFonts w:ascii="Times New Roman" w:hAnsi="Times New Roman" w:cs="Times New Roman"/>
          <w:bCs/>
          <w:sz w:val="24"/>
          <w:szCs w:val="24"/>
          <w:lang w:val="en-US"/>
        </w:rPr>
        <w:t>Boehringer</w:t>
      </w:r>
      <w:proofErr w:type="spellEnd"/>
      <w:r w:rsidRPr="00842C81">
        <w:rPr>
          <w:rFonts w:ascii="Times New Roman" w:hAnsi="Times New Roman" w:cs="Times New Roman"/>
          <w:bCs/>
          <w:sz w:val="24"/>
          <w:szCs w:val="24"/>
          <w:lang w:val="en-US"/>
        </w:rPr>
        <w:t> </w:t>
      </w:r>
      <w:proofErr w:type="spellStart"/>
      <w:r w:rsidRPr="00842C81">
        <w:rPr>
          <w:rFonts w:ascii="Times New Roman" w:hAnsi="Times New Roman" w:cs="Times New Roman"/>
          <w:bCs/>
          <w:sz w:val="24"/>
          <w:szCs w:val="24"/>
          <w:lang w:val="en-US"/>
        </w:rPr>
        <w:t>Ingelheim</w:t>
      </w:r>
      <w:proofErr w:type="spellEnd"/>
      <w:r w:rsidRPr="00842C81">
        <w:rPr>
          <w:rFonts w:ascii="Times New Roman" w:hAnsi="Times New Roman" w:cs="Times New Roman"/>
          <w:bCs/>
          <w:sz w:val="24"/>
          <w:szCs w:val="24"/>
          <w:lang w:val="en-US"/>
        </w:rPr>
        <w:t xml:space="preserve">, </w:t>
      </w:r>
      <w:r w:rsidRPr="00842C81">
        <w:rPr>
          <w:rFonts w:ascii="Times New Roman" w:hAnsi="Times New Roman" w:cs="Times New Roman"/>
          <w:bCs/>
          <w:sz w:val="24"/>
          <w:szCs w:val="24"/>
          <w:lang w:val="en-US"/>
        </w:rPr>
        <w:lastRenderedPageBreak/>
        <w:t>BMS/Pfizer, Novartis, and </w:t>
      </w:r>
      <w:proofErr w:type="spellStart"/>
      <w:r w:rsidRPr="00842C81">
        <w:rPr>
          <w:rFonts w:ascii="Times New Roman" w:hAnsi="Times New Roman" w:cs="Times New Roman"/>
          <w:bCs/>
          <w:sz w:val="24"/>
          <w:szCs w:val="24"/>
          <w:lang w:val="en-US"/>
        </w:rPr>
        <w:t>Servier</w:t>
      </w:r>
      <w:proofErr w:type="spellEnd"/>
      <w:r w:rsidRPr="00842C81">
        <w:rPr>
          <w:rFonts w:ascii="Times New Roman" w:hAnsi="Times New Roman" w:cs="Times New Roman"/>
          <w:bCs/>
          <w:sz w:val="24"/>
          <w:szCs w:val="24"/>
          <w:lang w:val="en-US"/>
        </w:rPr>
        <w:t>; has served as an expert witness for </w:t>
      </w:r>
      <w:proofErr w:type="spellStart"/>
      <w:r w:rsidRPr="00842C81">
        <w:rPr>
          <w:rFonts w:ascii="Times New Roman" w:hAnsi="Times New Roman" w:cs="Times New Roman"/>
          <w:bCs/>
          <w:sz w:val="24"/>
          <w:szCs w:val="24"/>
          <w:lang w:val="en-US"/>
        </w:rPr>
        <w:t>Boehringer</w:t>
      </w:r>
      <w:proofErr w:type="spellEnd"/>
      <w:r w:rsidRPr="00842C81">
        <w:rPr>
          <w:rFonts w:ascii="Times New Roman" w:hAnsi="Times New Roman" w:cs="Times New Roman"/>
          <w:bCs/>
          <w:sz w:val="24"/>
          <w:szCs w:val="24"/>
          <w:lang w:val="en-US"/>
        </w:rPr>
        <w:t> </w:t>
      </w:r>
      <w:proofErr w:type="spellStart"/>
      <w:r w:rsidRPr="00842C81">
        <w:rPr>
          <w:rFonts w:ascii="Times New Roman" w:hAnsi="Times New Roman" w:cs="Times New Roman"/>
          <w:bCs/>
          <w:sz w:val="24"/>
          <w:szCs w:val="24"/>
          <w:lang w:val="en-US"/>
        </w:rPr>
        <w:t>Ingelheim</w:t>
      </w:r>
      <w:proofErr w:type="spellEnd"/>
      <w:r w:rsidRPr="00842C81">
        <w:rPr>
          <w:rFonts w:ascii="Times New Roman" w:hAnsi="Times New Roman" w:cs="Times New Roman"/>
          <w:bCs/>
          <w:sz w:val="24"/>
          <w:szCs w:val="24"/>
          <w:lang w:val="en-US"/>
        </w:rPr>
        <w:t>; has served as a consultant or on an advisory board for Amgen, </w:t>
      </w:r>
      <w:proofErr w:type="spellStart"/>
      <w:r w:rsidRPr="00842C81">
        <w:rPr>
          <w:rFonts w:ascii="Times New Roman" w:hAnsi="Times New Roman" w:cs="Times New Roman"/>
          <w:bCs/>
          <w:sz w:val="24"/>
          <w:szCs w:val="24"/>
          <w:lang w:val="en-US"/>
        </w:rPr>
        <w:t>Boehringer</w:t>
      </w:r>
      <w:proofErr w:type="spellEnd"/>
      <w:r w:rsidRPr="00842C81">
        <w:rPr>
          <w:rFonts w:ascii="Times New Roman" w:hAnsi="Times New Roman" w:cs="Times New Roman"/>
          <w:bCs/>
          <w:sz w:val="24"/>
          <w:szCs w:val="24"/>
          <w:lang w:val="en-US"/>
        </w:rPr>
        <w:t> </w:t>
      </w:r>
      <w:proofErr w:type="spellStart"/>
      <w:r w:rsidRPr="00842C81">
        <w:rPr>
          <w:rFonts w:ascii="Times New Roman" w:hAnsi="Times New Roman" w:cs="Times New Roman"/>
          <w:bCs/>
          <w:sz w:val="24"/>
          <w:szCs w:val="24"/>
          <w:lang w:val="en-US"/>
        </w:rPr>
        <w:t>Ingelheim</w:t>
      </w:r>
      <w:proofErr w:type="spellEnd"/>
      <w:r w:rsidRPr="00842C81">
        <w:rPr>
          <w:rFonts w:ascii="Times New Roman" w:hAnsi="Times New Roman" w:cs="Times New Roman"/>
          <w:bCs/>
          <w:sz w:val="24"/>
          <w:szCs w:val="24"/>
          <w:lang w:val="en-US"/>
        </w:rPr>
        <w:t>, Novartis, and Sanofi. </w:t>
      </w:r>
      <w:r w:rsidRPr="00842C81">
        <w:rPr>
          <w:rFonts w:ascii="Times New Roman" w:hAnsi="Times New Roman" w:cs="Times New Roman"/>
          <w:bCs/>
          <w:sz w:val="24"/>
          <w:szCs w:val="24"/>
        </w:rPr>
        <w:t> FWAV has received grants from Bayer Healthcare; personal fees from Bayer Healthcare, BMS/Pfizer, Daiichi-Sankyo, and </w:t>
      </w:r>
      <w:proofErr w:type="spellStart"/>
      <w:r w:rsidRPr="00842C81">
        <w:rPr>
          <w:rFonts w:ascii="Times New Roman" w:hAnsi="Times New Roman" w:cs="Times New Roman"/>
          <w:bCs/>
          <w:sz w:val="24"/>
          <w:szCs w:val="24"/>
        </w:rPr>
        <w:t>Boehringer-Ingelheim</w:t>
      </w:r>
      <w:proofErr w:type="spellEnd"/>
      <w:r w:rsidRPr="00842C81">
        <w:rPr>
          <w:rFonts w:ascii="Times New Roman" w:hAnsi="Times New Roman" w:cs="Times New Roman"/>
          <w:bCs/>
          <w:sz w:val="24"/>
          <w:szCs w:val="24"/>
        </w:rPr>
        <w:t>.  A.K.K. has received research support from Bayer AG; personal fees from Bayer AG, Janssen Pharma, Sanofi S.A, Pfizer and </w:t>
      </w:r>
      <w:proofErr w:type="spellStart"/>
      <w:r w:rsidRPr="00842C81">
        <w:rPr>
          <w:rFonts w:ascii="Times New Roman" w:hAnsi="Times New Roman" w:cs="Times New Roman"/>
          <w:bCs/>
          <w:sz w:val="24"/>
          <w:szCs w:val="24"/>
        </w:rPr>
        <w:t>Verseon</w:t>
      </w:r>
      <w:proofErr w:type="spellEnd"/>
      <w:r w:rsidRPr="00842C81">
        <w:rPr>
          <w:rFonts w:ascii="Times New Roman" w:hAnsi="Times New Roman" w:cs="Times New Roman"/>
          <w:bCs/>
          <w:sz w:val="24"/>
          <w:szCs w:val="24"/>
        </w:rPr>
        <w:t>. All other authors have reported that they have no relationships relevant to the contents of this paper to disclose. </w:t>
      </w:r>
    </w:p>
    <w:p w14:paraId="164E31E7" w14:textId="77777777" w:rsidR="00842C81" w:rsidRDefault="00842C81" w:rsidP="001B6F3C">
      <w:pPr>
        <w:spacing w:after="0" w:line="480" w:lineRule="auto"/>
        <w:ind w:left="0" w:firstLine="0"/>
        <w:rPr>
          <w:rFonts w:ascii="Times New Roman" w:hAnsi="Times New Roman" w:cs="Times New Roman"/>
          <w:b/>
          <w:bCs/>
          <w:sz w:val="24"/>
          <w:szCs w:val="24"/>
        </w:rPr>
      </w:pPr>
    </w:p>
    <w:p w14:paraId="26646AE8" w14:textId="77777777" w:rsidR="00842C81" w:rsidRDefault="00842C81" w:rsidP="001B6F3C">
      <w:pPr>
        <w:spacing w:after="0" w:line="480" w:lineRule="auto"/>
        <w:ind w:left="0" w:firstLine="0"/>
        <w:rPr>
          <w:rFonts w:ascii="Times New Roman" w:hAnsi="Times New Roman" w:cs="Times New Roman"/>
          <w:b/>
          <w:bCs/>
          <w:sz w:val="24"/>
          <w:szCs w:val="24"/>
        </w:rPr>
      </w:pPr>
    </w:p>
    <w:p w14:paraId="68E86292" w14:textId="77777777" w:rsidR="00842C81" w:rsidRDefault="00842C81" w:rsidP="001B6F3C">
      <w:pPr>
        <w:spacing w:after="0" w:line="480" w:lineRule="auto"/>
        <w:ind w:left="0" w:firstLine="0"/>
        <w:rPr>
          <w:rFonts w:ascii="Times New Roman" w:hAnsi="Times New Roman" w:cs="Times New Roman"/>
          <w:b/>
          <w:bCs/>
          <w:sz w:val="24"/>
          <w:szCs w:val="24"/>
        </w:rPr>
      </w:pPr>
    </w:p>
    <w:p w14:paraId="2EFCE1F5" w14:textId="77777777" w:rsidR="00842C81" w:rsidRDefault="00842C81" w:rsidP="001B6F3C">
      <w:pPr>
        <w:spacing w:after="0" w:line="480" w:lineRule="auto"/>
        <w:ind w:left="0" w:firstLine="0"/>
        <w:rPr>
          <w:rFonts w:ascii="Times New Roman" w:hAnsi="Times New Roman" w:cs="Times New Roman"/>
          <w:b/>
          <w:bCs/>
          <w:sz w:val="24"/>
          <w:szCs w:val="24"/>
        </w:rPr>
      </w:pPr>
    </w:p>
    <w:p w14:paraId="4C9CF020" w14:textId="77777777" w:rsidR="00842C81" w:rsidRDefault="00842C81" w:rsidP="001B6F3C">
      <w:pPr>
        <w:spacing w:after="0" w:line="480" w:lineRule="auto"/>
        <w:ind w:left="0" w:firstLine="0"/>
        <w:rPr>
          <w:rFonts w:ascii="Times New Roman" w:hAnsi="Times New Roman" w:cs="Times New Roman"/>
          <w:b/>
          <w:bCs/>
          <w:sz w:val="24"/>
          <w:szCs w:val="24"/>
        </w:rPr>
      </w:pPr>
    </w:p>
    <w:p w14:paraId="223795DF" w14:textId="77777777" w:rsidR="00842C81" w:rsidRDefault="00842C81" w:rsidP="001B6F3C">
      <w:pPr>
        <w:spacing w:after="0" w:line="480" w:lineRule="auto"/>
        <w:ind w:left="0" w:firstLine="0"/>
        <w:rPr>
          <w:rFonts w:ascii="Times New Roman" w:hAnsi="Times New Roman" w:cs="Times New Roman"/>
          <w:b/>
          <w:bCs/>
          <w:sz w:val="24"/>
          <w:szCs w:val="24"/>
        </w:rPr>
      </w:pPr>
    </w:p>
    <w:p w14:paraId="685D8906" w14:textId="77777777" w:rsidR="00842C81" w:rsidRDefault="00842C81" w:rsidP="001B6F3C">
      <w:pPr>
        <w:spacing w:after="0" w:line="480" w:lineRule="auto"/>
        <w:ind w:left="0" w:firstLine="0"/>
        <w:rPr>
          <w:rFonts w:ascii="Times New Roman" w:hAnsi="Times New Roman" w:cs="Times New Roman"/>
          <w:b/>
          <w:bCs/>
          <w:sz w:val="24"/>
          <w:szCs w:val="24"/>
        </w:rPr>
      </w:pPr>
    </w:p>
    <w:p w14:paraId="3346BE47" w14:textId="77777777" w:rsidR="00842C81" w:rsidRDefault="00842C81" w:rsidP="001B6F3C">
      <w:pPr>
        <w:spacing w:after="0" w:line="480" w:lineRule="auto"/>
        <w:ind w:left="0" w:firstLine="0"/>
        <w:rPr>
          <w:rFonts w:ascii="Times New Roman" w:hAnsi="Times New Roman" w:cs="Times New Roman"/>
          <w:b/>
          <w:bCs/>
          <w:sz w:val="24"/>
          <w:szCs w:val="24"/>
        </w:rPr>
      </w:pPr>
    </w:p>
    <w:p w14:paraId="2D887579" w14:textId="77777777" w:rsidR="00842C81" w:rsidRDefault="00842C81" w:rsidP="001B6F3C">
      <w:pPr>
        <w:spacing w:after="0" w:line="480" w:lineRule="auto"/>
        <w:ind w:left="0" w:firstLine="0"/>
        <w:rPr>
          <w:rFonts w:ascii="Times New Roman" w:hAnsi="Times New Roman" w:cs="Times New Roman"/>
          <w:b/>
          <w:bCs/>
          <w:sz w:val="24"/>
          <w:szCs w:val="24"/>
        </w:rPr>
      </w:pPr>
    </w:p>
    <w:p w14:paraId="57CBF470" w14:textId="77777777" w:rsidR="00842C81" w:rsidRDefault="00842C81" w:rsidP="001B6F3C">
      <w:pPr>
        <w:spacing w:after="0" w:line="480" w:lineRule="auto"/>
        <w:ind w:left="0" w:firstLine="0"/>
        <w:rPr>
          <w:rFonts w:ascii="Times New Roman" w:hAnsi="Times New Roman" w:cs="Times New Roman"/>
          <w:b/>
          <w:bCs/>
          <w:sz w:val="24"/>
          <w:szCs w:val="24"/>
        </w:rPr>
      </w:pPr>
    </w:p>
    <w:p w14:paraId="6862C448" w14:textId="77777777" w:rsidR="00842C81" w:rsidRDefault="00842C81" w:rsidP="001B6F3C">
      <w:pPr>
        <w:spacing w:after="0" w:line="480" w:lineRule="auto"/>
        <w:ind w:left="0" w:firstLine="0"/>
        <w:rPr>
          <w:rFonts w:ascii="Times New Roman" w:hAnsi="Times New Roman" w:cs="Times New Roman"/>
          <w:b/>
          <w:bCs/>
          <w:sz w:val="24"/>
          <w:szCs w:val="24"/>
        </w:rPr>
      </w:pPr>
    </w:p>
    <w:p w14:paraId="169EE53C" w14:textId="77777777" w:rsidR="00842C81" w:rsidRDefault="00842C81" w:rsidP="001B6F3C">
      <w:pPr>
        <w:spacing w:after="0" w:line="480" w:lineRule="auto"/>
        <w:ind w:left="0" w:firstLine="0"/>
        <w:rPr>
          <w:rFonts w:ascii="Times New Roman" w:hAnsi="Times New Roman" w:cs="Times New Roman"/>
          <w:b/>
          <w:bCs/>
          <w:sz w:val="24"/>
          <w:szCs w:val="24"/>
        </w:rPr>
      </w:pPr>
    </w:p>
    <w:p w14:paraId="19840CE9" w14:textId="77777777" w:rsidR="00842C81" w:rsidRDefault="00842C81" w:rsidP="001B6F3C">
      <w:pPr>
        <w:spacing w:after="0" w:line="480" w:lineRule="auto"/>
        <w:ind w:left="0" w:firstLine="0"/>
        <w:rPr>
          <w:rFonts w:ascii="Times New Roman" w:hAnsi="Times New Roman" w:cs="Times New Roman"/>
          <w:b/>
          <w:bCs/>
          <w:sz w:val="24"/>
          <w:szCs w:val="24"/>
        </w:rPr>
      </w:pPr>
    </w:p>
    <w:p w14:paraId="09A2A32D" w14:textId="77777777" w:rsidR="00842C81" w:rsidRDefault="00842C81" w:rsidP="001B6F3C">
      <w:pPr>
        <w:spacing w:after="0" w:line="480" w:lineRule="auto"/>
        <w:ind w:left="0" w:firstLine="0"/>
        <w:rPr>
          <w:rFonts w:ascii="Times New Roman" w:hAnsi="Times New Roman" w:cs="Times New Roman"/>
          <w:b/>
          <w:bCs/>
          <w:sz w:val="24"/>
          <w:szCs w:val="24"/>
        </w:rPr>
      </w:pPr>
    </w:p>
    <w:p w14:paraId="11E39128" w14:textId="77777777" w:rsidR="00842C81" w:rsidRDefault="00842C81" w:rsidP="001B6F3C">
      <w:pPr>
        <w:spacing w:after="0" w:line="480" w:lineRule="auto"/>
        <w:ind w:left="0" w:firstLine="0"/>
        <w:rPr>
          <w:rFonts w:ascii="Times New Roman" w:hAnsi="Times New Roman" w:cs="Times New Roman"/>
          <w:b/>
          <w:bCs/>
          <w:sz w:val="24"/>
          <w:szCs w:val="24"/>
        </w:rPr>
      </w:pPr>
    </w:p>
    <w:p w14:paraId="778438C9" w14:textId="77777777" w:rsidR="00842C81" w:rsidRDefault="00842C81" w:rsidP="001B6F3C">
      <w:pPr>
        <w:spacing w:after="0" w:line="480" w:lineRule="auto"/>
        <w:ind w:left="0" w:firstLine="0"/>
        <w:rPr>
          <w:rFonts w:ascii="Times New Roman" w:hAnsi="Times New Roman" w:cs="Times New Roman"/>
          <w:b/>
          <w:bCs/>
          <w:sz w:val="24"/>
          <w:szCs w:val="24"/>
        </w:rPr>
      </w:pPr>
    </w:p>
    <w:p w14:paraId="1DFD0663" w14:textId="77777777" w:rsidR="00842C81" w:rsidRDefault="00842C81" w:rsidP="001B6F3C">
      <w:pPr>
        <w:spacing w:after="0" w:line="480" w:lineRule="auto"/>
        <w:ind w:left="0" w:firstLine="0"/>
        <w:rPr>
          <w:rFonts w:ascii="Times New Roman" w:hAnsi="Times New Roman" w:cs="Times New Roman"/>
          <w:b/>
          <w:bCs/>
          <w:sz w:val="24"/>
          <w:szCs w:val="24"/>
        </w:rPr>
      </w:pPr>
    </w:p>
    <w:p w14:paraId="5D7DDC5E" w14:textId="77777777" w:rsidR="00842C81" w:rsidRDefault="00842C81" w:rsidP="001B6F3C">
      <w:pPr>
        <w:spacing w:after="0" w:line="480" w:lineRule="auto"/>
        <w:ind w:left="0" w:firstLine="0"/>
        <w:rPr>
          <w:rFonts w:ascii="Times New Roman" w:hAnsi="Times New Roman" w:cs="Times New Roman"/>
          <w:b/>
          <w:bCs/>
          <w:sz w:val="24"/>
          <w:szCs w:val="24"/>
        </w:rPr>
      </w:pPr>
    </w:p>
    <w:p w14:paraId="1477D047" w14:textId="0EEAB712" w:rsidR="008627C1" w:rsidRPr="005D7C43" w:rsidRDefault="008627C1" w:rsidP="001B6F3C">
      <w:pPr>
        <w:spacing w:after="0" w:line="480" w:lineRule="auto"/>
        <w:ind w:left="0" w:firstLine="0"/>
        <w:rPr>
          <w:rFonts w:ascii="Times New Roman" w:hAnsi="Times New Roman" w:cs="Times New Roman"/>
          <w:b/>
          <w:bCs/>
          <w:sz w:val="24"/>
          <w:szCs w:val="24"/>
        </w:rPr>
      </w:pPr>
      <w:r w:rsidRPr="005D7C43">
        <w:rPr>
          <w:rFonts w:ascii="Times New Roman" w:hAnsi="Times New Roman" w:cs="Times New Roman"/>
          <w:b/>
          <w:bCs/>
          <w:sz w:val="24"/>
          <w:szCs w:val="24"/>
        </w:rPr>
        <w:lastRenderedPageBreak/>
        <w:t>Abstract</w:t>
      </w:r>
    </w:p>
    <w:p w14:paraId="235FA713" w14:textId="77777777" w:rsidR="00832F07" w:rsidRPr="00832F07" w:rsidRDefault="00832F07" w:rsidP="00832F07">
      <w:pPr>
        <w:tabs>
          <w:tab w:val="left" w:pos="0"/>
        </w:tabs>
        <w:spacing w:line="480" w:lineRule="auto"/>
        <w:ind w:left="0" w:firstLine="0"/>
        <w:rPr>
          <w:rFonts w:ascii="Times New Roman" w:hAnsi="Times New Roman" w:cs="Times New Roman"/>
          <w:sz w:val="24"/>
          <w:szCs w:val="24"/>
        </w:rPr>
      </w:pPr>
      <w:bookmarkStart w:id="1" w:name="_Hlk21419580"/>
      <w:r w:rsidRPr="00832F07">
        <w:rPr>
          <w:rFonts w:ascii="Times New Roman" w:hAnsi="Times New Roman" w:cs="Times New Roman"/>
          <w:sz w:val="24"/>
          <w:szCs w:val="24"/>
        </w:rPr>
        <w:t xml:space="preserve">The Global Anticoagulant Registry in the FIELD (GARFIELD)-AF examined real-world practice in a total of 57,149 (5069 retrospective, 52,080 prospective) patients with newly diagnosed atrial fibrillation (AF) at risk of stroke/systemic embolism (SE), enrolled at over 1000 centres in 35 countries. It aimed to capture data on AF burden, patients' clinical profile, patterns of clinical practice and antithrombotic management, focusing on stroke/SE prevention, uptake of new oral anticoagulants (NOACs), impact on death, and bleeding. GARFIELD-AF set new standards for quality of data collection and analysis. Thirty-six peer-reviewed articles were already published, and 73 abstracts presented at international congresses, covering treatment strategies, geographical variations in baseline risk and therapies, adverse outcomes, and common comorbidities such as heart failure. A risk prediction tool as well as innovative observational studies and artificial intelligence (AI) methodologies are currently being developed by GARFIELD-AF researchers.  </w:t>
      </w:r>
    </w:p>
    <w:p w14:paraId="279942C5" w14:textId="77777777" w:rsidR="00832F07" w:rsidRPr="00832F07" w:rsidRDefault="00832F07" w:rsidP="00832F07">
      <w:pPr>
        <w:tabs>
          <w:tab w:val="left" w:pos="0"/>
        </w:tabs>
        <w:spacing w:line="480" w:lineRule="auto"/>
        <w:ind w:left="0" w:firstLine="0"/>
        <w:rPr>
          <w:rFonts w:ascii="Times New Roman" w:hAnsi="Times New Roman" w:cs="Times New Roman"/>
          <w:sz w:val="24"/>
          <w:szCs w:val="24"/>
        </w:rPr>
      </w:pPr>
    </w:p>
    <w:p w14:paraId="3DA34241" w14:textId="77777777" w:rsidR="00832F07" w:rsidRPr="00832F07" w:rsidRDefault="00832F07" w:rsidP="00832F07">
      <w:pPr>
        <w:tabs>
          <w:tab w:val="left" w:pos="0"/>
        </w:tabs>
        <w:spacing w:line="480" w:lineRule="auto"/>
        <w:ind w:left="0" w:firstLine="0"/>
        <w:rPr>
          <w:rFonts w:ascii="Times New Roman" w:hAnsi="Times New Roman" w:cs="Times New Roman"/>
          <w:sz w:val="24"/>
          <w:szCs w:val="24"/>
        </w:rPr>
      </w:pPr>
      <w:r w:rsidRPr="00832F07">
        <w:rPr>
          <w:rFonts w:ascii="Times New Roman" w:hAnsi="Times New Roman" w:cs="Times New Roman"/>
          <w:sz w:val="24"/>
          <w:szCs w:val="24"/>
        </w:rPr>
        <w:t xml:space="preserve">Key words: atrial fibrillation (AF), GARFIELD-AF, observational study, non-vitamin K oral anticoagulant (NOAC), artificial intelligence (AI) </w:t>
      </w:r>
    </w:p>
    <w:p w14:paraId="3B31846A" w14:textId="77777777" w:rsidR="00832F07" w:rsidRPr="00832F07" w:rsidRDefault="00832F07" w:rsidP="00832F07">
      <w:pPr>
        <w:tabs>
          <w:tab w:val="left" w:pos="0"/>
        </w:tabs>
        <w:spacing w:line="480" w:lineRule="auto"/>
        <w:ind w:left="0" w:firstLine="0"/>
        <w:rPr>
          <w:rFonts w:ascii="Times New Roman" w:hAnsi="Times New Roman" w:cs="Times New Roman"/>
          <w:sz w:val="24"/>
          <w:szCs w:val="24"/>
        </w:rPr>
      </w:pPr>
    </w:p>
    <w:p w14:paraId="5DBDD5E3" w14:textId="77777777" w:rsidR="002A1C23" w:rsidRPr="00832F07" w:rsidRDefault="002A1C23" w:rsidP="00832F07">
      <w:pPr>
        <w:tabs>
          <w:tab w:val="left" w:pos="0"/>
        </w:tabs>
        <w:spacing w:line="480" w:lineRule="auto"/>
        <w:ind w:left="0" w:firstLine="0"/>
        <w:rPr>
          <w:rFonts w:ascii="Times New Roman" w:hAnsi="Times New Roman" w:cs="Times New Roman"/>
          <w:sz w:val="24"/>
          <w:szCs w:val="24"/>
        </w:rPr>
      </w:pPr>
    </w:p>
    <w:p w14:paraId="48FCF504" w14:textId="77777777" w:rsidR="00503BAA" w:rsidRDefault="00503BAA" w:rsidP="005F3549">
      <w:pPr>
        <w:tabs>
          <w:tab w:val="left" w:pos="0"/>
        </w:tabs>
        <w:spacing w:line="480" w:lineRule="auto"/>
        <w:ind w:left="0" w:firstLine="0"/>
        <w:rPr>
          <w:rFonts w:ascii="Times New Roman" w:hAnsi="Times New Roman" w:cs="Times New Roman"/>
          <w:b/>
          <w:bCs/>
          <w:sz w:val="28"/>
          <w:szCs w:val="28"/>
        </w:rPr>
      </w:pPr>
    </w:p>
    <w:p w14:paraId="388B8BD8" w14:textId="77777777" w:rsidR="003D012D" w:rsidRDefault="003D012D" w:rsidP="00503BAA">
      <w:pPr>
        <w:tabs>
          <w:tab w:val="left" w:pos="0"/>
        </w:tabs>
        <w:spacing w:line="480" w:lineRule="auto"/>
        <w:ind w:left="0" w:firstLine="0"/>
        <w:jc w:val="both"/>
        <w:rPr>
          <w:rFonts w:ascii="Times New Roman" w:hAnsi="Times New Roman" w:cs="Times New Roman"/>
          <w:b/>
          <w:bCs/>
          <w:sz w:val="28"/>
          <w:szCs w:val="28"/>
        </w:rPr>
      </w:pPr>
    </w:p>
    <w:p w14:paraId="4EEE7B6D" w14:textId="77777777" w:rsidR="003D012D" w:rsidRDefault="003D012D" w:rsidP="00503BAA">
      <w:pPr>
        <w:tabs>
          <w:tab w:val="left" w:pos="0"/>
        </w:tabs>
        <w:spacing w:line="480" w:lineRule="auto"/>
        <w:ind w:left="0" w:firstLine="0"/>
        <w:jc w:val="both"/>
        <w:rPr>
          <w:rFonts w:ascii="Times New Roman" w:hAnsi="Times New Roman" w:cs="Times New Roman"/>
          <w:b/>
          <w:bCs/>
          <w:sz w:val="28"/>
          <w:szCs w:val="28"/>
        </w:rPr>
      </w:pPr>
    </w:p>
    <w:p w14:paraId="1891426E" w14:textId="77777777" w:rsidR="003D012D" w:rsidRDefault="003D012D" w:rsidP="00503BAA">
      <w:pPr>
        <w:tabs>
          <w:tab w:val="left" w:pos="0"/>
        </w:tabs>
        <w:spacing w:line="480" w:lineRule="auto"/>
        <w:ind w:left="0" w:firstLine="0"/>
        <w:jc w:val="both"/>
        <w:rPr>
          <w:rFonts w:ascii="Times New Roman" w:hAnsi="Times New Roman" w:cs="Times New Roman"/>
          <w:b/>
          <w:bCs/>
          <w:sz w:val="28"/>
          <w:szCs w:val="28"/>
        </w:rPr>
      </w:pPr>
    </w:p>
    <w:p w14:paraId="34E40C6F" w14:textId="2E01DD3D" w:rsidR="009268F0" w:rsidRPr="009268F0" w:rsidRDefault="002845CE" w:rsidP="00503BAA">
      <w:pPr>
        <w:tabs>
          <w:tab w:val="left" w:pos="0"/>
        </w:tabs>
        <w:spacing w:line="480" w:lineRule="auto"/>
        <w:ind w:left="0" w:firstLine="0"/>
        <w:jc w:val="both"/>
        <w:rPr>
          <w:rFonts w:ascii="Times New Roman" w:hAnsi="Times New Roman" w:cs="Times New Roman"/>
          <w:b/>
          <w:bCs/>
          <w:sz w:val="28"/>
          <w:szCs w:val="28"/>
        </w:rPr>
      </w:pPr>
      <w:r w:rsidRPr="009268F0">
        <w:rPr>
          <w:rFonts w:ascii="Times New Roman" w:hAnsi="Times New Roman" w:cs="Times New Roman"/>
          <w:b/>
          <w:bCs/>
          <w:sz w:val="28"/>
          <w:szCs w:val="28"/>
        </w:rPr>
        <w:lastRenderedPageBreak/>
        <w:t>The</w:t>
      </w:r>
      <w:r w:rsidR="00B67B46" w:rsidRPr="009268F0">
        <w:rPr>
          <w:rFonts w:ascii="Times New Roman" w:hAnsi="Times New Roman" w:cs="Times New Roman"/>
          <w:b/>
          <w:bCs/>
          <w:sz w:val="28"/>
          <w:szCs w:val="28"/>
        </w:rPr>
        <w:t xml:space="preserve"> </w:t>
      </w:r>
      <w:r w:rsidRPr="009268F0">
        <w:rPr>
          <w:rFonts w:ascii="Times New Roman" w:hAnsi="Times New Roman" w:cs="Times New Roman"/>
          <w:b/>
          <w:bCs/>
          <w:sz w:val="28"/>
          <w:szCs w:val="28"/>
        </w:rPr>
        <w:t>p</w:t>
      </w:r>
      <w:r w:rsidR="004535C2" w:rsidRPr="009268F0">
        <w:rPr>
          <w:rFonts w:ascii="Times New Roman" w:hAnsi="Times New Roman" w:cs="Times New Roman"/>
          <w:b/>
          <w:bCs/>
          <w:sz w:val="28"/>
          <w:szCs w:val="28"/>
        </w:rPr>
        <w:t>r</w:t>
      </w:r>
      <w:r w:rsidR="001B6F3C" w:rsidRPr="009268F0">
        <w:rPr>
          <w:rFonts w:ascii="Times New Roman" w:hAnsi="Times New Roman" w:cs="Times New Roman"/>
          <w:b/>
          <w:bCs/>
          <w:sz w:val="28"/>
          <w:szCs w:val="28"/>
        </w:rPr>
        <w:t>oblem</w:t>
      </w:r>
      <w:r w:rsidR="00B67B46" w:rsidRPr="009268F0">
        <w:rPr>
          <w:rFonts w:ascii="Times New Roman" w:hAnsi="Times New Roman" w:cs="Times New Roman"/>
          <w:b/>
          <w:bCs/>
          <w:sz w:val="28"/>
          <w:szCs w:val="28"/>
        </w:rPr>
        <w:t xml:space="preserve"> </w:t>
      </w:r>
      <w:r w:rsidR="001B6F3C" w:rsidRPr="009268F0">
        <w:rPr>
          <w:rFonts w:ascii="Times New Roman" w:hAnsi="Times New Roman" w:cs="Times New Roman"/>
          <w:b/>
          <w:bCs/>
          <w:sz w:val="28"/>
          <w:szCs w:val="28"/>
        </w:rPr>
        <w:t>of</w:t>
      </w:r>
      <w:r w:rsidR="00B67B46" w:rsidRPr="009268F0">
        <w:rPr>
          <w:rFonts w:ascii="Times New Roman" w:hAnsi="Times New Roman" w:cs="Times New Roman"/>
          <w:b/>
          <w:bCs/>
          <w:sz w:val="28"/>
          <w:szCs w:val="28"/>
        </w:rPr>
        <w:t xml:space="preserve"> </w:t>
      </w:r>
      <w:r w:rsidR="001B6F3C" w:rsidRPr="009268F0">
        <w:rPr>
          <w:rFonts w:ascii="Times New Roman" w:hAnsi="Times New Roman" w:cs="Times New Roman"/>
          <w:b/>
          <w:bCs/>
          <w:sz w:val="28"/>
          <w:szCs w:val="28"/>
        </w:rPr>
        <w:t>atrial</w:t>
      </w:r>
      <w:r w:rsidR="00B67B46" w:rsidRPr="009268F0">
        <w:rPr>
          <w:rFonts w:ascii="Times New Roman" w:hAnsi="Times New Roman" w:cs="Times New Roman"/>
          <w:b/>
          <w:bCs/>
          <w:sz w:val="28"/>
          <w:szCs w:val="28"/>
        </w:rPr>
        <w:t xml:space="preserve"> </w:t>
      </w:r>
      <w:r w:rsidR="001B6F3C" w:rsidRPr="009268F0">
        <w:rPr>
          <w:rFonts w:ascii="Times New Roman" w:hAnsi="Times New Roman" w:cs="Times New Roman"/>
          <w:b/>
          <w:bCs/>
          <w:sz w:val="28"/>
          <w:szCs w:val="28"/>
        </w:rPr>
        <w:t>fibrillation</w:t>
      </w:r>
    </w:p>
    <w:p w14:paraId="6FC7F111" w14:textId="4919EC74" w:rsidR="00FD0EDB" w:rsidRPr="005D7C43" w:rsidRDefault="00B12AC3" w:rsidP="00503BAA">
      <w:pPr>
        <w:tabs>
          <w:tab w:val="left" w:pos="0"/>
        </w:tabs>
        <w:spacing w:line="480" w:lineRule="auto"/>
        <w:ind w:left="0" w:firstLine="0"/>
        <w:jc w:val="both"/>
        <w:rPr>
          <w:rFonts w:ascii="Times New Roman" w:hAnsi="Times New Roman" w:cs="Times New Roman"/>
          <w:sz w:val="24"/>
          <w:szCs w:val="24"/>
          <w:vertAlign w:val="superscript"/>
        </w:rPr>
      </w:pPr>
      <w:r w:rsidRPr="00C672A9">
        <w:rPr>
          <w:rFonts w:ascii="Times New Roman" w:hAnsi="Times New Roman" w:cs="Times New Roman"/>
          <w:sz w:val="24"/>
          <w:szCs w:val="24"/>
        </w:rPr>
        <w:t>Atrial</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fibrillation</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(AF)</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is</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the</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common</w:t>
      </w:r>
      <w:r w:rsidR="008E655A">
        <w:rPr>
          <w:rFonts w:ascii="Times New Roman" w:hAnsi="Times New Roman" w:cs="Times New Roman"/>
          <w:sz w:val="24"/>
          <w:szCs w:val="24"/>
        </w:rPr>
        <w:t>est sustained</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cardiac</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arrhythmia,</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mainly</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affecting</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older</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adults.</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Because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ageing</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population</w:t>
      </w:r>
      <w:r w:rsidR="00B67B46">
        <w:rPr>
          <w:rFonts w:ascii="Times New Roman" w:hAnsi="Times New Roman" w:cs="Times New Roman"/>
          <w:sz w:val="24"/>
          <w:szCs w:val="24"/>
        </w:rPr>
        <w:t xml:space="preserve"> </w:t>
      </w:r>
      <w:r w:rsidR="00B36B4D" w:rsidRPr="005D7C43">
        <w:rPr>
          <w:rFonts w:ascii="Times New Roman" w:hAnsi="Times New Roman" w:cs="Times New Roman"/>
          <w:sz w:val="24"/>
          <w:szCs w:val="24"/>
        </w:rPr>
        <w:t>is</w:t>
      </w:r>
      <w:r w:rsidR="00B67B46">
        <w:rPr>
          <w:rFonts w:ascii="Times New Roman" w:hAnsi="Times New Roman" w:cs="Times New Roman"/>
          <w:sz w:val="24"/>
          <w:szCs w:val="24"/>
        </w:rPr>
        <w:t xml:space="preserve"> </w:t>
      </w:r>
      <w:r w:rsidR="00B36B4D" w:rsidRPr="005D7C43">
        <w:rPr>
          <w:rFonts w:ascii="Times New Roman" w:hAnsi="Times New Roman" w:cs="Times New Roman"/>
          <w:sz w:val="24"/>
          <w:szCs w:val="24"/>
        </w:rPr>
        <w:t>expected</w:t>
      </w:r>
      <w:r w:rsidR="00B67B46">
        <w:rPr>
          <w:rFonts w:ascii="Times New Roman" w:hAnsi="Times New Roman" w:cs="Times New Roman"/>
          <w:sz w:val="24"/>
          <w:szCs w:val="24"/>
        </w:rPr>
        <w:t xml:space="preserve"> </w:t>
      </w:r>
      <w:r w:rsidR="00B36B4D" w:rsidRPr="005D7C43">
        <w:rPr>
          <w:rFonts w:ascii="Times New Roman" w:hAnsi="Times New Roman" w:cs="Times New Roman"/>
          <w:sz w:val="24"/>
          <w:szCs w:val="24"/>
        </w:rPr>
        <w:t>to</w:t>
      </w:r>
      <w:r w:rsidR="00B67B46">
        <w:rPr>
          <w:rFonts w:ascii="Times New Roman" w:hAnsi="Times New Roman" w:cs="Times New Roman"/>
          <w:sz w:val="24"/>
          <w:szCs w:val="24"/>
        </w:rPr>
        <w:t xml:space="preserve"> </w:t>
      </w:r>
      <w:r w:rsidR="001661D9">
        <w:rPr>
          <w:rFonts w:ascii="Times New Roman" w:hAnsi="Times New Roman" w:cs="Times New Roman"/>
          <w:sz w:val="24"/>
          <w:szCs w:val="24"/>
        </w:rPr>
        <w:t>expand</w:t>
      </w:r>
      <w:r w:rsidR="00B67B46">
        <w:rPr>
          <w:rFonts w:ascii="Times New Roman" w:hAnsi="Times New Roman" w:cs="Times New Roman"/>
          <w:sz w:val="24"/>
          <w:szCs w:val="24"/>
        </w:rPr>
        <w:t xml:space="preserve"> </w:t>
      </w:r>
      <w:r w:rsidRPr="00C672A9">
        <w:rPr>
          <w:rFonts w:ascii="Times New Roman" w:hAnsi="Times New Roman" w:cs="Times New Roman"/>
          <w:sz w:val="24"/>
          <w:szCs w:val="24"/>
        </w:rPr>
        <w:t>the</w:t>
      </w:r>
      <w:r w:rsidR="00B67B46">
        <w:rPr>
          <w:rFonts w:ascii="Times New Roman" w:hAnsi="Times New Roman" w:cs="Times New Roman"/>
          <w:sz w:val="24"/>
          <w:szCs w:val="24"/>
        </w:rPr>
        <w:t xml:space="preserve"> </w:t>
      </w:r>
      <w:r w:rsidR="00B36B4D" w:rsidRPr="005D7C43">
        <w:rPr>
          <w:rFonts w:ascii="Times New Roman" w:hAnsi="Times New Roman" w:cs="Times New Roman"/>
          <w:sz w:val="24"/>
          <w:szCs w:val="24"/>
        </w:rPr>
        <w:t>worldwide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prevalence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AF</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projected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to</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increase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markedly</w:t>
      </w:r>
      <w:r w:rsidR="00503BAA">
        <w:rPr>
          <w:rFonts w:ascii="Times New Roman" w:hAnsi="Times New Roman" w:cs="Times New Roman"/>
          <w:sz w:val="24"/>
          <w:szCs w:val="24"/>
        </w:rPr>
        <w:t xml:space="preserve"> </w:t>
      </w:r>
      <w:r w:rsidRPr="005D7C43">
        <w:rPr>
          <w:rFonts w:ascii="Times New Roman" w:hAnsi="Times New Roman" w:cs="Times New Roman"/>
          <w:sz w:val="24"/>
          <w:szCs w:val="24"/>
        </w:rPr>
        <w:fldChar w:fldCharType="begin">
          <w:fldData xml:space="preserve">PEVuZE5vdGU+PENpdGU+PEF1dGhvcj5HbzwvQXV0aG9yPjxZZWFyPjIwMDE8L1llYXI+PFJlY051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PjwvYWx0LXBlcmlvZGljYWw+PHBhZ2VzPjExOS0yNTwvcGFnZXM+PHZvbHVtZT4xMTQ8L3ZvbHVt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PEVuZE5vdGU+PENpdGU+PEF1dGhvcj5HbzwvQXV0aG9yPjxZZWFyPjIwMDE8L1llYXI+PFJlY051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PjwvYWx0LXBlcmlvZGljYWw+PHBhZ2VzPjExOS0yNTwvcGFnZXM+PHZvbHVtZT4xMTQ8L3ZvbHVt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Pr="005D7C43">
        <w:rPr>
          <w:rFonts w:ascii="Times New Roman" w:hAnsi="Times New Roman" w:cs="Times New Roman"/>
          <w:sz w:val="24"/>
          <w:szCs w:val="24"/>
        </w:rPr>
      </w:r>
      <w:r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[1-7]</w:t>
      </w:r>
      <w:r w:rsidRPr="005D7C43">
        <w:rPr>
          <w:rFonts w:ascii="Times New Roman" w:hAnsi="Times New Roman" w:cs="Times New Roman"/>
          <w:sz w:val="24"/>
          <w:szCs w:val="24"/>
        </w:rPr>
        <w:fldChar w:fldCharType="end"/>
      </w:r>
      <w:r w:rsidRPr="005D7C43">
        <w:rPr>
          <w:rFonts w:ascii="Times New Roman" w:hAnsi="Times New Roman" w:cs="Times New Roman"/>
          <w:sz w:val="24"/>
          <w:szCs w:val="24"/>
        </w:rPr>
        <w:t>.</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is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still</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often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considered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benign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condition,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even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though</w:t>
      </w:r>
      <w:r w:rsidR="00B67B46">
        <w:rPr>
          <w:rFonts w:ascii="Times New Roman" w:hAnsi="Times New Roman" w:cs="Times New Roman"/>
          <w:sz w:val="24"/>
          <w:szCs w:val="24"/>
        </w:rPr>
        <w:t xml:space="preserve"> </w:t>
      </w:r>
      <w:r w:rsidR="001661D9" w:rsidRPr="005D7C43">
        <w:rPr>
          <w:rFonts w:ascii="Times New Roman" w:hAnsi="Times New Roman" w:cs="Times New Roman"/>
          <w:sz w:val="24"/>
          <w:szCs w:val="24"/>
        </w:rPr>
        <w:t>AF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patients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are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at</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increased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risk</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adverse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clinical</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outcomes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particularly</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death,</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stroke,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systemic</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embolism</w:t>
      </w:r>
      <w:r w:rsidR="00B67B46">
        <w:rPr>
          <w:rFonts w:ascii="Times New Roman" w:hAnsi="Times New Roman" w:cs="Times New Roman"/>
          <w:sz w:val="24"/>
          <w:szCs w:val="24"/>
        </w:rPr>
        <w:t xml:space="preserve"> </w:t>
      </w:r>
      <w:r w:rsidR="009D4634">
        <w:rPr>
          <w:rFonts w:ascii="Times New Roman" w:hAnsi="Times New Roman" w:cs="Times New Roman"/>
          <w:sz w:val="24"/>
          <w:szCs w:val="24"/>
        </w:rPr>
        <w:t>(SE)</w:t>
      </w:r>
      <w:r w:rsidR="00BD5FF8">
        <w:rPr>
          <w:rFonts w:ascii="Times New Roman" w:hAnsi="Times New Roman" w:cs="Times New Roman"/>
          <w:sz w:val="24"/>
          <w:szCs w:val="24"/>
        </w:rPr>
        <w:t>,</w:t>
      </w:r>
      <w:r w:rsidR="00B67B46">
        <w:rPr>
          <w:rFonts w:ascii="Times New Roman" w:hAnsi="Times New Roman" w:cs="Times New Roman"/>
          <w:sz w:val="24"/>
          <w:szCs w:val="24"/>
        </w:rPr>
        <w:t xml:space="preserve"> </w:t>
      </w:r>
      <w:r w:rsidR="008E655A">
        <w:rPr>
          <w:rFonts w:ascii="Times New Roman" w:hAnsi="Times New Roman" w:cs="Times New Roman"/>
          <w:sz w:val="24"/>
          <w:szCs w:val="24"/>
        </w:rPr>
        <w:t>dementia</w:t>
      </w:r>
      <w:r w:rsidR="00D22356">
        <w:rPr>
          <w:rFonts w:ascii="Times New Roman" w:hAnsi="Times New Roman" w:cs="Times New Roman"/>
          <w:sz w:val="24"/>
          <w:szCs w:val="24"/>
        </w:rPr>
        <w:t>,</w:t>
      </w:r>
      <w:r w:rsidR="008E655A">
        <w:rPr>
          <w:rFonts w:ascii="Times New Roman" w:hAnsi="Times New Roman" w:cs="Times New Roman"/>
          <w:sz w:val="24"/>
          <w:szCs w:val="24"/>
        </w:rPr>
        <w:t xml:space="preserve"> </w:t>
      </w:r>
      <w:r w:rsidR="00FD0EDB"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bleeding.</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can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also</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worsen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pre-existing</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cardiac</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or</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non-cardiac</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conditions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such</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as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heart</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failure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respiratory</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insufficiency.</w:t>
      </w:r>
      <w:r w:rsidR="008E655A">
        <w:rPr>
          <w:rFonts w:ascii="Times New Roman" w:hAnsi="Times New Roman" w:cs="Times New Roman"/>
          <w:sz w:val="24"/>
          <w:szCs w:val="24"/>
        </w:rPr>
        <w:t xml:space="preserve"> The rate of </w:t>
      </w:r>
      <w:r w:rsidR="00263FE6">
        <w:rPr>
          <w:rFonts w:ascii="Times New Roman" w:hAnsi="Times New Roman" w:cs="Times New Roman"/>
          <w:sz w:val="24"/>
          <w:szCs w:val="24"/>
        </w:rPr>
        <w:t>hospital visits and readmissions is high</w:t>
      </w:r>
      <w:r w:rsidR="008E655A">
        <w:rPr>
          <w:rFonts w:ascii="Times New Roman" w:hAnsi="Times New Roman" w:cs="Times New Roman"/>
          <w:sz w:val="24"/>
          <w:szCs w:val="24"/>
        </w:rPr>
        <w:t xml:space="preserve"> in patients with AF</w:t>
      </w:r>
      <w:r w:rsidR="00263FE6">
        <w:rPr>
          <w:rFonts w:ascii="Times New Roman" w:hAnsi="Times New Roman" w:cs="Times New Roman"/>
          <w:sz w:val="24"/>
          <w:szCs w:val="24"/>
        </w:rPr>
        <w:t>, incurring substantial financial costs on healthcare</w:t>
      </w:r>
      <w:r w:rsidR="000A7021">
        <w:rPr>
          <w:rFonts w:ascii="Times New Roman" w:hAnsi="Times New Roman" w:cs="Times New Roman"/>
          <w:sz w:val="24"/>
          <w:szCs w:val="24"/>
        </w:rPr>
        <w:t xml:space="preserve"> </w:t>
      </w:r>
      <w:r w:rsidR="00196708">
        <w:rPr>
          <w:rFonts w:ascii="Times New Roman" w:hAnsi="Times New Roman" w:cs="Times New Roman"/>
          <w:sz w:val="24"/>
          <w:szCs w:val="24"/>
        </w:rPr>
        <w:fldChar w:fldCharType="begin"/>
      </w:r>
      <w:r w:rsidR="00651F0C">
        <w:rPr>
          <w:rFonts w:ascii="Times New Roman" w:hAnsi="Times New Roman" w:cs="Times New Roman"/>
          <w:sz w:val="24"/>
          <w:szCs w:val="24"/>
        </w:rPr>
        <w:instrText xml:space="preserve"> ADDIN EN.CITE &lt;EndNote&gt;&lt;Cite&gt;&lt;Author&gt;Thrall&lt;/Author&gt;&lt;Year&gt;2006&lt;/Year&gt;&lt;RecNum&gt;609&lt;/RecNum&gt;&lt;DisplayText&gt;[7]&lt;/DisplayText&gt;&lt;record&gt;&lt;rec-number&gt;609&lt;/rec-number&gt;&lt;foreign-keys&gt;&lt;key app="EN" db-id="stzevxv0dwr5exe9zz452prfa2awv2sz9dr0" timestamp="1568885745"&gt;609&lt;/key&gt;&lt;/foreign-keys&gt;&lt;ref-type name="Journal Article"&gt;17&lt;/ref-type&gt;&lt;contributors&gt;&lt;authors&gt;&lt;author&gt;Thrall, G.&lt;/author&gt;&lt;author&gt;Lane, D.&lt;/author&gt;&lt;author&gt;Carroll, D.&lt;/author&gt;&lt;author&gt;Lip, G. Y.&lt;/author&gt;&lt;/authors&gt;&lt;/contributors&gt;&lt;auth-address&gt;Cardiovascular Psychophysiology Unit, University Department of Medicine, City Hospital, Birmingham, United Kingdom.&lt;/auth-address&gt;&lt;titles&gt;&lt;title&gt;Quality of life in patients with atrial fibrillation: a systematic review&lt;/title&gt;&lt;secondary-title&gt;Am J Med&lt;/secondary-title&gt;&lt;/titles&gt;&lt;periodical&gt;&lt;full-title&gt;Am J Med&lt;/full-title&gt;&lt;/periodical&gt;&lt;pages&gt;448 e1-19&lt;/pages&gt;&lt;volume&gt;119&lt;/volume&gt;&lt;number&gt;5&lt;/number&gt;&lt;edition&gt;2006/05/03&lt;/edition&gt;&lt;keywords&gt;&lt;keyword&gt;Anti-Arrhythmia Agents/ therapeutic use&lt;/keyword&gt;&lt;keyword&gt;Atrial Fibrillation/ complications/drug therapy&lt;/keyword&gt;&lt;keyword&gt;Health Status&lt;/keyword&gt;&lt;keyword&gt;Humans&lt;/keyword&gt;&lt;keyword&gt;Quality of Life&lt;/keyword&gt;&lt;keyword&gt;Randomized Controlled Trials as Topic&lt;/keyword&gt;&lt;keyword&gt;Treatment Outcome&lt;/keyword&gt;&lt;/keywords&gt;&lt;dates&gt;&lt;year&gt;2006&lt;/year&gt;&lt;pub-dates&gt;&lt;date&gt;May&lt;/date&gt;&lt;/pub-dates&gt;&lt;/dates&gt;&lt;isbn&gt;1555-7162 (Electronic)&amp;#xD;0002-9343 (Linking)&lt;/isbn&gt;&lt;accession-num&gt;16651058&lt;/accession-num&gt;&lt;urls&gt;&lt;/urls&gt;&lt;electronic-resource-num&gt;10.1016/j.amjmed.2005.10.057&lt;/electronic-resource-num&gt;&lt;remote-database-provider&gt;NLM&lt;/remote-database-provider&gt;&lt;language&gt;eng&lt;/language&gt;&lt;/record&gt;&lt;/Cite&gt;&lt;/EndNote&gt;</w:instrText>
      </w:r>
      <w:r w:rsidR="00196708">
        <w:rPr>
          <w:rFonts w:ascii="Times New Roman" w:hAnsi="Times New Roman" w:cs="Times New Roman"/>
          <w:sz w:val="24"/>
          <w:szCs w:val="24"/>
        </w:rPr>
        <w:fldChar w:fldCharType="separate"/>
      </w:r>
      <w:r w:rsidR="00651F0C">
        <w:rPr>
          <w:rFonts w:ascii="Times New Roman" w:hAnsi="Times New Roman" w:cs="Times New Roman"/>
          <w:noProof/>
          <w:sz w:val="24"/>
          <w:szCs w:val="24"/>
        </w:rPr>
        <w:t>[7]</w:t>
      </w:r>
      <w:r w:rsidR="00196708">
        <w:rPr>
          <w:rFonts w:ascii="Times New Roman" w:hAnsi="Times New Roman" w:cs="Times New Roman"/>
          <w:sz w:val="24"/>
          <w:szCs w:val="24"/>
        </w:rPr>
        <w:fldChar w:fldCharType="end"/>
      </w:r>
      <w:r w:rsidR="00196708">
        <w:rPr>
          <w:rFonts w:ascii="Times New Roman" w:hAnsi="Times New Roman" w:cs="Times New Roman"/>
          <w:sz w:val="24"/>
          <w:szCs w:val="24"/>
        </w:rPr>
        <w:t>.</w:t>
      </w:r>
      <w:r w:rsidR="00B67B46">
        <w:rPr>
          <w:rFonts w:ascii="Times New Roman" w:hAnsi="Times New Roman" w:cs="Times New Roman"/>
          <w:sz w:val="24"/>
          <w:szCs w:val="24"/>
        </w:rPr>
        <w:t xml:space="preserve"> </w:t>
      </w:r>
    </w:p>
    <w:p w14:paraId="6477FB2E" w14:textId="121FBBD8" w:rsidR="00FD0EDB" w:rsidRPr="005D7C43" w:rsidRDefault="00FD0EDB" w:rsidP="00503BAA">
      <w:pPr>
        <w:tabs>
          <w:tab w:val="left" w:pos="0"/>
        </w:tabs>
        <w:spacing w:line="480" w:lineRule="auto"/>
        <w:ind w:left="0" w:firstLine="0"/>
        <w:jc w:val="both"/>
        <w:rPr>
          <w:rFonts w:ascii="Times New Roman" w:hAnsi="Times New Roman" w:cs="Times New Roman"/>
          <w:sz w:val="24"/>
          <w:szCs w:val="24"/>
        </w:rPr>
      </w:pPr>
      <w:r w:rsidRPr="005D7C43">
        <w:rPr>
          <w:rFonts w:ascii="Times New Roman" w:hAnsi="Times New Roman" w:cs="Times New Roman"/>
          <w:sz w:val="24"/>
          <w:szCs w:val="24"/>
        </w:rPr>
        <w:t>L</w:t>
      </w:r>
      <w:r w:rsidR="000478B3">
        <w:rPr>
          <w:rFonts w:ascii="Times New Roman" w:hAnsi="Times New Roman" w:cs="Times New Roman"/>
          <w:sz w:val="24"/>
          <w:szCs w:val="24"/>
        </w:rPr>
        <w:t>eft</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atrial</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(L</w:t>
      </w:r>
      <w:r w:rsidRPr="005D7C43">
        <w:rPr>
          <w:rFonts w:ascii="Times New Roman" w:hAnsi="Times New Roman" w:cs="Times New Roman"/>
          <w:sz w:val="24"/>
          <w:szCs w:val="24"/>
        </w:rPr>
        <w:t>A</w:t>
      </w:r>
      <w:r w:rsidR="000478B3">
        <w:rPr>
          <w:rFonts w:ascii="Times New Roman" w:hAnsi="Times New Roman" w:cs="Times New Roman"/>
          <w:sz w:val="24"/>
          <w:szCs w:val="24"/>
        </w:rPr>
        <w: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remodelling</w:t>
      </w:r>
      <w:r w:rsidR="00B67B46">
        <w:rPr>
          <w:rFonts w:ascii="Times New Roman" w:hAnsi="Times New Roman" w:cs="Times New Roman"/>
          <w:sz w:val="24"/>
          <w:szCs w:val="24"/>
        </w:rPr>
        <w:t xml:space="preserve"> </w:t>
      </w:r>
      <w:r w:rsidR="00F5656C" w:rsidRPr="005D7C43">
        <w:rPr>
          <w:rFonts w:ascii="Times New Roman" w:hAnsi="Times New Roman" w:cs="Times New Roman"/>
          <w:sz w:val="24"/>
          <w:szCs w:val="24"/>
        </w:rPr>
        <w:t>due</w:t>
      </w:r>
      <w:r w:rsidR="00B67B46">
        <w:rPr>
          <w:rFonts w:ascii="Times New Roman" w:hAnsi="Times New Roman" w:cs="Times New Roman"/>
          <w:sz w:val="24"/>
          <w:szCs w:val="24"/>
        </w:rPr>
        <w:t xml:space="preserve"> </w:t>
      </w:r>
      <w:r w:rsidR="008E655A">
        <w:rPr>
          <w:rFonts w:ascii="Times New Roman" w:hAnsi="Times New Roman" w:cs="Times New Roman"/>
          <w:sz w:val="24"/>
          <w:szCs w:val="24"/>
        </w:rPr>
        <w:t>to AF itself</w:t>
      </w:r>
      <w:r w:rsidR="00D22356">
        <w:rPr>
          <w:rFonts w:ascii="Times New Roman" w:hAnsi="Times New Roman" w:cs="Times New Roman"/>
          <w:sz w:val="24"/>
          <w:szCs w:val="24"/>
        </w:rPr>
        <w:t xml:space="preserve"> </w:t>
      </w:r>
      <w:r w:rsidR="008E655A">
        <w:rPr>
          <w:rFonts w:ascii="Times New Roman" w:hAnsi="Times New Roman" w:cs="Times New Roman"/>
          <w:sz w:val="24"/>
          <w:szCs w:val="24"/>
        </w:rPr>
        <w:t xml:space="preserve">and </w:t>
      </w:r>
      <w:r w:rsidRPr="005D7C43">
        <w:rPr>
          <w:rFonts w:ascii="Times New Roman" w:hAnsi="Times New Roman" w:cs="Times New Roman"/>
          <w:sz w:val="24"/>
          <w:szCs w:val="24"/>
        </w:rPr>
        <w:t>mechanical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burden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such</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structural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heart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disease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hypertension</w:t>
      </w:r>
      <w:r w:rsidR="00B67B46">
        <w:rPr>
          <w:rFonts w:ascii="Times New Roman" w:hAnsi="Times New Roman" w:cs="Times New Roman"/>
          <w:sz w:val="24"/>
          <w:szCs w:val="24"/>
        </w:rPr>
        <w:t xml:space="preserve"> </w:t>
      </w:r>
      <w:r w:rsidR="00F5656C" w:rsidRPr="005D7C43">
        <w:rPr>
          <w:rFonts w:ascii="Times New Roman" w:hAnsi="Times New Roman" w:cs="Times New Roman"/>
          <w:sz w:val="24"/>
          <w:szCs w:val="24"/>
        </w:rPr>
        <w:t>results</w:t>
      </w:r>
      <w:r w:rsidR="00B67B46">
        <w:rPr>
          <w:rFonts w:ascii="Times New Roman" w:hAnsi="Times New Roman" w:cs="Times New Roman"/>
          <w:sz w:val="24"/>
          <w:szCs w:val="24"/>
        </w:rPr>
        <w:t xml:space="preserve"> </w:t>
      </w:r>
      <w:r w:rsidR="00A9133D"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electrical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dissociation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between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muscle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bundles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chaotic</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activation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atrial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myocardium,</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mechanical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inefficiency</w:t>
      </w:r>
      <w:r w:rsidR="00071FD8" w:rsidRPr="005D7C43">
        <w:rPr>
          <w:rFonts w:ascii="Times New Roman" w:hAnsi="Times New Roman" w:cs="Times New Roman"/>
          <w:sz w:val="24"/>
          <w:szCs w:val="24"/>
        </w:rPr>
        <w: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blood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stasis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atria</w:t>
      </w:r>
      <w:r w:rsidR="00B67B46">
        <w:rPr>
          <w:rFonts w:ascii="Times New Roman" w:hAnsi="Times New Roman" w:cs="Times New Roman"/>
          <w:sz w:val="24"/>
          <w:szCs w:val="24"/>
        </w:rPr>
        <w:t xml:space="preserve"> </w:t>
      </w:r>
      <w:r w:rsidR="00F5656C"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left</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atrial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appendage</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(LAA)</w:t>
      </w:r>
      <w:r w:rsidR="00B67B46">
        <w:rPr>
          <w:rFonts w:ascii="Times New Roman" w:hAnsi="Times New Roman" w:cs="Times New Roman"/>
          <w:sz w:val="24"/>
          <w:szCs w:val="24"/>
        </w:rPr>
        <w:t xml:space="preserve"> </w:t>
      </w:r>
      <w:r w:rsidR="00071FD8"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this</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may</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lead</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to</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thrombus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formation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9D4634">
        <w:rPr>
          <w:rFonts w:ascii="Times New Roman" w:hAnsi="Times New Roman" w:cs="Times New Roman"/>
          <w:sz w:val="24"/>
          <w:szCs w:val="24"/>
        </w:rPr>
        <w:t>SE</w:t>
      </w:r>
      <w:r w:rsidRPr="005D7C43">
        <w:rPr>
          <w:rFonts w:ascii="Times New Roman" w:hAnsi="Times New Roman" w:cs="Times New Roman"/>
          <w:sz w:val="24"/>
          <w:szCs w:val="24"/>
        </w:rPr>
        <w:fldChar w:fldCharType="begin">
          <w:fldData xml:space="preserve">PEVuZE5vdGU+PENpdGU+PEF1dGhvcj5LaXJjaGhvZjwvQXV0aG9yPjxZZWFyPjIwMTY8L1llYXI+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PHllYXI+MjAxNjwveWVhcj48cHViLWRhdGVzPjxkYXRlPkF1ZyAyNzwvZGF0ZT48L3B1Yi1kYXRl
cz48L2RhdGVzPjxpc2JuPjE1MjItOTY0NSAoRWxlY3Ryb25pYykmI3hEOzAxOTUtNjY4WCAoTGlu
a2luZyk8L2lzYm4+PGFjY2Vzc2lvbi1udW0+Mjc1Njc0MDg8L2FjY2Vzc2lvbi1udW0+PHVybHM+
PC91cmxzPjxlbGVjdHJvbmljLXJlc291cmNlLW51bT4xMC4xMDkzL2V1cmhlYXJ0ai9laHcyMTA8
L2VsZWN0cm9uaWMtcmVzb3VyY2UtbnVtPjxyZW1vdGUtZGF0YWJhc2UtcHJvdmlkZXI+TkxNPC9y
ZW1vdGUtZGF0YWJhc2UtcHJvdmlkZXI+PGxhbmd1YWdlPmVuZzwvbGFuZ3VhZ2U+PC9yZWNvcmQ+
PC9DaXRlPjwvRW5kTm90ZT5=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PEVuZE5vdGU+PENpdGU+PEF1dGhvcj5LaXJjaGhvZjwvQXV0aG9yPjxZZWFyPjIwMTY8L1llYXI+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PHllYXI+MjAxNjwveWVhcj48cHViLWRhdGVzPjxkYXRlPkF1ZyAyNzwvZGF0ZT48L3B1Yi1kYXRl
cz48L2RhdGVzPjxpc2JuPjE1MjItOTY0NSAoRWxlY3Ryb25pYykmI3hEOzAxOTUtNjY4WCAoTGlu
a2luZyk8L2lzYm4+PGFjY2Vzc2lvbi1udW0+Mjc1Njc0MDg8L2FjY2Vzc2lvbi1udW0+PHVybHM+
PC91cmxzPjxlbGVjdHJvbmljLXJlc291cmNlLW51bT4xMC4xMDkzL2V1cmhlYXJ0ai9laHcyMTA8
L2VsZWN0cm9uaWMtcmVzb3VyY2UtbnVtPjxyZW1vdGUtZGF0YWJhc2UtcHJvdmlkZXI+TkxNPC9y
ZW1vdGUtZGF0YWJhc2UtcHJvdmlkZXI+PGxhbmd1YWdlPmVuZzwvbGFuZ3VhZ2U+PC9yZWNvcmQ+
PC9DaXRlPjwvRW5kTm90ZT5=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Pr="005D7C43">
        <w:rPr>
          <w:rFonts w:ascii="Times New Roman" w:hAnsi="Times New Roman" w:cs="Times New Roman"/>
          <w:sz w:val="24"/>
          <w:szCs w:val="24"/>
        </w:rPr>
      </w:r>
      <w:r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[8]</w:t>
      </w:r>
      <w:r w:rsidRPr="005D7C43">
        <w:rPr>
          <w:rFonts w:ascii="Times New Roman" w:hAnsi="Times New Roman" w:cs="Times New Roman"/>
          <w:sz w:val="24"/>
          <w:szCs w:val="24"/>
        </w:rPr>
        <w:fldChar w:fldCharType="end"/>
      </w:r>
      <w:r w:rsidRPr="005D7C43">
        <w:rPr>
          <w:rFonts w:ascii="Times New Roman" w:hAnsi="Times New Roman" w:cs="Times New Roman"/>
          <w:sz w:val="24"/>
          <w:szCs w:val="24"/>
        </w:rPr>
        <w:t>.</w:t>
      </w:r>
    </w:p>
    <w:p w14:paraId="468E342E" w14:textId="0B0C84BD" w:rsidR="00DD047D" w:rsidRPr="005D7C43" w:rsidRDefault="000B6BAD" w:rsidP="00503BAA">
      <w:pPr>
        <w:widowControl w:val="0"/>
        <w:tabs>
          <w:tab w:val="left" w:pos="0"/>
        </w:tabs>
        <w:autoSpaceDE w:val="0"/>
        <w:autoSpaceDN w:val="0"/>
        <w:adjustRightInd w:val="0"/>
        <w:spacing w:line="480" w:lineRule="auto"/>
        <w:ind w:left="0" w:firstLine="0"/>
        <w:jc w:val="both"/>
        <w:rPr>
          <w:rFonts w:ascii="Times New Roman" w:hAnsi="Times New Roman" w:cs="Times New Roman"/>
          <w:sz w:val="24"/>
          <w:szCs w:val="24"/>
        </w:rPr>
      </w:pPr>
      <w:r w:rsidRPr="005D7C43">
        <w:rPr>
          <w:rFonts w:ascii="Times New Roman" w:hAnsi="Times New Roman" w:cs="Times New Roman"/>
          <w:sz w:val="24"/>
          <w:szCs w:val="24"/>
        </w:rPr>
        <w:t>Vitamin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K</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antagonists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(VKAs)</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have</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been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shown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to</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reduce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risk</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stroke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by</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66%</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death</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by</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26%,</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at</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cost</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substantial</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risk</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bleeding</w:t>
      </w:r>
      <w:r w:rsidR="00FD0EDB" w:rsidRPr="005D7C43">
        <w:rPr>
          <w:rFonts w:ascii="Times New Roman" w:hAnsi="Times New Roman" w:cs="Times New Roman"/>
          <w:sz w:val="24"/>
          <w:szCs w:val="24"/>
        </w:rPr>
        <w:fldChar w:fldCharType="begin"/>
      </w:r>
      <w:r w:rsidR="00651F0C">
        <w:rPr>
          <w:rFonts w:ascii="Times New Roman" w:hAnsi="Times New Roman" w:cs="Times New Roman"/>
          <w:sz w:val="24"/>
          <w:szCs w:val="24"/>
        </w:rPr>
        <w:instrText xml:space="preserve"> ADDIN EN.CITE &lt;EndNote&gt;&lt;Cite&gt;&lt;Author&gt;Hart&lt;/Author&gt;&lt;Year&gt;2007&lt;/Year&gt;&lt;RecNum&gt;888&lt;/RecNum&gt;&lt;DisplayText&gt;[9]&lt;/DisplayText&gt;&lt;record&gt;&lt;rec-number&gt;888&lt;/rec-number&gt;&lt;foreign-keys&gt;&lt;key app="EN" db-id="ap2zfzee4wsrsueartppxzep0wdaes0txz2a" timestamp="1512402471"&gt;888&lt;/key&gt;&lt;/foreign-keys&gt;&lt;ref-type name="Journal Article"&gt;17&lt;/ref-type&gt;&lt;contributors&gt;&lt;authors&gt;&lt;author&gt;Hart, R. G.&lt;/author&gt;&lt;author&gt;Pearce, L. A.&lt;/author&gt;&lt;author&gt;Aguilar, M. I.&lt;/author&gt;&lt;/authors&gt;&lt;/contributors&gt;&lt;auth-address&gt;Department of Medicine (Neurology), University of Texas Health Science Center, San Antonio, Texas 78229-3900, USA. hartr@uthscsa.edu&lt;/auth-address&gt;&lt;titles&gt;&lt;title&gt;Meta-analysis: antithrombotic therapy to prevent stroke in patients who have nonvalvular atrial fibrillation&lt;/title&gt;&lt;secondary-title&gt;Ann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medicine&lt;/abbr-1&gt;&lt;/alt-periodical&gt;&lt;pages&gt;857-67&lt;/pages&gt;&lt;volume&gt;146&lt;/volume&gt;&lt;number&gt;12&lt;/number&gt;&lt;edition&gt;2007/06/20&lt;/edition&gt;&lt;keywords&gt;&lt;keyword&gt;Aged&lt;/keyword&gt;&lt;keyword&gt;Anticoagulants/administration &amp;amp; dosage/adverse effects&lt;/keyword&gt;&lt;keyword&gt;Atrial Fibrillation/*complications&lt;/keyword&gt;&lt;keyword&gt;Fibrinolytic Agents/adverse effects/*therapeutic use&lt;/keyword&gt;&lt;keyword&gt;Hemorrhage/chemically induced&lt;/keyword&gt;&lt;keyword&gt;Humans&lt;/keyword&gt;&lt;keyword&gt;Platelet Aggregation Inhibitors/adverse effects/therapeutic use&lt;/keyword&gt;&lt;keyword&gt;Stroke/complications/*prevention &amp;amp; control&lt;/keyword&gt;&lt;keyword&gt;Warfarin/administration &amp;amp; dosage/adverse effects&lt;/keyword&gt;&lt;/keywords&gt;&lt;dates&gt;&lt;year&gt;2007&lt;/year&gt;&lt;pub-dates&gt;&lt;date&gt;Jun 19&lt;/date&gt;&lt;/pub-dates&gt;&lt;/dates&gt;&lt;isbn&gt;0003-4819&lt;/isbn&gt;&lt;accession-num&gt;17577005&lt;/accession-num&gt;&lt;urls&gt;&lt;/urls&gt;&lt;remote-database-provider&gt;NLM&lt;/remote-database-provider&gt;&lt;language&gt;eng&lt;/language&gt;&lt;/record&gt;&lt;/Cite&gt;&lt;/EndNote&gt;</w:instrText>
      </w:r>
      <w:r w:rsidR="00FD0EDB"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[9]</w:t>
      </w:r>
      <w:r w:rsidR="00FD0EDB" w:rsidRPr="005D7C43">
        <w:rPr>
          <w:rFonts w:ascii="Times New Roman" w:hAnsi="Times New Roman" w:cs="Times New Roman"/>
          <w:sz w:val="24"/>
          <w:szCs w:val="24"/>
        </w:rPr>
        <w:fldChar w:fldCharType="end"/>
      </w:r>
      <w:r w:rsidRPr="005D7C43">
        <w:rPr>
          <w:rFonts w:ascii="Times New Roman" w:hAnsi="Times New Roman" w:cs="Times New Roman"/>
          <w:sz w:val="24"/>
          <w:szCs w:val="24"/>
        </w:rPr>
        <w: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Wide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variations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VKA</w:t>
      </w:r>
      <w:r w:rsidR="00B67B46">
        <w:rPr>
          <w:rFonts w:ascii="Times New Roman" w:hAnsi="Times New Roman" w:cs="Times New Roman"/>
          <w:sz w:val="24"/>
          <w:szCs w:val="24"/>
        </w:rPr>
        <w:t xml:space="preserve"> </w:t>
      </w:r>
      <w:r w:rsidR="000478B3" w:rsidRPr="005D7C43">
        <w:rPr>
          <w:rFonts w:ascii="Times New Roman" w:hAnsi="Times New Roman" w:cs="Times New Roman"/>
          <w:sz w:val="24"/>
          <w:szCs w:val="24"/>
        </w:rPr>
        <w:t>control</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are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commonly</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observed,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with</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fluctuations</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00571E71">
        <w:rPr>
          <w:rFonts w:ascii="Times New Roman" w:hAnsi="Times New Roman" w:cs="Times New Roman"/>
          <w:sz w:val="24"/>
          <w:szCs w:val="24"/>
        </w:rPr>
        <w:t>prothrombin</w:t>
      </w:r>
      <w:r w:rsidR="00B67B46">
        <w:rPr>
          <w:rFonts w:ascii="Times New Roman" w:hAnsi="Times New Roman" w:cs="Times New Roman"/>
          <w:sz w:val="24"/>
          <w:szCs w:val="24"/>
        </w:rPr>
        <w:t xml:space="preserve"> </w:t>
      </w:r>
      <w:r w:rsidR="00571E71">
        <w:rPr>
          <w:rFonts w:ascii="Times New Roman" w:hAnsi="Times New Roman" w:cs="Times New Roman"/>
          <w:sz w:val="24"/>
          <w:szCs w:val="24"/>
        </w:rPr>
        <w:t>time</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international</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normalised</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ratio</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w:t>
      </w:r>
      <w:r w:rsidR="00571E71">
        <w:rPr>
          <w:rFonts w:ascii="Times New Roman" w:hAnsi="Times New Roman" w:cs="Times New Roman"/>
          <w:sz w:val="24"/>
          <w:szCs w:val="24"/>
        </w:rPr>
        <w:t>PT-</w:t>
      </w:r>
      <w:r w:rsidRPr="005D7C43">
        <w:rPr>
          <w:rFonts w:ascii="Times New Roman" w:hAnsi="Times New Roman" w:cs="Times New Roman"/>
          <w:sz w:val="24"/>
          <w:szCs w:val="24"/>
        </w:rPr>
        <w:t>INR</w:t>
      </w:r>
      <w:r w:rsidR="000478B3">
        <w:rPr>
          <w:rFonts w:ascii="Times New Roman" w:hAnsi="Times New Roman" w:cs="Times New Roman"/>
          <w:sz w:val="24"/>
          <w:szCs w:val="24"/>
        </w:rPr>
        <w: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that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expose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patient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to</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elevated</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risk</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of</w:t>
      </w:r>
      <w:r w:rsidR="00B67B46">
        <w:rPr>
          <w:rFonts w:ascii="Times New Roman" w:hAnsi="Times New Roman" w:cs="Times New Roman"/>
          <w:sz w:val="24"/>
          <w:szCs w:val="24"/>
        </w:rPr>
        <w:t xml:space="preserve"> </w:t>
      </w:r>
      <w:r w:rsidR="00D72F7D">
        <w:rPr>
          <w:rFonts w:ascii="Times New Roman" w:hAnsi="Times New Roman" w:cs="Times New Roman"/>
          <w:sz w:val="24"/>
          <w:szCs w:val="24"/>
        </w:rPr>
        <w:t>stroke/SE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bleeding</w:t>
      </w:r>
      <w:r w:rsidRPr="005D7C43">
        <w:rPr>
          <w:rFonts w:ascii="Times New Roman" w:hAnsi="Times New Roman" w:cs="Times New Roman"/>
          <w:sz w:val="24"/>
          <w:szCs w:val="24"/>
        </w:rPr>
        <w:fldChar w:fldCharType="begin">
          <w:fldData xml:space="preserve">PEVuZE5vdGU+PENpdGU+PEF1dGhvcj5Ib2xicm9vazwvQXV0aG9yPjxZZWFyPjIwMDU8L1llYXI+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PEVuZE5vdGU+PENpdGU+PEF1dGhvcj5Ib2xicm9vazwvQXV0aG9yPjxZZWFyPjIwMDU8L1llYXI+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Pr="005D7C43">
        <w:rPr>
          <w:rFonts w:ascii="Times New Roman" w:hAnsi="Times New Roman" w:cs="Times New Roman"/>
          <w:sz w:val="24"/>
          <w:szCs w:val="24"/>
        </w:rPr>
      </w:r>
      <w:r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[10, 11]</w:t>
      </w:r>
      <w:r w:rsidRPr="005D7C43">
        <w:rPr>
          <w:rFonts w:ascii="Times New Roman" w:hAnsi="Times New Roman" w:cs="Times New Roman"/>
          <w:sz w:val="24"/>
          <w:szCs w:val="24"/>
        </w:rPr>
        <w:fldChar w:fldCharType="end"/>
      </w:r>
      <w:r w:rsidRPr="005D7C43">
        <w:rPr>
          <w:rFonts w:ascii="Times New Roman" w:hAnsi="Times New Roman" w:cs="Times New Roman"/>
          <w:sz w:val="24"/>
          <w:szCs w:val="24"/>
        </w:rPr>
        <w:t>.</w:t>
      </w:r>
      <w:r w:rsidR="00B67B46">
        <w:rPr>
          <w:rFonts w:ascii="Times New Roman" w:hAnsi="Times New Roman" w:cs="Times New Roman"/>
          <w:sz w:val="24"/>
          <w:szCs w:val="24"/>
        </w:rPr>
        <w:t xml:space="preserve"> </w:t>
      </w:r>
      <w:r w:rsidR="00F333A5">
        <w:rPr>
          <w:rFonts w:ascii="Times New Roman" w:hAnsi="Times New Roman" w:cs="Times New Roman"/>
          <w:sz w:val="24"/>
          <w:szCs w:val="24"/>
        </w:rPr>
        <w:t>In addition,</w:t>
      </w:r>
      <w:r w:rsidR="00F333A5" w:rsidRPr="00431252">
        <w:rPr>
          <w:rFonts w:ascii="Times New Roman" w:hAnsi="Times New Roman" w:cs="Times New Roman"/>
          <w:sz w:val="24"/>
          <w:szCs w:val="24"/>
        </w:rPr>
        <w:t xml:space="preserve"> other </w:t>
      </w:r>
      <w:r w:rsidR="00263FE6">
        <w:rPr>
          <w:rFonts w:ascii="Times New Roman" w:hAnsi="Times New Roman" w:cs="Times New Roman"/>
          <w:sz w:val="24"/>
          <w:szCs w:val="24"/>
        </w:rPr>
        <w:t>vitamin K-</w:t>
      </w:r>
      <w:r w:rsidR="003C5714">
        <w:rPr>
          <w:rFonts w:ascii="Times New Roman" w:hAnsi="Times New Roman" w:cs="Times New Roman"/>
          <w:sz w:val="24"/>
          <w:szCs w:val="24"/>
        </w:rPr>
        <w:t xml:space="preserve">associated biological processes interacting with </w:t>
      </w:r>
      <w:r w:rsidR="00F333A5" w:rsidRPr="00431252">
        <w:rPr>
          <w:rFonts w:ascii="Times New Roman" w:hAnsi="Times New Roman" w:cs="Times New Roman"/>
          <w:sz w:val="24"/>
          <w:szCs w:val="24"/>
        </w:rPr>
        <w:t xml:space="preserve">kidney </w:t>
      </w:r>
      <w:r w:rsidR="003C5714">
        <w:rPr>
          <w:rFonts w:ascii="Times New Roman" w:hAnsi="Times New Roman" w:cs="Times New Roman"/>
          <w:sz w:val="24"/>
          <w:szCs w:val="24"/>
        </w:rPr>
        <w:t>function and bone</w:t>
      </w:r>
      <w:r w:rsidR="003C5714" w:rsidRPr="00431252">
        <w:rPr>
          <w:rFonts w:ascii="Times New Roman" w:hAnsi="Times New Roman" w:cs="Times New Roman"/>
          <w:sz w:val="24"/>
          <w:szCs w:val="24"/>
        </w:rPr>
        <w:t xml:space="preserve"> </w:t>
      </w:r>
      <w:r w:rsidR="003C5714">
        <w:rPr>
          <w:rFonts w:ascii="Times New Roman" w:hAnsi="Times New Roman" w:cs="Times New Roman"/>
          <w:sz w:val="24"/>
          <w:szCs w:val="24"/>
        </w:rPr>
        <w:t xml:space="preserve">mineralisation </w:t>
      </w:r>
      <w:r w:rsidR="003C5714" w:rsidRPr="00431252">
        <w:rPr>
          <w:rFonts w:ascii="Times New Roman" w:hAnsi="Times New Roman" w:cs="Times New Roman"/>
          <w:sz w:val="24"/>
          <w:szCs w:val="24"/>
        </w:rPr>
        <w:t xml:space="preserve">are also </w:t>
      </w:r>
      <w:r w:rsidR="000A7021" w:rsidRPr="00431252">
        <w:rPr>
          <w:rFonts w:ascii="Times New Roman" w:hAnsi="Times New Roman" w:cs="Times New Roman"/>
          <w:sz w:val="24"/>
          <w:szCs w:val="24"/>
        </w:rPr>
        <w:t xml:space="preserve">inhibited </w:t>
      </w:r>
      <w:r w:rsidR="003C5714">
        <w:rPr>
          <w:rFonts w:ascii="Times New Roman" w:hAnsi="Times New Roman" w:cs="Times New Roman"/>
          <w:sz w:val="24"/>
          <w:szCs w:val="24"/>
        </w:rPr>
        <w:fldChar w:fldCharType="begin">
          <w:fldData xml:space="preserve">PEVuZE5vdGU+PENpdGU+PEF1dGhvcj5Qb3BvdiBBbGVrc2FuZHJvdjwvQXV0aG9yPjxZZWFyPjIw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PEVuZE5vdGU+PENpdGU+PEF1dGhvcj5Qb3BvdiBBbGVrc2FuZHJvdjwvQXV0aG9yPjxZZWFyPjIw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003C5714">
        <w:rPr>
          <w:rFonts w:ascii="Times New Roman" w:hAnsi="Times New Roman" w:cs="Times New Roman"/>
          <w:sz w:val="24"/>
          <w:szCs w:val="24"/>
        </w:rPr>
      </w:r>
      <w:r w:rsidR="003C5714">
        <w:rPr>
          <w:rFonts w:ascii="Times New Roman" w:hAnsi="Times New Roman" w:cs="Times New Roman"/>
          <w:sz w:val="24"/>
          <w:szCs w:val="24"/>
        </w:rPr>
        <w:fldChar w:fldCharType="separate"/>
      </w:r>
      <w:r w:rsidR="00651F0C">
        <w:rPr>
          <w:rFonts w:ascii="Times New Roman" w:hAnsi="Times New Roman" w:cs="Times New Roman"/>
          <w:noProof/>
          <w:sz w:val="24"/>
          <w:szCs w:val="24"/>
        </w:rPr>
        <w:t>[12, 13]</w:t>
      </w:r>
      <w:r w:rsidR="003C5714">
        <w:rPr>
          <w:rFonts w:ascii="Times New Roman" w:hAnsi="Times New Roman" w:cs="Times New Roman"/>
          <w:sz w:val="24"/>
          <w:szCs w:val="24"/>
        </w:rPr>
        <w:fldChar w:fldCharType="end"/>
      </w:r>
      <w:r w:rsidR="003C5714">
        <w:rPr>
          <w:rFonts w:ascii="Times New Roman" w:hAnsi="Times New Roman" w:cs="Times New Roman"/>
          <w:sz w:val="24"/>
          <w:szCs w:val="24"/>
        </w:rPr>
        <w:t>.</w:t>
      </w:r>
      <w:r w:rsidR="001836C0">
        <w:rPr>
          <w:rFonts w:ascii="Times New Roman" w:hAnsi="Times New Roman" w:cs="Times New Roman"/>
          <w:sz w:val="24"/>
          <w:szCs w:val="24"/>
        </w:rPr>
        <w:t xml:space="preserve"> A</w:t>
      </w:r>
      <w:r w:rsidR="00BD5FF8" w:rsidRPr="005D7C43">
        <w:rPr>
          <w:rFonts w:ascii="Times New Roman" w:hAnsi="Times New Roman" w:cs="Times New Roman"/>
          <w:sz w:val="24"/>
          <w:szCs w:val="24"/>
        </w:rPr>
        <w:t>ssessment</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risk-to-benefit</w:t>
      </w:r>
      <w:r w:rsidR="00B67B46">
        <w:rPr>
          <w:rFonts w:ascii="Times New Roman" w:hAnsi="Times New Roman" w:cs="Times New Roman"/>
          <w:sz w:val="24"/>
          <w:szCs w:val="24"/>
        </w:rPr>
        <w:t xml:space="preserve"> </w:t>
      </w:r>
      <w:r w:rsidR="00F5656C" w:rsidRPr="005D7C43">
        <w:rPr>
          <w:rFonts w:ascii="Times New Roman" w:hAnsi="Times New Roman" w:cs="Times New Roman"/>
          <w:sz w:val="24"/>
          <w:szCs w:val="24"/>
        </w:rPr>
        <w:t>balance</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VKA</w:t>
      </w:r>
      <w:r w:rsidR="00B67B46">
        <w:rPr>
          <w:rFonts w:ascii="Times New Roman" w:hAnsi="Times New Roman" w:cs="Times New Roman"/>
          <w:sz w:val="24"/>
          <w:szCs w:val="24"/>
        </w:rPr>
        <w:t xml:space="preserve"> </w:t>
      </w:r>
      <w:r w:rsidRPr="005D7C43">
        <w:rPr>
          <w:rFonts w:ascii="Times New Roman" w:hAnsi="Times New Roman" w:cs="Times New Roman"/>
          <w:sz w:val="24"/>
          <w:szCs w:val="24"/>
        </w:rPr>
        <w:t>therapy</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is</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essential</w:t>
      </w:r>
      <w:r w:rsidR="00DD047D" w:rsidRPr="005D7C43">
        <w:rPr>
          <w:rFonts w:ascii="Times New Roman" w:hAnsi="Times New Roman" w:cs="Times New Roman"/>
          <w:sz w:val="24"/>
          <w:szCs w:val="24"/>
        </w:rPr>
        <w:t>.</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Tools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have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been</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developed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to</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assess</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the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risk</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D72F7D">
        <w:rPr>
          <w:rFonts w:ascii="Times New Roman" w:hAnsi="Times New Roman" w:cs="Times New Roman"/>
          <w:sz w:val="24"/>
          <w:szCs w:val="24"/>
        </w:rPr>
        <w:t>stroke/SE</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FD0EDB"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0A7021" w:rsidRPr="005D7C43">
        <w:rPr>
          <w:rFonts w:ascii="Times New Roman" w:hAnsi="Times New Roman" w:cs="Times New Roman"/>
          <w:sz w:val="24"/>
          <w:szCs w:val="24"/>
        </w:rPr>
        <w:t xml:space="preserve">bleeding </w:t>
      </w:r>
      <w:r w:rsidR="00DD047D" w:rsidRPr="002A071F">
        <w:rPr>
          <w:rFonts w:ascii="Times New Roman" w:hAnsi="Times New Roman" w:cs="Times New Roman"/>
          <w:sz w:val="24"/>
          <w:szCs w:val="24"/>
        </w:rPr>
        <w:fldChar w:fldCharType="begin">
          <w:fldData xml:space="preserve">PEVuZE5vdGU+PENpdGU+PEF1dGhvcj5MaXA8L0F1dGhvcj48WWVhcj4yMDEwPC9ZZWFyPjxSZWNO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PEVuZE5vdGU+PENpdGU+PEF1dGhvcj5MaXA8L0F1dGhvcj48WWVhcj4yMDEwPC9ZZWFyPjxSZWNO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00DD047D" w:rsidRPr="002A071F">
        <w:rPr>
          <w:rFonts w:ascii="Times New Roman" w:hAnsi="Times New Roman" w:cs="Times New Roman"/>
          <w:sz w:val="24"/>
          <w:szCs w:val="24"/>
        </w:rPr>
      </w:r>
      <w:r w:rsidR="00DD047D" w:rsidRPr="002A071F">
        <w:rPr>
          <w:rFonts w:ascii="Times New Roman" w:hAnsi="Times New Roman" w:cs="Times New Roman"/>
          <w:sz w:val="24"/>
          <w:szCs w:val="24"/>
        </w:rPr>
        <w:fldChar w:fldCharType="separate"/>
      </w:r>
      <w:r w:rsidR="00651F0C">
        <w:rPr>
          <w:rFonts w:ascii="Times New Roman" w:hAnsi="Times New Roman" w:cs="Times New Roman"/>
          <w:noProof/>
          <w:sz w:val="24"/>
          <w:szCs w:val="24"/>
        </w:rPr>
        <w:t>[14, 15]</w:t>
      </w:r>
      <w:r w:rsidR="00DD047D" w:rsidRPr="002A071F">
        <w:rPr>
          <w:rFonts w:ascii="Times New Roman" w:hAnsi="Times New Roman" w:cs="Times New Roman"/>
          <w:sz w:val="24"/>
          <w:szCs w:val="24"/>
        </w:rPr>
        <w:fldChar w:fldCharType="end"/>
      </w:r>
      <w:r w:rsidR="00FD0EDB" w:rsidRPr="002A071F">
        <w:rPr>
          <w:rFonts w:ascii="Times New Roman" w:hAnsi="Times New Roman" w:cs="Times New Roman"/>
          <w:sz w:val="24"/>
          <w:szCs w:val="24"/>
        </w:rPr>
        <w:t>.</w:t>
      </w:r>
      <w:r w:rsidR="00B67B46" w:rsidRPr="002A071F">
        <w:rPr>
          <w:rFonts w:ascii="Times New Roman" w:hAnsi="Times New Roman" w:cs="Times New Roman"/>
          <w:sz w:val="24"/>
          <w:szCs w:val="24"/>
        </w:rPr>
        <w:t xml:space="preserve"> </w:t>
      </w:r>
      <w:r w:rsidR="00BD5FF8" w:rsidRPr="001836C0">
        <w:rPr>
          <w:rFonts w:ascii="Times New Roman" w:hAnsi="Times New Roman" w:cs="Times New Roman"/>
          <w:sz w:val="24"/>
          <w:szCs w:val="24"/>
        </w:rPr>
        <w:t>The</w:t>
      </w:r>
      <w:r w:rsidR="00B67B46" w:rsidRPr="001836C0">
        <w:rPr>
          <w:rFonts w:ascii="Times New Roman" w:hAnsi="Times New Roman" w:cs="Times New Roman"/>
          <w:sz w:val="24"/>
          <w:szCs w:val="24"/>
        </w:rPr>
        <w:t xml:space="preserve"> </w:t>
      </w:r>
      <w:r w:rsidR="00BD5FF8" w:rsidRPr="001836C0">
        <w:rPr>
          <w:rFonts w:ascii="Times New Roman" w:hAnsi="Times New Roman" w:cs="Times New Roman"/>
          <w:sz w:val="24"/>
          <w:szCs w:val="24"/>
        </w:rPr>
        <w:t>commonplace</w:t>
      </w:r>
      <w:r w:rsidR="00B67B46" w:rsidRPr="001836C0">
        <w:rPr>
          <w:rFonts w:ascii="Times New Roman" w:hAnsi="Times New Roman" w:cs="Times New Roman"/>
          <w:sz w:val="24"/>
          <w:szCs w:val="24"/>
        </w:rPr>
        <w:t xml:space="preserve"> </w:t>
      </w:r>
      <w:r w:rsidR="003B1513" w:rsidRPr="001836C0">
        <w:rPr>
          <w:rFonts w:ascii="Times New Roman" w:hAnsi="Times New Roman" w:cs="Times New Roman"/>
          <w:sz w:val="24"/>
          <w:szCs w:val="24"/>
        </w:rPr>
        <w:t xml:space="preserve">stroke/SE </w:t>
      </w:r>
      <w:r w:rsidR="00BD5FF8" w:rsidRPr="001836C0">
        <w:rPr>
          <w:rFonts w:ascii="Times New Roman" w:hAnsi="Times New Roman" w:cs="Times New Roman"/>
          <w:sz w:val="24"/>
          <w:szCs w:val="24"/>
        </w:rPr>
        <w:t>risk</w:t>
      </w:r>
      <w:r w:rsidR="00B67B46" w:rsidRPr="001836C0">
        <w:rPr>
          <w:rFonts w:ascii="Times New Roman" w:hAnsi="Times New Roman" w:cs="Times New Roman"/>
          <w:sz w:val="24"/>
          <w:szCs w:val="24"/>
        </w:rPr>
        <w:t xml:space="preserve"> </w:t>
      </w:r>
      <w:r w:rsidR="00BD5FF8" w:rsidRPr="001836C0">
        <w:rPr>
          <w:rFonts w:ascii="Times New Roman" w:hAnsi="Times New Roman" w:cs="Times New Roman"/>
          <w:sz w:val="24"/>
          <w:szCs w:val="24"/>
        </w:rPr>
        <w:t>score</w:t>
      </w:r>
      <w:r w:rsidR="00B67B46" w:rsidRPr="001836C0">
        <w:rPr>
          <w:rFonts w:ascii="Times New Roman" w:hAnsi="Times New Roman" w:cs="Times New Roman"/>
          <w:sz w:val="24"/>
          <w:szCs w:val="24"/>
        </w:rPr>
        <w:t xml:space="preserve"> </w:t>
      </w:r>
      <w:r w:rsidR="00071FD8" w:rsidRPr="001836C0">
        <w:rPr>
          <w:rFonts w:ascii="Times New Roman" w:hAnsi="Times New Roman" w:cs="Times New Roman"/>
          <w:sz w:val="24"/>
          <w:szCs w:val="24"/>
        </w:rPr>
        <w:t>CHA</w:t>
      </w:r>
      <w:r w:rsidR="00071FD8" w:rsidRPr="001836C0">
        <w:rPr>
          <w:rFonts w:ascii="Times New Roman" w:hAnsi="Times New Roman" w:cs="Times New Roman"/>
          <w:sz w:val="24"/>
          <w:szCs w:val="24"/>
          <w:vertAlign w:val="subscript"/>
        </w:rPr>
        <w:t>2</w:t>
      </w:r>
      <w:r w:rsidR="00071FD8" w:rsidRPr="001836C0">
        <w:rPr>
          <w:rFonts w:ascii="Times New Roman" w:hAnsi="Times New Roman" w:cs="Times New Roman"/>
          <w:sz w:val="24"/>
          <w:szCs w:val="24"/>
        </w:rPr>
        <w:t>DS</w:t>
      </w:r>
      <w:r w:rsidR="00071FD8" w:rsidRPr="001836C0">
        <w:rPr>
          <w:rFonts w:ascii="Times New Roman" w:hAnsi="Times New Roman" w:cs="Times New Roman"/>
          <w:sz w:val="24"/>
          <w:szCs w:val="24"/>
          <w:vertAlign w:val="subscript"/>
        </w:rPr>
        <w:t>2</w:t>
      </w:r>
      <w:r w:rsidR="00071FD8" w:rsidRPr="001836C0">
        <w:rPr>
          <w:rFonts w:ascii="Times New Roman" w:hAnsi="Times New Roman" w:cs="Times New Roman"/>
          <w:sz w:val="24"/>
          <w:szCs w:val="24"/>
        </w:rPr>
        <w:t>-VASc</w:t>
      </w:r>
      <w:r w:rsidR="00B67B46" w:rsidRPr="001836C0">
        <w:rPr>
          <w:rFonts w:ascii="Times New Roman" w:hAnsi="Times New Roman" w:cs="Times New Roman"/>
          <w:sz w:val="24"/>
          <w:szCs w:val="24"/>
        </w:rPr>
        <w:t xml:space="preserve"> </w:t>
      </w:r>
      <w:r w:rsidR="00B532B0" w:rsidRPr="001836C0">
        <w:rPr>
          <w:rFonts w:ascii="Times New Roman" w:hAnsi="Times New Roman" w:cs="Times New Roman"/>
          <w:sz w:val="24"/>
          <w:szCs w:val="24"/>
        </w:rPr>
        <w:t>was</w:t>
      </w:r>
      <w:r w:rsidR="00B67B46" w:rsidRPr="001836C0">
        <w:rPr>
          <w:rFonts w:ascii="Times New Roman" w:hAnsi="Times New Roman" w:cs="Times New Roman"/>
          <w:sz w:val="24"/>
          <w:szCs w:val="24"/>
        </w:rPr>
        <w:t xml:space="preserve"> </w:t>
      </w:r>
      <w:r w:rsidR="00B532B0" w:rsidRPr="001836C0">
        <w:rPr>
          <w:rFonts w:ascii="Times New Roman" w:hAnsi="Times New Roman" w:cs="Times New Roman"/>
          <w:sz w:val="24"/>
          <w:szCs w:val="24"/>
        </w:rPr>
        <w:t>developed</w:t>
      </w:r>
      <w:r w:rsidR="00B67B46" w:rsidRPr="001836C0">
        <w:rPr>
          <w:rFonts w:ascii="Times New Roman" w:hAnsi="Times New Roman" w:cs="Times New Roman"/>
          <w:sz w:val="24"/>
          <w:szCs w:val="24"/>
        </w:rPr>
        <w:t xml:space="preserve"> </w:t>
      </w:r>
      <w:r w:rsidR="00B532B0" w:rsidRPr="001836C0">
        <w:rPr>
          <w:rFonts w:ascii="Times New Roman" w:hAnsi="Times New Roman" w:cs="Times New Roman"/>
          <w:sz w:val="24"/>
          <w:szCs w:val="24"/>
        </w:rPr>
        <w:t>in</w:t>
      </w:r>
      <w:r w:rsidR="00B67B46" w:rsidRPr="001836C0">
        <w:rPr>
          <w:rFonts w:ascii="Times New Roman" w:hAnsi="Times New Roman" w:cs="Times New Roman"/>
          <w:sz w:val="24"/>
          <w:szCs w:val="24"/>
        </w:rPr>
        <w:t xml:space="preserve"> </w:t>
      </w:r>
      <w:r w:rsidR="00C00A5B" w:rsidRPr="001836C0">
        <w:rPr>
          <w:rFonts w:ascii="Times New Roman" w:hAnsi="Times New Roman" w:cs="Times New Roman"/>
          <w:sz w:val="24"/>
          <w:szCs w:val="24"/>
        </w:rPr>
        <w:t xml:space="preserve">1084 non-anticoagulated </w:t>
      </w:r>
      <w:r w:rsidR="003B1513" w:rsidRPr="001836C0">
        <w:rPr>
          <w:rFonts w:ascii="Times New Roman" w:hAnsi="Times New Roman" w:cs="Times New Roman"/>
          <w:sz w:val="24"/>
          <w:szCs w:val="24"/>
        </w:rPr>
        <w:t xml:space="preserve">patients </w:t>
      </w:r>
      <w:r w:rsidR="00C00A5B" w:rsidRPr="001836C0">
        <w:rPr>
          <w:rFonts w:ascii="Times New Roman" w:hAnsi="Times New Roman" w:cs="Times New Roman"/>
          <w:sz w:val="24"/>
          <w:szCs w:val="24"/>
        </w:rPr>
        <w:t xml:space="preserve">followed for </w:t>
      </w:r>
      <w:r w:rsidR="00263FE6">
        <w:rPr>
          <w:rFonts w:ascii="Times New Roman" w:hAnsi="Times New Roman" w:cs="Times New Roman"/>
          <w:sz w:val="24"/>
          <w:szCs w:val="24"/>
        </w:rPr>
        <w:t>1</w:t>
      </w:r>
      <w:r w:rsidR="00C00A5B" w:rsidRPr="001836C0">
        <w:rPr>
          <w:rFonts w:ascii="Times New Roman" w:hAnsi="Times New Roman" w:cs="Times New Roman"/>
          <w:sz w:val="24"/>
          <w:szCs w:val="24"/>
        </w:rPr>
        <w:t xml:space="preserve"> year, of whom 9.2% were at </w:t>
      </w:r>
      <w:r w:rsidR="002A071F" w:rsidRPr="001836C0">
        <w:rPr>
          <w:rFonts w:ascii="Times New Roman" w:hAnsi="Times New Roman" w:cs="Times New Roman"/>
          <w:sz w:val="24"/>
          <w:szCs w:val="24"/>
        </w:rPr>
        <w:t>low, 15.1</w:t>
      </w:r>
      <w:r w:rsidR="00C00A5B" w:rsidRPr="001836C0">
        <w:rPr>
          <w:rFonts w:ascii="Times New Roman" w:hAnsi="Times New Roman" w:cs="Times New Roman"/>
          <w:sz w:val="24"/>
          <w:szCs w:val="24"/>
        </w:rPr>
        <w:t>% intermediate</w:t>
      </w:r>
      <w:r w:rsidR="00263FE6">
        <w:rPr>
          <w:rFonts w:ascii="Times New Roman" w:hAnsi="Times New Roman" w:cs="Times New Roman"/>
          <w:sz w:val="24"/>
          <w:szCs w:val="24"/>
        </w:rPr>
        <w:t>,</w:t>
      </w:r>
      <w:r w:rsidR="00C00A5B" w:rsidRPr="001836C0">
        <w:rPr>
          <w:rFonts w:ascii="Times New Roman" w:hAnsi="Times New Roman" w:cs="Times New Roman"/>
          <w:sz w:val="24"/>
          <w:szCs w:val="24"/>
        </w:rPr>
        <w:t xml:space="preserve"> </w:t>
      </w:r>
      <w:r w:rsidR="003B1513" w:rsidRPr="001836C0">
        <w:rPr>
          <w:rFonts w:ascii="Times New Roman" w:hAnsi="Times New Roman" w:cs="Times New Roman"/>
          <w:sz w:val="24"/>
          <w:szCs w:val="24"/>
        </w:rPr>
        <w:t xml:space="preserve">and 75.7% high </w:t>
      </w:r>
      <w:r w:rsidR="00C00A5B" w:rsidRPr="001836C0">
        <w:rPr>
          <w:rFonts w:ascii="Times New Roman" w:hAnsi="Times New Roman" w:cs="Times New Roman"/>
          <w:sz w:val="24"/>
          <w:szCs w:val="24"/>
        </w:rPr>
        <w:t>risk. The predictive ability</w:t>
      </w:r>
      <w:r w:rsidR="003B1513" w:rsidRPr="001836C0">
        <w:rPr>
          <w:rFonts w:ascii="Times New Roman" w:hAnsi="Times New Roman" w:cs="Times New Roman"/>
          <w:sz w:val="24"/>
          <w:szCs w:val="24"/>
        </w:rPr>
        <w:t xml:space="preserve"> for risk of embolic event</w:t>
      </w:r>
      <w:r w:rsidR="00263FE6">
        <w:rPr>
          <w:rFonts w:ascii="Times New Roman" w:hAnsi="Times New Roman" w:cs="Times New Roman"/>
          <w:sz w:val="24"/>
          <w:szCs w:val="24"/>
        </w:rPr>
        <w:t>s</w:t>
      </w:r>
      <w:r w:rsidR="003B1513" w:rsidRPr="001836C0">
        <w:rPr>
          <w:rFonts w:ascii="Times New Roman" w:hAnsi="Times New Roman" w:cs="Times New Roman"/>
          <w:sz w:val="24"/>
          <w:szCs w:val="24"/>
        </w:rPr>
        <w:t xml:space="preserve"> was modest</w:t>
      </w:r>
      <w:r w:rsidR="002A071F" w:rsidRPr="001836C0">
        <w:rPr>
          <w:rFonts w:ascii="Times New Roman" w:hAnsi="Times New Roman" w:cs="Times New Roman"/>
          <w:sz w:val="24"/>
          <w:szCs w:val="24"/>
        </w:rPr>
        <w:t xml:space="preserve"> (C statistics in the range 0.6)</w:t>
      </w:r>
      <w:r w:rsidR="003B1513" w:rsidRPr="001836C0">
        <w:rPr>
          <w:rFonts w:ascii="Times New Roman" w:hAnsi="Times New Roman" w:cs="Times New Roman"/>
          <w:sz w:val="24"/>
          <w:szCs w:val="24"/>
        </w:rPr>
        <w:t xml:space="preserve">. </w:t>
      </w:r>
      <w:r w:rsidR="00B67B46" w:rsidRPr="001836C0">
        <w:rPr>
          <w:rFonts w:ascii="Times New Roman" w:hAnsi="Times New Roman" w:cs="Times New Roman"/>
          <w:sz w:val="24"/>
          <w:szCs w:val="24"/>
        </w:rPr>
        <w:t xml:space="preserve"> </w:t>
      </w:r>
      <w:r w:rsidR="00DE6184" w:rsidRPr="002A071F">
        <w:rPr>
          <w:rFonts w:ascii="Times New Roman" w:hAnsi="Times New Roman" w:cs="Times New Roman"/>
          <w:sz w:val="24"/>
          <w:szCs w:val="24"/>
        </w:rPr>
        <w:t>The</w:t>
      </w:r>
      <w:r w:rsidR="00B67B46" w:rsidRPr="002A071F">
        <w:rPr>
          <w:rFonts w:ascii="Times New Roman" w:hAnsi="Times New Roman" w:cs="Times New Roman"/>
          <w:sz w:val="24"/>
          <w:szCs w:val="24"/>
        </w:rPr>
        <w:t xml:space="preserve"> </w:t>
      </w:r>
      <w:r w:rsidR="00DE6184" w:rsidRPr="001836C0">
        <w:rPr>
          <w:rFonts w:ascii="Times New Roman" w:hAnsi="Times New Roman" w:cs="Times New Roman"/>
          <w:sz w:val="24"/>
          <w:szCs w:val="24"/>
        </w:rPr>
        <w:t>bleeding</w:t>
      </w:r>
      <w:r w:rsidR="00B67B46" w:rsidRPr="001836C0">
        <w:rPr>
          <w:rFonts w:ascii="Times New Roman" w:hAnsi="Times New Roman" w:cs="Times New Roman"/>
          <w:sz w:val="24"/>
          <w:szCs w:val="24"/>
        </w:rPr>
        <w:t xml:space="preserve"> </w:t>
      </w:r>
      <w:r w:rsidR="00DE6184" w:rsidRPr="001836C0">
        <w:rPr>
          <w:rFonts w:ascii="Times New Roman" w:hAnsi="Times New Roman" w:cs="Times New Roman"/>
          <w:sz w:val="24"/>
          <w:szCs w:val="24"/>
        </w:rPr>
        <w:t>risk</w:t>
      </w:r>
      <w:r w:rsidR="00B67B46" w:rsidRPr="001836C0">
        <w:rPr>
          <w:rFonts w:ascii="Times New Roman" w:hAnsi="Times New Roman" w:cs="Times New Roman"/>
          <w:sz w:val="24"/>
          <w:szCs w:val="24"/>
        </w:rPr>
        <w:t xml:space="preserve"> </w:t>
      </w:r>
      <w:r w:rsidR="00DE6184" w:rsidRPr="001836C0">
        <w:rPr>
          <w:rFonts w:ascii="Times New Roman" w:hAnsi="Times New Roman" w:cs="Times New Roman"/>
          <w:sz w:val="24"/>
          <w:szCs w:val="24"/>
        </w:rPr>
        <w:t>calculator</w:t>
      </w:r>
      <w:r w:rsidR="00B67B46" w:rsidRPr="001836C0">
        <w:rPr>
          <w:rFonts w:ascii="Times New Roman" w:hAnsi="Times New Roman" w:cs="Times New Roman"/>
          <w:sz w:val="24"/>
          <w:szCs w:val="24"/>
        </w:rPr>
        <w:t xml:space="preserve"> </w:t>
      </w:r>
      <w:r w:rsidR="00DE6184" w:rsidRPr="001836C0">
        <w:rPr>
          <w:rFonts w:ascii="Times New Roman" w:hAnsi="Times New Roman" w:cs="Times New Roman"/>
          <w:sz w:val="24"/>
          <w:szCs w:val="24"/>
        </w:rPr>
        <w:t>HAS-BLED</w:t>
      </w:r>
      <w:r w:rsidR="00B67B46" w:rsidRPr="001836C0">
        <w:rPr>
          <w:rFonts w:ascii="Times New Roman" w:hAnsi="Times New Roman" w:cs="Times New Roman"/>
          <w:sz w:val="24"/>
          <w:szCs w:val="24"/>
        </w:rPr>
        <w:t xml:space="preserve"> </w:t>
      </w:r>
      <w:r w:rsidR="002A071F" w:rsidRPr="001836C0">
        <w:rPr>
          <w:rFonts w:ascii="Times New Roman" w:hAnsi="Times New Roman" w:cs="Times New Roman"/>
          <w:sz w:val="24"/>
          <w:szCs w:val="24"/>
        </w:rPr>
        <w:t>was developed in a coho</w:t>
      </w:r>
      <w:r w:rsidR="002A071F" w:rsidRPr="00577B70">
        <w:rPr>
          <w:rFonts w:ascii="Times New Roman" w:hAnsi="Times New Roman" w:cs="Times New Roman"/>
          <w:sz w:val="24"/>
          <w:szCs w:val="24"/>
        </w:rPr>
        <w:t xml:space="preserve">rt of 3456 </w:t>
      </w:r>
      <w:r w:rsidR="002A071F" w:rsidRPr="00577B70">
        <w:rPr>
          <w:rFonts w:ascii="Times New Roman" w:hAnsi="Times New Roman" w:cs="Times New Roman"/>
          <w:sz w:val="24"/>
          <w:szCs w:val="24"/>
        </w:rPr>
        <w:lastRenderedPageBreak/>
        <w:t xml:space="preserve">patients followed for </w:t>
      </w:r>
      <w:r w:rsidR="00263FE6">
        <w:rPr>
          <w:rFonts w:ascii="Times New Roman" w:hAnsi="Times New Roman" w:cs="Times New Roman"/>
          <w:sz w:val="24"/>
          <w:szCs w:val="24"/>
        </w:rPr>
        <w:t>1</w:t>
      </w:r>
      <w:r w:rsidR="002A071F" w:rsidRPr="00577B70">
        <w:rPr>
          <w:rFonts w:ascii="Times New Roman" w:hAnsi="Times New Roman" w:cs="Times New Roman"/>
          <w:sz w:val="24"/>
          <w:szCs w:val="24"/>
        </w:rPr>
        <w:t xml:space="preserve"> year, of whom two third</w:t>
      </w:r>
      <w:r w:rsidR="00263FE6">
        <w:rPr>
          <w:rFonts w:ascii="Times New Roman" w:hAnsi="Times New Roman" w:cs="Times New Roman"/>
          <w:sz w:val="24"/>
          <w:szCs w:val="24"/>
        </w:rPr>
        <w:t>s</w:t>
      </w:r>
      <w:r w:rsidR="002A071F">
        <w:rPr>
          <w:rFonts w:ascii="Times New Roman" w:hAnsi="Times New Roman" w:cs="Times New Roman"/>
          <w:sz w:val="24"/>
          <w:szCs w:val="24"/>
        </w:rPr>
        <w:t xml:space="preserve"> were anticoagulated.</w:t>
      </w:r>
      <w:r w:rsidR="00B67B46">
        <w:rPr>
          <w:rFonts w:ascii="Times New Roman" w:hAnsi="Times New Roman" w:cs="Times New Roman"/>
          <w:sz w:val="24"/>
          <w:szCs w:val="24"/>
        </w:rPr>
        <w:t xml:space="preserve"> </w:t>
      </w:r>
      <w:r w:rsidR="003A5E7F" w:rsidRPr="005D7C43">
        <w:rPr>
          <w:rFonts w:ascii="Times New Roman" w:hAnsi="Times New Roman" w:cs="Times New Roman"/>
          <w:sz w:val="24"/>
          <w:szCs w:val="24"/>
        </w:rPr>
        <w:t>It</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was</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derived</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patients</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during</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the</w:t>
      </w:r>
      <w:r w:rsidR="00B67B46">
        <w:rPr>
          <w:rFonts w:ascii="Times New Roman" w:hAnsi="Times New Roman" w:cs="Times New Roman"/>
          <w:sz w:val="24"/>
          <w:szCs w:val="24"/>
        </w:rPr>
        <w:t xml:space="preserve"> </w:t>
      </w:r>
      <w:r w:rsidR="00BD5FF8">
        <w:rPr>
          <w:rFonts w:ascii="Times New Roman" w:hAnsi="Times New Roman" w:cs="Times New Roman"/>
          <w:sz w:val="24"/>
          <w:szCs w:val="24"/>
        </w:rPr>
        <w:t>non-</w:t>
      </w:r>
      <w:r w:rsidR="000478B3">
        <w:rPr>
          <w:rFonts w:ascii="Times New Roman" w:hAnsi="Times New Roman" w:cs="Times New Roman"/>
          <w:sz w:val="24"/>
          <w:szCs w:val="24"/>
        </w:rPr>
        <w:t>VKA</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oral</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anticoagulant</w:t>
      </w:r>
      <w:r w:rsidR="00B67B46">
        <w:rPr>
          <w:rFonts w:ascii="Times New Roman" w:hAnsi="Times New Roman" w:cs="Times New Roman"/>
          <w:sz w:val="24"/>
          <w:szCs w:val="24"/>
        </w:rPr>
        <w:t xml:space="preserve"> </w:t>
      </w:r>
      <w:r w:rsidR="000478B3">
        <w:rPr>
          <w:rFonts w:ascii="Times New Roman" w:hAnsi="Times New Roman" w:cs="Times New Roman"/>
          <w:sz w:val="24"/>
          <w:szCs w:val="24"/>
        </w:rPr>
        <w:t>(</w:t>
      </w:r>
      <w:r w:rsidR="00DE6184" w:rsidRPr="005D7C43">
        <w:rPr>
          <w:rFonts w:ascii="Times New Roman" w:hAnsi="Times New Roman" w:cs="Times New Roman"/>
          <w:sz w:val="24"/>
          <w:szCs w:val="24"/>
        </w:rPr>
        <w:t>NOAC</w:t>
      </w:r>
      <w:r w:rsidR="000478B3">
        <w:rPr>
          <w:rFonts w:ascii="Times New Roman" w:hAnsi="Times New Roman" w:cs="Times New Roman"/>
          <w:sz w:val="24"/>
          <w:szCs w:val="24"/>
        </w:rPr>
        <w:t>)</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era</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indeed,</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includes</w:t>
      </w:r>
      <w:r w:rsidR="00B67B46">
        <w:rPr>
          <w:rFonts w:ascii="Times New Roman" w:hAnsi="Times New Roman" w:cs="Times New Roman"/>
          <w:sz w:val="24"/>
          <w:szCs w:val="24"/>
        </w:rPr>
        <w:t xml:space="preserve"> </w:t>
      </w:r>
      <w:r w:rsidR="00D36BEB">
        <w:rPr>
          <w:rFonts w:ascii="Times New Roman" w:hAnsi="Times New Roman" w:cs="Times New Roman"/>
          <w:sz w:val="24"/>
          <w:szCs w:val="24"/>
        </w:rPr>
        <w:t>1</w:t>
      </w:r>
      <w:r w:rsidR="008E655A">
        <w:rPr>
          <w:rFonts w:ascii="Times New Roman" w:hAnsi="Times New Roman" w:cs="Times New Roman"/>
          <w:sz w:val="24"/>
          <w:szCs w:val="24"/>
        </w:rPr>
        <w:t xml:space="preserve"> </w:t>
      </w:r>
      <w:r w:rsidR="00DE6184" w:rsidRPr="005D7C43">
        <w:rPr>
          <w:rFonts w:ascii="Times New Roman" w:hAnsi="Times New Roman" w:cs="Times New Roman"/>
          <w:sz w:val="24"/>
          <w:szCs w:val="24"/>
        </w:rPr>
        <w:t>point</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for</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"labile</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INR,"</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which</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is</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largely</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irrelevant</w:t>
      </w:r>
      <w:r w:rsidR="00B67B46">
        <w:rPr>
          <w:rFonts w:ascii="Times New Roman" w:hAnsi="Times New Roman" w:cs="Times New Roman"/>
          <w:sz w:val="24"/>
          <w:szCs w:val="24"/>
        </w:rPr>
        <w:t xml:space="preserve"> </w:t>
      </w:r>
      <w:r w:rsidR="000A7021" w:rsidRPr="005D7C43">
        <w:rPr>
          <w:rFonts w:ascii="Times New Roman" w:hAnsi="Times New Roman" w:cs="Times New Roman"/>
          <w:sz w:val="24"/>
          <w:szCs w:val="24"/>
        </w:rPr>
        <w:t xml:space="preserve">today </w:t>
      </w:r>
      <w:r w:rsidR="00DE6184" w:rsidRPr="005D7C43">
        <w:rPr>
          <w:rFonts w:ascii="Times New Roman" w:hAnsi="Times New Roman" w:cs="Times New Roman"/>
          <w:sz w:val="24"/>
          <w:szCs w:val="24"/>
        </w:rPr>
        <w:fldChar w:fldCharType="begin">
          <w:fldData xml:space="preserve">PEVuZE5vdGU+PENpdGU+PEF1dGhvcj5QaXN0ZXJzPC9BdXRob3I+PFllYXI+MjAxMDwvWWVhcj48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PEVuZE5vdGU+PENpdGU+PEF1dGhvcj5QaXN0ZXJzPC9BdXRob3I+PFllYXI+MjAxMDwvWWVhcj48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00DE6184" w:rsidRPr="005D7C43">
        <w:rPr>
          <w:rFonts w:ascii="Times New Roman" w:hAnsi="Times New Roman" w:cs="Times New Roman"/>
          <w:sz w:val="24"/>
          <w:szCs w:val="24"/>
        </w:rPr>
      </w:r>
      <w:r w:rsidR="00DE6184"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[15]</w:t>
      </w:r>
      <w:r w:rsidR="00DE6184" w:rsidRPr="005D7C43">
        <w:rPr>
          <w:rFonts w:ascii="Times New Roman" w:hAnsi="Times New Roman" w:cs="Times New Roman"/>
          <w:sz w:val="24"/>
          <w:szCs w:val="24"/>
        </w:rPr>
        <w:fldChar w:fldCharType="end"/>
      </w:r>
      <w:r w:rsidR="00DE6184" w:rsidRPr="00C672A9">
        <w:rPr>
          <w:rFonts w:ascii="Times New Roman" w:hAnsi="Times New Roman" w:cs="Times New Roman"/>
          <w:sz w:val="24"/>
          <w:szCs w:val="24"/>
        </w:rPr>
        <w:t>.</w:t>
      </w:r>
      <w:r w:rsidR="00B67B46">
        <w:rPr>
          <w:rFonts w:ascii="Times New Roman" w:hAnsi="Times New Roman" w:cs="Times New Roman"/>
          <w:sz w:val="24"/>
          <w:szCs w:val="24"/>
        </w:rPr>
        <w:t xml:space="preserve"> </w:t>
      </w:r>
      <w:r w:rsidR="00DE6184" w:rsidRPr="00C672A9">
        <w:rPr>
          <w:rFonts w:ascii="Times New Roman" w:hAnsi="Times New Roman" w:cs="Times New Roman"/>
          <w:sz w:val="24"/>
          <w:szCs w:val="24"/>
        </w:rPr>
        <w:t>No</w:t>
      </w:r>
      <w:r w:rsidR="00B67B46">
        <w:rPr>
          <w:rFonts w:ascii="Times New Roman" w:hAnsi="Times New Roman" w:cs="Times New Roman"/>
          <w:sz w:val="24"/>
          <w:szCs w:val="24"/>
        </w:rPr>
        <w:t xml:space="preserve"> </w:t>
      </w:r>
      <w:r w:rsidR="00DE6184" w:rsidRPr="00C672A9">
        <w:rPr>
          <w:rFonts w:ascii="Times New Roman" w:hAnsi="Times New Roman" w:cs="Times New Roman"/>
          <w:sz w:val="24"/>
          <w:szCs w:val="24"/>
        </w:rPr>
        <w:t>widely</w:t>
      </w:r>
      <w:r w:rsidR="00B67B46">
        <w:rPr>
          <w:rFonts w:ascii="Times New Roman" w:hAnsi="Times New Roman" w:cs="Times New Roman"/>
          <w:sz w:val="24"/>
          <w:szCs w:val="24"/>
        </w:rPr>
        <w:t xml:space="preserve"> </w:t>
      </w:r>
      <w:r w:rsidR="00DE6184" w:rsidRPr="00C672A9">
        <w:rPr>
          <w:rFonts w:ascii="Times New Roman" w:hAnsi="Times New Roman" w:cs="Times New Roman"/>
          <w:sz w:val="24"/>
          <w:szCs w:val="24"/>
        </w:rPr>
        <w:t>available</w:t>
      </w:r>
      <w:r w:rsidR="00B67B46">
        <w:rPr>
          <w:rFonts w:ascii="Times New Roman" w:hAnsi="Times New Roman" w:cs="Times New Roman"/>
          <w:sz w:val="24"/>
          <w:szCs w:val="24"/>
        </w:rPr>
        <w:t xml:space="preserve"> </w:t>
      </w:r>
      <w:r w:rsidR="00DE6184" w:rsidRPr="00C672A9">
        <w:rPr>
          <w:rFonts w:ascii="Times New Roman" w:hAnsi="Times New Roman" w:cs="Times New Roman"/>
          <w:sz w:val="24"/>
          <w:szCs w:val="24"/>
        </w:rPr>
        <w:t>tool</w:t>
      </w:r>
      <w:r w:rsidR="00B67B46">
        <w:rPr>
          <w:rFonts w:ascii="Times New Roman" w:hAnsi="Times New Roman" w:cs="Times New Roman"/>
          <w:sz w:val="24"/>
          <w:szCs w:val="24"/>
        </w:rPr>
        <w:t xml:space="preserve"> </w:t>
      </w:r>
      <w:r w:rsidR="0048083A" w:rsidRPr="005D7C43">
        <w:rPr>
          <w:rFonts w:ascii="Times New Roman" w:hAnsi="Times New Roman" w:cs="Times New Roman"/>
          <w:sz w:val="24"/>
          <w:szCs w:val="24"/>
        </w:rPr>
        <w:t>can</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simultaneously</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predict</w:t>
      </w:r>
      <w:r w:rsidR="00B67B46">
        <w:rPr>
          <w:rFonts w:ascii="Times New Roman" w:hAnsi="Times New Roman" w:cs="Times New Roman"/>
          <w:sz w:val="24"/>
          <w:szCs w:val="24"/>
        </w:rPr>
        <w:t xml:space="preserve"> </w:t>
      </w:r>
      <w:r w:rsidR="003270CF">
        <w:rPr>
          <w:rFonts w:ascii="Times New Roman" w:hAnsi="Times New Roman" w:cs="Times New Roman"/>
          <w:sz w:val="24"/>
          <w:szCs w:val="24"/>
        </w:rPr>
        <w:t xml:space="preserve">the </w:t>
      </w:r>
      <w:r w:rsidR="00DE6184" w:rsidRPr="005D7C43">
        <w:rPr>
          <w:rFonts w:ascii="Times New Roman" w:hAnsi="Times New Roman" w:cs="Times New Roman"/>
          <w:sz w:val="24"/>
          <w:szCs w:val="24"/>
        </w:rPr>
        <w:t>risk</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of</w:t>
      </w:r>
      <w:r w:rsidR="00B67B46">
        <w:rPr>
          <w:rFonts w:ascii="Times New Roman" w:hAnsi="Times New Roman" w:cs="Times New Roman"/>
          <w:sz w:val="24"/>
          <w:szCs w:val="24"/>
        </w:rPr>
        <w:t xml:space="preserve"> </w:t>
      </w:r>
      <w:r w:rsidR="00D72F7D">
        <w:rPr>
          <w:rFonts w:ascii="Times New Roman" w:hAnsi="Times New Roman" w:cs="Times New Roman"/>
          <w:sz w:val="24"/>
          <w:szCs w:val="24"/>
        </w:rPr>
        <w:t>stroke/SE</w:t>
      </w:r>
      <w:r w:rsidR="00DE6184" w:rsidRPr="005D7C43">
        <w:rPr>
          <w:rFonts w:ascii="Times New Roman" w:hAnsi="Times New Roman" w:cs="Times New Roman"/>
          <w:sz w:val="24"/>
          <w:szCs w:val="24"/>
        </w:rPr>
        <w:t>,</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bleeding,</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and</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death</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in</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a</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single</w:t>
      </w:r>
      <w:r w:rsidR="00B67B46">
        <w:rPr>
          <w:rFonts w:ascii="Times New Roman" w:hAnsi="Times New Roman" w:cs="Times New Roman"/>
          <w:sz w:val="24"/>
          <w:szCs w:val="24"/>
        </w:rPr>
        <w:t xml:space="preserve"> </w:t>
      </w:r>
      <w:r w:rsidR="00DE6184" w:rsidRPr="005D7C43">
        <w:rPr>
          <w:rFonts w:ascii="Times New Roman" w:hAnsi="Times New Roman" w:cs="Times New Roman"/>
          <w:sz w:val="24"/>
          <w:szCs w:val="24"/>
        </w:rPr>
        <w:t>readout.</w:t>
      </w:r>
      <w:r w:rsidR="00B67B46">
        <w:rPr>
          <w:rFonts w:ascii="Times New Roman" w:hAnsi="Times New Roman" w:cs="Times New Roman"/>
          <w:sz w:val="24"/>
          <w:szCs w:val="24"/>
        </w:rPr>
        <w:t xml:space="preserve"> </w:t>
      </w:r>
    </w:p>
    <w:p w14:paraId="1BDA66B4" w14:textId="1CE5554B" w:rsidR="00BC4444" w:rsidRDefault="00BC4444" w:rsidP="00503BAA">
      <w:pPr>
        <w:tabs>
          <w:tab w:val="left" w:pos="0"/>
        </w:tabs>
        <w:spacing w:line="480" w:lineRule="auto"/>
        <w:ind w:left="0" w:firstLine="0"/>
        <w:jc w:val="both"/>
        <w:rPr>
          <w:rFonts w:ascii="Times New Roman" w:hAnsi="Times New Roman" w:cs="Times New Roman"/>
          <w:sz w:val="24"/>
          <w:szCs w:val="24"/>
        </w:rPr>
      </w:pPr>
      <w:r w:rsidRPr="005D7C43">
        <w:rPr>
          <w:rFonts w:ascii="Times New Roman" w:hAnsi="Times New Roman" w:cs="Times New Roman"/>
          <w:sz w:val="24"/>
          <w:szCs w:val="24"/>
        </w:rPr>
        <w:t xml:space="preserve">Aspirin was not shown to have any significantly meaningful impact on stroke prevention, and its use is associated with an increased risk of </w:t>
      </w:r>
      <w:r w:rsidR="000A7021" w:rsidRPr="005D7C43">
        <w:rPr>
          <w:rFonts w:ascii="Times New Roman" w:hAnsi="Times New Roman" w:cs="Times New Roman"/>
          <w:sz w:val="24"/>
          <w:szCs w:val="24"/>
        </w:rPr>
        <w:t xml:space="preserve">bleeding </w:t>
      </w:r>
      <w:r w:rsidRPr="005D7C43">
        <w:rPr>
          <w:rFonts w:ascii="Times New Roman" w:hAnsi="Times New Roman" w:cs="Times New Roman"/>
          <w:sz w:val="24"/>
          <w:szCs w:val="24"/>
        </w:rPr>
        <w:fldChar w:fldCharType="begin">
          <w:fldData xml:space="preserve">PEVuZE5vdGU+PENpdGU+PEF1dGhvcj5Db25ub2xseTwvQXV0aG9yPjxZZWFyPjIwMDY8L1llYXI+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PEVuZE5vdGU+PENpdGU+PEF1dGhvcj5Db25ub2xseTwvQXV0aG9yPjxZZWFyPjIwMDY8L1llYXI+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Pr="005D7C43">
        <w:rPr>
          <w:rFonts w:ascii="Times New Roman" w:hAnsi="Times New Roman" w:cs="Times New Roman"/>
          <w:sz w:val="24"/>
          <w:szCs w:val="24"/>
        </w:rPr>
      </w:r>
      <w:r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[16, 17]</w:t>
      </w:r>
      <w:r w:rsidRPr="005D7C43">
        <w:rPr>
          <w:rFonts w:ascii="Times New Roman" w:hAnsi="Times New Roman" w:cs="Times New Roman"/>
          <w:sz w:val="24"/>
          <w:szCs w:val="24"/>
        </w:rPr>
        <w:fldChar w:fldCharType="end"/>
      </w:r>
      <w:r w:rsidR="00263FE6">
        <w:rPr>
          <w:rFonts w:ascii="Times New Roman" w:hAnsi="Times New Roman" w:cs="Times New Roman"/>
          <w:sz w:val="24"/>
          <w:szCs w:val="24"/>
        </w:rPr>
        <w:t>; however, this drug remains</w:t>
      </w:r>
      <w:r w:rsidRPr="005D7C43">
        <w:rPr>
          <w:rFonts w:ascii="Times New Roman" w:hAnsi="Times New Roman" w:cs="Times New Roman"/>
          <w:sz w:val="24"/>
          <w:szCs w:val="24"/>
        </w:rPr>
        <w:t xml:space="preserve"> widely prescribed in spite of its limitations. </w:t>
      </w:r>
      <w:r w:rsidR="00D36BEB">
        <w:rPr>
          <w:rFonts w:ascii="Times New Roman" w:hAnsi="Times New Roman" w:cs="Times New Roman"/>
          <w:sz w:val="24"/>
          <w:szCs w:val="24"/>
        </w:rPr>
        <w:t>NOACs</w:t>
      </w:r>
      <w:r w:rsidRPr="005D7C43">
        <w:rPr>
          <w:rFonts w:ascii="Times New Roman" w:hAnsi="Times New Roman" w:cs="Times New Roman"/>
          <w:sz w:val="24"/>
          <w:szCs w:val="24"/>
        </w:rPr>
        <w:t xml:space="preserve"> including factor </w:t>
      </w:r>
      <w:proofErr w:type="spellStart"/>
      <w:r w:rsidRPr="005D7C43">
        <w:rPr>
          <w:rFonts w:ascii="Times New Roman" w:hAnsi="Times New Roman" w:cs="Times New Roman"/>
          <w:sz w:val="24"/>
          <w:szCs w:val="24"/>
        </w:rPr>
        <w:t>Xa</w:t>
      </w:r>
      <w:proofErr w:type="spellEnd"/>
      <w:r w:rsidRPr="005D7C43">
        <w:rPr>
          <w:rFonts w:ascii="Times New Roman" w:hAnsi="Times New Roman" w:cs="Times New Roman"/>
          <w:sz w:val="24"/>
          <w:szCs w:val="24"/>
        </w:rPr>
        <w:t xml:space="preserve"> and direct thrombin inhibitors have been introduced in clinical use</w:t>
      </w:r>
      <w:r>
        <w:rPr>
          <w:rFonts w:ascii="Times New Roman" w:hAnsi="Times New Roman" w:cs="Times New Roman"/>
          <w:sz w:val="24"/>
          <w:szCs w:val="24"/>
        </w:rPr>
        <w:t xml:space="preserve"> during the past decade</w:t>
      </w:r>
      <w:r w:rsidRPr="005D7C43">
        <w:rPr>
          <w:rFonts w:ascii="Times New Roman" w:hAnsi="Times New Roman" w:cs="Times New Roman"/>
          <w:sz w:val="24"/>
          <w:szCs w:val="24"/>
        </w:rPr>
        <w:t xml:space="preserve">. They are easier to use than VKAs </w:t>
      </w:r>
      <w:r w:rsidR="00263FE6">
        <w:rPr>
          <w:rFonts w:ascii="Times New Roman" w:hAnsi="Times New Roman" w:cs="Times New Roman"/>
          <w:sz w:val="24"/>
          <w:szCs w:val="24"/>
        </w:rPr>
        <w:t>since</w:t>
      </w:r>
      <w:r w:rsidRPr="005D7C43">
        <w:rPr>
          <w:rFonts w:ascii="Times New Roman" w:hAnsi="Times New Roman" w:cs="Times New Roman"/>
          <w:sz w:val="24"/>
          <w:szCs w:val="24"/>
        </w:rPr>
        <w:t xml:space="preserve"> </w:t>
      </w:r>
      <w:r w:rsidR="001E73E8">
        <w:rPr>
          <w:rFonts w:ascii="Times New Roman" w:hAnsi="Times New Roman" w:cs="Times New Roman"/>
          <w:sz w:val="24"/>
          <w:szCs w:val="24"/>
        </w:rPr>
        <w:t xml:space="preserve">they </w:t>
      </w:r>
      <w:r w:rsidRPr="005D7C43">
        <w:rPr>
          <w:rFonts w:ascii="Times New Roman" w:hAnsi="Times New Roman" w:cs="Times New Roman"/>
          <w:sz w:val="24"/>
          <w:szCs w:val="24"/>
        </w:rPr>
        <w:t xml:space="preserve">do not require </w:t>
      </w:r>
      <w:r>
        <w:rPr>
          <w:rFonts w:ascii="Times New Roman" w:hAnsi="Times New Roman" w:cs="Times New Roman"/>
          <w:sz w:val="24"/>
          <w:szCs w:val="24"/>
        </w:rPr>
        <w:t xml:space="preserve">anticoagulation status checks </w:t>
      </w:r>
      <w:r w:rsidR="00D36BEB">
        <w:rPr>
          <w:rFonts w:ascii="Times New Roman" w:hAnsi="Times New Roman" w:cs="Times New Roman"/>
          <w:sz w:val="24"/>
          <w:szCs w:val="24"/>
        </w:rPr>
        <w:t>due to</w:t>
      </w:r>
      <w:r>
        <w:rPr>
          <w:rFonts w:ascii="Times New Roman" w:hAnsi="Times New Roman" w:cs="Times New Roman"/>
          <w:sz w:val="24"/>
          <w:szCs w:val="24"/>
        </w:rPr>
        <w:t xml:space="preserve"> limited drug-drug and food-drug interactions</w:t>
      </w:r>
      <w:r w:rsidRPr="005D7C43">
        <w:rPr>
          <w:rFonts w:ascii="Times New Roman" w:hAnsi="Times New Roman" w:cs="Times New Roman"/>
          <w:sz w:val="24"/>
          <w:szCs w:val="24"/>
        </w:rPr>
        <w:t xml:space="preserve">. </w:t>
      </w:r>
      <w:r w:rsidR="00D36BEB">
        <w:rPr>
          <w:rFonts w:ascii="Times New Roman" w:hAnsi="Times New Roman" w:cs="Times New Roman"/>
          <w:sz w:val="24"/>
          <w:szCs w:val="24"/>
        </w:rPr>
        <w:t xml:space="preserve">In </w:t>
      </w:r>
      <w:r w:rsidR="00263FE6">
        <w:rPr>
          <w:rFonts w:ascii="Times New Roman" w:hAnsi="Times New Roman" w:cs="Times New Roman"/>
          <w:sz w:val="24"/>
          <w:szCs w:val="24"/>
        </w:rPr>
        <w:t>RCT</w:t>
      </w:r>
      <w:r w:rsidRPr="005D7C43">
        <w:rPr>
          <w:rFonts w:ascii="Times New Roman" w:hAnsi="Times New Roman" w:cs="Times New Roman"/>
          <w:sz w:val="24"/>
          <w:szCs w:val="24"/>
        </w:rPr>
        <w:t xml:space="preserve">s </w:t>
      </w:r>
      <w:r w:rsidR="00D36BEB">
        <w:rPr>
          <w:rFonts w:ascii="Times New Roman" w:hAnsi="Times New Roman" w:cs="Times New Roman"/>
          <w:sz w:val="24"/>
          <w:szCs w:val="24"/>
        </w:rPr>
        <w:t xml:space="preserve">NOACs were </w:t>
      </w:r>
      <w:r w:rsidRPr="005D7C43">
        <w:rPr>
          <w:rFonts w:ascii="Times New Roman" w:hAnsi="Times New Roman" w:cs="Times New Roman"/>
          <w:sz w:val="24"/>
          <w:szCs w:val="24"/>
        </w:rPr>
        <w:t xml:space="preserve">at least as efficacious </w:t>
      </w:r>
      <w:r>
        <w:rPr>
          <w:rFonts w:ascii="Times New Roman" w:hAnsi="Times New Roman" w:cs="Times New Roman"/>
          <w:sz w:val="24"/>
          <w:szCs w:val="24"/>
        </w:rPr>
        <w:t>as</w:t>
      </w:r>
      <w:r w:rsidRPr="005D7C43">
        <w:rPr>
          <w:rFonts w:ascii="Times New Roman" w:hAnsi="Times New Roman" w:cs="Times New Roman"/>
          <w:sz w:val="24"/>
          <w:szCs w:val="24"/>
        </w:rPr>
        <w:t xml:space="preserve"> VKA in </w:t>
      </w:r>
      <w:r>
        <w:rPr>
          <w:rFonts w:ascii="Times New Roman" w:hAnsi="Times New Roman" w:cs="Times New Roman"/>
          <w:sz w:val="24"/>
          <w:szCs w:val="24"/>
        </w:rPr>
        <w:t xml:space="preserve">preventing stroke </w:t>
      </w:r>
      <w:r w:rsidR="00D36BEB">
        <w:rPr>
          <w:rFonts w:ascii="Times New Roman" w:hAnsi="Times New Roman" w:cs="Times New Roman"/>
          <w:sz w:val="24"/>
          <w:szCs w:val="24"/>
        </w:rPr>
        <w:t xml:space="preserve">and conferred </w:t>
      </w:r>
      <w:r w:rsidRPr="005D7C43">
        <w:rPr>
          <w:rFonts w:ascii="Times New Roman" w:hAnsi="Times New Roman" w:cs="Times New Roman"/>
          <w:sz w:val="24"/>
          <w:szCs w:val="24"/>
        </w:rPr>
        <w:t>lower risk of bleeding</w:t>
      </w:r>
      <w:r w:rsidR="00D36BEB">
        <w:rPr>
          <w:rFonts w:ascii="Times New Roman" w:hAnsi="Times New Roman" w:cs="Times New Roman"/>
          <w:sz w:val="24"/>
          <w:szCs w:val="24"/>
        </w:rPr>
        <w:t>,</w:t>
      </w:r>
      <w:r w:rsidRPr="005D7C43">
        <w:rPr>
          <w:rFonts w:ascii="Times New Roman" w:hAnsi="Times New Roman" w:cs="Times New Roman"/>
          <w:sz w:val="24"/>
          <w:szCs w:val="24"/>
        </w:rPr>
        <w:t xml:space="preserve"> particularly intracranial </w:t>
      </w:r>
      <w:r w:rsidR="000A7021" w:rsidRPr="005D7C43">
        <w:rPr>
          <w:rFonts w:ascii="Times New Roman" w:hAnsi="Times New Roman" w:cs="Times New Roman"/>
          <w:sz w:val="24"/>
          <w:szCs w:val="24"/>
        </w:rPr>
        <w:t xml:space="preserve">haemorrhage </w:t>
      </w:r>
      <w:r w:rsidRPr="005D7C43">
        <w:rPr>
          <w:rFonts w:ascii="Times New Roman" w:hAnsi="Times New Roman" w:cs="Times New Roman"/>
          <w:sz w:val="24"/>
          <w:szCs w:val="24"/>
        </w:rPr>
        <w:fldChar w:fldCharType="begin">
          <w:fldData xml:space="preserve">PEVuZE5vdGU+PENpdGU+PEF1dGhvcj5Db25ub2xseTwvQXV0aG9yPjxZZWFyPjIwMDk8L1llYXI+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NzwvZGF0ZT48L3B1Yi1kYXRlcz48L2RhdGVzPjxpc2JuPjE1MzMtNDQwNiAoRWxlY3Ryb25pYykm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b3JkPjxrZXl3b3JkPlB5cmF6b2xlcy9hZHZlcnNlIGVmZmVjdHMvKnRoZXJhcGV1dGljIHVzZTwv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LTE+PC9hbHQtcGVyaW9kaWNhbD48cGFnZXM+OTU1LTYyPC9wYWdlcz48dm9sdW1lPjM4Mzwvdm9s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PEVuZE5vdGU+PENpdGU+PEF1dGhvcj5Db25ub2xseTwvQXV0aG9yPjxZZWFyPjIwMDk8L1llYXI+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b3JkPjxrZXl3b3JkPlB5cmF6b2xlcy9hZHZlcnNlIGVmZmVjdHMvKnRoZXJhcGV1dGljIHVzZTwv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LTE+PC9hbHQtcGVyaW9kaWNhbD48cGFnZXM+OTU1LTYyPC9wYWdlcz48dm9sdW1lPjM4Mzwvdm9s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Pr="005D7C43">
        <w:rPr>
          <w:rFonts w:ascii="Times New Roman" w:hAnsi="Times New Roman" w:cs="Times New Roman"/>
          <w:sz w:val="24"/>
          <w:szCs w:val="24"/>
        </w:rPr>
      </w:r>
      <w:r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[18-22]</w:t>
      </w:r>
      <w:r w:rsidRPr="005D7C43">
        <w:rPr>
          <w:rFonts w:ascii="Times New Roman" w:hAnsi="Times New Roman" w:cs="Times New Roman"/>
          <w:sz w:val="24"/>
          <w:szCs w:val="24"/>
        </w:rPr>
        <w:fldChar w:fldCharType="end"/>
      </w:r>
      <w:r w:rsidRPr="005D7C43">
        <w:rPr>
          <w:rFonts w:ascii="Times New Roman" w:hAnsi="Times New Roman" w:cs="Times New Roman"/>
          <w:sz w:val="24"/>
          <w:szCs w:val="24"/>
        </w:rPr>
        <w:t>.</w:t>
      </w:r>
      <w:r w:rsidR="00263FE6">
        <w:rPr>
          <w:rFonts w:ascii="Times New Roman" w:hAnsi="Times New Roman" w:cs="Times New Roman"/>
          <w:sz w:val="24"/>
          <w:szCs w:val="24"/>
        </w:rPr>
        <w:t xml:space="preserve"> </w:t>
      </w:r>
      <w:r w:rsidRPr="005D7C43">
        <w:rPr>
          <w:rFonts w:ascii="Times New Roman" w:hAnsi="Times New Roman" w:cs="Times New Roman"/>
          <w:sz w:val="24"/>
          <w:szCs w:val="24"/>
        </w:rPr>
        <w:t>Whether results achieved with NOAC</w:t>
      </w:r>
      <w:r w:rsidR="00263FE6">
        <w:rPr>
          <w:rFonts w:ascii="Times New Roman" w:hAnsi="Times New Roman" w:cs="Times New Roman"/>
          <w:sz w:val="24"/>
          <w:szCs w:val="24"/>
        </w:rPr>
        <w:t>s</w:t>
      </w:r>
      <w:r w:rsidRPr="005D7C43">
        <w:rPr>
          <w:rFonts w:ascii="Times New Roman" w:hAnsi="Times New Roman" w:cs="Times New Roman"/>
          <w:sz w:val="24"/>
          <w:szCs w:val="24"/>
        </w:rPr>
        <w:t xml:space="preserve"> in </w:t>
      </w:r>
      <w:r w:rsidR="00263FE6">
        <w:rPr>
          <w:rFonts w:ascii="Times New Roman" w:hAnsi="Times New Roman" w:cs="Times New Roman"/>
          <w:sz w:val="24"/>
          <w:szCs w:val="24"/>
        </w:rPr>
        <w:t>RCTs</w:t>
      </w:r>
      <w:r w:rsidRPr="005D7C43">
        <w:rPr>
          <w:rFonts w:ascii="Times New Roman" w:hAnsi="Times New Roman" w:cs="Times New Roman"/>
          <w:sz w:val="24"/>
          <w:szCs w:val="24"/>
        </w:rPr>
        <w:t xml:space="preserve"> </w:t>
      </w:r>
      <w:r w:rsidR="00263FE6">
        <w:rPr>
          <w:rFonts w:ascii="Times New Roman" w:hAnsi="Times New Roman" w:cs="Times New Roman"/>
          <w:sz w:val="24"/>
          <w:szCs w:val="24"/>
        </w:rPr>
        <w:t xml:space="preserve">would </w:t>
      </w:r>
      <w:r w:rsidRPr="005D7C43">
        <w:rPr>
          <w:rFonts w:ascii="Times New Roman" w:hAnsi="Times New Roman" w:cs="Times New Roman"/>
          <w:sz w:val="24"/>
          <w:szCs w:val="24"/>
        </w:rPr>
        <w:t xml:space="preserve">translate into equivalent </w:t>
      </w:r>
      <w:r w:rsidR="00263FE6">
        <w:rPr>
          <w:rFonts w:ascii="Times New Roman" w:hAnsi="Times New Roman" w:cs="Times New Roman"/>
          <w:sz w:val="24"/>
          <w:szCs w:val="24"/>
        </w:rPr>
        <w:t>findings</w:t>
      </w:r>
      <w:r w:rsidRPr="005D7C43">
        <w:rPr>
          <w:rFonts w:ascii="Times New Roman" w:hAnsi="Times New Roman" w:cs="Times New Roman"/>
          <w:sz w:val="24"/>
          <w:szCs w:val="24"/>
        </w:rPr>
        <w:t xml:space="preserve"> in unselected patients treated in </w:t>
      </w:r>
      <w:r>
        <w:rPr>
          <w:rFonts w:ascii="Times New Roman" w:hAnsi="Times New Roman" w:cs="Times New Roman"/>
          <w:sz w:val="24"/>
          <w:szCs w:val="24"/>
        </w:rPr>
        <w:t>routine</w:t>
      </w:r>
      <w:r w:rsidRPr="005D7C43">
        <w:rPr>
          <w:rFonts w:ascii="Times New Roman" w:hAnsi="Times New Roman" w:cs="Times New Roman"/>
          <w:sz w:val="24"/>
          <w:szCs w:val="24"/>
        </w:rPr>
        <w:t xml:space="preserve"> daily practice </w:t>
      </w:r>
      <w:r w:rsidR="004E5AAB">
        <w:rPr>
          <w:rFonts w:ascii="Times New Roman" w:hAnsi="Times New Roman" w:cs="Times New Roman"/>
          <w:sz w:val="24"/>
          <w:szCs w:val="24"/>
        </w:rPr>
        <w:t xml:space="preserve">provided the </w:t>
      </w:r>
      <w:r w:rsidR="00D36BEB">
        <w:rPr>
          <w:rFonts w:ascii="Times New Roman" w:hAnsi="Times New Roman" w:cs="Times New Roman"/>
          <w:sz w:val="24"/>
          <w:szCs w:val="24"/>
        </w:rPr>
        <w:t xml:space="preserve">main </w:t>
      </w:r>
      <w:r w:rsidR="004E5AAB">
        <w:rPr>
          <w:rFonts w:ascii="Times New Roman" w:hAnsi="Times New Roman" w:cs="Times New Roman"/>
          <w:sz w:val="24"/>
          <w:szCs w:val="24"/>
        </w:rPr>
        <w:t xml:space="preserve">rationale for </w:t>
      </w:r>
      <w:r>
        <w:rPr>
          <w:rFonts w:ascii="Times New Roman" w:hAnsi="Times New Roman" w:cs="Times New Roman"/>
          <w:sz w:val="24"/>
          <w:szCs w:val="24"/>
        </w:rPr>
        <w:t xml:space="preserve">large </w:t>
      </w:r>
      <w:r w:rsidR="004E5AAB">
        <w:rPr>
          <w:rFonts w:ascii="Times New Roman" w:hAnsi="Times New Roman" w:cs="Times New Roman"/>
          <w:sz w:val="24"/>
          <w:szCs w:val="24"/>
        </w:rPr>
        <w:t xml:space="preserve">patient </w:t>
      </w:r>
      <w:r>
        <w:rPr>
          <w:rFonts w:ascii="Times New Roman" w:hAnsi="Times New Roman" w:cs="Times New Roman"/>
          <w:sz w:val="24"/>
          <w:szCs w:val="24"/>
        </w:rPr>
        <w:t>registries such as GARFIELD-AF.</w:t>
      </w:r>
      <w:r w:rsidRPr="005D7C43">
        <w:rPr>
          <w:rFonts w:ascii="Times New Roman" w:hAnsi="Times New Roman" w:cs="Times New Roman"/>
          <w:sz w:val="24"/>
          <w:szCs w:val="24"/>
        </w:rPr>
        <w:t xml:space="preserve"> </w:t>
      </w:r>
    </w:p>
    <w:p w14:paraId="2F020DF3" w14:textId="7CDDF58C" w:rsidR="004D4D36" w:rsidRDefault="004D4D36" w:rsidP="00503BAA">
      <w:pPr>
        <w:tabs>
          <w:tab w:val="left" w:pos="0"/>
        </w:tabs>
        <w:spacing w:line="480" w:lineRule="auto"/>
        <w:ind w:left="0" w:firstLine="0"/>
        <w:jc w:val="both"/>
        <w:rPr>
          <w:rFonts w:ascii="Times New Roman" w:hAnsi="Times New Roman" w:cs="Times New Roman"/>
          <w:sz w:val="24"/>
          <w:szCs w:val="24"/>
        </w:rPr>
      </w:pPr>
    </w:p>
    <w:p w14:paraId="77BCB8A0" w14:textId="77777777" w:rsidR="005675CD" w:rsidRDefault="004D4D36" w:rsidP="00503BAA">
      <w:pPr>
        <w:widowControl w:val="0"/>
        <w:tabs>
          <w:tab w:val="left" w:pos="0"/>
        </w:tabs>
        <w:autoSpaceDE w:val="0"/>
        <w:autoSpaceDN w:val="0"/>
        <w:adjustRightInd w:val="0"/>
        <w:spacing w:line="480" w:lineRule="auto"/>
        <w:ind w:left="0" w:firstLine="0"/>
        <w:jc w:val="both"/>
        <w:outlineLvl w:val="0"/>
        <w:rPr>
          <w:rFonts w:ascii="Times New Roman" w:hAnsi="Times New Roman" w:cs="Times New Roman"/>
          <w:sz w:val="24"/>
          <w:szCs w:val="24"/>
        </w:rPr>
      </w:pPr>
      <w:r w:rsidRPr="005D7C43">
        <w:rPr>
          <w:rFonts w:ascii="Times New Roman" w:hAnsi="Times New Roman" w:cs="Times New Roman"/>
          <w:sz w:val="24"/>
          <w:szCs w:val="24"/>
        </w:rPr>
        <w:t xml:space="preserve">The </w:t>
      </w:r>
      <w:r w:rsidR="00EA4D62" w:rsidRPr="005D7C43">
        <w:rPr>
          <w:rFonts w:ascii="Times New Roman" w:hAnsi="Times New Roman" w:cs="Times New Roman"/>
          <w:sz w:val="24"/>
          <w:szCs w:val="24"/>
        </w:rPr>
        <w:t>GARFIELD-AF</w:t>
      </w:r>
      <w:r w:rsidRPr="005D7C43">
        <w:rPr>
          <w:rFonts w:ascii="Times New Roman" w:hAnsi="Times New Roman" w:cs="Times New Roman"/>
          <w:sz w:val="24"/>
          <w:szCs w:val="24"/>
        </w:rPr>
        <w:t xml:space="preserve"> Registry main objectives were to assess real-life treatment patterns in various countries and regions of the world, uptake of new anticoagulants, efficacy and safety of various anticoagulation regimens, impact on outcomes of guideline-recommended and of non-recommended </w:t>
      </w:r>
      <w:r>
        <w:rPr>
          <w:rFonts w:ascii="Times New Roman" w:hAnsi="Times New Roman" w:cs="Times New Roman"/>
          <w:sz w:val="24"/>
          <w:szCs w:val="24"/>
        </w:rPr>
        <w:t xml:space="preserve">antithrombotic </w:t>
      </w:r>
      <w:r w:rsidRPr="005D7C43">
        <w:rPr>
          <w:rFonts w:ascii="Times New Roman" w:hAnsi="Times New Roman" w:cs="Times New Roman"/>
          <w:sz w:val="24"/>
          <w:szCs w:val="24"/>
        </w:rPr>
        <w:t xml:space="preserve">therapies such as aspirin, impact of bleeding on outcomes, therapy persistence, management and impact of comorbidities on outcomes, resources utilisation, </w:t>
      </w:r>
      <w:r w:rsidR="004E5AAB">
        <w:rPr>
          <w:rFonts w:ascii="Times New Roman" w:hAnsi="Times New Roman" w:cs="Times New Roman"/>
          <w:sz w:val="24"/>
          <w:szCs w:val="24"/>
        </w:rPr>
        <w:t xml:space="preserve">and </w:t>
      </w:r>
      <w:r w:rsidRPr="005D7C43">
        <w:rPr>
          <w:rFonts w:ascii="Times New Roman" w:hAnsi="Times New Roman" w:cs="Times New Roman"/>
          <w:sz w:val="24"/>
          <w:szCs w:val="24"/>
        </w:rPr>
        <w:t xml:space="preserve">development of new risk stratification schemes </w:t>
      </w:r>
      <w:r w:rsidR="004E5AAB">
        <w:rPr>
          <w:rFonts w:ascii="Times New Roman" w:hAnsi="Times New Roman" w:cs="Times New Roman"/>
          <w:sz w:val="24"/>
          <w:szCs w:val="24"/>
        </w:rPr>
        <w:t>more accurately to</w:t>
      </w:r>
      <w:r w:rsidRPr="005D7C43">
        <w:rPr>
          <w:rFonts w:ascii="Times New Roman" w:hAnsi="Times New Roman" w:cs="Times New Roman"/>
          <w:sz w:val="24"/>
          <w:szCs w:val="24"/>
        </w:rPr>
        <w:t xml:space="preserve"> assess the risk-to-benefit balance of treatments </w:t>
      </w:r>
      <w:r w:rsidR="004E5AAB">
        <w:rPr>
          <w:rFonts w:ascii="Times New Roman" w:hAnsi="Times New Roman" w:cs="Times New Roman"/>
          <w:sz w:val="24"/>
          <w:szCs w:val="24"/>
        </w:rPr>
        <w:t>and thereby</w:t>
      </w:r>
      <w:r w:rsidRPr="005D7C43">
        <w:rPr>
          <w:rFonts w:ascii="Times New Roman" w:hAnsi="Times New Roman" w:cs="Times New Roman"/>
          <w:sz w:val="24"/>
          <w:szCs w:val="24"/>
        </w:rPr>
        <w:t xml:space="preserve"> identify low</w:t>
      </w:r>
      <w:r w:rsidR="004E5AAB">
        <w:rPr>
          <w:rFonts w:ascii="Times New Roman" w:hAnsi="Times New Roman" w:cs="Times New Roman"/>
          <w:sz w:val="24"/>
          <w:szCs w:val="24"/>
        </w:rPr>
        <w:t>-</w:t>
      </w:r>
      <w:r w:rsidRPr="005D7C43">
        <w:rPr>
          <w:rFonts w:ascii="Times New Roman" w:hAnsi="Times New Roman" w:cs="Times New Roman"/>
          <w:sz w:val="24"/>
          <w:szCs w:val="24"/>
        </w:rPr>
        <w:t xml:space="preserve"> to very low</w:t>
      </w:r>
      <w:r w:rsidR="004E5AAB">
        <w:rPr>
          <w:rFonts w:ascii="Times New Roman" w:hAnsi="Times New Roman" w:cs="Times New Roman"/>
          <w:sz w:val="24"/>
          <w:szCs w:val="24"/>
        </w:rPr>
        <w:t>-</w:t>
      </w:r>
      <w:r w:rsidRPr="005D7C43">
        <w:rPr>
          <w:rFonts w:ascii="Times New Roman" w:hAnsi="Times New Roman" w:cs="Times New Roman"/>
          <w:sz w:val="24"/>
          <w:szCs w:val="24"/>
        </w:rPr>
        <w:t>risk patients</w:t>
      </w:r>
      <w:r w:rsidR="005675CD">
        <w:rPr>
          <w:rFonts w:ascii="Times New Roman" w:hAnsi="Times New Roman" w:cs="Times New Roman"/>
          <w:sz w:val="24"/>
          <w:szCs w:val="24"/>
        </w:rPr>
        <w:t>.</w:t>
      </w:r>
    </w:p>
    <w:p w14:paraId="1E03C5BE" w14:textId="77777777" w:rsidR="005675CD" w:rsidRPr="004C6E2C" w:rsidRDefault="005675CD" w:rsidP="00503BAA">
      <w:pPr>
        <w:pStyle w:val="ListParagraph"/>
        <w:widowControl w:val="0"/>
        <w:tabs>
          <w:tab w:val="left" w:pos="0"/>
        </w:tabs>
        <w:autoSpaceDE w:val="0"/>
        <w:autoSpaceDN w:val="0"/>
        <w:adjustRightInd w:val="0"/>
        <w:spacing w:line="480" w:lineRule="auto"/>
        <w:ind w:left="0" w:firstLine="0"/>
        <w:jc w:val="both"/>
        <w:outlineLvl w:val="0"/>
        <w:rPr>
          <w:rFonts w:ascii="Times New Roman" w:hAnsi="Times New Roman" w:cs="Times New Roman"/>
          <w:sz w:val="24"/>
          <w:szCs w:val="24"/>
        </w:rPr>
      </w:pPr>
      <w:r w:rsidRPr="004C6E2C">
        <w:rPr>
          <w:rFonts w:ascii="Times New Roman" w:hAnsi="Times New Roman" w:cs="Times New Roman"/>
          <w:sz w:val="24"/>
          <w:szCs w:val="24"/>
        </w:rPr>
        <w:t xml:space="preserve">GARFIELD-AF Mission Statement was (1) to enhance understanding of the burden of AF- related thromboembolic stroke and identify opportunities for the incorporation of innovations </w:t>
      </w:r>
      <w:r w:rsidRPr="004C6E2C">
        <w:rPr>
          <w:rFonts w:ascii="Times New Roman" w:hAnsi="Times New Roman" w:cs="Times New Roman"/>
          <w:sz w:val="24"/>
          <w:szCs w:val="24"/>
        </w:rPr>
        <w:lastRenderedPageBreak/>
        <w:t>designed to improve safety, outcomes, and utilisation of healthcare resources, (2) to provide representative, real-world insights, and clarify AF treatments and outcomes for patients, clinicians, and healthcare providers as they evolve over time, and (3) to generate, disseminate, and communicate research findings according to the highest academic and ethical standards.</w:t>
      </w:r>
    </w:p>
    <w:p w14:paraId="4B50FECE" w14:textId="485D0BF1" w:rsidR="00073159" w:rsidRPr="004C6E2C" w:rsidRDefault="00073159" w:rsidP="00503BAA">
      <w:pPr>
        <w:tabs>
          <w:tab w:val="left" w:pos="0"/>
        </w:tabs>
        <w:spacing w:line="480" w:lineRule="auto"/>
        <w:ind w:left="0" w:firstLine="0"/>
        <w:jc w:val="both"/>
        <w:rPr>
          <w:rFonts w:ascii="Times New Roman" w:hAnsi="Times New Roman" w:cs="Times New Roman"/>
          <w:b/>
          <w:bCs/>
          <w:sz w:val="32"/>
          <w:szCs w:val="32"/>
        </w:rPr>
      </w:pPr>
      <w:r w:rsidRPr="004C6E2C">
        <w:rPr>
          <w:rFonts w:ascii="Times New Roman" w:hAnsi="Times New Roman" w:cs="Times New Roman"/>
          <w:b/>
          <w:bCs/>
          <w:sz w:val="32"/>
          <w:szCs w:val="32"/>
        </w:rPr>
        <w:t>Methods</w:t>
      </w:r>
    </w:p>
    <w:p w14:paraId="1716142B" w14:textId="77777777" w:rsidR="00D33FC2" w:rsidRPr="00D33FC2" w:rsidRDefault="00D33FC2" w:rsidP="00503BAA">
      <w:pPr>
        <w:widowControl w:val="0"/>
        <w:tabs>
          <w:tab w:val="left" w:pos="0"/>
        </w:tabs>
        <w:autoSpaceDE w:val="0"/>
        <w:autoSpaceDN w:val="0"/>
        <w:adjustRightInd w:val="0"/>
        <w:spacing w:line="480" w:lineRule="auto"/>
        <w:ind w:left="0" w:firstLine="0"/>
        <w:jc w:val="both"/>
        <w:outlineLvl w:val="0"/>
        <w:rPr>
          <w:rStyle w:val="Hyperlink"/>
          <w:rFonts w:ascii="Times New Roman" w:hAnsi="Times New Roman" w:cs="Times New Roman"/>
          <w:i/>
          <w:iCs/>
          <w:sz w:val="24"/>
          <w:szCs w:val="24"/>
          <w:u w:val="none"/>
        </w:rPr>
      </w:pPr>
      <w:r w:rsidRPr="00D33FC2">
        <w:rPr>
          <w:rFonts w:ascii="Times New Roman" w:hAnsi="Times New Roman" w:cs="Times New Roman"/>
          <w:b/>
          <w:i/>
          <w:iCs/>
          <w:sz w:val="24"/>
          <w:szCs w:val="24"/>
        </w:rPr>
        <w:t xml:space="preserve">Structure of GARFIELD-AF Registry </w:t>
      </w:r>
    </w:p>
    <w:p w14:paraId="45106520" w14:textId="77777777" w:rsidR="00D33FC2" w:rsidRPr="005D7C43" w:rsidRDefault="00D33FC2" w:rsidP="00503BAA">
      <w:pPr>
        <w:spacing w:line="480" w:lineRule="auto"/>
        <w:ind w:left="0" w:firstLine="0"/>
        <w:jc w:val="both"/>
        <w:rPr>
          <w:rFonts w:ascii="Times New Roman" w:hAnsi="Times New Roman" w:cs="Times New Roman"/>
          <w:color w:val="000000" w:themeColor="text1"/>
          <w:sz w:val="24"/>
          <w:szCs w:val="24"/>
        </w:rPr>
      </w:pPr>
      <w:r w:rsidRPr="00867B7F">
        <w:rPr>
          <w:rStyle w:val="Hyperlink"/>
          <w:rFonts w:ascii="Times New Roman" w:hAnsi="Times New Roman" w:cs="Times New Roman"/>
          <w:color w:val="auto"/>
          <w:sz w:val="24"/>
          <w:szCs w:val="24"/>
          <w:u w:val="none"/>
        </w:rPr>
        <w:t>GARFIELD-AF</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is</w:t>
      </w:r>
      <w:r>
        <w:rPr>
          <w:rStyle w:val="Hyperlink"/>
          <w:rFonts w:ascii="Times New Roman" w:hAnsi="Times New Roman" w:cs="Times New Roman"/>
          <w:color w:val="auto"/>
          <w:sz w:val="24"/>
          <w:szCs w:val="24"/>
          <w:u w:val="none"/>
        </w:rPr>
        <w:t xml:space="preserve"> run </w:t>
      </w:r>
      <w:r w:rsidRPr="00AF2643">
        <w:rPr>
          <w:rStyle w:val="Hyperlink"/>
          <w:rFonts w:ascii="Times New Roman" w:hAnsi="Times New Roman" w:cs="Times New Roman"/>
          <w:color w:val="auto"/>
          <w:sz w:val="24"/>
          <w:szCs w:val="24"/>
          <w:u w:val="none"/>
        </w:rPr>
        <w:t>under</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the</w:t>
      </w:r>
      <w:r>
        <w:rPr>
          <w:rStyle w:val="Hyperlink"/>
          <w:rFonts w:ascii="Times New Roman" w:hAnsi="Times New Roman" w:cs="Times New Roman"/>
          <w:color w:val="auto"/>
          <w:sz w:val="24"/>
          <w:szCs w:val="24"/>
          <w:u w:val="none"/>
        </w:rPr>
        <w:t xml:space="preserve"> a</w:t>
      </w:r>
      <w:r w:rsidRPr="00AF2643">
        <w:rPr>
          <w:rStyle w:val="Hyperlink"/>
          <w:rFonts w:ascii="Times New Roman" w:hAnsi="Times New Roman" w:cs="Times New Roman"/>
          <w:color w:val="auto"/>
          <w:sz w:val="24"/>
          <w:szCs w:val="24"/>
          <w:u w:val="none"/>
        </w:rPr>
        <w:t>uspices</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of</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the</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Thrombosis</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Research</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Institute</w:t>
      </w:r>
      <w:r>
        <w:rPr>
          <w:rStyle w:val="Hyperlink"/>
          <w:rFonts w:ascii="Times New Roman" w:hAnsi="Times New Roman" w:cs="Times New Roman"/>
          <w:color w:val="auto"/>
          <w:sz w:val="24"/>
          <w:szCs w:val="24"/>
          <w:u w:val="none"/>
        </w:rPr>
        <w:t xml:space="preserve"> in </w:t>
      </w:r>
      <w:r w:rsidRPr="00AF2643">
        <w:rPr>
          <w:rStyle w:val="Hyperlink"/>
          <w:rFonts w:ascii="Times New Roman" w:hAnsi="Times New Roman" w:cs="Times New Roman"/>
          <w:color w:val="auto"/>
          <w:sz w:val="24"/>
          <w:szCs w:val="24"/>
          <w:u w:val="none"/>
        </w:rPr>
        <w:t>London,</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UK</w:t>
      </w:r>
      <w:r>
        <w:rPr>
          <w:rStyle w:val="Hyperlink"/>
          <w:rFonts w:ascii="Times New Roman" w:hAnsi="Times New Roman" w:cs="Times New Roman"/>
          <w:color w:val="auto"/>
          <w:sz w:val="24"/>
          <w:szCs w:val="24"/>
          <w:u w:val="none"/>
        </w:rPr>
        <w:t xml:space="preserve"> (</w:t>
      </w:r>
      <w:hyperlink r:id="rId9" w:history="1">
        <w:r w:rsidRPr="00D260A0">
          <w:rPr>
            <w:rStyle w:val="Hyperlink"/>
            <w:rFonts w:ascii="Times New Roman" w:hAnsi="Times New Roman" w:cs="Times New Roman"/>
            <w:sz w:val="24"/>
            <w:szCs w:val="24"/>
            <w:u w:val="none"/>
          </w:rPr>
          <w:t>https://www.tri-london.ac.uk</w:t>
        </w:r>
      </w:hyperlink>
      <w:r>
        <w:rPr>
          <w:rStyle w:val="Hyperlink"/>
          <w:rFonts w:ascii="Times New Roman" w:hAnsi="Times New Roman" w:cs="Times New Roman"/>
          <w:color w:val="auto"/>
          <w:sz w:val="24"/>
          <w:szCs w:val="24"/>
          <w:u w:val="none"/>
        </w:rPr>
        <w:t>)</w:t>
      </w:r>
      <w:r w:rsidRPr="00867B7F">
        <w:rPr>
          <w:rStyle w:val="Hyperlink"/>
          <w:rFonts w:ascii="Times New Roman" w:hAnsi="Times New Roman" w:cs="Times New Roman"/>
          <w:color w:val="auto"/>
          <w:sz w:val="24"/>
          <w:szCs w:val="24"/>
          <w:u w:val="none"/>
        </w:rPr>
        <w:t>.</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It</w:t>
      </w:r>
      <w:r>
        <w:rPr>
          <w:rStyle w:val="Hyperlink"/>
          <w:rFonts w:ascii="Times New Roman" w:hAnsi="Times New Roman" w:cs="Times New Roman"/>
          <w:color w:val="auto"/>
          <w:sz w:val="24"/>
          <w:szCs w:val="24"/>
          <w:u w:val="none"/>
        </w:rPr>
        <w:t xml:space="preserve"> </w:t>
      </w:r>
      <w:r w:rsidRPr="00AF2643">
        <w:rPr>
          <w:rStyle w:val="Hyperlink"/>
          <w:rFonts w:ascii="Times New Roman" w:hAnsi="Times New Roman" w:cs="Times New Roman"/>
          <w:color w:val="auto"/>
          <w:sz w:val="24"/>
          <w:szCs w:val="24"/>
          <w:u w:val="none"/>
        </w:rPr>
        <w:t>was</w:t>
      </w:r>
      <w:r>
        <w:rPr>
          <w:rStyle w:val="Hyperlink"/>
          <w:rFonts w:ascii="Times New Roman" w:hAnsi="Times New Roman" w:cs="Times New Roman"/>
          <w:color w:val="auto"/>
          <w:sz w:val="24"/>
          <w:szCs w:val="24"/>
          <w:u w:val="none"/>
        </w:rPr>
        <w:t xml:space="preserve"> </w:t>
      </w:r>
      <w:r w:rsidRPr="005D7C43">
        <w:rPr>
          <w:rFonts w:ascii="Times New Roman" w:hAnsi="Times New Roman" w:cs="Times New Roman"/>
          <w:sz w:val="24"/>
          <w:szCs w:val="24"/>
        </w:rPr>
        <w:t>conceived</w:t>
      </w:r>
      <w:r>
        <w:rPr>
          <w:rFonts w:ascii="Times New Roman" w:hAnsi="Times New Roman" w:cs="Times New Roman"/>
          <w:sz w:val="24"/>
          <w:szCs w:val="24"/>
        </w:rPr>
        <w:t xml:space="preserve"> </w:t>
      </w:r>
      <w:r w:rsidRPr="005D7C43">
        <w:rPr>
          <w:rFonts w:ascii="Times New Roman" w:hAnsi="Times New Roman" w:cs="Times New Roman"/>
          <w:sz w:val="24"/>
          <w:szCs w:val="24"/>
        </w:rPr>
        <w:t>by</w:t>
      </w:r>
      <w:r>
        <w:rPr>
          <w:rFonts w:ascii="Times New Roman" w:hAnsi="Times New Roman" w:cs="Times New Roman"/>
          <w:sz w:val="24"/>
          <w:szCs w:val="24"/>
        </w:rPr>
        <w:t xml:space="preserve"> </w:t>
      </w:r>
      <w:r w:rsidRPr="005D7C43">
        <w:rPr>
          <w:rFonts w:ascii="Times New Roman" w:hAnsi="Times New Roman" w:cs="Times New Roman"/>
          <w:sz w:val="24"/>
          <w:szCs w:val="24"/>
        </w:rPr>
        <w:t>Professor</w:t>
      </w:r>
      <w:r>
        <w:rPr>
          <w:rFonts w:ascii="Times New Roman" w:hAnsi="Times New Roman" w:cs="Times New Roman"/>
          <w:sz w:val="24"/>
          <w:szCs w:val="24"/>
        </w:rPr>
        <w:t xml:space="preserve"> </w:t>
      </w:r>
      <w:r w:rsidRPr="005D7C43">
        <w:rPr>
          <w:rFonts w:ascii="Times New Roman" w:hAnsi="Times New Roman" w:cs="Times New Roman"/>
          <w:sz w:val="24"/>
          <w:szCs w:val="24"/>
        </w:rPr>
        <w:t>Ajay</w:t>
      </w:r>
      <w:r>
        <w:rPr>
          <w:rFonts w:ascii="Times New Roman" w:hAnsi="Times New Roman" w:cs="Times New Roman"/>
          <w:sz w:val="24"/>
          <w:szCs w:val="24"/>
        </w:rPr>
        <w:t xml:space="preserve"> K. </w:t>
      </w:r>
      <w:r w:rsidRPr="005D7C43">
        <w:rPr>
          <w:rFonts w:ascii="Times New Roman" w:hAnsi="Times New Roman" w:cs="Times New Roman"/>
          <w:sz w:val="24"/>
          <w:szCs w:val="24"/>
        </w:rPr>
        <w:t>Kakkar,</w:t>
      </w:r>
      <w:r>
        <w:rPr>
          <w:rFonts w:ascii="Times New Roman" w:hAnsi="Times New Roman" w:cs="Times New Roman"/>
          <w:sz w:val="24"/>
          <w:szCs w:val="24"/>
        </w:rPr>
        <w:t xml:space="preserve"> the </w:t>
      </w:r>
      <w:r w:rsidRPr="00A36896">
        <w:rPr>
          <w:rStyle w:val="Hyperlink"/>
          <w:rFonts w:ascii="Times New Roman" w:hAnsi="Times New Roman" w:cs="Times New Roman"/>
          <w:color w:val="auto"/>
          <w:sz w:val="24"/>
          <w:szCs w:val="24"/>
          <w:u w:val="none"/>
        </w:rPr>
        <w:t>Thrombosis</w:t>
      </w:r>
      <w:r>
        <w:rPr>
          <w:rStyle w:val="Hyperlink"/>
          <w:rFonts w:ascii="Times New Roman" w:hAnsi="Times New Roman" w:cs="Times New Roman"/>
          <w:color w:val="auto"/>
          <w:sz w:val="24"/>
          <w:szCs w:val="24"/>
          <w:u w:val="none"/>
        </w:rPr>
        <w:t xml:space="preserve"> </w:t>
      </w:r>
      <w:r w:rsidRPr="00A36896">
        <w:rPr>
          <w:rStyle w:val="Hyperlink"/>
          <w:rFonts w:ascii="Times New Roman" w:hAnsi="Times New Roman" w:cs="Times New Roman"/>
          <w:color w:val="auto"/>
          <w:sz w:val="24"/>
          <w:szCs w:val="24"/>
          <w:u w:val="none"/>
        </w:rPr>
        <w:t>Research</w:t>
      </w:r>
      <w:r>
        <w:rPr>
          <w:rStyle w:val="Hyperlink"/>
          <w:rFonts w:ascii="Times New Roman" w:hAnsi="Times New Roman" w:cs="Times New Roman"/>
          <w:color w:val="auto"/>
          <w:sz w:val="24"/>
          <w:szCs w:val="24"/>
          <w:u w:val="none"/>
        </w:rPr>
        <w:t xml:space="preserve"> </w:t>
      </w:r>
      <w:r w:rsidRPr="00A36896">
        <w:rPr>
          <w:rStyle w:val="Hyperlink"/>
          <w:rFonts w:ascii="Times New Roman" w:hAnsi="Times New Roman" w:cs="Times New Roman"/>
          <w:color w:val="auto"/>
          <w:sz w:val="24"/>
          <w:szCs w:val="24"/>
          <w:u w:val="none"/>
        </w:rPr>
        <w:t>Institute</w:t>
      </w:r>
      <w:r>
        <w:rPr>
          <w:rStyle w:val="Hyperlink"/>
          <w:rFonts w:ascii="Times New Roman" w:hAnsi="Times New Roman" w:cs="Times New Roman"/>
          <w:color w:val="auto"/>
          <w:sz w:val="24"/>
          <w:szCs w:val="24"/>
          <w:u w:val="none"/>
        </w:rPr>
        <w:t xml:space="preserve"> chairman</w:t>
      </w:r>
      <w:r w:rsidRPr="00A36896">
        <w:rPr>
          <w:rFonts w:ascii="Times New Roman" w:hAnsi="Times New Roman" w:cs="Times New Roman"/>
          <w:sz w:val="24"/>
          <w:szCs w:val="24"/>
        </w:rPr>
        <w:t>.</w:t>
      </w:r>
      <w:r>
        <w:rPr>
          <w:rFonts w:ascii="Times New Roman" w:hAnsi="Times New Roman" w:cs="Times New Roman"/>
          <w:sz w:val="24"/>
          <w:szCs w:val="24"/>
        </w:rPr>
        <w:t xml:space="preserve"> </w:t>
      </w:r>
      <w:r w:rsidRPr="00A36896">
        <w:rPr>
          <w:rFonts w:ascii="Times New Roman" w:hAnsi="Times New Roman" w:cs="Times New Roman"/>
          <w:sz w:val="24"/>
          <w:szCs w:val="24"/>
        </w:rPr>
        <w:t>The</w:t>
      </w:r>
      <w:r>
        <w:rPr>
          <w:rFonts w:ascii="Times New Roman" w:hAnsi="Times New Roman" w:cs="Times New Roman"/>
          <w:sz w:val="24"/>
          <w:szCs w:val="24"/>
        </w:rPr>
        <w:t xml:space="preserve"> </w:t>
      </w:r>
      <w:r w:rsidRPr="00861103">
        <w:rPr>
          <w:rFonts w:ascii="Times New Roman" w:hAnsi="Times New Roman" w:cs="Times New Roman"/>
          <w:sz w:val="24"/>
          <w:szCs w:val="24"/>
        </w:rPr>
        <w:t>governing</w:t>
      </w:r>
      <w:r>
        <w:rPr>
          <w:rFonts w:ascii="Times New Roman" w:hAnsi="Times New Roman" w:cs="Times New Roman"/>
          <w:sz w:val="24"/>
          <w:szCs w:val="24"/>
        </w:rPr>
        <w:t xml:space="preserve"> </w:t>
      </w:r>
      <w:r w:rsidRPr="001D0417">
        <w:rPr>
          <w:rFonts w:ascii="Times New Roman" w:hAnsi="Times New Roman" w:cs="Times New Roman"/>
          <w:sz w:val="24"/>
          <w:szCs w:val="24"/>
        </w:rPr>
        <w:t>structure</w:t>
      </w:r>
      <w:r>
        <w:rPr>
          <w:rFonts w:ascii="Times New Roman" w:hAnsi="Times New Roman" w:cs="Times New Roman"/>
          <w:sz w:val="24"/>
          <w:szCs w:val="24"/>
        </w:rPr>
        <w:t xml:space="preserve"> </w:t>
      </w:r>
      <w:r w:rsidRPr="001D0417">
        <w:rPr>
          <w:rFonts w:ascii="Times New Roman" w:hAnsi="Times New Roman" w:cs="Times New Roman"/>
          <w:sz w:val="24"/>
          <w:szCs w:val="24"/>
        </w:rPr>
        <w:t>of</w:t>
      </w:r>
      <w:r>
        <w:rPr>
          <w:rFonts w:ascii="Times New Roman" w:hAnsi="Times New Roman" w:cs="Times New Roman"/>
          <w:sz w:val="24"/>
          <w:szCs w:val="24"/>
        </w:rPr>
        <w:t xml:space="preserve"> </w:t>
      </w:r>
      <w:r w:rsidRPr="001D0417">
        <w:rPr>
          <w:rFonts w:ascii="Times New Roman" w:hAnsi="Times New Roman" w:cs="Times New Roman"/>
          <w:sz w:val="24"/>
          <w:szCs w:val="24"/>
        </w:rPr>
        <w:t>the</w:t>
      </w:r>
      <w:r>
        <w:rPr>
          <w:rFonts w:ascii="Times New Roman" w:hAnsi="Times New Roman" w:cs="Times New Roman"/>
          <w:sz w:val="24"/>
          <w:szCs w:val="24"/>
        </w:rPr>
        <w:t xml:space="preserve"> </w:t>
      </w:r>
      <w:r w:rsidRPr="001D0417">
        <w:rPr>
          <w:rFonts w:ascii="Times New Roman" w:hAnsi="Times New Roman" w:cs="Times New Roman"/>
          <w:sz w:val="24"/>
          <w:szCs w:val="24"/>
        </w:rPr>
        <w:t>registry</w:t>
      </w:r>
      <w:r>
        <w:rPr>
          <w:rFonts w:ascii="Times New Roman" w:hAnsi="Times New Roman" w:cs="Times New Roman"/>
          <w:sz w:val="24"/>
          <w:szCs w:val="24"/>
        </w:rPr>
        <w:t xml:space="preserve"> </w:t>
      </w:r>
      <w:r w:rsidRPr="001D0417">
        <w:rPr>
          <w:rFonts w:ascii="Times New Roman" w:hAnsi="Times New Roman" w:cs="Times New Roman"/>
          <w:sz w:val="24"/>
          <w:szCs w:val="24"/>
        </w:rPr>
        <w:t>consists</w:t>
      </w:r>
      <w:r>
        <w:rPr>
          <w:rFonts w:ascii="Times New Roman" w:hAnsi="Times New Roman" w:cs="Times New Roman"/>
          <w:sz w:val="24"/>
          <w:szCs w:val="24"/>
        </w:rPr>
        <w:t xml:space="preserve"> of </w:t>
      </w:r>
      <w:r w:rsidRPr="001D0417">
        <w:rPr>
          <w:rFonts w:ascii="Times New Roman" w:hAnsi="Times New Roman" w:cs="Times New Roman"/>
          <w:sz w:val="24"/>
          <w:szCs w:val="24"/>
        </w:rPr>
        <w:t>the</w:t>
      </w:r>
      <w:r>
        <w:rPr>
          <w:rFonts w:ascii="Times New Roman" w:hAnsi="Times New Roman" w:cs="Times New Roman"/>
          <w:sz w:val="24"/>
          <w:szCs w:val="24"/>
        </w:rPr>
        <w:t xml:space="preserve"> </w:t>
      </w:r>
      <w:r w:rsidRPr="001D0417">
        <w:rPr>
          <w:rFonts w:ascii="Times New Roman" w:hAnsi="Times New Roman" w:cs="Times New Roman"/>
          <w:sz w:val="24"/>
          <w:szCs w:val="24"/>
        </w:rPr>
        <w:t>Steering</w:t>
      </w:r>
      <w:r>
        <w:rPr>
          <w:rFonts w:ascii="Times New Roman" w:hAnsi="Times New Roman" w:cs="Times New Roman"/>
          <w:sz w:val="24"/>
          <w:szCs w:val="24"/>
        </w:rPr>
        <w:t xml:space="preserve"> </w:t>
      </w:r>
      <w:r w:rsidRPr="001D0417">
        <w:rPr>
          <w:rFonts w:ascii="Times New Roman" w:hAnsi="Times New Roman" w:cs="Times New Roman"/>
          <w:sz w:val="24"/>
          <w:szCs w:val="24"/>
        </w:rPr>
        <w:t>Committee</w:t>
      </w:r>
      <w:r>
        <w:rPr>
          <w:rFonts w:ascii="Times New Roman" w:hAnsi="Times New Roman" w:cs="Times New Roman"/>
          <w:sz w:val="24"/>
          <w:szCs w:val="24"/>
        </w:rPr>
        <w:t xml:space="preserve"> </w:t>
      </w:r>
      <w:r w:rsidRPr="001D0417">
        <w:rPr>
          <w:rFonts w:ascii="Times New Roman" w:hAnsi="Times New Roman" w:cs="Times New Roman"/>
          <w:sz w:val="24"/>
          <w:szCs w:val="24"/>
        </w:rPr>
        <w:t>chaired</w:t>
      </w:r>
      <w:r>
        <w:rPr>
          <w:rFonts w:ascii="Times New Roman" w:hAnsi="Times New Roman" w:cs="Times New Roman"/>
          <w:sz w:val="24"/>
          <w:szCs w:val="24"/>
        </w:rPr>
        <w:t xml:space="preserve"> </w:t>
      </w:r>
      <w:r w:rsidRPr="001D0417">
        <w:rPr>
          <w:rFonts w:ascii="Times New Roman" w:hAnsi="Times New Roman" w:cs="Times New Roman"/>
          <w:sz w:val="24"/>
          <w:szCs w:val="24"/>
        </w:rPr>
        <w:t>by</w:t>
      </w:r>
      <w:r>
        <w:rPr>
          <w:rFonts w:ascii="Times New Roman" w:hAnsi="Times New Roman" w:cs="Times New Roman"/>
          <w:sz w:val="24"/>
          <w:szCs w:val="24"/>
        </w:rPr>
        <w:t xml:space="preserve"> </w:t>
      </w:r>
      <w:r w:rsidRPr="001D0417">
        <w:rPr>
          <w:rFonts w:ascii="Times New Roman" w:hAnsi="Times New Roman" w:cs="Times New Roman"/>
          <w:sz w:val="24"/>
          <w:szCs w:val="24"/>
        </w:rPr>
        <w:t>Ajay</w:t>
      </w:r>
      <w:r>
        <w:rPr>
          <w:rFonts w:ascii="Times New Roman" w:hAnsi="Times New Roman" w:cs="Times New Roman"/>
          <w:sz w:val="24"/>
          <w:szCs w:val="24"/>
        </w:rPr>
        <w:t xml:space="preserve"> </w:t>
      </w:r>
      <w:r w:rsidRPr="001D0417">
        <w:rPr>
          <w:rFonts w:ascii="Times New Roman" w:hAnsi="Times New Roman" w:cs="Times New Roman"/>
          <w:sz w:val="24"/>
          <w:szCs w:val="24"/>
        </w:rPr>
        <w:t>K.</w:t>
      </w:r>
      <w:r>
        <w:rPr>
          <w:rFonts w:ascii="Times New Roman" w:hAnsi="Times New Roman" w:cs="Times New Roman"/>
          <w:sz w:val="24"/>
          <w:szCs w:val="24"/>
        </w:rPr>
        <w:t xml:space="preserve"> </w:t>
      </w:r>
      <w:r w:rsidRPr="001D0417">
        <w:rPr>
          <w:rFonts w:ascii="Times New Roman" w:hAnsi="Times New Roman" w:cs="Times New Roman"/>
          <w:sz w:val="24"/>
          <w:szCs w:val="24"/>
        </w:rPr>
        <w:t>Kakkar</w:t>
      </w:r>
      <w:r>
        <w:rPr>
          <w:rFonts w:ascii="Times New Roman" w:hAnsi="Times New Roman" w:cs="Times New Roman"/>
          <w:sz w:val="24"/>
          <w:szCs w:val="24"/>
        </w:rPr>
        <w:t xml:space="preserve"> </w:t>
      </w:r>
      <w:r w:rsidRPr="001D0417">
        <w:rPr>
          <w:rFonts w:ascii="Times New Roman" w:hAnsi="Times New Roman" w:cs="Times New Roman"/>
          <w:sz w:val="24"/>
          <w:szCs w:val="24"/>
        </w:rPr>
        <w:t>and</w:t>
      </w:r>
      <w:r>
        <w:rPr>
          <w:rFonts w:ascii="Times New Roman" w:hAnsi="Times New Roman" w:cs="Times New Roman"/>
          <w:sz w:val="24"/>
          <w:szCs w:val="24"/>
        </w:rPr>
        <w:t xml:space="preserve"> including </w:t>
      </w:r>
      <w:r w:rsidRPr="001D0417">
        <w:rPr>
          <w:rFonts w:ascii="Times New Roman" w:hAnsi="Times New Roman" w:cs="Times New Roman"/>
          <w:sz w:val="24"/>
          <w:szCs w:val="24"/>
        </w:rPr>
        <w:t>15</w:t>
      </w:r>
      <w:r>
        <w:rPr>
          <w:rFonts w:ascii="Times New Roman" w:hAnsi="Times New Roman" w:cs="Times New Roman"/>
          <w:sz w:val="24"/>
          <w:szCs w:val="24"/>
        </w:rPr>
        <w:t xml:space="preserve"> </w:t>
      </w:r>
      <w:r w:rsidRPr="001D0417">
        <w:rPr>
          <w:rFonts w:ascii="Times New Roman" w:hAnsi="Times New Roman" w:cs="Times New Roman"/>
          <w:sz w:val="24"/>
          <w:szCs w:val="24"/>
        </w:rPr>
        <w:t>members</w:t>
      </w:r>
      <w:r>
        <w:rPr>
          <w:rFonts w:ascii="Times New Roman" w:hAnsi="Times New Roman" w:cs="Times New Roman"/>
          <w:sz w:val="24"/>
          <w:szCs w:val="24"/>
        </w:rPr>
        <w:t xml:space="preserve"> </w:t>
      </w:r>
      <w:r w:rsidRPr="001D0417">
        <w:rPr>
          <w:rFonts w:ascii="Times New Roman" w:hAnsi="Times New Roman" w:cs="Times New Roman"/>
          <w:sz w:val="24"/>
          <w:szCs w:val="24"/>
        </w:rPr>
        <w:t>with</w:t>
      </w:r>
      <w:r>
        <w:rPr>
          <w:rFonts w:ascii="Times New Roman" w:hAnsi="Times New Roman" w:cs="Times New Roman"/>
          <w:sz w:val="24"/>
          <w:szCs w:val="24"/>
        </w:rPr>
        <w:t xml:space="preserve"> interest </w:t>
      </w:r>
      <w:r w:rsidRPr="001D0417">
        <w:rPr>
          <w:rFonts w:ascii="Times New Roman" w:hAnsi="Times New Roman" w:cs="Times New Roman"/>
          <w:sz w:val="24"/>
          <w:szCs w:val="24"/>
        </w:rPr>
        <w:t>in</w:t>
      </w:r>
      <w:r>
        <w:rPr>
          <w:rFonts w:ascii="Times New Roman" w:hAnsi="Times New Roman" w:cs="Times New Roman"/>
          <w:sz w:val="24"/>
          <w:szCs w:val="24"/>
        </w:rPr>
        <w:t xml:space="preserve"> </w:t>
      </w:r>
      <w:r w:rsidRPr="001D0417">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thromboprophylaxis</w:t>
      </w:r>
      <w:proofErr w:type="spellEnd"/>
      <w:r>
        <w:rPr>
          <w:rFonts w:ascii="Times New Roman" w:hAnsi="Times New Roman" w:cs="Times New Roman"/>
          <w:sz w:val="24"/>
          <w:szCs w:val="24"/>
        </w:rPr>
        <w:t xml:space="preserve"> and AF</w:t>
      </w:r>
      <w:r w:rsidRPr="001D0417">
        <w:rPr>
          <w:rFonts w:ascii="Times New Roman" w:hAnsi="Times New Roman" w:cs="Times New Roman"/>
          <w:sz w:val="24"/>
          <w:szCs w:val="24"/>
        </w:rPr>
        <w:t>,</w:t>
      </w:r>
      <w:r>
        <w:rPr>
          <w:rFonts w:ascii="Times New Roman" w:hAnsi="Times New Roman" w:cs="Times New Roman"/>
          <w:sz w:val="24"/>
          <w:szCs w:val="24"/>
        </w:rPr>
        <w:t xml:space="preserve"> </w:t>
      </w:r>
      <w:r w:rsidRPr="00A36896">
        <w:rPr>
          <w:rFonts w:ascii="Times New Roman" w:hAnsi="Times New Roman" w:cs="Times New Roman"/>
          <w:sz w:val="24"/>
          <w:szCs w:val="24"/>
        </w:rPr>
        <w:t>the</w:t>
      </w:r>
      <w:r>
        <w:rPr>
          <w:rFonts w:ascii="Times New Roman" w:hAnsi="Times New Roman" w:cs="Times New Roman"/>
          <w:sz w:val="24"/>
          <w:szCs w:val="24"/>
        </w:rPr>
        <w:t xml:space="preserve"> </w:t>
      </w:r>
      <w:r w:rsidRPr="00A36896">
        <w:rPr>
          <w:rFonts w:ascii="Times New Roman" w:hAnsi="Times New Roman" w:cs="Times New Roman"/>
          <w:sz w:val="24"/>
          <w:szCs w:val="24"/>
        </w:rPr>
        <w:t>Audit</w:t>
      </w:r>
      <w:r>
        <w:rPr>
          <w:rFonts w:ascii="Times New Roman" w:hAnsi="Times New Roman" w:cs="Times New Roman"/>
          <w:sz w:val="24"/>
          <w:szCs w:val="24"/>
        </w:rPr>
        <w:t xml:space="preserve"> </w:t>
      </w:r>
      <w:r w:rsidRPr="005D7C43">
        <w:rPr>
          <w:rFonts w:ascii="Times New Roman" w:hAnsi="Times New Roman" w:cs="Times New Roman"/>
          <w:sz w:val="24"/>
          <w:szCs w:val="24"/>
        </w:rPr>
        <w:t>Committee</w:t>
      </w:r>
      <w:r>
        <w:rPr>
          <w:rFonts w:ascii="Times New Roman" w:hAnsi="Times New Roman" w:cs="Times New Roman"/>
          <w:sz w:val="24"/>
          <w:szCs w:val="24"/>
        </w:rPr>
        <w:t xml:space="preserve"> comprising </w:t>
      </w:r>
      <w:r w:rsidRPr="005D7C43">
        <w:rPr>
          <w:rFonts w:ascii="Times New Roman" w:hAnsi="Times New Roman" w:cs="Times New Roman"/>
          <w:sz w:val="24"/>
          <w:szCs w:val="24"/>
        </w:rPr>
        <w:t>2</w:t>
      </w:r>
      <w:r>
        <w:rPr>
          <w:rFonts w:ascii="Times New Roman" w:hAnsi="Times New Roman" w:cs="Times New Roman"/>
          <w:sz w:val="24"/>
          <w:szCs w:val="24"/>
        </w:rPr>
        <w:t xml:space="preserve"> </w:t>
      </w:r>
      <w:r w:rsidRPr="005D7C43">
        <w:rPr>
          <w:rFonts w:ascii="Times New Roman" w:hAnsi="Times New Roman" w:cs="Times New Roman"/>
          <w:sz w:val="24"/>
          <w:szCs w:val="24"/>
        </w:rPr>
        <w:t>members,</w:t>
      </w:r>
      <w:r>
        <w:rPr>
          <w:rFonts w:ascii="Times New Roman" w:hAnsi="Times New Roman" w:cs="Times New Roman"/>
          <w:sz w:val="24"/>
          <w:szCs w:val="24"/>
        </w:rPr>
        <w:t xml:space="preserve"> </w:t>
      </w:r>
      <w:r w:rsidRPr="005D7C43">
        <w:rPr>
          <w:rFonts w:ascii="Times New Roman" w:hAnsi="Times New Roman" w:cs="Times New Roman"/>
          <w:sz w:val="24"/>
          <w:szCs w:val="24"/>
        </w:rPr>
        <w:t>the</w:t>
      </w:r>
      <w:r>
        <w:rPr>
          <w:rFonts w:ascii="Times New Roman" w:hAnsi="Times New Roman" w:cs="Times New Roman"/>
          <w:sz w:val="24"/>
          <w:szCs w:val="24"/>
        </w:rPr>
        <w:t xml:space="preserve"> </w:t>
      </w:r>
      <w:r w:rsidRPr="005D7C43">
        <w:rPr>
          <w:rFonts w:ascii="Times New Roman" w:hAnsi="Times New Roman" w:cs="Times New Roman"/>
          <w:sz w:val="24"/>
          <w:szCs w:val="24"/>
        </w:rPr>
        <w:t>Publication</w:t>
      </w:r>
      <w:r>
        <w:rPr>
          <w:rFonts w:ascii="Times New Roman" w:hAnsi="Times New Roman" w:cs="Times New Roman"/>
          <w:sz w:val="24"/>
          <w:szCs w:val="24"/>
        </w:rPr>
        <w:t xml:space="preserve"> </w:t>
      </w:r>
      <w:r w:rsidRPr="005D7C43">
        <w:rPr>
          <w:rFonts w:ascii="Times New Roman" w:hAnsi="Times New Roman" w:cs="Times New Roman"/>
          <w:sz w:val="24"/>
          <w:szCs w:val="24"/>
        </w:rPr>
        <w:t>Committee</w:t>
      </w:r>
      <w:r>
        <w:rPr>
          <w:rFonts w:ascii="Times New Roman" w:hAnsi="Times New Roman" w:cs="Times New Roman"/>
          <w:sz w:val="24"/>
          <w:szCs w:val="24"/>
        </w:rPr>
        <w:t xml:space="preserve"> comprising 8 members and the </w:t>
      </w:r>
      <w:r w:rsidRPr="005D7C43">
        <w:rPr>
          <w:rFonts w:ascii="Times New Roman" w:hAnsi="Times New Roman" w:cs="Times New Roman"/>
          <w:sz w:val="24"/>
          <w:szCs w:val="24"/>
        </w:rPr>
        <w:t>National</w:t>
      </w:r>
      <w:r>
        <w:rPr>
          <w:rFonts w:ascii="Times New Roman" w:hAnsi="Times New Roman" w:cs="Times New Roman"/>
          <w:sz w:val="24"/>
          <w:szCs w:val="24"/>
        </w:rPr>
        <w:t xml:space="preserve"> </w:t>
      </w:r>
      <w:r w:rsidRPr="005D7C43">
        <w:rPr>
          <w:rFonts w:ascii="Times New Roman" w:hAnsi="Times New Roman" w:cs="Times New Roman"/>
          <w:sz w:val="24"/>
          <w:szCs w:val="24"/>
        </w:rPr>
        <w:t>Coordinator</w:t>
      </w:r>
      <w:r>
        <w:rPr>
          <w:rFonts w:ascii="Times New Roman" w:hAnsi="Times New Roman" w:cs="Times New Roman"/>
          <w:sz w:val="24"/>
          <w:szCs w:val="24"/>
        </w:rPr>
        <w:t xml:space="preserve"> C</w:t>
      </w:r>
      <w:r w:rsidRPr="005D7C43">
        <w:rPr>
          <w:rFonts w:ascii="Times New Roman" w:hAnsi="Times New Roman" w:cs="Times New Roman"/>
          <w:sz w:val="24"/>
          <w:szCs w:val="24"/>
        </w:rPr>
        <w:t>ouncil</w:t>
      </w:r>
      <w:r>
        <w:rPr>
          <w:rFonts w:ascii="Times New Roman" w:hAnsi="Times New Roman" w:cs="Times New Roman"/>
          <w:sz w:val="24"/>
          <w:szCs w:val="24"/>
        </w:rPr>
        <w:t xml:space="preserve"> including </w:t>
      </w:r>
      <w:r w:rsidRPr="005D7C43">
        <w:rPr>
          <w:rFonts w:ascii="Times New Roman" w:hAnsi="Times New Roman" w:cs="Times New Roman"/>
          <w:sz w:val="24"/>
          <w:szCs w:val="24"/>
        </w:rPr>
        <w:t>38</w:t>
      </w:r>
      <w:r>
        <w:rPr>
          <w:rFonts w:ascii="Times New Roman" w:hAnsi="Times New Roman" w:cs="Times New Roman"/>
          <w:sz w:val="24"/>
          <w:szCs w:val="24"/>
        </w:rPr>
        <w:t xml:space="preserve"> </w:t>
      </w:r>
      <w:r w:rsidRPr="005D7C43">
        <w:rPr>
          <w:rFonts w:ascii="Times New Roman" w:hAnsi="Times New Roman" w:cs="Times New Roman"/>
          <w:sz w:val="24"/>
          <w:szCs w:val="24"/>
        </w:rPr>
        <w:t>members</w:t>
      </w:r>
      <w:r>
        <w:rPr>
          <w:rFonts w:ascii="Times New Roman" w:hAnsi="Times New Roman" w:cs="Times New Roman"/>
          <w:sz w:val="24"/>
          <w:szCs w:val="24"/>
        </w:rPr>
        <w:t xml:space="preserve"> (full details in the Appendix)</w:t>
      </w:r>
      <w:r w:rsidRPr="005D7C43">
        <w:rPr>
          <w:rFonts w:ascii="Times New Roman" w:hAnsi="Times New Roman" w:cs="Times New Roman"/>
          <w:sz w:val="24"/>
          <w:szCs w:val="24"/>
        </w:rPr>
        <w:t>.</w:t>
      </w:r>
      <w:r>
        <w:rPr>
          <w:rFonts w:ascii="Times New Roman" w:hAnsi="Times New Roman" w:cs="Times New Roman"/>
          <w:sz w:val="24"/>
          <w:szCs w:val="24"/>
        </w:rPr>
        <w:t xml:space="preserve"> </w:t>
      </w:r>
      <w:r w:rsidRPr="005D7C43">
        <w:rPr>
          <w:rFonts w:ascii="Times New Roman" w:hAnsi="Times New Roman" w:cs="Times New Roman"/>
          <w:sz w:val="24"/>
          <w:szCs w:val="24"/>
        </w:rPr>
        <w:t>The</w:t>
      </w:r>
      <w:r>
        <w:rPr>
          <w:rFonts w:ascii="Times New Roman" w:hAnsi="Times New Roman" w:cs="Times New Roman"/>
          <w:sz w:val="24"/>
          <w:szCs w:val="24"/>
        </w:rPr>
        <w:t xml:space="preserve"> </w:t>
      </w:r>
      <w:r w:rsidRPr="005D7C43">
        <w:rPr>
          <w:rFonts w:ascii="Times New Roman" w:hAnsi="Times New Roman" w:cs="Times New Roman"/>
          <w:sz w:val="24"/>
          <w:szCs w:val="24"/>
        </w:rPr>
        <w:t>Steering</w:t>
      </w:r>
      <w:r>
        <w:rPr>
          <w:rFonts w:ascii="Times New Roman" w:hAnsi="Times New Roman" w:cs="Times New Roman"/>
          <w:sz w:val="24"/>
          <w:szCs w:val="24"/>
        </w:rPr>
        <w:t xml:space="preserve"> </w:t>
      </w:r>
      <w:r w:rsidRPr="005D7C43">
        <w:rPr>
          <w:rFonts w:ascii="Times New Roman" w:hAnsi="Times New Roman" w:cs="Times New Roman"/>
          <w:sz w:val="24"/>
          <w:szCs w:val="24"/>
        </w:rPr>
        <w:t>Committee,</w:t>
      </w:r>
      <w:r>
        <w:rPr>
          <w:rFonts w:ascii="Times New Roman" w:hAnsi="Times New Roman" w:cs="Times New Roman"/>
          <w:sz w:val="24"/>
          <w:szCs w:val="24"/>
        </w:rPr>
        <w:t xml:space="preserve"> </w:t>
      </w:r>
      <w:r w:rsidRPr="005D7C43">
        <w:rPr>
          <w:rFonts w:ascii="Times New Roman" w:hAnsi="Times New Roman" w:cs="Times New Roman"/>
          <w:sz w:val="24"/>
          <w:szCs w:val="24"/>
        </w:rPr>
        <w:t>supported</w:t>
      </w:r>
      <w:r>
        <w:rPr>
          <w:rFonts w:ascii="Times New Roman" w:hAnsi="Times New Roman" w:cs="Times New Roman"/>
          <w:sz w:val="24"/>
          <w:szCs w:val="24"/>
        </w:rPr>
        <w:t xml:space="preserve"> </w:t>
      </w:r>
      <w:r w:rsidRPr="005D7C43">
        <w:rPr>
          <w:rFonts w:ascii="Times New Roman" w:hAnsi="Times New Roman" w:cs="Times New Roman"/>
          <w:sz w:val="24"/>
          <w:szCs w:val="24"/>
        </w:rPr>
        <w:t>by</w:t>
      </w:r>
      <w:r>
        <w:rPr>
          <w:rFonts w:ascii="Times New Roman" w:hAnsi="Times New Roman" w:cs="Times New Roman"/>
          <w:sz w:val="24"/>
          <w:szCs w:val="24"/>
        </w:rPr>
        <w:t xml:space="preserve"> </w:t>
      </w:r>
      <w:r w:rsidRPr="005D7C43">
        <w:rPr>
          <w:rFonts w:ascii="Times New Roman" w:hAnsi="Times New Roman" w:cs="Times New Roman"/>
          <w:sz w:val="24"/>
          <w:szCs w:val="24"/>
        </w:rPr>
        <w:t>the</w:t>
      </w:r>
      <w:r>
        <w:rPr>
          <w:rFonts w:ascii="Times New Roman" w:hAnsi="Times New Roman" w:cs="Times New Roman"/>
          <w:sz w:val="24"/>
          <w:szCs w:val="24"/>
        </w:rPr>
        <w:t xml:space="preserve"> </w:t>
      </w:r>
      <w:r w:rsidRPr="005D7C43">
        <w:rPr>
          <w:rFonts w:ascii="Times New Roman" w:hAnsi="Times New Roman" w:cs="Times New Roman"/>
          <w:sz w:val="24"/>
          <w:szCs w:val="24"/>
        </w:rPr>
        <w:t>National</w:t>
      </w:r>
      <w:r>
        <w:rPr>
          <w:rFonts w:ascii="Times New Roman" w:hAnsi="Times New Roman" w:cs="Times New Roman"/>
          <w:sz w:val="24"/>
          <w:szCs w:val="24"/>
        </w:rPr>
        <w:t xml:space="preserve"> </w:t>
      </w:r>
      <w:r w:rsidRPr="005D7C43">
        <w:rPr>
          <w:rFonts w:ascii="Times New Roman" w:hAnsi="Times New Roman" w:cs="Times New Roman"/>
          <w:sz w:val="24"/>
          <w:szCs w:val="24"/>
        </w:rPr>
        <w:t>Coordinator</w:t>
      </w:r>
      <w:r>
        <w:rPr>
          <w:rFonts w:ascii="Times New Roman" w:hAnsi="Times New Roman" w:cs="Times New Roman"/>
          <w:sz w:val="24"/>
          <w:szCs w:val="24"/>
        </w:rPr>
        <w:t xml:space="preserve"> </w:t>
      </w:r>
      <w:r w:rsidRPr="005D7C43">
        <w:rPr>
          <w:rFonts w:ascii="Times New Roman" w:hAnsi="Times New Roman" w:cs="Times New Roman"/>
          <w:sz w:val="24"/>
          <w:szCs w:val="24"/>
        </w:rPr>
        <w:t>Council,</w:t>
      </w:r>
      <w:r>
        <w:rPr>
          <w:rFonts w:ascii="Times New Roman" w:hAnsi="Times New Roman" w:cs="Times New Roman"/>
          <w:sz w:val="24"/>
          <w:szCs w:val="24"/>
        </w:rPr>
        <w:t xml:space="preserve"> </w:t>
      </w:r>
      <w:r w:rsidRPr="005D7C43">
        <w:rPr>
          <w:rFonts w:ascii="Times New Roman" w:hAnsi="Times New Roman" w:cs="Times New Roman"/>
          <w:sz w:val="24"/>
          <w:szCs w:val="24"/>
        </w:rPr>
        <w:t>provides</w:t>
      </w:r>
      <w:r>
        <w:rPr>
          <w:rFonts w:ascii="Times New Roman" w:hAnsi="Times New Roman" w:cs="Times New Roman"/>
          <w:sz w:val="24"/>
          <w:szCs w:val="24"/>
        </w:rPr>
        <w:t xml:space="preserve"> </w:t>
      </w:r>
      <w:r w:rsidRPr="005D7C43">
        <w:rPr>
          <w:rFonts w:ascii="Times New Roman" w:hAnsi="Times New Roman" w:cs="Times New Roman"/>
          <w:sz w:val="24"/>
          <w:szCs w:val="24"/>
        </w:rPr>
        <w:t>global</w:t>
      </w:r>
      <w:r>
        <w:rPr>
          <w:rFonts w:ascii="Times New Roman" w:hAnsi="Times New Roman" w:cs="Times New Roman"/>
          <w:sz w:val="24"/>
          <w:szCs w:val="24"/>
        </w:rPr>
        <w:t xml:space="preserve"> </w:t>
      </w:r>
      <w:r w:rsidRPr="005D7C43">
        <w:rPr>
          <w:rFonts w:ascii="Times New Roman" w:hAnsi="Times New Roman" w:cs="Times New Roman"/>
          <w:sz w:val="24"/>
          <w:szCs w:val="24"/>
        </w:rPr>
        <w:t>leadership</w:t>
      </w:r>
      <w:r>
        <w:rPr>
          <w:rFonts w:ascii="Times New Roman" w:hAnsi="Times New Roman" w:cs="Times New Roman"/>
          <w:sz w:val="24"/>
          <w:szCs w:val="24"/>
        </w:rPr>
        <w:t xml:space="preserve"> </w:t>
      </w:r>
      <w:r w:rsidRPr="005D7C43">
        <w:rPr>
          <w:rFonts w:ascii="Times New Roman" w:hAnsi="Times New Roman" w:cs="Times New Roman"/>
          <w:sz w:val="24"/>
          <w:szCs w:val="24"/>
        </w:rPr>
        <w:t>for</w:t>
      </w:r>
      <w:r>
        <w:rPr>
          <w:rFonts w:ascii="Times New Roman" w:hAnsi="Times New Roman" w:cs="Times New Roman"/>
          <w:sz w:val="24"/>
          <w:szCs w:val="24"/>
        </w:rPr>
        <w:t xml:space="preserve"> </w:t>
      </w:r>
      <w:r w:rsidRPr="005D7C43">
        <w:rPr>
          <w:rFonts w:ascii="Times New Roman" w:hAnsi="Times New Roman" w:cs="Times New Roman"/>
          <w:sz w:val="24"/>
          <w:szCs w:val="24"/>
        </w:rPr>
        <w:t>this</w:t>
      </w:r>
      <w:r>
        <w:rPr>
          <w:rFonts w:ascii="Times New Roman" w:hAnsi="Times New Roman" w:cs="Times New Roman"/>
          <w:sz w:val="24"/>
          <w:szCs w:val="24"/>
        </w:rPr>
        <w:t xml:space="preserve"> </w:t>
      </w:r>
      <w:r w:rsidRPr="005D7C43">
        <w:rPr>
          <w:rFonts w:ascii="Times New Roman" w:hAnsi="Times New Roman" w:cs="Times New Roman"/>
          <w:sz w:val="24"/>
          <w:szCs w:val="24"/>
        </w:rPr>
        <w:t>programme</w:t>
      </w:r>
      <w:r>
        <w:rPr>
          <w:rFonts w:ascii="Times New Roman" w:hAnsi="Times New Roman" w:cs="Times New Roman"/>
          <w:sz w:val="24"/>
          <w:szCs w:val="24"/>
        </w:rPr>
        <w:t xml:space="preserve"> </w:t>
      </w:r>
      <w:r w:rsidRPr="005D7C43">
        <w:rPr>
          <w:rFonts w:ascii="Times New Roman" w:hAnsi="Times New Roman" w:cs="Times New Roman"/>
          <w:sz w:val="24"/>
          <w:szCs w:val="24"/>
        </w:rPr>
        <w:t>and</w:t>
      </w:r>
      <w:r>
        <w:rPr>
          <w:rFonts w:ascii="Times New Roman" w:hAnsi="Times New Roman" w:cs="Times New Roman"/>
          <w:sz w:val="24"/>
          <w:szCs w:val="24"/>
        </w:rPr>
        <w:t xml:space="preserve"> </w:t>
      </w:r>
      <w:r w:rsidRPr="005D7C43">
        <w:rPr>
          <w:rFonts w:ascii="Times New Roman" w:hAnsi="Times New Roman" w:cs="Times New Roman"/>
          <w:sz w:val="24"/>
          <w:szCs w:val="24"/>
        </w:rPr>
        <w:t>engagement</w:t>
      </w:r>
      <w:r>
        <w:rPr>
          <w:rFonts w:ascii="Times New Roman" w:hAnsi="Times New Roman" w:cs="Times New Roman"/>
          <w:sz w:val="24"/>
          <w:szCs w:val="24"/>
        </w:rPr>
        <w:t xml:space="preserve"> </w:t>
      </w:r>
      <w:r w:rsidRPr="005D7C43">
        <w:rPr>
          <w:rFonts w:ascii="Times New Roman" w:hAnsi="Times New Roman" w:cs="Times New Roman"/>
          <w:sz w:val="24"/>
          <w:szCs w:val="24"/>
        </w:rPr>
        <w:t>with</w:t>
      </w:r>
      <w:r>
        <w:rPr>
          <w:rFonts w:ascii="Times New Roman" w:hAnsi="Times New Roman" w:cs="Times New Roman"/>
          <w:sz w:val="24"/>
          <w:szCs w:val="24"/>
        </w:rPr>
        <w:t xml:space="preserve"> </w:t>
      </w:r>
      <w:r w:rsidRPr="005D7C43">
        <w:rPr>
          <w:rFonts w:ascii="Times New Roman" w:hAnsi="Times New Roman" w:cs="Times New Roman"/>
          <w:sz w:val="24"/>
          <w:szCs w:val="24"/>
        </w:rPr>
        <w:t>diverse</w:t>
      </w:r>
      <w:r>
        <w:rPr>
          <w:rFonts w:ascii="Times New Roman" w:hAnsi="Times New Roman" w:cs="Times New Roman"/>
          <w:sz w:val="24"/>
          <w:szCs w:val="24"/>
        </w:rPr>
        <w:t xml:space="preserve"> </w:t>
      </w:r>
      <w:r w:rsidRPr="005D7C43">
        <w:rPr>
          <w:rFonts w:ascii="Times New Roman" w:hAnsi="Times New Roman" w:cs="Times New Roman"/>
          <w:sz w:val="24"/>
          <w:szCs w:val="24"/>
        </w:rPr>
        <w:t>healthcare</w:t>
      </w:r>
      <w:r>
        <w:rPr>
          <w:rFonts w:ascii="Times New Roman" w:hAnsi="Times New Roman" w:cs="Times New Roman"/>
          <w:sz w:val="24"/>
          <w:szCs w:val="24"/>
        </w:rPr>
        <w:t xml:space="preserve"> </w:t>
      </w:r>
      <w:r w:rsidRPr="005D7C43">
        <w:rPr>
          <w:rFonts w:ascii="Times New Roman" w:hAnsi="Times New Roman" w:cs="Times New Roman"/>
          <w:sz w:val="24"/>
          <w:szCs w:val="24"/>
        </w:rPr>
        <w:t>settings</w:t>
      </w:r>
      <w:r>
        <w:rPr>
          <w:rFonts w:ascii="Times New Roman" w:hAnsi="Times New Roman" w:cs="Times New Roman"/>
          <w:sz w:val="24"/>
          <w:szCs w:val="24"/>
        </w:rPr>
        <w:t xml:space="preserve"> </w:t>
      </w:r>
      <w:r w:rsidRPr="005D7C43">
        <w:rPr>
          <w:rFonts w:ascii="Times New Roman" w:hAnsi="Times New Roman" w:cs="Times New Roman"/>
          <w:sz w:val="24"/>
          <w:szCs w:val="24"/>
        </w:rPr>
        <w:t>and</w:t>
      </w:r>
      <w:r>
        <w:rPr>
          <w:rFonts w:ascii="Times New Roman" w:hAnsi="Times New Roman" w:cs="Times New Roman"/>
          <w:sz w:val="24"/>
          <w:szCs w:val="24"/>
        </w:rPr>
        <w:t xml:space="preserve"> </w:t>
      </w:r>
      <w:r w:rsidRPr="005D7C43">
        <w:rPr>
          <w:rFonts w:ascii="Times New Roman" w:hAnsi="Times New Roman" w:cs="Times New Roman"/>
          <w:sz w:val="24"/>
          <w:szCs w:val="24"/>
        </w:rPr>
        <w:t>disciplines,</w:t>
      </w:r>
      <w:r>
        <w:rPr>
          <w:rFonts w:ascii="Times New Roman" w:hAnsi="Times New Roman" w:cs="Times New Roman"/>
          <w:sz w:val="24"/>
          <w:szCs w:val="24"/>
        </w:rPr>
        <w:t xml:space="preserve"> </w:t>
      </w:r>
      <w:r w:rsidRPr="005D7C43">
        <w:rPr>
          <w:rFonts w:ascii="Times New Roman" w:hAnsi="Times New Roman" w:cs="Times New Roman"/>
          <w:sz w:val="24"/>
          <w:szCs w:val="24"/>
        </w:rPr>
        <w:t>including</w:t>
      </w:r>
      <w:r>
        <w:rPr>
          <w:rFonts w:ascii="Times New Roman" w:hAnsi="Times New Roman" w:cs="Times New Roman"/>
          <w:sz w:val="24"/>
          <w:szCs w:val="24"/>
        </w:rPr>
        <w:t xml:space="preserve"> </w:t>
      </w:r>
      <w:r w:rsidRPr="005D7C43">
        <w:rPr>
          <w:rFonts w:ascii="Times New Roman" w:hAnsi="Times New Roman" w:cs="Times New Roman"/>
          <w:sz w:val="24"/>
          <w:szCs w:val="24"/>
        </w:rPr>
        <w:t>cardiology,</w:t>
      </w:r>
      <w:r>
        <w:rPr>
          <w:rFonts w:ascii="Times New Roman" w:hAnsi="Times New Roman" w:cs="Times New Roman"/>
          <w:sz w:val="24"/>
          <w:szCs w:val="24"/>
        </w:rPr>
        <w:t xml:space="preserve"> </w:t>
      </w:r>
      <w:r w:rsidRPr="005D7C43">
        <w:rPr>
          <w:rFonts w:ascii="Times New Roman" w:hAnsi="Times New Roman" w:cs="Times New Roman"/>
          <w:sz w:val="24"/>
          <w:szCs w:val="24"/>
        </w:rPr>
        <w:t>haematology,</w:t>
      </w:r>
      <w:r>
        <w:rPr>
          <w:rFonts w:ascii="Times New Roman" w:hAnsi="Times New Roman" w:cs="Times New Roman"/>
          <w:sz w:val="24"/>
          <w:szCs w:val="24"/>
        </w:rPr>
        <w:t xml:space="preserve"> </w:t>
      </w:r>
      <w:r w:rsidRPr="005D7C43">
        <w:rPr>
          <w:rFonts w:ascii="Times New Roman" w:hAnsi="Times New Roman" w:cs="Times New Roman"/>
          <w:sz w:val="24"/>
          <w:szCs w:val="24"/>
        </w:rPr>
        <w:t>neurology,</w:t>
      </w:r>
      <w:r>
        <w:rPr>
          <w:rFonts w:ascii="Times New Roman" w:hAnsi="Times New Roman" w:cs="Times New Roman"/>
          <w:sz w:val="24"/>
          <w:szCs w:val="24"/>
        </w:rPr>
        <w:t xml:space="preserve"> </w:t>
      </w:r>
      <w:r w:rsidRPr="005D7C43">
        <w:rPr>
          <w:rFonts w:ascii="Times New Roman" w:hAnsi="Times New Roman" w:cs="Times New Roman"/>
          <w:sz w:val="24"/>
          <w:szCs w:val="24"/>
        </w:rPr>
        <w:t>primary</w:t>
      </w:r>
      <w:r>
        <w:rPr>
          <w:rFonts w:ascii="Times New Roman" w:hAnsi="Times New Roman" w:cs="Times New Roman"/>
          <w:sz w:val="24"/>
          <w:szCs w:val="24"/>
        </w:rPr>
        <w:t xml:space="preserve"> </w:t>
      </w:r>
      <w:r w:rsidRPr="005D7C43">
        <w:rPr>
          <w:rFonts w:ascii="Times New Roman" w:hAnsi="Times New Roman" w:cs="Times New Roman"/>
          <w:sz w:val="24"/>
          <w:szCs w:val="24"/>
        </w:rPr>
        <w:t>care</w:t>
      </w:r>
      <w:r>
        <w:rPr>
          <w:rFonts w:ascii="Times New Roman" w:hAnsi="Times New Roman" w:cs="Times New Roman"/>
          <w:sz w:val="24"/>
          <w:szCs w:val="24"/>
        </w:rPr>
        <w:t xml:space="preserve">, </w:t>
      </w:r>
      <w:r w:rsidRPr="005D7C43">
        <w:rPr>
          <w:rFonts w:ascii="Times New Roman" w:hAnsi="Times New Roman" w:cs="Times New Roman"/>
          <w:sz w:val="24"/>
          <w:szCs w:val="24"/>
        </w:rPr>
        <w:t>and</w:t>
      </w:r>
      <w:r>
        <w:rPr>
          <w:rFonts w:ascii="Times New Roman" w:hAnsi="Times New Roman" w:cs="Times New Roman"/>
          <w:sz w:val="24"/>
          <w:szCs w:val="24"/>
        </w:rPr>
        <w:t xml:space="preserve"> </w:t>
      </w:r>
      <w:r w:rsidRPr="005D7C43">
        <w:rPr>
          <w:rFonts w:ascii="Times New Roman" w:hAnsi="Times New Roman" w:cs="Times New Roman"/>
          <w:sz w:val="24"/>
          <w:szCs w:val="24"/>
        </w:rPr>
        <w:t>health</w:t>
      </w:r>
      <w:r>
        <w:rPr>
          <w:rFonts w:ascii="Times New Roman" w:hAnsi="Times New Roman" w:cs="Times New Roman"/>
          <w:sz w:val="24"/>
          <w:szCs w:val="24"/>
        </w:rPr>
        <w:t xml:space="preserve"> </w:t>
      </w:r>
      <w:r w:rsidRPr="005D7C43">
        <w:rPr>
          <w:rFonts w:ascii="Times New Roman" w:hAnsi="Times New Roman" w:cs="Times New Roman"/>
          <w:sz w:val="24"/>
          <w:szCs w:val="24"/>
        </w:rPr>
        <w:t>economics.</w:t>
      </w:r>
      <w:r>
        <w:rPr>
          <w:rFonts w:ascii="Times New Roman" w:hAnsi="Times New Roman" w:cs="Times New Roman"/>
          <w:sz w:val="24"/>
          <w:szCs w:val="24"/>
        </w:rPr>
        <w:t xml:space="preserve"> </w:t>
      </w:r>
      <w:r w:rsidRPr="005D7C43">
        <w:rPr>
          <w:rFonts w:ascii="Times New Roman" w:hAnsi="Times New Roman" w:cs="Times New Roman"/>
          <w:sz w:val="24"/>
          <w:szCs w:val="24"/>
        </w:rPr>
        <w:t>Independent</w:t>
      </w:r>
      <w:r>
        <w:rPr>
          <w:rFonts w:ascii="Times New Roman" w:hAnsi="Times New Roman" w:cs="Times New Roman"/>
          <w:sz w:val="24"/>
          <w:szCs w:val="24"/>
        </w:rPr>
        <w:t xml:space="preserve"> </w:t>
      </w:r>
      <w:r w:rsidRPr="005D7C43">
        <w:rPr>
          <w:rFonts w:ascii="Times New Roman" w:hAnsi="Times New Roman" w:cs="Times New Roman"/>
          <w:sz w:val="24"/>
          <w:szCs w:val="24"/>
        </w:rPr>
        <w:t>Ethics</w:t>
      </w:r>
      <w:r>
        <w:rPr>
          <w:rFonts w:ascii="Times New Roman" w:hAnsi="Times New Roman" w:cs="Times New Roman"/>
          <w:sz w:val="24"/>
          <w:szCs w:val="24"/>
        </w:rPr>
        <w:t xml:space="preserve"> </w:t>
      </w:r>
      <w:r w:rsidRPr="005D7C43">
        <w:rPr>
          <w:rFonts w:ascii="Times New Roman" w:hAnsi="Times New Roman" w:cs="Times New Roman"/>
          <w:sz w:val="24"/>
          <w:szCs w:val="24"/>
        </w:rPr>
        <w:t>Committee</w:t>
      </w:r>
      <w:r>
        <w:rPr>
          <w:rFonts w:ascii="Times New Roman" w:hAnsi="Times New Roman" w:cs="Times New Roman"/>
          <w:sz w:val="24"/>
          <w:szCs w:val="24"/>
        </w:rPr>
        <w:t xml:space="preserve"> </w:t>
      </w:r>
      <w:r w:rsidRPr="005D7C43">
        <w:rPr>
          <w:rFonts w:ascii="Times New Roman" w:hAnsi="Times New Roman" w:cs="Times New Roman"/>
          <w:sz w:val="24"/>
          <w:szCs w:val="24"/>
        </w:rPr>
        <w:t>and</w:t>
      </w:r>
      <w:r>
        <w:rPr>
          <w:rFonts w:ascii="Times New Roman" w:hAnsi="Times New Roman" w:cs="Times New Roman"/>
          <w:sz w:val="24"/>
          <w:szCs w:val="24"/>
        </w:rPr>
        <w:t xml:space="preserve"> </w:t>
      </w:r>
      <w:r w:rsidRPr="005D7C43">
        <w:rPr>
          <w:rFonts w:ascii="Times New Roman" w:hAnsi="Times New Roman" w:cs="Times New Roman"/>
          <w:sz w:val="24"/>
          <w:szCs w:val="24"/>
        </w:rPr>
        <w:t>hospital-based</w:t>
      </w:r>
      <w:r>
        <w:rPr>
          <w:rFonts w:ascii="Times New Roman" w:hAnsi="Times New Roman" w:cs="Times New Roman"/>
          <w:sz w:val="24"/>
          <w:szCs w:val="24"/>
        </w:rPr>
        <w:t xml:space="preserve"> </w:t>
      </w:r>
      <w:r w:rsidRPr="005D7C43">
        <w:rPr>
          <w:rFonts w:ascii="Times New Roman" w:hAnsi="Times New Roman" w:cs="Times New Roman"/>
          <w:sz w:val="24"/>
          <w:szCs w:val="24"/>
        </w:rPr>
        <w:t>institutional</w:t>
      </w:r>
      <w:r>
        <w:rPr>
          <w:rFonts w:ascii="Times New Roman" w:hAnsi="Times New Roman" w:cs="Times New Roman"/>
          <w:sz w:val="24"/>
          <w:szCs w:val="24"/>
        </w:rPr>
        <w:t xml:space="preserve"> </w:t>
      </w:r>
      <w:r w:rsidRPr="005D7C43">
        <w:rPr>
          <w:rFonts w:ascii="Times New Roman" w:hAnsi="Times New Roman" w:cs="Times New Roman"/>
          <w:sz w:val="24"/>
          <w:szCs w:val="24"/>
        </w:rPr>
        <w:t>review</w:t>
      </w:r>
      <w:r>
        <w:rPr>
          <w:rFonts w:ascii="Times New Roman" w:hAnsi="Times New Roman" w:cs="Times New Roman"/>
          <w:sz w:val="24"/>
          <w:szCs w:val="24"/>
        </w:rPr>
        <w:t xml:space="preserve"> </w:t>
      </w:r>
      <w:r w:rsidRPr="005D7C43">
        <w:rPr>
          <w:rFonts w:ascii="Times New Roman" w:hAnsi="Times New Roman" w:cs="Times New Roman"/>
          <w:sz w:val="24"/>
          <w:szCs w:val="24"/>
        </w:rPr>
        <w:t>boards</w:t>
      </w:r>
      <w:r>
        <w:rPr>
          <w:rFonts w:ascii="Times New Roman" w:hAnsi="Times New Roman" w:cs="Times New Roman"/>
          <w:sz w:val="24"/>
          <w:szCs w:val="24"/>
        </w:rPr>
        <w:t xml:space="preserve"> approved </w:t>
      </w:r>
      <w:r w:rsidRPr="005D7C43">
        <w:rPr>
          <w:rFonts w:ascii="Times New Roman" w:hAnsi="Times New Roman" w:cs="Times New Roman"/>
          <w:sz w:val="24"/>
          <w:szCs w:val="24"/>
        </w:rPr>
        <w:t>the</w:t>
      </w:r>
      <w:r>
        <w:rPr>
          <w:rFonts w:ascii="Times New Roman" w:hAnsi="Times New Roman" w:cs="Times New Roman"/>
          <w:sz w:val="24"/>
          <w:szCs w:val="24"/>
        </w:rPr>
        <w:t xml:space="preserve"> </w:t>
      </w:r>
      <w:r w:rsidRPr="005D7C43">
        <w:rPr>
          <w:rFonts w:ascii="Times New Roman" w:hAnsi="Times New Roman" w:cs="Times New Roman"/>
          <w:sz w:val="24"/>
          <w:szCs w:val="24"/>
        </w:rPr>
        <w:t>registry</w:t>
      </w:r>
      <w:r>
        <w:rPr>
          <w:rFonts w:ascii="Times New Roman" w:hAnsi="Times New Roman" w:cs="Times New Roman"/>
          <w:sz w:val="24"/>
          <w:szCs w:val="24"/>
        </w:rPr>
        <w:t xml:space="preserve"> </w:t>
      </w:r>
      <w:r w:rsidRPr="005D7C43">
        <w:rPr>
          <w:rFonts w:ascii="Times New Roman" w:hAnsi="Times New Roman" w:cs="Times New Roman"/>
          <w:sz w:val="24"/>
          <w:szCs w:val="24"/>
        </w:rPr>
        <w:t>protocol</w:t>
      </w:r>
      <w:r>
        <w:rPr>
          <w:rFonts w:ascii="Times New Roman" w:hAnsi="Times New Roman" w:cs="Times New Roman"/>
          <w:sz w:val="24"/>
          <w:szCs w:val="24"/>
        </w:rPr>
        <w:t xml:space="preserve"> </w:t>
      </w:r>
      <w:r w:rsidRPr="005D7C43">
        <w:rPr>
          <w:rFonts w:ascii="Times New Roman" w:hAnsi="Times New Roman" w:cs="Times New Roman"/>
          <w:sz w:val="24"/>
          <w:szCs w:val="24"/>
        </w:rPr>
        <w:t>in</w:t>
      </w:r>
      <w:r>
        <w:rPr>
          <w:rFonts w:ascii="Times New Roman" w:hAnsi="Times New Roman" w:cs="Times New Roman"/>
          <w:sz w:val="24"/>
          <w:szCs w:val="24"/>
        </w:rPr>
        <w:t xml:space="preserve"> </w:t>
      </w:r>
      <w:r w:rsidRPr="005D7C43">
        <w:rPr>
          <w:rFonts w:ascii="Times New Roman" w:hAnsi="Times New Roman" w:cs="Times New Roman"/>
          <w:sz w:val="24"/>
          <w:szCs w:val="24"/>
        </w:rPr>
        <w:t>each</w:t>
      </w:r>
      <w:r>
        <w:rPr>
          <w:rFonts w:ascii="Times New Roman" w:hAnsi="Times New Roman" w:cs="Times New Roman"/>
          <w:sz w:val="24"/>
          <w:szCs w:val="24"/>
        </w:rPr>
        <w:t xml:space="preserve"> </w:t>
      </w:r>
      <w:r w:rsidRPr="005D7C43">
        <w:rPr>
          <w:rFonts w:ascii="Times New Roman" w:hAnsi="Times New Roman" w:cs="Times New Roman"/>
          <w:sz w:val="24"/>
          <w:szCs w:val="24"/>
        </w:rPr>
        <w:t>participating</w:t>
      </w:r>
      <w:r>
        <w:rPr>
          <w:rFonts w:ascii="Times New Roman" w:hAnsi="Times New Roman" w:cs="Times New Roman"/>
          <w:sz w:val="24"/>
          <w:szCs w:val="24"/>
        </w:rPr>
        <w:t xml:space="preserve"> </w:t>
      </w:r>
      <w:r w:rsidRPr="005D7C43">
        <w:rPr>
          <w:rFonts w:ascii="Times New Roman" w:hAnsi="Times New Roman" w:cs="Times New Roman"/>
          <w:sz w:val="24"/>
          <w:szCs w:val="24"/>
        </w:rPr>
        <w:t>countr</w:t>
      </w:r>
      <w:r>
        <w:rPr>
          <w:rFonts w:ascii="Times New Roman" w:hAnsi="Times New Roman" w:cs="Times New Roman"/>
          <w:sz w:val="24"/>
          <w:szCs w:val="24"/>
        </w:rPr>
        <w:t xml:space="preserve">y (list at </w:t>
      </w:r>
      <w:hyperlink r:id="rId10" w:history="1">
        <w:r w:rsidRPr="005D7C43">
          <w:rPr>
            <w:rStyle w:val="Hyperlink"/>
            <w:rFonts w:ascii="Times New Roman" w:hAnsi="Times New Roman" w:cs="Times New Roman"/>
            <w:sz w:val="24"/>
            <w:szCs w:val="24"/>
          </w:rPr>
          <w:t>https://af.garfieldregistry.org/</w:t>
        </w:r>
      </w:hyperlink>
      <w:r>
        <w:rPr>
          <w:rStyle w:val="Hyperlink"/>
          <w:rFonts w:ascii="Times New Roman" w:hAnsi="Times New Roman" w:cs="Times New Roman"/>
          <w:sz w:val="24"/>
          <w:szCs w:val="24"/>
        </w:rPr>
        <w:t>)</w:t>
      </w:r>
      <w:r w:rsidRPr="005D7C43">
        <w:rPr>
          <w:rStyle w:val="Hyperlink"/>
          <w:rFonts w:ascii="Times New Roman" w:hAnsi="Times New Roman" w:cs="Times New Roman"/>
          <w:sz w:val="24"/>
          <w:szCs w:val="24"/>
        </w:rPr>
        <w:t>.</w:t>
      </w:r>
    </w:p>
    <w:p w14:paraId="15A5C085" w14:textId="77777777" w:rsidR="00722AF7" w:rsidRPr="00276381" w:rsidRDefault="00722AF7" w:rsidP="00164631">
      <w:pPr>
        <w:widowControl w:val="0"/>
        <w:tabs>
          <w:tab w:val="left" w:pos="0"/>
        </w:tabs>
        <w:autoSpaceDE w:val="0"/>
        <w:autoSpaceDN w:val="0"/>
        <w:adjustRightInd w:val="0"/>
        <w:spacing w:line="480" w:lineRule="auto"/>
        <w:ind w:left="0" w:firstLine="0"/>
        <w:jc w:val="both"/>
        <w:outlineLvl w:val="0"/>
        <w:rPr>
          <w:rFonts w:ascii="Times New Roman" w:hAnsi="Times New Roman" w:cs="Times New Roman"/>
          <w:b/>
          <w:i/>
          <w:iCs/>
          <w:sz w:val="24"/>
          <w:szCs w:val="24"/>
        </w:rPr>
      </w:pPr>
      <w:r w:rsidRPr="00276381">
        <w:rPr>
          <w:rFonts w:ascii="Times New Roman" w:hAnsi="Times New Roman" w:cs="Times New Roman"/>
          <w:b/>
          <w:bCs/>
          <w:i/>
          <w:iCs/>
          <w:sz w:val="24"/>
          <w:szCs w:val="24"/>
        </w:rPr>
        <w:t xml:space="preserve">GARFIELD-AF </w:t>
      </w:r>
      <w:r w:rsidRPr="00276381">
        <w:rPr>
          <w:rFonts w:ascii="Times New Roman" w:hAnsi="Times New Roman" w:cs="Times New Roman"/>
          <w:b/>
          <w:i/>
          <w:iCs/>
          <w:sz w:val="24"/>
          <w:szCs w:val="24"/>
        </w:rPr>
        <w:t>Design</w:t>
      </w:r>
    </w:p>
    <w:p w14:paraId="12D75AD4" w14:textId="122F25BD" w:rsidR="00722AF7" w:rsidRPr="004C6E2C" w:rsidRDefault="00722AF7" w:rsidP="00164631">
      <w:pPr>
        <w:spacing w:line="480" w:lineRule="auto"/>
        <w:ind w:left="0" w:firstLine="0"/>
        <w:jc w:val="both"/>
        <w:rPr>
          <w:rFonts w:ascii="Times New Roman" w:hAnsi="Times New Roman" w:cs="Times New Roman"/>
          <w:color w:val="1F3864" w:themeColor="accent1" w:themeShade="80"/>
          <w:sz w:val="24"/>
          <w:szCs w:val="24"/>
        </w:rPr>
      </w:pPr>
      <w:r w:rsidRPr="00C672A9">
        <w:rPr>
          <w:rFonts w:ascii="Times New Roman" w:hAnsi="Times New Roman" w:cs="Times New Roman"/>
          <w:sz w:val="24"/>
          <w:szCs w:val="24"/>
        </w:rPr>
        <w:t>GARFIELD-AF</w:t>
      </w:r>
      <w:r>
        <w:rPr>
          <w:rFonts w:ascii="Times New Roman" w:hAnsi="Times New Roman" w:cs="Times New Roman"/>
          <w:sz w:val="24"/>
          <w:szCs w:val="24"/>
        </w:rPr>
        <w:t xml:space="preserve"> </w:t>
      </w:r>
      <w:r w:rsidRPr="00C672A9">
        <w:rPr>
          <w:rFonts w:ascii="Times New Roman" w:hAnsi="Times New Roman" w:cs="Times New Roman"/>
          <w:sz w:val="24"/>
          <w:szCs w:val="24"/>
        </w:rPr>
        <w:t>is</w:t>
      </w:r>
      <w:r>
        <w:rPr>
          <w:rFonts w:ascii="Times New Roman" w:hAnsi="Times New Roman" w:cs="Times New Roman"/>
          <w:sz w:val="24"/>
          <w:szCs w:val="24"/>
        </w:rPr>
        <w:t xml:space="preserve"> </w:t>
      </w:r>
      <w:r w:rsidRPr="00C672A9">
        <w:rPr>
          <w:rFonts w:ascii="Times New Roman" w:hAnsi="Times New Roman" w:cs="Times New Roman"/>
          <w:sz w:val="24"/>
          <w:szCs w:val="24"/>
        </w:rPr>
        <w:t>a</w:t>
      </w:r>
      <w:r>
        <w:rPr>
          <w:rFonts w:ascii="Times New Roman" w:hAnsi="Times New Roman" w:cs="Times New Roman"/>
          <w:sz w:val="24"/>
          <w:szCs w:val="24"/>
        </w:rPr>
        <w:t xml:space="preserve"> </w:t>
      </w:r>
      <w:r w:rsidRPr="00C672A9">
        <w:rPr>
          <w:rFonts w:ascii="Times New Roman" w:hAnsi="Times New Roman" w:cs="Times New Roman"/>
          <w:sz w:val="24"/>
          <w:szCs w:val="24"/>
        </w:rPr>
        <w:t>worldwide</w:t>
      </w:r>
      <w:r>
        <w:rPr>
          <w:rFonts w:ascii="Times New Roman" w:hAnsi="Times New Roman" w:cs="Times New Roman"/>
          <w:sz w:val="24"/>
          <w:szCs w:val="24"/>
        </w:rPr>
        <w:t xml:space="preserve"> </w:t>
      </w:r>
      <w:r w:rsidRPr="00C672A9">
        <w:rPr>
          <w:rFonts w:ascii="Times New Roman" w:hAnsi="Times New Roman" w:cs="Times New Roman"/>
          <w:sz w:val="24"/>
          <w:szCs w:val="24"/>
        </w:rPr>
        <w:t>observational</w:t>
      </w:r>
      <w:r>
        <w:rPr>
          <w:rFonts w:ascii="Times New Roman" w:hAnsi="Times New Roman" w:cs="Times New Roman"/>
          <w:sz w:val="24"/>
          <w:szCs w:val="24"/>
        </w:rPr>
        <w:t xml:space="preserve"> </w:t>
      </w:r>
      <w:r w:rsidRPr="00C672A9">
        <w:rPr>
          <w:rFonts w:ascii="Times New Roman" w:hAnsi="Times New Roman" w:cs="Times New Roman"/>
          <w:sz w:val="24"/>
          <w:szCs w:val="24"/>
        </w:rPr>
        <w:t>study</w:t>
      </w:r>
      <w:r>
        <w:rPr>
          <w:rFonts w:ascii="Times New Roman" w:hAnsi="Times New Roman" w:cs="Times New Roman"/>
          <w:sz w:val="24"/>
          <w:szCs w:val="24"/>
        </w:rPr>
        <w:t xml:space="preserve"> </w:t>
      </w:r>
      <w:r w:rsidRPr="00C672A9">
        <w:rPr>
          <w:rFonts w:ascii="Times New Roman" w:hAnsi="Times New Roman" w:cs="Times New Roman"/>
          <w:sz w:val="24"/>
          <w:szCs w:val="24"/>
        </w:rPr>
        <w:t>of</w:t>
      </w:r>
      <w:r>
        <w:rPr>
          <w:rFonts w:ascii="Times New Roman" w:hAnsi="Times New Roman" w:cs="Times New Roman"/>
          <w:sz w:val="24"/>
          <w:szCs w:val="24"/>
        </w:rPr>
        <w:t xml:space="preserve"> </w:t>
      </w:r>
      <w:r w:rsidRPr="005D7C43">
        <w:rPr>
          <w:rFonts w:ascii="Times New Roman" w:hAnsi="Times New Roman" w:cs="Times New Roman"/>
          <w:sz w:val="24"/>
          <w:szCs w:val="24"/>
        </w:rPr>
        <w:t>stroke</w:t>
      </w:r>
      <w:r>
        <w:rPr>
          <w:rFonts w:ascii="Times New Roman" w:hAnsi="Times New Roman" w:cs="Times New Roman"/>
          <w:sz w:val="24"/>
          <w:szCs w:val="24"/>
        </w:rPr>
        <w:t xml:space="preserve"> </w:t>
      </w:r>
      <w:r w:rsidRPr="005D7C43">
        <w:rPr>
          <w:rFonts w:ascii="Times New Roman" w:hAnsi="Times New Roman" w:cs="Times New Roman"/>
          <w:sz w:val="24"/>
          <w:szCs w:val="24"/>
        </w:rPr>
        <w:t>prevention</w:t>
      </w:r>
      <w:r>
        <w:rPr>
          <w:rFonts w:ascii="Times New Roman" w:hAnsi="Times New Roman" w:cs="Times New Roman"/>
          <w:sz w:val="24"/>
          <w:szCs w:val="24"/>
        </w:rPr>
        <w:t xml:space="preserve"> </w:t>
      </w:r>
      <w:r w:rsidRPr="005D7C43">
        <w:rPr>
          <w:rFonts w:ascii="Times New Roman" w:hAnsi="Times New Roman" w:cs="Times New Roman"/>
          <w:sz w:val="24"/>
          <w:szCs w:val="24"/>
        </w:rPr>
        <w:t>in</w:t>
      </w:r>
      <w:r>
        <w:rPr>
          <w:rFonts w:ascii="Times New Roman" w:hAnsi="Times New Roman" w:cs="Times New Roman"/>
          <w:sz w:val="24"/>
          <w:szCs w:val="24"/>
        </w:rPr>
        <w:t xml:space="preserve"> </w:t>
      </w:r>
      <w:r w:rsidRPr="005D7C43">
        <w:rPr>
          <w:rFonts w:ascii="Times New Roman" w:hAnsi="Times New Roman" w:cs="Times New Roman"/>
          <w:sz w:val="24"/>
          <w:szCs w:val="24"/>
        </w:rPr>
        <w:t>patients</w:t>
      </w:r>
      <w:r>
        <w:rPr>
          <w:rFonts w:ascii="Times New Roman" w:hAnsi="Times New Roman" w:cs="Times New Roman"/>
          <w:sz w:val="24"/>
          <w:szCs w:val="24"/>
        </w:rPr>
        <w:t xml:space="preserve"> </w:t>
      </w:r>
      <w:r w:rsidRPr="005D7C43">
        <w:rPr>
          <w:rFonts w:ascii="Times New Roman" w:hAnsi="Times New Roman" w:cs="Times New Roman"/>
          <w:sz w:val="24"/>
          <w:szCs w:val="24"/>
        </w:rPr>
        <w:t>with</w:t>
      </w:r>
      <w:r>
        <w:rPr>
          <w:rFonts w:ascii="Times New Roman" w:hAnsi="Times New Roman" w:cs="Times New Roman"/>
          <w:sz w:val="24"/>
          <w:szCs w:val="24"/>
        </w:rPr>
        <w:t xml:space="preserve"> </w:t>
      </w:r>
      <w:r w:rsidRPr="005D7C43">
        <w:rPr>
          <w:rFonts w:ascii="Times New Roman" w:hAnsi="Times New Roman" w:cs="Times New Roman"/>
          <w:sz w:val="24"/>
          <w:szCs w:val="24"/>
        </w:rPr>
        <w:t>newly</w:t>
      </w:r>
      <w:r>
        <w:rPr>
          <w:rFonts w:ascii="Times New Roman" w:hAnsi="Times New Roman" w:cs="Times New Roman"/>
          <w:sz w:val="24"/>
          <w:szCs w:val="24"/>
        </w:rPr>
        <w:t xml:space="preserve"> </w:t>
      </w:r>
      <w:r w:rsidRPr="005D7C43">
        <w:rPr>
          <w:rFonts w:ascii="Times New Roman" w:hAnsi="Times New Roman" w:cs="Times New Roman"/>
          <w:sz w:val="24"/>
          <w:szCs w:val="24"/>
        </w:rPr>
        <w:t>diagnosed</w:t>
      </w:r>
      <w:r>
        <w:rPr>
          <w:rFonts w:ascii="Times New Roman" w:hAnsi="Times New Roman" w:cs="Times New Roman"/>
          <w:sz w:val="24"/>
          <w:szCs w:val="24"/>
        </w:rPr>
        <w:t xml:space="preserve"> </w:t>
      </w:r>
      <w:r w:rsidRPr="005D7C43">
        <w:rPr>
          <w:rFonts w:ascii="Times New Roman" w:hAnsi="Times New Roman" w:cs="Times New Roman"/>
          <w:sz w:val="24"/>
          <w:szCs w:val="24"/>
        </w:rPr>
        <w:t>AF.</w:t>
      </w:r>
      <w:r>
        <w:rPr>
          <w:rFonts w:ascii="Times New Roman" w:hAnsi="Times New Roman" w:cs="Times New Roman"/>
          <w:sz w:val="24"/>
          <w:szCs w:val="24"/>
        </w:rPr>
        <w:t xml:space="preserve"> </w:t>
      </w:r>
      <w:r w:rsidRPr="005D7C43">
        <w:rPr>
          <w:rFonts w:ascii="Times New Roman" w:hAnsi="Times New Roman" w:cs="Times New Roman"/>
          <w:sz w:val="24"/>
          <w:szCs w:val="24"/>
        </w:rPr>
        <w:t>The</w:t>
      </w:r>
      <w:r>
        <w:rPr>
          <w:rFonts w:ascii="Times New Roman" w:hAnsi="Times New Roman" w:cs="Times New Roman"/>
          <w:sz w:val="24"/>
          <w:szCs w:val="24"/>
        </w:rPr>
        <w:t xml:space="preserve"> </w:t>
      </w:r>
      <w:r w:rsidRPr="005D7C43">
        <w:rPr>
          <w:rFonts w:ascii="Times New Roman" w:hAnsi="Times New Roman" w:cs="Times New Roman"/>
          <w:sz w:val="24"/>
          <w:szCs w:val="24"/>
        </w:rPr>
        <w:t>GARFIELD-AF</w:t>
      </w:r>
      <w:r>
        <w:rPr>
          <w:rFonts w:ascii="Times New Roman" w:hAnsi="Times New Roman" w:cs="Times New Roman"/>
          <w:sz w:val="24"/>
          <w:szCs w:val="24"/>
        </w:rPr>
        <w:t xml:space="preserve"> </w:t>
      </w:r>
      <w:r w:rsidRPr="005D7C43">
        <w:rPr>
          <w:rFonts w:ascii="Times New Roman" w:hAnsi="Times New Roman" w:cs="Times New Roman"/>
          <w:sz w:val="24"/>
          <w:szCs w:val="24"/>
        </w:rPr>
        <w:t>Registry</w:t>
      </w:r>
      <w:r>
        <w:rPr>
          <w:rFonts w:ascii="Times New Roman" w:hAnsi="Times New Roman" w:cs="Times New Roman"/>
          <w:sz w:val="24"/>
          <w:szCs w:val="24"/>
        </w:rPr>
        <w:t xml:space="preserve"> </w:t>
      </w:r>
      <w:r w:rsidRPr="005D7C43">
        <w:rPr>
          <w:rFonts w:ascii="Times New Roman" w:hAnsi="Times New Roman" w:cs="Times New Roman"/>
          <w:sz w:val="24"/>
          <w:szCs w:val="24"/>
        </w:rPr>
        <w:t>is</w:t>
      </w:r>
      <w:r>
        <w:rPr>
          <w:rFonts w:ascii="Times New Roman" w:hAnsi="Times New Roman" w:cs="Times New Roman"/>
          <w:sz w:val="24"/>
          <w:szCs w:val="24"/>
        </w:rPr>
        <w:t xml:space="preserve"> </w:t>
      </w:r>
      <w:r w:rsidRPr="005D7C43">
        <w:rPr>
          <w:rFonts w:ascii="Times New Roman" w:hAnsi="Times New Roman" w:cs="Times New Roman"/>
          <w:sz w:val="24"/>
          <w:szCs w:val="24"/>
        </w:rPr>
        <w:t>a</w:t>
      </w:r>
      <w:r>
        <w:rPr>
          <w:rFonts w:ascii="Times New Roman" w:hAnsi="Times New Roman" w:cs="Times New Roman"/>
          <w:sz w:val="24"/>
          <w:szCs w:val="24"/>
        </w:rPr>
        <w:t xml:space="preserve"> </w:t>
      </w:r>
      <w:r w:rsidRPr="005D7C43">
        <w:rPr>
          <w:rFonts w:ascii="Times New Roman" w:hAnsi="Times New Roman" w:cs="Times New Roman"/>
          <w:sz w:val="24"/>
          <w:szCs w:val="24"/>
        </w:rPr>
        <w:t>pioneering,</w:t>
      </w:r>
      <w:r>
        <w:rPr>
          <w:rFonts w:ascii="Times New Roman" w:hAnsi="Times New Roman" w:cs="Times New Roman"/>
          <w:sz w:val="24"/>
          <w:szCs w:val="24"/>
        </w:rPr>
        <w:t xml:space="preserve"> </w:t>
      </w:r>
      <w:r w:rsidRPr="005D7C43">
        <w:rPr>
          <w:rFonts w:ascii="Times New Roman" w:hAnsi="Times New Roman" w:cs="Times New Roman"/>
          <w:sz w:val="24"/>
          <w:szCs w:val="24"/>
        </w:rPr>
        <w:t>independent</w:t>
      </w:r>
      <w:r>
        <w:rPr>
          <w:rFonts w:ascii="Times New Roman" w:hAnsi="Times New Roman" w:cs="Times New Roman"/>
          <w:sz w:val="24"/>
          <w:szCs w:val="24"/>
        </w:rPr>
        <w:t xml:space="preserve"> </w:t>
      </w:r>
      <w:r w:rsidRPr="005D7C43">
        <w:rPr>
          <w:rFonts w:ascii="Times New Roman" w:hAnsi="Times New Roman" w:cs="Times New Roman"/>
          <w:sz w:val="24"/>
          <w:szCs w:val="24"/>
        </w:rPr>
        <w:t>academic</w:t>
      </w:r>
      <w:r>
        <w:rPr>
          <w:rFonts w:ascii="Times New Roman" w:hAnsi="Times New Roman" w:cs="Times New Roman"/>
          <w:sz w:val="24"/>
          <w:szCs w:val="24"/>
        </w:rPr>
        <w:t xml:space="preserve"> </w:t>
      </w:r>
      <w:r w:rsidRPr="005D7C43">
        <w:rPr>
          <w:rFonts w:ascii="Times New Roman" w:hAnsi="Times New Roman" w:cs="Times New Roman"/>
          <w:sz w:val="24"/>
          <w:szCs w:val="24"/>
        </w:rPr>
        <w:t>research</w:t>
      </w:r>
      <w:r>
        <w:rPr>
          <w:rFonts w:ascii="Times New Roman" w:hAnsi="Times New Roman" w:cs="Times New Roman"/>
          <w:sz w:val="24"/>
          <w:szCs w:val="24"/>
        </w:rPr>
        <w:t xml:space="preserve"> </w:t>
      </w:r>
      <w:r w:rsidRPr="005D7C43">
        <w:rPr>
          <w:rFonts w:ascii="Times New Roman" w:hAnsi="Times New Roman" w:cs="Times New Roman"/>
          <w:sz w:val="24"/>
          <w:szCs w:val="24"/>
        </w:rPr>
        <w:t>initiative,</w:t>
      </w:r>
      <w:r>
        <w:rPr>
          <w:rFonts w:ascii="Times New Roman" w:hAnsi="Times New Roman" w:cs="Times New Roman"/>
          <w:sz w:val="24"/>
          <w:szCs w:val="24"/>
        </w:rPr>
        <w:t xml:space="preserve"> </w:t>
      </w:r>
      <w:r w:rsidRPr="005D7C43">
        <w:rPr>
          <w:rFonts w:ascii="Times New Roman" w:hAnsi="Times New Roman" w:cs="Times New Roman"/>
          <w:sz w:val="24"/>
          <w:szCs w:val="24"/>
        </w:rPr>
        <w:t>funded</w:t>
      </w:r>
      <w:r>
        <w:rPr>
          <w:rFonts w:ascii="Times New Roman" w:hAnsi="Times New Roman" w:cs="Times New Roman"/>
          <w:sz w:val="24"/>
          <w:szCs w:val="24"/>
        </w:rPr>
        <w:t xml:space="preserve"> </w:t>
      </w:r>
      <w:r w:rsidRPr="005D7C43">
        <w:rPr>
          <w:rFonts w:ascii="Times New Roman" w:hAnsi="Times New Roman" w:cs="Times New Roman"/>
          <w:sz w:val="24"/>
          <w:szCs w:val="24"/>
        </w:rPr>
        <w:t>by</w:t>
      </w:r>
      <w:r>
        <w:rPr>
          <w:rFonts w:ascii="Times New Roman" w:hAnsi="Times New Roman" w:cs="Times New Roman"/>
          <w:sz w:val="24"/>
          <w:szCs w:val="24"/>
        </w:rPr>
        <w:t xml:space="preserve"> </w:t>
      </w:r>
      <w:r w:rsidRPr="005D7C43">
        <w:rPr>
          <w:rFonts w:ascii="Times New Roman" w:hAnsi="Times New Roman" w:cs="Times New Roman"/>
          <w:sz w:val="24"/>
          <w:szCs w:val="24"/>
        </w:rPr>
        <w:t>an</w:t>
      </w:r>
      <w:r>
        <w:rPr>
          <w:rFonts w:ascii="Times New Roman" w:hAnsi="Times New Roman" w:cs="Times New Roman"/>
          <w:sz w:val="24"/>
          <w:szCs w:val="24"/>
        </w:rPr>
        <w:t xml:space="preserve"> </w:t>
      </w:r>
      <w:r w:rsidRPr="005D7C43">
        <w:rPr>
          <w:rFonts w:ascii="Times New Roman" w:hAnsi="Times New Roman" w:cs="Times New Roman"/>
          <w:sz w:val="24"/>
          <w:szCs w:val="24"/>
        </w:rPr>
        <w:t>unrestricted</w:t>
      </w:r>
      <w:r>
        <w:rPr>
          <w:rFonts w:ascii="Times New Roman" w:hAnsi="Times New Roman" w:cs="Times New Roman"/>
          <w:sz w:val="24"/>
          <w:szCs w:val="24"/>
        </w:rPr>
        <w:t xml:space="preserve"> </w:t>
      </w:r>
      <w:r w:rsidRPr="005D7C43">
        <w:rPr>
          <w:rFonts w:ascii="Times New Roman" w:hAnsi="Times New Roman" w:cs="Times New Roman"/>
          <w:sz w:val="24"/>
          <w:szCs w:val="24"/>
        </w:rPr>
        <w:t>research</w:t>
      </w:r>
      <w:r>
        <w:rPr>
          <w:rFonts w:ascii="Times New Roman" w:hAnsi="Times New Roman" w:cs="Times New Roman"/>
          <w:sz w:val="24"/>
          <w:szCs w:val="24"/>
        </w:rPr>
        <w:t xml:space="preserve"> </w:t>
      </w:r>
      <w:r w:rsidRPr="005D7C43">
        <w:rPr>
          <w:rFonts w:ascii="Times New Roman" w:hAnsi="Times New Roman" w:cs="Times New Roman"/>
          <w:sz w:val="24"/>
          <w:szCs w:val="24"/>
        </w:rPr>
        <w:t>grant</w:t>
      </w:r>
      <w:r>
        <w:rPr>
          <w:rFonts w:ascii="Times New Roman" w:hAnsi="Times New Roman" w:cs="Times New Roman"/>
          <w:sz w:val="24"/>
          <w:szCs w:val="24"/>
        </w:rPr>
        <w:t xml:space="preserve"> </w:t>
      </w:r>
      <w:r w:rsidRPr="005D7C43">
        <w:rPr>
          <w:rFonts w:ascii="Times New Roman" w:hAnsi="Times New Roman" w:cs="Times New Roman"/>
          <w:sz w:val="24"/>
          <w:szCs w:val="24"/>
        </w:rPr>
        <w:t>from</w:t>
      </w:r>
      <w:r>
        <w:rPr>
          <w:rFonts w:ascii="Times New Roman" w:hAnsi="Times New Roman" w:cs="Times New Roman"/>
          <w:sz w:val="24"/>
          <w:szCs w:val="24"/>
        </w:rPr>
        <w:t xml:space="preserve"> </w:t>
      </w:r>
      <w:r w:rsidRPr="005D7C43">
        <w:rPr>
          <w:rFonts w:ascii="Times New Roman" w:hAnsi="Times New Roman" w:cs="Times New Roman"/>
          <w:sz w:val="24"/>
          <w:szCs w:val="24"/>
        </w:rPr>
        <w:t>Bayer</w:t>
      </w:r>
      <w:r>
        <w:rPr>
          <w:rFonts w:ascii="Times New Roman" w:hAnsi="Times New Roman" w:cs="Times New Roman"/>
          <w:sz w:val="24"/>
          <w:szCs w:val="24"/>
        </w:rPr>
        <w:t xml:space="preserve"> </w:t>
      </w:r>
      <w:r w:rsidR="00C114DE" w:rsidRPr="005D7C43">
        <w:rPr>
          <w:rFonts w:ascii="Times New Roman" w:hAnsi="Times New Roman" w:cs="Times New Roman"/>
          <w:sz w:val="24"/>
          <w:szCs w:val="24"/>
        </w:rPr>
        <w:t xml:space="preserve">AG </w:t>
      </w:r>
      <w:r w:rsidRPr="005D7C43">
        <w:rPr>
          <w:rFonts w:ascii="Times New Roman" w:hAnsi="Times New Roman" w:cs="Times New Roman"/>
          <w:sz w:val="24"/>
          <w:szCs w:val="24"/>
        </w:rPr>
        <w:fldChar w:fldCharType="begin">
          <w:fldData xml:space="preserve">PEVuZE5vdGU+PENpdGU+PEF1dGhvcj5LYWtrYXI8L0F1dGhvcj48WWVhcj4yMDEzPC9ZZWFyPjxS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</w:fldData>
        </w:fldChar>
      </w:r>
      <w:r w:rsidR="00651F0C">
        <w:rPr>
          <w:rFonts w:ascii="Times New Roman" w:hAnsi="Times New Roman" w:cs="Times New Roman"/>
          <w:sz w:val="24"/>
          <w:szCs w:val="24"/>
        </w:rPr>
        <w:instrText xml:space="preserve"> ADDIN EN.CITE </w:instrText>
      </w:r>
      <w:r w:rsidR="00651F0C">
        <w:rPr>
          <w:rFonts w:ascii="Times New Roman" w:hAnsi="Times New Roman" w:cs="Times New Roman"/>
          <w:sz w:val="24"/>
          <w:szCs w:val="24"/>
        </w:rPr>
        <w:fldChar w:fldCharType="begin">
          <w:fldData xml:space="preserve">PEVuZE5vdGU+PENpdGU+PEF1dGhvcj5LYWtrYXI8L0F1dGhvcj48WWVhcj4yMDEzPC9ZZWFyPjxS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</w:fldData>
        </w:fldChar>
      </w:r>
      <w:r w:rsidR="00651F0C">
        <w:rPr>
          <w:rFonts w:ascii="Times New Roman" w:hAnsi="Times New Roman" w:cs="Times New Roman"/>
          <w:sz w:val="24"/>
          <w:szCs w:val="24"/>
        </w:rPr>
        <w:instrText xml:space="preserve"> ADDIN EN.CITE.DATA </w:instrText>
      </w:r>
      <w:r w:rsidR="00651F0C">
        <w:rPr>
          <w:rFonts w:ascii="Times New Roman" w:hAnsi="Times New Roman" w:cs="Times New Roman"/>
          <w:sz w:val="24"/>
          <w:szCs w:val="24"/>
        </w:rPr>
      </w:r>
      <w:r w:rsidR="00651F0C">
        <w:rPr>
          <w:rFonts w:ascii="Times New Roman" w:hAnsi="Times New Roman" w:cs="Times New Roman"/>
          <w:sz w:val="24"/>
          <w:szCs w:val="24"/>
        </w:rPr>
        <w:fldChar w:fldCharType="end"/>
      </w:r>
      <w:r w:rsidRPr="005D7C43">
        <w:rPr>
          <w:rFonts w:ascii="Times New Roman" w:hAnsi="Times New Roman" w:cs="Times New Roman"/>
          <w:sz w:val="24"/>
          <w:szCs w:val="24"/>
        </w:rPr>
      </w:r>
      <w:r w:rsidRPr="005D7C43">
        <w:rPr>
          <w:rFonts w:ascii="Times New Roman" w:hAnsi="Times New Roman" w:cs="Times New Roman"/>
          <w:sz w:val="24"/>
          <w:szCs w:val="24"/>
        </w:rPr>
        <w:fldChar w:fldCharType="separate"/>
      </w:r>
      <w:r w:rsidR="00651F0C">
        <w:rPr>
          <w:rFonts w:ascii="Times New Roman" w:hAnsi="Times New Roman" w:cs="Times New Roman"/>
          <w:noProof/>
          <w:sz w:val="24"/>
          <w:szCs w:val="24"/>
        </w:rPr>
        <w:t>[23, 24]</w:t>
      </w:r>
      <w:r w:rsidRPr="005D7C43">
        <w:rPr>
          <w:rFonts w:ascii="Times New Roman" w:hAnsi="Times New Roman" w:cs="Times New Roman"/>
          <w:sz w:val="24"/>
          <w:szCs w:val="24"/>
        </w:rPr>
        <w:fldChar w:fldCharType="end"/>
      </w:r>
      <w:r w:rsidRPr="00C672A9">
        <w:rPr>
          <w:rFonts w:ascii="Times New Roman" w:hAnsi="Times New Roman" w:cs="Times New Roman"/>
          <w:sz w:val="24"/>
          <w:szCs w:val="24"/>
        </w:rPr>
        <w:t>.</w:t>
      </w:r>
      <w:r>
        <w:rPr>
          <w:rFonts w:ascii="Times New Roman" w:hAnsi="Times New Roman" w:cs="Times New Roman"/>
          <w:sz w:val="24"/>
          <w:szCs w:val="24"/>
        </w:rPr>
        <w:t xml:space="preserve"> </w:t>
      </w:r>
      <w:r w:rsidRPr="005D7C43">
        <w:rPr>
          <w:rFonts w:ascii="Times New Roman" w:hAnsi="Times New Roman" w:cs="Times New Roman"/>
          <w:sz w:val="24"/>
          <w:szCs w:val="24"/>
        </w:rPr>
        <w:t>Starting</w:t>
      </w:r>
      <w:r>
        <w:rPr>
          <w:rFonts w:ascii="Times New Roman" w:hAnsi="Times New Roman" w:cs="Times New Roman"/>
          <w:sz w:val="24"/>
          <w:szCs w:val="24"/>
        </w:rPr>
        <w:t xml:space="preserve"> </w:t>
      </w:r>
      <w:r w:rsidRPr="005D7C43">
        <w:rPr>
          <w:rFonts w:ascii="Times New Roman" w:hAnsi="Times New Roman" w:cs="Times New Roman"/>
          <w:sz w:val="24"/>
          <w:szCs w:val="24"/>
        </w:rPr>
        <w:t>in</w:t>
      </w:r>
      <w:r>
        <w:rPr>
          <w:rFonts w:ascii="Times New Roman" w:hAnsi="Times New Roman" w:cs="Times New Roman"/>
          <w:sz w:val="24"/>
          <w:szCs w:val="24"/>
        </w:rPr>
        <w:t xml:space="preserve"> </w:t>
      </w:r>
      <w:r w:rsidRPr="005D7C43">
        <w:rPr>
          <w:rFonts w:ascii="Times New Roman" w:hAnsi="Times New Roman" w:cs="Times New Roman"/>
          <w:sz w:val="24"/>
          <w:szCs w:val="24"/>
        </w:rPr>
        <w:t>December</w:t>
      </w:r>
      <w:r>
        <w:rPr>
          <w:rFonts w:ascii="Times New Roman" w:hAnsi="Times New Roman" w:cs="Times New Roman"/>
          <w:sz w:val="24"/>
          <w:szCs w:val="24"/>
        </w:rPr>
        <w:t xml:space="preserve"> </w:t>
      </w:r>
      <w:r w:rsidRPr="005D7C43">
        <w:rPr>
          <w:rFonts w:ascii="Times New Roman" w:hAnsi="Times New Roman" w:cs="Times New Roman"/>
          <w:sz w:val="24"/>
          <w:szCs w:val="24"/>
        </w:rPr>
        <w:t>2009,</w:t>
      </w:r>
      <w:r>
        <w:rPr>
          <w:rFonts w:ascii="Times New Roman" w:hAnsi="Times New Roman" w:cs="Times New Roman"/>
          <w:sz w:val="24"/>
          <w:szCs w:val="24"/>
        </w:rPr>
        <w:t xml:space="preserve"> </w:t>
      </w:r>
      <w:r w:rsidRPr="005D7C43">
        <w:rPr>
          <w:rFonts w:ascii="Times New Roman" w:hAnsi="Times New Roman" w:cs="Times New Roman"/>
          <w:sz w:val="24"/>
          <w:szCs w:val="24"/>
        </w:rPr>
        <w:t>a</w:t>
      </w:r>
      <w:r>
        <w:rPr>
          <w:rFonts w:ascii="Times New Roman" w:hAnsi="Times New Roman" w:cs="Times New Roman"/>
          <w:sz w:val="24"/>
          <w:szCs w:val="24"/>
        </w:rPr>
        <w:t xml:space="preserve"> </w:t>
      </w:r>
      <w:r w:rsidRPr="005D7C43">
        <w:rPr>
          <w:rFonts w:ascii="Times New Roman" w:hAnsi="Times New Roman" w:cs="Times New Roman"/>
          <w:sz w:val="24"/>
          <w:szCs w:val="24"/>
        </w:rPr>
        <w:t>total</w:t>
      </w:r>
      <w:r>
        <w:rPr>
          <w:rFonts w:ascii="Times New Roman" w:hAnsi="Times New Roman" w:cs="Times New Roman"/>
          <w:sz w:val="24"/>
          <w:szCs w:val="24"/>
        </w:rPr>
        <w:t xml:space="preserve"> </w:t>
      </w:r>
      <w:r w:rsidRPr="005D7C43">
        <w:rPr>
          <w:rFonts w:ascii="Times New Roman" w:hAnsi="Times New Roman" w:cs="Times New Roman"/>
          <w:sz w:val="24"/>
          <w:szCs w:val="24"/>
        </w:rPr>
        <w:t>of</w:t>
      </w:r>
      <w:r>
        <w:rPr>
          <w:rFonts w:ascii="Times New Roman" w:hAnsi="Times New Roman" w:cs="Times New Roman"/>
          <w:sz w:val="24"/>
          <w:szCs w:val="24"/>
        </w:rPr>
        <w:t xml:space="preserve"> </w:t>
      </w:r>
      <w:r w:rsidRPr="005D7C43">
        <w:rPr>
          <w:rFonts w:ascii="Times New Roman" w:hAnsi="Times New Roman" w:cs="Times New Roman"/>
          <w:sz w:val="24"/>
          <w:szCs w:val="24"/>
        </w:rPr>
        <w:t>52,080</w:t>
      </w:r>
      <w:r>
        <w:rPr>
          <w:rFonts w:ascii="Times New Roman" w:hAnsi="Times New Roman" w:cs="Times New Roman"/>
          <w:sz w:val="24"/>
          <w:szCs w:val="24"/>
        </w:rPr>
        <w:t xml:space="preserve"> adult </w:t>
      </w:r>
      <w:r w:rsidRPr="005D7C43">
        <w:rPr>
          <w:rFonts w:ascii="Times New Roman" w:hAnsi="Times New Roman" w:cs="Times New Roman"/>
          <w:sz w:val="24"/>
          <w:szCs w:val="24"/>
        </w:rPr>
        <w:t>patients</w:t>
      </w:r>
      <w:r>
        <w:rPr>
          <w:rFonts w:ascii="Times New Roman" w:hAnsi="Times New Roman" w:cs="Times New Roman"/>
          <w:sz w:val="24"/>
          <w:szCs w:val="24"/>
        </w:rPr>
        <w:t xml:space="preserve"> </w:t>
      </w:r>
      <w:r w:rsidRPr="005D7C43">
        <w:rPr>
          <w:rFonts w:ascii="Times New Roman" w:hAnsi="Times New Roman" w:cs="Times New Roman"/>
          <w:sz w:val="24"/>
          <w:szCs w:val="24"/>
        </w:rPr>
        <w:t>with</w:t>
      </w:r>
      <w:r>
        <w:rPr>
          <w:rFonts w:ascii="Times New Roman" w:hAnsi="Times New Roman" w:cs="Times New Roman"/>
          <w:sz w:val="24"/>
          <w:szCs w:val="24"/>
        </w:rPr>
        <w:t xml:space="preserve"> </w:t>
      </w:r>
      <w:r w:rsidRPr="005D7C43">
        <w:rPr>
          <w:rFonts w:ascii="Times New Roman" w:hAnsi="Times New Roman" w:cs="Times New Roman"/>
          <w:sz w:val="24"/>
          <w:szCs w:val="24"/>
        </w:rPr>
        <w:t>de</w:t>
      </w:r>
      <w:r>
        <w:rPr>
          <w:rFonts w:ascii="Times New Roman" w:hAnsi="Times New Roman" w:cs="Times New Roman"/>
          <w:sz w:val="24"/>
          <w:szCs w:val="24"/>
        </w:rPr>
        <w:t xml:space="preserve"> </w:t>
      </w:r>
      <w:r w:rsidRPr="005D7C43">
        <w:rPr>
          <w:rFonts w:ascii="Times New Roman" w:hAnsi="Times New Roman" w:cs="Times New Roman"/>
          <w:sz w:val="24"/>
          <w:szCs w:val="24"/>
        </w:rPr>
        <w:t>novo</w:t>
      </w:r>
      <w:r>
        <w:rPr>
          <w:rFonts w:ascii="Times New Roman" w:hAnsi="Times New Roman" w:cs="Times New Roman"/>
          <w:sz w:val="24"/>
          <w:szCs w:val="24"/>
        </w:rPr>
        <w:t xml:space="preserve"> </w:t>
      </w:r>
      <w:r w:rsidRPr="005D7C43">
        <w:rPr>
          <w:rFonts w:ascii="Times New Roman" w:hAnsi="Times New Roman" w:cs="Times New Roman"/>
          <w:sz w:val="24"/>
          <w:szCs w:val="24"/>
        </w:rPr>
        <w:t>AF</w:t>
      </w:r>
      <w:r>
        <w:rPr>
          <w:rFonts w:ascii="Times New Roman" w:hAnsi="Times New Roman" w:cs="Times New Roman"/>
          <w:sz w:val="24"/>
          <w:szCs w:val="24"/>
        </w:rPr>
        <w:t xml:space="preserve"> </w:t>
      </w:r>
      <w:r w:rsidRPr="005D7C43">
        <w:rPr>
          <w:rFonts w:ascii="Times New Roman" w:hAnsi="Times New Roman" w:cs="Times New Roman"/>
          <w:sz w:val="24"/>
          <w:szCs w:val="24"/>
        </w:rPr>
        <w:t>diagnosed</w:t>
      </w:r>
      <w:r>
        <w:rPr>
          <w:rFonts w:ascii="Times New Roman" w:hAnsi="Times New Roman" w:cs="Times New Roman"/>
          <w:sz w:val="24"/>
          <w:szCs w:val="24"/>
        </w:rPr>
        <w:t xml:space="preserve"> </w:t>
      </w:r>
      <w:r w:rsidRPr="005D7C43">
        <w:rPr>
          <w:rFonts w:ascii="Times New Roman" w:hAnsi="Times New Roman" w:cs="Times New Roman"/>
          <w:sz w:val="24"/>
          <w:szCs w:val="24"/>
        </w:rPr>
        <w:t>within</w:t>
      </w:r>
      <w:r>
        <w:rPr>
          <w:rFonts w:ascii="Times New Roman" w:hAnsi="Times New Roman" w:cs="Times New Roman"/>
          <w:sz w:val="24"/>
          <w:szCs w:val="24"/>
        </w:rPr>
        <w:t xml:space="preserve"> </w:t>
      </w:r>
      <w:r w:rsidRPr="005D7C43">
        <w:rPr>
          <w:rFonts w:ascii="Times New Roman" w:hAnsi="Times New Roman" w:cs="Times New Roman"/>
          <w:sz w:val="24"/>
          <w:szCs w:val="24"/>
        </w:rPr>
        <w:t>6</w:t>
      </w:r>
      <w:r>
        <w:rPr>
          <w:rFonts w:ascii="Times New Roman" w:hAnsi="Times New Roman" w:cs="Times New Roman"/>
          <w:sz w:val="24"/>
          <w:szCs w:val="24"/>
        </w:rPr>
        <w:t xml:space="preserve"> </w:t>
      </w:r>
      <w:r w:rsidRPr="005D7C43">
        <w:rPr>
          <w:rFonts w:ascii="Times New Roman" w:hAnsi="Times New Roman" w:cs="Times New Roman"/>
          <w:sz w:val="24"/>
          <w:szCs w:val="24"/>
        </w:rPr>
        <w:t>weeks</w:t>
      </w:r>
      <w:r>
        <w:rPr>
          <w:rFonts w:ascii="Times New Roman" w:hAnsi="Times New Roman" w:cs="Times New Roman"/>
          <w:sz w:val="24"/>
          <w:szCs w:val="24"/>
        </w:rPr>
        <w:t xml:space="preserve"> </w:t>
      </w:r>
      <w:r w:rsidRPr="005D7C43">
        <w:rPr>
          <w:rFonts w:ascii="Times New Roman" w:hAnsi="Times New Roman" w:cs="Times New Roman"/>
          <w:sz w:val="24"/>
          <w:szCs w:val="24"/>
        </w:rPr>
        <w:t>of</w:t>
      </w:r>
      <w:r>
        <w:rPr>
          <w:rFonts w:ascii="Times New Roman" w:hAnsi="Times New Roman" w:cs="Times New Roman"/>
          <w:sz w:val="24"/>
          <w:szCs w:val="24"/>
        </w:rPr>
        <w:t xml:space="preserve"> </w:t>
      </w:r>
      <w:r w:rsidRPr="005D7C43">
        <w:rPr>
          <w:rFonts w:ascii="Times New Roman" w:hAnsi="Times New Roman" w:cs="Times New Roman"/>
          <w:sz w:val="24"/>
          <w:szCs w:val="24"/>
        </w:rPr>
        <w:t>study</w:t>
      </w:r>
      <w:r>
        <w:rPr>
          <w:rFonts w:ascii="Times New Roman" w:hAnsi="Times New Roman" w:cs="Times New Roman"/>
          <w:sz w:val="24"/>
          <w:szCs w:val="24"/>
        </w:rPr>
        <w:t xml:space="preserve"> </w:t>
      </w:r>
      <w:r w:rsidRPr="005D7C43">
        <w:rPr>
          <w:rFonts w:ascii="Times New Roman" w:hAnsi="Times New Roman" w:cs="Times New Roman"/>
          <w:sz w:val="24"/>
          <w:szCs w:val="24"/>
        </w:rPr>
        <w:t>entry</w:t>
      </w:r>
      <w:r>
        <w:rPr>
          <w:rFonts w:ascii="Times New Roman" w:hAnsi="Times New Roman" w:cs="Times New Roman"/>
          <w:sz w:val="24"/>
          <w:szCs w:val="24"/>
        </w:rPr>
        <w:t xml:space="preserve">, on average 2 weeks after diagnosis of AF, and at least </w:t>
      </w:r>
      <w:r w:rsidRPr="005D7C43">
        <w:rPr>
          <w:rFonts w:ascii="Times New Roman" w:hAnsi="Times New Roman" w:cs="Times New Roman"/>
          <w:sz w:val="24"/>
          <w:szCs w:val="24"/>
        </w:rPr>
        <w:t>one</w:t>
      </w:r>
      <w:r>
        <w:rPr>
          <w:rFonts w:ascii="Times New Roman" w:hAnsi="Times New Roman" w:cs="Times New Roman"/>
          <w:sz w:val="24"/>
          <w:szCs w:val="24"/>
        </w:rPr>
        <w:t xml:space="preserve"> </w:t>
      </w:r>
      <w:r w:rsidRPr="005D7C43">
        <w:rPr>
          <w:rFonts w:ascii="Times New Roman" w:hAnsi="Times New Roman" w:cs="Times New Roman"/>
          <w:sz w:val="24"/>
          <w:szCs w:val="24"/>
        </w:rPr>
        <w:t>investigator-defined</w:t>
      </w:r>
      <w:r>
        <w:rPr>
          <w:rFonts w:ascii="Times New Roman" w:hAnsi="Times New Roman" w:cs="Times New Roman"/>
          <w:sz w:val="24"/>
          <w:szCs w:val="24"/>
        </w:rPr>
        <w:t xml:space="preserve"> </w:t>
      </w:r>
      <w:r w:rsidRPr="005D7C43">
        <w:rPr>
          <w:rFonts w:ascii="Times New Roman" w:hAnsi="Times New Roman" w:cs="Times New Roman"/>
          <w:sz w:val="24"/>
          <w:szCs w:val="24"/>
        </w:rPr>
        <w:t>risk</w:t>
      </w:r>
      <w:r>
        <w:rPr>
          <w:rFonts w:ascii="Times New Roman" w:hAnsi="Times New Roman" w:cs="Times New Roman"/>
          <w:sz w:val="24"/>
          <w:szCs w:val="24"/>
        </w:rPr>
        <w:t xml:space="preserve"> </w:t>
      </w:r>
      <w:r w:rsidRPr="005D7C43">
        <w:rPr>
          <w:rFonts w:ascii="Times New Roman" w:hAnsi="Times New Roman" w:cs="Times New Roman"/>
          <w:sz w:val="24"/>
          <w:szCs w:val="24"/>
        </w:rPr>
        <w:lastRenderedPageBreak/>
        <w:t>factor</w:t>
      </w:r>
      <w:r>
        <w:rPr>
          <w:rFonts w:ascii="Times New Roman" w:hAnsi="Times New Roman" w:cs="Times New Roman"/>
          <w:sz w:val="24"/>
          <w:szCs w:val="24"/>
        </w:rPr>
        <w:t xml:space="preserve"> </w:t>
      </w:r>
      <w:r w:rsidRPr="005D7C43">
        <w:rPr>
          <w:rFonts w:ascii="Times New Roman" w:hAnsi="Times New Roman" w:cs="Times New Roman"/>
          <w:sz w:val="24"/>
          <w:szCs w:val="24"/>
        </w:rPr>
        <w:t>for</w:t>
      </w:r>
      <w:r>
        <w:rPr>
          <w:rFonts w:ascii="Times New Roman" w:hAnsi="Times New Roman" w:cs="Times New Roman"/>
          <w:sz w:val="24"/>
          <w:szCs w:val="24"/>
        </w:rPr>
        <w:t xml:space="preserve"> </w:t>
      </w:r>
      <w:r w:rsidRPr="005D7C43">
        <w:rPr>
          <w:rFonts w:ascii="Times New Roman" w:hAnsi="Times New Roman" w:cs="Times New Roman"/>
          <w:sz w:val="24"/>
          <w:szCs w:val="24"/>
        </w:rPr>
        <w:t>stroke</w:t>
      </w:r>
      <w:r>
        <w:rPr>
          <w:rFonts w:ascii="Times New Roman" w:hAnsi="Times New Roman" w:cs="Times New Roman"/>
          <w:sz w:val="24"/>
          <w:szCs w:val="24"/>
        </w:rPr>
        <w:t xml:space="preserve"> </w:t>
      </w:r>
      <w:r w:rsidRPr="005D7C43">
        <w:rPr>
          <w:rFonts w:ascii="Times New Roman" w:hAnsi="Times New Roman" w:cs="Times New Roman"/>
          <w:sz w:val="24"/>
          <w:szCs w:val="24"/>
        </w:rPr>
        <w:t>were</w:t>
      </w:r>
      <w:r>
        <w:rPr>
          <w:rFonts w:ascii="Times New Roman" w:hAnsi="Times New Roman" w:cs="Times New Roman"/>
          <w:sz w:val="24"/>
          <w:szCs w:val="24"/>
        </w:rPr>
        <w:t xml:space="preserve"> </w:t>
      </w:r>
      <w:r w:rsidRPr="005D7C43">
        <w:rPr>
          <w:rFonts w:ascii="Times New Roman" w:hAnsi="Times New Roman" w:cs="Times New Roman"/>
          <w:sz w:val="24"/>
          <w:szCs w:val="24"/>
        </w:rPr>
        <w:t>recruited</w:t>
      </w:r>
      <w:r>
        <w:rPr>
          <w:rFonts w:ascii="Times New Roman" w:hAnsi="Times New Roman" w:cs="Times New Roman"/>
          <w:sz w:val="24"/>
          <w:szCs w:val="24"/>
        </w:rPr>
        <w:t xml:space="preserve"> </w:t>
      </w:r>
      <w:r w:rsidRPr="005D7C43">
        <w:rPr>
          <w:rFonts w:ascii="Times New Roman" w:hAnsi="Times New Roman" w:cs="Times New Roman"/>
          <w:sz w:val="24"/>
          <w:szCs w:val="24"/>
        </w:rPr>
        <w:t>in</w:t>
      </w:r>
      <w:r>
        <w:rPr>
          <w:rFonts w:ascii="Times New Roman" w:hAnsi="Times New Roman" w:cs="Times New Roman"/>
          <w:sz w:val="24"/>
          <w:szCs w:val="24"/>
        </w:rPr>
        <w:t xml:space="preserve"> </w:t>
      </w:r>
      <w:r w:rsidRPr="005D7C43">
        <w:rPr>
          <w:rFonts w:ascii="Times New Roman" w:hAnsi="Times New Roman" w:cs="Times New Roman"/>
          <w:sz w:val="24"/>
          <w:szCs w:val="24"/>
        </w:rPr>
        <w:t>five</w:t>
      </w:r>
      <w:r>
        <w:rPr>
          <w:rFonts w:ascii="Times New Roman" w:hAnsi="Times New Roman" w:cs="Times New Roman"/>
          <w:sz w:val="24"/>
          <w:szCs w:val="24"/>
        </w:rPr>
        <w:t xml:space="preserve"> </w:t>
      </w:r>
      <w:r w:rsidRPr="005D7C43">
        <w:rPr>
          <w:rFonts w:ascii="Times New Roman" w:hAnsi="Times New Roman" w:cs="Times New Roman"/>
          <w:sz w:val="24"/>
          <w:szCs w:val="24"/>
        </w:rPr>
        <w:t>independent,</w:t>
      </w:r>
      <w:r>
        <w:rPr>
          <w:rFonts w:ascii="Times New Roman" w:hAnsi="Times New Roman" w:cs="Times New Roman"/>
          <w:sz w:val="24"/>
          <w:szCs w:val="24"/>
        </w:rPr>
        <w:t xml:space="preserve"> </w:t>
      </w:r>
      <w:r w:rsidRPr="005D7C43">
        <w:rPr>
          <w:rFonts w:ascii="Times New Roman" w:hAnsi="Times New Roman" w:cs="Times New Roman"/>
          <w:sz w:val="24"/>
          <w:szCs w:val="24"/>
        </w:rPr>
        <w:t>sequential,</w:t>
      </w:r>
      <w:r>
        <w:rPr>
          <w:rFonts w:ascii="Times New Roman" w:hAnsi="Times New Roman" w:cs="Times New Roman"/>
          <w:sz w:val="24"/>
          <w:szCs w:val="24"/>
        </w:rPr>
        <w:t xml:space="preserve"> </w:t>
      </w:r>
      <w:r w:rsidRPr="005D7C43">
        <w:rPr>
          <w:rFonts w:ascii="Times New Roman" w:hAnsi="Times New Roman" w:cs="Times New Roman"/>
          <w:sz w:val="24"/>
          <w:szCs w:val="24"/>
        </w:rPr>
        <w:t>prospective</w:t>
      </w:r>
      <w:r>
        <w:rPr>
          <w:rFonts w:ascii="Times New Roman" w:hAnsi="Times New Roman" w:cs="Times New Roman"/>
          <w:sz w:val="24"/>
          <w:szCs w:val="24"/>
        </w:rPr>
        <w:t xml:space="preserve"> </w:t>
      </w:r>
      <w:r w:rsidRPr="005D7C43">
        <w:rPr>
          <w:rFonts w:ascii="Times New Roman" w:hAnsi="Times New Roman" w:cs="Times New Roman"/>
          <w:sz w:val="24"/>
          <w:szCs w:val="24"/>
        </w:rPr>
        <w:t>cohorts</w:t>
      </w:r>
      <w:r>
        <w:rPr>
          <w:rFonts w:ascii="Times New Roman" w:hAnsi="Times New Roman" w:cs="Times New Roman"/>
          <w:sz w:val="24"/>
          <w:szCs w:val="24"/>
        </w:rPr>
        <w:t xml:space="preserve"> </w:t>
      </w:r>
      <w:r w:rsidRPr="005D7C43">
        <w:rPr>
          <w:rFonts w:ascii="Times New Roman" w:hAnsi="Times New Roman" w:cs="Times New Roman"/>
          <w:sz w:val="24"/>
          <w:szCs w:val="24"/>
        </w:rPr>
        <w:t>at</w:t>
      </w:r>
      <w:r>
        <w:rPr>
          <w:rFonts w:ascii="Times New Roman" w:hAnsi="Times New Roman" w:cs="Times New Roman"/>
          <w:sz w:val="24"/>
          <w:szCs w:val="24"/>
        </w:rPr>
        <w:t xml:space="preserve"> </w:t>
      </w:r>
      <w:r w:rsidRPr="005D7C43">
        <w:rPr>
          <w:rFonts w:ascii="Times New Roman" w:hAnsi="Times New Roman" w:cs="Times New Roman"/>
          <w:sz w:val="24"/>
          <w:szCs w:val="24"/>
        </w:rPr>
        <w:t>more</w:t>
      </w:r>
      <w:r>
        <w:rPr>
          <w:rFonts w:ascii="Times New Roman" w:hAnsi="Times New Roman" w:cs="Times New Roman"/>
          <w:sz w:val="24"/>
          <w:szCs w:val="24"/>
        </w:rPr>
        <w:t xml:space="preserve"> </w:t>
      </w:r>
      <w:r w:rsidRPr="005D7C43">
        <w:rPr>
          <w:rFonts w:ascii="Times New Roman" w:hAnsi="Times New Roman" w:cs="Times New Roman"/>
          <w:sz w:val="24"/>
          <w:szCs w:val="24"/>
        </w:rPr>
        <w:t>than</w:t>
      </w:r>
      <w:r>
        <w:rPr>
          <w:rFonts w:ascii="Times New Roman" w:hAnsi="Times New Roman" w:cs="Times New Roman"/>
          <w:sz w:val="24"/>
          <w:szCs w:val="24"/>
        </w:rPr>
        <w:t xml:space="preserve"> </w:t>
      </w:r>
      <w:r w:rsidRPr="005D7C43">
        <w:rPr>
          <w:rFonts w:ascii="Times New Roman" w:hAnsi="Times New Roman" w:cs="Times New Roman"/>
          <w:sz w:val="24"/>
          <w:szCs w:val="24"/>
        </w:rPr>
        <w:t>1000</w:t>
      </w:r>
      <w:r>
        <w:rPr>
          <w:rFonts w:ascii="Times New Roman" w:hAnsi="Times New Roman" w:cs="Times New Roman"/>
          <w:sz w:val="24"/>
          <w:szCs w:val="24"/>
        </w:rPr>
        <w:t xml:space="preserve"> </w:t>
      </w:r>
      <w:r w:rsidRPr="005D7C43">
        <w:rPr>
          <w:rFonts w:ascii="Times New Roman" w:hAnsi="Times New Roman" w:cs="Times New Roman"/>
          <w:sz w:val="24"/>
          <w:szCs w:val="24"/>
        </w:rPr>
        <w:t>centres</w:t>
      </w:r>
      <w:r>
        <w:rPr>
          <w:rFonts w:ascii="Times New Roman" w:hAnsi="Times New Roman" w:cs="Times New Roman"/>
          <w:sz w:val="24"/>
          <w:szCs w:val="24"/>
        </w:rPr>
        <w:t xml:space="preserve"> </w:t>
      </w:r>
      <w:r w:rsidRPr="005D7C43">
        <w:rPr>
          <w:rFonts w:ascii="Times New Roman" w:hAnsi="Times New Roman" w:cs="Times New Roman"/>
          <w:sz w:val="24"/>
          <w:szCs w:val="24"/>
        </w:rPr>
        <w:t>in</w:t>
      </w:r>
      <w:r>
        <w:rPr>
          <w:rFonts w:ascii="Times New Roman" w:hAnsi="Times New Roman" w:cs="Times New Roman"/>
          <w:sz w:val="24"/>
          <w:szCs w:val="24"/>
        </w:rPr>
        <w:t xml:space="preserve"> </w:t>
      </w:r>
      <w:r w:rsidRPr="005D7C43">
        <w:rPr>
          <w:rFonts w:ascii="Times New Roman" w:hAnsi="Times New Roman" w:cs="Times New Roman"/>
          <w:sz w:val="24"/>
          <w:szCs w:val="24"/>
        </w:rPr>
        <w:t>35</w:t>
      </w:r>
      <w:r>
        <w:rPr>
          <w:rFonts w:ascii="Times New Roman" w:hAnsi="Times New Roman" w:cs="Times New Roman"/>
          <w:sz w:val="24"/>
          <w:szCs w:val="24"/>
        </w:rPr>
        <w:t xml:space="preserve"> </w:t>
      </w:r>
      <w:r w:rsidRPr="005D7C43">
        <w:rPr>
          <w:rFonts w:ascii="Times New Roman" w:hAnsi="Times New Roman" w:cs="Times New Roman"/>
          <w:sz w:val="24"/>
          <w:szCs w:val="24"/>
        </w:rPr>
        <w:t>countries</w:t>
      </w:r>
      <w:r>
        <w:rPr>
          <w:rFonts w:ascii="Times New Roman" w:hAnsi="Times New Roman" w:cs="Times New Roman"/>
          <w:sz w:val="24"/>
          <w:szCs w:val="24"/>
        </w:rPr>
        <w:t xml:space="preserve">. </w:t>
      </w:r>
      <w:r w:rsidRPr="007046DB">
        <w:rPr>
          <w:rFonts w:ascii="Times New Roman" w:hAnsi="Times New Roman" w:cs="Times New Roman"/>
          <w:sz w:val="24"/>
          <w:szCs w:val="24"/>
        </w:rPr>
        <w:t xml:space="preserve">An additional retrospective validation cohort of 5069 patients with established AF diagnosed 6–24 months before study start was recruited in parallel to the first prospective cohort to allow comparison of prospective and retrospective data. </w:t>
      </w:r>
      <w:r w:rsidRPr="004C6E2C">
        <w:rPr>
          <w:rFonts w:ascii="Times New Roman" w:hAnsi="Times New Roman" w:cs="Times New Roman"/>
          <w:sz w:val="24"/>
          <w:szCs w:val="24"/>
        </w:rPr>
        <w:t>Data were collected on electronic case report forms (</w:t>
      </w:r>
      <w:proofErr w:type="spellStart"/>
      <w:r w:rsidRPr="004C6E2C">
        <w:rPr>
          <w:rFonts w:ascii="Times New Roman" w:hAnsi="Times New Roman" w:cs="Times New Roman"/>
          <w:sz w:val="24"/>
          <w:szCs w:val="24"/>
        </w:rPr>
        <w:t>eCRFs</w:t>
      </w:r>
      <w:proofErr w:type="spellEnd"/>
      <w:r w:rsidRPr="004C6E2C">
        <w:rPr>
          <w:rFonts w:ascii="Times New Roman" w:hAnsi="Times New Roman" w:cs="Times New Roman"/>
          <w:sz w:val="24"/>
          <w:szCs w:val="24"/>
        </w:rPr>
        <w:t xml:space="preserve">) at 4-monthly intervals up to 24 months or until death or loss to follow-up. GARFIELD-AF structure was adapted from </w:t>
      </w:r>
      <w:r w:rsidRPr="004C6E2C">
        <w:rPr>
          <w:rFonts w:ascii="Times New Roman" w:hAnsi="Times New Roman"/>
          <w:color w:val="000000" w:themeColor="text1"/>
          <w:sz w:val="24"/>
          <w:szCs w:val="24"/>
        </w:rPr>
        <w:t>the GRACE Registry CRF</w:t>
      </w:r>
      <w:r w:rsidRPr="004C6E2C">
        <w:rPr>
          <w:rFonts w:ascii="Times New Roman" w:hAnsi="Times New Roman"/>
          <w:color w:val="000000" w:themeColor="text1"/>
          <w:sz w:val="24"/>
          <w:szCs w:val="24"/>
        </w:rPr>
        <w:fldChar w:fldCharType="begin"/>
      </w:r>
      <w:r w:rsidR="00651F0C" w:rsidRPr="004C6E2C">
        <w:rPr>
          <w:rFonts w:ascii="Times New Roman" w:hAnsi="Times New Roman"/>
          <w:color w:val="000000" w:themeColor="text1"/>
          <w:sz w:val="24"/>
          <w:szCs w:val="24"/>
        </w:rPr>
        <w:instrText xml:space="preserve"> ADDIN EN.CITE &lt;EndNote&gt;&lt;Cite&gt;&lt;Year&gt;2001&lt;/Year&gt;&lt;RecNum&gt;148&lt;/RecNum&gt;&lt;DisplayText&gt;[25]&lt;/DisplayText&gt;&lt;record&gt;&lt;rec-number&gt;148&lt;/rec-number&gt;&lt;foreign-keys&gt;&lt;key app="EN" db-id="ap2zfzee4wsrsueartppxzep0wdaes0txz2a" timestamp="1456321915"&gt;148&lt;/key&gt;&lt;/foreign-keys&gt;&lt;ref-type name="Journal Article"&gt;17&lt;/ref-type&gt;&lt;contributors&gt;&lt;/contributors&gt;&lt;titles&gt;&lt;title&gt;Rationale and design of the GRACE (Global Registry of Acute Coronary Events) Project: a multinational registry of patients hospitalized with acute coronary syndromes&lt;/title&gt;&lt;secondary-title&gt;Am Heart J&lt;/secondary-title&gt;&lt;alt-title&gt;American heart journal&lt;/alt-title&gt;&lt;/titles&gt;&lt;periodical&gt;&lt;full-title&gt;Am Heart J&lt;/full-title&gt;&lt;/periodical&gt;&lt;pages&gt;190-9&lt;/pages&gt;&lt;volume&gt;141&lt;/volume&gt;&lt;number&gt;2&lt;/number&gt;&lt;edition&gt;2001/02/15&lt;/edition&gt;&lt;keywords&gt;&lt;keyword&gt;Acute Disease&lt;/keyword&gt;&lt;keyword&gt;Australia/epidemiology&lt;/keyword&gt;&lt;keyword&gt;Clinical Trials as Topic/methods/statistics &amp;amp; numerical data&lt;/keyword&gt;&lt;keyword&gt;Coronary Disease/*epidemiology/therapy&lt;/keyword&gt;&lt;keyword&gt;Europe/epidemiology&lt;/keyword&gt;&lt;keyword&gt;Hospitalization/*statistics &amp;amp; numerical data&lt;/keyword&gt;&lt;keyword&gt;Humans&lt;/keyword&gt;&lt;keyword&gt;Incidence&lt;/keyword&gt;&lt;keyword&gt;New Zealand/epidemiology&lt;/keyword&gt;&lt;keyword&gt;North America/epidemiology&lt;/keyword&gt;&lt;keyword&gt;Prevalence&lt;/keyword&gt;&lt;keyword&gt;Prospective Studies&lt;/keyword&gt;&lt;keyword&gt;*Registries/statistics &amp;amp; numerical data&lt;/keyword&gt;&lt;keyword&gt;Research/statistics &amp;amp; numerical data&lt;/keyword&gt;&lt;keyword&gt;*Research Design&lt;/keyword&gt;&lt;keyword&gt;South America/epidemiology&lt;/keyword&gt;&lt;keyword&gt;Survival Rate&lt;/keyword&gt;&lt;keyword&gt;Syndrome&lt;/keyword&gt;&lt;/keywords&gt;&lt;dates&gt;&lt;year&gt;2001&lt;/year&gt;&lt;pub-dates&gt;&lt;date&gt;Feb&lt;/date&gt;&lt;/pub-dates&gt;&lt;/dates&gt;&lt;isbn&gt;0002-8703 (Print)&amp;#xD;0002-8703&lt;/isbn&gt;&lt;accession-num&gt;11174331&lt;/accession-num&gt;&lt;urls&gt;&lt;related-urls&gt;&lt;url&gt;http://www.ahjonline.com/article/S0002-8703(01)53685-6/abstract&lt;/url&gt;&lt;/related-urls&gt;&lt;/urls&gt;&lt;remote-database-provider&gt;NLM&lt;/remote-database-provider&gt;&lt;language&gt;eng&lt;/language&gt;&lt;/record&gt;&lt;/Cite&gt;&lt;/EndNote&gt;</w:instrText>
      </w:r>
      <w:r w:rsidRPr="004C6E2C">
        <w:rPr>
          <w:rFonts w:ascii="Times New Roman" w:hAnsi="Times New Roman"/>
          <w:color w:val="000000" w:themeColor="text1"/>
          <w:sz w:val="24"/>
          <w:szCs w:val="24"/>
        </w:rPr>
        <w:fldChar w:fldCharType="separate"/>
      </w:r>
      <w:r w:rsidR="00651F0C" w:rsidRPr="004C6E2C">
        <w:rPr>
          <w:rFonts w:ascii="Times New Roman" w:hAnsi="Times New Roman"/>
          <w:noProof/>
          <w:color w:val="000000" w:themeColor="text1"/>
          <w:sz w:val="24"/>
          <w:szCs w:val="24"/>
        </w:rPr>
        <w:t>[25]</w:t>
      </w:r>
      <w:r w:rsidRPr="004C6E2C">
        <w:rPr>
          <w:rFonts w:ascii="Times New Roman" w:hAnsi="Times New Roman"/>
          <w:color w:val="000000" w:themeColor="text1"/>
          <w:sz w:val="24"/>
          <w:szCs w:val="24"/>
        </w:rPr>
        <w:fldChar w:fldCharType="end"/>
      </w:r>
      <w:r w:rsidRPr="004C6E2C">
        <w:rPr>
          <w:rFonts w:ascii="Times New Roman" w:hAnsi="Times New Roman"/>
          <w:color w:val="000000" w:themeColor="text1"/>
          <w:sz w:val="24"/>
          <w:szCs w:val="24"/>
        </w:rPr>
        <w:t xml:space="preserve">. </w:t>
      </w:r>
      <w:r w:rsidRPr="004C6E2C">
        <w:rPr>
          <w:rFonts w:ascii="Times New Roman" w:hAnsi="Times New Roman" w:cs="Times New Roman"/>
          <w:color w:val="1F3864" w:themeColor="accent1" w:themeShade="80"/>
          <w:sz w:val="24"/>
          <w:szCs w:val="24"/>
        </w:rPr>
        <w:t>Patients were not required to attend 4-monthly clinic visits. The aim was to capture all planned and unplanned visits, interruptions to treatment, and clinical events through electronic records.</w:t>
      </w:r>
    </w:p>
    <w:p w14:paraId="6AC42671" w14:textId="0E2CAFB5" w:rsidR="00722AF7" w:rsidRPr="004C6E2C" w:rsidRDefault="00722AF7"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As the value of data collected in registries depends critically on robust quality standards including source data verification (SDV) and personnel training, GARFIELD-AF set new standards for quality of data collection and analysis. These included a combination of remote and onsite data quality monitoring to ensure completeness and accuracy of records and by design. For stringent quality control 20% </w:t>
      </w:r>
      <w:proofErr w:type="spellStart"/>
      <w:r w:rsidRPr="004C6E2C">
        <w:rPr>
          <w:rFonts w:ascii="Times New Roman" w:hAnsi="Times New Roman" w:cs="Times New Roman"/>
          <w:sz w:val="24"/>
          <w:szCs w:val="24"/>
        </w:rPr>
        <w:t>eCRFs</w:t>
      </w:r>
      <w:proofErr w:type="spellEnd"/>
      <w:r w:rsidRPr="004C6E2C">
        <w:rPr>
          <w:rFonts w:ascii="Times New Roman" w:hAnsi="Times New Roman" w:cs="Times New Roman"/>
          <w:sz w:val="24"/>
          <w:szCs w:val="24"/>
        </w:rPr>
        <w:t xml:space="preserve"> were monitored against source data documentation. Four performance measures were introduced for rating study sites according to their data quality, with those obtaining lower rankings designated for closer monitoring. The quality standards set by GARFIELD-AF are considered as high as those governing RCTs and have the potential to become reference point for future </w:t>
      </w:r>
      <w:r w:rsidR="00C114DE" w:rsidRPr="004C6E2C">
        <w:rPr>
          <w:rFonts w:ascii="Times New Roman" w:hAnsi="Times New Roman" w:cs="Times New Roman"/>
          <w:sz w:val="24"/>
          <w:szCs w:val="24"/>
        </w:rPr>
        <w:t xml:space="preserve">registries </w:t>
      </w:r>
      <w:r w:rsidRPr="004C6E2C">
        <w:rPr>
          <w:rFonts w:ascii="Times New Roman" w:hAnsi="Times New Roman" w:cs="Times New Roman"/>
          <w:color w:val="000000" w:themeColor="text1"/>
          <w:sz w:val="24"/>
          <w:szCs w:val="24"/>
        </w:rPr>
        <w:fldChar w:fldCharType="begin">
          <w:fldData xml:space="preserve">PEVuZE5vdGU+PENpdGU+PEF1dGhvcj5Gb3g8L0F1dGhvcj48WWVhcj4yMDE3PC9ZZWFyPjxSZWNO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</w:fldData>
        </w:fldChar>
      </w:r>
      <w:r w:rsidR="00651F0C" w:rsidRPr="004C6E2C">
        <w:rPr>
          <w:rFonts w:ascii="Times New Roman" w:hAnsi="Times New Roman" w:cs="Times New Roman"/>
          <w:color w:val="000000" w:themeColor="text1"/>
          <w:sz w:val="24"/>
          <w:szCs w:val="24"/>
        </w:rPr>
        <w:instrText xml:space="preserve"> ADDIN EN.CITE </w:instrText>
      </w:r>
      <w:r w:rsidR="00651F0C" w:rsidRPr="004C6E2C">
        <w:rPr>
          <w:rFonts w:ascii="Times New Roman" w:hAnsi="Times New Roman" w:cs="Times New Roman"/>
          <w:color w:val="000000" w:themeColor="text1"/>
          <w:sz w:val="24"/>
          <w:szCs w:val="24"/>
        </w:rPr>
        <w:fldChar w:fldCharType="begin">
          <w:fldData xml:space="preserve">PEVuZE5vdGU+PENpdGU+PEF1dGhvcj5Gb3g8L0F1dGhvcj48WWVhcj4yMDE3PC9ZZWFyPjxSZWNO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</w:fldData>
        </w:fldChar>
      </w:r>
      <w:r w:rsidR="00651F0C" w:rsidRPr="004C6E2C">
        <w:rPr>
          <w:rFonts w:ascii="Times New Roman" w:hAnsi="Times New Roman" w:cs="Times New Roman"/>
          <w:color w:val="000000" w:themeColor="text1"/>
          <w:sz w:val="24"/>
          <w:szCs w:val="24"/>
        </w:rPr>
        <w:instrText xml:space="preserve"> ADDIN EN.CITE.DATA </w:instrText>
      </w:r>
      <w:r w:rsidR="00651F0C" w:rsidRPr="004C6E2C">
        <w:rPr>
          <w:rFonts w:ascii="Times New Roman" w:hAnsi="Times New Roman" w:cs="Times New Roman"/>
          <w:color w:val="000000" w:themeColor="text1"/>
          <w:sz w:val="24"/>
          <w:szCs w:val="24"/>
        </w:rPr>
      </w:r>
      <w:r w:rsidR="00651F0C" w:rsidRPr="004C6E2C">
        <w:rPr>
          <w:rFonts w:ascii="Times New Roman" w:hAnsi="Times New Roman" w:cs="Times New Roman"/>
          <w:color w:val="000000" w:themeColor="text1"/>
          <w:sz w:val="24"/>
          <w:szCs w:val="24"/>
        </w:rPr>
        <w:fldChar w:fldCharType="end"/>
      </w:r>
      <w:r w:rsidRPr="004C6E2C">
        <w:rPr>
          <w:rFonts w:ascii="Times New Roman" w:hAnsi="Times New Roman" w:cs="Times New Roman"/>
          <w:color w:val="000000" w:themeColor="text1"/>
          <w:sz w:val="24"/>
          <w:szCs w:val="24"/>
        </w:rPr>
      </w:r>
      <w:r w:rsidRPr="004C6E2C">
        <w:rPr>
          <w:rFonts w:ascii="Times New Roman" w:hAnsi="Times New Roman" w:cs="Times New Roman"/>
          <w:color w:val="000000" w:themeColor="text1"/>
          <w:sz w:val="24"/>
          <w:szCs w:val="24"/>
        </w:rPr>
        <w:fldChar w:fldCharType="separate"/>
      </w:r>
      <w:r w:rsidR="00651F0C" w:rsidRPr="004C6E2C">
        <w:rPr>
          <w:rFonts w:ascii="Times New Roman" w:hAnsi="Times New Roman" w:cs="Times New Roman"/>
          <w:noProof/>
          <w:color w:val="000000" w:themeColor="text1"/>
          <w:sz w:val="24"/>
          <w:szCs w:val="24"/>
        </w:rPr>
        <w:t>[26]</w:t>
      </w:r>
      <w:r w:rsidRPr="004C6E2C">
        <w:rPr>
          <w:rFonts w:ascii="Times New Roman" w:hAnsi="Times New Roman" w:cs="Times New Roman"/>
          <w:color w:val="000000" w:themeColor="text1"/>
          <w:sz w:val="24"/>
          <w:szCs w:val="24"/>
        </w:rPr>
        <w:fldChar w:fldCharType="end"/>
      </w:r>
      <w:r w:rsidRPr="004C6E2C">
        <w:rPr>
          <w:rFonts w:ascii="Times New Roman" w:hAnsi="Times New Roman" w:cs="Times New Roman"/>
          <w:sz w:val="24"/>
          <w:szCs w:val="24"/>
        </w:rPr>
        <w:t>.</w:t>
      </w:r>
    </w:p>
    <w:p w14:paraId="0203BC6F" w14:textId="77777777" w:rsidR="00722AF7" w:rsidRPr="004C6E2C" w:rsidRDefault="00722AF7"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The registry was conducted in accordance with the Declaration of Helsinki, local regulatory requirements, and Good </w:t>
      </w:r>
      <w:proofErr w:type="spellStart"/>
      <w:r w:rsidRPr="004C6E2C">
        <w:rPr>
          <w:rFonts w:ascii="Times New Roman" w:hAnsi="Times New Roman" w:cs="Times New Roman"/>
          <w:sz w:val="24"/>
          <w:szCs w:val="24"/>
        </w:rPr>
        <w:t>Pharmacoepidemiologic</w:t>
      </w:r>
      <w:proofErr w:type="spellEnd"/>
      <w:r w:rsidRPr="004C6E2C">
        <w:rPr>
          <w:rFonts w:ascii="Times New Roman" w:hAnsi="Times New Roman" w:cs="Times New Roman"/>
          <w:sz w:val="24"/>
          <w:szCs w:val="24"/>
        </w:rPr>
        <w:t xml:space="preserve"> and Clinical Practice guidelines. All patients provided written informed consent to participate. </w:t>
      </w:r>
    </w:p>
    <w:p w14:paraId="16EBBBDB" w14:textId="77777777" w:rsidR="00467ED5" w:rsidRPr="004C6E2C" w:rsidRDefault="00467ED5" w:rsidP="00164631">
      <w:pPr>
        <w:widowControl w:val="0"/>
        <w:tabs>
          <w:tab w:val="left" w:pos="0"/>
        </w:tabs>
        <w:autoSpaceDE w:val="0"/>
        <w:autoSpaceDN w:val="0"/>
        <w:adjustRightInd w:val="0"/>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Regions were classified according to the definitions of the United Nations. Patients were recruited from: Europe (Finland, Norway, Sweden, Denmark, United Kingdom, Netherlands, Belgium, Germany, Switzerland, France, Spain, Italy, Austria, Hungary, Russia, Poland, Czech </w:t>
      </w:r>
      <w:r w:rsidRPr="004C6E2C">
        <w:rPr>
          <w:rFonts w:ascii="Times New Roman" w:hAnsi="Times New Roman" w:cs="Times New Roman"/>
          <w:sz w:val="24"/>
          <w:szCs w:val="24"/>
        </w:rPr>
        <w:lastRenderedPageBreak/>
        <w:t xml:space="preserve">Republic, Ukraine and Turkey), Asia (Singapore, China, Japan, South Korea, Thailand and India), North America (USA and Canada), Latin America (Mexico, Brazil, Argentina and Chile) and other countries including Egypt, United Arab Emirates, South Africa and Australia. </w:t>
      </w:r>
    </w:p>
    <w:p w14:paraId="7873F6F7" w14:textId="77777777" w:rsidR="00467ED5" w:rsidRPr="004C6E2C" w:rsidRDefault="00467ED5" w:rsidP="00164631">
      <w:pPr>
        <w:widowControl w:val="0"/>
        <w:tabs>
          <w:tab w:val="left" w:pos="0"/>
        </w:tabs>
        <w:autoSpaceDE w:val="0"/>
        <w:autoSpaceDN w:val="0"/>
        <w:adjustRightInd w:val="0"/>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Investigator sites have been selected randomly and represent the different care settings in each participating country (office-based practice; hospital departments – neurology, cardiology, geriatrics, internal medicine, and emergency; anticoagulation clinics; and general or family practice. Investigators had to include consecutively patients with newly diagnosed atrial fibrillation (AF diagnosed within 6 weeks of study entry).</w:t>
      </w:r>
    </w:p>
    <w:p w14:paraId="3199A88C" w14:textId="13D64C22" w:rsidR="004D4D36" w:rsidRPr="004C6E2C" w:rsidRDefault="00722AF7" w:rsidP="00164631">
      <w:pPr>
        <w:widowControl w:val="0"/>
        <w:tabs>
          <w:tab w:val="left" w:pos="0"/>
        </w:tabs>
        <w:autoSpaceDE w:val="0"/>
        <w:autoSpaceDN w:val="0"/>
        <w:adjustRightInd w:val="0"/>
        <w:spacing w:line="480" w:lineRule="auto"/>
        <w:ind w:left="0" w:firstLine="0"/>
        <w:jc w:val="both"/>
        <w:rPr>
          <w:rFonts w:ascii="Times New Roman" w:hAnsi="Times New Roman" w:cs="Times New Roman"/>
          <w:sz w:val="24"/>
          <w:szCs w:val="24"/>
        </w:rPr>
      </w:pPr>
      <w:r w:rsidRPr="004C6E2C">
        <w:rPr>
          <w:rFonts w:ascii="Times New Roman" w:hAnsi="Times New Roman"/>
          <w:color w:val="000000" w:themeColor="text1"/>
          <w:sz w:val="24"/>
          <w:szCs w:val="24"/>
          <w:lang w:eastAsia="fr-FR"/>
        </w:rPr>
        <w:t xml:space="preserve">Baseline characteristics and data on antithrombotic treatment (VKAs, NOACs, </w:t>
      </w:r>
      <w:proofErr w:type="spellStart"/>
      <w:r w:rsidRPr="004C6E2C">
        <w:rPr>
          <w:rFonts w:ascii="Times New Roman" w:hAnsi="Times New Roman"/>
          <w:color w:val="000000" w:themeColor="text1"/>
          <w:sz w:val="24"/>
          <w:szCs w:val="24"/>
          <w:lang w:eastAsia="fr-FR"/>
        </w:rPr>
        <w:t>antiplatelets</w:t>
      </w:r>
      <w:proofErr w:type="spellEnd"/>
      <w:r w:rsidRPr="004C6E2C">
        <w:rPr>
          <w:rFonts w:ascii="Times New Roman" w:hAnsi="Times New Roman"/>
          <w:color w:val="000000" w:themeColor="text1"/>
          <w:sz w:val="24"/>
          <w:szCs w:val="24"/>
          <w:lang w:eastAsia="fr-FR"/>
        </w:rPr>
        <w:t xml:space="preserve"> [AP]), and cardiovascular drugs were collected at study entry. The risk profiles for stroke/SE and bleeding were assessed retrospectively by CHA</w:t>
      </w:r>
      <w:r w:rsidRPr="004C6E2C">
        <w:rPr>
          <w:rFonts w:ascii="Times New Roman" w:hAnsi="Times New Roman"/>
          <w:color w:val="000000" w:themeColor="text1"/>
          <w:sz w:val="24"/>
          <w:szCs w:val="24"/>
          <w:vertAlign w:val="subscript"/>
          <w:lang w:eastAsia="fr-FR"/>
        </w:rPr>
        <w:t>2</w:t>
      </w:r>
      <w:r w:rsidRPr="004C6E2C">
        <w:rPr>
          <w:rFonts w:ascii="Times New Roman" w:hAnsi="Times New Roman"/>
          <w:color w:val="000000" w:themeColor="text1"/>
          <w:sz w:val="24"/>
          <w:szCs w:val="24"/>
          <w:lang w:eastAsia="fr-FR"/>
        </w:rPr>
        <w:t>DS</w:t>
      </w:r>
      <w:r w:rsidRPr="004C6E2C">
        <w:rPr>
          <w:rFonts w:ascii="Times New Roman" w:hAnsi="Times New Roman"/>
          <w:color w:val="000000" w:themeColor="text1"/>
          <w:sz w:val="24"/>
          <w:szCs w:val="24"/>
          <w:vertAlign w:val="subscript"/>
          <w:lang w:eastAsia="fr-FR"/>
        </w:rPr>
        <w:t>2</w:t>
      </w:r>
      <w:r w:rsidRPr="004C6E2C">
        <w:rPr>
          <w:rFonts w:ascii="Times New Roman" w:hAnsi="Times New Roman"/>
          <w:color w:val="000000" w:themeColor="text1"/>
          <w:sz w:val="24"/>
          <w:szCs w:val="24"/>
          <w:lang w:eastAsia="fr-FR"/>
        </w:rPr>
        <w:t>-VASc and HAS-BLED scores.</w:t>
      </w:r>
      <w:r w:rsidRPr="004C6E2C">
        <w:rPr>
          <w:rFonts w:ascii="Times New Roman" w:hAnsi="Times New Roman"/>
          <w:color w:val="000000" w:themeColor="text1"/>
          <w:sz w:val="24"/>
          <w:szCs w:val="24"/>
        </w:rPr>
        <w:t xml:space="preserve"> Standardized definitions for clinical adverse events</w:t>
      </w:r>
      <w:r w:rsidRPr="004C6E2C">
        <w:rPr>
          <w:rFonts w:ascii="Times New Roman" w:hAnsi="Times New Roman"/>
          <w:color w:val="000000" w:themeColor="text1"/>
          <w:sz w:val="24"/>
          <w:szCs w:val="24"/>
          <w:lang w:eastAsia="fr-FR"/>
        </w:rPr>
        <w:t xml:space="preserve"> were used</w:t>
      </w:r>
      <w:r w:rsidRPr="004C6E2C">
        <w:rPr>
          <w:rFonts w:ascii="Times New Roman" w:hAnsi="Times New Roman"/>
          <w:color w:val="000000" w:themeColor="text1"/>
          <w:sz w:val="24"/>
          <w:szCs w:val="24"/>
        </w:rPr>
        <w:fldChar w:fldCharType="begin">
          <w:fldData xml:space="preserve">PEVuZE5vdGU+PENpdGU+PEF1dGhvcj5LYWtrYXI8L0F1dGhvcj48WWVhcj4yMDEzPC9ZZWFyPjxS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</w:fldData>
        </w:fldChar>
      </w:r>
      <w:r w:rsidR="00651F0C" w:rsidRPr="004C6E2C">
        <w:rPr>
          <w:rFonts w:ascii="Times New Roman" w:hAnsi="Times New Roman"/>
          <w:color w:val="000000" w:themeColor="text1"/>
          <w:sz w:val="24"/>
          <w:szCs w:val="24"/>
        </w:rPr>
        <w:instrText xml:space="preserve"> ADDIN EN.CITE </w:instrText>
      </w:r>
      <w:r w:rsidR="00651F0C" w:rsidRPr="004C6E2C">
        <w:rPr>
          <w:rFonts w:ascii="Times New Roman" w:hAnsi="Times New Roman"/>
          <w:color w:val="000000" w:themeColor="text1"/>
          <w:sz w:val="24"/>
          <w:szCs w:val="24"/>
        </w:rPr>
        <w:fldChar w:fldCharType="begin">
          <w:fldData xml:space="preserve">PEVuZE5vdGU+PENpdGU+PEF1dGhvcj5LYWtrYXI8L0F1dGhvcj48WWVhcj4yMDEzPC9ZZWFyPjxS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</w:fldData>
        </w:fldChar>
      </w:r>
      <w:r w:rsidR="00651F0C" w:rsidRPr="004C6E2C">
        <w:rPr>
          <w:rFonts w:ascii="Times New Roman" w:hAnsi="Times New Roman"/>
          <w:color w:val="000000" w:themeColor="text1"/>
          <w:sz w:val="24"/>
          <w:szCs w:val="24"/>
        </w:rPr>
        <w:instrText xml:space="preserve"> ADDIN EN.CITE.DATA </w:instrText>
      </w:r>
      <w:r w:rsidR="00651F0C" w:rsidRPr="004C6E2C">
        <w:rPr>
          <w:rFonts w:ascii="Times New Roman" w:hAnsi="Times New Roman"/>
          <w:color w:val="000000" w:themeColor="text1"/>
          <w:sz w:val="24"/>
          <w:szCs w:val="24"/>
        </w:rPr>
      </w:r>
      <w:r w:rsidR="00651F0C" w:rsidRPr="004C6E2C">
        <w:rPr>
          <w:rFonts w:ascii="Times New Roman" w:hAnsi="Times New Roman"/>
          <w:color w:val="000000" w:themeColor="text1"/>
          <w:sz w:val="24"/>
          <w:szCs w:val="24"/>
        </w:rPr>
        <w:fldChar w:fldCharType="end"/>
      </w:r>
      <w:r w:rsidRPr="004C6E2C">
        <w:rPr>
          <w:rFonts w:ascii="Times New Roman" w:hAnsi="Times New Roman"/>
          <w:color w:val="000000" w:themeColor="text1"/>
          <w:sz w:val="24"/>
          <w:szCs w:val="24"/>
        </w:rPr>
      </w:r>
      <w:r w:rsidRPr="004C6E2C">
        <w:rPr>
          <w:rFonts w:ascii="Times New Roman" w:hAnsi="Times New Roman"/>
          <w:color w:val="000000" w:themeColor="text1"/>
          <w:sz w:val="24"/>
          <w:szCs w:val="24"/>
        </w:rPr>
        <w:fldChar w:fldCharType="separate"/>
      </w:r>
      <w:r w:rsidR="00651F0C" w:rsidRPr="004C6E2C">
        <w:rPr>
          <w:rFonts w:ascii="Times New Roman" w:hAnsi="Times New Roman"/>
          <w:noProof/>
          <w:color w:val="000000" w:themeColor="text1"/>
          <w:sz w:val="24"/>
          <w:szCs w:val="24"/>
        </w:rPr>
        <w:t>[23, 24]</w:t>
      </w:r>
      <w:r w:rsidRPr="004C6E2C">
        <w:rPr>
          <w:rFonts w:ascii="Times New Roman" w:hAnsi="Times New Roman"/>
          <w:color w:val="000000" w:themeColor="text1"/>
          <w:sz w:val="24"/>
          <w:szCs w:val="24"/>
        </w:rPr>
        <w:fldChar w:fldCharType="end"/>
      </w:r>
      <w:r w:rsidRPr="004C6E2C">
        <w:rPr>
          <w:rFonts w:ascii="Times New Roman" w:hAnsi="Times New Roman"/>
          <w:color w:val="000000" w:themeColor="text1"/>
          <w:sz w:val="24"/>
          <w:szCs w:val="24"/>
        </w:rPr>
        <w:t>; however, clinical adverse events reported by the investigators were not centrally adjudicated by an independent committee as in other registries</w:t>
      </w:r>
      <w:r w:rsidRPr="004C6E2C">
        <w:rPr>
          <w:rFonts w:ascii="Times New Roman" w:hAnsi="Times New Roman"/>
          <w:color w:val="000000" w:themeColor="text1"/>
          <w:sz w:val="24"/>
          <w:szCs w:val="24"/>
        </w:rPr>
        <w:fldChar w:fldCharType="begin"/>
      </w:r>
      <w:r w:rsidR="00651F0C" w:rsidRPr="004C6E2C">
        <w:rPr>
          <w:rFonts w:ascii="Times New Roman" w:hAnsi="Times New Roman"/>
          <w:color w:val="000000" w:themeColor="text1"/>
          <w:sz w:val="24"/>
          <w:szCs w:val="24"/>
        </w:rPr>
        <w:instrText xml:space="preserve"> ADDIN EN.CITE &lt;EndNote&gt;&lt;Cite&gt;&lt;Author&gt;Beyer-Westendorf&lt;/Author&gt;&lt;Year&gt;2016&lt;/Year&gt;&lt;RecNum&gt;966&lt;/RecNum&gt;&lt;DisplayText&gt;[27]&lt;/DisplayText&gt;&lt;record&gt;&lt;rec-number&gt;966&lt;/rec-number&gt;&lt;foreign-keys&gt;&lt;key app="EN" db-id="ap2zfzee4wsrsueartppxzep0wdaes0txz2a" timestamp="1520256561"&gt;966&lt;/key&gt;&lt;/foreign-keys&gt;&lt;ref-type name="Journal Article"&gt;17&lt;/ref-type&gt;&lt;contributors&gt;&lt;authors&gt;&lt;author&gt;Beyer-Westendorf, J.&lt;/author&gt;&lt;author&gt;Camm, A. J.&lt;/author&gt;&lt;author&gt;Coleman, C. I.&lt;/author&gt;&lt;author&gt;Tamayo, S.&lt;/author&gt;&lt;/authors&gt;&lt;/contributors&gt;&lt;auth-address&gt;Jan Beyer-Westendorf, Center for Vascular Medicine, University Hospital &amp;quot;Carl Gustav Carus&amp;quot;, Technical University Dresden, Fetscherstrasse 74, 01307 Dresden, Germany, Tel.: +49 351 4583659, E-mail: jan.beyer@uniklinikum-dresden.de.&lt;/auth-address&gt;&lt;titles&gt;&lt;title&gt;Rivaroxaban real-world evidence: Validating safety and effectiveness in clinical practice&lt;/title&gt;&lt;secondary-title&gt;Thromb Haemost&lt;/secondary-title&gt;&lt;alt-title&gt;Thrombosis and haemostasis&lt;/alt-title&gt;&lt;/titles&gt;&lt;periodical&gt;&lt;full-title&gt;Thromb Haemost&lt;/full-title&gt;&lt;abbr-1&gt;Thrombosis and haemostasis&lt;/abbr-1&gt;&lt;/periodical&gt;&lt;alt-periodical&gt;&lt;full-title&gt;Thromb Haemost&lt;/full-title&gt;&lt;abbr-1&gt;Thrombosis and haemostasis&lt;/abbr-1&gt;&lt;/alt-periodical&gt;&lt;pages&gt;S13-s23&lt;/pages&gt;&lt;volume&gt;116&lt;/volume&gt;&lt;number&gt;Suppl. 2&lt;/number&gt;&lt;edition&gt;2016/09/15&lt;/edition&gt;&lt;keywords&gt;&lt;keyword&gt;Non-interventional study&lt;/keyword&gt;&lt;keyword&gt;database&lt;/keyword&gt;&lt;keyword&gt;registries&lt;/keyword&gt;&lt;keyword&gt;rivaroxaban&lt;/keyword&gt;&lt;/keywords&gt;&lt;dates&gt;&lt;year&gt;2016&lt;/year&gt;&lt;pub-dates&gt;&lt;date&gt;Sep 28&lt;/date&gt;&lt;/pub-dates&gt;&lt;/dates&gt;&lt;isbn&gt;0340-6245&lt;/isbn&gt;&lt;accession-num&gt;27623681&lt;/accession-num&gt;&lt;urls&gt;&lt;/urls&gt;&lt;electronic-resource-num&gt;10.1160/th16-06-0485&lt;/electronic-resource-num&gt;&lt;remote-database-provider&gt;NLM&lt;/remote-database-provider&gt;&lt;language&gt;eng&lt;/language&gt;&lt;/record&gt;&lt;/Cite&gt;&lt;/EndNote&gt;</w:instrText>
      </w:r>
      <w:r w:rsidRPr="004C6E2C">
        <w:rPr>
          <w:rFonts w:ascii="Times New Roman" w:hAnsi="Times New Roman"/>
          <w:color w:val="000000" w:themeColor="text1"/>
          <w:sz w:val="24"/>
          <w:szCs w:val="24"/>
        </w:rPr>
        <w:fldChar w:fldCharType="separate"/>
      </w:r>
      <w:r w:rsidR="00651F0C" w:rsidRPr="004C6E2C">
        <w:rPr>
          <w:rFonts w:ascii="Times New Roman" w:hAnsi="Times New Roman"/>
          <w:noProof/>
          <w:color w:val="000000" w:themeColor="text1"/>
          <w:sz w:val="24"/>
          <w:szCs w:val="24"/>
        </w:rPr>
        <w:t>[27]</w:t>
      </w:r>
      <w:r w:rsidRPr="004C6E2C">
        <w:rPr>
          <w:rFonts w:ascii="Times New Roman" w:hAnsi="Times New Roman"/>
          <w:color w:val="000000" w:themeColor="text1"/>
          <w:sz w:val="24"/>
          <w:szCs w:val="24"/>
        </w:rPr>
        <w:fldChar w:fldCharType="end"/>
      </w:r>
      <w:r w:rsidRPr="004C6E2C">
        <w:rPr>
          <w:rFonts w:ascii="Times New Roman" w:hAnsi="Times New Roman"/>
          <w:color w:val="000000" w:themeColor="text1"/>
          <w:sz w:val="24"/>
          <w:szCs w:val="24"/>
        </w:rPr>
        <w:t xml:space="preserve">. </w:t>
      </w:r>
    </w:p>
    <w:p w14:paraId="084B9176" w14:textId="77777777" w:rsidR="00EA398A" w:rsidRPr="004C6E2C" w:rsidRDefault="00EA398A" w:rsidP="00164631">
      <w:pPr>
        <w:tabs>
          <w:tab w:val="left" w:pos="0"/>
        </w:tabs>
        <w:spacing w:line="480" w:lineRule="auto"/>
        <w:ind w:left="0" w:firstLine="0"/>
        <w:jc w:val="both"/>
        <w:rPr>
          <w:rFonts w:ascii="Times New Roman" w:hAnsi="Times New Roman" w:cs="Times New Roman"/>
          <w:sz w:val="24"/>
          <w:szCs w:val="24"/>
        </w:rPr>
      </w:pPr>
    </w:p>
    <w:bookmarkEnd w:id="1"/>
    <w:p w14:paraId="4FF41721" w14:textId="0E77ADE3" w:rsidR="005F2E31" w:rsidRPr="004C6E2C" w:rsidRDefault="005F2E31" w:rsidP="00164631">
      <w:pPr>
        <w:widowControl w:val="0"/>
        <w:tabs>
          <w:tab w:val="left" w:pos="0"/>
        </w:tabs>
        <w:autoSpaceDE w:val="0"/>
        <w:autoSpaceDN w:val="0"/>
        <w:adjustRightInd w:val="0"/>
        <w:spacing w:line="480" w:lineRule="auto"/>
        <w:ind w:left="0" w:firstLine="0"/>
        <w:jc w:val="both"/>
        <w:rPr>
          <w:rFonts w:ascii="Times New Roman" w:hAnsi="Times New Roman" w:cs="Times New Roman"/>
          <w:b/>
          <w:bCs/>
          <w:sz w:val="28"/>
          <w:szCs w:val="28"/>
        </w:rPr>
      </w:pPr>
      <w:r w:rsidRPr="004C6E2C">
        <w:rPr>
          <w:rFonts w:ascii="Times New Roman" w:hAnsi="Times New Roman" w:cs="Times New Roman"/>
          <w:b/>
          <w:bCs/>
          <w:sz w:val="28"/>
          <w:szCs w:val="28"/>
        </w:rPr>
        <w:t>G</w:t>
      </w:r>
      <w:r w:rsidR="000A7021" w:rsidRPr="004C6E2C">
        <w:rPr>
          <w:rFonts w:ascii="Times New Roman" w:hAnsi="Times New Roman" w:cs="Times New Roman"/>
          <w:b/>
          <w:bCs/>
          <w:sz w:val="28"/>
          <w:szCs w:val="28"/>
        </w:rPr>
        <w:t>ARFIELD</w:t>
      </w:r>
      <w:r w:rsidRPr="004C6E2C">
        <w:rPr>
          <w:rFonts w:ascii="Times New Roman" w:hAnsi="Times New Roman" w:cs="Times New Roman"/>
          <w:b/>
          <w:bCs/>
          <w:sz w:val="28"/>
          <w:szCs w:val="28"/>
        </w:rPr>
        <w:t>-AF Achievements</w:t>
      </w:r>
    </w:p>
    <w:p w14:paraId="622833B7" w14:textId="77777777" w:rsidR="005F2E31" w:rsidRPr="004C6E2C" w:rsidRDefault="005F2E31" w:rsidP="00164631">
      <w:pPr>
        <w:widowControl w:val="0"/>
        <w:tabs>
          <w:tab w:val="left" w:pos="0"/>
        </w:tabs>
        <w:autoSpaceDE w:val="0"/>
        <w:autoSpaceDN w:val="0"/>
        <w:adjustRightInd w:val="0"/>
        <w:spacing w:line="480" w:lineRule="auto"/>
        <w:ind w:left="0" w:firstLine="0"/>
        <w:jc w:val="both"/>
        <w:outlineLvl w:val="0"/>
        <w:rPr>
          <w:rFonts w:ascii="Times New Roman" w:hAnsi="Times New Roman" w:cs="Times New Roman"/>
          <w:sz w:val="24"/>
          <w:szCs w:val="24"/>
        </w:rPr>
      </w:pPr>
      <w:r w:rsidRPr="004C6E2C">
        <w:rPr>
          <w:rFonts w:ascii="Times New Roman" w:hAnsi="Times New Roman" w:cs="Times New Roman"/>
          <w:sz w:val="24"/>
          <w:szCs w:val="24"/>
        </w:rPr>
        <w:t>The main objectives of the GARFIELD-AF Registry were to assess real-life treatment patterns in various countries and regions of the world, use of OACs including uptake of NOACs, efficacy and safety of the various anticoagulation regimens, impact on outcomes of guideline-recommended and of non-recommended therapies such as aspirin, impact of bleeding on outcomes, therapy persistence, management and impact of comorbidities on outcomes, use of healthcare resources, and development of new risk stratification schemes.</w:t>
      </w:r>
    </w:p>
    <w:p w14:paraId="3B54CE72" w14:textId="77777777" w:rsidR="005F2E31" w:rsidRPr="004C6E2C" w:rsidRDefault="005F2E31" w:rsidP="00164631">
      <w:pPr>
        <w:widowControl w:val="0"/>
        <w:tabs>
          <w:tab w:val="left" w:pos="0"/>
        </w:tabs>
        <w:autoSpaceDE w:val="0"/>
        <w:autoSpaceDN w:val="0"/>
        <w:adjustRightInd w:val="0"/>
        <w:spacing w:line="480" w:lineRule="auto"/>
        <w:ind w:left="0" w:firstLine="0"/>
        <w:jc w:val="both"/>
        <w:rPr>
          <w:rFonts w:ascii="Times New Roman" w:hAnsi="Times New Roman" w:cs="Times New Roman"/>
          <w:b/>
          <w:bCs/>
          <w:sz w:val="24"/>
          <w:szCs w:val="24"/>
        </w:rPr>
      </w:pPr>
      <w:r w:rsidRPr="004C6E2C">
        <w:rPr>
          <w:rFonts w:ascii="Times New Roman" w:hAnsi="Times New Roman" w:cs="Times New Roman"/>
          <w:sz w:val="24"/>
          <w:szCs w:val="24"/>
        </w:rPr>
        <w:t xml:space="preserve">GARFIELD-AF recruitment was completed with the last patient enrolled in August 2016. End </w:t>
      </w:r>
      <w:r w:rsidRPr="004C6E2C">
        <w:rPr>
          <w:rFonts w:ascii="Times New Roman" w:hAnsi="Times New Roman" w:cs="Times New Roman"/>
          <w:sz w:val="24"/>
          <w:szCs w:val="24"/>
        </w:rPr>
        <w:lastRenderedPageBreak/>
        <w:t xml:space="preserve">of follow-up for the fifth and final cohort occurred with the last patient's 24-month follow-up visit in August 2018 (Figure 1). The GARFIELD-AF database was locked end of June 2019. </w:t>
      </w:r>
      <w:r w:rsidRPr="004C6E2C">
        <w:rPr>
          <w:rFonts w:ascii="Times New Roman" w:hAnsi="Times New Roman" w:cs="Times New Roman"/>
          <w:color w:val="000000" w:themeColor="text1"/>
          <w:sz w:val="24"/>
          <w:szCs w:val="24"/>
        </w:rPr>
        <w:t xml:space="preserve">Out of 52,080 patients recruited in all 5 prospective GARFIELD-AF cohorts, 2155 (4.1%) patients were lost to follow-up. </w:t>
      </w:r>
      <w:r w:rsidRPr="004C6E2C">
        <w:rPr>
          <w:rFonts w:ascii="Times New Roman" w:hAnsi="Times New Roman" w:cs="Times New Roman"/>
          <w:sz w:val="24"/>
          <w:szCs w:val="24"/>
        </w:rPr>
        <w:t xml:space="preserve">Thereafter, nearly 29,000 patients consented to enter the long-term extension (LTE) study and will provide important information on chronic treatment and outcomes. </w:t>
      </w:r>
    </w:p>
    <w:p w14:paraId="3F80B285" w14:textId="77777777"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During the registry, multiple analyses were carried out. In addition, the retrospective validation cohort was analysed and compared with the first prospective cohort. Every year since 2011, findings from GARFIELD-AF have been presented at major symposia including European Society of Cardiology (ESC), American College of Cardiology (ACC), American Heart Association (AHA), International Society on Thrombosis and Haemostasis (ISTH), and European Stroke Organization (ESO). At each ESC congress GARFIELD-AF holds a satellite symposium featuring a range of stimulating presentations by a panel of esteemed cardiologists and haematologists. To date, lessons from GARFIELD-AF have been promulgated in the form of 73 abstracts presented at international scientific conferences and 36 published articles in major peer-reviewed medical journals.</w:t>
      </w:r>
    </w:p>
    <w:p w14:paraId="474D809E" w14:textId="77777777" w:rsidR="005F2E31" w:rsidRPr="004C6E2C" w:rsidRDefault="005F2E31" w:rsidP="00164631">
      <w:pPr>
        <w:spacing w:after="0" w:line="480" w:lineRule="auto"/>
        <w:ind w:left="0"/>
        <w:jc w:val="both"/>
        <w:rPr>
          <w:rFonts w:ascii="Times New Roman" w:hAnsi="Times New Roman" w:cs="Times New Roman"/>
          <w:sz w:val="24"/>
          <w:szCs w:val="24"/>
        </w:rPr>
      </w:pPr>
    </w:p>
    <w:p w14:paraId="034C013F" w14:textId="20568D45" w:rsidR="005F2E31" w:rsidRPr="004C6E2C" w:rsidRDefault="000A7021" w:rsidP="00164631">
      <w:pPr>
        <w:spacing w:line="480" w:lineRule="auto"/>
        <w:ind w:left="0" w:firstLine="0"/>
        <w:jc w:val="both"/>
        <w:rPr>
          <w:rFonts w:ascii="Times New Roman" w:hAnsi="Times New Roman" w:cs="Times New Roman"/>
          <w:b/>
          <w:bCs/>
          <w:sz w:val="28"/>
          <w:szCs w:val="28"/>
        </w:rPr>
      </w:pPr>
      <w:r w:rsidRPr="004C6E2C">
        <w:rPr>
          <w:rFonts w:ascii="Times New Roman" w:hAnsi="Times New Roman" w:cs="Times New Roman"/>
          <w:b/>
          <w:bCs/>
          <w:sz w:val="28"/>
          <w:szCs w:val="28"/>
        </w:rPr>
        <w:t>GARFIELD</w:t>
      </w:r>
      <w:r w:rsidR="005F2E31" w:rsidRPr="004C6E2C">
        <w:rPr>
          <w:rFonts w:ascii="Times New Roman" w:hAnsi="Times New Roman" w:cs="Times New Roman"/>
          <w:b/>
          <w:bCs/>
          <w:sz w:val="28"/>
          <w:szCs w:val="28"/>
        </w:rPr>
        <w:t>-AF: New Standards in Quality Assurance</w:t>
      </w:r>
    </w:p>
    <w:p w14:paraId="15D88B2E" w14:textId="3B35E839" w:rsidR="005F2E31" w:rsidRPr="004C6E2C" w:rsidRDefault="005F2E31" w:rsidP="00164631">
      <w:pPr>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Evidence generated from RCTs is recognized as the "gold standard" for comparing treatment options. RCTs have restrictive inclusion/exclusion criteria, so that some populations such as elderly individuals or patients with comorbidities are typically not well represented. RCTs are complemented by robust observational studies that provide evidence on the application of therapies in clinical practice. Appropriately designed registries have the potential to capture the burden of disease and to describe patient characteristics and outcomes in large-scale populations </w:t>
      </w:r>
      <w:r w:rsidRPr="004C6E2C">
        <w:rPr>
          <w:rFonts w:ascii="Times New Roman" w:hAnsi="Times New Roman" w:cs="Times New Roman"/>
          <w:sz w:val="24"/>
          <w:szCs w:val="24"/>
        </w:rPr>
        <w:lastRenderedPageBreak/>
        <w:t xml:space="preserve">employing wide inclusion criteria that are more closely reflective of "real world" clinical </w:t>
      </w:r>
      <w:r w:rsidR="000A7021" w:rsidRPr="004C6E2C">
        <w:rPr>
          <w:rFonts w:ascii="Times New Roman" w:hAnsi="Times New Roman" w:cs="Times New Roman"/>
          <w:sz w:val="24"/>
          <w:szCs w:val="24"/>
        </w:rPr>
        <w:t xml:space="preserve">practice </w:t>
      </w:r>
      <w:r w:rsidRPr="004C6E2C">
        <w:rPr>
          <w:rFonts w:ascii="Times New Roman" w:hAnsi="Times New Roman" w:cs="Times New Roman"/>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[28]</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w:t>
      </w:r>
    </w:p>
    <w:p w14:paraId="2F602D85" w14:textId="5BD05993" w:rsidR="005F2E31" w:rsidRPr="004C6E2C" w:rsidRDefault="005F2E31" w:rsidP="00164631">
      <w:pPr>
        <w:spacing w:line="480" w:lineRule="auto"/>
        <w:ind w:left="0" w:firstLine="0"/>
        <w:jc w:val="both"/>
        <w:rPr>
          <w:sz w:val="24"/>
          <w:szCs w:val="24"/>
          <w:u w:val="single"/>
        </w:rPr>
      </w:pPr>
      <w:r w:rsidRPr="004C6E2C">
        <w:rPr>
          <w:rFonts w:ascii="Times New Roman" w:hAnsi="Times New Roman" w:cs="Times New Roman"/>
          <w:sz w:val="24"/>
          <w:szCs w:val="24"/>
        </w:rPr>
        <w:t xml:space="preserve">Registries differ in their design, recruitment strategies, care settings, geographic representation, and duration of follow-up as well as in the endpoint characterisation and quality assurance methods. In addition, depending on their retrospective or prospective design, they may yield different </w:t>
      </w:r>
      <w:r w:rsidR="000A7021" w:rsidRPr="004C6E2C">
        <w:rPr>
          <w:rFonts w:ascii="Times New Roman" w:hAnsi="Times New Roman" w:cs="Times New Roman"/>
          <w:sz w:val="24"/>
          <w:szCs w:val="24"/>
        </w:rPr>
        <w:t xml:space="preserve">outcomes </w:t>
      </w:r>
      <w:r w:rsidRPr="004C6E2C">
        <w:rPr>
          <w:rFonts w:ascii="Times New Roman" w:hAnsi="Times New Roman" w:cs="Times New Roman"/>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[28]</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GARFIELD-AF has demonstrated the impact of inclusion bias and survivorship bias in retrospective cohorts, not seen in prospectively recruited </w:t>
      </w:r>
      <w:r w:rsidR="000A7021" w:rsidRPr="004C6E2C">
        <w:rPr>
          <w:rFonts w:ascii="Times New Roman" w:hAnsi="Times New Roman" w:cs="Times New Roman"/>
          <w:sz w:val="24"/>
          <w:szCs w:val="24"/>
        </w:rPr>
        <w:t xml:space="preserve">patients </w:t>
      </w:r>
      <w:r w:rsidRPr="004C6E2C">
        <w:rPr>
          <w:rFonts w:ascii="Times New Roman" w:hAnsi="Times New Roman" w:cs="Times New Roman"/>
          <w:color w:val="000000"/>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color w:val="000000"/>
          <w:sz w:val="24"/>
          <w:szCs w:val="24"/>
        </w:rPr>
        <w:instrText xml:space="preserve"> ADDIN EN.CITE </w:instrText>
      </w:r>
      <w:r w:rsidR="00651F0C" w:rsidRPr="004C6E2C">
        <w:rPr>
          <w:rFonts w:ascii="Times New Roman" w:hAnsi="Times New Roman" w:cs="Times New Roman"/>
          <w:color w:val="000000"/>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color w:val="000000"/>
          <w:sz w:val="24"/>
          <w:szCs w:val="24"/>
        </w:rPr>
        <w:instrText xml:space="preserve"> ADDIN EN.CITE.DATA </w:instrText>
      </w:r>
      <w:r w:rsidR="00651F0C" w:rsidRPr="004C6E2C">
        <w:rPr>
          <w:rFonts w:ascii="Times New Roman" w:hAnsi="Times New Roman" w:cs="Times New Roman"/>
          <w:color w:val="000000"/>
          <w:sz w:val="24"/>
          <w:szCs w:val="24"/>
        </w:rPr>
      </w:r>
      <w:r w:rsidR="00651F0C" w:rsidRPr="004C6E2C">
        <w:rPr>
          <w:rFonts w:ascii="Times New Roman" w:hAnsi="Times New Roman" w:cs="Times New Roman"/>
          <w:color w:val="000000"/>
          <w:sz w:val="24"/>
          <w:szCs w:val="24"/>
        </w:rPr>
        <w:fldChar w:fldCharType="end"/>
      </w:r>
      <w:r w:rsidRPr="004C6E2C">
        <w:rPr>
          <w:rFonts w:ascii="Times New Roman" w:hAnsi="Times New Roman" w:cs="Times New Roman"/>
          <w:color w:val="000000"/>
          <w:sz w:val="24"/>
          <w:szCs w:val="24"/>
        </w:rPr>
      </w:r>
      <w:r w:rsidRPr="004C6E2C">
        <w:rPr>
          <w:rFonts w:ascii="Times New Roman" w:hAnsi="Times New Roman" w:cs="Times New Roman"/>
          <w:color w:val="000000"/>
          <w:sz w:val="24"/>
          <w:szCs w:val="24"/>
        </w:rPr>
        <w:fldChar w:fldCharType="separate"/>
      </w:r>
      <w:r w:rsidR="00651F0C" w:rsidRPr="004C6E2C">
        <w:rPr>
          <w:rFonts w:ascii="Times New Roman" w:hAnsi="Times New Roman" w:cs="Times New Roman"/>
          <w:noProof/>
          <w:color w:val="000000"/>
          <w:sz w:val="24"/>
          <w:szCs w:val="24"/>
        </w:rPr>
        <w:t>[28]</w:t>
      </w:r>
      <w:r w:rsidRPr="004C6E2C">
        <w:rPr>
          <w:rFonts w:ascii="Times New Roman" w:hAnsi="Times New Roman" w:cs="Times New Roman"/>
          <w:color w:val="000000"/>
          <w:sz w:val="24"/>
          <w:szCs w:val="24"/>
        </w:rPr>
        <w:fldChar w:fldCharType="end"/>
      </w:r>
      <w:r w:rsidRPr="004C6E2C">
        <w:rPr>
          <w:rFonts w:ascii="Times New Roman" w:hAnsi="Times New Roman" w:cs="Times New Roman"/>
          <w:sz w:val="24"/>
          <w:szCs w:val="24"/>
        </w:rPr>
        <w:t xml:space="preserve">. </w:t>
      </w:r>
      <w:r w:rsidRPr="004C6E2C">
        <w:rPr>
          <w:rFonts w:ascii="Times New Roman" w:hAnsi="Times New Roman" w:cs="Times New Roman"/>
          <w:color w:val="000000"/>
          <w:sz w:val="24"/>
          <w:szCs w:val="24"/>
        </w:rPr>
        <w:t xml:space="preserve">In two cohorts of approximatively 5000 patients recruited retrospectively and prospectively in GARFIELD-AF there were differences in treatment strategies and outcomes with significantly higher rates of OAC prescription and lower rate of death in retrospective cohort despite similar baseline </w:t>
      </w:r>
      <w:r w:rsidR="000A7021" w:rsidRPr="004C6E2C">
        <w:rPr>
          <w:rFonts w:ascii="Times New Roman" w:hAnsi="Times New Roman" w:cs="Times New Roman"/>
          <w:color w:val="000000"/>
          <w:sz w:val="24"/>
          <w:szCs w:val="24"/>
        </w:rPr>
        <w:t xml:space="preserve">characteristics </w:t>
      </w:r>
      <w:r w:rsidRPr="004C6E2C">
        <w:rPr>
          <w:rFonts w:ascii="Times New Roman" w:hAnsi="Times New Roman" w:cs="Times New Roman"/>
          <w:color w:val="000000"/>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color w:val="000000"/>
          <w:sz w:val="24"/>
          <w:szCs w:val="24"/>
        </w:rPr>
        <w:instrText xml:space="preserve"> ADDIN EN.CITE </w:instrText>
      </w:r>
      <w:r w:rsidR="00651F0C" w:rsidRPr="004C6E2C">
        <w:rPr>
          <w:rFonts w:ascii="Times New Roman" w:hAnsi="Times New Roman" w:cs="Times New Roman"/>
          <w:color w:val="000000"/>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color w:val="000000"/>
          <w:sz w:val="24"/>
          <w:szCs w:val="24"/>
        </w:rPr>
        <w:instrText xml:space="preserve"> ADDIN EN.CITE.DATA </w:instrText>
      </w:r>
      <w:r w:rsidR="00651F0C" w:rsidRPr="004C6E2C">
        <w:rPr>
          <w:rFonts w:ascii="Times New Roman" w:hAnsi="Times New Roman" w:cs="Times New Roman"/>
          <w:color w:val="000000"/>
          <w:sz w:val="24"/>
          <w:szCs w:val="24"/>
        </w:rPr>
      </w:r>
      <w:r w:rsidR="00651F0C" w:rsidRPr="004C6E2C">
        <w:rPr>
          <w:rFonts w:ascii="Times New Roman" w:hAnsi="Times New Roman" w:cs="Times New Roman"/>
          <w:color w:val="000000"/>
          <w:sz w:val="24"/>
          <w:szCs w:val="24"/>
        </w:rPr>
        <w:fldChar w:fldCharType="end"/>
      </w:r>
      <w:r w:rsidRPr="004C6E2C">
        <w:rPr>
          <w:rFonts w:ascii="Times New Roman" w:hAnsi="Times New Roman" w:cs="Times New Roman"/>
          <w:color w:val="000000"/>
          <w:sz w:val="24"/>
          <w:szCs w:val="24"/>
        </w:rPr>
      </w:r>
      <w:r w:rsidRPr="004C6E2C">
        <w:rPr>
          <w:rFonts w:ascii="Times New Roman" w:hAnsi="Times New Roman" w:cs="Times New Roman"/>
          <w:color w:val="000000"/>
          <w:sz w:val="24"/>
          <w:szCs w:val="24"/>
        </w:rPr>
        <w:fldChar w:fldCharType="separate"/>
      </w:r>
      <w:r w:rsidR="00651F0C" w:rsidRPr="004C6E2C">
        <w:rPr>
          <w:rFonts w:ascii="Times New Roman" w:hAnsi="Times New Roman" w:cs="Times New Roman"/>
          <w:noProof/>
          <w:color w:val="000000"/>
          <w:sz w:val="24"/>
          <w:szCs w:val="24"/>
        </w:rPr>
        <w:t>[28]</w:t>
      </w:r>
      <w:r w:rsidRPr="004C6E2C">
        <w:rPr>
          <w:rFonts w:ascii="Times New Roman" w:hAnsi="Times New Roman" w:cs="Times New Roman"/>
          <w:color w:val="000000"/>
          <w:sz w:val="24"/>
          <w:szCs w:val="24"/>
        </w:rPr>
        <w:fldChar w:fldCharType="end"/>
      </w:r>
      <w:r w:rsidRPr="004C6E2C">
        <w:rPr>
          <w:rFonts w:ascii="Times New Roman" w:hAnsi="Times New Roman" w:cs="Times New Roman"/>
          <w:color w:val="000000"/>
          <w:sz w:val="24"/>
          <w:szCs w:val="24"/>
        </w:rPr>
        <w:t xml:space="preserve">. Patients who die in the retrospective period prior to study initiation are clearly excluded and retrospective designs cannot take the higher rates of outcome events shortly after AF diagnosis into account. </w:t>
      </w:r>
      <w:r w:rsidRPr="004C6E2C">
        <w:rPr>
          <w:rFonts w:ascii="Times New Roman" w:hAnsi="Times New Roman" w:cs="Times New Roman"/>
          <w:sz w:val="24"/>
          <w:szCs w:val="24"/>
        </w:rPr>
        <w:t>For these reasons, a prospective study design with successive cohorts was selected for GARFIELD-AF as the most reliable way of capturing the burden of disease from an unselected population shortly after the diagnosis of AF</w:t>
      </w:r>
      <w:r w:rsidRPr="004C6E2C">
        <w:rPr>
          <w:rFonts w:ascii="Times New Roman" w:hAnsi="Times New Roman" w:cs="Times New Roman"/>
          <w:sz w:val="24"/>
          <w:szCs w:val="24"/>
          <w:vertAlign w:val="superscript"/>
        </w:rPr>
        <w:t>25,</w:t>
      </w:r>
      <w:r w:rsidRPr="004C6E2C">
        <w:rPr>
          <w:rFonts w:ascii="Times New Roman" w:hAnsi="Times New Roman" w:cs="Times New Roman"/>
          <w:color w:val="000000"/>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color w:val="000000"/>
          <w:sz w:val="24"/>
          <w:szCs w:val="24"/>
        </w:rPr>
        <w:instrText xml:space="preserve"> ADDIN EN.CITE </w:instrText>
      </w:r>
      <w:r w:rsidR="00651F0C" w:rsidRPr="004C6E2C">
        <w:rPr>
          <w:rFonts w:ascii="Times New Roman" w:hAnsi="Times New Roman" w:cs="Times New Roman"/>
          <w:color w:val="000000"/>
          <w:sz w:val="24"/>
          <w:szCs w:val="24"/>
        </w:rPr>
        <w:fldChar w:fldCharType="begin">
          <w:fldData xml:space="preserve">PEVuZE5vdGU+PENpdGU+PEF1dGhvcj5Gb3g8L0F1dGhvcj48WWVhcj4yMDE4PC9ZZWFyPjxSZWNO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=
</w:fldData>
        </w:fldChar>
      </w:r>
      <w:r w:rsidR="00651F0C" w:rsidRPr="004C6E2C">
        <w:rPr>
          <w:rFonts w:ascii="Times New Roman" w:hAnsi="Times New Roman" w:cs="Times New Roman"/>
          <w:color w:val="000000"/>
          <w:sz w:val="24"/>
          <w:szCs w:val="24"/>
        </w:rPr>
        <w:instrText xml:space="preserve"> ADDIN EN.CITE.DATA </w:instrText>
      </w:r>
      <w:r w:rsidR="00651F0C" w:rsidRPr="004C6E2C">
        <w:rPr>
          <w:rFonts w:ascii="Times New Roman" w:hAnsi="Times New Roman" w:cs="Times New Roman"/>
          <w:color w:val="000000"/>
          <w:sz w:val="24"/>
          <w:szCs w:val="24"/>
        </w:rPr>
      </w:r>
      <w:r w:rsidR="00651F0C" w:rsidRPr="004C6E2C">
        <w:rPr>
          <w:rFonts w:ascii="Times New Roman" w:hAnsi="Times New Roman" w:cs="Times New Roman"/>
          <w:color w:val="000000"/>
          <w:sz w:val="24"/>
          <w:szCs w:val="24"/>
        </w:rPr>
        <w:fldChar w:fldCharType="end"/>
      </w:r>
      <w:r w:rsidRPr="004C6E2C">
        <w:rPr>
          <w:rFonts w:ascii="Times New Roman" w:hAnsi="Times New Roman" w:cs="Times New Roman"/>
          <w:color w:val="000000"/>
          <w:sz w:val="24"/>
          <w:szCs w:val="24"/>
        </w:rPr>
      </w:r>
      <w:r w:rsidRPr="004C6E2C">
        <w:rPr>
          <w:rFonts w:ascii="Times New Roman" w:hAnsi="Times New Roman" w:cs="Times New Roman"/>
          <w:color w:val="000000"/>
          <w:sz w:val="24"/>
          <w:szCs w:val="24"/>
        </w:rPr>
        <w:fldChar w:fldCharType="separate"/>
      </w:r>
      <w:r w:rsidR="00651F0C" w:rsidRPr="004C6E2C">
        <w:rPr>
          <w:rFonts w:ascii="Times New Roman" w:hAnsi="Times New Roman" w:cs="Times New Roman"/>
          <w:noProof/>
          <w:color w:val="000000"/>
          <w:sz w:val="24"/>
          <w:szCs w:val="24"/>
        </w:rPr>
        <w:t>[28]</w:t>
      </w:r>
      <w:r w:rsidRPr="004C6E2C">
        <w:rPr>
          <w:rFonts w:ascii="Times New Roman" w:hAnsi="Times New Roman" w:cs="Times New Roman"/>
          <w:color w:val="000000"/>
          <w:sz w:val="24"/>
          <w:szCs w:val="24"/>
        </w:rPr>
        <w:fldChar w:fldCharType="end"/>
      </w:r>
      <w:r w:rsidRPr="004C6E2C">
        <w:rPr>
          <w:rFonts w:ascii="Times New Roman" w:hAnsi="Times New Roman" w:cs="Times New Roman"/>
          <w:sz w:val="24"/>
          <w:szCs w:val="24"/>
        </w:rPr>
        <w:t>. Not all registries have included the standards defined in GARFIRLD-AF.</w:t>
      </w:r>
    </w:p>
    <w:p w14:paraId="17BF0E93" w14:textId="77777777" w:rsidR="005F2E31" w:rsidRPr="004C6E2C" w:rsidRDefault="005F2E31" w:rsidP="00164631">
      <w:pPr>
        <w:spacing w:line="480" w:lineRule="auto"/>
        <w:ind w:left="0" w:firstLine="0"/>
        <w:jc w:val="both"/>
        <w:rPr>
          <w:rFonts w:ascii="Times New Roman" w:hAnsi="Times New Roman" w:cs="Times New Roman"/>
          <w:bCs/>
          <w:sz w:val="24"/>
          <w:szCs w:val="24"/>
          <w:lang w:val="en-US"/>
        </w:rPr>
      </w:pPr>
    </w:p>
    <w:p w14:paraId="179EED47" w14:textId="77777777" w:rsidR="005F2E31" w:rsidRPr="004C6E2C" w:rsidRDefault="005F2E31" w:rsidP="00164631">
      <w:pPr>
        <w:spacing w:after="0" w:line="480" w:lineRule="auto"/>
        <w:ind w:left="0" w:firstLine="0"/>
        <w:jc w:val="both"/>
        <w:rPr>
          <w:rFonts w:ascii="Times New Roman" w:hAnsi="Times New Roman" w:cs="Times New Roman"/>
          <w:b/>
          <w:sz w:val="32"/>
          <w:szCs w:val="32"/>
        </w:rPr>
      </w:pPr>
      <w:r w:rsidRPr="004C6E2C">
        <w:rPr>
          <w:rFonts w:ascii="Times New Roman" w:hAnsi="Times New Roman" w:cs="Times New Roman"/>
          <w:b/>
          <w:sz w:val="32"/>
          <w:szCs w:val="32"/>
        </w:rPr>
        <w:t>Evolving Practice Patterns in Antithrombotic Therapy</w:t>
      </w:r>
    </w:p>
    <w:p w14:paraId="47018865" w14:textId="77777777" w:rsidR="005F2E31" w:rsidRPr="004C6E2C" w:rsidRDefault="005F2E31" w:rsidP="00164631">
      <w:pPr>
        <w:spacing w:after="0" w:line="480" w:lineRule="auto"/>
        <w:ind w:left="0" w:firstLine="720"/>
        <w:jc w:val="both"/>
        <w:rPr>
          <w:rFonts w:ascii="Times New Roman" w:hAnsi="Times New Roman" w:cs="Times New Roman"/>
          <w:b/>
          <w:i/>
          <w:iCs/>
          <w:sz w:val="24"/>
          <w:szCs w:val="24"/>
        </w:rPr>
      </w:pPr>
      <w:r w:rsidRPr="004C6E2C">
        <w:rPr>
          <w:rFonts w:ascii="Times New Roman" w:hAnsi="Times New Roman" w:cs="Times New Roman"/>
          <w:b/>
          <w:i/>
          <w:iCs/>
          <w:sz w:val="24"/>
          <w:szCs w:val="24"/>
        </w:rPr>
        <w:t>Population profile, gender differences, and use of antithrombotic therapy</w:t>
      </w:r>
    </w:p>
    <w:p w14:paraId="20DA6F19" w14:textId="50335E89"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Baseline characteristics and initial treatment of GARFIELD-AF patients were first evaluated in 10,614 individuals registered in cohort 1 (</w:t>
      </w:r>
      <w:r w:rsidRPr="004C6E2C">
        <w:rPr>
          <w:rFonts w:ascii="Times New Roman" w:hAnsi="Times New Roman" w:cs="Times New Roman"/>
          <w:color w:val="000000"/>
          <w:sz w:val="24"/>
          <w:szCs w:val="24"/>
        </w:rPr>
        <w:t xml:space="preserve">mean age, 70.2 years, 43.2% women). </w:t>
      </w:r>
      <w:r w:rsidRPr="004C6E2C">
        <w:rPr>
          <w:rFonts w:ascii="Times New Roman" w:hAnsi="Times New Roman" w:cs="Times New Roman"/>
          <w:color w:val="000000"/>
          <w:sz w:val="24"/>
          <w:szCs w:val="24"/>
          <w:shd w:val="clear" w:color="auto" w:fill="FFFFFF"/>
        </w:rPr>
        <w:t xml:space="preserve">At diagnosis, 55.8% of patients overall were given a VKA for stroke prevention, 45.2% (n = 4,797) a VKA alone and 10.6% (n = 1,128) a combination of VKA and antiplatelet drug (AP). A minority of patients (4.5%, n = 475) received a NOAC. Over one-quarter (25.3%, n = 2,681) of the patients </w:t>
      </w:r>
      <w:r w:rsidRPr="004C6E2C">
        <w:rPr>
          <w:rFonts w:ascii="Times New Roman" w:hAnsi="Times New Roman" w:cs="Times New Roman"/>
          <w:color w:val="000000"/>
          <w:sz w:val="24"/>
          <w:szCs w:val="24"/>
          <w:shd w:val="clear" w:color="auto" w:fill="FFFFFF"/>
        </w:rPr>
        <w:lastRenderedPageBreak/>
        <w:t>received AP alone and 14.4% (n = 1,533) had no antithrombotic therapy at all.</w:t>
      </w:r>
      <w:r w:rsidRPr="004C6E2C">
        <w:rPr>
          <w:color w:val="000000"/>
          <w:sz w:val="30"/>
          <w:szCs w:val="30"/>
          <w:shd w:val="clear" w:color="auto" w:fill="FFFFFF"/>
        </w:rPr>
        <w:t xml:space="preserve"> </w:t>
      </w:r>
      <w:r w:rsidRPr="004C6E2C">
        <w:rPr>
          <w:rFonts w:ascii="Times New Roman" w:hAnsi="Times New Roman" w:cs="Times New Roman"/>
          <w:sz w:val="24"/>
          <w:szCs w:val="24"/>
        </w:rPr>
        <w:t xml:space="preserve">Overall, 38.0% of patients with an indication for OAC (moderate-to-high stroke/SE risk) did not receive any anticoagulation whereas 42.5% of those without an indication for OAC (low risk for stroke/SE) received anticoagulant </w:t>
      </w:r>
      <w:r w:rsidR="00C114DE" w:rsidRPr="004C6E2C">
        <w:rPr>
          <w:rFonts w:ascii="Times New Roman" w:hAnsi="Times New Roman" w:cs="Times New Roman"/>
          <w:sz w:val="24"/>
          <w:szCs w:val="24"/>
        </w:rPr>
        <w:t xml:space="preserve">therapy </w:t>
      </w:r>
      <w:r w:rsidRPr="004C6E2C">
        <w:rPr>
          <w:rFonts w:ascii="Times New Roman" w:hAnsi="Times New Roman" w:cs="Times New Roman"/>
          <w:sz w:val="24"/>
          <w:szCs w:val="24"/>
        </w:rPr>
        <w:fldChar w:fldCharType="begin">
          <w:fldData xml:space="preserve">PEVuZE5vdGU+PENpdGU+PEF1dGhvcj5LYWtrYXI8L0F1dGhvcj48WWVhcj4yMDEzPC9ZZWFyPjxS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=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PEVuZE5vdGU+PENpdGU+PEF1dGhvcj5LYWtrYXI8L0F1dGhvcj48WWVhcj4yMDEzPC9ZZWFyPjxS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=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[23]</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w:t>
      </w:r>
      <w:r w:rsidRPr="004C6E2C">
        <w:rPr>
          <w:rFonts w:ascii="Times New Roman" w:hAnsi="Times New Roman" w:cs="Times New Roman"/>
          <w:color w:val="000000"/>
          <w:sz w:val="24"/>
          <w:szCs w:val="24"/>
        </w:rPr>
        <w:t xml:space="preserve">As opposed to common beliefs GARFIELD-AF also showed that </w:t>
      </w:r>
      <w:r w:rsidRPr="004C6E2C">
        <w:rPr>
          <w:rStyle w:val="highlight"/>
          <w:rFonts w:ascii="Times New Roman" w:hAnsi="Times New Roman" w:cs="Times New Roman"/>
          <w:color w:val="000000"/>
          <w:sz w:val="24"/>
          <w:szCs w:val="24"/>
        </w:rPr>
        <w:t>anticoagulant</w:t>
      </w:r>
      <w:r w:rsidRPr="004C6E2C">
        <w:rPr>
          <w:rFonts w:ascii="Times New Roman" w:hAnsi="Times New Roman" w:cs="Times New Roman"/>
          <w:color w:val="000000"/>
          <w:sz w:val="24"/>
          <w:szCs w:val="24"/>
        </w:rPr>
        <w:t xml:space="preserve"> use for </w:t>
      </w:r>
      <w:r w:rsidRPr="004C6E2C">
        <w:rPr>
          <w:rStyle w:val="highlight"/>
          <w:rFonts w:ascii="Times New Roman" w:hAnsi="Times New Roman" w:cs="Times New Roman"/>
          <w:color w:val="000000"/>
          <w:sz w:val="24"/>
          <w:szCs w:val="24"/>
        </w:rPr>
        <w:t>stroke/SE</w:t>
      </w:r>
      <w:r w:rsidRPr="004C6E2C">
        <w:rPr>
          <w:rFonts w:ascii="Times New Roman" w:hAnsi="Times New Roman" w:cs="Times New Roman"/>
          <w:color w:val="000000"/>
          <w:sz w:val="24"/>
          <w:szCs w:val="24"/>
        </w:rPr>
        <w:t xml:space="preserve"> </w:t>
      </w:r>
      <w:r w:rsidRPr="004C6E2C">
        <w:rPr>
          <w:rStyle w:val="highlight"/>
          <w:rFonts w:ascii="Times New Roman" w:hAnsi="Times New Roman" w:cs="Times New Roman"/>
          <w:color w:val="000000"/>
          <w:sz w:val="24"/>
          <w:szCs w:val="24"/>
        </w:rPr>
        <w:t>prevention</w:t>
      </w:r>
      <w:r w:rsidRPr="004C6E2C">
        <w:rPr>
          <w:rFonts w:ascii="Times New Roman" w:hAnsi="Times New Roman" w:cs="Times New Roman"/>
          <w:color w:val="000000"/>
          <w:sz w:val="24"/>
          <w:szCs w:val="24"/>
        </w:rPr>
        <w:t xml:space="preserve"> was not different in men and </w:t>
      </w:r>
      <w:r w:rsidR="00C114DE" w:rsidRPr="004C6E2C">
        <w:rPr>
          <w:rFonts w:ascii="Times New Roman" w:hAnsi="Times New Roman" w:cs="Times New Roman"/>
          <w:color w:val="000000"/>
          <w:sz w:val="24"/>
          <w:szCs w:val="24"/>
        </w:rPr>
        <w:t xml:space="preserve">women </w:t>
      </w:r>
      <w:r w:rsidRPr="004C6E2C">
        <w:rPr>
          <w:rFonts w:ascii="Times New Roman" w:hAnsi="Times New Roman" w:cs="Times New Roman"/>
          <w:color w:val="000000"/>
          <w:sz w:val="24"/>
          <w:szCs w:val="24"/>
        </w:rPr>
        <w:fldChar w:fldCharType="begin"/>
      </w:r>
      <w:r w:rsidR="00651F0C" w:rsidRPr="004C6E2C">
        <w:rPr>
          <w:rFonts w:ascii="Times New Roman" w:hAnsi="Times New Roman" w:cs="Times New Roman"/>
          <w:color w:val="000000"/>
          <w:sz w:val="24"/>
          <w:szCs w:val="24"/>
        </w:rPr>
        <w:instrText xml:space="preserve"> ADDIN EN.CITE &lt;EndNote&gt;&lt;Cite&gt;&lt;Author&gt;Lip&lt;/Author&gt;&lt;Year&gt;2015&lt;/Year&gt;&lt;RecNum&gt;641&lt;/RecNum&gt;&lt;DisplayText&gt;[29]&lt;/DisplayText&gt;&lt;record&gt;&lt;rec-number&gt;641&lt;/rec-number&gt;&lt;foreign-keys&gt;&lt;key app="EN" db-id="ap2zfzee4wsrsueartppxzep0wdaes0txz2a" timestamp="1470052122"&gt;641&lt;/key&gt;&lt;/foreign-keys&gt;&lt;ref-type name="Journal Article"&gt;17&lt;/ref-type&gt;&lt;contributors&gt;&lt;authors&gt;&lt;author&gt;Lip, G. Y.&lt;/author&gt;&lt;author&gt;Rushton-Smith, S. K.&lt;/author&gt;&lt;author&gt;Goldhaber, S. Z.&lt;/author&gt;&lt;author&gt;Fitzmaurice, D. A.&lt;/author&gt;&lt;author&gt;Mantovani, L. G.&lt;/author&gt;&lt;author&gt;Goto, S.&lt;/author&gt;&lt;author&gt;Haas, S.&lt;/author&gt;&lt;author&gt;Bassand, J. P.&lt;/author&gt;&lt;author&gt;Camm, A. J.&lt;/author&gt;&lt;author&gt;Ambrosio, G.&lt;/author&gt;&lt;author&gt;Jansky, P.&lt;/author&gt;&lt;author&gt;Al Mahmeed, W.&lt;/author&gt;&lt;author&gt;Oh, S.&lt;/author&gt;&lt;author&gt;van Eickels, M.&lt;/author&gt;&lt;author&gt;Raatikainen, P.&lt;/author&gt;&lt;author&gt;Steffel, J.&lt;/author&gt;&lt;author&gt;Oto, A.&lt;/author&gt;&lt;author&gt;Kayani, G.&lt;/author&gt;&lt;author&gt;Accetta, G.&lt;/author&gt;&lt;author&gt;Kakkar, A. K.&lt;/author&gt;&lt;author&gt;Garfield-Af Investigators&lt;/author&gt;&lt;/authors&gt;&lt;/contributors&gt;&lt;titles&gt;&lt;title&gt;Does sex affect anticoagulant use for stroke prevention in nonvalvular atrial fibrillation? The prospective global anticoagulant registry in the FIELD-Atrial Fibrillation&lt;/title&gt;&lt;secondary-title&gt;Circ Cardiovasc Qual Outcomes&lt;/secondary-title&gt;&lt;/titles&gt;&lt;periodical&gt;&lt;full-title&gt;Circ Cardiovasc Qual Outcomes&lt;/full-title&gt;&lt;/periodical&gt;&lt;pages&gt;S12-20&lt;/pages&gt;&lt;volume&gt;8&lt;/volume&gt;&lt;number&gt;2 Suppl 1&lt;/number&gt;&lt;keywords&gt;&lt;keyword&gt;atrial fibrillation&lt;/keyword&gt;&lt;keyword&gt;embolism&lt;/keyword&gt;&lt;keyword&gt;sex&lt;/keyword&gt;&lt;keyword&gt;stroke&lt;/keyword&gt;&lt;keyword&gt;women&lt;/keyword&gt;&lt;/keywords&gt;&lt;dates&gt;&lt;year&gt;2015&lt;/year&gt;&lt;pub-dates&gt;&lt;date&gt;Mar&lt;/date&gt;&lt;/pub-dates&gt;&lt;/dates&gt;&lt;isbn&gt;1941-7705 (Electronic)&amp;#xD;1941-7713 (Linking)&lt;/isbn&gt;&lt;accession-num&gt;25714828&lt;/accession-num&gt;&lt;urls&gt;&lt;related-urls&gt;&lt;url&gt;http://www.ncbi.nlm.nih.gov/pubmed/25714828&lt;/url&gt;&lt;url&gt;http://circoutcomes.ahajournals.org/content/8/2_suppl_1/S12.full.pdf&lt;/url&gt;&lt;/related-urls&gt;&lt;/urls&gt;&lt;electronic-resource-num&gt;10.1161/CIRCOUTCOMES.114.001556&lt;/electronic-resource-num&gt;&lt;/record&gt;&lt;/Cite&gt;&lt;/EndNote&gt;</w:instrText>
      </w:r>
      <w:r w:rsidRPr="004C6E2C">
        <w:rPr>
          <w:rFonts w:ascii="Times New Roman" w:hAnsi="Times New Roman" w:cs="Times New Roman"/>
          <w:color w:val="000000"/>
          <w:sz w:val="24"/>
          <w:szCs w:val="24"/>
        </w:rPr>
        <w:fldChar w:fldCharType="separate"/>
      </w:r>
      <w:r w:rsidR="00651F0C" w:rsidRPr="004C6E2C">
        <w:rPr>
          <w:rFonts w:ascii="Times New Roman" w:hAnsi="Times New Roman" w:cs="Times New Roman"/>
          <w:noProof/>
          <w:color w:val="000000"/>
          <w:sz w:val="24"/>
          <w:szCs w:val="24"/>
        </w:rPr>
        <w:t>[29]</w:t>
      </w:r>
      <w:r w:rsidRPr="004C6E2C">
        <w:rPr>
          <w:rFonts w:ascii="Times New Roman" w:hAnsi="Times New Roman" w:cs="Times New Roman"/>
          <w:color w:val="000000"/>
          <w:sz w:val="24"/>
          <w:szCs w:val="24"/>
        </w:rPr>
        <w:fldChar w:fldCharType="end"/>
      </w:r>
      <w:r w:rsidRPr="004C6E2C">
        <w:rPr>
          <w:rFonts w:ascii="Times New Roman" w:hAnsi="Times New Roman" w:cs="Times New Roman"/>
          <w:color w:val="000000"/>
          <w:sz w:val="24"/>
          <w:szCs w:val="24"/>
        </w:rPr>
        <w:t xml:space="preserve">. </w:t>
      </w:r>
      <w:r w:rsidRPr="004C6E2C">
        <w:rPr>
          <w:rFonts w:ascii="Times New Roman" w:hAnsi="Times New Roman" w:cs="Times New Roman"/>
          <w:sz w:val="24"/>
          <w:szCs w:val="24"/>
        </w:rPr>
        <w:t xml:space="preserve">Hence coming to the end of the VKA era, these drugs were paradoxically underused in patients at higher risk and overused in those at lower </w:t>
      </w:r>
      <w:r w:rsidR="00C114DE" w:rsidRPr="004C6E2C">
        <w:rPr>
          <w:rFonts w:ascii="Times New Roman" w:hAnsi="Times New Roman" w:cs="Times New Roman"/>
          <w:sz w:val="24"/>
          <w:szCs w:val="24"/>
        </w:rPr>
        <w:t xml:space="preserve">risk </w:t>
      </w:r>
      <w:r w:rsidRPr="004C6E2C">
        <w:rPr>
          <w:rFonts w:ascii="Times New Roman" w:hAnsi="Times New Roman" w:cs="Times New Roman"/>
          <w:sz w:val="24"/>
          <w:szCs w:val="24"/>
        </w:rPr>
        <w:fldChar w:fldCharType="begin">
          <w:fldData xml:space="preserve">PEVuZE5vdGU+PENpdGU+PEF1dGhvcj5LYWtrYXI8L0F1dGhvcj48WWVhcj4yMDEzPC9ZZWFyPjxS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=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PEVuZE5vdGU+PENpdGU+PEF1dGhvcj5LYWtrYXI8L0F1dGhvcj48WWVhcj4yMDEzPC9ZZWFyPjxS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=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[23]</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in women and men </w:t>
      </w:r>
      <w:r w:rsidR="00C114DE" w:rsidRPr="004C6E2C">
        <w:rPr>
          <w:rFonts w:ascii="Times New Roman" w:hAnsi="Times New Roman" w:cs="Times New Roman"/>
          <w:sz w:val="24"/>
          <w:szCs w:val="24"/>
        </w:rPr>
        <w:t xml:space="preserve">alike </w:t>
      </w:r>
      <w:r w:rsidRPr="004C6E2C">
        <w:rPr>
          <w:rFonts w:ascii="Times New Roman" w:hAnsi="Times New Roman" w:cs="Times New Roman"/>
          <w:sz w:val="24"/>
          <w:szCs w:val="24"/>
        </w:rPr>
        <w:fldChar w:fldCharType="begin"/>
      </w:r>
      <w:r w:rsidR="00651F0C" w:rsidRPr="004C6E2C">
        <w:rPr>
          <w:rFonts w:ascii="Times New Roman" w:hAnsi="Times New Roman" w:cs="Times New Roman"/>
          <w:sz w:val="24"/>
          <w:szCs w:val="24"/>
        </w:rPr>
        <w:instrText xml:space="preserve"> ADDIN EN.CITE &lt;EndNote&gt;&lt;Cite&gt;&lt;Author&gt;Lip&lt;/Author&gt;&lt;Year&gt;2015&lt;/Year&gt;&lt;RecNum&gt;641&lt;/RecNum&gt;&lt;DisplayText&gt;[29]&lt;/DisplayText&gt;&lt;record&gt;&lt;rec-number&gt;641&lt;/rec-number&gt;&lt;foreign-keys&gt;&lt;key app="EN" db-id="ap2zfzee4wsrsueartppxzep0wdaes0txz2a" timestamp="1470052122"&gt;641&lt;/key&gt;&lt;/foreign-keys&gt;&lt;ref-type name="Journal Article"&gt;17&lt;/ref-type&gt;&lt;contributors&gt;&lt;authors&gt;&lt;author&gt;Lip, G. Y.&lt;/author&gt;&lt;author&gt;Rushton-Smith, S. K.&lt;/author&gt;&lt;author&gt;Goldhaber, S. Z.&lt;/author&gt;&lt;author&gt;Fitzmaurice, D. A.&lt;/author&gt;&lt;author&gt;Mantovani, L. G.&lt;/author&gt;&lt;author&gt;Goto, S.&lt;/author&gt;&lt;author&gt;Haas, S.&lt;/author&gt;&lt;author&gt;Bassand, J. P.&lt;/author&gt;&lt;author&gt;Camm, A. J.&lt;/author&gt;&lt;author&gt;Ambrosio, G.&lt;/author&gt;&lt;author&gt;Jansky, P.&lt;/author&gt;&lt;author&gt;Al Mahmeed, W.&lt;/author&gt;&lt;author&gt;Oh, S.&lt;/author&gt;&lt;author&gt;van Eickels, M.&lt;/author&gt;&lt;author&gt;Raatikainen, P.&lt;/author&gt;&lt;author&gt;Steffel, J.&lt;/author&gt;&lt;author&gt;Oto, A.&lt;/author&gt;&lt;author&gt;Kayani, G.&lt;/author&gt;&lt;author&gt;Accetta, G.&lt;/author&gt;&lt;author&gt;Kakkar, A. K.&lt;/author&gt;&lt;author&gt;Garfield-Af Investigators&lt;/author&gt;&lt;/authors&gt;&lt;/contributors&gt;&lt;titles&gt;&lt;title&gt;Does sex affect anticoagulant use for stroke prevention in nonvalvular atrial fibrillation? The prospective global anticoagulant registry in the FIELD-Atrial Fibrillation&lt;/title&gt;&lt;secondary-title&gt;Circ Cardiovasc Qual Outcomes&lt;/secondary-title&gt;&lt;/titles&gt;&lt;periodical&gt;&lt;full-title&gt;Circ Cardiovasc Qual Outcomes&lt;/full-title&gt;&lt;/periodical&gt;&lt;pages&gt;S12-20&lt;/pages&gt;&lt;volume&gt;8&lt;/volume&gt;&lt;number&gt;2 Suppl 1&lt;/number&gt;&lt;keywords&gt;&lt;keyword&gt;atrial fibrillation&lt;/keyword&gt;&lt;keyword&gt;embolism&lt;/keyword&gt;&lt;keyword&gt;sex&lt;/keyword&gt;&lt;keyword&gt;stroke&lt;/keyword&gt;&lt;keyword&gt;women&lt;/keyword&gt;&lt;/keywords&gt;&lt;dates&gt;&lt;year&gt;2015&lt;/year&gt;&lt;pub-dates&gt;&lt;date&gt;Mar&lt;/date&gt;&lt;/pub-dates&gt;&lt;/dates&gt;&lt;isbn&gt;1941-7705 (Electronic)&amp;#xD;1941-7713 (Linking)&lt;/isbn&gt;&lt;accession-num&gt;25714828&lt;/accession-num&gt;&lt;urls&gt;&lt;related-urls&gt;&lt;url&gt;http://www.ncbi.nlm.nih.gov/pubmed/25714828&lt;/url&gt;&lt;url&gt;http://circoutcomes.ahajournals.org/content/8/2_suppl_1/S12.full.pdf&lt;/url&gt;&lt;/related-urls&gt;&lt;/urls&gt;&lt;electronic-resource-num&gt;10.1161/CIRCOUTCOMES.114.001556&lt;/electronic-resource-num&gt;&lt;/record&gt;&lt;/Cite&gt;&lt;/EndNote&gt;</w:instrText>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[29]</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76E4D4D7"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43C6363D" w14:textId="0C79FA75" w:rsidR="005F2E31" w:rsidRPr="004C6E2C" w:rsidRDefault="005F2E31" w:rsidP="00164631">
      <w:pPr>
        <w:spacing w:after="0" w:line="480" w:lineRule="auto"/>
        <w:ind w:left="0" w:firstLine="720"/>
        <w:jc w:val="both"/>
        <w:rPr>
          <w:rFonts w:ascii="Times New Roman" w:hAnsi="Times New Roman" w:cs="Times New Roman"/>
          <w:b/>
          <w:i/>
          <w:iCs/>
          <w:sz w:val="24"/>
          <w:szCs w:val="24"/>
        </w:rPr>
      </w:pPr>
      <w:r w:rsidRPr="004C6E2C">
        <w:rPr>
          <w:rFonts w:ascii="Times New Roman" w:hAnsi="Times New Roman" w:cs="Times New Roman"/>
          <w:b/>
          <w:i/>
          <w:iCs/>
          <w:sz w:val="24"/>
          <w:szCs w:val="24"/>
        </w:rPr>
        <w:t>Evolving patterns of anticoagulation therapy--anno 20</w:t>
      </w:r>
      <w:r w:rsidR="00727A09" w:rsidRPr="004C6E2C">
        <w:rPr>
          <w:rFonts w:ascii="Times New Roman" w:hAnsi="Times New Roman" w:cs="Times New Roman"/>
          <w:b/>
          <w:i/>
          <w:iCs/>
          <w:sz w:val="24"/>
          <w:szCs w:val="24"/>
        </w:rPr>
        <w:t>09</w:t>
      </w:r>
      <w:r w:rsidRPr="004C6E2C">
        <w:rPr>
          <w:rFonts w:ascii="Times New Roman" w:hAnsi="Times New Roman" w:cs="Times New Roman"/>
          <w:b/>
          <w:i/>
          <w:iCs/>
          <w:sz w:val="24"/>
          <w:szCs w:val="24"/>
        </w:rPr>
        <w:t>–1</w:t>
      </w:r>
      <w:r w:rsidR="002F09F7" w:rsidRPr="004C6E2C">
        <w:rPr>
          <w:rFonts w:ascii="Times New Roman" w:hAnsi="Times New Roman" w:cs="Times New Roman"/>
          <w:b/>
          <w:i/>
          <w:iCs/>
          <w:sz w:val="24"/>
          <w:szCs w:val="24"/>
        </w:rPr>
        <w:t>6</w:t>
      </w:r>
      <w:r w:rsidRPr="004C6E2C">
        <w:rPr>
          <w:rFonts w:ascii="Times New Roman" w:hAnsi="Times New Roman" w:cs="Times New Roman"/>
          <w:b/>
          <w:i/>
          <w:iCs/>
          <w:sz w:val="24"/>
          <w:szCs w:val="24"/>
        </w:rPr>
        <w:t>: the NOACs revolution</w:t>
      </w:r>
    </w:p>
    <w:p w14:paraId="261B9F00" w14:textId="3D9C7B0F"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Antithrombotic treatment strategies were analysed in </w:t>
      </w:r>
      <w:r w:rsidR="005B2E7F" w:rsidRPr="004C6E2C">
        <w:rPr>
          <w:rFonts w:ascii="Times New Roman" w:hAnsi="Times New Roman" w:cs="Times New Roman"/>
          <w:sz w:val="24"/>
          <w:szCs w:val="24"/>
        </w:rPr>
        <w:t>494</w:t>
      </w:r>
      <w:r w:rsidR="00600AA0" w:rsidRPr="004C6E2C">
        <w:rPr>
          <w:rFonts w:ascii="Times New Roman" w:hAnsi="Times New Roman" w:cs="Times New Roman"/>
          <w:sz w:val="24"/>
          <w:szCs w:val="24"/>
        </w:rPr>
        <w:t>7</w:t>
      </w:r>
      <w:r w:rsidR="005B2E7F" w:rsidRPr="004C6E2C">
        <w:rPr>
          <w:rFonts w:ascii="Times New Roman" w:hAnsi="Times New Roman" w:cs="Times New Roman"/>
          <w:sz w:val="24"/>
          <w:szCs w:val="24"/>
        </w:rPr>
        <w:t xml:space="preserve"> patients retrospectively enrolled during 2009-11 and </w:t>
      </w:r>
      <w:r w:rsidR="00FE249A" w:rsidRPr="004C6E2C">
        <w:rPr>
          <w:rFonts w:ascii="Times New Roman" w:hAnsi="Times New Roman" w:cs="Times New Roman"/>
          <w:sz w:val="24"/>
          <w:szCs w:val="24"/>
        </w:rPr>
        <w:t>51,354</w:t>
      </w:r>
      <w:r w:rsidRPr="004C6E2C">
        <w:rPr>
          <w:rFonts w:ascii="Times New Roman" w:hAnsi="Times New Roman" w:cs="Times New Roman"/>
          <w:sz w:val="24"/>
          <w:szCs w:val="24"/>
        </w:rPr>
        <w:t xml:space="preserve"> patients </w:t>
      </w:r>
      <w:r w:rsidR="00434FBA" w:rsidRPr="004C6E2C">
        <w:rPr>
          <w:rFonts w:ascii="Times New Roman" w:hAnsi="Times New Roman" w:cs="Times New Roman"/>
          <w:sz w:val="24"/>
          <w:szCs w:val="24"/>
        </w:rPr>
        <w:t xml:space="preserve">prospectively </w:t>
      </w:r>
      <w:r w:rsidRPr="004C6E2C">
        <w:rPr>
          <w:rFonts w:ascii="Times New Roman" w:hAnsi="Times New Roman" w:cs="Times New Roman"/>
          <w:sz w:val="24"/>
          <w:szCs w:val="24"/>
        </w:rPr>
        <w:t xml:space="preserve">enrolled in </w:t>
      </w:r>
      <w:r w:rsidR="002F09F7" w:rsidRPr="004C6E2C">
        <w:rPr>
          <w:rFonts w:ascii="Times New Roman" w:hAnsi="Times New Roman" w:cs="Times New Roman"/>
          <w:sz w:val="24"/>
          <w:szCs w:val="24"/>
        </w:rPr>
        <w:t>cohorts</w:t>
      </w:r>
      <w:r w:rsidRPr="004C6E2C">
        <w:rPr>
          <w:rFonts w:ascii="Times New Roman" w:hAnsi="Times New Roman" w:cs="Times New Roman"/>
          <w:sz w:val="24"/>
          <w:szCs w:val="24"/>
        </w:rPr>
        <w:t xml:space="preserve"> 1–</w:t>
      </w:r>
      <w:r w:rsidR="002F09F7" w:rsidRPr="004C6E2C">
        <w:rPr>
          <w:rFonts w:ascii="Times New Roman" w:hAnsi="Times New Roman" w:cs="Times New Roman"/>
          <w:sz w:val="24"/>
          <w:szCs w:val="24"/>
        </w:rPr>
        <w:t>5</w:t>
      </w:r>
      <w:r w:rsidRPr="004C6E2C">
        <w:rPr>
          <w:rFonts w:ascii="Times New Roman" w:hAnsi="Times New Roman" w:cs="Times New Roman"/>
          <w:sz w:val="24"/>
          <w:szCs w:val="24"/>
        </w:rPr>
        <w:t xml:space="preserve"> during 20</w:t>
      </w:r>
      <w:r w:rsidR="003F308D" w:rsidRPr="004C6E2C">
        <w:rPr>
          <w:rFonts w:ascii="Times New Roman" w:hAnsi="Times New Roman" w:cs="Times New Roman"/>
          <w:sz w:val="24"/>
          <w:szCs w:val="24"/>
        </w:rPr>
        <w:t>10</w:t>
      </w:r>
      <w:r w:rsidRPr="004C6E2C">
        <w:rPr>
          <w:rFonts w:ascii="Times New Roman" w:hAnsi="Times New Roman" w:cs="Times New Roman"/>
          <w:sz w:val="24"/>
          <w:szCs w:val="24"/>
        </w:rPr>
        <w:t>–1</w:t>
      </w:r>
      <w:r w:rsidR="002F09F7" w:rsidRPr="004C6E2C">
        <w:rPr>
          <w:rFonts w:ascii="Times New Roman" w:hAnsi="Times New Roman" w:cs="Times New Roman"/>
          <w:sz w:val="24"/>
          <w:szCs w:val="24"/>
        </w:rPr>
        <w:t>6</w:t>
      </w:r>
      <w:r w:rsidRPr="004C6E2C">
        <w:rPr>
          <w:color w:val="000000"/>
          <w:sz w:val="24"/>
          <w:szCs w:val="24"/>
        </w:rPr>
        <w:t>.</w:t>
      </w:r>
      <w:r w:rsidRPr="004C6E2C">
        <w:rPr>
          <w:rFonts w:ascii="Times New Roman" w:hAnsi="Times New Roman" w:cs="Times New Roman"/>
          <w:sz w:val="24"/>
          <w:szCs w:val="24"/>
        </w:rPr>
        <w:t xml:space="preserve"> Baseline characteristics were similar across all </w:t>
      </w:r>
      <w:r w:rsidR="00434FBA" w:rsidRPr="004C6E2C">
        <w:rPr>
          <w:rFonts w:ascii="Times New Roman" w:hAnsi="Times New Roman" w:cs="Times New Roman"/>
          <w:sz w:val="24"/>
          <w:szCs w:val="24"/>
        </w:rPr>
        <w:t>cohorts</w:t>
      </w:r>
      <w:r w:rsidRPr="004C6E2C">
        <w:rPr>
          <w:rFonts w:ascii="Times New Roman" w:hAnsi="Times New Roman" w:cs="Times New Roman"/>
          <w:sz w:val="24"/>
          <w:szCs w:val="24"/>
        </w:rPr>
        <w:t>. From the first to f</w:t>
      </w:r>
      <w:r w:rsidR="00EC406F" w:rsidRPr="004C6E2C">
        <w:rPr>
          <w:rFonts w:ascii="Times New Roman" w:hAnsi="Times New Roman" w:cs="Times New Roman"/>
          <w:sz w:val="24"/>
          <w:szCs w:val="24"/>
        </w:rPr>
        <w:t>ifth</w:t>
      </w:r>
      <w:r w:rsidRPr="004C6E2C">
        <w:rPr>
          <w:rFonts w:ascii="Times New Roman" w:hAnsi="Times New Roman" w:cs="Times New Roman"/>
          <w:sz w:val="24"/>
          <w:szCs w:val="24"/>
        </w:rPr>
        <w:t xml:space="preserve"> </w:t>
      </w:r>
      <w:r w:rsidR="001C618C" w:rsidRPr="004C6E2C">
        <w:rPr>
          <w:rFonts w:ascii="Times New Roman" w:hAnsi="Times New Roman" w:cs="Times New Roman"/>
          <w:sz w:val="24"/>
          <w:szCs w:val="24"/>
        </w:rPr>
        <w:t xml:space="preserve">prospective </w:t>
      </w:r>
      <w:r w:rsidRPr="004C6E2C">
        <w:rPr>
          <w:rFonts w:ascii="Times New Roman" w:hAnsi="Times New Roman" w:cs="Times New Roman"/>
          <w:sz w:val="24"/>
          <w:szCs w:val="24"/>
        </w:rPr>
        <w:t xml:space="preserve">cohort, OAC use rose by </w:t>
      </w:r>
      <w:r w:rsidR="0080060A" w:rsidRPr="004C6E2C">
        <w:rPr>
          <w:rFonts w:ascii="Times New Roman" w:hAnsi="Times New Roman" w:cs="Times New Roman"/>
          <w:sz w:val="24"/>
          <w:szCs w:val="24"/>
        </w:rPr>
        <w:t>24</w:t>
      </w:r>
      <w:r w:rsidRPr="004C6E2C">
        <w:rPr>
          <w:rFonts w:ascii="Times New Roman" w:hAnsi="Times New Roman" w:cs="Times New Roman"/>
          <w:sz w:val="24"/>
          <w:szCs w:val="24"/>
        </w:rPr>
        <w:t>% from 57.</w:t>
      </w:r>
      <w:r w:rsidR="0080060A" w:rsidRPr="004C6E2C">
        <w:rPr>
          <w:rFonts w:ascii="Times New Roman" w:hAnsi="Times New Roman" w:cs="Times New Roman"/>
          <w:sz w:val="24"/>
          <w:szCs w:val="24"/>
        </w:rPr>
        <w:t>5</w:t>
      </w:r>
      <w:r w:rsidRPr="004C6E2C">
        <w:rPr>
          <w:rFonts w:ascii="Times New Roman" w:hAnsi="Times New Roman" w:cs="Times New Roman"/>
          <w:sz w:val="24"/>
          <w:szCs w:val="24"/>
        </w:rPr>
        <w:t>% to 71.</w:t>
      </w:r>
      <w:r w:rsidR="0080060A" w:rsidRPr="004C6E2C">
        <w:rPr>
          <w:rFonts w:ascii="Times New Roman" w:hAnsi="Times New Roman" w:cs="Times New Roman"/>
          <w:sz w:val="24"/>
          <w:szCs w:val="24"/>
        </w:rPr>
        <w:t>1</w:t>
      </w:r>
      <w:r w:rsidRPr="004C6E2C">
        <w:rPr>
          <w:rFonts w:ascii="Times New Roman" w:hAnsi="Times New Roman" w:cs="Times New Roman"/>
          <w:sz w:val="24"/>
          <w:szCs w:val="24"/>
        </w:rPr>
        <w:t xml:space="preserve">%. Treatment with VKA alone or in combination with AP drugs declined markedly (from </w:t>
      </w:r>
      <w:r w:rsidR="00246ABE" w:rsidRPr="004C6E2C">
        <w:rPr>
          <w:rFonts w:ascii="Times New Roman" w:hAnsi="Times New Roman" w:cs="Times New Roman"/>
          <w:sz w:val="24"/>
          <w:szCs w:val="24"/>
        </w:rPr>
        <w:t>53.3</w:t>
      </w:r>
      <w:r w:rsidRPr="004C6E2C">
        <w:rPr>
          <w:rFonts w:ascii="Times New Roman" w:hAnsi="Times New Roman" w:cs="Times New Roman"/>
          <w:sz w:val="24"/>
          <w:szCs w:val="24"/>
        </w:rPr>
        <w:t xml:space="preserve">% to </w:t>
      </w:r>
      <w:r w:rsidR="00246ABE" w:rsidRPr="004C6E2C">
        <w:rPr>
          <w:rFonts w:ascii="Times New Roman" w:hAnsi="Times New Roman" w:cs="Times New Roman"/>
          <w:sz w:val="24"/>
          <w:szCs w:val="24"/>
        </w:rPr>
        <w:t>28.1</w:t>
      </w:r>
      <w:r w:rsidRPr="004C6E2C">
        <w:rPr>
          <w:rFonts w:ascii="Times New Roman" w:hAnsi="Times New Roman" w:cs="Times New Roman"/>
          <w:sz w:val="24"/>
          <w:szCs w:val="24"/>
        </w:rPr>
        <w:t xml:space="preserve">%) whereas prescription of NOACs with or without AP simultaneously increased (from 4.2% to </w:t>
      </w:r>
      <w:r w:rsidR="006A0AA3" w:rsidRPr="004C6E2C">
        <w:rPr>
          <w:rFonts w:ascii="Times New Roman" w:hAnsi="Times New Roman" w:cs="Times New Roman"/>
          <w:sz w:val="24"/>
          <w:szCs w:val="24"/>
        </w:rPr>
        <w:t>43.1</w:t>
      </w:r>
      <w:r w:rsidRPr="004C6E2C">
        <w:rPr>
          <w:rFonts w:ascii="Times New Roman" w:hAnsi="Times New Roman" w:cs="Times New Roman"/>
          <w:sz w:val="24"/>
          <w:szCs w:val="24"/>
        </w:rPr>
        <w:t>%).</w:t>
      </w:r>
      <w:r w:rsidR="00B01386" w:rsidRPr="004C6E2C">
        <w:rPr>
          <w:rFonts w:ascii="Times New Roman" w:hAnsi="Times New Roman" w:cs="Times New Roman"/>
          <w:sz w:val="24"/>
          <w:szCs w:val="24"/>
        </w:rPr>
        <w:t xml:space="preserve"> Similar trend was observed between the retrospective and prospective cohorts.</w:t>
      </w:r>
      <w:r w:rsidRPr="004C6E2C">
        <w:rPr>
          <w:rFonts w:ascii="Times New Roman" w:hAnsi="Times New Roman" w:cs="Times New Roman"/>
          <w:sz w:val="24"/>
          <w:szCs w:val="24"/>
        </w:rPr>
        <w:t xml:space="preserve"> </w:t>
      </w:r>
      <w:r w:rsidRPr="004C6E2C">
        <w:rPr>
          <w:rFonts w:ascii="Times New Roman" w:hAnsi="Times New Roman" w:cs="Times New Roman"/>
          <w:color w:val="000000"/>
          <w:sz w:val="24"/>
          <w:szCs w:val="24"/>
        </w:rPr>
        <w:t>More patients with AF at risk of stroke/SE received guideline-recommended therapy, predominantly due to an increased use of NOACs and reduced use of VKA alone or in combination with AP and of AP alone</w:t>
      </w:r>
      <w:r w:rsidRPr="004C6E2C">
        <w:rPr>
          <w:rFonts w:ascii="Times New Roman" w:hAnsi="Times New Roman" w:cs="Times New Roman"/>
          <w:color w:val="000000"/>
          <w:sz w:val="24"/>
          <w:szCs w:val="24"/>
        </w:rPr>
        <w:fldChar w:fldCharType="begin"/>
      </w:r>
      <w:r w:rsidR="00651F0C" w:rsidRPr="004C6E2C">
        <w:rPr>
          <w:rFonts w:ascii="Times New Roman" w:hAnsi="Times New Roman" w:cs="Times New Roman"/>
          <w:color w:val="000000"/>
          <w:sz w:val="24"/>
          <w:szCs w:val="24"/>
        </w:rPr>
        <w:instrText xml:space="preserve"> ADDIN EN.CITE &lt;EndNote&gt;&lt;Cite&gt;&lt;Author&gt;Camm&lt;/Author&gt;&lt;Year&gt;2017&lt;/Year&gt;&lt;RecNum&gt;419&lt;/RecNum&gt;&lt;DisplayText&gt;[30]&lt;/DisplayText&gt;&lt;record&gt;&lt;rec-number&gt;419&lt;/rec-number&gt;&lt;foreign-keys&gt;&lt;key app="EN" db-id="stzevxv0dwr5exe9zz452prfa2awv2sz9dr0" timestamp="1540505539"&gt;419&lt;/key&gt;&lt;/foreign-keys&gt;&lt;ref-type name="Journal Article"&gt;17&lt;/ref-type&gt;&lt;contributors&gt;&lt;authors&gt;&lt;author&gt;Camm, A John&lt;/author&gt;&lt;author&gt;Accetta, Gabriele&lt;/author&gt;&lt;author&gt;Ambrosio, Giuseppe&lt;/author&gt;&lt;author&gt;Atar, Dan&lt;/author&gt;&lt;author&gt;Bassand, Jean-Pierre&lt;/author&gt;&lt;author&gt;Berge, Eivind&lt;/author&gt;&lt;author&gt;Cools, Frank&lt;/author&gt;&lt;author&gt;Fitzmaurice, David A&lt;/author&gt;&lt;author&gt;Goldhaber, Samuel Z&lt;/author&gt;&lt;author&gt;Goto, Shinya&lt;/author&gt;&lt;author&gt;Haas, Sylvia&lt;/author&gt;&lt;author&gt;Kayani, Gloria&lt;/author&gt;&lt;author&gt;Koretsune, Yukihiro&lt;/author&gt;&lt;author&gt;Mantovani, Lorenzo G&lt;/author&gt;&lt;author&gt;Misselwitz, Frank&lt;/author&gt;&lt;author&gt;Oh, Seil&lt;/author&gt;&lt;author&gt;Turpie, Alexander G G&lt;/author&gt;&lt;author&gt;Verheugt, Freek W A&lt;/author&gt;&lt;author&gt;Kakkar, Ajay K&lt;/author&gt;&lt;/authors&gt;&lt;/contributors&gt;&lt;titles&gt;&lt;title&gt;Evolving antithrombotic treatment patterns for patients with newly diagnosed atrial fibrillation&lt;/title&gt;&lt;secondary-title&gt;Heart&lt;/secondary-title&gt;&lt;/titles&gt;&lt;periodical&gt;&lt;full-title&gt;Heart&lt;/full-title&gt;&lt;/periodical&gt;&lt;pages&gt;307-314&lt;/pages&gt;&lt;volume&gt;103&lt;/volume&gt;&lt;number&gt;4&lt;/number&gt;&lt;dates&gt;&lt;year&gt;2017&lt;/year&gt;&lt;/dates&gt;&lt;urls&gt;&lt;related-urls&gt;&lt;url&gt;https://heart.bmj.com/content/heartjnl/103/4/307.full.pdf&lt;/url&gt;&lt;/related-urls&gt;&lt;/urls&gt;&lt;electronic-resource-num&gt;10.1136/heartjnl-2016-309832&lt;/electronic-resource-num&gt;&lt;/record&gt;&lt;/Cite&gt;&lt;/EndNote&gt;</w:instrText>
      </w:r>
      <w:r w:rsidRPr="004C6E2C">
        <w:rPr>
          <w:rFonts w:ascii="Times New Roman" w:hAnsi="Times New Roman" w:cs="Times New Roman"/>
          <w:color w:val="000000"/>
          <w:sz w:val="24"/>
          <w:szCs w:val="24"/>
        </w:rPr>
        <w:fldChar w:fldCharType="separate"/>
      </w:r>
      <w:r w:rsidR="00651F0C" w:rsidRPr="004C6E2C">
        <w:rPr>
          <w:rFonts w:ascii="Times New Roman" w:hAnsi="Times New Roman" w:cs="Times New Roman"/>
          <w:noProof/>
          <w:color w:val="000000"/>
          <w:sz w:val="24"/>
          <w:szCs w:val="24"/>
        </w:rPr>
        <w:t>[30]</w:t>
      </w:r>
      <w:r w:rsidRPr="004C6E2C">
        <w:rPr>
          <w:rFonts w:ascii="Times New Roman" w:hAnsi="Times New Roman" w:cs="Times New Roman"/>
          <w:color w:val="000000"/>
          <w:sz w:val="24"/>
          <w:szCs w:val="24"/>
        </w:rPr>
        <w:fldChar w:fldCharType="end"/>
      </w:r>
      <w:r w:rsidR="00CC04AE" w:rsidRPr="004C6E2C">
        <w:rPr>
          <w:rFonts w:ascii="Times New Roman" w:hAnsi="Times New Roman" w:cs="Times New Roman"/>
          <w:color w:val="000000"/>
          <w:sz w:val="24"/>
          <w:szCs w:val="24"/>
        </w:rPr>
        <w:t xml:space="preserve"> </w:t>
      </w:r>
      <w:r w:rsidRPr="004C6E2C">
        <w:rPr>
          <w:rFonts w:ascii="Times New Roman" w:hAnsi="Times New Roman" w:cs="Times New Roman"/>
          <w:color w:val="000000"/>
          <w:sz w:val="24"/>
          <w:szCs w:val="24"/>
        </w:rPr>
        <w:t>(Figure 2).</w:t>
      </w:r>
    </w:p>
    <w:p w14:paraId="0CAF7881" w14:textId="77777777" w:rsidR="005F2E31" w:rsidRPr="004C6E2C" w:rsidRDefault="005F2E31" w:rsidP="00164631">
      <w:pPr>
        <w:pStyle w:val="NormalWeb"/>
        <w:shd w:val="clear" w:color="auto" w:fill="FFFFFF"/>
        <w:spacing w:before="0" w:beforeAutospacing="0" w:after="120" w:line="480" w:lineRule="auto"/>
        <w:jc w:val="both"/>
        <w:rPr>
          <w:color w:val="000000"/>
        </w:rPr>
      </w:pPr>
    </w:p>
    <w:p w14:paraId="42AE9480" w14:textId="160DF717" w:rsidR="005F2E31" w:rsidRPr="004C6E2C" w:rsidRDefault="005F2E31" w:rsidP="00164631">
      <w:pPr>
        <w:autoSpaceDE w:val="0"/>
        <w:autoSpaceDN w:val="0"/>
        <w:adjustRightInd w:val="0"/>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Indeed, GARFIELD-AF documented the major change in anticoagulation practice after NOACs became available for stroke/SE prevention in AF. The key factors determining choice between NOACs and VKAs were explored in a population of 24,137 patients initiated on OAC w/wo AP (NOAC 51.4%; VKA 48.6%) between April 2013 and August 2016. The most significant predictors of OAC therapy were country, enrolment year, care setting at diagnosis, </w:t>
      </w:r>
      <w:r w:rsidRPr="004C6E2C">
        <w:rPr>
          <w:rFonts w:ascii="Times New Roman" w:hAnsi="Times New Roman" w:cs="Times New Roman"/>
          <w:sz w:val="24"/>
          <w:szCs w:val="24"/>
        </w:rPr>
        <w:lastRenderedPageBreak/>
        <w:t>AF type, concomitant AP, and kidney disease. Patients enrolled in emergency care or in the outpatient setting were more likely to receive a NOAC than those enrolled in hospital (OR, 1.16 [95% CI, 1.04 to 1.30]; OR, 1.15 [95% CI, 1.05 to 1.25], respectively). NOAC prescription was favoured in lower-risk groups, namely, patients with paroxysmal AF and normotensive patients but also the elderly and patients with acute coronary syndrome. By contrast, VKAs were preferentially used in higher-risk groups, such as patients with permanent AF, moderate to severe kidney disease, heart failure, vascular disease, and diabetes (Figure 3)</w:t>
      </w:r>
      <w:r w:rsidRPr="004C6E2C">
        <w:rPr>
          <w:rFonts w:ascii="Times New Roman" w:hAnsi="Times New Roman" w:cs="Times New Roman"/>
          <w:sz w:val="24"/>
          <w:szCs w:val="24"/>
        </w:rPr>
        <w:fldChar w:fldCharType="begin">
          <w:fldData xml:space="preserve">PEVuZE5vdGU+PENpdGU+PEF1dGhvcj5IYWFzPC9BdXRob3I+PFllYXI+MjAxOTwvWWVhcj48UmVj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PEVuZE5vdGU+PENpdGU+PEF1dGhvcj5IYWFzPC9BdXRob3I+PFllYXI+MjAxOTwvWWVhcj48UmVj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[31]</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3E83CFB6" w14:textId="796D9DD0"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The changes in prescription practice depended on the availability of NOACs in each country. As an example, in the UK, the changes were evaluated in 186 primary care practices participating in GARFIELD-AF. A total of 3482 participants were prospectively enrolled between September 2011 and July 2016. Their mean age was 74.5 years, </w:t>
      </w:r>
      <w:r w:rsidRPr="004C6E2C" w:rsidDel="008C27F4">
        <w:rPr>
          <w:rFonts w:ascii="Times New Roman" w:hAnsi="Times New Roman" w:cs="Times New Roman"/>
          <w:sz w:val="24"/>
          <w:szCs w:val="24"/>
        </w:rPr>
        <w:t>42.7</w:t>
      </w:r>
      <w:r w:rsidRPr="004C6E2C">
        <w:rPr>
          <w:rFonts w:ascii="Times New Roman" w:hAnsi="Times New Roman" w:cs="Times New Roman"/>
          <w:sz w:val="24"/>
          <w:szCs w:val="24"/>
        </w:rPr>
        <w:t xml:space="preserve">% were women, and their median CHA2DS2-VASc score was 3 and HAS-BLED score 2. There was a statistically significant increase in the use of OAC therapy over time, from 54.7% to 73.9%. Use of VKA±AP drugs decreased from 53.3% to 30.6%, while that of </w:t>
      </w:r>
      <w:proofErr w:type="spellStart"/>
      <w:r w:rsidRPr="004C6E2C">
        <w:rPr>
          <w:rFonts w:ascii="Times New Roman" w:hAnsi="Times New Roman" w:cs="Times New Roman"/>
          <w:sz w:val="24"/>
          <w:szCs w:val="24"/>
        </w:rPr>
        <w:t>NOACs±AP</w:t>
      </w:r>
      <w:proofErr w:type="spellEnd"/>
      <w:r w:rsidRPr="004C6E2C">
        <w:rPr>
          <w:rFonts w:ascii="Times New Roman" w:hAnsi="Times New Roman" w:cs="Times New Roman"/>
          <w:sz w:val="24"/>
          <w:szCs w:val="24"/>
        </w:rPr>
        <w:t xml:space="preserve"> increased from 1.3% to 43.3% over the study period. In the meantime, use of AP as only antithrombotic agent decreased from 36.4% to 10.5%, as did the combination therapy of VKA+AP from 13.6% to 5.8%. The progressive increase in the proportion of patients newly diagnosed with AF receiving guideline-recommended therapy in the UK was driven by the availability of NOACs</w:t>
      </w:r>
      <w:r w:rsidRPr="004C6E2C">
        <w:rPr>
          <w:rFonts w:ascii="Times New Roman" w:hAnsi="Times New Roman" w:cs="Times New Roman"/>
          <w:sz w:val="24"/>
          <w:szCs w:val="24"/>
        </w:rPr>
        <w:fldChar w:fldCharType="begin"/>
      </w:r>
      <w:r w:rsidR="00651F0C" w:rsidRPr="004C6E2C">
        <w:rPr>
          <w:rFonts w:ascii="Times New Roman" w:hAnsi="Times New Roman" w:cs="Times New Roman"/>
          <w:sz w:val="24"/>
          <w:szCs w:val="24"/>
        </w:rPr>
        <w:instrText xml:space="preserve"> ADDIN EN.CITE &lt;EndNote&gt;&lt;Cite&gt;&lt;Author&gt;Apenteng&lt;/Author&gt;&lt;Year&gt;2018&lt;/Year&gt;&lt;RecNum&gt;1106&lt;/RecNum&gt;&lt;DisplayText&gt;[32]&lt;/DisplayText&gt;&lt;record&gt;&lt;rec-number&gt;1106&lt;/rec-number&gt;&lt;foreign-keys&gt;&lt;key app="EN" db-id="ap2zfzee4wsrsueartppxzep0wdaes0txz2a" timestamp="1528291016"&gt;1106&lt;/key&gt;&lt;/foreign-keys&gt;&lt;ref-type name="Journal Article"&gt;17&lt;/ref-type&gt;&lt;contributors&gt;&lt;authors&gt;&lt;author&gt;Apenteng, P. N.&lt;/author&gt;&lt;author&gt;Gao, H.&lt;/author&gt;&lt;author&gt;Hobbs, F. R.&lt;/author&gt;&lt;author&gt;Fitzmaurice, D. A.&lt;/author&gt;&lt;/authors&gt;&lt;/contributors&gt;&lt;auth-address&gt;Clinical Trials Unit, Warwick Medical School, University of Warwick, Coventry, UK.&amp;#xD;Thrombosis Research Institute, London, UK.&amp;#xD;Nuffield Department of Primary Care Health Sciences, University of Oxford, Oxford, UK.&lt;/auth-address&gt;&lt;titles&gt;&lt;title&gt;Temporal trends in antithrombotic treatment of real-world UK patients with newly diagnosed atrial fibrillation: findings from the GARFIELD-AF registry&lt;/title&gt;&lt;secondary-title&gt;BMJ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open&lt;/abbr-1&gt;&lt;/alt-periodical&gt;&lt;pages&gt;e018905&lt;/pages&gt;&lt;volume&gt;8&lt;/volume&gt;&lt;number&gt;1&lt;/number&gt;&lt;edition&gt;2018/01/15&lt;/edition&gt;&lt;keywords&gt;&lt;keyword&gt;*anticoagulation&lt;/keyword&gt;&lt;keyword&gt;*antithrombotic therapy&lt;/keyword&gt;&lt;keyword&gt;*atrial fibrillation&lt;/keyword&gt;&lt;keyword&gt;*newly diagnosed&lt;/keyword&gt;&lt;keyword&gt;*stroke prophylaxis&lt;/keyword&gt;&lt;keyword&gt;and other from BI, personal fees and other from Bayer, outside the submitted&lt;/keyword&gt;&lt;keyword&gt;work.&lt;/keyword&gt;&lt;/keywords&gt;&lt;dates&gt;&lt;year&gt;2018&lt;/year&gt;&lt;pub-dates&gt;&lt;date&gt;Jan 13&lt;/date&gt;&lt;/pub-dates&gt;&lt;/dates&gt;&lt;isbn&gt;2044-6055&lt;/isbn&gt;&lt;accession-num&gt;29331969&lt;/accession-num&gt;&lt;urls&gt;&lt;/urls&gt;&lt;custom2&gt;PMC5781154&lt;/custom2&gt;&lt;electronic-resource-num&gt;10.1136/bmjopen-2017-018905&lt;/electronic-resource-num&gt;&lt;remote-database-provider&gt;NLM&lt;/remote-database-provider&gt;&lt;language&gt;eng&lt;/language&gt;&lt;/record&gt;&lt;/Cite&gt;&lt;/EndNote&gt;</w:instrText>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[32]</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61C45175"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4375D543" w14:textId="77777777" w:rsidR="005F2E31" w:rsidRPr="004C6E2C" w:rsidRDefault="005F2E31" w:rsidP="00164631">
      <w:pPr>
        <w:spacing w:line="480" w:lineRule="auto"/>
        <w:ind w:left="0" w:firstLine="720"/>
        <w:jc w:val="both"/>
        <w:rPr>
          <w:rFonts w:ascii="Times New Roman" w:hAnsi="Times New Roman" w:cs="Times New Roman"/>
          <w:b/>
          <w:bCs/>
          <w:i/>
          <w:iCs/>
          <w:sz w:val="24"/>
          <w:szCs w:val="24"/>
        </w:rPr>
      </w:pPr>
      <w:r w:rsidRPr="004C6E2C">
        <w:rPr>
          <w:rFonts w:ascii="Times New Roman" w:hAnsi="Times New Roman" w:cs="Times New Roman"/>
          <w:b/>
          <w:bCs/>
          <w:i/>
          <w:iCs/>
          <w:sz w:val="24"/>
          <w:szCs w:val="24"/>
        </w:rPr>
        <w:t>Are vitamin K antagonists here to stay?</w:t>
      </w:r>
    </w:p>
    <w:p w14:paraId="1A834A6D" w14:textId="5DBE8DD3"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VKAs remain widely prescribed for stroke/SE prevention in </w:t>
      </w:r>
      <w:proofErr w:type="spellStart"/>
      <w:r w:rsidRPr="004C6E2C">
        <w:rPr>
          <w:rFonts w:ascii="Times New Roman" w:hAnsi="Times New Roman" w:cs="Times New Roman"/>
          <w:sz w:val="24"/>
          <w:szCs w:val="24"/>
        </w:rPr>
        <w:t>nonvalvular</w:t>
      </w:r>
      <w:proofErr w:type="spellEnd"/>
      <w:r w:rsidRPr="004C6E2C">
        <w:rPr>
          <w:rFonts w:ascii="Times New Roman" w:hAnsi="Times New Roman" w:cs="Times New Roman"/>
          <w:sz w:val="24"/>
          <w:szCs w:val="24"/>
        </w:rPr>
        <w:t xml:space="preserve"> AF, particularly but not only in low-to-middle income countries. These medications are also useful in patients in whom NOACs are contraindicated including those with severe renal disease. In the last two </w:t>
      </w:r>
      <w:r w:rsidRPr="004C6E2C">
        <w:rPr>
          <w:rFonts w:ascii="Times New Roman" w:hAnsi="Times New Roman" w:cs="Times New Roman"/>
          <w:sz w:val="24"/>
          <w:szCs w:val="24"/>
        </w:rPr>
        <w:lastRenderedPageBreak/>
        <w:t>GARFIELD-AF cohorts, VKAs were used in over 30% of patients. Treatment with VKA poses some inconvenience in that dosing should be individually titrated to maintain a target range of PT-INR 2.0-3.0 as recommended by most international guidelines. However, in Asian countries VKA control is monitored according to a lower target range compared with other regions of the world (ORW). In GARFIELD-AF patients receiving VKA during 2010–13, PT-INR values were compared between 1356 Asian patients and 7081 ORW patients. VKA-treated patients in Asia compared with those in ORW were younger (mean 67.1 vs 71.3 years) and had lower CHA</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DS</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 xml:space="preserve">-VASc score (3.0 vs 3.5) but a similar HAS-BLED score (1.3 vs 1.4). Mean PT-INR was lower in Asia than in ORW (2.0 vs 2.4). Only 31.1% Asian patients met the international target PT-INR (2.0-3.0) compared with 54.1% of ORW patients. In Asia and ORW, PT-INR &lt;2.0 was noted in 59.3% and 28.2% and PT-INR &gt;3.0 in 9.6% and 17.7%, respectively. The difference in the distribution of PT-INRs in patients from Asia versus other regions is mostly related to the lower recommended target PT-INR in Asia than in </w:t>
      </w:r>
      <w:r w:rsidR="00C114DE" w:rsidRPr="004C6E2C">
        <w:rPr>
          <w:rFonts w:ascii="Times New Roman" w:hAnsi="Times New Roman" w:cs="Times New Roman"/>
          <w:sz w:val="24"/>
          <w:szCs w:val="24"/>
        </w:rPr>
        <w:t xml:space="preserve">ORW </w:t>
      </w:r>
      <w:r w:rsidRPr="004C6E2C">
        <w:rPr>
          <w:rFonts w:ascii="Times New Roman" w:hAnsi="Times New Roman" w:cs="Times New Roman"/>
          <w:sz w:val="24"/>
          <w:szCs w:val="24"/>
        </w:rPr>
        <w:fldChar w:fldCharType="begin">
          <w:fldData xml:space="preserve">PEVuZE5vdGU+PENpdGU+PEF1dGhvcj5PaDwvQXV0aG9yPjxZZWFyPjIwMTY8L1llYXI+PFJlY051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PEVuZE5vdGU+PENpdGU+PEF1dGhvcj5PaDwvQXV0aG9yPjxZZWFyPjIwMTY8L1llYXI+PFJlY051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[33]</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Whether targeting lower PT-INR in Asian countries would result in different outcomes remains moot.</w:t>
      </w:r>
    </w:p>
    <w:p w14:paraId="39CAFE55" w14:textId="7253D29B"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The time in therapeutic range (TTR) of VKA-treated patients is a measure of the quality of anticoagulation control. Using the recommended PT-INR target range 2.0-3.0, a TTR over 65% is associated with better outcomes</w:t>
      </w:r>
      <w:r w:rsidRPr="004C6E2C">
        <w:rPr>
          <w:rFonts w:ascii="Times New Roman" w:hAnsi="Times New Roman" w:cs="Times New Roman"/>
          <w:sz w:val="24"/>
          <w:szCs w:val="24"/>
        </w:rPr>
        <w:fldChar w:fldCharType="begin"/>
      </w:r>
      <w:r w:rsidR="00651F0C" w:rsidRPr="004C6E2C">
        <w:rPr>
          <w:rFonts w:ascii="Times New Roman" w:hAnsi="Times New Roman" w:cs="Times New Roman"/>
          <w:sz w:val="24"/>
          <w:szCs w:val="24"/>
        </w:rPr>
        <w:instrText xml:space="preserve"> ADDIN EN.CITE &lt;EndNote&gt;&lt;Cite&gt;&lt;Author&gt;Wan&lt;/Author&gt;&lt;Year&gt;2008&lt;/Year&gt;&lt;RecNum&gt;628&lt;/RecNum&gt;&lt;DisplayText&gt;[34]&lt;/DisplayText&gt;&lt;record&gt;&lt;rec-number&gt;628&lt;/rec-number&gt;&lt;foreign-keys&gt;&lt;key app="EN" db-id="stzevxv0dwr5exe9zz452prfa2awv2sz9dr0" timestamp="1573040325"&gt;628&lt;/key&gt;&lt;/foreign-keys&gt;&lt;ref-type name="Journal Article"&gt;17&lt;/ref-type&gt;&lt;contributors&gt;&lt;authors&gt;&lt;author&gt;Wan, Y.&lt;/author&gt;&lt;author&gt;Heneghan, C.&lt;/author&gt;&lt;author&gt;Perera, R.&lt;/author&gt;&lt;author&gt;Roberts, N.&lt;/author&gt;&lt;author&gt;Hollowell, J.&lt;/author&gt;&lt;author&gt;Glasziou, P.&lt;/author&gt;&lt;author&gt;Bankhead, C.&lt;/author&gt;&lt;author&gt;Xu, Y.&lt;/author&gt;&lt;/authors&gt;&lt;/contributors&gt;&lt;auth-address&gt;Department of Health Statistics, Fourth Military Medical University, Xi&amp;apos;an, China. mailwy@hotmail.com&lt;/auth-address&gt;&lt;titles&gt;&lt;title&gt;Anticoagulation control and prediction of adverse events in patients with atrial fibrillation: a systematic review&lt;/title&gt;&lt;secondary-title&gt;Circ Cardiovasc Qual Outcomes&lt;/secondary-title&gt;&lt;/titles&gt;&lt;periodical&gt;&lt;full-title&gt;Circ Cardiovasc Qual Outcomes&lt;/full-title&gt;&lt;abbr-1&gt;Circulation. Cardiovascular quality and outcomes&lt;/abbr-1&gt;&lt;/periodical&gt;&lt;pages&gt;84-91&lt;/pages&gt;&lt;volume&gt;1&lt;/volume&gt;&lt;number&gt;2&lt;/number&gt;&lt;edition&gt;2009/12/25&lt;/edition&gt;&lt;keywords&gt;&lt;keyword&gt;Administration, Oral&lt;/keyword&gt;&lt;keyword&gt;Anticoagulants/administration &amp;amp; dosage/ adverse effects&lt;/keyword&gt;&lt;keyword&gt;Atrial Fibrillation/diagnosis/ drug therapy/physiopathology&lt;/keyword&gt;&lt;keyword&gt;Blood Coagulation/drug effects&lt;/keyword&gt;&lt;keyword&gt;Clinical Trials as Topic&lt;/keyword&gt;&lt;keyword&gt;Hemorrhage/prevention &amp;amp; control&lt;/keyword&gt;&lt;keyword&gt;Humans&lt;/keyword&gt;&lt;keyword&gt;Prognosis&lt;/keyword&gt;&lt;keyword&gt;Time Factors&lt;/keyword&gt;&lt;keyword&gt;Vitamin K/antagonists &amp;amp; inhibitors&lt;/keyword&gt;&lt;/keywords&gt;&lt;dates&gt;&lt;year&gt;2008&lt;/year&gt;&lt;pub-dates&gt;&lt;date&gt;Nov&lt;/date&gt;&lt;/pub-dates&gt;&lt;/dates&gt;&lt;isbn&gt;1941-7705 (Electronic)&amp;#xD;1941-7713 (Linking)&lt;/isbn&gt;&lt;accession-num&gt;20031794&lt;/accession-num&gt;&lt;urls&gt;&lt;/urls&gt;&lt;electronic-resource-num&gt;10.1161/circoutcomes.108.796185&lt;/electronic-resource-num&gt;&lt;remote-database-provider&gt;NLM&lt;/remote-database-provider&gt;&lt;language&gt;eng&lt;/language&gt;&lt;/record&gt;&lt;/Cite&gt;&lt;/EndNote&gt;</w:instrText>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[34]</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The effect of TTR on adverse outcomes was assessed in 9934 GARFIELD-AF patients using 136,082 PT-INR measurements during 1-year follow-up. The mean TTR was 55.0%, 58.9% patients had TTR &lt;65%. In particular, TTR &lt;65% was observed in 87.3% of Asian patients. After adjusting for potential confounders, TTR &lt;65% was associated with 2.4-fold higher risk for all-cause mortality, 2.6-fold increase for stroke/SE, and 1.5-fold higher risk for major bleeding compared with TTR ≥65%. Whether improving VKA control would substantially reduce the incidence of adverse outcomes in all AF patients worldwide remains </w:t>
      </w:r>
      <w:r w:rsidR="00C114DE" w:rsidRPr="004C6E2C">
        <w:rPr>
          <w:rFonts w:ascii="Times New Roman" w:hAnsi="Times New Roman" w:cs="Times New Roman"/>
          <w:sz w:val="24"/>
          <w:szCs w:val="24"/>
        </w:rPr>
        <w:t xml:space="preserve">unknown </w:t>
      </w:r>
      <w:r w:rsidRPr="004C6E2C">
        <w:rPr>
          <w:rFonts w:ascii="Times New Roman" w:hAnsi="Times New Roman" w:cs="Times New Roman"/>
          <w:sz w:val="24"/>
          <w:szCs w:val="24"/>
        </w:rPr>
        <w:fldChar w:fldCharType="begin">
          <w:fldData xml:space="preserve">PEVuZE5vdGU+PENpdGU+PEF1dGhvcj5IYWFzPC9BdXRob3I+PFllYXI+MjAxNjwvWWVhcj48UmVj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=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PEVuZE5vdGU+PENpdGU+PEF1dGhvcj5IYWFzPC9BdXRob3I+PFllYXI+MjAxNjwvWWVhcj48UmVj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=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[35]</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3B8BC857" w14:textId="14C38749" w:rsidR="005F2E31" w:rsidRPr="004C6E2C" w:rsidRDefault="005F2E31" w:rsidP="00164631">
      <w:pPr>
        <w:autoSpaceDE w:val="0"/>
        <w:autoSpaceDN w:val="0"/>
        <w:adjustRightInd w:val="0"/>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lastRenderedPageBreak/>
        <w:t>Further to these observations, agreement between two PT-INR audit parameters was evaluated, namely frequency in range (FIR) and time in therapeutic range (TTR</w:t>
      </w:r>
      <w:r w:rsidRPr="004C6E2C" w:rsidDel="007F35EE">
        <w:rPr>
          <w:rFonts w:ascii="Times New Roman" w:hAnsi="Times New Roman" w:cs="Times New Roman"/>
          <w:sz w:val="24"/>
          <w:szCs w:val="24"/>
        </w:rPr>
        <w:t>)</w:t>
      </w:r>
      <w:r w:rsidRPr="004C6E2C">
        <w:rPr>
          <w:rFonts w:ascii="Times New Roman" w:hAnsi="Times New Roman" w:cs="Times New Roman"/>
          <w:sz w:val="24"/>
          <w:szCs w:val="24"/>
        </w:rPr>
        <w:t xml:space="preserve">. </w:t>
      </w:r>
      <w:r w:rsidRPr="004C6E2C">
        <w:rPr>
          <w:rFonts w:ascii="Times New Roman" w:hAnsi="Times New Roman" w:cs="Times New Roman"/>
          <w:color w:val="1C1D1E"/>
          <w:sz w:val="24"/>
          <w:szCs w:val="24"/>
          <w:shd w:val="clear" w:color="auto" w:fill="FFFFFF"/>
        </w:rPr>
        <w:t>FIR is the proportion of INRs in the therapeutic range and number of tests in range</w:t>
      </w:r>
      <w:r w:rsidR="0096530A" w:rsidRPr="004C6E2C">
        <w:rPr>
          <w:rFonts w:ascii="Times New Roman" w:hAnsi="Times New Roman" w:cs="Times New Roman"/>
          <w:color w:val="1C1D1E"/>
          <w:sz w:val="24"/>
          <w:szCs w:val="24"/>
          <w:shd w:val="clear" w:color="auto" w:fill="FFFFFF"/>
        </w:rPr>
        <w:t>.</w:t>
      </w:r>
      <w:r w:rsidRPr="004C6E2C">
        <w:rPr>
          <w:rFonts w:ascii="Times New Roman" w:hAnsi="Times New Roman" w:cs="Times New Roman"/>
          <w:color w:val="1C1D1E"/>
          <w:sz w:val="24"/>
          <w:szCs w:val="24"/>
          <w:shd w:val="clear" w:color="auto" w:fill="FFFFFF"/>
        </w:rPr>
        <w:t xml:space="preserve"> TTR is the proportion of time in the therapeutic INR range</w:t>
      </w:r>
      <w:r w:rsidR="00CA25FF" w:rsidRPr="004C6E2C">
        <w:rPr>
          <w:rFonts w:ascii="Times New Roman" w:hAnsi="Times New Roman" w:cs="Times New Roman"/>
          <w:color w:val="1C1D1E"/>
          <w:sz w:val="24"/>
          <w:szCs w:val="24"/>
          <w:shd w:val="clear" w:color="auto" w:fill="FFFFFF"/>
        </w:rPr>
        <w:fldChar w:fldCharType="begin"/>
      </w:r>
      <w:r w:rsidR="00651F0C" w:rsidRPr="004C6E2C">
        <w:rPr>
          <w:rFonts w:ascii="Times New Roman" w:hAnsi="Times New Roman" w:cs="Times New Roman"/>
          <w:color w:val="1C1D1E"/>
          <w:sz w:val="24"/>
          <w:szCs w:val="24"/>
          <w:shd w:val="clear" w:color="auto" w:fill="FFFFFF"/>
        </w:rPr>
        <w:instrText xml:space="preserve"> ADDIN EN.CITE &lt;EndNote&gt;&lt;Cite&gt;&lt;Author&gt;Rosendaal&lt;/Author&gt;&lt;Year&gt;1993&lt;/Year&gt;&lt;RecNum&gt;710&lt;/RecNum&gt;&lt;DisplayText&gt;[36]&lt;/DisplayText&gt;&lt;record&gt;&lt;rec-number&gt;710&lt;/rec-number&gt;&lt;foreign-keys&gt;&lt;key app="EN" db-id="ap2zfzee4wsrsueartppxzep0wdaes0txz2a" timestamp="1474360339"&gt;710&lt;/key&gt;&lt;/foreign-keys&gt;&lt;ref-type name="Journal Article"&gt;17&lt;/ref-type&gt;&lt;contributors&gt;&lt;authors&gt;&lt;author&gt;Rosendaal, F. R.&lt;/author&gt;&lt;author&gt;Cannegieter, S. C.&lt;/author&gt;&lt;author&gt;van der Meer, F. J.&lt;/author&gt;&lt;author&gt;Briet, E.&lt;/author&gt;&lt;/authors&gt;&lt;/contributors&gt;&lt;auth-address&gt;Department of Clinical Epidemiology, University Hospital Leiden, The Netherlands.&lt;/auth-address&gt;&lt;titles&gt;&lt;title&gt;A method to determine the optimal intensity of oral anticoagulant therapy&lt;/title&gt;&lt;secondary-title&gt;Thromb Haemost&lt;/secondary-title&gt;&lt;alt-title&gt;Thrombosis and haemostasis&lt;/alt-title&gt;&lt;/titles&gt;&lt;periodical&gt;&lt;full-title&gt;Thromb Haemost&lt;/full-title&gt;&lt;abbr-1&gt;Thrombosis and haemostasis&lt;/abbr-1&gt;&lt;/periodical&gt;&lt;alt-periodical&gt;&lt;full-title&gt;Thromb Haemost&lt;/full-title&gt;&lt;abbr-1&gt;Thrombosis and haemostasis&lt;/abbr-1&gt;&lt;/alt-periodical&gt;&lt;pages&gt;236-9&lt;/pages&gt;&lt;volume&gt;69&lt;/volume&gt;&lt;number&gt;3&lt;/number&gt;&lt;edition&gt;1993/03/01&lt;/edition&gt;&lt;keywords&gt;&lt;keyword&gt;Administration, Oral&lt;/keyword&gt;&lt;keyword&gt;Anticoagulants/*administration &amp;amp; dosage/adverse effects&lt;/keyword&gt;&lt;keyword&gt;Follow-Up Studies&lt;/keyword&gt;&lt;keyword&gt;Hemorrhage/*chemically induced/epidemiology&lt;/keyword&gt;&lt;keyword&gt;Humans&lt;/keyword&gt;&lt;keyword&gt;Incidence&lt;/keyword&gt;&lt;keyword&gt;Probability&lt;/keyword&gt;&lt;keyword&gt;Prothrombin Time&lt;/keyword&gt;&lt;keyword&gt;Randomized Controlled Trials as Topic/*methods&lt;/keyword&gt;&lt;keyword&gt;*Research Design&lt;/keyword&gt;&lt;keyword&gt;Risk Factors&lt;/keyword&gt;&lt;keyword&gt;Thromboembolism/*drug therapy/epidemiology&lt;/keyword&gt;&lt;/keywords&gt;&lt;dates&gt;&lt;year&gt;1993&lt;/year&gt;&lt;pub-dates&gt;&lt;date&gt;Mar 1&lt;/date&gt;&lt;/pub-dates&gt;&lt;/dates&gt;&lt;isbn&gt;0340-6245 (Print)&amp;#xD;0340-6245&lt;/isbn&gt;&lt;accession-num&gt;8470047&lt;/accession-num&gt;&lt;urls&gt;&lt;/urls&gt;&lt;remote-database-provider&gt;NLM&lt;/remote-database-provider&gt;&lt;language&gt;eng&lt;/language&gt;&lt;/record&gt;&lt;/Cite&gt;&lt;/EndNote&gt;</w:instrText>
      </w:r>
      <w:r w:rsidR="00CA25FF" w:rsidRPr="004C6E2C">
        <w:rPr>
          <w:rFonts w:ascii="Times New Roman" w:hAnsi="Times New Roman" w:cs="Times New Roman"/>
          <w:color w:val="1C1D1E"/>
          <w:sz w:val="24"/>
          <w:szCs w:val="24"/>
          <w:shd w:val="clear" w:color="auto" w:fill="FFFFFF"/>
        </w:rPr>
        <w:fldChar w:fldCharType="separate"/>
      </w:r>
      <w:r w:rsidR="00651F0C" w:rsidRPr="004C6E2C">
        <w:rPr>
          <w:rFonts w:ascii="Times New Roman" w:hAnsi="Times New Roman" w:cs="Times New Roman"/>
          <w:noProof/>
          <w:color w:val="1C1D1E"/>
          <w:sz w:val="24"/>
          <w:szCs w:val="24"/>
          <w:shd w:val="clear" w:color="auto" w:fill="FFFFFF"/>
        </w:rPr>
        <w:t>[36]</w:t>
      </w:r>
      <w:r w:rsidR="00CA25FF" w:rsidRPr="004C6E2C">
        <w:rPr>
          <w:rFonts w:ascii="Times New Roman" w:hAnsi="Times New Roman" w:cs="Times New Roman"/>
          <w:color w:val="1C1D1E"/>
          <w:sz w:val="24"/>
          <w:szCs w:val="24"/>
          <w:shd w:val="clear" w:color="auto" w:fill="FFFFFF"/>
        </w:rPr>
        <w:fldChar w:fldCharType="end"/>
      </w:r>
      <w:r w:rsidR="00CA25FF" w:rsidRPr="004C6E2C">
        <w:rPr>
          <w:rFonts w:ascii="Times New Roman" w:hAnsi="Times New Roman" w:cs="Times New Roman"/>
          <w:color w:val="1C1D1E"/>
          <w:sz w:val="24"/>
          <w:szCs w:val="24"/>
          <w:shd w:val="clear" w:color="auto" w:fill="FFFFFF"/>
        </w:rPr>
        <w:t>.</w:t>
      </w:r>
      <w:r w:rsidRPr="004C6E2C">
        <w:rPr>
          <w:rFonts w:ascii="Times New Roman" w:hAnsi="Times New Roman" w:cs="Times New Roman"/>
          <w:color w:val="1C1D1E"/>
          <w:sz w:val="24"/>
          <w:szCs w:val="24"/>
          <w:shd w:val="clear" w:color="auto" w:fill="FFFFFF"/>
        </w:rPr>
        <w:t xml:space="preserve"> </w:t>
      </w:r>
      <w:r w:rsidRPr="004C6E2C">
        <w:rPr>
          <w:rFonts w:ascii="Times New Roman" w:hAnsi="Times New Roman" w:cs="Times New Roman"/>
          <w:sz w:val="24"/>
          <w:szCs w:val="24"/>
        </w:rPr>
        <w:t xml:space="preserve">Whether FIR and TTR are equivalent PT-INR audit parameters was assessed in 8445 GARFIELD-AF patients who received VKA therapy at enrolment, of whom 5066 had ≥3 PT-INR readings, giving a total of 70,905 PT-INR readings over 1-year follow-up. TTR values were higher than FIR values (mean, 56.0% vs 49.8%; median, 59.7% vs 50.0%), with high correlation between FIR and TTR values. However, at patient level there were high disagreement and variability (Lin's concordance coefficient, 0.829 [95% CI, 0.821 to 0.837]) that explained 17.4% of the total variability of measurements between FIR and TTR. Thus, although FIR and TTR correlate, they are not concordant and should not be used </w:t>
      </w:r>
      <w:r w:rsidR="00C114DE" w:rsidRPr="004C6E2C">
        <w:rPr>
          <w:rFonts w:ascii="Times New Roman" w:hAnsi="Times New Roman" w:cs="Times New Roman"/>
          <w:sz w:val="24"/>
          <w:szCs w:val="24"/>
        </w:rPr>
        <w:t xml:space="preserve">interchangeably </w:t>
      </w:r>
      <w:r w:rsidRPr="004C6E2C">
        <w:rPr>
          <w:rFonts w:ascii="Times New Roman" w:hAnsi="Times New Roman" w:cs="Times New Roman"/>
          <w:sz w:val="24"/>
          <w:szCs w:val="24"/>
        </w:rPr>
        <w:fldChar w:fldCharType="begin">
          <w:fldData xml:space="preserve">PEVuZE5vdGU+PENpdGU+PEF1dGhvcj5GaXR6bWF1cmljZTwvQXV0aG9yPjxZZWFyPjIwMTY8L1ll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PEVuZE5vdGU+PENpdGU+PEF1dGhvcj5GaXR6bWF1cmljZTwvQXV0aG9yPjxZZWFyPjIwMTY8L1ll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[37]</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7C9173B0" w14:textId="77777777" w:rsidR="005F2E31" w:rsidRPr="004C6E2C" w:rsidRDefault="005F2E31" w:rsidP="00164631">
      <w:pPr>
        <w:autoSpaceDE w:val="0"/>
        <w:autoSpaceDN w:val="0"/>
        <w:adjustRightInd w:val="0"/>
        <w:spacing w:after="0" w:line="480" w:lineRule="auto"/>
        <w:ind w:left="0" w:firstLine="0"/>
        <w:jc w:val="both"/>
        <w:rPr>
          <w:rFonts w:ascii="Times New Roman" w:hAnsi="Times New Roman" w:cs="Times New Roman"/>
          <w:sz w:val="24"/>
          <w:szCs w:val="24"/>
        </w:rPr>
      </w:pPr>
    </w:p>
    <w:p w14:paraId="73102F14"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b/>
          <w:bCs/>
          <w:i/>
          <w:iCs/>
          <w:sz w:val="24"/>
          <w:szCs w:val="24"/>
        </w:rPr>
        <w:tab/>
        <w:t>Antiplatelet therapy remains widely used</w:t>
      </w:r>
    </w:p>
    <w:p w14:paraId="1567AD45" w14:textId="65009736" w:rsidR="003C63D4" w:rsidRPr="004C6E2C" w:rsidRDefault="005F2E31" w:rsidP="00164631">
      <w:pPr>
        <w:autoSpaceDE w:val="0"/>
        <w:autoSpaceDN w:val="0"/>
        <w:adjustRightInd w:val="0"/>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Despite guideline-recommended</w:t>
      </w:r>
      <w:r w:rsidRPr="004C6E2C">
        <w:rPr>
          <w:rFonts w:ascii="Times New Roman" w:hAnsi="Times New Roman" w:cs="Times New Roman"/>
          <w:color w:val="000000"/>
          <w:sz w:val="24"/>
          <w:szCs w:val="24"/>
        </w:rPr>
        <w:t xml:space="preserve"> </w:t>
      </w:r>
      <w:r w:rsidRPr="004C6E2C">
        <w:rPr>
          <w:rFonts w:ascii="Times New Roman" w:hAnsi="Times New Roman" w:cs="Times New Roman"/>
          <w:sz w:val="24"/>
          <w:szCs w:val="24"/>
        </w:rPr>
        <w:t xml:space="preserve">practice against the use of AP for the prevention of stroke/SE in AF, </w:t>
      </w:r>
      <w:r w:rsidRPr="004C6E2C">
        <w:rPr>
          <w:rFonts w:ascii="Times New Roman" w:hAnsi="Times New Roman" w:cs="Times New Roman"/>
          <w:color w:val="000000"/>
          <w:sz w:val="24"/>
          <w:szCs w:val="24"/>
        </w:rPr>
        <w:t xml:space="preserve">AP use </w:t>
      </w:r>
      <w:r w:rsidRPr="004C6E2C">
        <w:rPr>
          <w:rFonts w:ascii="Times New Roman" w:hAnsi="Times New Roman" w:cs="Times New Roman"/>
          <w:sz w:val="24"/>
          <w:szCs w:val="24"/>
        </w:rPr>
        <w:t>remains widespread</w:t>
      </w:r>
      <w:r w:rsidRPr="004C6E2C">
        <w:rPr>
          <w:rFonts w:ascii="Times New Roman" w:hAnsi="Times New Roman" w:cs="Times New Roman"/>
          <w:color w:val="000000"/>
          <w:sz w:val="24"/>
          <w:szCs w:val="24"/>
        </w:rPr>
        <w:t xml:space="preserve"> despite its inherent limitations</w:t>
      </w:r>
      <w:r w:rsidRPr="004C6E2C">
        <w:rPr>
          <w:rFonts w:ascii="Times New Roman" w:hAnsi="Times New Roman" w:cs="Times New Roman"/>
          <w:sz w:val="24"/>
          <w:szCs w:val="24"/>
        </w:rPr>
        <w:t xml:space="preserve">—mostly as aspirin monotherapy, </w:t>
      </w:r>
      <w:r w:rsidRPr="004C6E2C">
        <w:rPr>
          <w:rFonts w:ascii="Times New Roman" w:hAnsi="Times New Roman" w:cs="Times New Roman"/>
          <w:color w:val="000000"/>
          <w:sz w:val="24"/>
          <w:szCs w:val="24"/>
        </w:rPr>
        <w:t>predominantly in many countries in transition</w:t>
      </w:r>
      <w:r w:rsidRPr="004C6E2C">
        <w:rPr>
          <w:rFonts w:ascii="Times New Roman" w:hAnsi="Times New Roman" w:cs="Times New Roman"/>
          <w:sz w:val="24"/>
          <w:szCs w:val="24"/>
        </w:rPr>
        <w:t>. Among a total of 51,270 patients enrolled in GARFIELD-AF cohorts 1–5 one fifth (20.7%) received AP monotherapy. Compared with patients on OAC monotherapy</w:t>
      </w:r>
      <w:r w:rsidRPr="004C6E2C" w:rsidDel="00C33FE8">
        <w:rPr>
          <w:rFonts w:ascii="Times New Roman" w:hAnsi="Times New Roman" w:cs="Times New Roman"/>
          <w:sz w:val="24"/>
          <w:szCs w:val="24"/>
        </w:rPr>
        <w:t xml:space="preserve"> </w:t>
      </w:r>
      <w:r w:rsidRPr="004C6E2C">
        <w:rPr>
          <w:rFonts w:ascii="Times New Roman" w:hAnsi="Times New Roman" w:cs="Times New Roman"/>
          <w:sz w:val="24"/>
          <w:szCs w:val="24"/>
        </w:rPr>
        <w:t xml:space="preserve">those given AP monotherapy were more likely Chinese (vs. Caucasian: hazard ratio [HR], 2.73) and to have persistent AF (HR, 1.32), coronary artery disease (CAD; HR, 2.41), vascular disease (HR, 2.41), or prior bleed (HR, 2.11). Although use of AP alone declined over the course of the study, even at study end half patients treated with this regimen had no regulatory body-approved indication for AP, for example </w:t>
      </w:r>
      <w:proofErr w:type="spellStart"/>
      <w:r w:rsidRPr="004C6E2C">
        <w:rPr>
          <w:rFonts w:ascii="Times New Roman" w:hAnsi="Times New Roman" w:cs="Times New Roman"/>
          <w:sz w:val="24"/>
          <w:szCs w:val="24"/>
        </w:rPr>
        <w:t>intercurrent</w:t>
      </w:r>
      <w:proofErr w:type="spellEnd"/>
      <w:r w:rsidRPr="004C6E2C">
        <w:rPr>
          <w:rFonts w:ascii="Times New Roman" w:hAnsi="Times New Roman" w:cs="Times New Roman"/>
          <w:sz w:val="24"/>
          <w:szCs w:val="24"/>
        </w:rPr>
        <w:t xml:space="preserve"> CAD</w:t>
      </w:r>
      <w:r w:rsidRPr="004C6E2C">
        <w:rPr>
          <w:rFonts w:ascii="Times New Roman" w:hAnsi="Times New Roman" w:cs="Times New Roman"/>
          <w:sz w:val="24"/>
          <w:szCs w:val="24"/>
        </w:rPr>
        <w:fldChar w:fldCharType="begin">
          <w:fldData xml:space="preserve">PEVuZE5vdGU+PENpdGU+PEF1dGhvcj5WZXJoZXVndDwvQXV0aG9yPjxZZWFyPjIwMTg8L1llYXI+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==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PEVuZE5vdGU+PENpdGU+PEF1dGhvcj5WZXJoZXVndDwvQXV0aG9yPjxZZWFyPjIwMTg8L1llYXI+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==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[38]</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w:t>
      </w:r>
      <w:r w:rsidR="00E73057" w:rsidRPr="004C6E2C">
        <w:rPr>
          <w:rFonts w:ascii="Times New Roman" w:hAnsi="Times New Roman" w:cs="Times New Roman"/>
          <w:sz w:val="24"/>
          <w:szCs w:val="24"/>
        </w:rPr>
        <w:t xml:space="preserve"> </w:t>
      </w:r>
    </w:p>
    <w:p w14:paraId="4DFEA58B" w14:textId="5385C1A9" w:rsidR="002C412A" w:rsidRPr="004C6E2C" w:rsidRDefault="00190BE1" w:rsidP="00164631">
      <w:pPr>
        <w:autoSpaceDE w:val="0"/>
        <w:autoSpaceDN w:val="0"/>
        <w:adjustRightInd w:val="0"/>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lastRenderedPageBreak/>
        <w:t xml:space="preserve">In a </w:t>
      </w:r>
      <w:r w:rsidR="002C412A" w:rsidRPr="004C6E2C">
        <w:rPr>
          <w:rFonts w:ascii="Times New Roman" w:hAnsi="Times New Roman" w:cs="Times New Roman"/>
          <w:sz w:val="24"/>
          <w:szCs w:val="24"/>
        </w:rPr>
        <w:t>recent analysis</w:t>
      </w:r>
      <w:r w:rsidR="00874E96" w:rsidRPr="004C6E2C">
        <w:rPr>
          <w:rFonts w:ascii="Times New Roman" w:hAnsi="Times New Roman" w:cs="Times New Roman"/>
          <w:sz w:val="24"/>
          <w:szCs w:val="24"/>
        </w:rPr>
        <w:t>,</w:t>
      </w:r>
      <w:r w:rsidR="002C412A" w:rsidRPr="004C6E2C">
        <w:rPr>
          <w:rFonts w:ascii="Times New Roman" w:hAnsi="Times New Roman" w:cs="Times New Roman"/>
          <w:sz w:val="24"/>
          <w:szCs w:val="24"/>
        </w:rPr>
        <w:t xml:space="preserve"> </w:t>
      </w:r>
      <w:r w:rsidR="00F93BA2" w:rsidRPr="004C6E2C">
        <w:rPr>
          <w:rFonts w:ascii="Times New Roman" w:hAnsi="Times New Roman" w:cs="Times New Roman"/>
          <w:sz w:val="24"/>
          <w:szCs w:val="24"/>
        </w:rPr>
        <w:t xml:space="preserve">patients with </w:t>
      </w:r>
      <w:r w:rsidRPr="004C6E2C">
        <w:rPr>
          <w:rFonts w:ascii="Times New Roman" w:hAnsi="Times New Roman" w:cs="Times New Roman"/>
          <w:sz w:val="24"/>
          <w:szCs w:val="24"/>
        </w:rPr>
        <w:t>concomitant</w:t>
      </w:r>
      <w:r w:rsidR="00F93BA2" w:rsidRPr="004C6E2C">
        <w:rPr>
          <w:rFonts w:ascii="Times New Roman" w:hAnsi="Times New Roman" w:cs="Times New Roman"/>
          <w:sz w:val="24"/>
          <w:szCs w:val="24"/>
        </w:rPr>
        <w:t xml:space="preserve"> prescription of OAC</w:t>
      </w:r>
      <w:r w:rsidRPr="004C6E2C">
        <w:rPr>
          <w:rFonts w:ascii="Times New Roman" w:hAnsi="Times New Roman" w:cs="Times New Roman"/>
          <w:sz w:val="24"/>
          <w:szCs w:val="24"/>
        </w:rPr>
        <w:t xml:space="preserve"> and AP </w:t>
      </w:r>
      <w:r w:rsidR="00253303" w:rsidRPr="004C6E2C">
        <w:rPr>
          <w:rFonts w:ascii="Times New Roman" w:hAnsi="Times New Roman" w:cs="Times New Roman"/>
          <w:sz w:val="24"/>
          <w:szCs w:val="24"/>
        </w:rPr>
        <w:t>compared to patients with OAC monotherapy</w:t>
      </w:r>
      <w:r w:rsidR="001363E5" w:rsidRPr="004C6E2C">
        <w:rPr>
          <w:rFonts w:ascii="Times New Roman" w:hAnsi="Times New Roman" w:cs="Times New Roman"/>
          <w:sz w:val="24"/>
          <w:szCs w:val="24"/>
        </w:rPr>
        <w:t xml:space="preserve"> </w:t>
      </w:r>
      <w:r w:rsidRPr="004C6E2C">
        <w:rPr>
          <w:rFonts w:ascii="Times New Roman" w:hAnsi="Times New Roman" w:cs="Times New Roman"/>
          <w:sz w:val="24"/>
          <w:szCs w:val="24"/>
        </w:rPr>
        <w:t xml:space="preserve">had </w:t>
      </w:r>
      <w:r w:rsidR="001363E5" w:rsidRPr="004C6E2C">
        <w:rPr>
          <w:rFonts w:ascii="Times New Roman" w:eastAsia="GuardianSansGR-Regular" w:hAnsi="Times New Roman" w:cs="Times New Roman"/>
          <w:sz w:val="24"/>
          <w:szCs w:val="24"/>
        </w:rPr>
        <w:t xml:space="preserve">greater prevalence of cardiovascular indications for AP, </w:t>
      </w:r>
      <w:r w:rsidRPr="004C6E2C">
        <w:rPr>
          <w:rFonts w:ascii="Times New Roman" w:eastAsia="GuardianSansGR-Regular" w:hAnsi="Times New Roman" w:cs="Times New Roman"/>
          <w:sz w:val="24"/>
          <w:szCs w:val="24"/>
        </w:rPr>
        <w:t xml:space="preserve">namely coronary </w:t>
      </w:r>
      <w:r w:rsidR="000130E2" w:rsidRPr="004C6E2C">
        <w:rPr>
          <w:rFonts w:ascii="Times New Roman" w:eastAsia="GuardianSansGR-Regular" w:hAnsi="Times New Roman" w:cs="Times New Roman"/>
          <w:sz w:val="24"/>
          <w:szCs w:val="24"/>
        </w:rPr>
        <w:t>artery,</w:t>
      </w:r>
      <w:r w:rsidRPr="004C6E2C">
        <w:rPr>
          <w:rFonts w:ascii="Times New Roman" w:eastAsia="GuardianSansGR-Regular" w:hAnsi="Times New Roman" w:cs="Times New Roman"/>
          <w:sz w:val="24"/>
          <w:szCs w:val="24"/>
        </w:rPr>
        <w:t xml:space="preserve"> </w:t>
      </w:r>
      <w:r w:rsidR="0076376C" w:rsidRPr="004C6E2C">
        <w:rPr>
          <w:rFonts w:ascii="Times New Roman" w:eastAsia="GuardianSansGR-Regular" w:hAnsi="Times New Roman" w:cs="Times New Roman"/>
          <w:sz w:val="24"/>
          <w:szCs w:val="24"/>
        </w:rPr>
        <w:t>or carotid disease</w:t>
      </w:r>
      <w:r w:rsidR="000A5F97" w:rsidRPr="004C6E2C">
        <w:rPr>
          <w:rFonts w:ascii="Times New Roman" w:eastAsia="GuardianSansGR-Regular" w:hAnsi="Times New Roman" w:cs="Times New Roman"/>
          <w:sz w:val="24"/>
          <w:szCs w:val="24"/>
        </w:rPr>
        <w:t xml:space="preserve">, but that about </w:t>
      </w:r>
      <w:r w:rsidR="00223E62" w:rsidRPr="004C6E2C">
        <w:rPr>
          <w:rFonts w:ascii="Times New Roman" w:eastAsia="GuardianSansGR-Regular" w:hAnsi="Times New Roman" w:cs="Times New Roman"/>
          <w:sz w:val="24"/>
          <w:szCs w:val="24"/>
        </w:rPr>
        <w:t xml:space="preserve">a third of </w:t>
      </w:r>
      <w:r w:rsidR="007B496F" w:rsidRPr="004C6E2C">
        <w:rPr>
          <w:rFonts w:ascii="Times New Roman" w:eastAsia="GuardianSansGR-Regular" w:hAnsi="Times New Roman" w:cs="Times New Roman"/>
          <w:sz w:val="24"/>
          <w:szCs w:val="24"/>
        </w:rPr>
        <w:t xml:space="preserve">these </w:t>
      </w:r>
      <w:r w:rsidR="00223E62" w:rsidRPr="004C6E2C">
        <w:rPr>
          <w:rFonts w:ascii="Times New Roman" w:eastAsia="GuardianSansGR-Regular" w:hAnsi="Times New Roman" w:cs="Times New Roman"/>
          <w:sz w:val="24"/>
          <w:szCs w:val="24"/>
        </w:rPr>
        <w:t>patients had no indication for con</w:t>
      </w:r>
      <w:r w:rsidR="00874E96" w:rsidRPr="004C6E2C">
        <w:rPr>
          <w:rFonts w:ascii="Times New Roman" w:eastAsia="GuardianSansGR-Regular" w:hAnsi="Times New Roman" w:cs="Times New Roman"/>
          <w:sz w:val="24"/>
          <w:szCs w:val="24"/>
        </w:rPr>
        <w:t xml:space="preserve">comitant AP therapy. </w:t>
      </w:r>
      <w:r w:rsidR="001363E5" w:rsidRPr="004C6E2C">
        <w:rPr>
          <w:rFonts w:ascii="Times New Roman" w:eastAsia="GuardianSansGR-Regular" w:hAnsi="Times New Roman" w:cs="Times New Roman"/>
          <w:sz w:val="24"/>
          <w:szCs w:val="24"/>
        </w:rPr>
        <w:t>Over 1 year, patients treated with OAC plus AP had significantly higher incidence rates of stroke</w:t>
      </w:r>
      <w:r w:rsidR="007B496F" w:rsidRPr="004C6E2C">
        <w:rPr>
          <w:rFonts w:ascii="Times New Roman" w:eastAsia="GuardianSansGR-Regular" w:hAnsi="Times New Roman" w:cs="Times New Roman"/>
          <w:sz w:val="24"/>
          <w:szCs w:val="24"/>
        </w:rPr>
        <w:t xml:space="preserve"> </w:t>
      </w:r>
      <w:r w:rsidR="001363E5" w:rsidRPr="004C6E2C">
        <w:rPr>
          <w:rFonts w:ascii="Times New Roman" w:eastAsia="GuardianSansGR-Regular" w:hAnsi="Times New Roman" w:cs="Times New Roman"/>
          <w:sz w:val="24"/>
          <w:szCs w:val="24"/>
        </w:rPr>
        <w:t xml:space="preserve">and </w:t>
      </w:r>
      <w:r w:rsidR="00020C58" w:rsidRPr="004C6E2C">
        <w:rPr>
          <w:rFonts w:ascii="Times New Roman" w:eastAsia="GuardianSansGR-Regular" w:hAnsi="Times New Roman" w:cs="Times New Roman"/>
          <w:sz w:val="24"/>
          <w:szCs w:val="24"/>
        </w:rPr>
        <w:t xml:space="preserve">of </w:t>
      </w:r>
      <w:r w:rsidR="001363E5" w:rsidRPr="004C6E2C">
        <w:rPr>
          <w:rFonts w:ascii="Times New Roman" w:eastAsia="GuardianSansGR-Regular" w:hAnsi="Times New Roman" w:cs="Times New Roman"/>
          <w:sz w:val="24"/>
          <w:szCs w:val="24"/>
        </w:rPr>
        <w:t xml:space="preserve">any </w:t>
      </w:r>
      <w:r w:rsidR="00C114DE" w:rsidRPr="004C6E2C">
        <w:rPr>
          <w:rFonts w:ascii="Times New Roman" w:eastAsia="GuardianSansGR-Regular" w:hAnsi="Times New Roman" w:cs="Times New Roman"/>
          <w:sz w:val="24"/>
          <w:szCs w:val="24"/>
        </w:rPr>
        <w:t>bleeding than</w:t>
      </w:r>
      <w:r w:rsidR="00367BFE" w:rsidRPr="004C6E2C">
        <w:rPr>
          <w:rFonts w:ascii="Times New Roman" w:eastAsia="GuardianSansGR-Regular" w:hAnsi="Times New Roman" w:cs="Times New Roman"/>
          <w:sz w:val="24"/>
          <w:szCs w:val="24"/>
        </w:rPr>
        <w:t xml:space="preserve"> patients </w:t>
      </w:r>
      <w:r w:rsidR="001363E5" w:rsidRPr="004C6E2C">
        <w:rPr>
          <w:rFonts w:ascii="Times New Roman" w:eastAsia="GuardianSansGR-Regular" w:hAnsi="Times New Roman" w:cs="Times New Roman"/>
          <w:sz w:val="24"/>
          <w:szCs w:val="24"/>
        </w:rPr>
        <w:t xml:space="preserve">with OAC </w:t>
      </w:r>
      <w:r w:rsidR="00433A6A" w:rsidRPr="004C6E2C">
        <w:rPr>
          <w:rFonts w:ascii="Times New Roman" w:eastAsia="GuardianSansGR-Regular" w:hAnsi="Times New Roman" w:cs="Times New Roman"/>
          <w:sz w:val="24"/>
          <w:szCs w:val="24"/>
        </w:rPr>
        <w:t>monotherapy</w:t>
      </w:r>
      <w:r w:rsidR="001363E5" w:rsidRPr="004C6E2C">
        <w:rPr>
          <w:rFonts w:ascii="Times New Roman" w:eastAsia="GuardianSansGR-Regular" w:hAnsi="Times New Roman" w:cs="Times New Roman"/>
          <w:sz w:val="24"/>
          <w:szCs w:val="24"/>
        </w:rPr>
        <w:t xml:space="preserve">. </w:t>
      </w:r>
      <w:r w:rsidR="00433A6A" w:rsidRPr="004C6E2C">
        <w:rPr>
          <w:rFonts w:ascii="Times New Roman" w:eastAsia="GuardianSansGR-Regular" w:hAnsi="Times New Roman" w:cs="Times New Roman"/>
          <w:sz w:val="24"/>
          <w:szCs w:val="24"/>
        </w:rPr>
        <w:t>There was no difference in all-cause mortality</w:t>
      </w:r>
      <w:r w:rsidR="00AB70D8" w:rsidRPr="004C6E2C">
        <w:rPr>
          <w:rFonts w:ascii="Times New Roman" w:eastAsia="GuardianSansGR-Regular" w:hAnsi="Times New Roman" w:cs="Times New Roman"/>
          <w:sz w:val="24"/>
          <w:szCs w:val="24"/>
        </w:rPr>
        <w:t xml:space="preserve">, </w:t>
      </w:r>
      <w:r w:rsidR="00514CAB" w:rsidRPr="004C6E2C">
        <w:rPr>
          <w:rFonts w:ascii="Times New Roman" w:eastAsia="GuardianSansGR-Regular" w:hAnsi="Times New Roman" w:cs="Times New Roman"/>
          <w:sz w:val="24"/>
          <w:szCs w:val="24"/>
        </w:rPr>
        <w:t xml:space="preserve">in the risk of acute coronary syndrome in patients with </w:t>
      </w:r>
      <w:r w:rsidR="00C21187" w:rsidRPr="004C6E2C">
        <w:rPr>
          <w:rFonts w:ascii="Times New Roman" w:eastAsia="GuardianSansGR-Regular" w:hAnsi="Times New Roman" w:cs="Times New Roman"/>
          <w:sz w:val="24"/>
          <w:szCs w:val="24"/>
        </w:rPr>
        <w:t>OAC+AP</w:t>
      </w:r>
      <w:r w:rsidR="00514CAB" w:rsidRPr="004C6E2C">
        <w:rPr>
          <w:rFonts w:ascii="Times New Roman" w:eastAsia="GuardianSansGR-Regular" w:hAnsi="Times New Roman" w:cs="Times New Roman"/>
          <w:sz w:val="24"/>
          <w:szCs w:val="24"/>
        </w:rPr>
        <w:t xml:space="preserve"> therapy compared to patients with OAC monotherapy</w:t>
      </w:r>
      <w:r w:rsidR="000C40D6" w:rsidRPr="004C6E2C">
        <w:rPr>
          <w:rFonts w:ascii="Times New Roman" w:eastAsia="GuardianSansGR-Regular" w:hAnsi="Times New Roman" w:cs="Times New Roman"/>
          <w:sz w:val="24"/>
          <w:szCs w:val="24"/>
        </w:rPr>
        <w:t>. T</w:t>
      </w:r>
      <w:r w:rsidR="001363E5" w:rsidRPr="004C6E2C">
        <w:rPr>
          <w:rFonts w:ascii="Times New Roman" w:eastAsia="GuardianSansGR-Regular" w:hAnsi="Times New Roman" w:cs="Times New Roman"/>
          <w:sz w:val="24"/>
          <w:szCs w:val="24"/>
        </w:rPr>
        <w:t>he practice of co</w:t>
      </w:r>
      <w:r w:rsidR="000C40D6" w:rsidRPr="004C6E2C">
        <w:rPr>
          <w:rFonts w:ascii="Times New Roman" w:eastAsia="GuardianSansGR-Regular" w:hAnsi="Times New Roman" w:cs="Times New Roman"/>
          <w:sz w:val="24"/>
          <w:szCs w:val="24"/>
        </w:rPr>
        <w:t>-</w:t>
      </w:r>
      <w:r w:rsidR="001363E5" w:rsidRPr="004C6E2C">
        <w:rPr>
          <w:rFonts w:ascii="Times New Roman" w:eastAsia="GuardianSansGR-Regular" w:hAnsi="Times New Roman" w:cs="Times New Roman"/>
          <w:sz w:val="24"/>
          <w:szCs w:val="24"/>
        </w:rPr>
        <w:t xml:space="preserve">prescribing OAC </w:t>
      </w:r>
      <w:r w:rsidR="000C40D6" w:rsidRPr="004C6E2C">
        <w:rPr>
          <w:rFonts w:ascii="Times New Roman" w:eastAsia="GuardianSansGR-Regular" w:hAnsi="Times New Roman" w:cs="Times New Roman"/>
          <w:sz w:val="24"/>
          <w:szCs w:val="24"/>
        </w:rPr>
        <w:t>and</w:t>
      </w:r>
      <w:r w:rsidR="001363E5" w:rsidRPr="004C6E2C">
        <w:rPr>
          <w:rFonts w:ascii="Times New Roman" w:eastAsia="GuardianSansGR-Regular" w:hAnsi="Times New Roman" w:cs="Times New Roman"/>
          <w:sz w:val="24"/>
          <w:szCs w:val="24"/>
        </w:rPr>
        <w:t xml:space="preserve"> AP</w:t>
      </w:r>
      <w:r w:rsidR="005E0B7F" w:rsidRPr="004C6E2C">
        <w:rPr>
          <w:rFonts w:ascii="Times New Roman" w:eastAsia="GuardianSansGR-Regular" w:hAnsi="Times New Roman" w:cs="Times New Roman"/>
          <w:sz w:val="24"/>
          <w:szCs w:val="24"/>
        </w:rPr>
        <w:t xml:space="preserve"> should be avoided unless there is a clear </w:t>
      </w:r>
      <w:r w:rsidR="00D30F93" w:rsidRPr="004C6E2C">
        <w:rPr>
          <w:rFonts w:ascii="Times New Roman" w:eastAsia="GuardianSansGR-Regular" w:hAnsi="Times New Roman" w:cs="Times New Roman"/>
          <w:sz w:val="24"/>
          <w:szCs w:val="24"/>
        </w:rPr>
        <w:t xml:space="preserve">indication of adding AP to </w:t>
      </w:r>
      <w:r w:rsidR="00C114DE" w:rsidRPr="004C6E2C">
        <w:rPr>
          <w:rFonts w:ascii="Times New Roman" w:eastAsia="GuardianSansGR-Regular" w:hAnsi="Times New Roman" w:cs="Times New Roman"/>
          <w:sz w:val="24"/>
          <w:szCs w:val="24"/>
        </w:rPr>
        <w:t xml:space="preserve">OAC </w:t>
      </w:r>
      <w:r w:rsidR="007C27B4" w:rsidRPr="004C6E2C">
        <w:rPr>
          <w:rFonts w:ascii="Times New Roman" w:eastAsia="GuardianSansGR-Regular" w:hAnsi="Times New Roman" w:cs="Times New Roman"/>
          <w:sz w:val="24"/>
          <w:szCs w:val="24"/>
        </w:rPr>
        <w:fldChar w:fldCharType="begin">
          <w:fldData xml:space="preserve">PEVuZE5vdGU+PENpdGU+PEF1dGhvcj5Gb3g8L0F1dGhvcj48WWVhcj4yMDIwPC9ZZWFyPjxSZWNO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</w:fldData>
        </w:fldChar>
      </w:r>
      <w:r w:rsidR="00651F0C" w:rsidRPr="004C6E2C">
        <w:rPr>
          <w:rFonts w:ascii="Times New Roman" w:eastAsia="GuardianSansGR-Regular" w:hAnsi="Times New Roman" w:cs="Times New Roman"/>
          <w:sz w:val="24"/>
          <w:szCs w:val="24"/>
        </w:rPr>
        <w:instrText xml:space="preserve"> ADDIN EN.CITE </w:instrText>
      </w:r>
      <w:r w:rsidR="00651F0C" w:rsidRPr="004C6E2C">
        <w:rPr>
          <w:rFonts w:ascii="Times New Roman" w:eastAsia="GuardianSansGR-Regular" w:hAnsi="Times New Roman" w:cs="Times New Roman"/>
          <w:sz w:val="24"/>
          <w:szCs w:val="24"/>
        </w:rPr>
        <w:fldChar w:fldCharType="begin">
          <w:fldData xml:space="preserve">PEVuZE5vdGU+PENpdGU+PEF1dGhvcj5Gb3g8L0F1dGhvcj48WWVhcj4yMDIwPC9ZZWFyPjxSZWNO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</w:fldData>
        </w:fldChar>
      </w:r>
      <w:r w:rsidR="00651F0C" w:rsidRPr="004C6E2C">
        <w:rPr>
          <w:rFonts w:ascii="Times New Roman" w:eastAsia="GuardianSansGR-Regular" w:hAnsi="Times New Roman" w:cs="Times New Roman"/>
          <w:sz w:val="24"/>
          <w:szCs w:val="24"/>
        </w:rPr>
        <w:instrText xml:space="preserve"> ADDIN EN.CITE.DATA </w:instrText>
      </w:r>
      <w:r w:rsidR="00651F0C" w:rsidRPr="004C6E2C">
        <w:rPr>
          <w:rFonts w:ascii="Times New Roman" w:eastAsia="GuardianSansGR-Regular" w:hAnsi="Times New Roman" w:cs="Times New Roman"/>
          <w:sz w:val="24"/>
          <w:szCs w:val="24"/>
        </w:rPr>
      </w:r>
      <w:r w:rsidR="00651F0C" w:rsidRPr="004C6E2C">
        <w:rPr>
          <w:rFonts w:ascii="Times New Roman" w:eastAsia="GuardianSansGR-Regular" w:hAnsi="Times New Roman" w:cs="Times New Roman"/>
          <w:sz w:val="24"/>
          <w:szCs w:val="24"/>
        </w:rPr>
        <w:fldChar w:fldCharType="end"/>
      </w:r>
      <w:r w:rsidR="007C27B4" w:rsidRPr="004C6E2C">
        <w:rPr>
          <w:rFonts w:ascii="Times New Roman" w:eastAsia="GuardianSansGR-Regular" w:hAnsi="Times New Roman" w:cs="Times New Roman"/>
          <w:sz w:val="24"/>
          <w:szCs w:val="24"/>
        </w:rPr>
      </w:r>
      <w:r w:rsidR="007C27B4" w:rsidRPr="004C6E2C">
        <w:rPr>
          <w:rFonts w:ascii="Times New Roman" w:eastAsia="GuardianSansGR-Regular" w:hAnsi="Times New Roman" w:cs="Times New Roman"/>
          <w:sz w:val="24"/>
          <w:szCs w:val="24"/>
        </w:rPr>
        <w:fldChar w:fldCharType="separate"/>
      </w:r>
      <w:r w:rsidR="00651F0C" w:rsidRPr="004C6E2C">
        <w:rPr>
          <w:rFonts w:ascii="Times New Roman" w:eastAsia="GuardianSansGR-Regular" w:hAnsi="Times New Roman" w:cs="Times New Roman"/>
          <w:noProof/>
          <w:sz w:val="24"/>
          <w:szCs w:val="24"/>
        </w:rPr>
        <w:t>[39]</w:t>
      </w:r>
      <w:r w:rsidR="007C27B4" w:rsidRPr="004C6E2C">
        <w:rPr>
          <w:rFonts w:ascii="Times New Roman" w:eastAsia="GuardianSansGR-Regular" w:hAnsi="Times New Roman" w:cs="Times New Roman"/>
          <w:sz w:val="24"/>
          <w:szCs w:val="24"/>
        </w:rPr>
        <w:fldChar w:fldCharType="end"/>
      </w:r>
      <w:r w:rsidR="00D30F93" w:rsidRPr="004C6E2C">
        <w:rPr>
          <w:rFonts w:ascii="Times New Roman" w:eastAsia="GuardianSansGR-Regular" w:hAnsi="Times New Roman" w:cs="Times New Roman"/>
          <w:sz w:val="24"/>
          <w:szCs w:val="24"/>
        </w:rPr>
        <w:t xml:space="preserve">. </w:t>
      </w:r>
    </w:p>
    <w:p w14:paraId="2B6F947F" w14:textId="77777777" w:rsidR="005F2E31" w:rsidRPr="004C6E2C" w:rsidRDefault="005F2E31" w:rsidP="00164631">
      <w:pPr>
        <w:tabs>
          <w:tab w:val="left" w:pos="0"/>
        </w:tabs>
        <w:spacing w:line="480" w:lineRule="auto"/>
        <w:ind w:left="0" w:firstLine="0"/>
        <w:jc w:val="both"/>
        <w:rPr>
          <w:rFonts w:ascii="Times New Roman" w:hAnsi="Times New Roman" w:cs="Times New Roman"/>
          <w:color w:val="000000" w:themeColor="text1"/>
          <w:sz w:val="24"/>
          <w:szCs w:val="24"/>
        </w:rPr>
      </w:pPr>
    </w:p>
    <w:p w14:paraId="72A09E8E" w14:textId="77777777" w:rsidR="005F2E31" w:rsidRPr="004C6E2C" w:rsidRDefault="005F2E31" w:rsidP="00164631">
      <w:pPr>
        <w:tabs>
          <w:tab w:val="left" w:pos="0"/>
        </w:tabs>
        <w:spacing w:line="480" w:lineRule="auto"/>
        <w:ind w:left="0" w:firstLine="0"/>
        <w:jc w:val="both"/>
        <w:rPr>
          <w:rFonts w:ascii="Times New Roman" w:hAnsi="Times New Roman" w:cs="Times New Roman"/>
          <w:b/>
          <w:bCs/>
          <w:color w:val="000000" w:themeColor="text1"/>
          <w:sz w:val="28"/>
          <w:szCs w:val="28"/>
        </w:rPr>
      </w:pPr>
      <w:r w:rsidRPr="004C6E2C">
        <w:rPr>
          <w:rFonts w:ascii="Times New Roman" w:hAnsi="Times New Roman" w:cs="Times New Roman"/>
          <w:b/>
          <w:bCs/>
          <w:color w:val="000000" w:themeColor="text1"/>
          <w:sz w:val="28"/>
          <w:szCs w:val="28"/>
        </w:rPr>
        <w:t>New Insights on Major Outcomes</w:t>
      </w:r>
    </w:p>
    <w:p w14:paraId="16EFA64C"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color w:val="000000" w:themeColor="text1"/>
          <w:sz w:val="24"/>
          <w:szCs w:val="24"/>
        </w:rPr>
      </w:pPr>
      <w:r w:rsidRPr="004C6E2C">
        <w:rPr>
          <w:rFonts w:ascii="Times New Roman" w:hAnsi="Times New Roman" w:cs="Times New Roman"/>
          <w:b/>
          <w:bCs/>
          <w:color w:val="000000" w:themeColor="text1"/>
          <w:sz w:val="24"/>
          <w:szCs w:val="24"/>
        </w:rPr>
        <w:tab/>
      </w:r>
      <w:r w:rsidRPr="004C6E2C">
        <w:rPr>
          <w:rFonts w:ascii="Times New Roman" w:hAnsi="Times New Roman" w:cs="Times New Roman"/>
          <w:b/>
          <w:bCs/>
          <w:i/>
          <w:iCs/>
          <w:color w:val="000000" w:themeColor="text1"/>
          <w:sz w:val="24"/>
          <w:szCs w:val="24"/>
        </w:rPr>
        <w:t>Two-year outcomes</w:t>
      </w:r>
    </w:p>
    <w:p w14:paraId="02CB7D11" w14:textId="050245C3"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GARFIELD-AF showed that patients with newly diagnosed AF were at very high risk of death as well as considerable risk of stroke/SE and bleeding. In 17,162 patients prospectively enrolled in the first two cohorts of GARFIELD-AF and followed over 2 years, all-cause death was the most frequent adverse event followed by stroke/SE and major bleeding (incidence rate, 3.83 [95% CI, 3.62 to 4.05], 1.25 [95% CI, 1.13 to 1.38], and 0.70 [95% CI, 0.62 to 0.81] per 100 person-years, respectively). Congestive heart failure, acute coronary syndromes, sudden/unwitnessed death, malignancy, respiratory failure, and infection/sepsis accounted for 65% of deaths; stroke accounted for only 5.1% cases. Anticoagulation therapy was associated with a 35% reduced risk of death. Because stroke was not a major cause of death, this suggests a holistic approach to the management of AF is needed to reduce mortality, namely interventions targeting modifiable, cause-specific risk factors, particularly heart failure, diabetes, CKD, hypertension, and coronary artery disease</w:t>
      </w:r>
      <w:r w:rsidRPr="004C6E2C">
        <w:rPr>
          <w:rFonts w:ascii="Times New Roman" w:hAnsi="Times New Roman" w:cs="Times New Roman"/>
          <w:sz w:val="24"/>
          <w:szCs w:val="24"/>
        </w:rPr>
        <w:fldChar w:fldCharType="begin">
          <w:fldData xml:space="preserve">PEVuZE5vdGU+PENpdGU+PEF1dGhvcj5CYXNzYW5kPC9BdXRob3I+PFllYXI+MjAxNjwvWWVhcj48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PEVuZE5vdGU+PENpdGU+PEF1dGhvcj5CYXNzYW5kPC9BdXRob3I+PFllYXI+MjAxNjwvWWVhcj48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[40]</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The observation that </w:t>
      </w:r>
      <w:r w:rsidRPr="004C6E2C">
        <w:rPr>
          <w:rFonts w:ascii="Times New Roman" w:hAnsi="Times New Roman" w:cs="Times New Roman"/>
          <w:sz w:val="24"/>
          <w:szCs w:val="24"/>
        </w:rPr>
        <w:lastRenderedPageBreak/>
        <w:t>anticoagulation reduced risk of death to a greater extent than might be expected from stroke reduction remains unexplained.</w:t>
      </w:r>
    </w:p>
    <w:p w14:paraId="5389A547"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62968629"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b/>
          <w:bCs/>
          <w:i/>
          <w:iCs/>
          <w:sz w:val="24"/>
          <w:szCs w:val="24"/>
        </w:rPr>
        <w:tab/>
        <w:t>Predictors of outcomes</w:t>
      </w:r>
    </w:p>
    <w:p w14:paraId="43A5BCEB" w14:textId="4D63534D"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Predictors of outcomes were explored using data on 28,628 patients enrolled in the first three GARFIELD-AF cohorts. At 2-year follow-up, the rates of death, stroke/SE, and major bleeding were 3.84 (95% CI, 3.68 to 4.02), 1.27 (95% CI, 1.18 to 1.38), and 0.71 (95% CI, 0.64 to 0.79) per 100 person-years, respectively. Several variables were associated with the risk of one or more outcomes, confirming that they share similar risk factors. OAC therapy was associated with 30% lower risk of death and 28% reduction of stroke/SE compared with no OAC (Figure 4). Prescription of guideline-recommended drugs for CHF, vascular disease, and CKD was suboptimal, highlighting that more vigilance is required in patients with these </w:t>
      </w:r>
      <w:r w:rsidR="00747DAC" w:rsidRPr="004C6E2C">
        <w:rPr>
          <w:rFonts w:ascii="Times New Roman" w:hAnsi="Times New Roman" w:cs="Times New Roman"/>
          <w:sz w:val="24"/>
          <w:szCs w:val="24"/>
        </w:rPr>
        <w:t xml:space="preserve">comorbidities </w:t>
      </w:r>
      <w:r w:rsidRPr="004C6E2C">
        <w:rPr>
          <w:rFonts w:ascii="Times New Roman" w:hAnsi="Times New Roman" w:cs="Times New Roman"/>
          <w:sz w:val="24"/>
          <w:szCs w:val="24"/>
        </w:rPr>
        <w:fldChar w:fldCharType="begin">
          <w:fldData xml:space="preserve">PEVuZE5vdGU+PENpdGU+PEF1dGhvcj5CYXNzYW5kPC9BdXRob3I+PFllYXI+MjAxODwvWWVhcj48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PEVuZE5vdGU+PENpdGU+PEF1dGhvcj5CYXNzYW5kPC9BdXRob3I+PFllYXI+MjAxODwvWWVhcj48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[41]</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484D5E09"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5B1D50DD"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b/>
          <w:bCs/>
          <w:i/>
          <w:iCs/>
          <w:sz w:val="24"/>
          <w:szCs w:val="24"/>
        </w:rPr>
        <w:tab/>
        <w:t xml:space="preserve">Very early hazards </w:t>
      </w:r>
    </w:p>
    <w:p w14:paraId="0EB42713" w14:textId="58B57DAF"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In patients with newly diagnosed AF GARFIELD-AF showed that the risk of death, stroke/SE, and major bleeding was significantly higher during the first 1 month than the subsequent 11 months of follow-up. Over 12 months, among 52,014 patients, a total of 2140 patients died (incidence rate, 4.3 [95% CI, 4.2 to 4.5] per 100 person-years). Of these, 288 (13.5%) died in the first 1 month (rate, 6.8 [95% CI, 6.1 to 7.6]). This higher mortality rate observed during the first month was mostly attributable to cardiovascular causes: in particular, heart failure, sudden death, and acute coronary syndromes (1.0 [95% CI, 0.8 to 1.4], 0.6 [95% CI, 0.4 to 0.8], and 0.5 [95% CI, 0.3 to 0.8] per 100 person-years, respectively). Independent predictors of death were older age, heart failure, prior stroke, history of cirrhosis, vascular disease, moderate-to-</w:t>
      </w:r>
      <w:r w:rsidRPr="004C6E2C">
        <w:rPr>
          <w:rFonts w:ascii="Times New Roman" w:hAnsi="Times New Roman" w:cs="Times New Roman"/>
          <w:sz w:val="24"/>
          <w:szCs w:val="24"/>
        </w:rPr>
        <w:lastRenderedPageBreak/>
        <w:t>severe CKD, and diabetes mellitus whereas OAC and living in Europe or Asia were independent predictors of a lower risk of early death</w:t>
      </w:r>
      <w:r w:rsidRPr="004C6E2C">
        <w:rPr>
          <w:rFonts w:ascii="Times New Roman" w:hAnsi="Times New Roman" w:cs="Times New Roman"/>
          <w:sz w:val="24"/>
          <w:szCs w:val="24"/>
        </w:rPr>
        <w:fldChar w:fldCharType="begin">
          <w:fldData xml:space="preserve">PEVuZE5vdGU+PENpdGU+PEF1dGhvcj5CYXNzYW5kPC9BdXRob3I+PFllYXI+MjAxOTwvWWVhcj48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PEVuZE5vdGU+PENpdGU+PEF1dGhvcj5CYXNzYW5kPC9BdXRob3I+PFllYXI+MjAxOTwvWWVhcj48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[42]</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(Figure 5).</w:t>
      </w:r>
    </w:p>
    <w:p w14:paraId="304BAFE3"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62A762D7"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b/>
          <w:bCs/>
          <w:i/>
          <w:iCs/>
          <w:sz w:val="24"/>
          <w:szCs w:val="24"/>
        </w:rPr>
        <w:tab/>
        <w:t>Influence of atrial fibrillation type</w:t>
      </w:r>
    </w:p>
    <w:p w14:paraId="4A87C7F8" w14:textId="75981525" w:rsidR="005F2E31" w:rsidRPr="004C6E2C" w:rsidRDefault="005F2E31" w:rsidP="00164631">
      <w:pPr>
        <w:tabs>
          <w:tab w:val="left" w:pos="284"/>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The influence of type of AF on outcomes remains uncertain, with many researchers suggesting that paroxysmal AF carries a lower risk of stroke/SE than persistent/permanent AF. In 29,181 GARFIELD-AF patients enrolled between 2010 and 2015 14,344 (49.2%) were diagnosed with paroxysmal AF, 8064 (27.6%) persistent, and 6773 (23.2%) permanent-type AF. Patients with paroxysmal AF were least likely to receive OAC and most likely to receive AP alone or no anticoagulation. </w:t>
      </w:r>
      <w:r w:rsidRPr="004C6E2C">
        <w:rPr>
          <w:rFonts w:ascii="Times New Roman" w:hAnsi="Times New Roman" w:cs="Times New Roman"/>
          <w:color w:val="000000"/>
          <w:sz w:val="24"/>
          <w:szCs w:val="24"/>
        </w:rPr>
        <w:t>Over 2 years, persistent/permanent AF patients who were not anticoagulated had higher risk of stroke/SE, new/worsening HF, and death than those with paroxysmal A</w:t>
      </w:r>
      <w:r w:rsidRPr="004C6E2C">
        <w:rPr>
          <w:rFonts w:ascii="Times New Roman" w:hAnsi="Times New Roman" w:cs="Times New Roman"/>
          <w:color w:val="000000"/>
          <w:sz w:val="23"/>
          <w:szCs w:val="23"/>
        </w:rPr>
        <w:t xml:space="preserve">F. </w:t>
      </w:r>
      <w:r w:rsidRPr="004C6E2C">
        <w:rPr>
          <w:rFonts w:ascii="Times New Roman" w:hAnsi="Times New Roman" w:cs="Times New Roman"/>
          <w:sz w:val="24"/>
          <w:szCs w:val="24"/>
        </w:rPr>
        <w:t xml:space="preserve">In anticoagulated patients, however, the risk of adverse events was similar across all types of AF. These data suggest that </w:t>
      </w:r>
      <w:r w:rsidRPr="004C6E2C">
        <w:rPr>
          <w:rFonts w:ascii="Times New Roman" w:hAnsi="Times New Roman" w:cs="Times New Roman"/>
          <w:color w:val="000000"/>
          <w:sz w:val="24"/>
          <w:szCs w:val="24"/>
        </w:rPr>
        <w:t>AF pattern has no prognostic value for the risk of stroke/SE in patients who receive anticoagulation therapy</w:t>
      </w:r>
      <w:r w:rsidRPr="004C6E2C">
        <w:rPr>
          <w:rFonts w:ascii="Times New Roman" w:hAnsi="Times New Roman" w:cs="Times New Roman"/>
          <w:color w:val="000000"/>
          <w:sz w:val="23"/>
          <w:szCs w:val="23"/>
        </w:rPr>
        <w:fldChar w:fldCharType="begin"/>
      </w:r>
      <w:r w:rsidR="00651F0C" w:rsidRPr="004C6E2C">
        <w:rPr>
          <w:rFonts w:ascii="Times New Roman" w:hAnsi="Times New Roman" w:cs="Times New Roman"/>
          <w:color w:val="000000"/>
          <w:sz w:val="23"/>
          <w:szCs w:val="23"/>
        </w:rPr>
        <w:instrText xml:space="preserve"> ADDIN EN.CITE &lt;EndNote&gt;&lt;Cite&gt;&lt;Author&gt;Atar D&lt;/Author&gt;&lt;Year&gt;2019&lt;/Year&gt;&lt;RecNum&gt;636&lt;/RecNum&gt;&lt;DisplayText&gt;[43]&lt;/DisplayText&gt;&lt;record&gt;&lt;rec-number&gt;636&lt;/rec-number&gt;&lt;foreign-keys&gt;&lt;key app="EN" db-id="stzevxv0dwr5exe9zz452prfa2awv2sz9dr0" timestamp="1574936952"&gt;636&lt;/key&gt;&lt;/foreign-keys&gt;&lt;ref-type name="Journal Article"&gt;17&lt;/ref-type&gt;&lt;contributors&gt;&lt;authors&gt;&lt;author&gt;Atar D, Berge E,  Le Heuzey JY, Virdone S,  Camm AJ, Steffel J, Gibbs H, Goldhaber SZ, Goto S, Kayani G, Misselwitz F, Stepinska J, Turpie AGG, Jean-Pierre Bassand JP, Kakkar AK for the GARFIELD-AF Investigators&lt;/author&gt;&lt;/authors&gt;&lt;/contributors&gt;&lt;auth-address&gt;Department of Cardiology, Institute of Clinical Sciences, University of Oslo, Oslo, Norway; dan.atar@medisin.uio.no&lt;/auth-address&gt;&lt;titles&gt;&lt;title&gt;The association between patterns of atrial fibrillation, anticoagulation, and cardiovascular events&lt;/title&gt;&lt;secondary-title&gt;Europace (2019) 0, 1–10  doi:10.1093/europace/euz29&lt;/secondary-title&gt;&lt;/titles&gt;&lt;periodical&gt;&lt;full-title&gt;Europace (2019) 0, 1–10  doi:10.1093/europace/euz29&lt;/full-title&gt;&lt;/periodical&gt;&lt;dates&gt;&lt;year&gt;2019&lt;/year&gt;&lt;/dates&gt;&lt;urls&gt;&lt;/urls&gt;&lt;/record&gt;&lt;/Cite&gt;&lt;/EndNote&gt;</w:instrText>
      </w:r>
      <w:r w:rsidRPr="004C6E2C">
        <w:rPr>
          <w:rFonts w:ascii="Times New Roman" w:hAnsi="Times New Roman" w:cs="Times New Roman"/>
          <w:color w:val="000000"/>
          <w:sz w:val="23"/>
          <w:szCs w:val="23"/>
        </w:rPr>
        <w:fldChar w:fldCharType="separate"/>
      </w:r>
      <w:r w:rsidR="00651F0C" w:rsidRPr="004C6E2C">
        <w:rPr>
          <w:rFonts w:ascii="Times New Roman" w:hAnsi="Times New Roman" w:cs="Times New Roman"/>
          <w:noProof/>
          <w:color w:val="000000"/>
          <w:sz w:val="23"/>
          <w:szCs w:val="23"/>
        </w:rPr>
        <w:t>[43]</w:t>
      </w:r>
      <w:r w:rsidRPr="004C6E2C">
        <w:rPr>
          <w:rFonts w:ascii="Times New Roman" w:hAnsi="Times New Roman" w:cs="Times New Roman"/>
          <w:color w:val="000000"/>
          <w:sz w:val="23"/>
          <w:szCs w:val="23"/>
        </w:rPr>
        <w:fldChar w:fldCharType="end"/>
      </w:r>
      <w:r w:rsidRPr="004C6E2C">
        <w:rPr>
          <w:rFonts w:ascii="Times New Roman" w:hAnsi="Times New Roman" w:cs="Times New Roman"/>
          <w:sz w:val="24"/>
          <w:szCs w:val="24"/>
        </w:rPr>
        <w:t>.</w:t>
      </w:r>
    </w:p>
    <w:p w14:paraId="560F4438"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22B8EAFE" w14:textId="77777777" w:rsidR="005F2E31" w:rsidRPr="004C6E2C" w:rsidRDefault="005F2E31" w:rsidP="00164631">
      <w:pPr>
        <w:tabs>
          <w:tab w:val="left" w:pos="0"/>
        </w:tabs>
        <w:spacing w:line="480" w:lineRule="auto"/>
        <w:ind w:left="0" w:firstLine="0"/>
        <w:jc w:val="both"/>
        <w:rPr>
          <w:rFonts w:ascii="Times New Roman" w:hAnsi="Times New Roman" w:cs="Times New Roman"/>
          <w:b/>
          <w:bCs/>
          <w:sz w:val="28"/>
          <w:szCs w:val="28"/>
        </w:rPr>
      </w:pPr>
      <w:r w:rsidRPr="004C6E2C">
        <w:rPr>
          <w:rFonts w:ascii="Times New Roman" w:hAnsi="Times New Roman" w:cs="Times New Roman"/>
          <w:b/>
          <w:bCs/>
          <w:sz w:val="28"/>
          <w:szCs w:val="28"/>
        </w:rPr>
        <w:t>Impact of Comorbidities on Outcomes</w:t>
      </w:r>
    </w:p>
    <w:p w14:paraId="2B1BD32A"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b/>
          <w:bCs/>
          <w:sz w:val="24"/>
          <w:szCs w:val="24"/>
        </w:rPr>
        <w:tab/>
      </w:r>
      <w:r w:rsidRPr="004C6E2C">
        <w:rPr>
          <w:rFonts w:ascii="Times New Roman" w:hAnsi="Times New Roman" w:cs="Times New Roman"/>
          <w:b/>
          <w:bCs/>
          <w:i/>
          <w:iCs/>
          <w:sz w:val="24"/>
          <w:szCs w:val="24"/>
        </w:rPr>
        <w:t>Heart failure</w:t>
      </w:r>
    </w:p>
    <w:p w14:paraId="6580B145" w14:textId="767F81D1"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Congestive heart failure (CHF) is the commonest comorbidity of atrial fibrillation, affecting treatment strategies and outcomes. CHF may result from ischemic heart disease or from non-ischemic aetiologies. We aimed at comparing the baseline characteristics, management strategies and outcomes of patients with ischemic cardiomyopathy (ICM) and without non-ischemic cardiomyopathy (NICM). Among the entire GARFIELD-AF cohort, 11,738 patients with CHF were stratified by presence of underlying ICM (n = 4717) or non-ischemic </w:t>
      </w:r>
      <w:r w:rsidRPr="004C6E2C">
        <w:rPr>
          <w:rFonts w:ascii="Times New Roman" w:hAnsi="Times New Roman" w:cs="Times New Roman"/>
          <w:sz w:val="24"/>
          <w:szCs w:val="24"/>
        </w:rPr>
        <w:lastRenderedPageBreak/>
        <w:t xml:space="preserve">cardiomyopathy (NICM; n = 7021). For stroke prophylaxis, patients with ICM were less likely to receive OAC and more likely to receive AP alone than those with NICM. Moreover, ICM patients received angiotensin-converting enzyme inhibitors/angiotensin receptor blockers more often than patients with NICM (Figure 6). Over 1 year, ICM patients had greater risk of death by any cause and major bleeds. This real-world observation study suggests that patients with AF and ICM are at especially high risk and merit comprehensive disease </w:t>
      </w:r>
      <w:r w:rsidR="00747DAC" w:rsidRPr="004C6E2C">
        <w:rPr>
          <w:rFonts w:ascii="Times New Roman" w:hAnsi="Times New Roman" w:cs="Times New Roman"/>
          <w:sz w:val="24"/>
          <w:szCs w:val="24"/>
        </w:rPr>
        <w:t xml:space="preserve">management </w:t>
      </w:r>
      <w:r w:rsidRPr="004C6E2C">
        <w:rPr>
          <w:rFonts w:ascii="Times New Roman" w:hAnsi="Times New Roman" w:cs="Times New Roman"/>
          <w:sz w:val="24"/>
          <w:szCs w:val="24"/>
        </w:rPr>
        <w:fldChar w:fldCharType="begin">
          <w:fldData xml:space="preserve">PEVuZE5vdGU+PENpdGU+PEF1dGhvcj5Db3JiYWxhbjwvQXV0aG9yPjxZZWFyPjIwMTk8L1llYXI+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PEVuZE5vdGU+PENpdGU+PEF1dGhvcj5Db3JiYWxhbjwvQXV0aG9yPjxZZWFyPjIwMTk8L1llYXI+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[44]</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151D9B0E"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2BD22CA6" w14:textId="77777777" w:rsidR="005F2E31" w:rsidRPr="004C6E2C" w:rsidRDefault="005F2E31" w:rsidP="00164631">
      <w:pPr>
        <w:tabs>
          <w:tab w:val="left" w:pos="0"/>
        </w:tabs>
        <w:spacing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sz w:val="24"/>
          <w:szCs w:val="24"/>
        </w:rPr>
        <w:tab/>
      </w:r>
      <w:r w:rsidRPr="004C6E2C">
        <w:rPr>
          <w:rFonts w:ascii="Times New Roman" w:hAnsi="Times New Roman" w:cs="Times New Roman"/>
          <w:b/>
          <w:bCs/>
          <w:i/>
          <w:iCs/>
          <w:sz w:val="24"/>
          <w:szCs w:val="24"/>
        </w:rPr>
        <w:t>Acute coronary syndromes</w:t>
      </w:r>
    </w:p>
    <w:p w14:paraId="39079780" w14:textId="14A42EC2" w:rsidR="005F2E31" w:rsidRPr="004C6E2C" w:rsidRDefault="005F2E31" w:rsidP="00164631">
      <w:pPr>
        <w:autoSpaceDE w:val="0"/>
        <w:autoSpaceDN w:val="0"/>
        <w:adjustRightInd w:val="0"/>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Limited data are available on long-term outcomes in AF patients with </w:t>
      </w:r>
      <w:proofErr w:type="spellStart"/>
      <w:r w:rsidRPr="004C6E2C">
        <w:rPr>
          <w:rFonts w:ascii="Times New Roman" w:hAnsi="Times New Roman" w:cs="Times New Roman"/>
          <w:sz w:val="24"/>
          <w:szCs w:val="24"/>
        </w:rPr>
        <w:t>intercurrent</w:t>
      </w:r>
      <w:proofErr w:type="spellEnd"/>
      <w:r w:rsidRPr="004C6E2C">
        <w:rPr>
          <w:rFonts w:ascii="Times New Roman" w:hAnsi="Times New Roman" w:cs="Times New Roman"/>
          <w:sz w:val="24"/>
          <w:szCs w:val="24"/>
        </w:rPr>
        <w:t xml:space="preserve"> acute coronary syndrome (ACS). Among 39,679 patients enrolled in GARFIELD-AF between 2010 and 2015, history of ACS was noted in 4152 individuals (10.5%). Over 2-year follow-up, patients with versus without ACS had a higher risk of all-cause death (HR, 1.34 [95% CI, 1.21 to 1.49]), CV death (HR, 1.85 [95% CI, 1.51 to 2.26]), stroke/SE (HR, 1.39 [95% CI, 1.08 to 1.78]), major bleeding (HR, 1.30 [95% CI, 0.95 to 1.79]), recurrent ACS (HR, 3.42 [95% CI, 2.62 to 4.45]), and new or worsening HF (HR, 1.39 [95% CI, 1.12 to 1.71]). Despite these greater risks, AF patients with prior ACS were less likely to receive OAC than their counterparts who had not experienced ACS. Greater use of OACs, particularly NOACs could improve their </w:t>
      </w:r>
      <w:r w:rsidR="00747DAC" w:rsidRPr="004C6E2C">
        <w:rPr>
          <w:rFonts w:ascii="Times New Roman" w:hAnsi="Times New Roman" w:cs="Times New Roman"/>
          <w:sz w:val="24"/>
          <w:szCs w:val="24"/>
        </w:rPr>
        <w:t xml:space="preserve">prognosis </w:t>
      </w:r>
      <w:r w:rsidRPr="004C6E2C">
        <w:rPr>
          <w:rFonts w:ascii="Times New Roman" w:hAnsi="Times New Roman" w:cs="Times New Roman"/>
          <w:sz w:val="24"/>
          <w:szCs w:val="24"/>
        </w:rPr>
        <w:fldChar w:fldCharType="begin">
          <w:fldData xml:space="preserve">PEVuZE5vdGU+PENpdGU+PEF1dGhvcj5WZXJoZXVndDwvQXV0aG9yPjxZZWFyPjIwMTk8L1llYXI+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PEVuZE5vdGU+PENpdGU+PEF1dGhvcj5WZXJoZXVndDwvQXV0aG9yPjxZZWFyPjIwMTk8L1llYXI+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[45]</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734BD001" w14:textId="77777777" w:rsidR="005F2E31" w:rsidRPr="004C6E2C" w:rsidRDefault="005F2E31" w:rsidP="00164631">
      <w:pPr>
        <w:autoSpaceDE w:val="0"/>
        <w:autoSpaceDN w:val="0"/>
        <w:adjustRightInd w:val="0"/>
        <w:spacing w:after="0" w:line="480" w:lineRule="auto"/>
        <w:ind w:left="0" w:firstLine="0"/>
        <w:jc w:val="both"/>
        <w:rPr>
          <w:rFonts w:ascii="Times New Roman" w:hAnsi="Times New Roman" w:cs="Times New Roman"/>
          <w:sz w:val="24"/>
          <w:szCs w:val="24"/>
        </w:rPr>
      </w:pPr>
    </w:p>
    <w:p w14:paraId="3E77B3A5" w14:textId="77777777" w:rsidR="005F2E31" w:rsidRPr="004C6E2C" w:rsidRDefault="005F2E31" w:rsidP="00164631">
      <w:pPr>
        <w:autoSpaceDE w:val="0"/>
        <w:autoSpaceDN w:val="0"/>
        <w:adjustRightInd w:val="0"/>
        <w:spacing w:after="0" w:line="480" w:lineRule="auto"/>
        <w:ind w:left="0" w:firstLine="0"/>
        <w:jc w:val="both"/>
        <w:rPr>
          <w:rFonts w:ascii="Times New Roman" w:hAnsi="Times New Roman" w:cs="Times New Roman"/>
          <w:b/>
          <w:bCs/>
          <w:i/>
          <w:iCs/>
          <w:sz w:val="24"/>
          <w:szCs w:val="24"/>
        </w:rPr>
      </w:pPr>
      <w:r w:rsidRPr="004C6E2C">
        <w:rPr>
          <w:rFonts w:ascii="Times New Roman" w:hAnsi="Times New Roman" w:cs="Times New Roman"/>
          <w:sz w:val="24"/>
          <w:szCs w:val="24"/>
        </w:rPr>
        <w:tab/>
      </w:r>
      <w:r w:rsidRPr="004C6E2C">
        <w:rPr>
          <w:rFonts w:ascii="Times New Roman" w:hAnsi="Times New Roman" w:cs="Times New Roman"/>
          <w:b/>
          <w:bCs/>
          <w:i/>
          <w:iCs/>
          <w:sz w:val="24"/>
          <w:szCs w:val="24"/>
        </w:rPr>
        <w:t>Chronic kidney disease</w:t>
      </w:r>
    </w:p>
    <w:p w14:paraId="11338F65" w14:textId="79A27774"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Kidney function data were available in 33,024 patients enrolled in GARFIELD-AF, including 9491 patients from Asia (China, India, Japan, Singapore, South Korea, and Thailand). Moderate-to-severe CKD was documented in 3613 (10.9%), mild CKD in 5595 (16.9%), and no CKD in 23,816 individuals (72.1%). In them, use of OAC was driven by stroke/SE risk </w:t>
      </w:r>
      <w:r w:rsidRPr="004C6E2C">
        <w:rPr>
          <w:rFonts w:ascii="Times New Roman" w:hAnsi="Times New Roman" w:cs="Times New Roman"/>
          <w:sz w:val="24"/>
          <w:szCs w:val="24"/>
        </w:rPr>
        <w:lastRenderedPageBreak/>
        <w:t xml:space="preserve">regardless of kidney function, and quality of anticoagulant control using VKAs was unaffected by CKD stage. After adjusting for baseline characteristics and antithrombotic medications, the presence of mild-to-severe CKD was independently associated with higher all-cause mortality compared with normal kidney function. The impact of moderate-to-severe CKD on mortality was significantly worse in Asian patients than in patients from the rest of the world. The differential impact on all-cause death between Asians and non-Asians remains unexplained. Moderate-to-severe CKD was also independently associated with higher risk of stroke/SE and major </w:t>
      </w:r>
      <w:r w:rsidR="00747DAC" w:rsidRPr="004C6E2C">
        <w:rPr>
          <w:rFonts w:ascii="Times New Roman" w:hAnsi="Times New Roman" w:cs="Times New Roman"/>
          <w:sz w:val="24"/>
          <w:szCs w:val="24"/>
        </w:rPr>
        <w:t xml:space="preserve">bleeding </w:t>
      </w:r>
      <w:r w:rsidRPr="004C6E2C">
        <w:rPr>
          <w:rFonts w:ascii="Times New Roman" w:hAnsi="Times New Roman" w:cs="Times New Roman"/>
          <w:sz w:val="24"/>
          <w:szCs w:val="24"/>
        </w:rPr>
        <w:fldChar w:fldCharType="begin">
          <w:fldData xml:space="preserve">PEVuZE5vdGU+PENpdGU+PEF1dGhvcj5Hb3RvPC9BdXRob3I+PFllYXI+MjAxOTwvWWVhcj48UmVj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PEVuZE5vdGU+PENpdGU+PEF1dGhvcj5Hb3RvPC9BdXRob3I+PFllYXI+MjAxOTwvWWVhcj48UmVj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[46]</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16CE2C05" w14:textId="77777777" w:rsidR="00844220" w:rsidRPr="004C6E2C" w:rsidRDefault="00844220" w:rsidP="00164631">
      <w:pPr>
        <w:spacing w:line="480" w:lineRule="auto"/>
        <w:ind w:left="0" w:firstLine="720"/>
        <w:jc w:val="both"/>
        <w:rPr>
          <w:rFonts w:ascii="Times New Roman" w:hAnsi="Times New Roman"/>
          <w:b/>
          <w:i/>
          <w:iCs/>
          <w:sz w:val="24"/>
          <w:szCs w:val="24"/>
          <w:lang w:val="en-US"/>
        </w:rPr>
      </w:pPr>
      <w:r w:rsidRPr="004C6E2C">
        <w:rPr>
          <w:rFonts w:ascii="Times New Roman" w:hAnsi="Times New Roman"/>
          <w:b/>
          <w:i/>
          <w:iCs/>
          <w:sz w:val="24"/>
          <w:szCs w:val="24"/>
          <w:lang w:val="en-US"/>
        </w:rPr>
        <w:t>Impact of Transient Ischemic Attack on Future Stroke Risk</w:t>
      </w:r>
    </w:p>
    <w:p w14:paraId="7E7B882A" w14:textId="68CD9912" w:rsidR="00844220" w:rsidRPr="004C6E2C" w:rsidRDefault="00844220" w:rsidP="00164631">
      <w:pPr>
        <w:spacing w:line="480" w:lineRule="auto"/>
        <w:ind w:left="0" w:firstLine="0"/>
        <w:jc w:val="both"/>
        <w:rPr>
          <w:rFonts w:ascii="Times New Roman" w:hAnsi="Times New Roman"/>
          <w:sz w:val="24"/>
          <w:szCs w:val="24"/>
        </w:rPr>
      </w:pPr>
      <w:r w:rsidRPr="004C6E2C">
        <w:rPr>
          <w:rFonts w:ascii="Times New Roman" w:hAnsi="Times New Roman" w:cs="Times New Roman"/>
          <w:sz w:val="24"/>
          <w:szCs w:val="24"/>
        </w:rPr>
        <w:t>In most AF risk scoring schemes including CHA</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DS</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 xml:space="preserve">-VASc prior TIA is included as an influencing factor. However, it is questionable whether previous TIA has the same significance as documented stroke for the risk of stroke recurrence. </w:t>
      </w:r>
      <w:r w:rsidRPr="004C6E2C">
        <w:rPr>
          <w:rFonts w:ascii="Times New Roman" w:hAnsi="Times New Roman"/>
          <w:sz w:val="24"/>
          <w:szCs w:val="24"/>
          <w:lang w:val="en-US"/>
        </w:rPr>
        <w:t xml:space="preserve">Indeed, it is difficult retrospectively to ascertain whether symptoms of </w:t>
      </w:r>
      <w:r w:rsidRPr="004C6E2C">
        <w:rPr>
          <w:rFonts w:ascii="Times New Roman" w:hAnsi="Times New Roman"/>
          <w:sz w:val="24"/>
          <w:szCs w:val="24"/>
        </w:rPr>
        <w:t xml:space="preserve">TIA represent an actual cerebrovascular event. </w:t>
      </w:r>
      <w:r w:rsidRPr="004C6E2C">
        <w:rPr>
          <w:rFonts w:ascii="Times New Roman" w:hAnsi="Times New Roman"/>
          <w:bCs/>
          <w:sz w:val="24"/>
          <w:szCs w:val="24"/>
        </w:rPr>
        <w:t xml:space="preserve">We assessed baseline characteristics and outcomes of </w:t>
      </w:r>
      <w:r w:rsidRPr="004C6E2C">
        <w:rPr>
          <w:rFonts w:ascii="Times New Roman" w:hAnsi="Times New Roman"/>
          <w:bCs/>
          <w:sz w:val="24"/>
          <w:szCs w:val="24"/>
          <w:lang w:val="en-US"/>
        </w:rPr>
        <w:t>5617</w:t>
      </w:r>
      <w:r w:rsidRPr="004C6E2C">
        <w:rPr>
          <w:rFonts w:ascii="Times New Roman" w:hAnsi="Times New Roman"/>
          <w:sz w:val="24"/>
          <w:szCs w:val="24"/>
        </w:rPr>
        <w:t xml:space="preserve"> </w:t>
      </w:r>
      <w:r w:rsidRPr="004C6E2C">
        <w:rPr>
          <w:rFonts w:ascii="Times New Roman" w:hAnsi="Times New Roman"/>
          <w:sz w:val="24"/>
          <w:szCs w:val="24"/>
          <w:lang w:val="en-US"/>
        </w:rPr>
        <w:t>patients</w:t>
      </w:r>
      <w:r w:rsidRPr="004C6E2C">
        <w:rPr>
          <w:rFonts w:ascii="Times New Roman" w:hAnsi="Times New Roman"/>
          <w:sz w:val="24"/>
          <w:szCs w:val="24"/>
        </w:rPr>
        <w:t xml:space="preserve"> with a history of stroke or TIA,</w:t>
      </w:r>
      <w:r w:rsidRPr="004C6E2C">
        <w:rPr>
          <w:rFonts w:ascii="Times New Roman" w:hAnsi="Times New Roman"/>
          <w:sz w:val="24"/>
          <w:szCs w:val="24"/>
          <w:lang w:val="en-US"/>
        </w:rPr>
        <w:t xml:space="preserve"> based on physicians' assessment. </w:t>
      </w:r>
      <w:r w:rsidRPr="004C6E2C">
        <w:rPr>
          <w:rFonts w:ascii="Times New Roman" w:hAnsi="Times New Roman"/>
          <w:sz w:val="24"/>
          <w:szCs w:val="24"/>
        </w:rPr>
        <w:t xml:space="preserve">Prior </w:t>
      </w:r>
      <w:r w:rsidRPr="004C6E2C">
        <w:rPr>
          <w:rFonts w:ascii="Times New Roman" w:hAnsi="Times New Roman"/>
          <w:sz w:val="24"/>
          <w:szCs w:val="24"/>
          <w:lang w:val="en-US"/>
        </w:rPr>
        <w:t xml:space="preserve">stroke/TIA was associated with significantly higher risk for all-cause mortality (HR, </w:t>
      </w:r>
      <w:r w:rsidRPr="004C6E2C">
        <w:rPr>
          <w:rFonts w:ascii="Times New Roman" w:hAnsi="Times New Roman"/>
          <w:sz w:val="24"/>
          <w:szCs w:val="24"/>
        </w:rPr>
        <w:t>1.26[</w:t>
      </w:r>
      <w:r w:rsidRPr="004C6E2C">
        <w:rPr>
          <w:rFonts w:ascii="Times New Roman" w:hAnsi="Times New Roman"/>
          <w:sz w:val="24"/>
          <w:szCs w:val="24"/>
          <w:lang w:val="en-US"/>
        </w:rPr>
        <w:t xml:space="preserve">95% CI, </w:t>
      </w:r>
      <w:r w:rsidRPr="004C6E2C">
        <w:rPr>
          <w:rFonts w:ascii="Times New Roman" w:hAnsi="Times New Roman"/>
          <w:sz w:val="24"/>
          <w:szCs w:val="24"/>
        </w:rPr>
        <w:t>1.12 to 1.42])</w:t>
      </w:r>
      <w:r w:rsidRPr="004C6E2C">
        <w:rPr>
          <w:rFonts w:ascii="Times New Roman" w:hAnsi="Times New Roman"/>
          <w:sz w:val="24"/>
          <w:szCs w:val="24"/>
          <w:lang w:val="en-US"/>
        </w:rPr>
        <w:t xml:space="preserve">, cardiovascular death (HR, </w:t>
      </w:r>
      <w:r w:rsidRPr="004C6E2C">
        <w:rPr>
          <w:rFonts w:ascii="Times New Roman" w:hAnsi="Times New Roman"/>
          <w:sz w:val="24"/>
          <w:szCs w:val="24"/>
        </w:rPr>
        <w:t xml:space="preserve">1.22[95% CI, 1.01 to 1.48]), </w:t>
      </w:r>
      <w:r w:rsidRPr="004C6E2C">
        <w:rPr>
          <w:rFonts w:ascii="Times New Roman" w:hAnsi="Times New Roman"/>
          <w:sz w:val="24"/>
          <w:szCs w:val="24"/>
          <w:lang w:val="en-US"/>
        </w:rPr>
        <w:t xml:space="preserve">non-cardiovascular death (HR, </w:t>
      </w:r>
      <w:r w:rsidRPr="004C6E2C">
        <w:rPr>
          <w:rFonts w:ascii="Times New Roman" w:hAnsi="Times New Roman"/>
          <w:sz w:val="24"/>
          <w:szCs w:val="24"/>
        </w:rPr>
        <w:t>1.39 [95% CI, 1.15 to 1.68]),</w:t>
      </w:r>
      <w:r w:rsidRPr="004C6E2C">
        <w:rPr>
          <w:rFonts w:ascii="Times New Roman" w:hAnsi="Times New Roman"/>
          <w:sz w:val="24"/>
          <w:szCs w:val="24"/>
          <w:lang w:val="en-US"/>
        </w:rPr>
        <w:t xml:space="preserve"> and stroke/SE (HR, </w:t>
      </w:r>
      <w:r w:rsidRPr="004C6E2C">
        <w:rPr>
          <w:rFonts w:ascii="Times New Roman" w:hAnsi="Times New Roman"/>
          <w:sz w:val="24"/>
          <w:szCs w:val="24"/>
        </w:rPr>
        <w:t xml:space="preserve">2.17 [95% CI, 1.80 to 2.63]) </w:t>
      </w:r>
      <w:r w:rsidRPr="004C6E2C">
        <w:rPr>
          <w:rFonts w:ascii="Times New Roman" w:hAnsi="Times New Roman"/>
          <w:sz w:val="24"/>
          <w:szCs w:val="24"/>
          <w:lang w:val="en-US"/>
        </w:rPr>
        <w:t xml:space="preserve">than in patients without history of stroke/TIA. </w:t>
      </w:r>
      <w:r w:rsidRPr="004C6E2C">
        <w:rPr>
          <w:rFonts w:ascii="Times New Roman" w:hAnsi="Times New Roman"/>
          <w:sz w:val="24"/>
          <w:szCs w:val="24"/>
        </w:rPr>
        <w:t xml:space="preserve">However, whereas history of stroke was associated with higher risk of </w:t>
      </w:r>
      <w:r w:rsidRPr="004C6E2C">
        <w:rPr>
          <w:rFonts w:ascii="Times New Roman" w:hAnsi="Times New Roman"/>
          <w:sz w:val="24"/>
          <w:szCs w:val="24"/>
          <w:lang w:val="en-US"/>
        </w:rPr>
        <w:t xml:space="preserve">all-cause mortality (HR, </w:t>
      </w:r>
      <w:r w:rsidRPr="004C6E2C">
        <w:rPr>
          <w:rFonts w:ascii="Times New Roman" w:hAnsi="Times New Roman"/>
          <w:sz w:val="24"/>
          <w:szCs w:val="24"/>
        </w:rPr>
        <w:t>1.29 [95% CI, 1.11</w:t>
      </w:r>
      <w:r w:rsidRPr="004C6E2C">
        <w:rPr>
          <w:rFonts w:ascii="Times New Roman" w:hAnsi="Times New Roman"/>
          <w:sz w:val="24"/>
          <w:szCs w:val="24"/>
        </w:rPr>
        <w:softHyphen/>
        <w:t xml:space="preserve"> to 1.50]), </w:t>
      </w:r>
      <w:r w:rsidRPr="004C6E2C">
        <w:rPr>
          <w:rFonts w:ascii="Times New Roman" w:hAnsi="Times New Roman"/>
          <w:sz w:val="24"/>
          <w:szCs w:val="24"/>
          <w:lang w:val="en-US"/>
        </w:rPr>
        <w:t xml:space="preserve">non-cardiovascular death (HR, </w:t>
      </w:r>
      <w:r w:rsidRPr="004C6E2C">
        <w:rPr>
          <w:rFonts w:ascii="Times New Roman" w:hAnsi="Times New Roman"/>
          <w:sz w:val="24"/>
          <w:szCs w:val="24"/>
        </w:rPr>
        <w:t>1.39 [95% CI, 1.10</w:t>
      </w:r>
      <w:r w:rsidRPr="004C6E2C">
        <w:rPr>
          <w:rFonts w:ascii="Times New Roman" w:hAnsi="Times New Roman"/>
          <w:sz w:val="24"/>
          <w:szCs w:val="24"/>
        </w:rPr>
        <w:softHyphen/>
        <w:t xml:space="preserve"> to 1.77]),</w:t>
      </w:r>
      <w:r w:rsidRPr="004C6E2C">
        <w:rPr>
          <w:rFonts w:ascii="Times New Roman" w:hAnsi="Times New Roman"/>
          <w:sz w:val="24"/>
          <w:szCs w:val="24"/>
          <w:lang w:val="en-US"/>
        </w:rPr>
        <w:t xml:space="preserve"> and stroke/SE (HR, </w:t>
      </w:r>
      <w:r w:rsidRPr="004C6E2C">
        <w:rPr>
          <w:rFonts w:ascii="Times New Roman" w:hAnsi="Times New Roman"/>
          <w:sz w:val="24"/>
          <w:szCs w:val="24"/>
        </w:rPr>
        <w:t>2.29 [95% CI, 1.83</w:t>
      </w:r>
      <w:r w:rsidRPr="004C6E2C">
        <w:rPr>
          <w:rFonts w:ascii="Times New Roman" w:hAnsi="Times New Roman"/>
          <w:sz w:val="24"/>
          <w:szCs w:val="24"/>
        </w:rPr>
        <w:softHyphen/>
        <w:t xml:space="preserve"> to 2.86]) no</w:t>
      </w:r>
      <w:r w:rsidRPr="004C6E2C">
        <w:rPr>
          <w:rFonts w:ascii="Times New Roman" w:hAnsi="Times New Roman"/>
          <w:sz w:val="24"/>
          <w:szCs w:val="24"/>
          <w:lang w:val="en-US"/>
        </w:rPr>
        <w:t xml:space="preserve"> significantly higher risk of adverse events was seen for patients with history of TIA. </w:t>
      </w:r>
      <w:r w:rsidRPr="004C6E2C">
        <w:rPr>
          <w:rFonts w:ascii="Times New Roman" w:hAnsi="Times New Roman"/>
          <w:sz w:val="24"/>
          <w:szCs w:val="24"/>
        </w:rPr>
        <w:t>These findings suggest that history of TIA without evidence of stroke may not prognosticate future risk of stroke in patients with newly diagnosed AF due to low reliability of ascertaining TIA retrospectively</w:t>
      </w:r>
      <w:r w:rsidRPr="004C6E2C">
        <w:rPr>
          <w:rFonts w:ascii="Times New Roman" w:hAnsi="Times New Roman"/>
          <w:sz w:val="24"/>
          <w:szCs w:val="24"/>
        </w:rPr>
        <w:fldChar w:fldCharType="begin"/>
      </w:r>
      <w:r w:rsidR="00651F0C" w:rsidRPr="004C6E2C">
        <w:rPr>
          <w:rFonts w:ascii="Times New Roman" w:hAnsi="Times New Roman"/>
          <w:sz w:val="24"/>
          <w:szCs w:val="24"/>
        </w:rPr>
        <w:instrText xml:space="preserve"> ADDIN EN.CITE &lt;EndNote&gt;&lt;Cite&gt;&lt;Author&gt;Hacke W&lt;/Author&gt;&lt;Year&gt;2019&lt;/Year&gt;&lt;RecNum&gt;635&lt;/RecNum&gt;&lt;DisplayText&gt;[47]&lt;/DisplayText&gt;&lt;record&gt;&lt;rec-number&gt;635&lt;/rec-number&gt;&lt;foreign-keys&gt;&lt;key app="EN" db-id="stzevxv0dwr5exe9zz452prfa2awv2sz9dr0" timestamp="1574936303"&gt;635&lt;/key&gt;&lt;/foreign-keys&gt;&lt;ref-type name="Journal Article"&gt;17&lt;/ref-type&gt;&lt;contributors&gt;&lt;authors&gt;&lt;author&gt;Hacke W, Bassand JP, Virdone S, Camm AJ, Fitzmaurice DA, Fox KAA, Goldhaber SZ, Goto S, Haas S, Kayani G, Mantovani LG, Misselwitz F, Pieper KS, Turpie AGG, van Eickels M, Verheugt FWA? Kakkar AK for the GARFIELD-AF Investigators&lt;/author&gt;&lt;/authors&gt;&lt;/contributors&gt;&lt;auth-address&gt;University of Heidelberg, Heidelberg, Germany.  werner.hacke@me.com &lt;/auth-address&gt;&lt;titles&gt;&lt;title&gt;Prior stroke and transient ischemic attack as risk factors for subsequent stroke in atrial fibrillation patients: A report from the GARFIELD-AF registry&lt;/title&gt;&lt;secondary-title&gt;International Journal of Stroke&lt;/secondary-title&gt;&lt;/titles&gt;&lt;periodical&gt;&lt;full-title&gt;International Journal of Stroke&lt;/full-title&gt;&lt;/periodical&gt;&lt;dates&gt;&lt;year&gt;2019&lt;/year&gt;&lt;/dates&gt;&lt;urls&gt;&lt;/urls&gt;&lt;electronic-resource-num&gt;10.1177/1747493019891516&lt;/electronic-resource-num&gt;&lt;language&gt;english &lt;/language&gt;&lt;/record&gt;&lt;/Cite&gt;&lt;/EndNote&gt;</w:instrText>
      </w:r>
      <w:r w:rsidRPr="004C6E2C">
        <w:rPr>
          <w:rFonts w:ascii="Times New Roman" w:hAnsi="Times New Roman"/>
          <w:sz w:val="24"/>
          <w:szCs w:val="24"/>
        </w:rPr>
        <w:fldChar w:fldCharType="separate"/>
      </w:r>
      <w:r w:rsidR="00651F0C" w:rsidRPr="004C6E2C">
        <w:rPr>
          <w:rFonts w:ascii="Times New Roman" w:hAnsi="Times New Roman"/>
          <w:noProof/>
          <w:sz w:val="24"/>
          <w:szCs w:val="24"/>
        </w:rPr>
        <w:t>[47]</w:t>
      </w:r>
      <w:r w:rsidRPr="004C6E2C">
        <w:rPr>
          <w:rFonts w:ascii="Times New Roman" w:hAnsi="Times New Roman"/>
          <w:sz w:val="24"/>
          <w:szCs w:val="24"/>
        </w:rPr>
        <w:fldChar w:fldCharType="end"/>
      </w:r>
      <w:r w:rsidRPr="004C6E2C">
        <w:rPr>
          <w:rFonts w:ascii="Times New Roman" w:hAnsi="Times New Roman"/>
          <w:sz w:val="24"/>
          <w:szCs w:val="24"/>
        </w:rPr>
        <w:t xml:space="preserve">. Notably, the GARFIELD-AF risk calculator does not include history of TIA in its assessment </w:t>
      </w:r>
      <w:r w:rsidR="00747DAC" w:rsidRPr="004C6E2C">
        <w:rPr>
          <w:rFonts w:ascii="Times New Roman" w:hAnsi="Times New Roman"/>
          <w:sz w:val="24"/>
          <w:szCs w:val="24"/>
        </w:rPr>
        <w:t xml:space="preserve">scheme </w:t>
      </w:r>
      <w:r w:rsidRPr="004C6E2C">
        <w:rPr>
          <w:rFonts w:ascii="Times New Roman" w:hAnsi="Times New Roman" w:cs="Times New Roman"/>
          <w:sz w:val="24"/>
          <w:szCs w:val="24"/>
        </w:rPr>
        <w:fldChar w:fldCharType="begin">
          <w:fldData xml:space="preserve">PEVuZE5vdGU+PENpdGU+PEF1dGhvcj5Gb3g8L0F1dGhvcj48WWVhcj4yMDE3PC9ZZWFyPjxSZWNO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cmlvZGljYWw+PHBhZ2VzPmUwMTcxNTc8L3BhZ2VzPjx2b2x1bWU+Nzwvdm9sdW1lPjxudW1iZXI+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PEVuZE5vdGU+PENpdGU+PEF1dGhvcj5Gb3g8L0F1dGhvcj48WWVhcj4yMDE3PC9ZZWFyPjxSZWNO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cmlvZGljYWw+PHBhZ2VzPmUwMTcxNTc8L3BhZ2VzPjx2b2x1bWU+Nzwvdm9sdW1lPjxudW1iZXI+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[48]</w:t>
      </w:r>
      <w:r w:rsidRPr="004C6E2C">
        <w:rPr>
          <w:rFonts w:ascii="Times New Roman" w:hAnsi="Times New Roman" w:cs="Times New Roman"/>
          <w:sz w:val="24"/>
          <w:szCs w:val="24"/>
        </w:rPr>
        <w:fldChar w:fldCharType="end"/>
      </w:r>
      <w:r w:rsidRPr="004C6E2C">
        <w:rPr>
          <w:rFonts w:ascii="Times New Roman" w:hAnsi="Times New Roman"/>
          <w:sz w:val="24"/>
          <w:szCs w:val="24"/>
        </w:rPr>
        <w:t>.</w:t>
      </w:r>
    </w:p>
    <w:p w14:paraId="5A07DC86" w14:textId="77777777" w:rsidR="005F2E31" w:rsidRPr="004C6E2C" w:rsidRDefault="005F2E31" w:rsidP="00164631">
      <w:pPr>
        <w:tabs>
          <w:tab w:val="left" w:pos="0"/>
        </w:tabs>
        <w:spacing w:line="480" w:lineRule="auto"/>
        <w:ind w:left="0" w:firstLine="0"/>
        <w:jc w:val="both"/>
        <w:rPr>
          <w:rFonts w:ascii="Times New Roman" w:hAnsi="Times New Roman" w:cs="Times New Roman"/>
          <w:b/>
          <w:bCs/>
          <w:sz w:val="24"/>
          <w:szCs w:val="24"/>
        </w:rPr>
      </w:pPr>
      <w:r w:rsidRPr="004C6E2C">
        <w:rPr>
          <w:rFonts w:ascii="Times New Roman" w:hAnsi="Times New Roman" w:cs="Times New Roman"/>
          <w:b/>
          <w:bCs/>
          <w:sz w:val="24"/>
          <w:szCs w:val="24"/>
        </w:rPr>
        <w:lastRenderedPageBreak/>
        <w:t>The GARFIELD-AF Risk Score</w:t>
      </w:r>
    </w:p>
    <w:p w14:paraId="7AA3E2AF" w14:textId="3276322A" w:rsidR="005F2E31" w:rsidRPr="004C6E2C" w:rsidRDefault="005F2E31" w:rsidP="00164631">
      <w:pPr>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An important output of GARFIELD-AF is the development of a new tool facilitating decisions on the potential benefits/risks of anticoagulation. It was developed, and externally validated, for all GARFIELD-AF patients then applied to lower- or higher-risk patients stratified by use or non-use of anticoagulation. External validation was carried out in an independent dataset, Outcome Registry for Better Informed Treatment of Atrial Fibrillation (ORBIT-AF). The discriminatory value of the GARFIELD-AF risk model was superior to CHA</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DS</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-VASc for patients with or without anticoagulation including in very low- to low-risk patients (CHA</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DS</w:t>
      </w:r>
      <w:r w:rsidRPr="004C6E2C">
        <w:rPr>
          <w:rFonts w:ascii="Times New Roman" w:hAnsi="Times New Roman" w:cs="Times New Roman"/>
          <w:sz w:val="24"/>
          <w:szCs w:val="24"/>
          <w:vertAlign w:val="subscript"/>
        </w:rPr>
        <w:t>2</w:t>
      </w:r>
      <w:r w:rsidRPr="004C6E2C">
        <w:rPr>
          <w:rFonts w:ascii="Times New Roman" w:hAnsi="Times New Roman" w:cs="Times New Roman"/>
          <w:sz w:val="24"/>
          <w:szCs w:val="24"/>
        </w:rPr>
        <w:t>-VASc 0 or 1 in men; 1 or 2 in women; Table 1). The GARFIELD-AF risk tool could accurately predict all-cause mortality using a full and simplified model, and any stroke/SE over 1 year (Table 2). The GARFIELD-AF risk calculator unlike other currently available risk scoring systems can simultaneously calculate risk of death, stroke/SE, and major bleeding dependent on treatment selected (VKA, OAC, or no OAC) in a single readout. The tool is currently updated with 2-year follow-up data. The newest tool is available on the GARFIELD-AF website (</w:t>
      </w:r>
      <w:hyperlink r:id="rId11" w:history="1">
        <w:r w:rsidRPr="004C6E2C">
          <w:rPr>
            <w:rStyle w:val="Hyperlink"/>
            <w:rFonts w:ascii="Times New Roman" w:hAnsi="Times New Roman" w:cs="Times New Roman"/>
            <w:sz w:val="24"/>
            <w:szCs w:val="24"/>
          </w:rPr>
          <w:t>https://af.garfieldregistry.org/garfield-af-risk-calculator</w:t>
        </w:r>
      </w:hyperlink>
      <w:r w:rsidRPr="004C6E2C">
        <w:rPr>
          <w:rStyle w:val="Hyperlink"/>
          <w:rFonts w:ascii="Times New Roman" w:hAnsi="Times New Roman" w:cs="Times New Roman"/>
          <w:sz w:val="24"/>
          <w:szCs w:val="24"/>
        </w:rPr>
        <w:t>)</w:t>
      </w:r>
      <w:r w:rsidRPr="004C6E2C">
        <w:rPr>
          <w:sz w:val="24"/>
          <w:szCs w:val="24"/>
        </w:rPr>
        <w:t xml:space="preserve"> </w:t>
      </w:r>
      <w:r w:rsidRPr="004C6E2C">
        <w:rPr>
          <w:rFonts w:ascii="Times New Roman" w:hAnsi="Times New Roman" w:cs="Times New Roman"/>
          <w:sz w:val="24"/>
          <w:szCs w:val="24"/>
        </w:rPr>
        <w:t>and QX-MD</w:t>
      </w:r>
      <w:r w:rsidRPr="004C6E2C">
        <w:rPr>
          <w:rFonts w:ascii="Times New Roman" w:hAnsi="Times New Roman" w:cs="Times New Roman"/>
          <w:sz w:val="24"/>
          <w:szCs w:val="24"/>
        </w:rPr>
        <w:fldChar w:fldCharType="begin"/>
      </w:r>
      <w:r w:rsidR="00651F0C" w:rsidRPr="004C6E2C">
        <w:rPr>
          <w:rFonts w:ascii="Times New Roman" w:hAnsi="Times New Roman" w:cs="Times New Roman"/>
          <w:sz w:val="24"/>
          <w:szCs w:val="24"/>
        </w:rPr>
        <w:instrText xml:space="preserve"> ADDIN EN.CITE &lt;EndNote&gt;&lt;Cite&gt;&lt;Author&gt;GARFIELD-AF&lt;/Author&gt;&lt;Year&gt;2019&lt;/Year&gt;&lt;RecNum&gt;634&lt;/RecNum&gt;&lt;DisplayText&gt;[49]&lt;/DisplayText&gt;&lt;record&gt;&lt;rec-number&gt;634&lt;/rec-number&gt;&lt;foreign-keys&gt;&lt;key app="EN" db-id="stzevxv0dwr5exe9zz452prfa2awv2sz9dr0" timestamp="1574689005"&gt;634&lt;/key&gt;&lt;/foreign-keys&gt;&lt;ref-type name="Journal Article"&gt;17&lt;/ref-type&gt;&lt;contributors&gt;&lt;authors&gt;&lt;author&gt;GARFIELD-AF &lt;/author&gt;&lt;/authors&gt;&lt;/contributors&gt;&lt;titles&gt;&lt;title&gt;GARFIELD-AF risk calculator&lt;/title&gt;&lt;secondary-title&gt;https://af.garfieldregistry.org/garfield-af-risk-calculator&lt;/secondary-title&gt;&lt;/titles&gt;&lt;periodical&gt;&lt;full-title&gt;https://af.garfieldregistry.org/garfield-af-risk-calculator&lt;/full-title&gt;&lt;/periodical&gt;&lt;dates&gt;&lt;year&gt;2019&lt;/year&gt;&lt;/dates&gt;&lt;urls&gt;&lt;/urls&gt;&lt;/record&gt;&lt;/Cite&gt;&lt;/EndNote&gt;</w:instrText>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[49]</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It can be accessed on any mobile device or computer or incorporated automatically in electronic medical </w:t>
      </w:r>
      <w:r w:rsidR="00747DAC" w:rsidRPr="004C6E2C">
        <w:rPr>
          <w:rFonts w:ascii="Times New Roman" w:hAnsi="Times New Roman" w:cs="Times New Roman"/>
          <w:sz w:val="24"/>
          <w:szCs w:val="24"/>
        </w:rPr>
        <w:t xml:space="preserve">records </w:t>
      </w:r>
      <w:r w:rsidRPr="004C6E2C">
        <w:rPr>
          <w:rFonts w:ascii="Times New Roman" w:hAnsi="Times New Roman" w:cs="Times New Roman"/>
          <w:sz w:val="24"/>
          <w:szCs w:val="24"/>
        </w:rPr>
        <w:fldChar w:fldCharType="begin">
          <w:fldData xml:space="preserve">PEVuZE5vdGU+PENpdGU+PEF1dGhvcj5Gb3g8L0F1dGhvcj48WWVhcj4yMDE3PC9ZZWFyPjxSZWNO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cmlvZGljYWw+PHBhZ2VzPmUwMTcxNTc8L3BhZ2VzPjx2b2x1bWU+Nzwvdm9sdW1lPjxudW1iZXI+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PEVuZE5vdGU+PENpdGU+PEF1dGhvcj5Gb3g8L0F1dGhvcj48WWVhcj4yMDE3PC9ZZWFyPjxSZWNO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cmlvZGljYWw+PHBhZ2VzPmUwMTcxNTc8L3BhZ2VzPjx2b2x1bWU+Nzwvdm9sdW1lPjxudW1iZXI+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[48]</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(Figure 7)</w:t>
      </w:r>
      <w:r w:rsidRPr="004C6E2C">
        <w:rPr>
          <w:sz w:val="24"/>
          <w:szCs w:val="24"/>
        </w:rPr>
        <w:t>.</w:t>
      </w:r>
    </w:p>
    <w:p w14:paraId="4238BB83" w14:textId="77777777" w:rsidR="005F2E31" w:rsidRPr="004C6E2C" w:rsidRDefault="005F2E31" w:rsidP="00164631">
      <w:pPr>
        <w:tabs>
          <w:tab w:val="left" w:pos="0"/>
        </w:tabs>
        <w:spacing w:line="480" w:lineRule="auto"/>
        <w:ind w:left="0" w:firstLine="0"/>
        <w:jc w:val="both"/>
        <w:rPr>
          <w:rFonts w:ascii="Times New Roman" w:hAnsi="Times New Roman" w:cs="Times New Roman"/>
          <w:b/>
          <w:bCs/>
          <w:sz w:val="24"/>
          <w:szCs w:val="24"/>
        </w:rPr>
      </w:pPr>
      <w:r w:rsidRPr="004C6E2C">
        <w:rPr>
          <w:rFonts w:ascii="Times New Roman" w:hAnsi="Times New Roman" w:cs="Times New Roman"/>
          <w:b/>
          <w:bCs/>
          <w:sz w:val="24"/>
          <w:szCs w:val="24"/>
        </w:rPr>
        <w:t>GARFIELD-AF: Regional and National Reports</w:t>
      </w:r>
    </w:p>
    <w:p w14:paraId="157E7B4A" w14:textId="4F38D789"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So far, national and regional manuscripts from Belgium, France, India, Japan, Latin America, Netherlands, Nordic countries (in press), Poland, Turkey, and UK have been published. They all explored baseline characteristics of patients included nationally or regionally as well as anticoagulation patterns, uptake of NOACs, and in some cases outcomes at 1-year follow-up. Wide variations were observed in baseline characteristics and antithrombotic patterns with a </w:t>
      </w:r>
      <w:r w:rsidRPr="004C6E2C">
        <w:rPr>
          <w:rFonts w:ascii="Times New Roman" w:hAnsi="Times New Roman" w:cs="Times New Roman"/>
          <w:sz w:val="24"/>
          <w:szCs w:val="24"/>
        </w:rPr>
        <w:lastRenderedPageBreak/>
        <w:t xml:space="preserve">trend to younger populations in countries in transition as opposed to developed countries </w:t>
      </w:r>
      <w:r w:rsidRPr="004C6E2C">
        <w:rPr>
          <w:rFonts w:ascii="Times New Roman" w:hAnsi="Times New Roman" w:cs="Times New Roman"/>
          <w:sz w:val="24"/>
          <w:szCs w:val="24"/>
        </w:rPr>
        <w:fldChar w:fldCharType="begin">
          <w:fldData xml:space="preserve">PEVuZE5vdGU+PENpdGU+PEF1dGhvcj5Db29sczwvQXV0aG9yPjxZZWFyPjIwMTk8L1llYXI+PFJl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PEVuZE5vdGU+PENpdGU+PEF1dGhvcj5Db29sczwvQXV0aG9yPjxZZWFyPjIwMTk8L1llYXI+PFJl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[32, 50-57]</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w:t>
      </w:r>
    </w:p>
    <w:p w14:paraId="049E64A5" w14:textId="77777777" w:rsidR="005F2E31" w:rsidRPr="004C6E2C" w:rsidRDefault="005F2E31" w:rsidP="00164631">
      <w:pPr>
        <w:tabs>
          <w:tab w:val="left" w:pos="0"/>
        </w:tabs>
        <w:spacing w:line="480" w:lineRule="auto"/>
        <w:ind w:left="0" w:firstLine="0"/>
        <w:jc w:val="both"/>
        <w:rPr>
          <w:rFonts w:ascii="Times New Roman" w:hAnsi="Times New Roman" w:cs="Times New Roman"/>
          <w:i/>
          <w:iCs/>
          <w:sz w:val="28"/>
          <w:szCs w:val="28"/>
        </w:rPr>
      </w:pPr>
      <w:r w:rsidRPr="004C6E2C">
        <w:rPr>
          <w:rFonts w:ascii="Times New Roman" w:hAnsi="Times New Roman" w:cs="Times New Roman"/>
          <w:b/>
          <w:bCs/>
          <w:sz w:val="28"/>
          <w:szCs w:val="28"/>
        </w:rPr>
        <w:t>Ongoing Publications</w:t>
      </w:r>
    </w:p>
    <w:p w14:paraId="4B87BD5F"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Several ongoing publications are due soon. The publications listed in this section have all been reported as poster or oral presentations in numerous international meeting such as ESC, ACC, AHA, ISTH, and ESO. Manuscripts are in preparation for each of these topics, which explore multiple aspects of AF and its management.</w:t>
      </w:r>
    </w:p>
    <w:p w14:paraId="3178BE87"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Large variations have been observed in prescription patterns of OAC worldwide. In countries in transition, AP and VKA are still widely prescribed. In high-income countries, uptake of NOACs has gradually increased. These differences result in different outcomes as regards death, stroke/SE, and bleeding.</w:t>
      </w:r>
    </w:p>
    <w:p w14:paraId="003212CB"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Bleeding remains a major concern in patients treated with OAC, particularly intracranial haemorrhage (ICH). GARFIELD-AF confirmed that use of NOAC led to a significantly lower risk of all-type bleeding driven by lower risk of major bleedings. The risk of ICH was assessed in a pooled analysis of GARFIELD-AF and ORBIT registries so as better to define predictors of ICH.</w:t>
      </w:r>
    </w:p>
    <w:p w14:paraId="1C07AFBE"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Discontinuation of OAC for 7 days or more is associated with worse rates of death and stroke/SE. Discontinuation may be mandatory in critical situations such as internal bleeding, but in many instances, discontinuation of OAC was not based on strong reasons. </w:t>
      </w:r>
    </w:p>
    <w:p w14:paraId="6DEDD620"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Impact of guidelines implementation on outcomes, differences between various guidelines and their impact on outcomes, appropriateness of NOAC dosing, and comparative effectiveness of different OAC will be reported soon.</w:t>
      </w:r>
    </w:p>
    <w:p w14:paraId="583C8A80"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p>
    <w:p w14:paraId="259A3A87" w14:textId="77777777" w:rsidR="005F2E31" w:rsidRPr="004C6E2C" w:rsidRDefault="005F2E31" w:rsidP="00164631">
      <w:pPr>
        <w:tabs>
          <w:tab w:val="left" w:pos="0"/>
        </w:tabs>
        <w:spacing w:line="480" w:lineRule="auto"/>
        <w:ind w:left="0" w:firstLine="0"/>
        <w:jc w:val="both"/>
        <w:rPr>
          <w:rFonts w:ascii="Times New Roman" w:hAnsi="Times New Roman" w:cs="Times New Roman"/>
          <w:b/>
          <w:bCs/>
          <w:sz w:val="28"/>
          <w:szCs w:val="28"/>
        </w:rPr>
      </w:pPr>
      <w:r w:rsidRPr="004C6E2C">
        <w:rPr>
          <w:rFonts w:ascii="Times New Roman" w:hAnsi="Times New Roman" w:cs="Times New Roman"/>
          <w:b/>
          <w:bCs/>
          <w:sz w:val="28"/>
          <w:szCs w:val="28"/>
        </w:rPr>
        <w:lastRenderedPageBreak/>
        <w:t>Clinical Implications</w:t>
      </w:r>
    </w:p>
    <w:p w14:paraId="28C40158" w14:textId="77777777" w:rsidR="005F2E31" w:rsidRPr="004C6E2C" w:rsidRDefault="005F2E31"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Considering our observations and those of others, a whole new approach to AF management seems imminent. AF should not be considered simply a localized cardiac arrhythmia. GARFIELD-AF confirms that AF is a systemic disease having complex interactions with risk factors and associated comorbidities. The diagnosis of AF should be a warning signal for clinicians alerting them to its associated risks and engaging them in a holistic approach to disease management. Stroke attributable risk of death accounts for only 5% of AF-related deaths, over 90% AF mortality is due to cardiovascular and non-cardiovascular causes. OAC therapy is mandatory in high-risk patients, as well as appropriate management of risk factors and comorbidities.</w:t>
      </w:r>
    </w:p>
    <w:p w14:paraId="02745E92" w14:textId="77777777" w:rsidR="005F2E31" w:rsidRPr="004C6E2C" w:rsidRDefault="005F2E31" w:rsidP="00164631">
      <w:pPr>
        <w:spacing w:line="480" w:lineRule="auto"/>
        <w:ind w:left="0" w:firstLine="0"/>
        <w:jc w:val="both"/>
        <w:rPr>
          <w:rFonts w:ascii="Times New Roman" w:hAnsi="Times New Roman"/>
          <w:color w:val="000000" w:themeColor="text1"/>
          <w:sz w:val="28"/>
          <w:szCs w:val="28"/>
        </w:rPr>
      </w:pPr>
      <w:r w:rsidRPr="004C6E2C">
        <w:rPr>
          <w:rFonts w:ascii="Times New Roman" w:hAnsi="Times New Roman" w:cs="Times New Roman"/>
          <w:b/>
          <w:bCs/>
          <w:color w:val="000000" w:themeColor="text1"/>
          <w:sz w:val="28"/>
          <w:szCs w:val="28"/>
        </w:rPr>
        <w:t xml:space="preserve">Limitations </w:t>
      </w:r>
    </w:p>
    <w:p w14:paraId="455CB319" w14:textId="77777777" w:rsidR="005F2E31" w:rsidRPr="004C6E2C" w:rsidRDefault="005F2E31" w:rsidP="00164631">
      <w:pPr>
        <w:spacing w:line="480" w:lineRule="auto"/>
        <w:ind w:left="0" w:firstLine="0"/>
        <w:jc w:val="both"/>
        <w:rPr>
          <w:rFonts w:ascii="Times New Roman" w:hAnsi="Times New Roman"/>
          <w:color w:val="000000" w:themeColor="text1"/>
          <w:sz w:val="24"/>
          <w:szCs w:val="24"/>
          <w:lang w:eastAsia="fr-FR"/>
        </w:rPr>
      </w:pPr>
      <w:r w:rsidRPr="004C6E2C">
        <w:rPr>
          <w:rFonts w:ascii="Times New Roman" w:hAnsi="Times New Roman"/>
          <w:color w:val="000000" w:themeColor="text1"/>
          <w:sz w:val="24"/>
          <w:szCs w:val="24"/>
        </w:rPr>
        <w:t xml:space="preserve">Though based on prospective data representative of real-world practice collected worldwide with high standard quality control, this registry has some limitations. </w:t>
      </w:r>
      <w:r w:rsidRPr="004C6E2C">
        <w:rPr>
          <w:rFonts w:ascii="Times New Roman" w:hAnsi="Times New Roman"/>
          <w:color w:val="000000" w:themeColor="text1"/>
          <w:sz w:val="24"/>
          <w:szCs w:val="24"/>
          <w:lang w:eastAsia="fr-FR"/>
        </w:rPr>
        <w:t xml:space="preserve">In the section about CHF, we cannot provide </w:t>
      </w:r>
      <w:r w:rsidRPr="004C6E2C">
        <w:rPr>
          <w:rFonts w:ascii="Times New Roman" w:hAnsi="Times New Roman"/>
          <w:color w:val="000000" w:themeColor="text1"/>
          <w:sz w:val="24"/>
          <w:szCs w:val="24"/>
        </w:rPr>
        <w:t xml:space="preserve">detailed information about the type of heart failure, with depressed or preserved ejection fraction, as these features were not collected. Similarly, we cannot provide information on the rate of tachycardia-induced heart failure. Major events, death, stroke/SE and bleeding were documented by the investigators but not independently adjudicated. </w:t>
      </w:r>
    </w:p>
    <w:p w14:paraId="104F986F" w14:textId="77777777" w:rsidR="005F2E31" w:rsidRPr="004C6E2C" w:rsidRDefault="005F2E31" w:rsidP="00164631">
      <w:pPr>
        <w:spacing w:after="0" w:line="480" w:lineRule="auto"/>
        <w:ind w:left="0" w:firstLine="0"/>
        <w:jc w:val="both"/>
        <w:rPr>
          <w:rFonts w:ascii="Times New Roman" w:hAnsi="Times New Roman" w:cs="Times New Roman"/>
          <w:b/>
          <w:sz w:val="28"/>
          <w:szCs w:val="28"/>
        </w:rPr>
      </w:pPr>
      <w:r w:rsidRPr="004C6E2C">
        <w:rPr>
          <w:rFonts w:ascii="Times New Roman" w:hAnsi="Times New Roman" w:cs="Times New Roman"/>
          <w:b/>
          <w:sz w:val="28"/>
          <w:szCs w:val="28"/>
        </w:rPr>
        <w:t>Future Research Directions</w:t>
      </w:r>
    </w:p>
    <w:p w14:paraId="58979657" w14:textId="4EB45801"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Exciting times lie ahead for GARFIELD-AF, with several new research directions in the pipeline. Increasingly, regulators and medical product developers are turning to real-world evidence (RWE) to support data from RCTs, especially in the areas of drug safety and expansion into new indications. Many efforts are being considered to reduce the long duration and huge cost of RCTs. </w:t>
      </w:r>
      <w:proofErr w:type="spellStart"/>
      <w:r w:rsidRPr="004C6E2C">
        <w:rPr>
          <w:rFonts w:ascii="Times New Roman" w:hAnsi="Times New Roman" w:cs="Times New Roman"/>
          <w:sz w:val="24"/>
          <w:szCs w:val="24"/>
        </w:rPr>
        <w:t>Postmarketing</w:t>
      </w:r>
      <w:proofErr w:type="spellEnd"/>
      <w:r w:rsidRPr="004C6E2C">
        <w:rPr>
          <w:rFonts w:ascii="Times New Roman" w:hAnsi="Times New Roman" w:cs="Times New Roman"/>
          <w:sz w:val="24"/>
          <w:szCs w:val="24"/>
        </w:rPr>
        <w:t xml:space="preserve"> surveillance (PMS) has always been a condition of new drug approval. One important development for observational studies, however, is the hybrid or </w:t>
      </w:r>
      <w:r w:rsidRPr="004C6E2C">
        <w:rPr>
          <w:rFonts w:ascii="Times New Roman" w:hAnsi="Times New Roman" w:cs="Times New Roman"/>
          <w:sz w:val="24"/>
          <w:szCs w:val="24"/>
        </w:rPr>
        <w:lastRenderedPageBreak/>
        <w:t>pragmatic trial, distinct from a conventional RCT. A pragmatic trial uses the RWE design motif of non-interventional observation of a population undergoing any treatment for a defined disease condition. Randomisation within a large clinical registry allows all-comers to be treated and followed according to clinical practice except for the randomised treatment allocation. The aim of pragmatism is to minimize differences in treatment and follow-up between participants recruited to an RCT and patients managed with usual care. GARFIELD-AF intends to branch into innovative trial methodologies such as observational studies looking at comparative effectiveness and pragmatic studies providing real-world practice-based RCTs</w:t>
      </w:r>
      <w:r w:rsidRPr="004C6E2C">
        <w:rPr>
          <w:rFonts w:ascii="Times New Roman" w:hAnsi="Times New Roman" w:cs="Times New Roman"/>
          <w:sz w:val="24"/>
          <w:szCs w:val="24"/>
        </w:rPr>
        <w:fldChar w:fldCharType="begin"/>
      </w:r>
      <w:r w:rsidR="00651F0C" w:rsidRPr="004C6E2C">
        <w:rPr>
          <w:rFonts w:ascii="Times New Roman" w:hAnsi="Times New Roman" w:cs="Times New Roman"/>
          <w:sz w:val="24"/>
          <w:szCs w:val="24"/>
        </w:rPr>
        <w:instrText xml:space="preserve"> ADDIN EN.CITE &lt;EndNote&gt;&lt;Cite&gt;&lt;Author&gt;Ford&lt;/Author&gt;&lt;Year&gt;2016&lt;/Year&gt;&lt;RecNum&gt;632&lt;/RecNum&gt;&lt;DisplayText&gt;[58]&lt;/DisplayText&gt;&lt;record&gt;&lt;rec-number&gt;632&lt;/rec-number&gt;&lt;foreign-keys&gt;&lt;key app="EN" db-id="stzevxv0dwr5exe9zz452prfa2awv2sz9dr0" timestamp="1573745680"&gt;632&lt;/key&gt;&lt;/foreign-keys&gt;&lt;ref-type name="Journal Article"&gt;17&lt;/ref-type&gt;&lt;contributors&gt;&lt;authors&gt;&lt;author&gt;Ford, I.&lt;/author&gt;&lt;author&gt;Norrie, J.&lt;/author&gt;&lt;/authors&gt;&lt;/contributors&gt;&lt;auth-address&gt;From the Robertson Centre for Biostatistics, University of Glasgow, Glasgow (I.F.), and the Centre for Healthcare Randomised Trials, Health Services Research Unit, University of Aberdeen, Aberdeen (J.N.) - both in the United Kingdom.&lt;/auth-address&gt;&lt;titles&gt;&lt;title&gt;Pragmatic Trials&lt;/title&gt;&lt;secondary-title&gt;N Engl J Med&lt;/secondary-title&gt;&lt;/titles&gt;&lt;periodical&gt;&lt;full-title&gt;N Engl J Med&lt;/full-title&gt;&lt;abbr-1&gt;The New England journal of medicine&lt;/abbr-1&gt;&lt;/periodical&gt;&lt;pages&gt;454-63&lt;/pages&gt;&lt;volume&gt;375&lt;/volume&gt;&lt;number&gt;5&lt;/number&gt;&lt;edition&gt;2016/08/16&lt;/edition&gt;&lt;keywords&gt;&lt;keyword&gt;Follow-Up Studies&lt;/keyword&gt;&lt;keyword&gt;Humans&lt;/keyword&gt;&lt;keyword&gt;Patient Selection&lt;/keyword&gt;&lt;keyword&gt;Pragmatic Clinical Trials as Topic/methods/standards&lt;/keyword&gt;&lt;keyword&gt;Randomized Controlled Trials as Topic/methods&lt;/keyword&gt;&lt;keyword&gt;Treatment Outcome&lt;/keyword&gt;&lt;/keywords&gt;&lt;dates&gt;&lt;year&gt;2016&lt;/year&gt;&lt;pub-dates&gt;&lt;date&gt;Aug 4&lt;/date&gt;&lt;/pub-dates&gt;&lt;/dates&gt;&lt;isbn&gt;1533-4406 (Electronic)&amp;#xD;0028-4793 (Linking)&lt;/isbn&gt;&lt;accession-num&gt;27518663&lt;/accession-num&gt;&lt;urls&gt;&lt;/urls&gt;&lt;electronic-resource-num&gt;10.1056/NEJMra1510059&lt;/electronic-resource-num&gt;&lt;remote-database-provider&gt;NLM&lt;/remote-database-provider&gt;&lt;language&gt;eng&lt;/language&gt;&lt;/record&gt;&lt;/Cite&gt;&lt;/EndNote&gt;</w:instrText>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[58]</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w:t>
      </w:r>
    </w:p>
    <w:p w14:paraId="4A6F7467" w14:textId="77777777"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Because it is widely believed that the increasing future burden of chronic diseases will eventually reach unsustainable levels, major priorities of 21st century healthcare systems will be focused on personalized disease prevention. There will be enormous demand for high-quality data on healthcare practice and research—and new technologies are already being applied to enable innovative approaches to generating and interrogating health data.</w:t>
      </w:r>
    </w:p>
    <w:p w14:paraId="30D1635E" w14:textId="7B6F3AF0"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The era of artificial intelligence (AI) and personalized medicine will go beyond traditional clinical sources of data, bringing together economic reports from inventory and claims, treatment and outcomes from electronic health records, registries, patient-generated data from mobile devices and wearables, and multi-omics from biobanks. AI uses analytical algorithms iteratively to learn from patterns and improve from experiences, known as machine learning, and deep learning using multilayer neural networks. AI-based pattern recognition can identify previously unknown risk factors from a vast range of patient characteristics, and deep learning has been shown to match or exceed expert performance in areas such as imaging </w:t>
      </w:r>
      <w:r w:rsidR="00747DAC" w:rsidRPr="004C6E2C">
        <w:rPr>
          <w:rFonts w:ascii="Times New Roman" w:hAnsi="Times New Roman" w:cs="Times New Roman"/>
          <w:sz w:val="24"/>
          <w:szCs w:val="24"/>
        </w:rPr>
        <w:t xml:space="preserve">classification </w:t>
      </w:r>
      <w:r w:rsidRPr="004C6E2C">
        <w:rPr>
          <w:rFonts w:ascii="Times New Roman" w:hAnsi="Times New Roman" w:cs="Times New Roman"/>
          <w:sz w:val="24"/>
          <w:szCs w:val="24"/>
        </w:rPr>
        <w:fldChar w:fldCharType="begin">
          <w:fldData xml:space="preserve">PEVuZE5vdGU+PENpdGU+PEF1dGhvcj5EZSBGYXV3PC9BdXRob3I+PFllYXI+MjAxODwvWWVhcj48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=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PEVuZE5vdGU+PENpdGU+PEF1dGhvcj5EZSBGYXV3PC9BdXRob3I+PFllYXI+MjAxODwvWWVhcj48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=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[59]</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xml:space="preserve"> .</w:t>
      </w:r>
    </w:p>
    <w:p w14:paraId="6BDDDFB8" w14:textId="7535068A" w:rsidR="005F2E31" w:rsidRPr="004C6E2C" w:rsidRDefault="005F2E31" w:rsidP="00164631">
      <w:pPr>
        <w:spacing w:after="0" w:line="480" w:lineRule="auto"/>
        <w:ind w:left="0" w:firstLine="0"/>
        <w:jc w:val="both"/>
        <w:rPr>
          <w:rFonts w:ascii="Times New Roman" w:hAnsi="Times New Roman" w:cs="Times New Roman"/>
          <w:sz w:val="24"/>
          <w:szCs w:val="24"/>
        </w:rPr>
      </w:pPr>
      <w:r w:rsidRPr="004C6E2C">
        <w:rPr>
          <w:rFonts w:ascii="Times New Roman" w:hAnsi="Times New Roman" w:cs="Times New Roman"/>
          <w:sz w:val="24"/>
          <w:szCs w:val="24"/>
        </w:rPr>
        <w:t xml:space="preserve">GARFIELD-AF has begun to use the above techniques of AI and machine learning in analysing patient data to predict </w:t>
      </w:r>
      <w:r w:rsidR="00747DAC" w:rsidRPr="004C6E2C">
        <w:rPr>
          <w:rFonts w:ascii="Times New Roman" w:hAnsi="Times New Roman" w:cs="Times New Roman"/>
          <w:sz w:val="24"/>
          <w:szCs w:val="24"/>
        </w:rPr>
        <w:t xml:space="preserve">risk </w:t>
      </w:r>
      <w:r w:rsidRPr="004C6E2C">
        <w:rPr>
          <w:rFonts w:ascii="Times New Roman" w:hAnsi="Times New Roman" w:cs="Times New Roman"/>
          <w:sz w:val="24"/>
          <w:szCs w:val="24"/>
        </w:rPr>
        <w:fldChar w:fldCharType="begin">
          <w:fldData xml:space="preserve">PEVuZE5vdGU+PENpdGU+PEF1dGhvcj5Hb3RvPC9BdXRob3I+PFllYXI+MjAxOTwvWWVhcj48UmVj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</w:fldData>
        </w:fldChar>
      </w:r>
      <w:r w:rsidR="00651F0C" w:rsidRPr="004C6E2C">
        <w:rPr>
          <w:rFonts w:ascii="Times New Roman" w:hAnsi="Times New Roman" w:cs="Times New Roman"/>
          <w:sz w:val="24"/>
          <w:szCs w:val="24"/>
        </w:rPr>
        <w:instrText xml:space="preserve"> ADDIN EN.CITE </w:instrText>
      </w:r>
      <w:r w:rsidR="00651F0C" w:rsidRPr="004C6E2C">
        <w:rPr>
          <w:rFonts w:ascii="Times New Roman" w:hAnsi="Times New Roman" w:cs="Times New Roman"/>
          <w:sz w:val="24"/>
          <w:szCs w:val="24"/>
        </w:rPr>
        <w:fldChar w:fldCharType="begin">
          <w:fldData xml:space="preserve">PEVuZE5vdGU+PENpdGU+PEF1dGhvcj5Hb3RvPC9BdXRob3I+PFllYXI+MjAxOTwvWWVhcj48UmVj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</w:fldData>
        </w:fldChar>
      </w:r>
      <w:r w:rsidR="00651F0C" w:rsidRPr="004C6E2C">
        <w:rPr>
          <w:rFonts w:ascii="Times New Roman" w:hAnsi="Times New Roman" w:cs="Times New Roman"/>
          <w:sz w:val="24"/>
          <w:szCs w:val="24"/>
        </w:rPr>
        <w:instrText xml:space="preserve"> ADDIN EN.CITE.DATA </w:instrText>
      </w:r>
      <w:r w:rsidR="00651F0C" w:rsidRPr="004C6E2C">
        <w:rPr>
          <w:rFonts w:ascii="Times New Roman" w:hAnsi="Times New Roman" w:cs="Times New Roman"/>
          <w:sz w:val="24"/>
          <w:szCs w:val="24"/>
        </w:rPr>
      </w:r>
      <w:r w:rsidR="00651F0C" w:rsidRPr="004C6E2C">
        <w:rPr>
          <w:rFonts w:ascii="Times New Roman" w:hAnsi="Times New Roman" w:cs="Times New Roman"/>
          <w:sz w:val="24"/>
          <w:szCs w:val="24"/>
        </w:rPr>
        <w:fldChar w:fldCharType="end"/>
      </w:r>
      <w:r w:rsidRPr="004C6E2C">
        <w:rPr>
          <w:rFonts w:ascii="Times New Roman" w:hAnsi="Times New Roman" w:cs="Times New Roman"/>
          <w:sz w:val="24"/>
          <w:szCs w:val="24"/>
        </w:rPr>
      </w:r>
      <w:r w:rsidRPr="004C6E2C">
        <w:rPr>
          <w:rFonts w:ascii="Times New Roman" w:hAnsi="Times New Roman" w:cs="Times New Roman"/>
          <w:sz w:val="24"/>
          <w:szCs w:val="24"/>
        </w:rPr>
        <w:fldChar w:fldCharType="separate"/>
      </w:r>
      <w:r w:rsidR="00651F0C" w:rsidRPr="004C6E2C">
        <w:rPr>
          <w:rFonts w:ascii="Times New Roman" w:hAnsi="Times New Roman" w:cs="Times New Roman"/>
          <w:noProof/>
          <w:sz w:val="24"/>
          <w:szCs w:val="24"/>
        </w:rPr>
        <w:t>[60]</w:t>
      </w:r>
      <w:r w:rsidRPr="004C6E2C">
        <w:rPr>
          <w:rFonts w:ascii="Times New Roman" w:hAnsi="Times New Roman" w:cs="Times New Roman"/>
          <w:sz w:val="24"/>
          <w:szCs w:val="24"/>
        </w:rPr>
        <w:fldChar w:fldCharType="end"/>
      </w:r>
      <w:r w:rsidRPr="004C6E2C">
        <w:rPr>
          <w:rFonts w:ascii="Times New Roman" w:hAnsi="Times New Roman" w:cs="Times New Roman"/>
          <w:sz w:val="24"/>
          <w:szCs w:val="24"/>
        </w:rPr>
        <w:t>. With ongoing and future successful collaborations, the large GARFIELD-AF datasets have substantial potential for advanced analyses.</w:t>
      </w:r>
    </w:p>
    <w:p w14:paraId="59AC9333" w14:textId="262186B2" w:rsidR="005F2E31" w:rsidRPr="004C6E2C" w:rsidRDefault="005F2E31" w:rsidP="00164631">
      <w:pPr>
        <w:spacing w:after="0" w:line="480" w:lineRule="auto"/>
        <w:ind w:left="0" w:firstLine="0"/>
        <w:jc w:val="both"/>
        <w:rPr>
          <w:rFonts w:ascii="Times New Roman" w:hAnsi="Times New Roman" w:cs="Times New Roman"/>
          <w:b/>
          <w:sz w:val="28"/>
          <w:szCs w:val="28"/>
        </w:rPr>
      </w:pPr>
      <w:r w:rsidRPr="004C6E2C">
        <w:rPr>
          <w:rFonts w:ascii="Times New Roman" w:hAnsi="Times New Roman" w:cs="Times New Roman"/>
          <w:b/>
          <w:sz w:val="28"/>
          <w:szCs w:val="28"/>
        </w:rPr>
        <w:lastRenderedPageBreak/>
        <w:t>Conclusions</w:t>
      </w:r>
    </w:p>
    <w:p w14:paraId="4277CB34" w14:textId="77777777" w:rsidR="00FD64D8" w:rsidRPr="004C6E2C" w:rsidRDefault="005F2E31" w:rsidP="00164631">
      <w:pPr>
        <w:tabs>
          <w:tab w:val="left" w:pos="0"/>
        </w:tabs>
        <w:spacing w:line="480" w:lineRule="auto"/>
        <w:ind w:left="0" w:right="493" w:firstLine="0"/>
        <w:jc w:val="both"/>
        <w:rPr>
          <w:rFonts w:ascii="Times New Roman" w:hAnsi="Times New Roman" w:cs="Times New Roman"/>
          <w:b/>
          <w:bCs/>
          <w:sz w:val="24"/>
          <w:szCs w:val="24"/>
        </w:rPr>
      </w:pPr>
      <w:r w:rsidRPr="004C6E2C">
        <w:rPr>
          <w:rFonts w:ascii="Times New Roman" w:hAnsi="Times New Roman" w:cs="Times New Roman"/>
          <w:sz w:val="24"/>
          <w:szCs w:val="24"/>
        </w:rPr>
        <w:t>The GARFIELD-AF registry was designed to probe some of the deepest problems in the worldwide aetiology, diagnosis, and management of AF and its associated comorbidities that often arise in largely elderly populations. Its objectives were to observe the prevalence of AF and to capture a timeline of clinical practice patterns for prevention of stroke/SE, death, and bleeding in those affected. In all, well over 50,000 patients were recruited in five independent, sequential cohorts and observed for 2 years or longer, with a long-term extension study now completed. GARFIELD-AF findings have been reported extensively in a wide range of publications in major journals and expert-led presentations at international conferences and customized satellite symposia. GARFIELD-AF has witnessed and reported the evolution of treatment as NOACs steadily increased in popularity and ease of use over VKAs. The extensive GARFIELD-AF dataset was applied, along with new and sophisticated statistical modelling techniques, to create the GARFIELD-AF outcomes prediction tool, a freely available online risk calculator to help clinicians make treatment decisions. Future cohorts using new observational study designs are set to revamp the conduct of clinical trials. And GARFIELD-AF researchers are heavily involved in the fields of AI and machine learning to reduce the future burden and improve prognoses of AF patients well into the coming decades.</w:t>
      </w:r>
    </w:p>
    <w:p w14:paraId="44C2DD13" w14:textId="115047E4" w:rsidR="00680FD7" w:rsidRPr="004C6E2C" w:rsidRDefault="00680FD7" w:rsidP="00164631">
      <w:pPr>
        <w:tabs>
          <w:tab w:val="left" w:pos="0"/>
        </w:tabs>
        <w:spacing w:line="480" w:lineRule="auto"/>
        <w:ind w:left="0" w:right="493" w:firstLine="0"/>
        <w:jc w:val="both"/>
        <w:rPr>
          <w:rFonts w:ascii="Times New Roman" w:hAnsi="Times New Roman" w:cs="Times New Roman"/>
          <w:b/>
          <w:bCs/>
          <w:sz w:val="28"/>
          <w:szCs w:val="28"/>
        </w:rPr>
      </w:pPr>
      <w:r w:rsidRPr="004C6E2C">
        <w:rPr>
          <w:rFonts w:ascii="Times New Roman" w:hAnsi="Times New Roman" w:cs="Times New Roman"/>
          <w:b/>
          <w:bCs/>
          <w:sz w:val="28"/>
          <w:szCs w:val="28"/>
        </w:rPr>
        <w:t>Executive summary</w:t>
      </w:r>
    </w:p>
    <w:p w14:paraId="02A7F873" w14:textId="77777777" w:rsidR="00680FD7" w:rsidRPr="004C6E2C" w:rsidRDefault="00680FD7" w:rsidP="00164631">
      <w:pPr>
        <w:pStyle w:val="ListParagraph"/>
        <w:widowControl w:val="0"/>
        <w:numPr>
          <w:ilvl w:val="0"/>
          <w:numId w:val="3"/>
        </w:numPr>
        <w:tabs>
          <w:tab w:val="left" w:pos="0"/>
        </w:tabs>
        <w:autoSpaceDE w:val="0"/>
        <w:autoSpaceDN w:val="0"/>
        <w:adjustRightInd w:val="0"/>
        <w:spacing w:line="480" w:lineRule="auto"/>
        <w:ind w:left="0" w:right="493" w:firstLine="0"/>
        <w:jc w:val="both"/>
        <w:outlineLvl w:val="0"/>
        <w:rPr>
          <w:rFonts w:ascii="Times New Roman" w:hAnsi="Times New Roman" w:cs="Times New Roman"/>
          <w:sz w:val="24"/>
          <w:szCs w:val="24"/>
        </w:rPr>
      </w:pPr>
      <w:r w:rsidRPr="004C6E2C">
        <w:rPr>
          <w:rFonts w:ascii="Times New Roman" w:hAnsi="Times New Roman" w:cs="Times New Roman"/>
          <w:b/>
          <w:bCs/>
          <w:sz w:val="24"/>
          <w:szCs w:val="24"/>
        </w:rPr>
        <w:t xml:space="preserve">GARFIELD-AF </w:t>
      </w:r>
      <w:r w:rsidRPr="004C6E2C">
        <w:rPr>
          <w:rFonts w:ascii="Times New Roman" w:hAnsi="Times New Roman" w:cs="Times New Roman"/>
          <w:b/>
          <w:sz w:val="24"/>
          <w:szCs w:val="24"/>
        </w:rPr>
        <w:t>Design</w:t>
      </w:r>
      <w:r w:rsidRPr="004C6E2C">
        <w:rPr>
          <w:rFonts w:ascii="Times New Roman" w:hAnsi="Times New Roman" w:cs="Times New Roman"/>
          <w:b/>
          <w:i/>
          <w:iCs/>
          <w:sz w:val="24"/>
          <w:szCs w:val="24"/>
        </w:rPr>
        <w:t xml:space="preserve">. </w:t>
      </w:r>
      <w:r w:rsidRPr="004C6E2C">
        <w:rPr>
          <w:rFonts w:ascii="Times New Roman" w:hAnsi="Times New Roman" w:cs="Times New Roman"/>
          <w:sz w:val="24"/>
          <w:szCs w:val="24"/>
        </w:rPr>
        <w:t>GARFIELD-AF is the largest worldwide prospective registry involving 35 countries and over 1000 randomly selected sites representing all care settings and real-world practice</w:t>
      </w:r>
    </w:p>
    <w:p w14:paraId="00F2FF64" w14:textId="77777777" w:rsidR="00680FD7" w:rsidRPr="004C6E2C" w:rsidRDefault="00680FD7" w:rsidP="00164631">
      <w:pPr>
        <w:pStyle w:val="ListParagraph"/>
        <w:numPr>
          <w:ilvl w:val="0"/>
          <w:numId w:val="3"/>
        </w:numPr>
        <w:tabs>
          <w:tab w:val="left" w:pos="0"/>
        </w:tabs>
        <w:spacing w:line="480" w:lineRule="auto"/>
        <w:ind w:left="0" w:right="493" w:firstLine="0"/>
        <w:jc w:val="both"/>
        <w:rPr>
          <w:rFonts w:ascii="Times New Roman" w:hAnsi="Times New Roman" w:cs="Times New Roman"/>
          <w:b/>
          <w:bCs/>
          <w:sz w:val="24"/>
          <w:szCs w:val="24"/>
        </w:rPr>
      </w:pPr>
      <w:r w:rsidRPr="004C6E2C">
        <w:rPr>
          <w:rFonts w:ascii="Times New Roman" w:hAnsi="Times New Roman" w:cs="Times New Roman"/>
          <w:b/>
          <w:bCs/>
          <w:sz w:val="24"/>
          <w:szCs w:val="24"/>
        </w:rPr>
        <w:t xml:space="preserve">New Standards in Quality Assurance. </w:t>
      </w:r>
      <w:r w:rsidRPr="004C6E2C">
        <w:rPr>
          <w:rFonts w:ascii="Times New Roman" w:hAnsi="Times New Roman" w:cs="Times New Roman"/>
          <w:sz w:val="24"/>
          <w:szCs w:val="24"/>
        </w:rPr>
        <w:t>Garfield-AF</w:t>
      </w:r>
      <w:r w:rsidRPr="004C6E2C">
        <w:rPr>
          <w:rFonts w:ascii="Times New Roman" w:hAnsi="Times New Roman" w:cs="Times New Roman"/>
          <w:b/>
          <w:bCs/>
          <w:sz w:val="24"/>
          <w:szCs w:val="24"/>
        </w:rPr>
        <w:t xml:space="preserve"> </w:t>
      </w:r>
      <w:r w:rsidRPr="004C6E2C">
        <w:rPr>
          <w:rFonts w:ascii="Times New Roman" w:hAnsi="Times New Roman" w:cs="Times New Roman"/>
          <w:sz w:val="24"/>
          <w:szCs w:val="24"/>
        </w:rPr>
        <w:t xml:space="preserve">set new standards in quality assurance with strict monitoring and stringent quality control </w:t>
      </w:r>
    </w:p>
    <w:p w14:paraId="053C47DF" w14:textId="77777777" w:rsidR="00680FD7" w:rsidRPr="004C6E2C" w:rsidRDefault="00680FD7" w:rsidP="00164631">
      <w:pPr>
        <w:pStyle w:val="ListParagraph"/>
        <w:numPr>
          <w:ilvl w:val="0"/>
          <w:numId w:val="3"/>
        </w:numPr>
        <w:tabs>
          <w:tab w:val="left" w:pos="0"/>
        </w:tabs>
        <w:spacing w:line="480" w:lineRule="auto"/>
        <w:ind w:left="0" w:right="493" w:firstLine="0"/>
        <w:jc w:val="both"/>
        <w:rPr>
          <w:rFonts w:ascii="Times New Roman" w:hAnsi="Times New Roman" w:cs="Times New Roman"/>
          <w:sz w:val="24"/>
          <w:szCs w:val="24"/>
        </w:rPr>
      </w:pPr>
      <w:r w:rsidRPr="004C6E2C">
        <w:rPr>
          <w:rFonts w:ascii="Times New Roman" w:hAnsi="Times New Roman" w:cs="Times New Roman"/>
          <w:b/>
          <w:sz w:val="24"/>
          <w:szCs w:val="24"/>
        </w:rPr>
        <w:lastRenderedPageBreak/>
        <w:t>Evolving Practice Patterns in Antithrombotic Therapy</w:t>
      </w:r>
      <w:r w:rsidRPr="004C6E2C">
        <w:rPr>
          <w:rFonts w:ascii="Times New Roman" w:hAnsi="Times New Roman" w:cs="Times New Roman"/>
          <w:sz w:val="24"/>
          <w:szCs w:val="24"/>
        </w:rPr>
        <w:t>. GARFIELD-AF followed the historical changes in treatment practice after NOACs were introduced in routine clinical care and their impact on major outcome measures, death, stroke/SE, and major bleeding</w:t>
      </w:r>
    </w:p>
    <w:p w14:paraId="749DE462" w14:textId="77777777" w:rsidR="00680FD7" w:rsidRPr="004C6E2C" w:rsidRDefault="00680FD7" w:rsidP="00164631">
      <w:pPr>
        <w:tabs>
          <w:tab w:val="left" w:pos="0"/>
        </w:tabs>
        <w:spacing w:line="480" w:lineRule="auto"/>
        <w:ind w:left="0" w:firstLine="0"/>
        <w:jc w:val="both"/>
        <w:rPr>
          <w:rFonts w:ascii="Times New Roman" w:hAnsi="Times New Roman" w:cs="Times New Roman"/>
          <w:sz w:val="24"/>
          <w:szCs w:val="24"/>
        </w:rPr>
      </w:pPr>
      <w:r w:rsidRPr="004C6E2C">
        <w:rPr>
          <w:rFonts w:ascii="Times New Roman" w:hAnsi="Times New Roman" w:cs="Times New Roman"/>
          <w:b/>
          <w:bCs/>
          <w:color w:val="000000" w:themeColor="text1"/>
          <w:sz w:val="24"/>
          <w:szCs w:val="24"/>
        </w:rPr>
        <w:t xml:space="preserve">New Insights on Major Outcomes. </w:t>
      </w:r>
      <w:r w:rsidRPr="004C6E2C">
        <w:rPr>
          <w:rFonts w:ascii="Times New Roman" w:hAnsi="Times New Roman" w:cs="Times New Roman"/>
          <w:sz w:val="24"/>
          <w:szCs w:val="24"/>
        </w:rPr>
        <w:t>GARFIELD-AF showed that death was the most frequent major events occurring in patients with newly diagnosed AF at a rate threefold as high as stroke/SE and major bleeding. The rate of stroke-related death did not exceed 5% of all-cause death. OAC therapy was associated with a 30% lower risk of death, far a greater than might be expected from the reduction of stroke-related risk of death. This suggests that other mechanisms than stroke/SE risk reduction may affect the risk of death.</w:t>
      </w:r>
    </w:p>
    <w:p w14:paraId="684F8163" w14:textId="77777777" w:rsidR="00680FD7" w:rsidRPr="004C6E2C" w:rsidRDefault="00680FD7" w:rsidP="00164631">
      <w:pPr>
        <w:pStyle w:val="ListParagraph"/>
        <w:tabs>
          <w:tab w:val="left" w:pos="0"/>
        </w:tabs>
        <w:spacing w:line="480" w:lineRule="auto"/>
        <w:ind w:left="0" w:firstLine="0"/>
        <w:jc w:val="both"/>
        <w:rPr>
          <w:rFonts w:ascii="Times New Roman" w:hAnsi="Times New Roman" w:cs="Times New Roman"/>
          <w:b/>
          <w:bCs/>
          <w:color w:val="000000" w:themeColor="text1"/>
          <w:sz w:val="24"/>
          <w:szCs w:val="24"/>
        </w:rPr>
      </w:pPr>
      <w:r w:rsidRPr="004C6E2C">
        <w:rPr>
          <w:rFonts w:ascii="Times New Roman" w:hAnsi="Times New Roman" w:cs="Times New Roman"/>
          <w:sz w:val="24"/>
          <w:szCs w:val="24"/>
        </w:rPr>
        <w:t xml:space="preserve">  </w:t>
      </w:r>
    </w:p>
    <w:p w14:paraId="4D2393B2" w14:textId="77777777" w:rsidR="00680FD7" w:rsidRPr="004C6E2C" w:rsidRDefault="00680FD7" w:rsidP="00164631">
      <w:pPr>
        <w:pStyle w:val="ListParagraph"/>
        <w:numPr>
          <w:ilvl w:val="0"/>
          <w:numId w:val="3"/>
        </w:numPr>
        <w:tabs>
          <w:tab w:val="left" w:pos="0"/>
        </w:tabs>
        <w:spacing w:after="0" w:line="480" w:lineRule="auto"/>
        <w:ind w:left="0" w:firstLine="0"/>
        <w:jc w:val="both"/>
        <w:rPr>
          <w:rFonts w:ascii="Times New Roman" w:hAnsi="Times New Roman" w:cs="Times New Roman"/>
          <w:b/>
          <w:sz w:val="24"/>
          <w:szCs w:val="24"/>
        </w:rPr>
      </w:pPr>
      <w:r w:rsidRPr="004C6E2C">
        <w:rPr>
          <w:rFonts w:ascii="Times New Roman" w:hAnsi="Times New Roman" w:cs="Times New Roman"/>
          <w:b/>
          <w:bCs/>
          <w:sz w:val="24"/>
          <w:szCs w:val="24"/>
        </w:rPr>
        <w:t xml:space="preserve">Impact of Comorbidities on Outcomes. </w:t>
      </w:r>
      <w:r w:rsidRPr="004C6E2C">
        <w:rPr>
          <w:rFonts w:ascii="Times New Roman" w:hAnsi="Times New Roman" w:cs="Times New Roman"/>
          <w:sz w:val="24"/>
          <w:szCs w:val="24"/>
        </w:rPr>
        <w:t xml:space="preserve">GARFIELD-AF showed that heart failure, prior coronary artery disease/acute coronary syndrome, and chronic kidney disease were the three commonest comorbidities in patients with newly diagnosed AF, and that each of them affecting treatment strategies and outcomes. </w:t>
      </w:r>
    </w:p>
    <w:p w14:paraId="68E6009C" w14:textId="77777777" w:rsidR="00680FD7" w:rsidRPr="004C6E2C" w:rsidRDefault="00680FD7" w:rsidP="00164631">
      <w:pPr>
        <w:pStyle w:val="ListParagraph"/>
        <w:numPr>
          <w:ilvl w:val="0"/>
          <w:numId w:val="3"/>
        </w:numPr>
        <w:tabs>
          <w:tab w:val="left" w:pos="0"/>
        </w:tabs>
        <w:spacing w:line="480" w:lineRule="auto"/>
        <w:ind w:left="0" w:firstLine="0"/>
        <w:jc w:val="both"/>
        <w:rPr>
          <w:rFonts w:ascii="Times New Roman" w:hAnsi="Times New Roman" w:cs="Times New Roman"/>
          <w:b/>
          <w:bCs/>
          <w:sz w:val="24"/>
          <w:szCs w:val="24"/>
        </w:rPr>
      </w:pPr>
      <w:r w:rsidRPr="004C6E2C">
        <w:rPr>
          <w:rFonts w:ascii="Times New Roman" w:hAnsi="Times New Roman" w:cs="Times New Roman"/>
          <w:b/>
          <w:bCs/>
          <w:sz w:val="24"/>
          <w:szCs w:val="24"/>
        </w:rPr>
        <w:t xml:space="preserve">The GARFIELD-AF Risk Score. </w:t>
      </w:r>
      <w:r w:rsidRPr="004C6E2C">
        <w:rPr>
          <w:rFonts w:ascii="Times New Roman" w:hAnsi="Times New Roman" w:cs="Times New Roman"/>
          <w:sz w:val="24"/>
          <w:szCs w:val="24"/>
        </w:rPr>
        <w:t>GARFIELD-AF made it possible to develop a new risk calculator that provides estimates of risk of all three major clinical outcomes such as death, stroke, and major bleeding and assesses the impact of different anticoagulation strategies in a single reading</w:t>
      </w:r>
      <w:r w:rsidRPr="004C6E2C">
        <w:rPr>
          <w:rFonts w:ascii="Times New Roman" w:hAnsi="Times New Roman" w:cs="Times New Roman"/>
          <w:b/>
          <w:bCs/>
          <w:sz w:val="24"/>
          <w:szCs w:val="24"/>
        </w:rPr>
        <w:t xml:space="preserve"> </w:t>
      </w:r>
    </w:p>
    <w:p w14:paraId="5AB23E8E" w14:textId="77777777" w:rsidR="00680FD7" w:rsidRPr="004C6E2C" w:rsidRDefault="00680FD7" w:rsidP="00164631">
      <w:pPr>
        <w:pStyle w:val="ListParagraph"/>
        <w:numPr>
          <w:ilvl w:val="0"/>
          <w:numId w:val="3"/>
        </w:numPr>
        <w:tabs>
          <w:tab w:val="left" w:pos="0"/>
        </w:tabs>
        <w:spacing w:line="480" w:lineRule="auto"/>
        <w:ind w:left="0" w:right="493" w:firstLine="0"/>
        <w:jc w:val="both"/>
        <w:rPr>
          <w:rFonts w:ascii="Times New Roman" w:hAnsi="Times New Roman" w:cs="Times New Roman"/>
          <w:sz w:val="24"/>
          <w:szCs w:val="24"/>
        </w:rPr>
      </w:pPr>
      <w:r w:rsidRPr="004C6E2C">
        <w:rPr>
          <w:rFonts w:ascii="Times New Roman" w:hAnsi="Times New Roman" w:cs="Times New Roman"/>
          <w:b/>
          <w:bCs/>
          <w:sz w:val="24"/>
          <w:szCs w:val="24"/>
        </w:rPr>
        <w:t>Clinical Implications.</w:t>
      </w:r>
      <w:r w:rsidRPr="004C6E2C">
        <w:rPr>
          <w:rFonts w:ascii="Times New Roman" w:hAnsi="Times New Roman" w:cs="Times New Roman"/>
          <w:sz w:val="24"/>
          <w:szCs w:val="24"/>
        </w:rPr>
        <w:t xml:space="preserve"> GARFIELD-AF showed that AF should not be considered simply as a localized cardiac arrhythmia but rather a systemic disease requiring comprehensive management of risk factors and comorbidities.</w:t>
      </w:r>
    </w:p>
    <w:p w14:paraId="0316BE48" w14:textId="77777777" w:rsidR="00680FD7" w:rsidRPr="004C6E2C" w:rsidRDefault="00680FD7" w:rsidP="00164631">
      <w:pPr>
        <w:pStyle w:val="ListParagraph"/>
        <w:numPr>
          <w:ilvl w:val="0"/>
          <w:numId w:val="3"/>
        </w:numPr>
        <w:tabs>
          <w:tab w:val="left" w:pos="0"/>
        </w:tabs>
        <w:spacing w:after="0" w:line="480" w:lineRule="auto"/>
        <w:ind w:left="0" w:right="493" w:firstLine="0"/>
        <w:jc w:val="both"/>
        <w:rPr>
          <w:rFonts w:ascii="Times New Roman" w:hAnsi="Times New Roman" w:cs="Times New Roman"/>
          <w:sz w:val="24"/>
          <w:szCs w:val="24"/>
        </w:rPr>
      </w:pPr>
      <w:r w:rsidRPr="004C6E2C">
        <w:rPr>
          <w:rFonts w:ascii="Times New Roman" w:hAnsi="Times New Roman" w:cs="Times New Roman"/>
          <w:b/>
          <w:sz w:val="24"/>
          <w:szCs w:val="24"/>
        </w:rPr>
        <w:t>Future Research Directions.</w:t>
      </w:r>
      <w:r w:rsidRPr="004C6E2C">
        <w:rPr>
          <w:rFonts w:ascii="Times New Roman" w:hAnsi="Times New Roman" w:cs="Times New Roman"/>
          <w:sz w:val="24"/>
          <w:szCs w:val="24"/>
        </w:rPr>
        <w:t xml:space="preserve"> GARFIELD-AF set the foundation for innovative trial methodologies such as observational studies looking at comparative effectiveness and </w:t>
      </w:r>
      <w:r w:rsidRPr="004C6E2C">
        <w:rPr>
          <w:rFonts w:ascii="Times New Roman" w:hAnsi="Times New Roman" w:cs="Times New Roman"/>
          <w:sz w:val="24"/>
          <w:szCs w:val="24"/>
        </w:rPr>
        <w:lastRenderedPageBreak/>
        <w:t>pragmatic studies providing real-world reference arms for RCTs. It innovated in techniques of AI and machine learning to analyse patient data and predict risk</w:t>
      </w:r>
    </w:p>
    <w:p w14:paraId="1A8E8AD4" w14:textId="441AE23D" w:rsidR="00680FD7" w:rsidRDefault="00680FD7" w:rsidP="00164631">
      <w:pPr>
        <w:tabs>
          <w:tab w:val="left" w:pos="0"/>
        </w:tabs>
        <w:spacing w:after="0" w:line="480" w:lineRule="auto"/>
        <w:ind w:left="0" w:right="493" w:firstLine="0"/>
        <w:jc w:val="both"/>
        <w:rPr>
          <w:rFonts w:ascii="Times New Roman" w:hAnsi="Times New Roman" w:cs="Times New Roman"/>
          <w:sz w:val="24"/>
          <w:szCs w:val="24"/>
        </w:rPr>
      </w:pPr>
    </w:p>
    <w:p w14:paraId="5DBE9E3A" w14:textId="034D3316" w:rsidR="00C248E7" w:rsidRPr="005D7C43" w:rsidRDefault="00B90DC0" w:rsidP="00164631">
      <w:pPr>
        <w:tabs>
          <w:tab w:val="left" w:pos="0"/>
        </w:tabs>
        <w:spacing w:line="480" w:lineRule="auto"/>
        <w:ind w:left="0" w:firstLine="0"/>
        <w:jc w:val="both"/>
        <w:rPr>
          <w:rFonts w:ascii="Times New Roman" w:hAnsi="Times New Roman" w:cs="Times New Roman"/>
          <w:b/>
          <w:bCs/>
          <w:sz w:val="24"/>
          <w:szCs w:val="24"/>
        </w:rPr>
      </w:pPr>
      <w:r w:rsidRPr="005D7C43">
        <w:rPr>
          <w:rFonts w:ascii="Times New Roman" w:hAnsi="Times New Roman" w:cs="Times New Roman"/>
          <w:b/>
          <w:bCs/>
          <w:sz w:val="24"/>
          <w:szCs w:val="24"/>
        </w:rPr>
        <w:t>References</w:t>
      </w:r>
    </w:p>
    <w:bookmarkStart w:id="2" w:name="_Hlk19784767"/>
    <w:bookmarkStart w:id="3" w:name="_Hlk21421306"/>
    <w:p w14:paraId="314A3186" w14:textId="77777777" w:rsidR="00651F0C" w:rsidRPr="00651F0C" w:rsidRDefault="006C22FC" w:rsidP="00164631">
      <w:pPr>
        <w:pStyle w:val="EndNoteBibliography"/>
        <w:spacing w:after="0"/>
        <w:ind w:left="720" w:hanging="720"/>
        <w:jc w:val="both"/>
      </w:pPr>
      <w:r w:rsidRPr="005D7C43">
        <w:rPr>
          <w:rFonts w:ascii="Times New Roman" w:hAnsi="Times New Roman" w:cs="Times New Roman"/>
          <w:sz w:val="24"/>
          <w:szCs w:val="24"/>
        </w:rPr>
        <w:fldChar w:fldCharType="begin"/>
      </w:r>
      <w:r w:rsidRPr="005D7C43">
        <w:rPr>
          <w:rFonts w:ascii="Times New Roman" w:hAnsi="Times New Roman" w:cs="Times New Roman"/>
          <w:sz w:val="24"/>
          <w:szCs w:val="24"/>
        </w:rPr>
        <w:instrText xml:space="preserve"> ADDIN EN.REFLIST </w:instrText>
      </w:r>
      <w:r w:rsidRPr="005D7C43">
        <w:rPr>
          <w:rFonts w:ascii="Times New Roman" w:hAnsi="Times New Roman" w:cs="Times New Roman"/>
          <w:sz w:val="24"/>
          <w:szCs w:val="24"/>
        </w:rPr>
        <w:fldChar w:fldCharType="separate"/>
      </w:r>
      <w:r w:rsidR="00651F0C" w:rsidRPr="00651F0C">
        <w:t>1.</w:t>
      </w:r>
      <w:r w:rsidR="00651F0C" w:rsidRPr="00651F0C">
        <w:tab/>
        <w:t>Go AS, Hylek EM, Phillips KA</w:t>
      </w:r>
      <w:r w:rsidR="00651F0C" w:rsidRPr="00651F0C">
        <w:rPr>
          <w:i/>
        </w:rPr>
        <w:t xml:space="preserve"> et al</w:t>
      </w:r>
      <w:r w:rsidR="00651F0C" w:rsidRPr="00651F0C">
        <w:t>. Prevalence of diagnosed atrial fibrillation in adults: national implications for rhythm management and stroke prevention: the AnTicoagulation and Risk Factors in Atrial Fibrillation (ATRIA) Study</w:t>
      </w:r>
      <w:r w:rsidR="00651F0C" w:rsidRPr="00651F0C">
        <w:rPr>
          <w:i/>
        </w:rPr>
        <w:t>.</w:t>
      </w:r>
      <w:r w:rsidR="00651F0C" w:rsidRPr="00651F0C">
        <w:t xml:space="preserve"> </w:t>
      </w:r>
      <w:r w:rsidR="00651F0C" w:rsidRPr="00651F0C">
        <w:rPr>
          <w:i/>
        </w:rPr>
        <w:t xml:space="preserve">JAMA </w:t>
      </w:r>
      <w:r w:rsidR="00651F0C" w:rsidRPr="00651F0C">
        <w:t>285(18), 2370-2375 (2001).</w:t>
      </w:r>
    </w:p>
    <w:p w14:paraId="5F6BCAEC" w14:textId="77777777" w:rsidR="00651F0C" w:rsidRPr="00651F0C" w:rsidRDefault="00651F0C" w:rsidP="00164631">
      <w:pPr>
        <w:pStyle w:val="EndNoteBibliography"/>
        <w:spacing w:after="0"/>
        <w:ind w:left="720" w:hanging="720"/>
        <w:jc w:val="both"/>
      </w:pPr>
      <w:r w:rsidRPr="00651F0C">
        <w:t>2.</w:t>
      </w:r>
      <w:r w:rsidRPr="00651F0C">
        <w:tab/>
        <w:t>Heeringa J, Van Der Kuip DA, Hofman A</w:t>
      </w:r>
      <w:r w:rsidRPr="00651F0C">
        <w:rPr>
          <w:i/>
        </w:rPr>
        <w:t xml:space="preserve"> et al</w:t>
      </w:r>
      <w:r w:rsidRPr="00651F0C">
        <w:t>. Prevalence, incidence and lifetime risk of atrial fibrillation: the Rotterdam study</w:t>
      </w:r>
      <w:r w:rsidRPr="00651F0C">
        <w:rPr>
          <w:i/>
        </w:rPr>
        <w:t>.</w:t>
      </w:r>
      <w:r w:rsidRPr="00651F0C">
        <w:t xml:space="preserve"> </w:t>
      </w:r>
      <w:r w:rsidRPr="00651F0C">
        <w:rPr>
          <w:i/>
        </w:rPr>
        <w:t xml:space="preserve">Eur Heart J </w:t>
      </w:r>
      <w:r w:rsidRPr="00651F0C">
        <w:t>27(8), 949-953 (2006).</w:t>
      </w:r>
    </w:p>
    <w:p w14:paraId="65443193" w14:textId="77777777" w:rsidR="00651F0C" w:rsidRPr="00651F0C" w:rsidRDefault="00651F0C" w:rsidP="00164631">
      <w:pPr>
        <w:pStyle w:val="EndNoteBibliography"/>
        <w:spacing w:after="0"/>
        <w:ind w:left="720" w:hanging="720"/>
        <w:jc w:val="both"/>
      </w:pPr>
      <w:r w:rsidRPr="00651F0C">
        <w:t>3.</w:t>
      </w:r>
      <w:r w:rsidRPr="00651F0C">
        <w:tab/>
        <w:t>Miyasaka Y, Barnes ME, Gersh BJ</w:t>
      </w:r>
      <w:r w:rsidRPr="00651F0C">
        <w:rPr>
          <w:i/>
        </w:rPr>
        <w:t xml:space="preserve"> et al</w:t>
      </w:r>
      <w:r w:rsidRPr="00651F0C">
        <w:t>. Secular trends in incidence of atrial fibrillation in Olmsted County, Minnesota, 1980 to 2000, and implications on the projections for future prevalence</w:t>
      </w:r>
      <w:r w:rsidRPr="00651F0C">
        <w:rPr>
          <w:i/>
        </w:rPr>
        <w:t>.</w:t>
      </w:r>
      <w:r w:rsidRPr="00651F0C">
        <w:t xml:space="preserve"> </w:t>
      </w:r>
      <w:r w:rsidRPr="00651F0C">
        <w:rPr>
          <w:i/>
        </w:rPr>
        <w:t xml:space="preserve">Circulation </w:t>
      </w:r>
      <w:r w:rsidRPr="00651F0C">
        <w:t>114(2), 119-125 (2006).</w:t>
      </w:r>
    </w:p>
    <w:p w14:paraId="1985B2EE" w14:textId="77777777" w:rsidR="00651F0C" w:rsidRPr="00651F0C" w:rsidRDefault="00651F0C" w:rsidP="00164631">
      <w:pPr>
        <w:pStyle w:val="EndNoteBibliography"/>
        <w:spacing w:after="0"/>
        <w:ind w:left="720" w:hanging="720"/>
        <w:jc w:val="both"/>
      </w:pPr>
      <w:r w:rsidRPr="00651F0C">
        <w:t>4.</w:t>
      </w:r>
      <w:r w:rsidRPr="00651F0C">
        <w:tab/>
        <w:t>Naccarelli GV, Varker H, Lin J, Schulman KL. Increasing prevalence of atrial fibrillation and flutter in the United States</w:t>
      </w:r>
      <w:r w:rsidRPr="00651F0C">
        <w:rPr>
          <w:i/>
        </w:rPr>
        <w:t>.</w:t>
      </w:r>
      <w:r w:rsidRPr="00651F0C">
        <w:t xml:space="preserve"> </w:t>
      </w:r>
      <w:r w:rsidRPr="00651F0C">
        <w:rPr>
          <w:i/>
        </w:rPr>
        <w:t xml:space="preserve">Am J Cardiol </w:t>
      </w:r>
      <w:r w:rsidRPr="00651F0C">
        <w:t>104(11), 1534-1539 (2009).</w:t>
      </w:r>
    </w:p>
    <w:p w14:paraId="35C555EE" w14:textId="77777777" w:rsidR="00651F0C" w:rsidRPr="00651F0C" w:rsidRDefault="00651F0C" w:rsidP="00164631">
      <w:pPr>
        <w:pStyle w:val="EndNoteBibliography"/>
        <w:spacing w:after="0"/>
        <w:ind w:left="720" w:hanging="720"/>
        <w:jc w:val="both"/>
      </w:pPr>
      <w:r w:rsidRPr="00651F0C">
        <w:t>5.</w:t>
      </w:r>
      <w:r w:rsidRPr="00651F0C">
        <w:tab/>
        <w:t>Stewart S, Hart CL, Hole DJ, Mcmurray JJ. Population prevalence, incidence, and predictors of atrial fibrillation in the Renfrew/Paisley study</w:t>
      </w:r>
      <w:r w:rsidRPr="00651F0C">
        <w:rPr>
          <w:i/>
        </w:rPr>
        <w:t>.</w:t>
      </w:r>
      <w:r w:rsidRPr="00651F0C">
        <w:t xml:space="preserve"> </w:t>
      </w:r>
      <w:r w:rsidRPr="00651F0C">
        <w:rPr>
          <w:i/>
        </w:rPr>
        <w:t xml:space="preserve">Heart </w:t>
      </w:r>
      <w:r w:rsidRPr="00651F0C">
        <w:t>86(5), 516-521 (2001).</w:t>
      </w:r>
    </w:p>
    <w:p w14:paraId="600CE3BB" w14:textId="77777777" w:rsidR="00651F0C" w:rsidRPr="00651F0C" w:rsidRDefault="00651F0C" w:rsidP="00164631">
      <w:pPr>
        <w:pStyle w:val="EndNoteBibliography"/>
        <w:spacing w:after="0"/>
        <w:ind w:left="720" w:hanging="720"/>
        <w:jc w:val="both"/>
      </w:pPr>
      <w:r w:rsidRPr="00651F0C">
        <w:t>6.</w:t>
      </w:r>
      <w:r w:rsidRPr="00651F0C">
        <w:tab/>
        <w:t>Stewart S, Hart CL, Hole DJ, Mcmurray JJ. A population-based study of the long-term risks associated with atrial fibrillation: 20-year follow-up of the Renfrew/Paisley study</w:t>
      </w:r>
      <w:r w:rsidRPr="00651F0C">
        <w:rPr>
          <w:i/>
        </w:rPr>
        <w:t>.</w:t>
      </w:r>
      <w:r w:rsidRPr="00651F0C">
        <w:t xml:space="preserve"> </w:t>
      </w:r>
      <w:r w:rsidRPr="00651F0C">
        <w:rPr>
          <w:i/>
        </w:rPr>
        <w:t xml:space="preserve">Am J Med </w:t>
      </w:r>
      <w:r w:rsidRPr="00651F0C">
        <w:t>113(5), 359-364 (2002).</w:t>
      </w:r>
    </w:p>
    <w:p w14:paraId="7856FC7D" w14:textId="77777777" w:rsidR="00651F0C" w:rsidRPr="00651F0C" w:rsidRDefault="00651F0C" w:rsidP="00164631">
      <w:pPr>
        <w:pStyle w:val="EndNoteBibliography"/>
        <w:spacing w:after="0"/>
        <w:ind w:left="720" w:hanging="720"/>
        <w:jc w:val="both"/>
      </w:pPr>
      <w:r w:rsidRPr="00651F0C">
        <w:t>7.</w:t>
      </w:r>
      <w:r w:rsidRPr="00651F0C">
        <w:tab/>
        <w:t>Thrall G, Lane D, Carroll D, Lip GY. Quality of life in patients with atrial fibrillation: a systematic review</w:t>
      </w:r>
      <w:r w:rsidRPr="00651F0C">
        <w:rPr>
          <w:i/>
        </w:rPr>
        <w:t>.</w:t>
      </w:r>
      <w:r w:rsidRPr="00651F0C">
        <w:t xml:space="preserve"> </w:t>
      </w:r>
      <w:r w:rsidRPr="00651F0C">
        <w:rPr>
          <w:i/>
        </w:rPr>
        <w:t xml:space="preserve">Am J Med </w:t>
      </w:r>
      <w:r w:rsidRPr="00651F0C">
        <w:t>119(5), 448 e441-419 (2006).</w:t>
      </w:r>
    </w:p>
    <w:p w14:paraId="5F394BE3" w14:textId="77777777" w:rsidR="00651F0C" w:rsidRPr="00651F0C" w:rsidRDefault="00651F0C" w:rsidP="00164631">
      <w:pPr>
        <w:pStyle w:val="EndNoteBibliography"/>
        <w:spacing w:after="0"/>
        <w:ind w:left="720" w:hanging="720"/>
        <w:jc w:val="both"/>
      </w:pPr>
      <w:r w:rsidRPr="00651F0C">
        <w:t>8.</w:t>
      </w:r>
      <w:r w:rsidRPr="00651F0C">
        <w:tab/>
        <w:t>Kirchhof P, Benussi S, Kotecha D</w:t>
      </w:r>
      <w:r w:rsidRPr="00651F0C">
        <w:rPr>
          <w:i/>
        </w:rPr>
        <w:t xml:space="preserve"> et al</w:t>
      </w:r>
      <w:r w:rsidRPr="00651F0C">
        <w:t>. 2016 ESC Guidelines for the management of atrial fibrillation developed in collaboration with EACTS: The Task Force for the management of atrial fibrillation of the European Society of Cardiology (ESC)Developed with the special contribution of the European Heart Rhythm Association (EHRA) of the ESCEndorsed by the European Stroke Organisation (ESO)</w:t>
      </w:r>
      <w:r w:rsidRPr="00651F0C">
        <w:rPr>
          <w:i/>
        </w:rPr>
        <w:t>.</w:t>
      </w:r>
      <w:r w:rsidRPr="00651F0C">
        <w:t xml:space="preserve"> </w:t>
      </w:r>
      <w:r w:rsidRPr="00651F0C">
        <w:rPr>
          <w:i/>
        </w:rPr>
        <w:t xml:space="preserve">Eur Heart J </w:t>
      </w:r>
      <w:r w:rsidRPr="00651F0C">
        <w:t>doi:10.1093/eurheartj/ehw210 (2016).</w:t>
      </w:r>
    </w:p>
    <w:p w14:paraId="7908C17E" w14:textId="77777777" w:rsidR="00651F0C" w:rsidRPr="00651F0C" w:rsidRDefault="00651F0C" w:rsidP="00164631">
      <w:pPr>
        <w:pStyle w:val="EndNoteBibliography"/>
        <w:spacing w:after="0"/>
        <w:ind w:left="720" w:hanging="720"/>
        <w:jc w:val="both"/>
      </w:pPr>
      <w:r w:rsidRPr="00651F0C">
        <w:t>9.</w:t>
      </w:r>
      <w:r w:rsidRPr="00651F0C">
        <w:tab/>
        <w:t>Hart RG, Pearce LA, Aguilar MI. Meta-analysis: antithrombotic therapy to prevent stroke in patients who have nonvalvular atrial fibrillation</w:t>
      </w:r>
      <w:r w:rsidRPr="00651F0C">
        <w:rPr>
          <w:i/>
        </w:rPr>
        <w:t>.</w:t>
      </w:r>
      <w:r w:rsidRPr="00651F0C">
        <w:t xml:space="preserve"> </w:t>
      </w:r>
      <w:r w:rsidRPr="00651F0C">
        <w:rPr>
          <w:i/>
        </w:rPr>
        <w:t xml:space="preserve">Annals of internal medicine </w:t>
      </w:r>
      <w:r w:rsidRPr="00651F0C">
        <w:t>146(12), 857-867 (2007).</w:t>
      </w:r>
    </w:p>
    <w:p w14:paraId="729B6A90" w14:textId="77777777" w:rsidR="00651F0C" w:rsidRPr="00651F0C" w:rsidRDefault="00651F0C" w:rsidP="00164631">
      <w:pPr>
        <w:pStyle w:val="EndNoteBibliography"/>
        <w:spacing w:after="0"/>
        <w:ind w:left="720" w:hanging="720"/>
        <w:jc w:val="both"/>
      </w:pPr>
      <w:r w:rsidRPr="00651F0C">
        <w:t>10.</w:t>
      </w:r>
      <w:r w:rsidRPr="00651F0C">
        <w:tab/>
        <w:t>Holbrook AM, Pereira JA, Labiris R</w:t>
      </w:r>
      <w:r w:rsidRPr="00651F0C">
        <w:rPr>
          <w:i/>
        </w:rPr>
        <w:t xml:space="preserve"> et al</w:t>
      </w:r>
      <w:r w:rsidRPr="00651F0C">
        <w:t>. Systematic overview of warfarin and its drug and food interactions</w:t>
      </w:r>
      <w:r w:rsidRPr="00651F0C">
        <w:rPr>
          <w:i/>
        </w:rPr>
        <w:t>.</w:t>
      </w:r>
      <w:r w:rsidRPr="00651F0C">
        <w:t xml:space="preserve"> </w:t>
      </w:r>
      <w:r w:rsidRPr="00651F0C">
        <w:rPr>
          <w:i/>
        </w:rPr>
        <w:t xml:space="preserve">Arch Intern Med </w:t>
      </w:r>
      <w:r w:rsidRPr="00651F0C">
        <w:t>165(10), 1095-1106 (2005).</w:t>
      </w:r>
    </w:p>
    <w:p w14:paraId="299F09BB" w14:textId="77777777" w:rsidR="00651F0C" w:rsidRPr="00651F0C" w:rsidRDefault="00651F0C" w:rsidP="00164631">
      <w:pPr>
        <w:pStyle w:val="EndNoteBibliography"/>
        <w:spacing w:after="0"/>
        <w:ind w:left="720" w:hanging="720"/>
        <w:jc w:val="both"/>
      </w:pPr>
      <w:r w:rsidRPr="00651F0C">
        <w:t>11.</w:t>
      </w:r>
      <w:r w:rsidRPr="00651F0C">
        <w:tab/>
        <w:t>Nieuwlaat R, Capucci A, Lip GY</w:t>
      </w:r>
      <w:r w:rsidRPr="00651F0C">
        <w:rPr>
          <w:i/>
        </w:rPr>
        <w:t xml:space="preserve"> et al</w:t>
      </w:r>
      <w:r w:rsidRPr="00651F0C">
        <w:t>. Antithrombotic treatment in real-life atrial fibrillation patients: a report from the Euro Heart Survey on Atrial Fibrillation</w:t>
      </w:r>
      <w:r w:rsidRPr="00651F0C">
        <w:rPr>
          <w:i/>
        </w:rPr>
        <w:t>.</w:t>
      </w:r>
      <w:r w:rsidRPr="00651F0C">
        <w:t xml:space="preserve"> </w:t>
      </w:r>
      <w:r w:rsidRPr="00651F0C">
        <w:rPr>
          <w:i/>
        </w:rPr>
        <w:t xml:space="preserve">Eur Heart J </w:t>
      </w:r>
      <w:r w:rsidRPr="00651F0C">
        <w:t>27(24), 3018-3026 (2006).</w:t>
      </w:r>
    </w:p>
    <w:p w14:paraId="569B28E1" w14:textId="77777777" w:rsidR="00651F0C" w:rsidRPr="00651F0C" w:rsidRDefault="00651F0C" w:rsidP="00164631">
      <w:pPr>
        <w:pStyle w:val="EndNoteBibliography"/>
        <w:spacing w:after="0"/>
        <w:ind w:left="720" w:hanging="720"/>
        <w:jc w:val="both"/>
      </w:pPr>
      <w:r w:rsidRPr="00651F0C">
        <w:t>12.</w:t>
      </w:r>
      <w:r w:rsidRPr="00651F0C">
        <w:tab/>
        <w:t>Popov Aleksandrov A, Mirkov I, Ninkov M</w:t>
      </w:r>
      <w:r w:rsidRPr="00651F0C">
        <w:rPr>
          <w:i/>
        </w:rPr>
        <w:t xml:space="preserve"> et al</w:t>
      </w:r>
      <w:r w:rsidRPr="00651F0C">
        <w:t>. Effects of warfarin on biological processes other than haemostasis: A review</w:t>
      </w:r>
      <w:r w:rsidRPr="00651F0C">
        <w:rPr>
          <w:i/>
        </w:rPr>
        <w:t>.</w:t>
      </w:r>
      <w:r w:rsidRPr="00651F0C">
        <w:t xml:space="preserve"> </w:t>
      </w:r>
      <w:r w:rsidRPr="00651F0C">
        <w:rPr>
          <w:i/>
        </w:rPr>
        <w:t xml:space="preserve">Food Chem Toxicol </w:t>
      </w:r>
      <w:r w:rsidRPr="00651F0C">
        <w:t>113 19-32 (2018).</w:t>
      </w:r>
    </w:p>
    <w:p w14:paraId="723B8FED" w14:textId="77777777" w:rsidR="00651F0C" w:rsidRPr="00651F0C" w:rsidRDefault="00651F0C" w:rsidP="00164631">
      <w:pPr>
        <w:pStyle w:val="EndNoteBibliography"/>
        <w:spacing w:after="0"/>
        <w:ind w:left="720" w:hanging="720"/>
        <w:jc w:val="both"/>
      </w:pPr>
      <w:r w:rsidRPr="00651F0C">
        <w:t>13.</w:t>
      </w:r>
      <w:r w:rsidRPr="00651F0C">
        <w:tab/>
        <w:t>Yanagita M. The role of the vitamin K-dependent growth factor Gas6 in glomerular pathophysiology</w:t>
      </w:r>
      <w:r w:rsidRPr="00651F0C">
        <w:rPr>
          <w:i/>
        </w:rPr>
        <w:t>.</w:t>
      </w:r>
      <w:r w:rsidRPr="00651F0C">
        <w:t xml:space="preserve"> </w:t>
      </w:r>
      <w:r w:rsidRPr="00651F0C">
        <w:rPr>
          <w:i/>
        </w:rPr>
        <w:t xml:space="preserve">Curr Opin Nephrol Hypertens </w:t>
      </w:r>
      <w:r w:rsidRPr="00651F0C">
        <w:t>13(4), 465-470 (2004).</w:t>
      </w:r>
    </w:p>
    <w:p w14:paraId="00F5754F" w14:textId="77777777" w:rsidR="00651F0C" w:rsidRPr="00651F0C" w:rsidRDefault="00651F0C" w:rsidP="00164631">
      <w:pPr>
        <w:pStyle w:val="EndNoteBibliography"/>
        <w:spacing w:after="0"/>
        <w:ind w:left="720" w:hanging="720"/>
        <w:jc w:val="both"/>
      </w:pPr>
      <w:r w:rsidRPr="00651F0C">
        <w:t>14.</w:t>
      </w:r>
      <w:r w:rsidRPr="00651F0C">
        <w:tab/>
        <w:t>Lip GY, Nieuwlaat R, Pisters R, Lane DA, Crijns HJ. Refining clinical risk stratification for predicting stroke and thromboembolism in atrial fibrillation using a novel risk factor-based approach: the euro heart survey on atrial fibrillation</w:t>
      </w:r>
      <w:r w:rsidRPr="00651F0C">
        <w:rPr>
          <w:i/>
        </w:rPr>
        <w:t>.</w:t>
      </w:r>
      <w:r w:rsidRPr="00651F0C">
        <w:t xml:space="preserve"> </w:t>
      </w:r>
      <w:r w:rsidRPr="00651F0C">
        <w:rPr>
          <w:i/>
        </w:rPr>
        <w:t xml:space="preserve">Chest </w:t>
      </w:r>
      <w:r w:rsidRPr="00651F0C">
        <w:t>137(2), 263-272 (2010).</w:t>
      </w:r>
    </w:p>
    <w:p w14:paraId="57EAC758" w14:textId="77777777" w:rsidR="00651F0C" w:rsidRPr="00651F0C" w:rsidRDefault="00651F0C" w:rsidP="00164631">
      <w:pPr>
        <w:pStyle w:val="EndNoteBibliography"/>
        <w:spacing w:after="0"/>
        <w:ind w:left="720" w:hanging="720"/>
        <w:jc w:val="both"/>
      </w:pPr>
      <w:r w:rsidRPr="00651F0C">
        <w:t>15.</w:t>
      </w:r>
      <w:r w:rsidRPr="00651F0C">
        <w:tab/>
        <w:t>Pisters R, Lane DA, Nieuwlaat R, De Vos CB, Crijns HJ, Lip GY. A novel user-friendly score (HAS-BLED) to assess 1-year risk of major bleeding in patients with atrial fibrillation: the Euro Heart Survey</w:t>
      </w:r>
      <w:r w:rsidRPr="00651F0C">
        <w:rPr>
          <w:i/>
        </w:rPr>
        <w:t>.</w:t>
      </w:r>
      <w:r w:rsidRPr="00651F0C">
        <w:t xml:space="preserve"> </w:t>
      </w:r>
      <w:r w:rsidRPr="00651F0C">
        <w:rPr>
          <w:i/>
        </w:rPr>
        <w:t xml:space="preserve">Chest </w:t>
      </w:r>
      <w:r w:rsidRPr="00651F0C">
        <w:t>138(5), 1093-1100 (2010).</w:t>
      </w:r>
    </w:p>
    <w:p w14:paraId="251B856F" w14:textId="77777777" w:rsidR="00651F0C" w:rsidRPr="00651F0C" w:rsidRDefault="00651F0C" w:rsidP="00164631">
      <w:pPr>
        <w:pStyle w:val="EndNoteBibliography"/>
        <w:spacing w:after="0"/>
        <w:ind w:left="720" w:hanging="720"/>
        <w:jc w:val="both"/>
      </w:pPr>
      <w:r w:rsidRPr="00651F0C">
        <w:t>16.</w:t>
      </w:r>
      <w:r w:rsidRPr="00651F0C">
        <w:tab/>
        <w:t>Connolly S, Pogue J, Hart R</w:t>
      </w:r>
      <w:r w:rsidRPr="00651F0C">
        <w:rPr>
          <w:i/>
        </w:rPr>
        <w:t xml:space="preserve"> et al</w:t>
      </w:r>
      <w:r w:rsidRPr="00651F0C">
        <w:t xml:space="preserve">. Clopidogrel plus aspirin versus oral anticoagulation for atrial fibrillation in the Atrial fibrillation Clopidogrel Trial with Irbesartan for prevention of Vascular </w:t>
      </w:r>
      <w:r w:rsidRPr="00651F0C">
        <w:lastRenderedPageBreak/>
        <w:t>Events (ACTIVE W): a randomised controlled trial</w:t>
      </w:r>
      <w:r w:rsidRPr="00651F0C">
        <w:rPr>
          <w:i/>
        </w:rPr>
        <w:t>.</w:t>
      </w:r>
      <w:r w:rsidRPr="00651F0C">
        <w:t xml:space="preserve"> </w:t>
      </w:r>
      <w:r w:rsidRPr="00651F0C">
        <w:rPr>
          <w:i/>
        </w:rPr>
        <w:t xml:space="preserve">Lancet (London, England) </w:t>
      </w:r>
      <w:r w:rsidRPr="00651F0C">
        <w:t>367(9526), 1903-1912 (2006).</w:t>
      </w:r>
    </w:p>
    <w:p w14:paraId="2CF732E0" w14:textId="77777777" w:rsidR="00651F0C" w:rsidRPr="00651F0C" w:rsidRDefault="00651F0C" w:rsidP="00164631">
      <w:pPr>
        <w:pStyle w:val="EndNoteBibliography"/>
        <w:spacing w:after="0"/>
        <w:ind w:left="720" w:hanging="720"/>
        <w:jc w:val="both"/>
      </w:pPr>
      <w:r w:rsidRPr="00651F0C">
        <w:t>17.</w:t>
      </w:r>
      <w:r w:rsidRPr="00651F0C">
        <w:tab/>
        <w:t>Lip GY, Hart RG, Conway DS. Antithrombotic therapy for atrial fibrillation</w:t>
      </w:r>
      <w:r w:rsidRPr="00651F0C">
        <w:rPr>
          <w:i/>
        </w:rPr>
        <w:t>.</w:t>
      </w:r>
      <w:r w:rsidRPr="00651F0C">
        <w:t xml:space="preserve"> </w:t>
      </w:r>
      <w:r w:rsidRPr="00651F0C">
        <w:rPr>
          <w:i/>
        </w:rPr>
        <w:t xml:space="preserve">BMJ </w:t>
      </w:r>
      <w:r w:rsidRPr="00651F0C">
        <w:t>325(7371), 1022-1025 (2002).</w:t>
      </w:r>
    </w:p>
    <w:p w14:paraId="773985AA" w14:textId="77777777" w:rsidR="00651F0C" w:rsidRPr="00651F0C" w:rsidRDefault="00651F0C" w:rsidP="00164631">
      <w:pPr>
        <w:pStyle w:val="EndNoteBibliography"/>
        <w:spacing w:after="0"/>
        <w:ind w:left="720" w:hanging="720"/>
        <w:jc w:val="both"/>
      </w:pPr>
      <w:r w:rsidRPr="00651F0C">
        <w:t>18.</w:t>
      </w:r>
      <w:r w:rsidRPr="00651F0C">
        <w:tab/>
        <w:t>Connolly SJ, Ezekowitz MD, Yusuf S</w:t>
      </w:r>
      <w:r w:rsidRPr="00651F0C">
        <w:rPr>
          <w:i/>
        </w:rPr>
        <w:t xml:space="preserve"> et al</w:t>
      </w:r>
      <w:r w:rsidRPr="00651F0C">
        <w:t>. Dabigatran versus warfarin in patients with atrial fibrillation</w:t>
      </w:r>
      <w:r w:rsidRPr="00651F0C">
        <w:rPr>
          <w:i/>
        </w:rPr>
        <w:t>.</w:t>
      </w:r>
      <w:r w:rsidRPr="00651F0C">
        <w:t xml:space="preserve"> </w:t>
      </w:r>
      <w:r w:rsidRPr="00651F0C">
        <w:rPr>
          <w:i/>
        </w:rPr>
        <w:t xml:space="preserve">The New England journal of medicine </w:t>
      </w:r>
      <w:r w:rsidRPr="00651F0C">
        <w:t>361(12), 1139-1151 (2009).</w:t>
      </w:r>
    </w:p>
    <w:p w14:paraId="38E3BB4A" w14:textId="77777777" w:rsidR="00651F0C" w:rsidRPr="00651F0C" w:rsidRDefault="00651F0C" w:rsidP="00164631">
      <w:pPr>
        <w:pStyle w:val="EndNoteBibliography"/>
        <w:spacing w:after="0"/>
        <w:ind w:left="720" w:hanging="720"/>
        <w:jc w:val="both"/>
      </w:pPr>
      <w:r w:rsidRPr="00651F0C">
        <w:t>19.</w:t>
      </w:r>
      <w:r w:rsidRPr="00651F0C">
        <w:tab/>
        <w:t>Giugliano RP, Ruff CT, Braunwald E</w:t>
      </w:r>
      <w:r w:rsidRPr="00651F0C">
        <w:rPr>
          <w:i/>
        </w:rPr>
        <w:t xml:space="preserve"> et al</w:t>
      </w:r>
      <w:r w:rsidRPr="00651F0C">
        <w:t>. Edoxaban versus warfarin in patients with atrial fibrillation</w:t>
      </w:r>
      <w:r w:rsidRPr="00651F0C">
        <w:rPr>
          <w:i/>
        </w:rPr>
        <w:t>.</w:t>
      </w:r>
      <w:r w:rsidRPr="00651F0C">
        <w:t xml:space="preserve"> </w:t>
      </w:r>
      <w:r w:rsidRPr="00651F0C">
        <w:rPr>
          <w:i/>
        </w:rPr>
        <w:t xml:space="preserve">N Engl J Med </w:t>
      </w:r>
      <w:r w:rsidRPr="00651F0C">
        <w:t>369(22), 2093-2104 (2013).</w:t>
      </w:r>
    </w:p>
    <w:p w14:paraId="3127ED17" w14:textId="77777777" w:rsidR="00651F0C" w:rsidRPr="00651F0C" w:rsidRDefault="00651F0C" w:rsidP="00164631">
      <w:pPr>
        <w:pStyle w:val="EndNoteBibliography"/>
        <w:spacing w:after="0"/>
        <w:ind w:left="720" w:hanging="720"/>
        <w:jc w:val="both"/>
      </w:pPr>
      <w:r w:rsidRPr="00651F0C">
        <w:t>20.</w:t>
      </w:r>
      <w:r w:rsidRPr="00651F0C">
        <w:tab/>
        <w:t>Granger CB, Alexander JH, Mcmurray JJ</w:t>
      </w:r>
      <w:r w:rsidRPr="00651F0C">
        <w:rPr>
          <w:i/>
        </w:rPr>
        <w:t xml:space="preserve"> et al</w:t>
      </w:r>
      <w:r w:rsidRPr="00651F0C">
        <w:t>. Apixaban versus warfarin in patients with atrial fibrillation</w:t>
      </w:r>
      <w:r w:rsidRPr="00651F0C">
        <w:rPr>
          <w:i/>
        </w:rPr>
        <w:t>.</w:t>
      </w:r>
      <w:r w:rsidRPr="00651F0C">
        <w:t xml:space="preserve"> </w:t>
      </w:r>
      <w:r w:rsidRPr="00651F0C">
        <w:rPr>
          <w:i/>
        </w:rPr>
        <w:t xml:space="preserve">The New England journal of medicine </w:t>
      </w:r>
      <w:r w:rsidRPr="00651F0C">
        <w:t>365(11), 981-992 (2011).</w:t>
      </w:r>
    </w:p>
    <w:p w14:paraId="3E91B83F" w14:textId="77777777" w:rsidR="00651F0C" w:rsidRPr="00651F0C" w:rsidRDefault="00651F0C" w:rsidP="00164631">
      <w:pPr>
        <w:pStyle w:val="EndNoteBibliography"/>
        <w:spacing w:after="0"/>
        <w:ind w:left="720" w:hanging="720"/>
        <w:jc w:val="both"/>
      </w:pPr>
      <w:r w:rsidRPr="00651F0C">
        <w:t>21.</w:t>
      </w:r>
      <w:r w:rsidRPr="00651F0C">
        <w:tab/>
        <w:t>Patel MR, Mahaffey KW, Garg J</w:t>
      </w:r>
      <w:r w:rsidRPr="00651F0C">
        <w:rPr>
          <w:i/>
        </w:rPr>
        <w:t xml:space="preserve"> et al</w:t>
      </w:r>
      <w:r w:rsidRPr="00651F0C">
        <w:t>. Rivaroxaban versus warfarin in nonvalvular atrial fibrillation</w:t>
      </w:r>
      <w:r w:rsidRPr="00651F0C">
        <w:rPr>
          <w:i/>
        </w:rPr>
        <w:t>.</w:t>
      </w:r>
      <w:r w:rsidRPr="00651F0C">
        <w:t xml:space="preserve"> </w:t>
      </w:r>
      <w:r w:rsidRPr="00651F0C">
        <w:rPr>
          <w:i/>
        </w:rPr>
        <w:t xml:space="preserve">The New England journal of medicine </w:t>
      </w:r>
      <w:r w:rsidRPr="00651F0C">
        <w:t>365(10), 883-891 (2011).</w:t>
      </w:r>
    </w:p>
    <w:p w14:paraId="50D4C4CE" w14:textId="77777777" w:rsidR="00651F0C" w:rsidRPr="00651F0C" w:rsidRDefault="00651F0C" w:rsidP="00164631">
      <w:pPr>
        <w:pStyle w:val="EndNoteBibliography"/>
        <w:spacing w:after="0"/>
        <w:ind w:left="720" w:hanging="720"/>
        <w:jc w:val="both"/>
      </w:pPr>
      <w:r w:rsidRPr="00651F0C">
        <w:t>22.</w:t>
      </w:r>
      <w:r w:rsidRPr="00651F0C">
        <w:tab/>
        <w:t>Ruff CT, Giugliano RP, Braunwald E</w:t>
      </w:r>
      <w:r w:rsidRPr="00651F0C">
        <w:rPr>
          <w:i/>
        </w:rPr>
        <w:t xml:space="preserve"> et al</w:t>
      </w:r>
      <w:r w:rsidRPr="00651F0C">
        <w:t>. Comparison of the efficacy and safety of new oral anticoagulants with warfarin in patients with atrial fibrillation: a meta-analysis of randomised trials</w:t>
      </w:r>
      <w:r w:rsidRPr="00651F0C">
        <w:rPr>
          <w:i/>
        </w:rPr>
        <w:t>.</w:t>
      </w:r>
      <w:r w:rsidRPr="00651F0C">
        <w:t xml:space="preserve"> </w:t>
      </w:r>
      <w:r w:rsidRPr="00651F0C">
        <w:rPr>
          <w:i/>
        </w:rPr>
        <w:t xml:space="preserve">Lancet (London, England) </w:t>
      </w:r>
      <w:r w:rsidRPr="00651F0C">
        <w:t>383(9921), 955-962 (2014).</w:t>
      </w:r>
    </w:p>
    <w:p w14:paraId="2514F5A1" w14:textId="77777777" w:rsidR="00651F0C" w:rsidRPr="00651F0C" w:rsidRDefault="00651F0C" w:rsidP="00164631">
      <w:pPr>
        <w:pStyle w:val="EndNoteBibliography"/>
        <w:spacing w:after="0"/>
        <w:ind w:left="720" w:hanging="720"/>
        <w:jc w:val="both"/>
      </w:pPr>
      <w:r w:rsidRPr="00651F0C">
        <w:t>23.</w:t>
      </w:r>
      <w:r w:rsidRPr="00651F0C">
        <w:tab/>
        <w:t>Kakkar AK, Mueller I, Bassand JP</w:t>
      </w:r>
      <w:r w:rsidRPr="00651F0C">
        <w:rPr>
          <w:i/>
        </w:rPr>
        <w:t xml:space="preserve"> et al</w:t>
      </w:r>
      <w:r w:rsidRPr="00651F0C">
        <w:t>. Risk profiles and antithrombotic treatment of patients newly diagnosed with atrial fibrillation at risk of stroke: perspectives from the international, observational, prospective GARFIELD registry</w:t>
      </w:r>
      <w:r w:rsidRPr="00651F0C">
        <w:rPr>
          <w:i/>
        </w:rPr>
        <w:t>.</w:t>
      </w:r>
      <w:r w:rsidRPr="00651F0C">
        <w:t xml:space="preserve"> </w:t>
      </w:r>
      <w:r w:rsidRPr="00651F0C">
        <w:rPr>
          <w:i/>
        </w:rPr>
        <w:t xml:space="preserve">PLoS One </w:t>
      </w:r>
      <w:r w:rsidRPr="00651F0C">
        <w:t>8(5), e63479 (2013).</w:t>
      </w:r>
    </w:p>
    <w:p w14:paraId="0AA91464" w14:textId="77777777" w:rsidR="00651F0C" w:rsidRPr="00651F0C" w:rsidRDefault="00651F0C" w:rsidP="00164631">
      <w:pPr>
        <w:pStyle w:val="EndNoteBibliography"/>
        <w:spacing w:after="0"/>
        <w:ind w:left="720" w:hanging="720"/>
        <w:jc w:val="both"/>
      </w:pPr>
      <w:r w:rsidRPr="00651F0C">
        <w:t>24.</w:t>
      </w:r>
      <w:r w:rsidRPr="00651F0C">
        <w:tab/>
        <w:t>Kakkar AK, Mueller I, Bassand JP</w:t>
      </w:r>
      <w:r w:rsidRPr="00651F0C">
        <w:rPr>
          <w:i/>
        </w:rPr>
        <w:t xml:space="preserve"> et al</w:t>
      </w:r>
      <w:r w:rsidRPr="00651F0C">
        <w:t>. International longitudinal registry of patients with atrial fibrillation at risk of stroke: Global Anticoagulant Registry in the FIELD (GARFIELD)</w:t>
      </w:r>
      <w:r w:rsidRPr="00651F0C">
        <w:rPr>
          <w:i/>
        </w:rPr>
        <w:t>.</w:t>
      </w:r>
      <w:r w:rsidRPr="00651F0C">
        <w:t xml:space="preserve"> </w:t>
      </w:r>
      <w:r w:rsidRPr="00651F0C">
        <w:rPr>
          <w:i/>
        </w:rPr>
        <w:t xml:space="preserve">Am Heart J </w:t>
      </w:r>
      <w:r w:rsidRPr="00651F0C">
        <w:t>163(1), 13-19 e11 (2012).</w:t>
      </w:r>
    </w:p>
    <w:p w14:paraId="16A9A363" w14:textId="77777777" w:rsidR="00651F0C" w:rsidRPr="00651F0C" w:rsidRDefault="00651F0C" w:rsidP="00164631">
      <w:pPr>
        <w:pStyle w:val="EndNoteBibliography"/>
        <w:spacing w:after="0"/>
        <w:ind w:left="720" w:hanging="720"/>
        <w:jc w:val="both"/>
      </w:pPr>
      <w:r w:rsidRPr="00651F0C">
        <w:t>25.</w:t>
      </w:r>
      <w:r w:rsidRPr="00651F0C">
        <w:tab/>
        <w:t>Rationale and design of the GRACE (Global Registry of Acute Coronary Events) Project: a multinational registry of patients hospitalized with acute coronary syndromes</w:t>
      </w:r>
      <w:r w:rsidRPr="00651F0C">
        <w:rPr>
          <w:i/>
        </w:rPr>
        <w:t>.</w:t>
      </w:r>
      <w:r w:rsidRPr="00651F0C">
        <w:t xml:space="preserve"> </w:t>
      </w:r>
      <w:r w:rsidRPr="00651F0C">
        <w:rPr>
          <w:i/>
        </w:rPr>
        <w:t xml:space="preserve">Am Heart J </w:t>
      </w:r>
      <w:r w:rsidRPr="00651F0C">
        <w:t>141(2), 190-199 (2001).</w:t>
      </w:r>
    </w:p>
    <w:p w14:paraId="04A4D863" w14:textId="77777777" w:rsidR="00651F0C" w:rsidRPr="00651F0C" w:rsidRDefault="00651F0C" w:rsidP="00164631">
      <w:pPr>
        <w:pStyle w:val="EndNoteBibliography"/>
        <w:spacing w:after="0"/>
        <w:ind w:left="720" w:hanging="720"/>
        <w:jc w:val="both"/>
      </w:pPr>
      <w:r w:rsidRPr="00651F0C">
        <w:t>26.</w:t>
      </w:r>
      <w:r w:rsidRPr="00651F0C">
        <w:tab/>
        <w:t>Fox KaA, Gersh BJ, Traore S</w:t>
      </w:r>
      <w:r w:rsidRPr="00651F0C">
        <w:rPr>
          <w:i/>
        </w:rPr>
        <w:t xml:space="preserve"> et al</w:t>
      </w:r>
      <w:r w:rsidRPr="00651F0C">
        <w:t>. Evolving quality standards for large-scale registries: the GARFIELD-AF experience</w:t>
      </w:r>
      <w:r w:rsidRPr="00651F0C">
        <w:rPr>
          <w:i/>
        </w:rPr>
        <w:t>.</w:t>
      </w:r>
      <w:r w:rsidRPr="00651F0C">
        <w:t xml:space="preserve"> </w:t>
      </w:r>
      <w:r w:rsidRPr="00651F0C">
        <w:rPr>
          <w:i/>
        </w:rPr>
        <w:t xml:space="preserve">Eur Heart J Qual Care Clin Outcomes </w:t>
      </w:r>
      <w:r w:rsidRPr="00651F0C">
        <w:t>3(2), 114-122 (2017).</w:t>
      </w:r>
    </w:p>
    <w:p w14:paraId="48861374" w14:textId="77777777" w:rsidR="00651F0C" w:rsidRPr="00651F0C" w:rsidRDefault="00651F0C" w:rsidP="00164631">
      <w:pPr>
        <w:pStyle w:val="EndNoteBibliography"/>
        <w:spacing w:after="0"/>
        <w:ind w:left="720" w:hanging="720"/>
        <w:jc w:val="both"/>
      </w:pPr>
      <w:r w:rsidRPr="00651F0C">
        <w:t>27.</w:t>
      </w:r>
      <w:r w:rsidRPr="00651F0C">
        <w:tab/>
        <w:t>Beyer-Westendorf J, Camm AJ, Coleman CI, Tamayo S. Rivaroxaban real-world evidence: Validating safety and effectiveness in clinical practice</w:t>
      </w:r>
      <w:r w:rsidRPr="00651F0C">
        <w:rPr>
          <w:i/>
        </w:rPr>
        <w:t>.</w:t>
      </w:r>
      <w:r w:rsidRPr="00651F0C">
        <w:t xml:space="preserve"> </w:t>
      </w:r>
      <w:r w:rsidRPr="00651F0C">
        <w:rPr>
          <w:i/>
        </w:rPr>
        <w:t xml:space="preserve">Thrombosis and haemostasis </w:t>
      </w:r>
      <w:r w:rsidRPr="00651F0C">
        <w:t>116(Suppl. 2), S13-s23 (2016).</w:t>
      </w:r>
    </w:p>
    <w:p w14:paraId="1765D536" w14:textId="77777777" w:rsidR="00651F0C" w:rsidRPr="00651F0C" w:rsidRDefault="00651F0C" w:rsidP="00164631">
      <w:pPr>
        <w:pStyle w:val="EndNoteBibliography"/>
        <w:spacing w:after="0"/>
        <w:ind w:left="720" w:hanging="720"/>
        <w:jc w:val="both"/>
      </w:pPr>
      <w:r w:rsidRPr="00651F0C">
        <w:t>28.</w:t>
      </w:r>
      <w:r w:rsidRPr="00651F0C">
        <w:tab/>
        <w:t>Fox KaA, Accetta G, Pieper KS</w:t>
      </w:r>
      <w:r w:rsidRPr="00651F0C">
        <w:rPr>
          <w:i/>
        </w:rPr>
        <w:t xml:space="preserve"> et al</w:t>
      </w:r>
      <w:r w:rsidRPr="00651F0C">
        <w:t>. Why are outcomes different for registry patients enrolled prospectively and retrospectively? Insights from the global anticoagulant registry in the FIELD-Atrial Fibrillation (GARFIELD-AF)</w:t>
      </w:r>
      <w:r w:rsidRPr="00651F0C">
        <w:rPr>
          <w:i/>
        </w:rPr>
        <w:t>.</w:t>
      </w:r>
      <w:r w:rsidRPr="00651F0C">
        <w:t xml:space="preserve"> </w:t>
      </w:r>
      <w:r w:rsidRPr="00651F0C">
        <w:rPr>
          <w:i/>
        </w:rPr>
        <w:t xml:space="preserve">Eur Heart J Qual Care Clin Outcomes </w:t>
      </w:r>
      <w:r w:rsidRPr="00651F0C">
        <w:t>4(1), 27-35 (2018).</w:t>
      </w:r>
    </w:p>
    <w:p w14:paraId="7C2EC1ED" w14:textId="77777777" w:rsidR="00651F0C" w:rsidRPr="00651F0C" w:rsidRDefault="00651F0C" w:rsidP="00164631">
      <w:pPr>
        <w:pStyle w:val="EndNoteBibliography"/>
        <w:spacing w:after="0"/>
        <w:ind w:left="720" w:hanging="720"/>
        <w:jc w:val="both"/>
      </w:pPr>
      <w:r w:rsidRPr="00651F0C">
        <w:t>29.</w:t>
      </w:r>
      <w:r w:rsidRPr="00651F0C">
        <w:tab/>
        <w:t>Lip GY, Rushton-Smith SK, Goldhaber SZ</w:t>
      </w:r>
      <w:r w:rsidRPr="00651F0C">
        <w:rPr>
          <w:i/>
        </w:rPr>
        <w:t xml:space="preserve"> et al</w:t>
      </w:r>
      <w:r w:rsidRPr="00651F0C">
        <w:t>. Does sex affect anticoagulant use for stroke prevention in nonvalvular atrial fibrillation? The prospective global anticoagulant registry in the FIELD-Atrial Fibrillation</w:t>
      </w:r>
      <w:r w:rsidRPr="00651F0C">
        <w:rPr>
          <w:i/>
        </w:rPr>
        <w:t>.</w:t>
      </w:r>
      <w:r w:rsidRPr="00651F0C">
        <w:t xml:space="preserve"> </w:t>
      </w:r>
      <w:r w:rsidRPr="00651F0C">
        <w:rPr>
          <w:i/>
        </w:rPr>
        <w:t xml:space="preserve">Circ Cardiovasc Qual Outcomes </w:t>
      </w:r>
      <w:r w:rsidRPr="00651F0C">
        <w:t>8(2 Suppl 1), S12-20 (2015).</w:t>
      </w:r>
    </w:p>
    <w:p w14:paraId="39D32D96" w14:textId="77777777" w:rsidR="00651F0C" w:rsidRPr="00651F0C" w:rsidRDefault="00651F0C" w:rsidP="00164631">
      <w:pPr>
        <w:pStyle w:val="EndNoteBibliography"/>
        <w:spacing w:after="0"/>
        <w:ind w:left="720" w:hanging="720"/>
        <w:jc w:val="both"/>
      </w:pPr>
      <w:r w:rsidRPr="00651F0C">
        <w:t>30.</w:t>
      </w:r>
      <w:r w:rsidRPr="00651F0C">
        <w:tab/>
        <w:t>Camm AJ, Accetta G, Ambrosio G</w:t>
      </w:r>
      <w:r w:rsidRPr="00651F0C">
        <w:rPr>
          <w:i/>
        </w:rPr>
        <w:t xml:space="preserve"> et al</w:t>
      </w:r>
      <w:r w:rsidRPr="00651F0C">
        <w:t>. Evolving antithrombotic treatment patterns for patients with newly diagnosed atrial fibrillation</w:t>
      </w:r>
      <w:r w:rsidRPr="00651F0C">
        <w:rPr>
          <w:i/>
        </w:rPr>
        <w:t>.</w:t>
      </w:r>
      <w:r w:rsidRPr="00651F0C">
        <w:t xml:space="preserve"> </w:t>
      </w:r>
      <w:r w:rsidRPr="00651F0C">
        <w:rPr>
          <w:i/>
        </w:rPr>
        <w:t xml:space="preserve">Heart </w:t>
      </w:r>
      <w:r w:rsidRPr="00651F0C">
        <w:t>103(4), 307-314 (2017).</w:t>
      </w:r>
    </w:p>
    <w:p w14:paraId="17ADA4B5" w14:textId="77777777" w:rsidR="00651F0C" w:rsidRPr="00651F0C" w:rsidRDefault="00651F0C" w:rsidP="00164631">
      <w:pPr>
        <w:pStyle w:val="EndNoteBibliography"/>
        <w:spacing w:after="0"/>
        <w:ind w:left="720" w:hanging="720"/>
        <w:jc w:val="both"/>
      </w:pPr>
      <w:r w:rsidRPr="00651F0C">
        <w:t>31.</w:t>
      </w:r>
      <w:r w:rsidRPr="00651F0C">
        <w:tab/>
        <w:t>Haas S, Camm AJ, Bassand JP</w:t>
      </w:r>
      <w:r w:rsidRPr="00651F0C">
        <w:rPr>
          <w:i/>
        </w:rPr>
        <w:t xml:space="preserve"> et al</w:t>
      </w:r>
      <w:r w:rsidRPr="00651F0C">
        <w:t>. Predictors of NOAC versus VKA use for stroke prevention in patients with newly diagnosed atrial fibrillation: Results from GARFIELD-AF</w:t>
      </w:r>
      <w:r w:rsidRPr="00651F0C">
        <w:rPr>
          <w:i/>
        </w:rPr>
        <w:t>.</w:t>
      </w:r>
      <w:r w:rsidRPr="00651F0C">
        <w:t xml:space="preserve"> </w:t>
      </w:r>
      <w:r w:rsidRPr="00651F0C">
        <w:rPr>
          <w:i/>
        </w:rPr>
        <w:t xml:space="preserve">American heart journal </w:t>
      </w:r>
      <w:r w:rsidRPr="00651F0C">
        <w:t>213 35-46 (2019).</w:t>
      </w:r>
    </w:p>
    <w:p w14:paraId="7199865B" w14:textId="77777777" w:rsidR="00651F0C" w:rsidRPr="00651F0C" w:rsidRDefault="00651F0C" w:rsidP="00164631">
      <w:pPr>
        <w:pStyle w:val="EndNoteBibliography"/>
        <w:spacing w:after="0"/>
        <w:ind w:left="720" w:hanging="720"/>
        <w:jc w:val="both"/>
      </w:pPr>
      <w:r w:rsidRPr="00651F0C">
        <w:t>32.</w:t>
      </w:r>
      <w:r w:rsidRPr="00651F0C">
        <w:tab/>
        <w:t>Apenteng PN, Gao H, Hobbs FR, Fitzmaurice DA. Temporal trends in antithrombotic treatment of real-world UK patients with newly diagnosed atrial fibrillation: findings from the GARFIELD-AF registry</w:t>
      </w:r>
      <w:r w:rsidRPr="00651F0C">
        <w:rPr>
          <w:i/>
        </w:rPr>
        <w:t>.</w:t>
      </w:r>
      <w:r w:rsidRPr="00651F0C">
        <w:t xml:space="preserve"> </w:t>
      </w:r>
      <w:r w:rsidRPr="00651F0C">
        <w:rPr>
          <w:i/>
        </w:rPr>
        <w:t xml:space="preserve">BMJ open </w:t>
      </w:r>
      <w:r w:rsidRPr="00651F0C">
        <w:t>8(1), e018905 (2018).</w:t>
      </w:r>
    </w:p>
    <w:p w14:paraId="6D1ADCD5" w14:textId="77777777" w:rsidR="00651F0C" w:rsidRPr="00651F0C" w:rsidRDefault="00651F0C" w:rsidP="00164631">
      <w:pPr>
        <w:pStyle w:val="EndNoteBibliography"/>
        <w:spacing w:after="0"/>
        <w:ind w:left="720" w:hanging="720"/>
        <w:jc w:val="both"/>
      </w:pPr>
      <w:r w:rsidRPr="00651F0C">
        <w:t>33.</w:t>
      </w:r>
      <w:r w:rsidRPr="00651F0C">
        <w:tab/>
        <w:t>Oh S, Goto S, Accetta G</w:t>
      </w:r>
      <w:r w:rsidRPr="00651F0C">
        <w:rPr>
          <w:i/>
        </w:rPr>
        <w:t xml:space="preserve"> et al</w:t>
      </w:r>
      <w:r w:rsidRPr="00651F0C">
        <w:t>. Vitamin K antagonist control in patients with atrial fibrillation in Asia compared with other regions of the world: Real-world data from the GARFIELD-AF registry</w:t>
      </w:r>
      <w:r w:rsidRPr="00651F0C">
        <w:rPr>
          <w:i/>
        </w:rPr>
        <w:t>.</w:t>
      </w:r>
      <w:r w:rsidRPr="00651F0C">
        <w:t xml:space="preserve"> </w:t>
      </w:r>
      <w:r w:rsidRPr="00651F0C">
        <w:rPr>
          <w:i/>
        </w:rPr>
        <w:t xml:space="preserve">Int J Cardiol </w:t>
      </w:r>
      <w:r w:rsidRPr="00651F0C">
        <w:t>223 543-547 (2016).</w:t>
      </w:r>
    </w:p>
    <w:p w14:paraId="3A169A89" w14:textId="77777777" w:rsidR="00651F0C" w:rsidRPr="00651F0C" w:rsidRDefault="00651F0C" w:rsidP="00164631">
      <w:pPr>
        <w:pStyle w:val="EndNoteBibliography"/>
        <w:spacing w:after="0"/>
        <w:ind w:left="720" w:hanging="720"/>
        <w:jc w:val="both"/>
      </w:pPr>
      <w:r w:rsidRPr="00651F0C">
        <w:t>34.</w:t>
      </w:r>
      <w:r w:rsidRPr="00651F0C">
        <w:tab/>
        <w:t>Wan Y, Heneghan C, Perera R</w:t>
      </w:r>
      <w:r w:rsidRPr="00651F0C">
        <w:rPr>
          <w:i/>
        </w:rPr>
        <w:t xml:space="preserve"> et al</w:t>
      </w:r>
      <w:r w:rsidRPr="00651F0C">
        <w:t>. Anticoagulation control and prediction of adverse events in patients with atrial fibrillation: a systematic review</w:t>
      </w:r>
      <w:r w:rsidRPr="00651F0C">
        <w:rPr>
          <w:i/>
        </w:rPr>
        <w:t>.</w:t>
      </w:r>
      <w:r w:rsidRPr="00651F0C">
        <w:t xml:space="preserve"> </w:t>
      </w:r>
      <w:r w:rsidRPr="00651F0C">
        <w:rPr>
          <w:i/>
        </w:rPr>
        <w:t xml:space="preserve">Circulation. Cardiovascular quality and outcomes </w:t>
      </w:r>
      <w:r w:rsidRPr="00651F0C">
        <w:t>1(2), 84-91 (2008).</w:t>
      </w:r>
    </w:p>
    <w:p w14:paraId="6C636561" w14:textId="77777777" w:rsidR="00651F0C" w:rsidRPr="00651F0C" w:rsidRDefault="00651F0C" w:rsidP="00164631">
      <w:pPr>
        <w:pStyle w:val="EndNoteBibliography"/>
        <w:spacing w:after="0"/>
        <w:ind w:left="720" w:hanging="720"/>
        <w:jc w:val="both"/>
      </w:pPr>
      <w:r w:rsidRPr="00651F0C">
        <w:t>35.</w:t>
      </w:r>
      <w:r w:rsidRPr="00651F0C">
        <w:tab/>
        <w:t>Haas S, Ten Cate H, Accetta G</w:t>
      </w:r>
      <w:r w:rsidRPr="00651F0C">
        <w:rPr>
          <w:i/>
        </w:rPr>
        <w:t xml:space="preserve"> et al</w:t>
      </w:r>
      <w:r w:rsidRPr="00651F0C">
        <w:t>. Quality of Vitamin K Antagonist Control and 1-Year Outcomes in Patients with Atrial Fibrillation: A Global Perspective from the GARFIELD-AF Registry</w:t>
      </w:r>
      <w:r w:rsidRPr="00651F0C">
        <w:rPr>
          <w:i/>
        </w:rPr>
        <w:t>.</w:t>
      </w:r>
      <w:r w:rsidRPr="00651F0C">
        <w:t xml:space="preserve"> </w:t>
      </w:r>
      <w:r w:rsidRPr="00651F0C">
        <w:rPr>
          <w:i/>
        </w:rPr>
        <w:t xml:space="preserve">PLoS One </w:t>
      </w:r>
      <w:r w:rsidRPr="00651F0C">
        <w:t>11(10), e0164076 (2016).</w:t>
      </w:r>
    </w:p>
    <w:p w14:paraId="48D33272" w14:textId="77777777" w:rsidR="00651F0C" w:rsidRPr="00651F0C" w:rsidRDefault="00651F0C" w:rsidP="00164631">
      <w:pPr>
        <w:pStyle w:val="EndNoteBibliography"/>
        <w:spacing w:after="0"/>
        <w:ind w:left="720" w:hanging="720"/>
        <w:jc w:val="both"/>
      </w:pPr>
      <w:r w:rsidRPr="00651F0C">
        <w:lastRenderedPageBreak/>
        <w:t>36.</w:t>
      </w:r>
      <w:r w:rsidRPr="00651F0C">
        <w:tab/>
        <w:t>Rosendaal FR, Cannegieter SC, Van Der Meer FJ, Briet E. A method to determine the optimal intensity of oral anticoagulant therapy</w:t>
      </w:r>
      <w:r w:rsidRPr="00651F0C">
        <w:rPr>
          <w:i/>
        </w:rPr>
        <w:t>.</w:t>
      </w:r>
      <w:r w:rsidRPr="00651F0C">
        <w:t xml:space="preserve"> </w:t>
      </w:r>
      <w:r w:rsidRPr="00651F0C">
        <w:rPr>
          <w:i/>
        </w:rPr>
        <w:t xml:space="preserve">Thrombosis and haemostasis </w:t>
      </w:r>
      <w:r w:rsidRPr="00651F0C">
        <w:t>69(3), 236-239 (1993).</w:t>
      </w:r>
    </w:p>
    <w:p w14:paraId="60377773" w14:textId="77777777" w:rsidR="00651F0C" w:rsidRPr="00651F0C" w:rsidRDefault="00651F0C" w:rsidP="00164631">
      <w:pPr>
        <w:pStyle w:val="EndNoteBibliography"/>
        <w:spacing w:after="0"/>
        <w:ind w:left="720" w:hanging="720"/>
        <w:jc w:val="both"/>
      </w:pPr>
      <w:r w:rsidRPr="00651F0C">
        <w:t>37.</w:t>
      </w:r>
      <w:r w:rsidRPr="00651F0C">
        <w:tab/>
        <w:t>Fitzmaurice DA, Accetta G, Haas S</w:t>
      </w:r>
      <w:r w:rsidRPr="00651F0C">
        <w:rPr>
          <w:i/>
        </w:rPr>
        <w:t xml:space="preserve"> et al</w:t>
      </w:r>
      <w:r w:rsidRPr="00651F0C">
        <w:t>. Comparison of international normalized ratio audit parameters in patients enrolled in GARFIELD-AF and treated with vitamin K antagonists</w:t>
      </w:r>
      <w:r w:rsidRPr="00651F0C">
        <w:rPr>
          <w:i/>
        </w:rPr>
        <w:t>.</w:t>
      </w:r>
      <w:r w:rsidRPr="00651F0C">
        <w:t xml:space="preserve"> </w:t>
      </w:r>
      <w:r w:rsidRPr="00651F0C">
        <w:rPr>
          <w:i/>
        </w:rPr>
        <w:t xml:space="preserve">British journal of haematology </w:t>
      </w:r>
      <w:r w:rsidRPr="00651F0C">
        <w:t>174(4), 610-623 (2016).</w:t>
      </w:r>
    </w:p>
    <w:p w14:paraId="32DF518A" w14:textId="77777777" w:rsidR="00651F0C" w:rsidRPr="00651F0C" w:rsidRDefault="00651F0C" w:rsidP="00164631">
      <w:pPr>
        <w:pStyle w:val="EndNoteBibliography"/>
        <w:spacing w:after="0"/>
        <w:ind w:left="720" w:hanging="720"/>
        <w:jc w:val="both"/>
      </w:pPr>
      <w:r w:rsidRPr="00651F0C">
        <w:t>38.</w:t>
      </w:r>
      <w:r w:rsidRPr="00651F0C">
        <w:tab/>
        <w:t>Verheugt FWA, Gao H, Al Mahmeed W</w:t>
      </w:r>
      <w:r w:rsidRPr="00651F0C">
        <w:rPr>
          <w:i/>
        </w:rPr>
        <w:t xml:space="preserve"> et al</w:t>
      </w:r>
      <w:r w:rsidRPr="00651F0C">
        <w:t>. Characteristics of patients with atrial fibrillation prescribed antiplatelet monotherapy compared with those on anticoagulants: insights from the GARFIELD-AF registry</w:t>
      </w:r>
      <w:r w:rsidRPr="00651F0C">
        <w:rPr>
          <w:i/>
        </w:rPr>
        <w:t>.</w:t>
      </w:r>
      <w:r w:rsidRPr="00651F0C">
        <w:t xml:space="preserve"> </w:t>
      </w:r>
      <w:r w:rsidRPr="00651F0C">
        <w:rPr>
          <w:i/>
        </w:rPr>
        <w:t xml:space="preserve">Eur Heart J </w:t>
      </w:r>
      <w:r w:rsidRPr="00651F0C">
        <w:t>39(6), 464-473 (2018).</w:t>
      </w:r>
    </w:p>
    <w:p w14:paraId="2F8DC621" w14:textId="77777777" w:rsidR="00651F0C" w:rsidRPr="00651F0C" w:rsidRDefault="00651F0C" w:rsidP="00164631">
      <w:pPr>
        <w:pStyle w:val="EndNoteBibliography"/>
        <w:spacing w:after="0"/>
        <w:ind w:left="720" w:hanging="720"/>
        <w:jc w:val="both"/>
      </w:pPr>
      <w:r w:rsidRPr="00651F0C">
        <w:t>39.</w:t>
      </w:r>
      <w:r w:rsidRPr="00651F0C">
        <w:tab/>
        <w:t>Fox KaA, Velentgas P, Camm AJ</w:t>
      </w:r>
      <w:r w:rsidRPr="00651F0C">
        <w:rPr>
          <w:i/>
        </w:rPr>
        <w:t xml:space="preserve"> et al</w:t>
      </w:r>
      <w:r w:rsidRPr="00651F0C">
        <w:t>. Outcomes Associated With Oral Anticoagulants Plus Antiplatelets in Patients With Newly Diagnosed Atrial Fibrillation</w:t>
      </w:r>
      <w:r w:rsidRPr="00651F0C">
        <w:rPr>
          <w:i/>
        </w:rPr>
        <w:t>.</w:t>
      </w:r>
      <w:r w:rsidRPr="00651F0C">
        <w:t xml:space="preserve"> </w:t>
      </w:r>
      <w:r w:rsidRPr="00651F0C">
        <w:rPr>
          <w:i/>
        </w:rPr>
        <w:t xml:space="preserve">JAMA Netw Open </w:t>
      </w:r>
      <w:r w:rsidRPr="00651F0C">
        <w:t>3(2), e200107 (2020).</w:t>
      </w:r>
    </w:p>
    <w:p w14:paraId="3E437CFC" w14:textId="77777777" w:rsidR="00651F0C" w:rsidRPr="00651F0C" w:rsidRDefault="00651F0C" w:rsidP="00164631">
      <w:pPr>
        <w:pStyle w:val="EndNoteBibliography"/>
        <w:spacing w:after="0"/>
        <w:ind w:left="720" w:hanging="720"/>
        <w:jc w:val="both"/>
      </w:pPr>
      <w:r w:rsidRPr="00651F0C">
        <w:t>40.</w:t>
      </w:r>
      <w:r w:rsidRPr="00651F0C">
        <w:tab/>
        <w:t>Bassand JP, Accetta G, Camm AJ</w:t>
      </w:r>
      <w:r w:rsidRPr="00651F0C">
        <w:rPr>
          <w:i/>
        </w:rPr>
        <w:t xml:space="preserve"> et al</w:t>
      </w:r>
      <w:r w:rsidRPr="00651F0C">
        <w:t>. Two-year outcomes of patients with newly diagnosed atrial fibrillation: results from GARFIELD-AF</w:t>
      </w:r>
      <w:r w:rsidRPr="00651F0C">
        <w:rPr>
          <w:i/>
        </w:rPr>
        <w:t>.</w:t>
      </w:r>
      <w:r w:rsidRPr="00651F0C">
        <w:t xml:space="preserve"> </w:t>
      </w:r>
      <w:r w:rsidRPr="00651F0C">
        <w:rPr>
          <w:i/>
        </w:rPr>
        <w:t xml:space="preserve">Eur Heart J </w:t>
      </w:r>
      <w:r w:rsidRPr="00651F0C">
        <w:t>37(38), 2882-2889 (2016).</w:t>
      </w:r>
    </w:p>
    <w:p w14:paraId="5DF01CD5" w14:textId="77777777" w:rsidR="00651F0C" w:rsidRPr="00651F0C" w:rsidRDefault="00651F0C" w:rsidP="00164631">
      <w:pPr>
        <w:pStyle w:val="EndNoteBibliography"/>
        <w:spacing w:after="0"/>
        <w:ind w:left="720" w:hanging="720"/>
        <w:jc w:val="both"/>
      </w:pPr>
      <w:r w:rsidRPr="00651F0C">
        <w:t>41.</w:t>
      </w:r>
      <w:r w:rsidRPr="00651F0C">
        <w:tab/>
        <w:t>Bassand JP, Accetta G, Al Mahmeed W</w:t>
      </w:r>
      <w:r w:rsidRPr="00651F0C">
        <w:rPr>
          <w:i/>
        </w:rPr>
        <w:t xml:space="preserve"> et al</w:t>
      </w:r>
      <w:r w:rsidRPr="00651F0C">
        <w:t>. Risk factors for death, stroke, and bleeding in 28,628 patients from the GARFIELD-AF registry: Rationale for comprehensive management of atrial fibrillation</w:t>
      </w:r>
      <w:r w:rsidRPr="00651F0C">
        <w:rPr>
          <w:i/>
        </w:rPr>
        <w:t>.</w:t>
      </w:r>
      <w:r w:rsidRPr="00651F0C">
        <w:t xml:space="preserve"> </w:t>
      </w:r>
      <w:r w:rsidRPr="00651F0C">
        <w:rPr>
          <w:i/>
        </w:rPr>
        <w:t xml:space="preserve">PLoS One </w:t>
      </w:r>
      <w:r w:rsidRPr="00651F0C">
        <w:t>13(1), e0191592 (2018).</w:t>
      </w:r>
    </w:p>
    <w:p w14:paraId="56871FF7" w14:textId="77777777" w:rsidR="00651F0C" w:rsidRPr="00651F0C" w:rsidRDefault="00651F0C" w:rsidP="00164631">
      <w:pPr>
        <w:pStyle w:val="EndNoteBibliography"/>
        <w:spacing w:after="0"/>
        <w:ind w:left="720" w:hanging="720"/>
        <w:jc w:val="both"/>
      </w:pPr>
      <w:r w:rsidRPr="00651F0C">
        <w:t>42.</w:t>
      </w:r>
      <w:r w:rsidRPr="00651F0C">
        <w:tab/>
        <w:t>Bassand JP, Virdone S, Goldhaber SZ</w:t>
      </w:r>
      <w:r w:rsidRPr="00651F0C">
        <w:rPr>
          <w:i/>
        </w:rPr>
        <w:t xml:space="preserve"> et al</w:t>
      </w:r>
      <w:r w:rsidRPr="00651F0C">
        <w:t>. Early Risks of Death, Stroke/Systemic Embolism, and Major Bleeding in Patients With Newly Diagnosed Atrial Fibrillation</w:t>
      </w:r>
      <w:r w:rsidRPr="00651F0C">
        <w:rPr>
          <w:i/>
        </w:rPr>
        <w:t>.</w:t>
      </w:r>
      <w:r w:rsidRPr="00651F0C">
        <w:t xml:space="preserve"> </w:t>
      </w:r>
      <w:r w:rsidRPr="00651F0C">
        <w:rPr>
          <w:i/>
        </w:rPr>
        <w:t xml:space="preserve">Circulation </w:t>
      </w:r>
      <w:r w:rsidRPr="00651F0C">
        <w:t>139(6), 787-798 (2019).</w:t>
      </w:r>
    </w:p>
    <w:p w14:paraId="2387C317" w14:textId="77777777" w:rsidR="00651F0C" w:rsidRPr="00651F0C" w:rsidRDefault="00651F0C" w:rsidP="00164631">
      <w:pPr>
        <w:pStyle w:val="EndNoteBibliography"/>
        <w:spacing w:after="0"/>
        <w:ind w:left="720" w:hanging="720"/>
        <w:jc w:val="both"/>
      </w:pPr>
      <w:r w:rsidRPr="00651F0C">
        <w:t>43.</w:t>
      </w:r>
      <w:r w:rsidRPr="00651F0C">
        <w:tab/>
        <w:t>Atar D BE, Le Heuzey Jy, Virdone S,  Camm Aj, Steffel J, Gibbs H, Goldhaber Sz, Goto S, Kayani G, Misselwitz F, Stepinska J, Turpie Agg, Jean-Pierre Bassand Jp, Kakkar Ak for the Garfield-Af Investigators. The association between patterns of atrial fibrillation, anticoagulation, and cardiovascular events</w:t>
      </w:r>
      <w:r w:rsidRPr="00651F0C">
        <w:rPr>
          <w:i/>
        </w:rPr>
        <w:t>.</w:t>
      </w:r>
      <w:r w:rsidRPr="00651F0C">
        <w:t xml:space="preserve"> </w:t>
      </w:r>
      <w:r w:rsidRPr="00651F0C">
        <w:rPr>
          <w:i/>
        </w:rPr>
        <w:t xml:space="preserve">Europace (2019) 0, 1–10  doi:10.1093/europace/euz29 </w:t>
      </w:r>
      <w:r w:rsidRPr="00651F0C">
        <w:t xml:space="preserve"> (2019).</w:t>
      </w:r>
    </w:p>
    <w:p w14:paraId="729D73F6" w14:textId="77777777" w:rsidR="00651F0C" w:rsidRPr="00651F0C" w:rsidRDefault="00651F0C" w:rsidP="00164631">
      <w:pPr>
        <w:pStyle w:val="EndNoteBibliography"/>
        <w:spacing w:after="0"/>
        <w:ind w:left="720" w:hanging="720"/>
        <w:jc w:val="both"/>
      </w:pPr>
      <w:r w:rsidRPr="00651F0C">
        <w:t>44.</w:t>
      </w:r>
      <w:r w:rsidRPr="00651F0C">
        <w:tab/>
        <w:t>Corbalan R, Bassand JP, Illingworth L</w:t>
      </w:r>
      <w:r w:rsidRPr="00651F0C">
        <w:rPr>
          <w:i/>
        </w:rPr>
        <w:t xml:space="preserve"> et al</w:t>
      </w:r>
      <w:r w:rsidRPr="00651F0C">
        <w:t>. Analysis of Outcomes in Ischemic vs Nonischemic Cardiomyopathy in Patients With Atrial Fibrillation: A Report From the GARFIELD-AF Registry</w:t>
      </w:r>
      <w:r w:rsidRPr="00651F0C">
        <w:rPr>
          <w:i/>
        </w:rPr>
        <w:t>.</w:t>
      </w:r>
      <w:r w:rsidRPr="00651F0C">
        <w:t xml:space="preserve"> </w:t>
      </w:r>
      <w:r w:rsidRPr="00651F0C">
        <w:rPr>
          <w:i/>
        </w:rPr>
        <w:t xml:space="preserve">JAMA Cardiol </w:t>
      </w:r>
      <w:r w:rsidRPr="00651F0C">
        <w:t>4(6), 526-548 (2019).</w:t>
      </w:r>
    </w:p>
    <w:p w14:paraId="22B8D871" w14:textId="77777777" w:rsidR="00651F0C" w:rsidRPr="00651F0C" w:rsidRDefault="00651F0C" w:rsidP="00164631">
      <w:pPr>
        <w:pStyle w:val="EndNoteBibliography"/>
        <w:spacing w:after="0"/>
        <w:ind w:left="720" w:hanging="720"/>
        <w:jc w:val="both"/>
      </w:pPr>
      <w:r w:rsidRPr="00651F0C">
        <w:t>45.</w:t>
      </w:r>
      <w:r w:rsidRPr="00651F0C">
        <w:tab/>
        <w:t>Verheugt FW, Ambrosio G, Atar D</w:t>
      </w:r>
      <w:r w:rsidRPr="00651F0C">
        <w:rPr>
          <w:i/>
        </w:rPr>
        <w:t xml:space="preserve"> et al</w:t>
      </w:r>
      <w:r w:rsidRPr="00651F0C">
        <w:t>. Outcomes in newly diagnosed atrial fibrillation and history of acute coronary syndromes: insights from GARFIELD-AF</w:t>
      </w:r>
      <w:r w:rsidRPr="00651F0C">
        <w:rPr>
          <w:i/>
        </w:rPr>
        <w:t>.</w:t>
      </w:r>
      <w:r w:rsidRPr="00651F0C">
        <w:t xml:space="preserve"> </w:t>
      </w:r>
      <w:r w:rsidRPr="00651F0C">
        <w:rPr>
          <w:i/>
        </w:rPr>
        <w:t xml:space="preserve">Am J Med </w:t>
      </w:r>
      <w:r w:rsidRPr="00651F0C">
        <w:t>xxx xxx-xxx (2019).</w:t>
      </w:r>
    </w:p>
    <w:p w14:paraId="2A47E1F1" w14:textId="77777777" w:rsidR="00651F0C" w:rsidRPr="00651F0C" w:rsidRDefault="00651F0C" w:rsidP="00164631">
      <w:pPr>
        <w:pStyle w:val="EndNoteBibliography"/>
        <w:spacing w:after="0"/>
        <w:ind w:left="720" w:hanging="720"/>
        <w:jc w:val="both"/>
      </w:pPr>
      <w:r w:rsidRPr="00651F0C">
        <w:t>46.</w:t>
      </w:r>
      <w:r w:rsidRPr="00651F0C">
        <w:tab/>
        <w:t>Goto S, Angchaisuksiri P, Bassand JP</w:t>
      </w:r>
      <w:r w:rsidRPr="00651F0C">
        <w:rPr>
          <w:i/>
        </w:rPr>
        <w:t xml:space="preserve"> et al</w:t>
      </w:r>
      <w:r w:rsidRPr="00651F0C">
        <w:t>. Management and 1-Year Outcomes of Patients With Newly Diagnosed Atrial Fibrillation and Chronic Kidney Disease: Results From the Prospective GARFIELD - AF Registry</w:t>
      </w:r>
      <w:r w:rsidRPr="00651F0C">
        <w:rPr>
          <w:i/>
        </w:rPr>
        <w:t>.</w:t>
      </w:r>
      <w:r w:rsidRPr="00651F0C">
        <w:t xml:space="preserve"> </w:t>
      </w:r>
      <w:r w:rsidRPr="00651F0C">
        <w:rPr>
          <w:i/>
        </w:rPr>
        <w:t xml:space="preserve">J Am Heart Assoc </w:t>
      </w:r>
      <w:r w:rsidRPr="00651F0C">
        <w:t>8(3), e010510 (2019).</w:t>
      </w:r>
    </w:p>
    <w:p w14:paraId="270568C3" w14:textId="77777777" w:rsidR="00651F0C" w:rsidRPr="00651F0C" w:rsidRDefault="00651F0C" w:rsidP="00164631">
      <w:pPr>
        <w:pStyle w:val="EndNoteBibliography"/>
        <w:spacing w:after="0"/>
        <w:ind w:left="720" w:hanging="720"/>
        <w:jc w:val="both"/>
      </w:pPr>
      <w:r w:rsidRPr="00651F0C">
        <w:t>47.</w:t>
      </w:r>
      <w:r w:rsidRPr="00651F0C">
        <w:tab/>
        <w:t>Hacke W BJ, Virdone S, Camm Aj, Fitzmaurice Da, Fox Kaa, Goldhaber Sz, Goto S, Haas S, Kayani G, Mantovani Lg, Misselwitz F, Pieper Ks, Turpie Agg, Van Eickels M, Verheugt Fwa? Kakkar Ak for the Garfield-Af Investigators. Prior stroke and transient ischemic attack as risk factors for subsequent stroke in atrial fibrillation patients: A report from the GARFIELD-AF registry</w:t>
      </w:r>
      <w:r w:rsidRPr="00651F0C">
        <w:rPr>
          <w:i/>
        </w:rPr>
        <w:t>.</w:t>
      </w:r>
      <w:r w:rsidRPr="00651F0C">
        <w:t xml:space="preserve"> </w:t>
      </w:r>
      <w:r w:rsidRPr="00651F0C">
        <w:rPr>
          <w:i/>
        </w:rPr>
        <w:t xml:space="preserve">International Journal of Stroke </w:t>
      </w:r>
      <w:r w:rsidRPr="00651F0C">
        <w:t>doi:10.1177/1747493019891516 (2019).</w:t>
      </w:r>
    </w:p>
    <w:p w14:paraId="5FCB6E8F" w14:textId="77777777" w:rsidR="00651F0C" w:rsidRPr="00651F0C" w:rsidRDefault="00651F0C" w:rsidP="00164631">
      <w:pPr>
        <w:pStyle w:val="EndNoteBibliography"/>
        <w:spacing w:after="0"/>
        <w:ind w:left="720" w:hanging="720"/>
        <w:jc w:val="both"/>
      </w:pPr>
      <w:r w:rsidRPr="00651F0C">
        <w:t>48.</w:t>
      </w:r>
      <w:r w:rsidRPr="00651F0C">
        <w:tab/>
        <w:t>Fox KaA, Lucas JE, Pieper KS</w:t>
      </w:r>
      <w:r w:rsidRPr="00651F0C">
        <w:rPr>
          <w:i/>
        </w:rPr>
        <w:t xml:space="preserve"> et al</w:t>
      </w:r>
      <w:r w:rsidRPr="00651F0C">
        <w:t>. Improved risk stratification of patients with atrial fibrillation: an integrated GARFIELD-AF tool for the prediction of mortality, stroke and bleed in patients with and without anticoagulation</w:t>
      </w:r>
      <w:r w:rsidRPr="00651F0C">
        <w:rPr>
          <w:i/>
        </w:rPr>
        <w:t>.</w:t>
      </w:r>
      <w:r w:rsidRPr="00651F0C">
        <w:t xml:space="preserve"> </w:t>
      </w:r>
      <w:r w:rsidRPr="00651F0C">
        <w:rPr>
          <w:i/>
        </w:rPr>
        <w:t xml:space="preserve">BMJ open </w:t>
      </w:r>
      <w:r w:rsidRPr="00651F0C">
        <w:t>7(12), e017157 (2017).</w:t>
      </w:r>
    </w:p>
    <w:p w14:paraId="09C715A4" w14:textId="24EA2D9B" w:rsidR="00651F0C" w:rsidRPr="00651F0C" w:rsidRDefault="00651F0C" w:rsidP="00164631">
      <w:pPr>
        <w:pStyle w:val="EndNoteBibliography"/>
        <w:spacing w:after="0"/>
        <w:ind w:left="720" w:hanging="720"/>
        <w:jc w:val="both"/>
      </w:pPr>
      <w:r w:rsidRPr="00651F0C">
        <w:t>49.</w:t>
      </w:r>
      <w:r w:rsidRPr="00651F0C">
        <w:tab/>
        <w:t>Garfield-Af. GARFIELD-AF risk calculator</w:t>
      </w:r>
      <w:r w:rsidRPr="00651F0C">
        <w:rPr>
          <w:i/>
        </w:rPr>
        <w:t>.</w:t>
      </w:r>
      <w:r w:rsidRPr="00651F0C">
        <w:t xml:space="preserve"> </w:t>
      </w:r>
      <w:hyperlink r:id="rId12" w:history="1">
        <w:r w:rsidRPr="00651F0C">
          <w:rPr>
            <w:rStyle w:val="Hyperlink"/>
            <w:i/>
          </w:rPr>
          <w:t>https://af.garfieldregistry.org/garfield-af-risk-calculator</w:t>
        </w:r>
      </w:hyperlink>
      <w:r w:rsidRPr="00651F0C">
        <w:rPr>
          <w:i/>
        </w:rPr>
        <w:t xml:space="preserve"> </w:t>
      </w:r>
      <w:r w:rsidRPr="00651F0C">
        <w:t xml:space="preserve"> (2019).</w:t>
      </w:r>
    </w:p>
    <w:p w14:paraId="36A3F7A5" w14:textId="77777777" w:rsidR="00651F0C" w:rsidRPr="00651F0C" w:rsidRDefault="00651F0C" w:rsidP="00164631">
      <w:pPr>
        <w:pStyle w:val="EndNoteBibliography"/>
        <w:spacing w:after="0"/>
        <w:ind w:left="720" w:hanging="720"/>
        <w:jc w:val="both"/>
      </w:pPr>
      <w:r w:rsidRPr="00651F0C">
        <w:t>50.</w:t>
      </w:r>
      <w:r w:rsidRPr="00651F0C">
        <w:tab/>
        <w:t>Cools F, Wollaert B, Vervoort G</w:t>
      </w:r>
      <w:r w:rsidRPr="00651F0C">
        <w:rPr>
          <w:i/>
        </w:rPr>
        <w:t xml:space="preserve"> et al</w:t>
      </w:r>
      <w:r w:rsidRPr="00651F0C">
        <w:t>. Treatment patterns in anticoagulant therapy in patients with newly diagnosed atrial fibrillation in Belgium: results from the GARFIELD-AF registry</w:t>
      </w:r>
      <w:r w:rsidRPr="00651F0C">
        <w:rPr>
          <w:i/>
        </w:rPr>
        <w:t>.</w:t>
      </w:r>
      <w:r w:rsidRPr="00651F0C">
        <w:t xml:space="preserve"> </w:t>
      </w:r>
      <w:r w:rsidRPr="00651F0C">
        <w:rPr>
          <w:i/>
        </w:rPr>
        <w:t xml:space="preserve">Acta Cardiol </w:t>
      </w:r>
      <w:r w:rsidRPr="00651F0C">
        <w:t>74(4), 309-318 (2019).</w:t>
      </w:r>
    </w:p>
    <w:p w14:paraId="34BD23C1" w14:textId="77777777" w:rsidR="00651F0C" w:rsidRPr="00651F0C" w:rsidRDefault="00651F0C" w:rsidP="00164631">
      <w:pPr>
        <w:pStyle w:val="EndNoteBibliography"/>
        <w:spacing w:after="0"/>
        <w:ind w:left="720" w:hanging="720"/>
        <w:jc w:val="both"/>
      </w:pPr>
      <w:r w:rsidRPr="00651F0C">
        <w:t>51.</w:t>
      </w:r>
      <w:r w:rsidRPr="00651F0C">
        <w:tab/>
        <w:t>Jerjes-Sanchez C, Corbalan R, Barretto ACP</w:t>
      </w:r>
      <w:r w:rsidRPr="00651F0C">
        <w:rPr>
          <w:i/>
        </w:rPr>
        <w:t xml:space="preserve"> et al</w:t>
      </w:r>
      <w:r w:rsidRPr="00651F0C">
        <w:t>. Stroke prevention in patients from Latin American countries with non-valvular atrial fibrillation: Insights from the GARFIELD-AF registry</w:t>
      </w:r>
      <w:r w:rsidRPr="00651F0C">
        <w:rPr>
          <w:i/>
        </w:rPr>
        <w:t>.</w:t>
      </w:r>
      <w:r w:rsidRPr="00651F0C">
        <w:t xml:space="preserve"> </w:t>
      </w:r>
      <w:r w:rsidRPr="00651F0C">
        <w:rPr>
          <w:i/>
        </w:rPr>
        <w:t xml:space="preserve">Clin Cardiol </w:t>
      </w:r>
      <w:r w:rsidRPr="00651F0C">
        <w:t>42(5), 553-560 (2019).</w:t>
      </w:r>
    </w:p>
    <w:p w14:paraId="7E426AB3" w14:textId="77777777" w:rsidR="00651F0C" w:rsidRPr="00651F0C" w:rsidRDefault="00651F0C" w:rsidP="00164631">
      <w:pPr>
        <w:pStyle w:val="EndNoteBibliography"/>
        <w:spacing w:after="0"/>
        <w:ind w:left="720" w:hanging="720"/>
        <w:jc w:val="both"/>
      </w:pPr>
      <w:r w:rsidRPr="00651F0C">
        <w:t>52.</w:t>
      </w:r>
      <w:r w:rsidRPr="00651F0C">
        <w:tab/>
        <w:t>Koretsune Y, Etoh T, Katsuda Y</w:t>
      </w:r>
      <w:r w:rsidRPr="00651F0C">
        <w:rPr>
          <w:i/>
        </w:rPr>
        <w:t xml:space="preserve"> et al</w:t>
      </w:r>
      <w:r w:rsidRPr="00651F0C">
        <w:t>. Risk Profile and 1-Year Outcome of Newly Diagnosed Atrial Fibrillation in Japan- Insights From GARFIELD-AF</w:t>
      </w:r>
      <w:r w:rsidRPr="00651F0C">
        <w:rPr>
          <w:i/>
        </w:rPr>
        <w:t>.</w:t>
      </w:r>
      <w:r w:rsidRPr="00651F0C">
        <w:t xml:space="preserve"> </w:t>
      </w:r>
      <w:r w:rsidRPr="00651F0C">
        <w:rPr>
          <w:i/>
        </w:rPr>
        <w:t xml:space="preserve">Circ J </w:t>
      </w:r>
      <w:r w:rsidRPr="00651F0C">
        <w:t>83(1), 67-74 (2018).</w:t>
      </w:r>
    </w:p>
    <w:p w14:paraId="388C0166" w14:textId="77777777" w:rsidR="00651F0C" w:rsidRPr="00651F0C" w:rsidRDefault="00651F0C" w:rsidP="00164631">
      <w:pPr>
        <w:pStyle w:val="EndNoteBibliography"/>
        <w:spacing w:after="0"/>
        <w:ind w:left="720" w:hanging="720"/>
        <w:jc w:val="both"/>
      </w:pPr>
      <w:r w:rsidRPr="00651F0C">
        <w:t>53.</w:t>
      </w:r>
      <w:r w:rsidRPr="00651F0C">
        <w:tab/>
        <w:t>Le Heuzey JY, Bassand JP, Berneau JB</w:t>
      </w:r>
      <w:r w:rsidRPr="00651F0C">
        <w:rPr>
          <w:i/>
        </w:rPr>
        <w:t xml:space="preserve"> et al</w:t>
      </w:r>
      <w:r w:rsidRPr="00651F0C">
        <w:t>. Stroke prevention, 1-year clinical outcomes and healthcare resource utilization in patients with atrial fibrillation in France: Data from the GARFIELD-AF registry</w:t>
      </w:r>
      <w:r w:rsidRPr="00651F0C">
        <w:rPr>
          <w:i/>
        </w:rPr>
        <w:t>.</w:t>
      </w:r>
      <w:r w:rsidRPr="00651F0C">
        <w:t xml:space="preserve"> </w:t>
      </w:r>
      <w:r w:rsidRPr="00651F0C">
        <w:rPr>
          <w:i/>
        </w:rPr>
        <w:t xml:space="preserve">Arch Cardiovasc Dis </w:t>
      </w:r>
      <w:r w:rsidRPr="00651F0C">
        <w:t>111(12), 749-757 (2018).</w:t>
      </w:r>
    </w:p>
    <w:p w14:paraId="22E98831" w14:textId="77777777" w:rsidR="00651F0C" w:rsidRPr="00651F0C" w:rsidRDefault="00651F0C" w:rsidP="00164631">
      <w:pPr>
        <w:pStyle w:val="EndNoteBibliography"/>
        <w:spacing w:after="0"/>
        <w:ind w:left="720" w:hanging="720"/>
        <w:jc w:val="both"/>
      </w:pPr>
      <w:r w:rsidRPr="00651F0C">
        <w:lastRenderedPageBreak/>
        <w:t>54.</w:t>
      </w:r>
      <w:r w:rsidRPr="00651F0C">
        <w:tab/>
        <w:t>Sawhney JP, Kothiwale VA, Bisne V</w:t>
      </w:r>
      <w:r w:rsidRPr="00651F0C">
        <w:rPr>
          <w:i/>
        </w:rPr>
        <w:t xml:space="preserve"> et al</w:t>
      </w:r>
      <w:r w:rsidRPr="00651F0C">
        <w:t>. Risk profiles and one-year outcomes of patients with newly diagnosed atrial fibrillation in India: Insights from the GARFIELD-AF Registry</w:t>
      </w:r>
      <w:r w:rsidRPr="00651F0C">
        <w:rPr>
          <w:i/>
        </w:rPr>
        <w:t>.</w:t>
      </w:r>
      <w:r w:rsidRPr="00651F0C">
        <w:t xml:space="preserve"> </w:t>
      </w:r>
      <w:r w:rsidRPr="00651F0C">
        <w:rPr>
          <w:i/>
        </w:rPr>
        <w:t xml:space="preserve">Indian Heart J </w:t>
      </w:r>
      <w:r w:rsidRPr="00651F0C">
        <w:t>70(6), 828-835 (2018).</w:t>
      </w:r>
    </w:p>
    <w:p w14:paraId="3C80B72A" w14:textId="77777777" w:rsidR="00651F0C" w:rsidRPr="00651F0C" w:rsidRDefault="00651F0C" w:rsidP="00164631">
      <w:pPr>
        <w:pStyle w:val="EndNoteBibliography"/>
        <w:spacing w:after="0"/>
        <w:ind w:left="720" w:hanging="720"/>
        <w:jc w:val="both"/>
      </w:pPr>
      <w:r w:rsidRPr="00651F0C">
        <w:t>55.</w:t>
      </w:r>
      <w:r w:rsidRPr="00651F0C">
        <w:tab/>
        <w:t>Stepinska J, Kremis E, Konopka A</w:t>
      </w:r>
      <w:r w:rsidRPr="00651F0C">
        <w:rPr>
          <w:i/>
        </w:rPr>
        <w:t xml:space="preserve"> et al</w:t>
      </w:r>
      <w:r w:rsidRPr="00651F0C">
        <w:t>. Stroke prevention in atrial fibrillation patients in Poland and other European countries: insights from the GARFIELD-AF registry</w:t>
      </w:r>
      <w:r w:rsidRPr="00651F0C">
        <w:rPr>
          <w:i/>
        </w:rPr>
        <w:t>.</w:t>
      </w:r>
      <w:r w:rsidRPr="00651F0C">
        <w:t xml:space="preserve"> </w:t>
      </w:r>
      <w:r w:rsidRPr="00651F0C">
        <w:rPr>
          <w:i/>
        </w:rPr>
        <w:t xml:space="preserve">Kardiologia polska </w:t>
      </w:r>
      <w:r w:rsidRPr="00651F0C">
        <w:t>74(4), 362-371 (2016).</w:t>
      </w:r>
    </w:p>
    <w:p w14:paraId="7378F1D1" w14:textId="77777777" w:rsidR="00651F0C" w:rsidRPr="00651F0C" w:rsidRDefault="00651F0C" w:rsidP="00164631">
      <w:pPr>
        <w:pStyle w:val="EndNoteBibliography"/>
        <w:spacing w:after="0"/>
        <w:ind w:left="720" w:hanging="720"/>
        <w:jc w:val="both"/>
      </w:pPr>
      <w:r w:rsidRPr="00651F0C">
        <w:t>56.</w:t>
      </w:r>
      <w:r w:rsidRPr="00651F0C">
        <w:tab/>
        <w:t>Ten Cate V, Ten Cate H, Verheugt FW. The Global Anticoagulant Registry in the FIELD-Atrial Fibrillation (GARFIELD-AF) : Exploring the changes in anticoagulant practice in patients with non-valvular atrial fibrillation in the Netherlands</w:t>
      </w:r>
      <w:r w:rsidRPr="00651F0C">
        <w:rPr>
          <w:i/>
        </w:rPr>
        <w:t>.</w:t>
      </w:r>
      <w:r w:rsidRPr="00651F0C">
        <w:t xml:space="preserve"> </w:t>
      </w:r>
      <w:r w:rsidRPr="00651F0C">
        <w:rPr>
          <w:i/>
        </w:rPr>
        <w:t xml:space="preserve">Netherlands heart journal : monthly journal of the Netherlands Society of Cardiology and the Netherlands Heart Foundation </w:t>
      </w:r>
      <w:r w:rsidRPr="00651F0C">
        <w:t>24(10), 574-580 (2016).</w:t>
      </w:r>
    </w:p>
    <w:p w14:paraId="7F2DE053" w14:textId="77777777" w:rsidR="00651F0C" w:rsidRPr="00651F0C" w:rsidRDefault="00651F0C" w:rsidP="00164631">
      <w:pPr>
        <w:pStyle w:val="EndNoteBibliography"/>
        <w:spacing w:after="0"/>
        <w:ind w:left="720" w:hanging="720"/>
        <w:jc w:val="both"/>
      </w:pPr>
      <w:r w:rsidRPr="00651F0C">
        <w:t>57.</w:t>
      </w:r>
      <w:r w:rsidRPr="00651F0C">
        <w:tab/>
        <w:t>Sayin B, Okutucu S, Yilmaz MB</w:t>
      </w:r>
      <w:r w:rsidRPr="00651F0C">
        <w:rPr>
          <w:i/>
        </w:rPr>
        <w:t xml:space="preserve"> et al</w:t>
      </w:r>
      <w:r w:rsidRPr="00651F0C">
        <w:t>. Antithrombotic treatment patterns and stroke prevention in patients with atrial fibrillation in TURKEY: inferences from GARFIELD-AF registry</w:t>
      </w:r>
      <w:r w:rsidRPr="00651F0C">
        <w:rPr>
          <w:i/>
        </w:rPr>
        <w:t>.</w:t>
      </w:r>
      <w:r w:rsidRPr="00651F0C">
        <w:t xml:space="preserve"> </w:t>
      </w:r>
      <w:r w:rsidRPr="00651F0C">
        <w:rPr>
          <w:i/>
        </w:rPr>
        <w:t xml:space="preserve">Anatol J Cardiol </w:t>
      </w:r>
      <w:r w:rsidRPr="00651F0C">
        <w:t>21(5), 272-280 (2019).</w:t>
      </w:r>
    </w:p>
    <w:p w14:paraId="124BF105" w14:textId="77777777" w:rsidR="00651F0C" w:rsidRPr="00651F0C" w:rsidRDefault="00651F0C" w:rsidP="00164631">
      <w:pPr>
        <w:pStyle w:val="EndNoteBibliography"/>
        <w:spacing w:after="0"/>
        <w:ind w:left="720" w:hanging="720"/>
        <w:jc w:val="both"/>
      </w:pPr>
      <w:r w:rsidRPr="00651F0C">
        <w:t>58.</w:t>
      </w:r>
      <w:r w:rsidRPr="00651F0C">
        <w:tab/>
        <w:t>Ford I, Norrie J. Pragmatic Trials</w:t>
      </w:r>
      <w:r w:rsidRPr="00651F0C">
        <w:rPr>
          <w:i/>
        </w:rPr>
        <w:t>.</w:t>
      </w:r>
      <w:r w:rsidRPr="00651F0C">
        <w:t xml:space="preserve"> </w:t>
      </w:r>
      <w:r w:rsidRPr="00651F0C">
        <w:rPr>
          <w:i/>
        </w:rPr>
        <w:t xml:space="preserve">The New England journal of medicine </w:t>
      </w:r>
      <w:r w:rsidRPr="00651F0C">
        <w:t>375(5), 454-463 (2016).</w:t>
      </w:r>
    </w:p>
    <w:p w14:paraId="757619EF" w14:textId="77777777" w:rsidR="00651F0C" w:rsidRPr="00651F0C" w:rsidRDefault="00651F0C" w:rsidP="00164631">
      <w:pPr>
        <w:pStyle w:val="EndNoteBibliography"/>
        <w:spacing w:after="0"/>
        <w:ind w:left="720" w:hanging="720"/>
        <w:jc w:val="both"/>
      </w:pPr>
      <w:r w:rsidRPr="00651F0C">
        <w:t>59.</w:t>
      </w:r>
      <w:r w:rsidRPr="00651F0C">
        <w:tab/>
        <w:t>De Fauw J, Ledsam JR, Romera-Paredes B</w:t>
      </w:r>
      <w:r w:rsidRPr="00651F0C">
        <w:rPr>
          <w:i/>
        </w:rPr>
        <w:t xml:space="preserve"> et al</w:t>
      </w:r>
      <w:r w:rsidRPr="00651F0C">
        <w:t>. Clinically applicable deep learning for diagnosis and referral in retinal disease</w:t>
      </w:r>
      <w:r w:rsidRPr="00651F0C">
        <w:rPr>
          <w:i/>
        </w:rPr>
        <w:t>.</w:t>
      </w:r>
      <w:r w:rsidRPr="00651F0C">
        <w:t xml:space="preserve"> </w:t>
      </w:r>
      <w:r w:rsidRPr="00651F0C">
        <w:rPr>
          <w:i/>
        </w:rPr>
        <w:t xml:space="preserve">Nat Med </w:t>
      </w:r>
      <w:r w:rsidRPr="00651F0C">
        <w:t>24(9), 1342-1350 (2018).</w:t>
      </w:r>
    </w:p>
    <w:p w14:paraId="633E0E0B" w14:textId="77777777" w:rsidR="00651F0C" w:rsidRPr="00651F0C" w:rsidRDefault="00651F0C" w:rsidP="00164631">
      <w:pPr>
        <w:pStyle w:val="EndNoteBibliography"/>
        <w:ind w:left="720" w:hanging="720"/>
        <w:jc w:val="both"/>
      </w:pPr>
      <w:r w:rsidRPr="00651F0C">
        <w:t>60.</w:t>
      </w:r>
      <w:r w:rsidRPr="00651F0C">
        <w:tab/>
        <w:t>Goto S, Goto S, Pieper KS</w:t>
      </w:r>
      <w:r w:rsidRPr="00651F0C">
        <w:rPr>
          <w:i/>
        </w:rPr>
        <w:t xml:space="preserve"> et al</w:t>
      </w:r>
      <w:r w:rsidRPr="00651F0C">
        <w:t>. New AI Prediction Model Using Serial PT-INR Measurements in AF Patients on VKAs: GARFIELD-AF</w:t>
      </w:r>
      <w:r w:rsidRPr="00651F0C">
        <w:rPr>
          <w:i/>
        </w:rPr>
        <w:t>.</w:t>
      </w:r>
      <w:r w:rsidRPr="00651F0C">
        <w:t xml:space="preserve"> </w:t>
      </w:r>
      <w:r w:rsidRPr="00651F0C">
        <w:rPr>
          <w:i/>
        </w:rPr>
        <w:t xml:space="preserve">Eur Heart J Cardiovasc Pharmacother </w:t>
      </w:r>
      <w:r w:rsidRPr="00651F0C">
        <w:t>doi:10.1093/ehjcvp/pvz076 (2019).</w:t>
      </w:r>
    </w:p>
    <w:p w14:paraId="0FC765F4" w14:textId="5D0CDFB1" w:rsidR="0026664B" w:rsidRDefault="006C22FC" w:rsidP="00164631">
      <w:pPr>
        <w:tabs>
          <w:tab w:val="left" w:pos="0"/>
        </w:tabs>
        <w:spacing w:line="480" w:lineRule="auto"/>
        <w:ind w:left="0" w:firstLine="0"/>
        <w:jc w:val="both"/>
        <w:rPr>
          <w:rFonts w:ascii="Times New Roman" w:hAnsi="Times New Roman" w:cs="Times New Roman"/>
          <w:sz w:val="24"/>
          <w:szCs w:val="24"/>
        </w:rPr>
      </w:pPr>
      <w:r w:rsidRPr="005D7C43">
        <w:rPr>
          <w:rFonts w:ascii="Times New Roman" w:hAnsi="Times New Roman" w:cs="Times New Roman"/>
          <w:sz w:val="24"/>
          <w:szCs w:val="24"/>
        </w:rPr>
        <w:fldChar w:fldCharType="end"/>
      </w:r>
      <w:bookmarkEnd w:id="2"/>
      <w:bookmarkEnd w:id="3"/>
    </w:p>
    <w:p w14:paraId="65F47778"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6E983119"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5FA08B9C"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2D18BF82"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29779DEB"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6CF202FB"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1B694362"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304AC52B"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3F7ACFCC"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6582A265"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5F9CDC00" w14:textId="77777777" w:rsidR="006A17B6" w:rsidRDefault="006A17B6" w:rsidP="00164631">
      <w:pPr>
        <w:tabs>
          <w:tab w:val="left" w:pos="0"/>
        </w:tabs>
        <w:spacing w:line="480" w:lineRule="auto"/>
        <w:ind w:left="0" w:firstLine="0"/>
        <w:jc w:val="both"/>
        <w:rPr>
          <w:rFonts w:ascii="Times New Roman" w:hAnsi="Times New Roman" w:cs="Times New Roman"/>
          <w:sz w:val="24"/>
          <w:szCs w:val="24"/>
        </w:rPr>
      </w:pPr>
    </w:p>
    <w:p w14:paraId="5BE797AC" w14:textId="028D95AB" w:rsidR="006A17B6" w:rsidRPr="004C6E2C" w:rsidRDefault="006A17B6" w:rsidP="00164631">
      <w:pPr>
        <w:tabs>
          <w:tab w:val="left" w:pos="0"/>
        </w:tabs>
        <w:spacing w:line="480" w:lineRule="auto"/>
        <w:ind w:left="0" w:firstLine="0"/>
        <w:jc w:val="both"/>
        <w:rPr>
          <w:rFonts w:ascii="Times New Roman" w:hAnsi="Times New Roman" w:cs="Times New Roman"/>
          <w:b/>
          <w:bCs/>
          <w:sz w:val="24"/>
          <w:szCs w:val="24"/>
        </w:rPr>
      </w:pPr>
      <w:r w:rsidRPr="004C6E2C">
        <w:rPr>
          <w:rFonts w:ascii="Times New Roman" w:hAnsi="Times New Roman" w:cs="Times New Roman"/>
          <w:b/>
          <w:bCs/>
          <w:sz w:val="24"/>
          <w:szCs w:val="24"/>
        </w:rPr>
        <w:lastRenderedPageBreak/>
        <w:t>Figure legends:</w:t>
      </w:r>
    </w:p>
    <w:p w14:paraId="627275B1" w14:textId="77777777" w:rsidR="006A17B6" w:rsidRPr="004C6E2C" w:rsidRDefault="006A17B6"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b/>
          <w:sz w:val="24"/>
          <w:szCs w:val="24"/>
        </w:rPr>
        <w:t>Figure 1</w:t>
      </w:r>
      <w:r w:rsidRPr="004C6E2C">
        <w:rPr>
          <w:rFonts w:ascii="Times New Roman" w:hAnsi="Times New Roman" w:cs="Times New Roman"/>
          <w:sz w:val="24"/>
          <w:szCs w:val="24"/>
        </w:rPr>
        <w:t>. Recruitment of five successive cohorts of AF patients in GARFIELD-AF. Patient enrolment began in December 2009 and was wrapped up August 2016. On completion of 2-year follow-up, patients from later cohorts 3–5 were invited to participate in a long-term extension (LTE) study for a further 2 years; approximately two thirds eligible patients consented to enter LTE study.</w:t>
      </w:r>
    </w:p>
    <w:p w14:paraId="0D11DE3A" w14:textId="13C3D3DA" w:rsidR="00F24EAC" w:rsidRPr="004C6E2C" w:rsidRDefault="009709F5"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sz w:val="24"/>
          <w:szCs w:val="24"/>
        </w:rPr>
        <w:t xml:space="preserve">Reproduced with </w:t>
      </w:r>
      <w:r w:rsidR="00F24EAC" w:rsidRPr="004C6E2C">
        <w:rPr>
          <w:rFonts w:ascii="Times New Roman" w:hAnsi="Times New Roman" w:cs="Times New Roman"/>
          <w:sz w:val="24"/>
          <w:szCs w:val="24"/>
        </w:rPr>
        <w:t>permission from</w:t>
      </w:r>
      <w:r w:rsidRPr="004C6E2C">
        <w:rPr>
          <w:rFonts w:ascii="Times New Roman" w:hAnsi="Times New Roman" w:cs="Times New Roman"/>
          <w:sz w:val="24"/>
          <w:szCs w:val="24"/>
        </w:rPr>
        <w:t xml:space="preserve"> Stephen Mulvey,</w:t>
      </w:r>
      <w:r w:rsidR="00F24EAC" w:rsidRPr="004C6E2C">
        <w:rPr>
          <w:rFonts w:ascii="Times New Roman" w:hAnsi="Times New Roman" w:cs="Times New Roman"/>
          <w:sz w:val="24"/>
          <w:szCs w:val="24"/>
        </w:rPr>
        <w:t xml:space="preserve"> Thrombosis Research Institute, London, UK.</w:t>
      </w:r>
      <w:r w:rsidR="00F24EAC" w:rsidRPr="004C6E2C">
        <w:t xml:space="preserve"> </w:t>
      </w:r>
      <w:hyperlink r:id="rId13" w:history="1">
        <w:r w:rsidR="00F24EAC" w:rsidRPr="004C6E2C">
          <w:rPr>
            <w:rStyle w:val="Hyperlink"/>
            <w:rFonts w:ascii="Times New Roman" w:hAnsi="Times New Roman" w:cs="Times New Roman"/>
            <w:sz w:val="24"/>
            <w:szCs w:val="24"/>
          </w:rPr>
          <w:t>https://af.garfieldregistry.org/about/garfield-af</w:t>
        </w:r>
      </w:hyperlink>
    </w:p>
    <w:p w14:paraId="698B407A" w14:textId="1E3587DA" w:rsidR="006A17B6" w:rsidRPr="004C6E2C" w:rsidRDefault="006A17B6" w:rsidP="006A17B6">
      <w:pPr>
        <w:spacing w:after="0" w:line="480" w:lineRule="auto"/>
        <w:ind w:left="0" w:firstLine="0"/>
        <w:rPr>
          <w:rFonts w:ascii="Times New Roman" w:hAnsi="Times New Roman" w:cs="Times New Roman"/>
          <w:bCs/>
          <w:sz w:val="24"/>
          <w:szCs w:val="24"/>
        </w:rPr>
      </w:pPr>
      <w:r w:rsidRPr="004C6E2C">
        <w:rPr>
          <w:rFonts w:ascii="Times New Roman" w:hAnsi="Times New Roman" w:cs="Times New Roman"/>
          <w:b/>
          <w:bCs/>
          <w:sz w:val="24"/>
          <w:szCs w:val="24"/>
        </w:rPr>
        <w:t>Figure 2</w:t>
      </w:r>
      <w:r w:rsidRPr="004C6E2C">
        <w:rPr>
          <w:rFonts w:ascii="Times New Roman" w:hAnsi="Times New Roman" w:cs="Times New Roman"/>
          <w:bCs/>
          <w:sz w:val="24"/>
          <w:szCs w:val="24"/>
        </w:rPr>
        <w:t>. Timeline: trends in antithrombotic therapeutic strategies adopted at baseline in GARFIELD-AF sequential cohorts 1–5 recruited during 2010–16.</w:t>
      </w:r>
    </w:p>
    <w:p w14:paraId="06A96F85" w14:textId="1AB7FE1C" w:rsidR="006A17B6" w:rsidRPr="004C6E2C" w:rsidRDefault="006A17B6"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b/>
          <w:sz w:val="24"/>
          <w:szCs w:val="24"/>
        </w:rPr>
        <w:t>Figure 3</w:t>
      </w:r>
      <w:r w:rsidRPr="004C6E2C">
        <w:rPr>
          <w:rFonts w:ascii="Times New Roman" w:hAnsi="Times New Roman" w:cs="Times New Roman"/>
          <w:sz w:val="24"/>
          <w:szCs w:val="24"/>
        </w:rPr>
        <w:t>. Predictors of selecting NOAC vs. VKA: relations between patient characteristics and choice of treatment. Patients with paroxysmal vs. other-type AF, older individuals, and those with history of ACS were significantly more likely to receive NOACs than VKA therapy. On the other hand, patients with comorbid complications were more likely to receive VKA.</w:t>
      </w:r>
    </w:p>
    <w:p w14:paraId="5B410202" w14:textId="242EB8B2" w:rsidR="00931F6B" w:rsidRPr="004C6E2C" w:rsidRDefault="004B6FEB" w:rsidP="00931F6B">
      <w:pPr>
        <w:spacing w:after="0" w:line="480" w:lineRule="auto"/>
        <w:ind w:left="0" w:firstLine="0"/>
        <w:rPr>
          <w:rFonts w:ascii="Segoe UI" w:hAnsi="Segoe UI" w:cs="Segoe UI"/>
          <w:sz w:val="18"/>
          <w:szCs w:val="18"/>
        </w:rPr>
      </w:pPr>
      <w:r w:rsidRPr="004C6E2C">
        <w:rPr>
          <w:rFonts w:ascii="Times New Roman" w:hAnsi="Times New Roman" w:cs="Times New Roman"/>
          <w:sz w:val="24"/>
          <w:szCs w:val="24"/>
        </w:rPr>
        <w:t xml:space="preserve">Reproduced </w:t>
      </w:r>
      <w:r w:rsidR="00931F6B" w:rsidRPr="004C6E2C">
        <w:rPr>
          <w:rFonts w:ascii="Times New Roman" w:hAnsi="Times New Roman" w:cs="Times New Roman"/>
          <w:sz w:val="24"/>
          <w:szCs w:val="24"/>
        </w:rPr>
        <w:t>with permission from Haas et al;</w:t>
      </w:r>
      <w:r w:rsidR="00931F6B" w:rsidRPr="004C6E2C">
        <w:t xml:space="preserve"> </w:t>
      </w:r>
      <w:r w:rsidR="00931F6B" w:rsidRPr="004C6E2C">
        <w:rPr>
          <w:rFonts w:ascii="Times New Roman" w:hAnsi="Times New Roman" w:cs="Times New Roman"/>
          <w:sz w:val="24"/>
          <w:szCs w:val="24"/>
        </w:rPr>
        <w:t xml:space="preserve">Predictors of NOAC versus VKA use for stroke prevention in patients with newly diagnosed atrial fibrillation: Results from GARFIELD-AF </w:t>
      </w:r>
      <w:r w:rsidR="00931F6B" w:rsidRPr="004C6E2C">
        <w:rPr>
          <w:rFonts w:ascii="Segoe UI" w:hAnsi="Segoe UI" w:cs="Segoe UI"/>
          <w:sz w:val="18"/>
          <w:szCs w:val="18"/>
        </w:rPr>
        <w:t xml:space="preserve">Am Heart J. </w:t>
      </w:r>
      <w:proofErr w:type="gramStart"/>
      <w:r w:rsidR="00931F6B" w:rsidRPr="004C6E2C">
        <w:rPr>
          <w:rFonts w:ascii="Segoe UI" w:hAnsi="Segoe UI" w:cs="Segoe UI"/>
          <w:sz w:val="18"/>
          <w:szCs w:val="18"/>
        </w:rPr>
        <w:t>2019;213:35</w:t>
      </w:r>
      <w:proofErr w:type="gramEnd"/>
      <w:r w:rsidR="00931F6B" w:rsidRPr="004C6E2C">
        <w:rPr>
          <w:rFonts w:ascii="Segoe UI" w:hAnsi="Segoe UI" w:cs="Segoe UI"/>
          <w:sz w:val="18"/>
          <w:szCs w:val="18"/>
        </w:rPr>
        <w:t>-46.</w:t>
      </w:r>
    </w:p>
    <w:p w14:paraId="7D8BBA92" w14:textId="1AA0D2A8" w:rsidR="00931F6B" w:rsidRPr="004C6E2C" w:rsidRDefault="006D4C35" w:rsidP="00931F6B">
      <w:pPr>
        <w:spacing w:after="0" w:line="480" w:lineRule="auto"/>
        <w:ind w:left="0" w:firstLine="0"/>
        <w:rPr>
          <w:rFonts w:ascii="Times New Roman" w:hAnsi="Times New Roman" w:cs="Times New Roman"/>
          <w:sz w:val="24"/>
          <w:szCs w:val="24"/>
        </w:rPr>
      </w:pPr>
      <w:hyperlink r:id="rId14" w:history="1">
        <w:r w:rsidR="00931F6B" w:rsidRPr="004C6E2C">
          <w:rPr>
            <w:rStyle w:val="Hyperlink"/>
            <w:rFonts w:ascii="Times New Roman" w:hAnsi="Times New Roman" w:cs="Times New Roman"/>
            <w:sz w:val="24"/>
            <w:szCs w:val="24"/>
          </w:rPr>
          <w:t>https://www.sciencedirect.com/science/article/pii/S0002870319300791?via%3Dihub</w:t>
        </w:r>
      </w:hyperlink>
    </w:p>
    <w:p w14:paraId="1F9C3817" w14:textId="08888BA0" w:rsidR="006A17B6" w:rsidRPr="004C6E2C" w:rsidRDefault="006A17B6"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b/>
          <w:sz w:val="24"/>
          <w:szCs w:val="24"/>
        </w:rPr>
        <w:t>Figure 4</w:t>
      </w:r>
      <w:r w:rsidRPr="004C6E2C">
        <w:rPr>
          <w:rFonts w:ascii="Times New Roman" w:hAnsi="Times New Roman" w:cs="Times New Roman"/>
          <w:sz w:val="24"/>
          <w:szCs w:val="24"/>
        </w:rPr>
        <w:t xml:space="preserve"> - Predictors of death (A), stroke/SE (B), and major bleeding (C) in GARFIELD-AF cohorts 1–3.</w:t>
      </w:r>
    </w:p>
    <w:p w14:paraId="024DC27D" w14:textId="7E5CB813" w:rsidR="009C30E1" w:rsidRPr="004C6E2C" w:rsidRDefault="004B6FEB" w:rsidP="009C30E1">
      <w:pPr>
        <w:spacing w:after="0" w:line="480" w:lineRule="auto"/>
        <w:ind w:left="0" w:firstLine="0"/>
        <w:rPr>
          <w:rFonts w:ascii="Times New Roman" w:hAnsi="Times New Roman" w:cs="Times New Roman"/>
          <w:sz w:val="24"/>
          <w:szCs w:val="24"/>
        </w:rPr>
      </w:pPr>
      <w:r w:rsidRPr="004C6E2C">
        <w:rPr>
          <w:rFonts w:ascii="Times New Roman" w:hAnsi="Times New Roman" w:cs="Times New Roman"/>
          <w:sz w:val="24"/>
          <w:szCs w:val="24"/>
        </w:rPr>
        <w:t>Reproduced</w:t>
      </w:r>
      <w:r w:rsidR="009C30E1" w:rsidRPr="004C6E2C">
        <w:rPr>
          <w:rFonts w:ascii="Times New Roman" w:hAnsi="Times New Roman" w:cs="Times New Roman"/>
          <w:sz w:val="24"/>
          <w:szCs w:val="24"/>
        </w:rPr>
        <w:t xml:space="preserve"> with permission from Bassand et al; Risk factors for death, stroke, and bleeding in</w:t>
      </w:r>
      <w:r w:rsidRPr="004C6E2C">
        <w:rPr>
          <w:rFonts w:ascii="Times New Roman" w:hAnsi="Times New Roman" w:cs="Times New Roman"/>
          <w:sz w:val="24"/>
          <w:szCs w:val="24"/>
        </w:rPr>
        <w:t xml:space="preserve"> </w:t>
      </w:r>
      <w:r w:rsidR="009C30E1" w:rsidRPr="004C6E2C">
        <w:rPr>
          <w:rFonts w:ascii="Times New Roman" w:hAnsi="Times New Roman" w:cs="Times New Roman"/>
          <w:sz w:val="24"/>
          <w:szCs w:val="24"/>
        </w:rPr>
        <w:t>28,628 patients from the GARFIELD-AF registry: Rationale for comprehensive</w:t>
      </w:r>
    </w:p>
    <w:p w14:paraId="6E5B7005" w14:textId="7C2AE7D5" w:rsidR="009C30E1" w:rsidRPr="004C6E2C" w:rsidRDefault="009C30E1" w:rsidP="009C30E1">
      <w:pPr>
        <w:spacing w:after="0" w:line="480" w:lineRule="auto"/>
        <w:ind w:left="0" w:firstLine="0"/>
        <w:rPr>
          <w:rFonts w:ascii="Times New Roman" w:hAnsi="Times New Roman" w:cs="Times New Roman"/>
          <w:sz w:val="24"/>
          <w:szCs w:val="24"/>
        </w:rPr>
      </w:pPr>
      <w:r w:rsidRPr="004C6E2C">
        <w:rPr>
          <w:rFonts w:ascii="Times New Roman" w:hAnsi="Times New Roman" w:cs="Times New Roman"/>
          <w:sz w:val="24"/>
          <w:szCs w:val="24"/>
        </w:rPr>
        <w:t xml:space="preserve">management of atrial fibrillation </w:t>
      </w:r>
      <w:proofErr w:type="spellStart"/>
      <w:r w:rsidRPr="004C6E2C">
        <w:rPr>
          <w:rFonts w:ascii="Times New Roman" w:hAnsi="Times New Roman" w:cs="Times New Roman"/>
          <w:sz w:val="24"/>
          <w:szCs w:val="24"/>
        </w:rPr>
        <w:t>PLoS</w:t>
      </w:r>
      <w:proofErr w:type="spellEnd"/>
      <w:r w:rsidRPr="004C6E2C">
        <w:rPr>
          <w:rFonts w:ascii="Times New Roman" w:hAnsi="Times New Roman" w:cs="Times New Roman"/>
          <w:sz w:val="24"/>
          <w:szCs w:val="24"/>
        </w:rPr>
        <w:t xml:space="preserve"> ONE. </w:t>
      </w:r>
      <w:proofErr w:type="gramStart"/>
      <w:r w:rsidRPr="004C6E2C">
        <w:rPr>
          <w:rFonts w:ascii="Times New Roman" w:hAnsi="Times New Roman" w:cs="Times New Roman"/>
          <w:sz w:val="24"/>
          <w:szCs w:val="24"/>
        </w:rPr>
        <w:t>2018:13;e</w:t>
      </w:r>
      <w:proofErr w:type="gramEnd"/>
      <w:r w:rsidRPr="004C6E2C">
        <w:rPr>
          <w:rFonts w:ascii="Times New Roman" w:hAnsi="Times New Roman" w:cs="Times New Roman"/>
          <w:sz w:val="24"/>
          <w:szCs w:val="24"/>
        </w:rPr>
        <w:t>0191592</w:t>
      </w:r>
    </w:p>
    <w:p w14:paraId="3557155D" w14:textId="659D4F73" w:rsidR="009C30E1" w:rsidRPr="004C6E2C" w:rsidRDefault="006D4C35" w:rsidP="009C30E1">
      <w:pPr>
        <w:spacing w:after="0" w:line="480" w:lineRule="auto"/>
        <w:ind w:left="0" w:firstLine="0"/>
        <w:rPr>
          <w:rFonts w:ascii="Times New Roman" w:hAnsi="Times New Roman" w:cs="Times New Roman"/>
          <w:sz w:val="24"/>
          <w:szCs w:val="24"/>
        </w:rPr>
      </w:pPr>
      <w:hyperlink r:id="rId15" w:history="1">
        <w:r w:rsidR="009C30E1" w:rsidRPr="004C6E2C">
          <w:rPr>
            <w:rStyle w:val="Hyperlink"/>
            <w:rFonts w:ascii="Times New Roman" w:hAnsi="Times New Roman" w:cs="Times New Roman"/>
            <w:sz w:val="24"/>
            <w:szCs w:val="24"/>
          </w:rPr>
          <w:t>https://journals.plos.org/plosone/article?id=10.1371/journal.pone.0191592</w:t>
        </w:r>
      </w:hyperlink>
    </w:p>
    <w:p w14:paraId="141BC71C" w14:textId="50876791" w:rsidR="006A17B6" w:rsidRPr="004C6E2C" w:rsidRDefault="006A17B6"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b/>
          <w:sz w:val="24"/>
          <w:szCs w:val="24"/>
        </w:rPr>
        <w:lastRenderedPageBreak/>
        <w:t>Figure 5</w:t>
      </w:r>
      <w:r w:rsidRPr="004C6E2C">
        <w:rPr>
          <w:rFonts w:ascii="Times New Roman" w:hAnsi="Times New Roman" w:cs="Times New Roman"/>
          <w:sz w:val="24"/>
          <w:szCs w:val="24"/>
        </w:rPr>
        <w:t>. Mortality rate (per 100 person-years) according to cause of death assessed at different intervals during follow-up. GARFIELD-AF cohorts 1–5.</w:t>
      </w:r>
    </w:p>
    <w:p w14:paraId="645F1DF5" w14:textId="3CF7E732" w:rsidR="00350250" w:rsidRPr="004C6E2C" w:rsidRDefault="004B6FEB" w:rsidP="00350250">
      <w:pPr>
        <w:spacing w:after="0" w:line="480" w:lineRule="auto"/>
        <w:ind w:left="0" w:firstLine="0"/>
        <w:rPr>
          <w:rFonts w:ascii="Times New Roman" w:hAnsi="Times New Roman" w:cs="Times New Roman"/>
          <w:sz w:val="24"/>
          <w:szCs w:val="24"/>
        </w:rPr>
      </w:pPr>
      <w:r w:rsidRPr="004C6E2C">
        <w:rPr>
          <w:rFonts w:ascii="Times New Roman" w:hAnsi="Times New Roman" w:cs="Times New Roman"/>
          <w:sz w:val="24"/>
          <w:szCs w:val="24"/>
        </w:rPr>
        <w:t>Reproduced</w:t>
      </w:r>
      <w:r w:rsidR="00350250" w:rsidRPr="004C6E2C">
        <w:rPr>
          <w:rFonts w:ascii="Times New Roman" w:hAnsi="Times New Roman" w:cs="Times New Roman"/>
          <w:sz w:val="24"/>
          <w:szCs w:val="24"/>
        </w:rPr>
        <w:t xml:space="preserve"> with permission from Bassand et al; Early Risks of Death, Stroke/Systemic Embolism, and Major Bleeding in Patients With Newly Diagnosed Atrial Fibrillation Circulation. 2019:139;787-798.</w:t>
      </w:r>
    </w:p>
    <w:p w14:paraId="09B7887E" w14:textId="01D5E018" w:rsidR="00350250" w:rsidRPr="004C6E2C" w:rsidRDefault="006D4C35" w:rsidP="00350250">
      <w:pPr>
        <w:spacing w:after="0" w:line="480" w:lineRule="auto"/>
        <w:ind w:left="0" w:firstLine="0"/>
        <w:rPr>
          <w:rFonts w:ascii="Times New Roman" w:hAnsi="Times New Roman" w:cs="Times New Roman"/>
          <w:sz w:val="24"/>
          <w:szCs w:val="24"/>
        </w:rPr>
      </w:pPr>
      <w:hyperlink r:id="rId16" w:history="1">
        <w:r w:rsidR="00350250" w:rsidRPr="004C6E2C">
          <w:rPr>
            <w:rStyle w:val="Hyperlink"/>
            <w:rFonts w:ascii="Times New Roman" w:hAnsi="Times New Roman" w:cs="Times New Roman"/>
            <w:sz w:val="24"/>
            <w:szCs w:val="24"/>
          </w:rPr>
          <w:t>https://www.ahajournals.org/doi/full/10.1161/CIRCULATIONAHA.118.035012</w:t>
        </w:r>
      </w:hyperlink>
    </w:p>
    <w:p w14:paraId="6BB093C6" w14:textId="77777777" w:rsidR="00350250" w:rsidRPr="004C6E2C" w:rsidRDefault="00350250" w:rsidP="006A17B6">
      <w:pPr>
        <w:spacing w:after="0" w:line="480" w:lineRule="auto"/>
        <w:ind w:left="0" w:firstLine="0"/>
        <w:rPr>
          <w:rFonts w:ascii="Times New Roman" w:hAnsi="Times New Roman" w:cs="Times New Roman"/>
          <w:sz w:val="24"/>
          <w:szCs w:val="24"/>
        </w:rPr>
      </w:pPr>
    </w:p>
    <w:p w14:paraId="21B00BE3" w14:textId="439E7BC3" w:rsidR="006A17B6" w:rsidRPr="004C6E2C" w:rsidRDefault="006A17B6"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b/>
          <w:sz w:val="24"/>
          <w:szCs w:val="24"/>
        </w:rPr>
        <w:t>Figure 6</w:t>
      </w:r>
      <w:r w:rsidRPr="004C6E2C">
        <w:rPr>
          <w:rFonts w:ascii="Times New Roman" w:hAnsi="Times New Roman" w:cs="Times New Roman"/>
          <w:sz w:val="24"/>
          <w:szCs w:val="24"/>
        </w:rPr>
        <w:t xml:space="preserve">. Anticoagulation (OAC) strategies in AF patients (n = 11,738) with ischemic or </w:t>
      </w:r>
      <w:proofErr w:type="spellStart"/>
      <w:r w:rsidRPr="004C6E2C">
        <w:rPr>
          <w:rFonts w:ascii="Times New Roman" w:hAnsi="Times New Roman" w:cs="Times New Roman"/>
          <w:sz w:val="24"/>
          <w:szCs w:val="24"/>
        </w:rPr>
        <w:t>nonischemic</w:t>
      </w:r>
      <w:proofErr w:type="spellEnd"/>
      <w:r w:rsidRPr="004C6E2C">
        <w:rPr>
          <w:rFonts w:ascii="Times New Roman" w:hAnsi="Times New Roman" w:cs="Times New Roman"/>
          <w:sz w:val="24"/>
          <w:szCs w:val="24"/>
        </w:rPr>
        <w:t xml:space="preserve"> cardiomyopathy (ICM or NICM) or no heart failure (HF) followed over 1 year. Patients with ICM were less likely to receive OAC and more likely to receive AP alone than those with NICM HF.</w:t>
      </w:r>
    </w:p>
    <w:p w14:paraId="4C8B8104" w14:textId="77777777" w:rsidR="00F87E97" w:rsidRPr="004C6E2C" w:rsidRDefault="00F87E97" w:rsidP="006A17B6">
      <w:pPr>
        <w:spacing w:after="0" w:line="480" w:lineRule="auto"/>
        <w:ind w:left="0" w:firstLine="0"/>
        <w:rPr>
          <w:rFonts w:ascii="Times New Roman" w:hAnsi="Times New Roman" w:cs="Times New Roman"/>
          <w:sz w:val="24"/>
          <w:szCs w:val="24"/>
        </w:rPr>
      </w:pPr>
    </w:p>
    <w:p w14:paraId="31FEB8EA" w14:textId="368B02F4" w:rsidR="006A17B6" w:rsidRPr="004C6E2C" w:rsidRDefault="000F038C"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b/>
          <w:sz w:val="24"/>
          <w:szCs w:val="24"/>
        </w:rPr>
        <w:t>Figure 7</w:t>
      </w:r>
      <w:r w:rsidRPr="004C6E2C">
        <w:rPr>
          <w:rFonts w:ascii="Times New Roman" w:hAnsi="Times New Roman" w:cs="Times New Roman"/>
          <w:sz w:val="24"/>
          <w:szCs w:val="24"/>
        </w:rPr>
        <w:t>.</w:t>
      </w:r>
      <w:r w:rsidRPr="004C6E2C">
        <w:t xml:space="preserve"> </w:t>
      </w:r>
      <w:r w:rsidRPr="004C6E2C">
        <w:rPr>
          <w:rFonts w:ascii="Times New Roman" w:hAnsi="Times New Roman" w:cs="Times New Roman"/>
          <w:sz w:val="24"/>
          <w:szCs w:val="24"/>
        </w:rPr>
        <w:t>The GARFIELD-AF online risk tool. After entering a patient's clinical variables on the simple user interface (above), the tool displays his or her risk of treatment choice-related adverse outcome events over time calculated up to 2 years (below).</w:t>
      </w:r>
    </w:p>
    <w:p w14:paraId="79613F8E" w14:textId="3215FAD8" w:rsidR="006A17B6" w:rsidRDefault="004B6FEB" w:rsidP="006A17B6">
      <w:pPr>
        <w:spacing w:after="0" w:line="480" w:lineRule="auto"/>
        <w:ind w:left="0" w:firstLine="0"/>
        <w:rPr>
          <w:rFonts w:ascii="Times New Roman" w:hAnsi="Times New Roman" w:cs="Times New Roman"/>
          <w:sz w:val="24"/>
          <w:szCs w:val="24"/>
        </w:rPr>
      </w:pPr>
      <w:r w:rsidRPr="004C6E2C">
        <w:rPr>
          <w:rFonts w:ascii="Times New Roman" w:hAnsi="Times New Roman" w:cs="Times New Roman"/>
          <w:sz w:val="24"/>
          <w:szCs w:val="24"/>
        </w:rPr>
        <w:t>Reproduced</w:t>
      </w:r>
      <w:r w:rsidR="00A3717E" w:rsidRPr="004C6E2C">
        <w:rPr>
          <w:rFonts w:ascii="Times New Roman" w:hAnsi="Times New Roman" w:cs="Times New Roman"/>
          <w:sz w:val="24"/>
          <w:szCs w:val="24"/>
        </w:rPr>
        <w:t xml:space="preserve"> with permission from</w:t>
      </w:r>
      <w:r w:rsidR="00EF7FF3" w:rsidRPr="004C6E2C">
        <w:rPr>
          <w:rFonts w:ascii="Times New Roman" w:hAnsi="Times New Roman" w:cs="Times New Roman"/>
          <w:sz w:val="24"/>
          <w:szCs w:val="24"/>
        </w:rPr>
        <w:t xml:space="preserve"> Stephen Mulvey,</w:t>
      </w:r>
      <w:r w:rsidR="00A3717E" w:rsidRPr="004C6E2C">
        <w:rPr>
          <w:rFonts w:ascii="Times New Roman" w:hAnsi="Times New Roman" w:cs="Times New Roman"/>
          <w:sz w:val="24"/>
          <w:szCs w:val="24"/>
        </w:rPr>
        <w:t xml:space="preserve"> Thrombosis Research Institute, London, UK.</w:t>
      </w:r>
      <w:r w:rsidR="00A3717E" w:rsidRPr="004C6E2C">
        <w:t xml:space="preserve"> </w:t>
      </w:r>
      <w:r w:rsidR="00A3717E" w:rsidRPr="004C6E2C">
        <w:rPr>
          <w:rFonts w:ascii="Times New Roman" w:hAnsi="Times New Roman" w:cs="Times New Roman"/>
          <w:sz w:val="24"/>
          <w:szCs w:val="24"/>
        </w:rPr>
        <w:t>(</w:t>
      </w:r>
      <w:hyperlink r:id="rId17" w:history="1">
        <w:r w:rsidR="00A3717E" w:rsidRPr="004C6E2C">
          <w:rPr>
            <w:rStyle w:val="Hyperlink"/>
            <w:rFonts w:ascii="Times New Roman" w:hAnsi="Times New Roman" w:cs="Times New Roman"/>
            <w:sz w:val="24"/>
            <w:szCs w:val="24"/>
          </w:rPr>
          <w:t>https://af.garfieldregistry.org/garfield-af-risk-calculator</w:t>
        </w:r>
      </w:hyperlink>
      <w:r w:rsidR="00A3717E" w:rsidRPr="004C6E2C">
        <w:rPr>
          <w:rFonts w:ascii="Times New Roman" w:hAnsi="Times New Roman" w:cs="Times New Roman"/>
          <w:sz w:val="24"/>
          <w:szCs w:val="24"/>
        </w:rPr>
        <w:t>)</w:t>
      </w:r>
    </w:p>
    <w:p w14:paraId="46FC41E8" w14:textId="77777777" w:rsidR="00A3717E" w:rsidRDefault="00A3717E" w:rsidP="006A17B6">
      <w:pPr>
        <w:spacing w:after="0" w:line="480" w:lineRule="auto"/>
        <w:ind w:left="0" w:firstLine="0"/>
        <w:rPr>
          <w:rFonts w:ascii="Times New Roman" w:hAnsi="Times New Roman" w:cs="Times New Roman"/>
          <w:sz w:val="24"/>
          <w:szCs w:val="24"/>
        </w:rPr>
      </w:pPr>
    </w:p>
    <w:p w14:paraId="24A82A7B" w14:textId="77777777" w:rsidR="006A17B6" w:rsidRDefault="006A17B6" w:rsidP="00164631">
      <w:pPr>
        <w:tabs>
          <w:tab w:val="left" w:pos="0"/>
        </w:tabs>
        <w:spacing w:line="480" w:lineRule="auto"/>
        <w:ind w:left="0" w:firstLine="0"/>
        <w:jc w:val="both"/>
        <w:rPr>
          <w:rFonts w:ascii="Times New Roman" w:hAnsi="Times New Roman" w:cs="Times New Roman"/>
          <w:b/>
          <w:bCs/>
          <w:sz w:val="24"/>
          <w:szCs w:val="24"/>
        </w:rPr>
      </w:pPr>
    </w:p>
    <w:p w14:paraId="5EB28B0F" w14:textId="249E45FA" w:rsidR="006A17B6" w:rsidRDefault="006A17B6" w:rsidP="00164631">
      <w:pPr>
        <w:tabs>
          <w:tab w:val="left" w:pos="0"/>
        </w:tabs>
        <w:spacing w:line="480" w:lineRule="auto"/>
        <w:ind w:left="0" w:firstLine="0"/>
        <w:jc w:val="both"/>
        <w:rPr>
          <w:rFonts w:ascii="Times New Roman" w:hAnsi="Times New Roman" w:cs="Times New Roman"/>
          <w:b/>
          <w:bCs/>
          <w:sz w:val="24"/>
          <w:szCs w:val="24"/>
        </w:rPr>
      </w:pPr>
    </w:p>
    <w:p w14:paraId="66EF5A64" w14:textId="076B8E9D" w:rsidR="002E3C40" w:rsidRDefault="002E3C40" w:rsidP="00164631">
      <w:pPr>
        <w:tabs>
          <w:tab w:val="left" w:pos="0"/>
        </w:tabs>
        <w:spacing w:line="480" w:lineRule="auto"/>
        <w:ind w:left="0" w:firstLine="0"/>
        <w:jc w:val="both"/>
        <w:rPr>
          <w:rFonts w:ascii="Times New Roman" w:hAnsi="Times New Roman" w:cs="Times New Roman"/>
          <w:b/>
          <w:bCs/>
          <w:sz w:val="24"/>
          <w:szCs w:val="24"/>
        </w:rPr>
      </w:pPr>
    </w:p>
    <w:p w14:paraId="444AE02C" w14:textId="0786C83D" w:rsidR="002E3C40" w:rsidRDefault="002E3C40" w:rsidP="00164631">
      <w:pPr>
        <w:tabs>
          <w:tab w:val="left" w:pos="0"/>
        </w:tabs>
        <w:spacing w:line="480" w:lineRule="auto"/>
        <w:ind w:left="0" w:firstLine="0"/>
        <w:jc w:val="both"/>
        <w:rPr>
          <w:rFonts w:ascii="Times New Roman" w:hAnsi="Times New Roman" w:cs="Times New Roman"/>
          <w:b/>
          <w:bCs/>
          <w:sz w:val="24"/>
          <w:szCs w:val="24"/>
        </w:rPr>
      </w:pPr>
    </w:p>
    <w:p w14:paraId="58BC6DE0" w14:textId="4FD02089" w:rsidR="002E3C40" w:rsidRDefault="002E3C40" w:rsidP="00164631">
      <w:pPr>
        <w:tabs>
          <w:tab w:val="left" w:pos="0"/>
        </w:tabs>
        <w:spacing w:line="480" w:lineRule="auto"/>
        <w:ind w:left="0" w:firstLine="0"/>
        <w:jc w:val="both"/>
        <w:rPr>
          <w:rFonts w:ascii="Times New Roman" w:hAnsi="Times New Roman" w:cs="Times New Roman"/>
          <w:b/>
          <w:bCs/>
          <w:sz w:val="24"/>
          <w:szCs w:val="24"/>
        </w:rPr>
      </w:pPr>
    </w:p>
    <w:p w14:paraId="7E7D12C3" w14:textId="1F45D1BB" w:rsidR="002E3C40" w:rsidRDefault="002E3C40" w:rsidP="00164631">
      <w:pPr>
        <w:tabs>
          <w:tab w:val="left" w:pos="0"/>
        </w:tabs>
        <w:spacing w:line="480" w:lineRule="auto"/>
        <w:ind w:left="0" w:firstLine="0"/>
        <w:jc w:val="both"/>
        <w:rPr>
          <w:rFonts w:ascii="Times New Roman" w:hAnsi="Times New Roman" w:cs="Times New Roman"/>
          <w:b/>
          <w:bCs/>
          <w:sz w:val="24"/>
          <w:szCs w:val="24"/>
        </w:rPr>
      </w:pPr>
    </w:p>
    <w:p w14:paraId="165CE478" w14:textId="77777777" w:rsidR="002E3C40" w:rsidRPr="002E3C40" w:rsidRDefault="002E3C40" w:rsidP="002E3C40">
      <w:pPr>
        <w:tabs>
          <w:tab w:val="left" w:pos="0"/>
        </w:tabs>
        <w:spacing w:line="480" w:lineRule="auto"/>
        <w:ind w:left="0" w:firstLine="0"/>
        <w:jc w:val="both"/>
        <w:rPr>
          <w:rFonts w:ascii="Times New Roman" w:hAnsi="Times New Roman" w:cs="Times New Roman"/>
          <w:b/>
          <w:bCs/>
          <w:sz w:val="24"/>
          <w:szCs w:val="24"/>
        </w:rPr>
      </w:pPr>
      <w:r w:rsidRPr="002E3C40">
        <w:rPr>
          <w:rFonts w:ascii="Times New Roman" w:hAnsi="Times New Roman" w:cs="Times New Roman"/>
          <w:b/>
          <w:bCs/>
          <w:sz w:val="24"/>
          <w:szCs w:val="24"/>
        </w:rPr>
        <w:lastRenderedPageBreak/>
        <w:t>Table 1 - GARFIELD-AF risk calculator development </w:t>
      </w:r>
    </w:p>
    <w:tbl>
      <w:tblPr>
        <w:tblStyle w:val="TableGrid"/>
        <w:tblW w:w="0" w:type="dxa"/>
        <w:tblLook w:val="04A0" w:firstRow="1" w:lastRow="0" w:firstColumn="1" w:lastColumn="0" w:noHBand="0" w:noVBand="1"/>
      </w:tblPr>
      <w:tblGrid>
        <w:gridCol w:w="1737"/>
        <w:gridCol w:w="1689"/>
        <w:gridCol w:w="2122"/>
        <w:gridCol w:w="1483"/>
        <w:gridCol w:w="2029"/>
      </w:tblGrid>
      <w:tr w:rsidR="002E3C40" w:rsidRPr="002E3C40" w14:paraId="1D60836F" w14:textId="77777777" w:rsidTr="002E3C40">
        <w:trPr>
          <w:trHeight w:val="555"/>
        </w:trPr>
        <w:tc>
          <w:tcPr>
            <w:tcW w:w="1740" w:type="dxa"/>
            <w:vMerge w:val="restart"/>
            <w:hideMark/>
          </w:tcPr>
          <w:p w14:paraId="04B57A62"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Events </w:t>
            </w:r>
          </w:p>
        </w:tc>
        <w:tc>
          <w:tcPr>
            <w:tcW w:w="3900" w:type="dxa"/>
            <w:gridSpan w:val="2"/>
            <w:hideMark/>
          </w:tcPr>
          <w:p w14:paraId="4124AA37"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C-index </w:t>
            </w:r>
          </w:p>
        </w:tc>
        <w:tc>
          <w:tcPr>
            <w:tcW w:w="3345" w:type="dxa"/>
            <w:gridSpan w:val="2"/>
            <w:hideMark/>
          </w:tcPr>
          <w:p w14:paraId="36A2C4B1"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p-value of test for one risk model over the other </w:t>
            </w:r>
          </w:p>
        </w:tc>
      </w:tr>
      <w:tr w:rsidR="002E3C40" w:rsidRPr="002E3C40" w14:paraId="723F5D51" w14:textId="77777777" w:rsidTr="002E3C40">
        <w:trPr>
          <w:trHeight w:val="555"/>
        </w:trPr>
        <w:tc>
          <w:tcPr>
            <w:tcW w:w="0" w:type="auto"/>
            <w:vMerge/>
            <w:hideMark/>
          </w:tcPr>
          <w:p w14:paraId="1A9EF798"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p>
        </w:tc>
        <w:tc>
          <w:tcPr>
            <w:tcW w:w="1710" w:type="dxa"/>
            <w:hideMark/>
          </w:tcPr>
          <w:p w14:paraId="5F8D3385"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GARFIELD-AF risk model </w:t>
            </w:r>
          </w:p>
        </w:tc>
        <w:tc>
          <w:tcPr>
            <w:tcW w:w="2190" w:type="dxa"/>
            <w:hideMark/>
          </w:tcPr>
          <w:p w14:paraId="46FE6316"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CHA2DS2-VASc (HAS-BLED for bleeding) * </w:t>
            </w:r>
          </w:p>
        </w:tc>
        <w:tc>
          <w:tcPr>
            <w:tcW w:w="1275" w:type="dxa"/>
            <w:hideMark/>
          </w:tcPr>
          <w:p w14:paraId="282C20CE"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GARFIELD-AF risk model </w:t>
            </w:r>
          </w:p>
        </w:tc>
        <w:tc>
          <w:tcPr>
            <w:tcW w:w="2070" w:type="dxa"/>
            <w:hideMark/>
          </w:tcPr>
          <w:p w14:paraId="3FF34232"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CHA2DS2-VASc (HAS-BLED for bleeding)* </w:t>
            </w:r>
          </w:p>
        </w:tc>
      </w:tr>
      <w:tr w:rsidR="002E3C40" w:rsidRPr="002E3C40" w14:paraId="085E223A" w14:textId="77777777" w:rsidTr="002E3C40">
        <w:trPr>
          <w:trHeight w:val="555"/>
        </w:trPr>
        <w:tc>
          <w:tcPr>
            <w:tcW w:w="9015" w:type="dxa"/>
            <w:gridSpan w:val="5"/>
            <w:hideMark/>
          </w:tcPr>
          <w:p w14:paraId="03EBCE83"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All patients </w:t>
            </w:r>
          </w:p>
        </w:tc>
      </w:tr>
      <w:tr w:rsidR="002E3C40" w:rsidRPr="002E3C40" w14:paraId="30477AAE" w14:textId="77777777" w:rsidTr="002E3C40">
        <w:trPr>
          <w:trHeight w:val="555"/>
        </w:trPr>
        <w:tc>
          <w:tcPr>
            <w:tcW w:w="1740" w:type="dxa"/>
            <w:hideMark/>
          </w:tcPr>
          <w:p w14:paraId="1E53CC1C"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All-cause mortality </w:t>
            </w:r>
          </w:p>
        </w:tc>
        <w:tc>
          <w:tcPr>
            <w:tcW w:w="1710" w:type="dxa"/>
            <w:hideMark/>
          </w:tcPr>
          <w:p w14:paraId="0FCA1B20"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0.77 (0.76–0.78) </w:t>
            </w:r>
          </w:p>
        </w:tc>
        <w:tc>
          <w:tcPr>
            <w:tcW w:w="2190" w:type="dxa"/>
            <w:hideMark/>
          </w:tcPr>
          <w:p w14:paraId="577F6301"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0.66 (0.64–0.67) </w:t>
            </w:r>
          </w:p>
        </w:tc>
        <w:tc>
          <w:tcPr>
            <w:tcW w:w="1275" w:type="dxa"/>
            <w:hideMark/>
          </w:tcPr>
          <w:p w14:paraId="4D060909"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7B9578C8"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0.165 </w:t>
            </w:r>
          </w:p>
        </w:tc>
      </w:tr>
      <w:tr w:rsidR="002E3C40" w:rsidRPr="002E3C40" w14:paraId="017D6CD0" w14:textId="77777777" w:rsidTr="002E3C40">
        <w:trPr>
          <w:trHeight w:val="555"/>
        </w:trPr>
        <w:tc>
          <w:tcPr>
            <w:tcW w:w="1740" w:type="dxa"/>
            <w:hideMark/>
          </w:tcPr>
          <w:p w14:paraId="413A3FF3"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Anticoagulant treated </w:t>
            </w:r>
          </w:p>
        </w:tc>
        <w:tc>
          <w:tcPr>
            <w:tcW w:w="1710" w:type="dxa"/>
            <w:hideMark/>
          </w:tcPr>
          <w:p w14:paraId="72B425D7"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0.75 (0.73–0.77) </w:t>
            </w:r>
          </w:p>
        </w:tc>
        <w:tc>
          <w:tcPr>
            <w:tcW w:w="2190" w:type="dxa"/>
            <w:hideMark/>
          </w:tcPr>
          <w:p w14:paraId="041C9DC6"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0.65 (0.63–0.66) </w:t>
            </w:r>
          </w:p>
        </w:tc>
        <w:tc>
          <w:tcPr>
            <w:tcW w:w="1275" w:type="dxa"/>
            <w:hideMark/>
          </w:tcPr>
          <w:p w14:paraId="58DD615C"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3FECFB9C"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0.186 </w:t>
            </w:r>
          </w:p>
        </w:tc>
      </w:tr>
      <w:tr w:rsidR="002E3C40" w:rsidRPr="002E3C40" w14:paraId="0C08BBDD" w14:textId="77777777" w:rsidTr="002E3C40">
        <w:trPr>
          <w:trHeight w:val="555"/>
        </w:trPr>
        <w:tc>
          <w:tcPr>
            <w:tcW w:w="1740" w:type="dxa"/>
            <w:hideMark/>
          </w:tcPr>
          <w:p w14:paraId="43C41292"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Anticoagulant untreated </w:t>
            </w:r>
          </w:p>
        </w:tc>
        <w:tc>
          <w:tcPr>
            <w:tcW w:w="1710" w:type="dxa"/>
            <w:hideMark/>
          </w:tcPr>
          <w:p w14:paraId="54094EEB"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0.78 (0.77–0.80) </w:t>
            </w:r>
          </w:p>
        </w:tc>
        <w:tc>
          <w:tcPr>
            <w:tcW w:w="2190" w:type="dxa"/>
            <w:hideMark/>
          </w:tcPr>
          <w:p w14:paraId="0425778C"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0.68 (0.66–0.70) </w:t>
            </w:r>
          </w:p>
        </w:tc>
        <w:tc>
          <w:tcPr>
            <w:tcW w:w="1275" w:type="dxa"/>
            <w:hideMark/>
          </w:tcPr>
          <w:p w14:paraId="2C67F819"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2BA5A070"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0.507 </w:t>
            </w:r>
          </w:p>
        </w:tc>
      </w:tr>
      <w:tr w:rsidR="002E3C40" w:rsidRPr="002E3C40" w14:paraId="50ADA96C" w14:textId="77777777" w:rsidTr="002E3C40">
        <w:trPr>
          <w:trHeight w:val="555"/>
        </w:trPr>
        <w:tc>
          <w:tcPr>
            <w:tcW w:w="1740" w:type="dxa"/>
            <w:hideMark/>
          </w:tcPr>
          <w:p w14:paraId="461BB23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Ischaemic stroke/systemic embolism </w:t>
            </w:r>
          </w:p>
        </w:tc>
        <w:tc>
          <w:tcPr>
            <w:tcW w:w="1710" w:type="dxa"/>
            <w:hideMark/>
          </w:tcPr>
          <w:p w14:paraId="2F91239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0.69 (0.67–0.71) </w:t>
            </w:r>
          </w:p>
        </w:tc>
        <w:tc>
          <w:tcPr>
            <w:tcW w:w="2190" w:type="dxa"/>
            <w:hideMark/>
          </w:tcPr>
          <w:p w14:paraId="6E0F9E30"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0.64 (0.61–0.66) </w:t>
            </w:r>
          </w:p>
        </w:tc>
        <w:tc>
          <w:tcPr>
            <w:tcW w:w="1275" w:type="dxa"/>
            <w:hideMark/>
          </w:tcPr>
          <w:p w14:paraId="68349012"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4387ED76"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0.006 </w:t>
            </w:r>
          </w:p>
        </w:tc>
      </w:tr>
      <w:tr w:rsidR="002E3C40" w:rsidRPr="002E3C40" w14:paraId="52D39CB8" w14:textId="77777777" w:rsidTr="002E3C40">
        <w:trPr>
          <w:trHeight w:val="555"/>
        </w:trPr>
        <w:tc>
          <w:tcPr>
            <w:tcW w:w="1740" w:type="dxa"/>
            <w:hideMark/>
          </w:tcPr>
          <w:p w14:paraId="3149811B"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Anticoagulant treated </w:t>
            </w:r>
          </w:p>
        </w:tc>
        <w:tc>
          <w:tcPr>
            <w:tcW w:w="1710" w:type="dxa"/>
            <w:hideMark/>
          </w:tcPr>
          <w:p w14:paraId="6BEABFB9"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0.67 (0.64–0.71) </w:t>
            </w:r>
          </w:p>
        </w:tc>
        <w:tc>
          <w:tcPr>
            <w:tcW w:w="2190" w:type="dxa"/>
            <w:hideMark/>
          </w:tcPr>
          <w:p w14:paraId="27CA1106"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0.64 (0.60–0.67) </w:t>
            </w:r>
          </w:p>
        </w:tc>
        <w:tc>
          <w:tcPr>
            <w:tcW w:w="1275" w:type="dxa"/>
            <w:hideMark/>
          </w:tcPr>
          <w:p w14:paraId="0DFBCD8D"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100960CF"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0.02 </w:t>
            </w:r>
          </w:p>
        </w:tc>
      </w:tr>
      <w:tr w:rsidR="002E3C40" w:rsidRPr="002E3C40" w14:paraId="52CB097B" w14:textId="77777777" w:rsidTr="002E3C40">
        <w:trPr>
          <w:trHeight w:val="555"/>
        </w:trPr>
        <w:tc>
          <w:tcPr>
            <w:tcW w:w="1740" w:type="dxa"/>
            <w:hideMark/>
          </w:tcPr>
          <w:p w14:paraId="1B302F8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Anticoagulant untreated </w:t>
            </w:r>
          </w:p>
        </w:tc>
        <w:tc>
          <w:tcPr>
            <w:tcW w:w="1710" w:type="dxa"/>
            <w:hideMark/>
          </w:tcPr>
          <w:p w14:paraId="229C7BCE"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0.69 (0.65–0.72) </w:t>
            </w:r>
          </w:p>
        </w:tc>
        <w:tc>
          <w:tcPr>
            <w:tcW w:w="2190" w:type="dxa"/>
            <w:hideMark/>
          </w:tcPr>
          <w:p w14:paraId="684649ED"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0.65 (0.61–0.68) </w:t>
            </w:r>
          </w:p>
        </w:tc>
        <w:tc>
          <w:tcPr>
            <w:tcW w:w="1275" w:type="dxa"/>
            <w:hideMark/>
          </w:tcPr>
          <w:p w14:paraId="6B8EFCDC"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6787761C"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0.047 </w:t>
            </w:r>
          </w:p>
        </w:tc>
      </w:tr>
      <w:tr w:rsidR="002E3C40" w:rsidRPr="002E3C40" w14:paraId="0560936A" w14:textId="77777777" w:rsidTr="002E3C40">
        <w:trPr>
          <w:trHeight w:val="555"/>
        </w:trPr>
        <w:tc>
          <w:tcPr>
            <w:tcW w:w="1740" w:type="dxa"/>
            <w:hideMark/>
          </w:tcPr>
          <w:p w14:paraId="52379072"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lastRenderedPageBreak/>
              <w:t>Major bleed (anticoagulant treated) </w:t>
            </w:r>
          </w:p>
        </w:tc>
        <w:tc>
          <w:tcPr>
            <w:tcW w:w="1710" w:type="dxa"/>
            <w:hideMark/>
          </w:tcPr>
          <w:p w14:paraId="38AD3A4F"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0.66 (0.62–0.69) </w:t>
            </w:r>
          </w:p>
        </w:tc>
        <w:tc>
          <w:tcPr>
            <w:tcW w:w="2190" w:type="dxa"/>
            <w:hideMark/>
          </w:tcPr>
          <w:p w14:paraId="68A2BAD2"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0.64 (0.61–0.68)* </w:t>
            </w:r>
          </w:p>
        </w:tc>
        <w:tc>
          <w:tcPr>
            <w:tcW w:w="1275" w:type="dxa"/>
            <w:hideMark/>
          </w:tcPr>
          <w:p w14:paraId="45E5E720"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1FE0927D"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0.001* </w:t>
            </w:r>
          </w:p>
        </w:tc>
      </w:tr>
      <w:tr w:rsidR="002E3C40" w:rsidRPr="002E3C40" w14:paraId="658E7B66" w14:textId="77777777" w:rsidTr="002E3C40">
        <w:trPr>
          <w:trHeight w:val="555"/>
        </w:trPr>
        <w:tc>
          <w:tcPr>
            <w:tcW w:w="9015" w:type="dxa"/>
            <w:gridSpan w:val="5"/>
            <w:hideMark/>
          </w:tcPr>
          <w:p w14:paraId="6504005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Very low to low risk patients </w:t>
            </w:r>
          </w:p>
        </w:tc>
      </w:tr>
      <w:tr w:rsidR="002E3C40" w:rsidRPr="002E3C40" w14:paraId="550425A5" w14:textId="77777777" w:rsidTr="002E3C40">
        <w:trPr>
          <w:trHeight w:val="555"/>
        </w:trPr>
        <w:tc>
          <w:tcPr>
            <w:tcW w:w="9015" w:type="dxa"/>
            <w:gridSpan w:val="5"/>
            <w:hideMark/>
          </w:tcPr>
          <w:p w14:paraId="2620D7D1"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CHA2DS2-VASc score of 0 or 1 (men) and 1 or 2 (women); HAS-BLED 0 for bleeding </w:t>
            </w:r>
          </w:p>
        </w:tc>
      </w:tr>
      <w:tr w:rsidR="002E3C40" w:rsidRPr="002E3C40" w14:paraId="414A40E6" w14:textId="77777777" w:rsidTr="002E3C40">
        <w:trPr>
          <w:trHeight w:val="555"/>
        </w:trPr>
        <w:tc>
          <w:tcPr>
            <w:tcW w:w="1740" w:type="dxa"/>
            <w:hideMark/>
          </w:tcPr>
          <w:p w14:paraId="1B25180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All-cause mortality </w:t>
            </w:r>
          </w:p>
        </w:tc>
        <w:tc>
          <w:tcPr>
            <w:tcW w:w="1710" w:type="dxa"/>
            <w:hideMark/>
          </w:tcPr>
          <w:p w14:paraId="7917FD17"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0.69 (0.64–0.75) </w:t>
            </w:r>
          </w:p>
        </w:tc>
        <w:tc>
          <w:tcPr>
            <w:tcW w:w="2190" w:type="dxa"/>
            <w:hideMark/>
          </w:tcPr>
          <w:p w14:paraId="285543CF"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0.50 (0.45–0.55) </w:t>
            </w:r>
          </w:p>
        </w:tc>
        <w:tc>
          <w:tcPr>
            <w:tcW w:w="1275" w:type="dxa"/>
            <w:hideMark/>
          </w:tcPr>
          <w:p w14:paraId="6A1717C4"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12F7A38E"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0.383 </w:t>
            </w:r>
          </w:p>
        </w:tc>
      </w:tr>
      <w:tr w:rsidR="002E3C40" w:rsidRPr="002E3C40" w14:paraId="491B8A64" w14:textId="77777777" w:rsidTr="002E3C40">
        <w:trPr>
          <w:trHeight w:val="555"/>
        </w:trPr>
        <w:tc>
          <w:tcPr>
            <w:tcW w:w="1740" w:type="dxa"/>
            <w:hideMark/>
          </w:tcPr>
          <w:p w14:paraId="58A887E0"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Ischaemic stroke/systemic embolism </w:t>
            </w:r>
          </w:p>
        </w:tc>
        <w:tc>
          <w:tcPr>
            <w:tcW w:w="1710" w:type="dxa"/>
            <w:hideMark/>
          </w:tcPr>
          <w:p w14:paraId="547191C9"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0.65 (0.56–0.73) </w:t>
            </w:r>
          </w:p>
        </w:tc>
        <w:tc>
          <w:tcPr>
            <w:tcW w:w="2190" w:type="dxa"/>
            <w:hideMark/>
          </w:tcPr>
          <w:p w14:paraId="23F2BE10"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0.59 (0.50–0.67) </w:t>
            </w:r>
          </w:p>
        </w:tc>
        <w:tc>
          <w:tcPr>
            <w:tcW w:w="1275" w:type="dxa"/>
            <w:hideMark/>
          </w:tcPr>
          <w:p w14:paraId="327230D3"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0.004 </w:t>
            </w:r>
          </w:p>
        </w:tc>
        <w:tc>
          <w:tcPr>
            <w:tcW w:w="2070" w:type="dxa"/>
            <w:hideMark/>
          </w:tcPr>
          <w:p w14:paraId="61C7CD4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0.108 </w:t>
            </w:r>
          </w:p>
        </w:tc>
      </w:tr>
      <w:tr w:rsidR="002E3C40" w:rsidRPr="002E3C40" w14:paraId="0DDAEEA9" w14:textId="77777777" w:rsidTr="002E3C40">
        <w:trPr>
          <w:trHeight w:val="555"/>
        </w:trPr>
        <w:tc>
          <w:tcPr>
            <w:tcW w:w="1740" w:type="dxa"/>
            <w:hideMark/>
          </w:tcPr>
          <w:p w14:paraId="4098F77E"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Major bleed (anticoagulant treated) </w:t>
            </w:r>
          </w:p>
        </w:tc>
        <w:tc>
          <w:tcPr>
            <w:tcW w:w="1710" w:type="dxa"/>
            <w:hideMark/>
          </w:tcPr>
          <w:p w14:paraId="475B7C75"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0.60 (0.47–0.73) </w:t>
            </w:r>
          </w:p>
        </w:tc>
        <w:tc>
          <w:tcPr>
            <w:tcW w:w="2190" w:type="dxa"/>
            <w:hideMark/>
          </w:tcPr>
          <w:p w14:paraId="1BC26C9F"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0.55 (0.53–0.56)* </w:t>
            </w:r>
          </w:p>
        </w:tc>
        <w:tc>
          <w:tcPr>
            <w:tcW w:w="1275" w:type="dxa"/>
            <w:hideMark/>
          </w:tcPr>
          <w:p w14:paraId="0CCDDA9E"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0.299 </w:t>
            </w:r>
          </w:p>
        </w:tc>
        <w:tc>
          <w:tcPr>
            <w:tcW w:w="2070" w:type="dxa"/>
            <w:hideMark/>
          </w:tcPr>
          <w:p w14:paraId="5048A47B"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0.403* </w:t>
            </w:r>
          </w:p>
        </w:tc>
      </w:tr>
      <w:tr w:rsidR="002E3C40" w:rsidRPr="002E3C40" w14:paraId="3004B9A0" w14:textId="77777777" w:rsidTr="002E3C40">
        <w:trPr>
          <w:trHeight w:val="555"/>
        </w:trPr>
        <w:tc>
          <w:tcPr>
            <w:tcW w:w="9015" w:type="dxa"/>
            <w:gridSpan w:val="5"/>
            <w:hideMark/>
          </w:tcPr>
          <w:p w14:paraId="2302730F"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Low to intermediate or higher risk patients (sensitivity analysis) </w:t>
            </w:r>
          </w:p>
        </w:tc>
      </w:tr>
      <w:tr w:rsidR="002E3C40" w:rsidRPr="002E3C40" w14:paraId="2687D965" w14:textId="77777777" w:rsidTr="002E3C40">
        <w:trPr>
          <w:trHeight w:val="555"/>
        </w:trPr>
        <w:tc>
          <w:tcPr>
            <w:tcW w:w="9015" w:type="dxa"/>
            <w:gridSpan w:val="5"/>
            <w:hideMark/>
          </w:tcPr>
          <w:p w14:paraId="40520B49"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CHA2DS2-VASc score 0, 1 or 2 (men) and 1, 2 or 3 (women); HAS-BLED score 0 or 1 for bleeding </w:t>
            </w:r>
          </w:p>
        </w:tc>
      </w:tr>
      <w:tr w:rsidR="002E3C40" w:rsidRPr="002E3C40" w14:paraId="12D51349" w14:textId="77777777" w:rsidTr="002E3C40">
        <w:trPr>
          <w:trHeight w:val="555"/>
        </w:trPr>
        <w:tc>
          <w:tcPr>
            <w:tcW w:w="1740" w:type="dxa"/>
            <w:hideMark/>
          </w:tcPr>
          <w:p w14:paraId="44ABC46B"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All-cause mortality </w:t>
            </w:r>
          </w:p>
        </w:tc>
        <w:tc>
          <w:tcPr>
            <w:tcW w:w="1710" w:type="dxa"/>
            <w:hideMark/>
          </w:tcPr>
          <w:p w14:paraId="0C9B16B7"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0.72 (0.70–0.75) </w:t>
            </w:r>
          </w:p>
        </w:tc>
        <w:tc>
          <w:tcPr>
            <w:tcW w:w="2190" w:type="dxa"/>
            <w:hideMark/>
          </w:tcPr>
          <w:p w14:paraId="34C315C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0.56 (0.54–0.59) </w:t>
            </w:r>
          </w:p>
        </w:tc>
        <w:tc>
          <w:tcPr>
            <w:tcW w:w="1275" w:type="dxa"/>
            <w:hideMark/>
          </w:tcPr>
          <w:p w14:paraId="3B27BFC6"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7EF4DD27"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0.377 </w:t>
            </w:r>
          </w:p>
        </w:tc>
      </w:tr>
      <w:tr w:rsidR="002E3C40" w:rsidRPr="002E3C40" w14:paraId="1D44A065" w14:textId="77777777" w:rsidTr="002E3C40">
        <w:trPr>
          <w:trHeight w:val="555"/>
        </w:trPr>
        <w:tc>
          <w:tcPr>
            <w:tcW w:w="1740" w:type="dxa"/>
            <w:hideMark/>
          </w:tcPr>
          <w:p w14:paraId="1351A393"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Ischaemic stroke/systemic embolism </w:t>
            </w:r>
          </w:p>
        </w:tc>
        <w:tc>
          <w:tcPr>
            <w:tcW w:w="1710" w:type="dxa"/>
            <w:hideMark/>
          </w:tcPr>
          <w:p w14:paraId="3DFCFFE4"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0.67 (0.63–0.72) </w:t>
            </w:r>
          </w:p>
        </w:tc>
        <w:tc>
          <w:tcPr>
            <w:tcW w:w="2190" w:type="dxa"/>
            <w:hideMark/>
          </w:tcPr>
          <w:p w14:paraId="2DF19E3A"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0.58 (0.54–0.62) </w:t>
            </w:r>
          </w:p>
        </w:tc>
        <w:tc>
          <w:tcPr>
            <w:tcW w:w="1275" w:type="dxa"/>
            <w:hideMark/>
          </w:tcPr>
          <w:p w14:paraId="294FED17"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&lt;0.001 </w:t>
            </w:r>
          </w:p>
        </w:tc>
        <w:tc>
          <w:tcPr>
            <w:tcW w:w="2070" w:type="dxa"/>
            <w:hideMark/>
          </w:tcPr>
          <w:p w14:paraId="7A4752E9"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0.087 </w:t>
            </w:r>
          </w:p>
        </w:tc>
      </w:tr>
      <w:tr w:rsidR="002E3C40" w:rsidRPr="002E3C40" w14:paraId="117A3D91" w14:textId="77777777" w:rsidTr="002E3C40">
        <w:trPr>
          <w:trHeight w:val="555"/>
        </w:trPr>
        <w:tc>
          <w:tcPr>
            <w:tcW w:w="1740" w:type="dxa"/>
            <w:hideMark/>
          </w:tcPr>
          <w:p w14:paraId="6CC9FDF5"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lastRenderedPageBreak/>
              <w:t>Major bleed (anticoagulant treated) </w:t>
            </w:r>
          </w:p>
        </w:tc>
        <w:tc>
          <w:tcPr>
            <w:tcW w:w="1710" w:type="dxa"/>
            <w:hideMark/>
          </w:tcPr>
          <w:p w14:paraId="1C2093D8"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0.64 (0.58–0.71) </w:t>
            </w:r>
          </w:p>
        </w:tc>
        <w:tc>
          <w:tcPr>
            <w:tcW w:w="2190" w:type="dxa"/>
            <w:hideMark/>
          </w:tcPr>
          <w:p w14:paraId="28D4986B"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0.62 (0.58–0.65)* </w:t>
            </w:r>
          </w:p>
        </w:tc>
        <w:tc>
          <w:tcPr>
            <w:tcW w:w="1275" w:type="dxa"/>
            <w:hideMark/>
          </w:tcPr>
          <w:p w14:paraId="7EE7F744"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0.001 </w:t>
            </w:r>
          </w:p>
        </w:tc>
        <w:tc>
          <w:tcPr>
            <w:tcW w:w="2070" w:type="dxa"/>
            <w:hideMark/>
          </w:tcPr>
          <w:p w14:paraId="2405E6F6" w14:textId="77777777" w:rsidR="002E3C40" w:rsidRPr="002E3C40" w:rsidRDefault="002E3C40" w:rsidP="002E3C40">
            <w:pPr>
              <w:tabs>
                <w:tab w:val="left" w:pos="0"/>
              </w:tabs>
              <w:spacing w:after="160"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rPr>
              <w:t>1.000* </w:t>
            </w:r>
          </w:p>
        </w:tc>
      </w:tr>
    </w:tbl>
    <w:p w14:paraId="1998A11F" w14:textId="77777777" w:rsidR="002E3C40" w:rsidRPr="002E3C40" w:rsidRDefault="002E3C40" w:rsidP="002E3C40">
      <w:pPr>
        <w:tabs>
          <w:tab w:val="left" w:pos="0"/>
        </w:tabs>
        <w:spacing w:line="480" w:lineRule="auto"/>
        <w:ind w:left="0" w:firstLine="0"/>
        <w:jc w:val="both"/>
        <w:rPr>
          <w:rFonts w:ascii="Times New Roman" w:hAnsi="Times New Roman" w:cs="Times New Roman"/>
          <w:b/>
          <w:bCs/>
          <w:sz w:val="24"/>
          <w:szCs w:val="24"/>
        </w:rPr>
      </w:pPr>
      <w:r w:rsidRPr="002E3C40">
        <w:rPr>
          <w:rFonts w:ascii="Times New Roman" w:hAnsi="Times New Roman" w:cs="Times New Roman"/>
          <w:b/>
          <w:bCs/>
          <w:sz w:val="24"/>
          <w:szCs w:val="24"/>
        </w:rPr>
        <w:t>GARFIELD-AF, Global Anticoagulant Registry in the FIELD-Atrial Fibrillation. </w:t>
      </w:r>
    </w:p>
    <w:p w14:paraId="0F69D3A5" w14:textId="77777777" w:rsidR="002E3C40" w:rsidRPr="002E3C40" w:rsidRDefault="002E3C40" w:rsidP="002E3C40">
      <w:pPr>
        <w:tabs>
          <w:tab w:val="left" w:pos="0"/>
        </w:tabs>
        <w:spacing w:line="480" w:lineRule="auto"/>
        <w:ind w:left="0" w:firstLine="0"/>
        <w:jc w:val="both"/>
        <w:rPr>
          <w:rFonts w:ascii="Times New Roman" w:hAnsi="Times New Roman" w:cs="Times New Roman"/>
          <w:b/>
          <w:bCs/>
          <w:sz w:val="24"/>
          <w:szCs w:val="24"/>
        </w:rPr>
      </w:pPr>
      <w:r w:rsidRPr="002E3C40">
        <w:rPr>
          <w:rFonts w:ascii="Times New Roman" w:hAnsi="Times New Roman" w:cs="Times New Roman"/>
          <w:b/>
          <w:bCs/>
          <w:sz w:val="24"/>
          <w:szCs w:val="24"/>
        </w:rPr>
        <w:t> </w:t>
      </w:r>
    </w:p>
    <w:p w14:paraId="69E908F3" w14:textId="77777777" w:rsidR="002E3C40" w:rsidRPr="002E3C40" w:rsidRDefault="002E3C40" w:rsidP="002E3C40">
      <w:pPr>
        <w:tabs>
          <w:tab w:val="left" w:pos="0"/>
        </w:tabs>
        <w:spacing w:line="480" w:lineRule="auto"/>
        <w:ind w:left="0" w:firstLine="0"/>
        <w:jc w:val="both"/>
        <w:rPr>
          <w:rFonts w:ascii="Times New Roman" w:hAnsi="Times New Roman" w:cs="Times New Roman"/>
          <w:bCs/>
          <w:sz w:val="24"/>
          <w:szCs w:val="24"/>
        </w:rPr>
      </w:pPr>
      <w:r w:rsidRPr="002E3C40">
        <w:rPr>
          <w:rFonts w:ascii="Times New Roman" w:hAnsi="Times New Roman" w:cs="Times New Roman"/>
          <w:bCs/>
          <w:sz w:val="24"/>
          <w:szCs w:val="24"/>
          <w:lang w:val="en-US"/>
        </w:rPr>
        <w:t xml:space="preserve">Adapted </w:t>
      </w:r>
      <w:proofErr w:type="gramStart"/>
      <w:r w:rsidRPr="002E3C40">
        <w:rPr>
          <w:rFonts w:ascii="Times New Roman" w:hAnsi="Times New Roman" w:cs="Times New Roman"/>
          <w:bCs/>
          <w:sz w:val="24"/>
          <w:szCs w:val="24"/>
          <w:lang w:val="en-US"/>
        </w:rPr>
        <w:t>from  Fox</w:t>
      </w:r>
      <w:proofErr w:type="gramEnd"/>
      <w:r w:rsidRPr="002E3C40">
        <w:rPr>
          <w:rFonts w:ascii="Times New Roman" w:hAnsi="Times New Roman" w:cs="Times New Roman"/>
          <w:bCs/>
          <w:sz w:val="24"/>
          <w:szCs w:val="24"/>
          <w:lang w:val="en-US"/>
        </w:rPr>
        <w:t xml:space="preserve">, K. A. </w:t>
      </w:r>
      <w:proofErr w:type="spellStart"/>
      <w:r w:rsidRPr="002E3C40">
        <w:rPr>
          <w:rFonts w:ascii="Times New Roman" w:hAnsi="Times New Roman" w:cs="Times New Roman"/>
          <w:bCs/>
          <w:sz w:val="24"/>
          <w:szCs w:val="24"/>
          <w:lang w:val="en-US"/>
        </w:rPr>
        <w:t>Aet</w:t>
      </w:r>
      <w:proofErr w:type="spellEnd"/>
      <w:r w:rsidRPr="002E3C40">
        <w:rPr>
          <w:rFonts w:ascii="Times New Roman" w:hAnsi="Times New Roman" w:cs="Times New Roman"/>
          <w:bCs/>
          <w:sz w:val="24"/>
          <w:szCs w:val="24"/>
          <w:lang w:val="en-US"/>
        </w:rPr>
        <w:t xml:space="preserve"> al (2017). "Improved risk stratification of patients with atrial fibrillation: an integrated GARFIELD-AF tool for the prediction of mortality, stroke and bleed in patients with and without anticoagulation." </w:t>
      </w:r>
      <w:r w:rsidRPr="002E3C40">
        <w:rPr>
          <w:rFonts w:ascii="Times New Roman" w:hAnsi="Times New Roman" w:cs="Times New Roman"/>
          <w:bCs/>
          <w:sz w:val="24"/>
          <w:szCs w:val="24"/>
          <w:u w:val="single"/>
          <w:lang w:val="en-US"/>
        </w:rPr>
        <w:t>BMJ Open</w:t>
      </w:r>
      <w:r w:rsidRPr="002E3C40">
        <w:rPr>
          <w:rFonts w:ascii="Times New Roman" w:hAnsi="Times New Roman" w:cs="Times New Roman"/>
          <w:bCs/>
          <w:sz w:val="24"/>
          <w:szCs w:val="24"/>
          <w:lang w:val="en-US"/>
        </w:rPr>
        <w:t> 7(12): e017157.</w:t>
      </w:r>
      <w:r w:rsidRPr="002E3C40">
        <w:rPr>
          <w:rFonts w:ascii="Times New Roman" w:hAnsi="Times New Roman" w:cs="Times New Roman"/>
          <w:bCs/>
          <w:sz w:val="24"/>
          <w:szCs w:val="24"/>
        </w:rPr>
        <w:t> </w:t>
      </w:r>
    </w:p>
    <w:p w14:paraId="548BB565" w14:textId="4AD5D98B" w:rsidR="002E3C40" w:rsidRDefault="002E3C40" w:rsidP="00164631">
      <w:pPr>
        <w:tabs>
          <w:tab w:val="left" w:pos="0"/>
        </w:tabs>
        <w:spacing w:line="480" w:lineRule="auto"/>
        <w:ind w:left="0" w:firstLine="0"/>
        <w:jc w:val="both"/>
        <w:rPr>
          <w:rFonts w:ascii="Times New Roman" w:hAnsi="Times New Roman" w:cs="Times New Roman"/>
          <w:b/>
          <w:bCs/>
          <w:sz w:val="24"/>
          <w:szCs w:val="24"/>
        </w:rPr>
      </w:pPr>
    </w:p>
    <w:p w14:paraId="0907916D" w14:textId="0262B39B"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1F90ECD8" w14:textId="15DAE268"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092C6249" w14:textId="06C34E55"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0DA0D51E" w14:textId="6E1CA940"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5C95F5C8" w14:textId="0002EB7A"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0B10576E" w14:textId="0CF6BB9B"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7087E3CC" w14:textId="283AFC96"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79F8C5CE" w14:textId="57C95C55"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62E80351" w14:textId="79D41D7A"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597BD677" w14:textId="7EDF8AE3"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60E029BD" w14:textId="12AE1A7E"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3C3B1DA7" w14:textId="42ED6D41"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1B8F49C8" w14:textId="77777777" w:rsidR="000A24F7" w:rsidRPr="000A24F7" w:rsidRDefault="000A24F7" w:rsidP="000A24F7">
      <w:pPr>
        <w:spacing w:after="0"/>
        <w:ind w:left="0" w:firstLine="0"/>
        <w:textAlignment w:val="baseline"/>
        <w:rPr>
          <w:rFonts w:ascii="Segoe UI" w:eastAsia="Times New Roman" w:hAnsi="Segoe UI" w:cs="Segoe UI"/>
          <w:sz w:val="18"/>
          <w:szCs w:val="18"/>
          <w:lang w:eastAsia="en-GB"/>
        </w:rPr>
      </w:pPr>
      <w:r w:rsidRPr="000A24F7">
        <w:rPr>
          <w:rFonts w:ascii="Times New Roman" w:eastAsia="Times New Roman" w:hAnsi="Times New Roman" w:cs="Times New Roman"/>
          <w:color w:val="000000"/>
          <w:sz w:val="24"/>
          <w:szCs w:val="24"/>
          <w:shd w:val="clear" w:color="auto" w:fill="FFFF00"/>
          <w:lang w:eastAsia="en-GB"/>
        </w:rPr>
        <w:lastRenderedPageBreak/>
        <w:t>Table 2 - GARFIELD-AF risk calculator: evaluation of performance</w:t>
      </w:r>
      <w:r w:rsidRPr="000A24F7">
        <w:rPr>
          <w:rFonts w:ascii="Times New Roman" w:eastAsia="Times New Roman" w:hAnsi="Times New Roman" w:cs="Times New Roman"/>
          <w:sz w:val="24"/>
          <w:szCs w:val="24"/>
          <w:lang w:eastAsia="en-GB"/>
        </w:rPr>
        <w:t> </w:t>
      </w:r>
    </w:p>
    <w:tbl>
      <w:tblPr>
        <w:tblStyle w:val="TableGrid"/>
        <w:tblW w:w="0" w:type="dxa"/>
        <w:tblLook w:val="04A0" w:firstRow="1" w:lastRow="0" w:firstColumn="1" w:lastColumn="0" w:noHBand="0" w:noVBand="1"/>
      </w:tblPr>
      <w:tblGrid>
        <w:gridCol w:w="3090"/>
        <w:gridCol w:w="2985"/>
        <w:gridCol w:w="2985"/>
      </w:tblGrid>
      <w:tr w:rsidR="000A24F7" w:rsidRPr="000A24F7" w14:paraId="475C76B8" w14:textId="77777777" w:rsidTr="00627FA6">
        <w:tc>
          <w:tcPr>
            <w:tcW w:w="4650" w:type="dxa"/>
            <w:hideMark/>
          </w:tcPr>
          <w:p w14:paraId="630E2D3C"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 </w:t>
            </w:r>
          </w:p>
        </w:tc>
        <w:tc>
          <w:tcPr>
            <w:tcW w:w="4650" w:type="dxa"/>
            <w:hideMark/>
          </w:tcPr>
          <w:p w14:paraId="31EA3DC0"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b/>
                <w:bCs/>
                <w:sz w:val="24"/>
                <w:szCs w:val="24"/>
                <w:lang w:eastAsia="en-GB"/>
              </w:rPr>
              <w:t>GARFIELD-AF full risk model</w:t>
            </w:r>
            <w:r w:rsidRPr="000A24F7">
              <w:rPr>
                <w:rFonts w:ascii="Times New Roman" w:eastAsia="Times New Roman" w:hAnsi="Times New Roman" w:cs="Times New Roman"/>
                <w:sz w:val="24"/>
                <w:szCs w:val="24"/>
                <w:lang w:eastAsia="en-GB"/>
              </w:rPr>
              <w:t> </w:t>
            </w:r>
          </w:p>
        </w:tc>
        <w:tc>
          <w:tcPr>
            <w:tcW w:w="4650" w:type="dxa"/>
            <w:hideMark/>
          </w:tcPr>
          <w:p w14:paraId="024FB842"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b/>
                <w:bCs/>
                <w:sz w:val="24"/>
                <w:szCs w:val="24"/>
                <w:lang w:eastAsia="en-GB"/>
              </w:rPr>
              <w:t>GARFIELD-AF simplified risk model</w:t>
            </w:r>
            <w:r w:rsidRPr="000A24F7">
              <w:rPr>
                <w:rFonts w:ascii="Times New Roman" w:eastAsia="Times New Roman" w:hAnsi="Times New Roman" w:cs="Times New Roman"/>
                <w:sz w:val="24"/>
                <w:szCs w:val="24"/>
                <w:lang w:eastAsia="en-GB"/>
              </w:rPr>
              <w:t> </w:t>
            </w:r>
          </w:p>
        </w:tc>
      </w:tr>
      <w:tr w:rsidR="000A24F7" w:rsidRPr="000A24F7" w14:paraId="5D858FA0" w14:textId="77777777" w:rsidTr="00627FA6">
        <w:tc>
          <w:tcPr>
            <w:tcW w:w="4650" w:type="dxa"/>
            <w:hideMark/>
          </w:tcPr>
          <w:p w14:paraId="41435A45"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1-year mortality </w:t>
            </w:r>
          </w:p>
        </w:tc>
        <w:tc>
          <w:tcPr>
            <w:tcW w:w="4650" w:type="dxa"/>
            <w:hideMark/>
          </w:tcPr>
          <w:p w14:paraId="4FEAE959"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0.75 (0.73 to 0.77) </w:t>
            </w:r>
          </w:p>
        </w:tc>
        <w:tc>
          <w:tcPr>
            <w:tcW w:w="4650" w:type="dxa"/>
            <w:hideMark/>
          </w:tcPr>
          <w:p w14:paraId="0206E4D6"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0.75 (0.73 to 0.77) </w:t>
            </w:r>
          </w:p>
        </w:tc>
      </w:tr>
      <w:tr w:rsidR="000A24F7" w:rsidRPr="000A24F7" w14:paraId="2C113A9F" w14:textId="77777777" w:rsidTr="00627FA6">
        <w:tc>
          <w:tcPr>
            <w:tcW w:w="4650" w:type="dxa"/>
            <w:hideMark/>
          </w:tcPr>
          <w:p w14:paraId="67E3DB92"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   Anticoagulant treated </w:t>
            </w:r>
          </w:p>
        </w:tc>
        <w:tc>
          <w:tcPr>
            <w:tcW w:w="4650" w:type="dxa"/>
            <w:hideMark/>
          </w:tcPr>
          <w:p w14:paraId="2B6B56D8"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0.74 (0.72 to 0.77) </w:t>
            </w:r>
          </w:p>
        </w:tc>
        <w:tc>
          <w:tcPr>
            <w:tcW w:w="4650" w:type="dxa"/>
            <w:hideMark/>
          </w:tcPr>
          <w:p w14:paraId="4FEF5809"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0.74 (0.71 to 0.76) </w:t>
            </w:r>
          </w:p>
        </w:tc>
      </w:tr>
      <w:tr w:rsidR="000A24F7" w:rsidRPr="000A24F7" w14:paraId="703EEA03" w14:textId="77777777" w:rsidTr="00627FA6">
        <w:tc>
          <w:tcPr>
            <w:tcW w:w="4650" w:type="dxa"/>
            <w:hideMark/>
          </w:tcPr>
          <w:p w14:paraId="2C02A813"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   Anticoagulant untreated </w:t>
            </w:r>
          </w:p>
        </w:tc>
        <w:tc>
          <w:tcPr>
            <w:tcW w:w="4650" w:type="dxa"/>
            <w:hideMark/>
          </w:tcPr>
          <w:p w14:paraId="7CF6B139"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0.77 (0.73 to 0.80) </w:t>
            </w:r>
          </w:p>
        </w:tc>
        <w:tc>
          <w:tcPr>
            <w:tcW w:w="4650" w:type="dxa"/>
            <w:hideMark/>
          </w:tcPr>
          <w:p w14:paraId="1EF9CD1F"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0.76 (0.72 to 0.79) </w:t>
            </w:r>
          </w:p>
        </w:tc>
      </w:tr>
      <w:tr w:rsidR="000A24F7" w:rsidRPr="000A24F7" w14:paraId="183DFC56" w14:textId="77777777" w:rsidTr="00627FA6">
        <w:tc>
          <w:tcPr>
            <w:tcW w:w="4650" w:type="dxa"/>
            <w:hideMark/>
          </w:tcPr>
          <w:p w14:paraId="38A4676E"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3-year mortality </w:t>
            </w:r>
          </w:p>
        </w:tc>
        <w:tc>
          <w:tcPr>
            <w:tcW w:w="4650" w:type="dxa"/>
            <w:hideMark/>
          </w:tcPr>
          <w:p w14:paraId="1620C7FF"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0.74 (0.73 to 0.76) </w:t>
            </w:r>
          </w:p>
        </w:tc>
        <w:tc>
          <w:tcPr>
            <w:tcW w:w="4650" w:type="dxa"/>
            <w:hideMark/>
          </w:tcPr>
          <w:p w14:paraId="02A53DBC"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0.74 (0.73 to 0.75) </w:t>
            </w:r>
          </w:p>
        </w:tc>
      </w:tr>
      <w:tr w:rsidR="000A24F7" w:rsidRPr="000A24F7" w14:paraId="5E667786" w14:textId="77777777" w:rsidTr="00627FA6">
        <w:tc>
          <w:tcPr>
            <w:tcW w:w="4650" w:type="dxa"/>
            <w:hideMark/>
          </w:tcPr>
          <w:p w14:paraId="1D063B13"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   Anticoagulant treated </w:t>
            </w:r>
          </w:p>
        </w:tc>
        <w:tc>
          <w:tcPr>
            <w:tcW w:w="4650" w:type="dxa"/>
            <w:hideMark/>
          </w:tcPr>
          <w:p w14:paraId="13150B7E"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0.73 (0.72 to 0.75) </w:t>
            </w:r>
          </w:p>
        </w:tc>
        <w:tc>
          <w:tcPr>
            <w:tcW w:w="4650" w:type="dxa"/>
            <w:hideMark/>
          </w:tcPr>
          <w:p w14:paraId="29668E1B"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0.73 (0.71 to 0.75) </w:t>
            </w:r>
          </w:p>
        </w:tc>
      </w:tr>
      <w:tr w:rsidR="000A24F7" w:rsidRPr="000A24F7" w14:paraId="58F0C600" w14:textId="77777777" w:rsidTr="00627FA6">
        <w:tc>
          <w:tcPr>
            <w:tcW w:w="4650" w:type="dxa"/>
            <w:hideMark/>
          </w:tcPr>
          <w:p w14:paraId="1C044818" w14:textId="77777777" w:rsidR="000A24F7" w:rsidRPr="000A24F7" w:rsidRDefault="000A24F7" w:rsidP="000A24F7">
            <w:pPr>
              <w:ind w:left="0" w:firstLine="0"/>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   Anticoagulant untreated </w:t>
            </w:r>
          </w:p>
        </w:tc>
        <w:tc>
          <w:tcPr>
            <w:tcW w:w="4650" w:type="dxa"/>
            <w:hideMark/>
          </w:tcPr>
          <w:p w14:paraId="6B4E7039"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0.76 (0.73 to 0.78) </w:t>
            </w:r>
          </w:p>
        </w:tc>
        <w:tc>
          <w:tcPr>
            <w:tcW w:w="4650" w:type="dxa"/>
            <w:hideMark/>
          </w:tcPr>
          <w:p w14:paraId="3B341AB1" w14:textId="77777777" w:rsidR="000A24F7" w:rsidRPr="000A24F7" w:rsidRDefault="000A24F7" w:rsidP="000A24F7">
            <w:pPr>
              <w:ind w:left="0" w:firstLine="0"/>
              <w:jc w:val="center"/>
              <w:textAlignment w:val="baseline"/>
              <w:rPr>
                <w:rFonts w:ascii="Times New Roman" w:eastAsia="Times New Roman" w:hAnsi="Times New Roman" w:cs="Times New Roman"/>
                <w:sz w:val="24"/>
                <w:szCs w:val="24"/>
                <w:lang w:eastAsia="en-GB"/>
              </w:rPr>
            </w:pPr>
            <w:r w:rsidRPr="000A24F7">
              <w:rPr>
                <w:rFonts w:ascii="Times New Roman" w:eastAsia="Times New Roman" w:hAnsi="Times New Roman" w:cs="Times New Roman"/>
                <w:sz w:val="24"/>
                <w:szCs w:val="24"/>
                <w:lang w:eastAsia="en-GB"/>
              </w:rPr>
              <w:t>0.76 (0.74 to 0.78) </w:t>
            </w:r>
          </w:p>
        </w:tc>
      </w:tr>
    </w:tbl>
    <w:p w14:paraId="27E8D5B4" w14:textId="77777777" w:rsidR="000A24F7" w:rsidRPr="000A24F7" w:rsidRDefault="000A24F7" w:rsidP="000A24F7">
      <w:pPr>
        <w:spacing w:after="0"/>
        <w:ind w:left="0" w:firstLine="0"/>
        <w:textAlignment w:val="baseline"/>
        <w:rPr>
          <w:rFonts w:ascii="Segoe UI" w:eastAsia="Times New Roman" w:hAnsi="Segoe UI" w:cs="Segoe UI"/>
          <w:sz w:val="18"/>
          <w:szCs w:val="18"/>
          <w:lang w:eastAsia="en-GB"/>
        </w:rPr>
      </w:pPr>
      <w:r w:rsidRPr="000A24F7">
        <w:rPr>
          <w:rFonts w:ascii="Times New Roman" w:eastAsia="Times New Roman" w:hAnsi="Times New Roman" w:cs="Times New Roman"/>
          <w:sz w:val="24"/>
          <w:szCs w:val="24"/>
          <w:lang w:eastAsia="en-GB"/>
        </w:rPr>
        <w:t> </w:t>
      </w:r>
    </w:p>
    <w:p w14:paraId="2A5B1CDB" w14:textId="77777777" w:rsidR="000A24F7" w:rsidRPr="000A24F7" w:rsidRDefault="000A24F7" w:rsidP="000A24F7">
      <w:pPr>
        <w:spacing w:after="0"/>
        <w:ind w:left="0" w:firstLine="0"/>
        <w:textAlignment w:val="baseline"/>
        <w:rPr>
          <w:rFonts w:ascii="Segoe UI" w:eastAsia="Times New Roman" w:hAnsi="Segoe UI" w:cs="Segoe UI"/>
          <w:sz w:val="18"/>
          <w:szCs w:val="18"/>
          <w:lang w:eastAsia="en-GB"/>
        </w:rPr>
      </w:pPr>
      <w:r w:rsidRPr="000A24F7">
        <w:rPr>
          <w:rFonts w:ascii="Calibri" w:eastAsia="Times New Roman" w:hAnsi="Calibri" w:cs="Calibri"/>
          <w:color w:val="000000"/>
          <w:shd w:val="clear" w:color="auto" w:fill="FFFF00"/>
          <w:lang w:val="en-US" w:eastAsia="en-GB"/>
        </w:rPr>
        <w:t xml:space="preserve">Adapted </w:t>
      </w:r>
      <w:proofErr w:type="gramStart"/>
      <w:r w:rsidRPr="000A24F7">
        <w:rPr>
          <w:rFonts w:ascii="Calibri" w:eastAsia="Times New Roman" w:hAnsi="Calibri" w:cs="Calibri"/>
          <w:color w:val="000000"/>
          <w:shd w:val="clear" w:color="auto" w:fill="FFFF00"/>
          <w:lang w:val="en-US" w:eastAsia="en-GB"/>
        </w:rPr>
        <w:t>from  </w:t>
      </w:r>
      <w:r w:rsidRPr="000A24F7">
        <w:rPr>
          <w:rFonts w:ascii="Calibri" w:eastAsia="Times New Roman" w:hAnsi="Calibri" w:cs="Calibri"/>
          <w:shd w:val="clear" w:color="auto" w:fill="FFFF00"/>
          <w:lang w:val="en-US" w:eastAsia="en-GB"/>
        </w:rPr>
        <w:t>Fox</w:t>
      </w:r>
      <w:proofErr w:type="gramEnd"/>
      <w:r w:rsidRPr="000A24F7">
        <w:rPr>
          <w:rFonts w:ascii="Calibri" w:eastAsia="Times New Roman" w:hAnsi="Calibri" w:cs="Calibri"/>
          <w:shd w:val="clear" w:color="auto" w:fill="FFFF00"/>
          <w:lang w:val="en-US" w:eastAsia="en-GB"/>
        </w:rPr>
        <w:t xml:space="preserve">, K. A. </w:t>
      </w:r>
      <w:proofErr w:type="spellStart"/>
      <w:r w:rsidRPr="000A24F7">
        <w:rPr>
          <w:rFonts w:ascii="Calibri" w:eastAsia="Times New Roman" w:hAnsi="Calibri" w:cs="Calibri"/>
          <w:shd w:val="clear" w:color="auto" w:fill="FFFF00"/>
          <w:lang w:val="en-US" w:eastAsia="en-GB"/>
        </w:rPr>
        <w:t>Aet</w:t>
      </w:r>
      <w:proofErr w:type="spellEnd"/>
      <w:r w:rsidRPr="000A24F7">
        <w:rPr>
          <w:rFonts w:ascii="Calibri" w:eastAsia="Times New Roman" w:hAnsi="Calibri" w:cs="Calibri"/>
          <w:shd w:val="clear" w:color="auto" w:fill="FFFF00"/>
          <w:lang w:val="en-US" w:eastAsia="en-GB"/>
        </w:rPr>
        <w:t xml:space="preserve"> al (2017). "Improved risk stratification of patients with atrial fibrillation: an integrated GARFIELD-AF tool for the prediction of mortality, stroke and bleed in patients with and without anticoagulation." </w:t>
      </w:r>
      <w:r w:rsidRPr="000A24F7">
        <w:rPr>
          <w:rFonts w:ascii="Calibri" w:eastAsia="Times New Roman" w:hAnsi="Calibri" w:cs="Calibri"/>
          <w:u w:val="single"/>
          <w:shd w:val="clear" w:color="auto" w:fill="FFFF00"/>
          <w:lang w:val="en-US" w:eastAsia="en-GB"/>
        </w:rPr>
        <w:t>BMJ Open</w:t>
      </w:r>
      <w:r w:rsidRPr="000A24F7">
        <w:rPr>
          <w:rFonts w:ascii="Calibri" w:eastAsia="Times New Roman" w:hAnsi="Calibri" w:cs="Calibri"/>
          <w:shd w:val="clear" w:color="auto" w:fill="FFFF00"/>
          <w:lang w:val="en-US" w:eastAsia="en-GB"/>
        </w:rPr>
        <w:t> </w:t>
      </w:r>
      <w:r w:rsidRPr="000A24F7">
        <w:rPr>
          <w:rFonts w:ascii="Calibri" w:eastAsia="Times New Roman" w:hAnsi="Calibri" w:cs="Calibri"/>
          <w:b/>
          <w:bCs/>
          <w:shd w:val="clear" w:color="auto" w:fill="FFFF00"/>
          <w:lang w:val="en-US" w:eastAsia="en-GB"/>
        </w:rPr>
        <w:t>7</w:t>
      </w:r>
      <w:r w:rsidRPr="000A24F7">
        <w:rPr>
          <w:rFonts w:ascii="Calibri" w:eastAsia="Times New Roman" w:hAnsi="Calibri" w:cs="Calibri"/>
          <w:shd w:val="clear" w:color="auto" w:fill="FFFF00"/>
          <w:lang w:val="en-US" w:eastAsia="en-GB"/>
        </w:rPr>
        <w:t>(12): e017157.</w:t>
      </w:r>
      <w:r w:rsidRPr="000A24F7">
        <w:rPr>
          <w:rFonts w:ascii="Calibri" w:eastAsia="Times New Roman" w:hAnsi="Calibri" w:cs="Calibri"/>
          <w:lang w:eastAsia="en-GB"/>
        </w:rPr>
        <w:t> </w:t>
      </w:r>
    </w:p>
    <w:p w14:paraId="29852B6F" w14:textId="7EE2AB17" w:rsidR="000A24F7" w:rsidRDefault="000A24F7" w:rsidP="00164631">
      <w:pPr>
        <w:tabs>
          <w:tab w:val="left" w:pos="0"/>
        </w:tabs>
        <w:spacing w:line="480" w:lineRule="auto"/>
        <w:ind w:left="0" w:firstLine="0"/>
        <w:jc w:val="both"/>
        <w:rPr>
          <w:rFonts w:ascii="Times New Roman" w:hAnsi="Times New Roman" w:cs="Times New Roman"/>
          <w:b/>
          <w:bCs/>
          <w:sz w:val="24"/>
          <w:szCs w:val="24"/>
        </w:rPr>
      </w:pPr>
    </w:p>
    <w:p w14:paraId="277E5881" w14:textId="35161685"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2B6AB500" w14:textId="37AE7BD2"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3BD0F152" w14:textId="59C69BF2"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335985DB" w14:textId="0C70EE77"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6378FEC8" w14:textId="33D3174C"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443193E1" w14:textId="3D02ED57"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3457EAD6" w14:textId="2BD8F17B"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3CB4B814" w14:textId="7C069A2C" w:rsidR="00294554" w:rsidRDefault="00294554" w:rsidP="00164631">
      <w:pPr>
        <w:tabs>
          <w:tab w:val="left" w:pos="0"/>
        </w:tabs>
        <w:spacing w:line="480" w:lineRule="auto"/>
        <w:ind w:left="0" w:firstLine="0"/>
        <w:jc w:val="both"/>
        <w:rPr>
          <w:rFonts w:ascii="Times New Roman" w:hAnsi="Times New Roman" w:cs="Times New Roman"/>
          <w:b/>
          <w:bCs/>
          <w:sz w:val="24"/>
          <w:szCs w:val="24"/>
        </w:rPr>
      </w:pPr>
    </w:p>
    <w:p w14:paraId="2774F2DC" w14:textId="77777777"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2693420D" w14:textId="77777777"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5BD69106" w14:textId="77777777"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31107C73" w14:textId="77777777"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2037CCE3" w14:textId="77777777"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2455920E" w14:textId="608317E0" w:rsidR="00294554" w:rsidRPr="00732088" w:rsidRDefault="00732088" w:rsidP="00164631">
      <w:pPr>
        <w:tabs>
          <w:tab w:val="left" w:pos="0"/>
        </w:tabs>
        <w:spacing w:line="480" w:lineRule="auto"/>
        <w:ind w:left="0" w:firstLine="0"/>
        <w:jc w:val="both"/>
        <w:rPr>
          <w:rFonts w:ascii="Times New Roman" w:hAnsi="Times New Roman" w:cs="Times New Roman"/>
          <w:bCs/>
          <w:sz w:val="24"/>
          <w:szCs w:val="24"/>
        </w:rPr>
      </w:pPr>
      <w:r w:rsidRPr="00732088">
        <w:rPr>
          <w:rFonts w:ascii="Times New Roman" w:hAnsi="Times New Roman" w:cs="Times New Roman"/>
          <w:b/>
          <w:bCs/>
          <w:sz w:val="24"/>
          <w:szCs w:val="24"/>
        </w:rPr>
        <w:lastRenderedPageBreak/>
        <w:t xml:space="preserve">Figure 1. </w:t>
      </w:r>
      <w:r w:rsidRPr="00732088">
        <w:rPr>
          <w:rFonts w:ascii="Times New Roman" w:hAnsi="Times New Roman" w:cs="Times New Roman"/>
          <w:bCs/>
          <w:sz w:val="24"/>
          <w:szCs w:val="24"/>
        </w:rPr>
        <w:t>Recruitment of five successive cohorts of AF patients in GARFIELD-AF. Patient enrolment began in December 2009 and was wrapped up August 2016. On completion of 2-year follow-up, patients from later cohorts 3–5 were invited to participate in a long-term extension (LTE) study for a further 2 years; approximately two thirds eligible patients consented to enter LTE study.</w:t>
      </w:r>
    </w:p>
    <w:p w14:paraId="22FC659E" w14:textId="37A18714"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5EEC9662" w14:textId="44BD50CF" w:rsidR="00732088" w:rsidRDefault="00732088" w:rsidP="00164631">
      <w:pPr>
        <w:tabs>
          <w:tab w:val="left" w:pos="0"/>
        </w:tabs>
        <w:spacing w:line="480" w:lineRule="auto"/>
        <w:ind w:left="0" w:firstLine="0"/>
        <w:jc w:val="both"/>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2CA87242" wp14:editId="62ED4D5A">
            <wp:extent cx="5733415" cy="2476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2476500"/>
                    </a:xfrm>
                    <a:prstGeom prst="rect">
                      <a:avLst/>
                    </a:prstGeom>
                    <a:noFill/>
                  </pic:spPr>
                </pic:pic>
              </a:graphicData>
            </a:graphic>
          </wp:inline>
        </w:drawing>
      </w:r>
    </w:p>
    <w:p w14:paraId="149C6835" w14:textId="2ED6515B"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6EFBCE8C" w14:textId="77777777" w:rsidR="00732088" w:rsidRDefault="00732088" w:rsidP="00164631">
      <w:pPr>
        <w:tabs>
          <w:tab w:val="left" w:pos="0"/>
        </w:tabs>
        <w:spacing w:line="480" w:lineRule="auto"/>
        <w:ind w:left="0" w:firstLine="0"/>
        <w:jc w:val="both"/>
        <w:rPr>
          <w:rFonts w:ascii="Times New Roman" w:hAnsi="Times New Roman" w:cs="Times New Roman"/>
          <w:b/>
          <w:bCs/>
          <w:sz w:val="24"/>
          <w:szCs w:val="24"/>
        </w:rPr>
      </w:pPr>
    </w:p>
    <w:p w14:paraId="146CF63C" w14:textId="77777777" w:rsidR="00294554" w:rsidRPr="00294554" w:rsidRDefault="00294554" w:rsidP="00294554">
      <w:pPr>
        <w:tabs>
          <w:tab w:val="left" w:pos="0"/>
        </w:tabs>
        <w:spacing w:line="480" w:lineRule="auto"/>
        <w:ind w:left="0" w:firstLine="0"/>
        <w:jc w:val="both"/>
        <w:rPr>
          <w:rFonts w:ascii="Times New Roman" w:hAnsi="Times New Roman" w:cs="Times New Roman"/>
          <w:b/>
          <w:bCs/>
          <w:sz w:val="24"/>
          <w:szCs w:val="24"/>
        </w:rPr>
      </w:pPr>
    </w:p>
    <w:p w14:paraId="4426081C" w14:textId="77777777" w:rsidR="00732088" w:rsidRDefault="00732088" w:rsidP="00294554">
      <w:pPr>
        <w:tabs>
          <w:tab w:val="left" w:pos="0"/>
        </w:tabs>
        <w:spacing w:line="480" w:lineRule="auto"/>
        <w:ind w:left="0" w:firstLine="0"/>
        <w:jc w:val="both"/>
        <w:rPr>
          <w:rFonts w:ascii="Times New Roman" w:hAnsi="Times New Roman" w:cs="Times New Roman"/>
          <w:b/>
          <w:bCs/>
          <w:sz w:val="24"/>
          <w:szCs w:val="24"/>
        </w:rPr>
      </w:pPr>
    </w:p>
    <w:p w14:paraId="03276728" w14:textId="77777777" w:rsidR="00732088" w:rsidRDefault="00732088" w:rsidP="00294554">
      <w:pPr>
        <w:tabs>
          <w:tab w:val="left" w:pos="0"/>
        </w:tabs>
        <w:spacing w:line="480" w:lineRule="auto"/>
        <w:ind w:left="0" w:firstLine="0"/>
        <w:jc w:val="both"/>
        <w:rPr>
          <w:rFonts w:ascii="Times New Roman" w:hAnsi="Times New Roman" w:cs="Times New Roman"/>
          <w:b/>
          <w:bCs/>
          <w:sz w:val="24"/>
          <w:szCs w:val="24"/>
        </w:rPr>
      </w:pPr>
    </w:p>
    <w:p w14:paraId="2294CF02" w14:textId="77777777" w:rsidR="00732088" w:rsidRDefault="00732088" w:rsidP="00294554">
      <w:pPr>
        <w:tabs>
          <w:tab w:val="left" w:pos="0"/>
        </w:tabs>
        <w:spacing w:line="480" w:lineRule="auto"/>
        <w:ind w:left="0" w:firstLine="0"/>
        <w:jc w:val="both"/>
        <w:rPr>
          <w:rFonts w:ascii="Times New Roman" w:hAnsi="Times New Roman" w:cs="Times New Roman"/>
          <w:b/>
          <w:bCs/>
          <w:sz w:val="24"/>
          <w:szCs w:val="24"/>
        </w:rPr>
      </w:pPr>
    </w:p>
    <w:p w14:paraId="55E4688E" w14:textId="77777777" w:rsidR="00732088" w:rsidRDefault="00732088" w:rsidP="00294554">
      <w:pPr>
        <w:tabs>
          <w:tab w:val="left" w:pos="0"/>
        </w:tabs>
        <w:spacing w:line="480" w:lineRule="auto"/>
        <w:ind w:left="0" w:firstLine="0"/>
        <w:jc w:val="both"/>
        <w:rPr>
          <w:rFonts w:ascii="Times New Roman" w:hAnsi="Times New Roman" w:cs="Times New Roman"/>
          <w:b/>
          <w:bCs/>
          <w:sz w:val="24"/>
          <w:szCs w:val="24"/>
        </w:rPr>
      </w:pPr>
    </w:p>
    <w:p w14:paraId="33EDC516" w14:textId="77777777" w:rsidR="00732088" w:rsidRDefault="00732088" w:rsidP="00294554">
      <w:pPr>
        <w:tabs>
          <w:tab w:val="left" w:pos="0"/>
        </w:tabs>
        <w:spacing w:line="480" w:lineRule="auto"/>
        <w:ind w:left="0" w:firstLine="0"/>
        <w:jc w:val="both"/>
        <w:rPr>
          <w:rFonts w:ascii="Times New Roman" w:hAnsi="Times New Roman" w:cs="Times New Roman"/>
          <w:b/>
          <w:bCs/>
          <w:sz w:val="24"/>
          <w:szCs w:val="24"/>
        </w:rPr>
      </w:pPr>
    </w:p>
    <w:p w14:paraId="1D6FE02B" w14:textId="77777777" w:rsidR="00732088" w:rsidRDefault="00732088" w:rsidP="00294554">
      <w:pPr>
        <w:tabs>
          <w:tab w:val="left" w:pos="0"/>
        </w:tabs>
        <w:spacing w:line="480" w:lineRule="auto"/>
        <w:ind w:left="0" w:firstLine="0"/>
        <w:jc w:val="both"/>
        <w:rPr>
          <w:rFonts w:ascii="Times New Roman" w:hAnsi="Times New Roman" w:cs="Times New Roman"/>
          <w:b/>
          <w:bCs/>
          <w:sz w:val="24"/>
          <w:szCs w:val="24"/>
        </w:rPr>
      </w:pPr>
    </w:p>
    <w:p w14:paraId="332F0D67" w14:textId="453A4202" w:rsidR="00294554" w:rsidRDefault="00732088" w:rsidP="00294554">
      <w:pPr>
        <w:tabs>
          <w:tab w:val="left" w:pos="0"/>
        </w:tabs>
        <w:spacing w:line="480" w:lineRule="auto"/>
        <w:ind w:left="0" w:firstLine="0"/>
        <w:jc w:val="both"/>
        <w:rPr>
          <w:rFonts w:ascii="Times New Roman" w:hAnsi="Times New Roman" w:cs="Times New Roman"/>
          <w:bCs/>
          <w:sz w:val="24"/>
          <w:szCs w:val="24"/>
        </w:rPr>
      </w:pPr>
      <w:r w:rsidRPr="00732088">
        <w:rPr>
          <w:rFonts w:ascii="Times New Roman" w:hAnsi="Times New Roman" w:cs="Times New Roman"/>
          <w:b/>
          <w:bCs/>
          <w:sz w:val="24"/>
          <w:szCs w:val="24"/>
        </w:rPr>
        <w:lastRenderedPageBreak/>
        <w:t xml:space="preserve">Figure 2. </w:t>
      </w:r>
      <w:r w:rsidRPr="00732088">
        <w:rPr>
          <w:rFonts w:ascii="Times New Roman" w:hAnsi="Times New Roman" w:cs="Times New Roman"/>
          <w:bCs/>
          <w:sz w:val="24"/>
          <w:szCs w:val="24"/>
        </w:rPr>
        <w:t>Timeline: trends in antithrombotic therapeutic strategies adopted at baseline in GARFIELD-AF sequential cohorts 1–5 recruited during 2010–16.</w:t>
      </w:r>
    </w:p>
    <w:p w14:paraId="670324FC" w14:textId="4A155DA4" w:rsidR="00732088" w:rsidRDefault="00732088" w:rsidP="00294554">
      <w:pPr>
        <w:tabs>
          <w:tab w:val="left" w:pos="0"/>
        </w:tabs>
        <w:spacing w:line="480" w:lineRule="auto"/>
        <w:ind w:left="0" w:firstLine="0"/>
        <w:jc w:val="both"/>
        <w:rPr>
          <w:rFonts w:ascii="Times New Roman" w:hAnsi="Times New Roman" w:cs="Times New Roman"/>
          <w:bCs/>
          <w:sz w:val="24"/>
          <w:szCs w:val="24"/>
        </w:rPr>
      </w:pPr>
      <w:r>
        <w:rPr>
          <w:noProof/>
          <w:lang w:eastAsia="en-GB"/>
        </w:rPr>
        <w:drawing>
          <wp:inline distT="0" distB="0" distL="0" distR="0" wp14:anchorId="2163A40B" wp14:editId="4D9C3BB3">
            <wp:extent cx="5759450" cy="4251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4251429"/>
                    </a:xfrm>
                    <a:prstGeom prst="rect">
                      <a:avLst/>
                    </a:prstGeom>
                  </pic:spPr>
                </pic:pic>
              </a:graphicData>
            </a:graphic>
          </wp:inline>
        </w:drawing>
      </w:r>
    </w:p>
    <w:p w14:paraId="30B6343F" w14:textId="1212844B"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6B69F248" w14:textId="34B42E8B"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7F6A61A2" w14:textId="553AF823"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524E319A" w14:textId="7F82D92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59D1A846" w14:textId="40D44BAF"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2B685EEE" w14:textId="523A9E62"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2DDAF849" w14:textId="67D373A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3608AC74" w14:textId="451BC02E"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54A88E22" w14:textId="60DF32EA" w:rsidR="00AA2836" w:rsidRDefault="00AA2836" w:rsidP="00294554">
      <w:pPr>
        <w:tabs>
          <w:tab w:val="left" w:pos="0"/>
        </w:tabs>
        <w:spacing w:line="480" w:lineRule="auto"/>
        <w:ind w:left="0" w:firstLine="0"/>
        <w:jc w:val="both"/>
        <w:rPr>
          <w:rFonts w:ascii="Times New Roman" w:hAnsi="Times New Roman" w:cs="Times New Roman"/>
          <w:bCs/>
          <w:sz w:val="24"/>
          <w:szCs w:val="24"/>
        </w:rPr>
      </w:pPr>
      <w:r w:rsidRPr="00AA2836">
        <w:rPr>
          <w:rFonts w:ascii="Times New Roman" w:hAnsi="Times New Roman" w:cs="Times New Roman"/>
          <w:bCs/>
          <w:sz w:val="24"/>
          <w:szCs w:val="24"/>
        </w:rPr>
        <w:lastRenderedPageBreak/>
        <w:t>Figure 3. Predictors of selecting NOAC vs. VKA: relations between patient characteristics and choice of treatment. Patients with paroxysmal vs. other-type AF, older individuals, and those with history of ACS were significantly more likely to receive NOACs than VKA therapy. On the other hand, patients with comorbid complications were more likely to receive VKA.</w:t>
      </w:r>
    </w:p>
    <w:p w14:paraId="01A34877"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07AEA541"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5A32DAEC"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6DB11F09" w14:textId="520663E3" w:rsidR="00AA2836" w:rsidRDefault="00AA2836" w:rsidP="00294554">
      <w:pPr>
        <w:tabs>
          <w:tab w:val="left" w:pos="0"/>
        </w:tabs>
        <w:spacing w:line="480" w:lineRule="auto"/>
        <w:ind w:left="0" w:firstLine="0"/>
        <w:jc w:val="both"/>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14:anchorId="68108303" wp14:editId="4F3EE8BC">
            <wp:extent cx="5730875" cy="30911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091180"/>
                    </a:xfrm>
                    <a:prstGeom prst="rect">
                      <a:avLst/>
                    </a:prstGeom>
                    <a:noFill/>
                  </pic:spPr>
                </pic:pic>
              </a:graphicData>
            </a:graphic>
          </wp:inline>
        </w:drawing>
      </w:r>
    </w:p>
    <w:p w14:paraId="1603D9C2"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290BA2EB"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4985EE0D"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50B38872"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49520D51"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0050E54B"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369332C2" w14:textId="6D0E8101" w:rsidR="00AA2836" w:rsidRDefault="00AA2836" w:rsidP="00294554">
      <w:pPr>
        <w:tabs>
          <w:tab w:val="left" w:pos="0"/>
        </w:tabs>
        <w:spacing w:line="480" w:lineRule="auto"/>
        <w:ind w:left="0" w:firstLine="0"/>
        <w:jc w:val="both"/>
        <w:rPr>
          <w:rFonts w:ascii="Times New Roman" w:hAnsi="Times New Roman" w:cs="Times New Roman"/>
          <w:bCs/>
          <w:sz w:val="24"/>
          <w:szCs w:val="24"/>
        </w:rPr>
      </w:pPr>
      <w:r w:rsidRPr="00AA2836">
        <w:rPr>
          <w:rFonts w:ascii="Times New Roman" w:hAnsi="Times New Roman" w:cs="Times New Roman"/>
          <w:bCs/>
          <w:sz w:val="24"/>
          <w:szCs w:val="24"/>
        </w:rPr>
        <w:lastRenderedPageBreak/>
        <w:t>Figure 4 - Predictors of death (A), stroke/SE (B), and major bleeding (C) in GARFIELD-AF cohorts 1–3.</w:t>
      </w:r>
    </w:p>
    <w:p w14:paraId="6077F8B3" w14:textId="0357FC44" w:rsidR="00AA2836" w:rsidRDefault="00AA2836" w:rsidP="00294554">
      <w:pPr>
        <w:tabs>
          <w:tab w:val="left" w:pos="0"/>
        </w:tabs>
        <w:spacing w:line="48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A</w:t>
      </w:r>
    </w:p>
    <w:p w14:paraId="10B51300" w14:textId="77777777" w:rsidR="00945921" w:rsidRDefault="00AA2836" w:rsidP="00294554">
      <w:pPr>
        <w:tabs>
          <w:tab w:val="left" w:pos="0"/>
        </w:tabs>
        <w:spacing w:line="480" w:lineRule="auto"/>
        <w:ind w:left="0" w:firstLine="0"/>
        <w:jc w:val="both"/>
        <w:rPr>
          <w:noProof/>
        </w:rPr>
      </w:pPr>
      <w:r>
        <w:rPr>
          <w:noProof/>
        </w:rPr>
        <w:object w:dxaOrig="7005" w:dyaOrig="9799" w14:anchorId="3EE58B82">
          <v:rect id="_x0000_i1025" alt="" style="width:151.9pt;height:206.8pt;mso-width-percent:0;mso-height-percent:0;mso-width-percent:0;mso-height-percent:0" o:ole="" o:preferrelative="t" stroked="f">
            <v:imagedata r:id="rId21" o:title=""/>
          </v:rect>
          <o:OLEObject Type="Embed" ProgID="StaticMetafile" ShapeID="_x0000_i1025" DrawAspect="Content" ObjectID="_1657092722" r:id="rId22"/>
        </w:object>
      </w:r>
    </w:p>
    <w:p w14:paraId="54770339" w14:textId="0CEA39B9" w:rsidR="00AA2836" w:rsidRDefault="00AA2836" w:rsidP="00294554">
      <w:pPr>
        <w:tabs>
          <w:tab w:val="left" w:pos="0"/>
        </w:tabs>
        <w:spacing w:line="480" w:lineRule="auto"/>
        <w:ind w:left="0" w:firstLine="0"/>
        <w:jc w:val="both"/>
        <w:rPr>
          <w:noProof/>
        </w:rPr>
      </w:pPr>
      <w:r>
        <w:rPr>
          <w:noProof/>
        </w:rPr>
        <w:t>B.</w:t>
      </w:r>
    </w:p>
    <w:p w14:paraId="5CEC258E" w14:textId="746FE2AD" w:rsidR="00AA2836" w:rsidRDefault="00AA2836" w:rsidP="00294554">
      <w:pPr>
        <w:tabs>
          <w:tab w:val="left" w:pos="0"/>
        </w:tabs>
        <w:spacing w:line="480" w:lineRule="auto"/>
        <w:ind w:left="0" w:firstLine="0"/>
        <w:jc w:val="both"/>
        <w:rPr>
          <w:noProof/>
        </w:rPr>
      </w:pPr>
      <w:r w:rsidRPr="00AA2836">
        <w:rPr>
          <w:noProof/>
        </w:rPr>
        <w:object w:dxaOrig="7005" w:dyaOrig="9799" w14:anchorId="0A5F3E15">
          <v:rect id="_x0000_i1026" alt="" style="width:165pt;height:320.3pt;mso-width-percent:0;mso-height-percent:0;mso-width-percent:0;mso-height-percent:0" o:ole="" o:preferrelative="t" stroked="f">
            <v:imagedata r:id="rId23" o:title=""/>
          </v:rect>
          <o:OLEObject Type="Embed" ProgID="StaticMetafile" ShapeID="_x0000_i1026" DrawAspect="Content" ObjectID="_1657092723" r:id="rId24"/>
        </w:object>
      </w:r>
    </w:p>
    <w:p w14:paraId="7319E39D" w14:textId="0DA6A199" w:rsidR="00AA2836" w:rsidRDefault="00945921" w:rsidP="00294554">
      <w:pPr>
        <w:tabs>
          <w:tab w:val="left" w:pos="0"/>
        </w:tabs>
        <w:spacing w:line="480" w:lineRule="auto"/>
        <w:ind w:left="0" w:firstLine="0"/>
        <w:jc w:val="both"/>
        <w:rPr>
          <w:noProof/>
        </w:rPr>
      </w:pPr>
      <w:r>
        <w:rPr>
          <w:noProof/>
        </w:rPr>
        <w:lastRenderedPageBreak/>
        <w:t>C</w:t>
      </w:r>
    </w:p>
    <w:p w14:paraId="3CB3D775" w14:textId="50B93AB8" w:rsidR="00AA2836" w:rsidRDefault="00AA2836" w:rsidP="00294554">
      <w:pPr>
        <w:tabs>
          <w:tab w:val="left" w:pos="0"/>
        </w:tabs>
        <w:spacing w:line="480" w:lineRule="auto"/>
        <w:ind w:left="0" w:firstLine="0"/>
        <w:jc w:val="both"/>
        <w:rPr>
          <w:noProof/>
        </w:rPr>
      </w:pPr>
      <w:r w:rsidRPr="005A37AF">
        <w:rPr>
          <w:noProof/>
        </w:rPr>
        <w:object w:dxaOrig="7005" w:dyaOrig="9799" w14:anchorId="014BB707">
          <v:rect id="rectole0000000002" o:spid="_x0000_i1027" alt="" style="width:210.2pt;height:286.15pt;mso-width-percent:0;mso-height-percent:0;mso-width-percent:0;mso-height-percent:0" o:ole="" o:preferrelative="t" stroked="f">
            <v:imagedata r:id="rId25" o:title=""/>
          </v:rect>
          <o:OLEObject Type="Embed" ProgID="StaticMetafile" ShapeID="rectole0000000002" DrawAspect="Content" ObjectID="_1657092724" r:id="rId26"/>
        </w:object>
      </w:r>
    </w:p>
    <w:p w14:paraId="4D45A5AB" w14:textId="03F17BD3" w:rsidR="00AA2836" w:rsidRDefault="00AA2836" w:rsidP="00294554">
      <w:pPr>
        <w:tabs>
          <w:tab w:val="left" w:pos="0"/>
        </w:tabs>
        <w:spacing w:line="480" w:lineRule="auto"/>
        <w:ind w:left="0" w:firstLine="0"/>
        <w:jc w:val="both"/>
        <w:rPr>
          <w:noProof/>
        </w:rPr>
      </w:pPr>
    </w:p>
    <w:p w14:paraId="6227F3F0" w14:textId="31C6376C" w:rsidR="00AA2836" w:rsidRDefault="00AA2836" w:rsidP="00294554">
      <w:pPr>
        <w:tabs>
          <w:tab w:val="left" w:pos="0"/>
        </w:tabs>
        <w:spacing w:line="480" w:lineRule="auto"/>
        <w:ind w:left="0" w:firstLine="0"/>
        <w:jc w:val="both"/>
        <w:rPr>
          <w:noProof/>
        </w:rPr>
      </w:pPr>
    </w:p>
    <w:p w14:paraId="1C490008" w14:textId="3792E58F" w:rsidR="00AA2836" w:rsidRDefault="00AA2836" w:rsidP="00294554">
      <w:pPr>
        <w:tabs>
          <w:tab w:val="left" w:pos="0"/>
        </w:tabs>
        <w:spacing w:line="480" w:lineRule="auto"/>
        <w:ind w:left="0" w:firstLine="0"/>
        <w:jc w:val="both"/>
        <w:rPr>
          <w:noProof/>
        </w:rPr>
      </w:pPr>
    </w:p>
    <w:p w14:paraId="197D70B3" w14:textId="7C593D05" w:rsidR="00AA2836" w:rsidRDefault="00AA2836" w:rsidP="00294554">
      <w:pPr>
        <w:tabs>
          <w:tab w:val="left" w:pos="0"/>
        </w:tabs>
        <w:spacing w:line="480" w:lineRule="auto"/>
        <w:ind w:left="0" w:firstLine="0"/>
        <w:jc w:val="both"/>
        <w:rPr>
          <w:noProof/>
        </w:rPr>
      </w:pPr>
    </w:p>
    <w:p w14:paraId="0686D94A" w14:textId="7E4A91B8" w:rsidR="00AA2836" w:rsidRDefault="00AA2836" w:rsidP="00294554">
      <w:pPr>
        <w:tabs>
          <w:tab w:val="left" w:pos="0"/>
        </w:tabs>
        <w:spacing w:line="480" w:lineRule="auto"/>
        <w:ind w:left="0" w:firstLine="0"/>
        <w:jc w:val="both"/>
        <w:rPr>
          <w:noProof/>
        </w:rPr>
      </w:pPr>
    </w:p>
    <w:p w14:paraId="0DC535A2" w14:textId="61A75001" w:rsidR="00AA2836" w:rsidRDefault="00AA2836" w:rsidP="00294554">
      <w:pPr>
        <w:tabs>
          <w:tab w:val="left" w:pos="0"/>
        </w:tabs>
        <w:spacing w:line="480" w:lineRule="auto"/>
        <w:ind w:left="0" w:firstLine="0"/>
        <w:jc w:val="both"/>
        <w:rPr>
          <w:noProof/>
        </w:rPr>
      </w:pPr>
    </w:p>
    <w:p w14:paraId="6AB5337E" w14:textId="44854FA6" w:rsidR="00AA2836" w:rsidRDefault="00AA2836" w:rsidP="00294554">
      <w:pPr>
        <w:tabs>
          <w:tab w:val="left" w:pos="0"/>
        </w:tabs>
        <w:spacing w:line="480" w:lineRule="auto"/>
        <w:ind w:left="0" w:firstLine="0"/>
        <w:jc w:val="both"/>
        <w:rPr>
          <w:noProof/>
        </w:rPr>
      </w:pPr>
    </w:p>
    <w:p w14:paraId="494D7C34" w14:textId="3CA2BC1F" w:rsidR="00AA2836" w:rsidRDefault="00AA2836" w:rsidP="00294554">
      <w:pPr>
        <w:tabs>
          <w:tab w:val="left" w:pos="0"/>
        </w:tabs>
        <w:spacing w:line="480" w:lineRule="auto"/>
        <w:ind w:left="0" w:firstLine="0"/>
        <w:jc w:val="both"/>
        <w:rPr>
          <w:noProof/>
        </w:rPr>
      </w:pPr>
    </w:p>
    <w:p w14:paraId="4A17B3F3" w14:textId="7777777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0D419AB0" w14:textId="28D7FA07" w:rsidR="00AA2836" w:rsidRDefault="00AA2836" w:rsidP="00294554">
      <w:pPr>
        <w:tabs>
          <w:tab w:val="left" w:pos="0"/>
        </w:tabs>
        <w:spacing w:line="480" w:lineRule="auto"/>
        <w:ind w:left="0" w:firstLine="0"/>
        <w:jc w:val="both"/>
        <w:rPr>
          <w:rFonts w:ascii="Times New Roman" w:hAnsi="Times New Roman" w:cs="Times New Roman"/>
          <w:bCs/>
          <w:sz w:val="24"/>
          <w:szCs w:val="24"/>
        </w:rPr>
      </w:pPr>
    </w:p>
    <w:p w14:paraId="66BA95D4" w14:textId="1B0C21F2" w:rsidR="00AA2836" w:rsidRDefault="00AA2836" w:rsidP="00294554">
      <w:pPr>
        <w:tabs>
          <w:tab w:val="left" w:pos="0"/>
        </w:tabs>
        <w:spacing w:line="480" w:lineRule="auto"/>
        <w:ind w:left="0" w:firstLine="0"/>
        <w:jc w:val="both"/>
        <w:rPr>
          <w:rFonts w:ascii="Times New Roman" w:hAnsi="Times New Roman" w:cs="Times New Roman"/>
          <w:bCs/>
          <w:sz w:val="24"/>
          <w:szCs w:val="24"/>
        </w:rPr>
      </w:pPr>
      <w:r w:rsidRPr="00AA2836">
        <w:rPr>
          <w:rFonts w:ascii="Times New Roman" w:hAnsi="Times New Roman" w:cs="Times New Roman"/>
          <w:bCs/>
          <w:sz w:val="24"/>
          <w:szCs w:val="24"/>
        </w:rPr>
        <w:lastRenderedPageBreak/>
        <w:t>Figure 5. Mortality rate (per 100 person-years) according to cause of death assessed at different intervals during follow-up. GARFIELD-AF cohorts 1–5.</w:t>
      </w:r>
    </w:p>
    <w:p w14:paraId="3B7F1369" w14:textId="021EBBC7" w:rsidR="00945921" w:rsidRDefault="00945921" w:rsidP="00294554">
      <w:pPr>
        <w:tabs>
          <w:tab w:val="left" w:pos="0"/>
        </w:tabs>
        <w:spacing w:line="480" w:lineRule="auto"/>
        <w:ind w:left="0" w:firstLine="0"/>
        <w:jc w:val="both"/>
        <w:rPr>
          <w:rFonts w:ascii="Times New Roman" w:hAnsi="Times New Roman" w:cs="Times New Roman"/>
          <w:bCs/>
          <w:sz w:val="24"/>
          <w:szCs w:val="24"/>
        </w:rPr>
      </w:pPr>
      <w:r>
        <w:rPr>
          <w:noProof/>
          <w:lang w:eastAsia="en-GB"/>
        </w:rPr>
        <w:drawing>
          <wp:inline distT="0" distB="0" distL="0" distR="0" wp14:anchorId="7016779D" wp14:editId="28F7B654">
            <wp:extent cx="5437632" cy="49971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Mort_2001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7632" cy="4997196"/>
                    </a:xfrm>
                    <a:prstGeom prst="rect">
                      <a:avLst/>
                    </a:prstGeom>
                  </pic:spPr>
                </pic:pic>
              </a:graphicData>
            </a:graphic>
          </wp:inline>
        </w:drawing>
      </w:r>
    </w:p>
    <w:p w14:paraId="676B821F" w14:textId="226BD580" w:rsidR="00945921" w:rsidRDefault="00945921" w:rsidP="00294554">
      <w:pPr>
        <w:tabs>
          <w:tab w:val="left" w:pos="0"/>
        </w:tabs>
        <w:spacing w:line="480" w:lineRule="auto"/>
        <w:ind w:left="0" w:firstLine="0"/>
        <w:jc w:val="both"/>
        <w:rPr>
          <w:rFonts w:ascii="Times New Roman" w:hAnsi="Times New Roman" w:cs="Times New Roman"/>
          <w:bCs/>
          <w:sz w:val="24"/>
          <w:szCs w:val="24"/>
        </w:rPr>
      </w:pPr>
    </w:p>
    <w:p w14:paraId="1DEA5B1B" w14:textId="42B5D8D9" w:rsidR="00945921" w:rsidRDefault="00945921" w:rsidP="00294554">
      <w:pPr>
        <w:tabs>
          <w:tab w:val="left" w:pos="0"/>
        </w:tabs>
        <w:spacing w:line="480" w:lineRule="auto"/>
        <w:ind w:left="0" w:firstLine="0"/>
        <w:jc w:val="both"/>
        <w:rPr>
          <w:rFonts w:ascii="Times New Roman" w:hAnsi="Times New Roman" w:cs="Times New Roman"/>
          <w:bCs/>
          <w:sz w:val="24"/>
          <w:szCs w:val="24"/>
        </w:rPr>
      </w:pPr>
    </w:p>
    <w:p w14:paraId="554CE5F5" w14:textId="77777777" w:rsidR="00945921" w:rsidRDefault="00945921" w:rsidP="00294554">
      <w:pPr>
        <w:tabs>
          <w:tab w:val="left" w:pos="0"/>
        </w:tabs>
        <w:spacing w:line="480" w:lineRule="auto"/>
        <w:ind w:left="0" w:firstLine="0"/>
        <w:jc w:val="both"/>
        <w:rPr>
          <w:rFonts w:ascii="Times New Roman" w:hAnsi="Times New Roman" w:cs="Times New Roman"/>
          <w:bCs/>
          <w:sz w:val="24"/>
          <w:szCs w:val="24"/>
        </w:rPr>
      </w:pPr>
    </w:p>
    <w:p w14:paraId="0CFFAB53"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39CB2848"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28ACB6D4"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22FA4D4E" w14:textId="2B2471C4" w:rsidR="00AA2836" w:rsidRDefault="00AA2836" w:rsidP="00AA2836">
      <w:pPr>
        <w:tabs>
          <w:tab w:val="left" w:pos="0"/>
        </w:tabs>
        <w:spacing w:line="480" w:lineRule="auto"/>
        <w:ind w:left="0" w:firstLine="0"/>
        <w:jc w:val="both"/>
        <w:rPr>
          <w:rFonts w:ascii="Times New Roman" w:hAnsi="Times New Roman" w:cs="Times New Roman"/>
          <w:bCs/>
          <w:sz w:val="24"/>
          <w:szCs w:val="24"/>
        </w:rPr>
      </w:pPr>
      <w:r w:rsidRPr="00AA2836">
        <w:rPr>
          <w:rFonts w:ascii="Times New Roman" w:hAnsi="Times New Roman" w:cs="Times New Roman"/>
          <w:bCs/>
          <w:sz w:val="24"/>
          <w:szCs w:val="24"/>
        </w:rPr>
        <w:lastRenderedPageBreak/>
        <w:t xml:space="preserve">Figure 6. Anticoagulation (OAC) strategies in AF patients (n = 11,738) with ischemic or </w:t>
      </w:r>
      <w:proofErr w:type="spellStart"/>
      <w:r w:rsidRPr="00AA2836">
        <w:rPr>
          <w:rFonts w:ascii="Times New Roman" w:hAnsi="Times New Roman" w:cs="Times New Roman"/>
          <w:bCs/>
          <w:sz w:val="24"/>
          <w:szCs w:val="24"/>
        </w:rPr>
        <w:t>nonischemic</w:t>
      </w:r>
      <w:proofErr w:type="spellEnd"/>
      <w:r w:rsidRPr="00AA2836">
        <w:rPr>
          <w:rFonts w:ascii="Times New Roman" w:hAnsi="Times New Roman" w:cs="Times New Roman"/>
          <w:bCs/>
          <w:sz w:val="24"/>
          <w:szCs w:val="24"/>
        </w:rPr>
        <w:t xml:space="preserve"> cardiomyopathy (ICM or NICM) or no heart failure (HF) followed over 1 year. Patients with ICM were less likely to receive OAC and more likely to receive AP alone than those with NICM HF.</w:t>
      </w:r>
    </w:p>
    <w:p w14:paraId="302D2B4B" w14:textId="4FE2B3D6" w:rsidR="00945921" w:rsidRPr="00AA2836" w:rsidRDefault="00945921" w:rsidP="00AA2836">
      <w:pPr>
        <w:tabs>
          <w:tab w:val="left" w:pos="0"/>
        </w:tabs>
        <w:spacing w:line="480" w:lineRule="auto"/>
        <w:ind w:left="0" w:firstLine="0"/>
        <w:jc w:val="both"/>
        <w:rPr>
          <w:rFonts w:ascii="Times New Roman" w:hAnsi="Times New Roman" w:cs="Times New Roman"/>
          <w:bCs/>
          <w:sz w:val="24"/>
          <w:szCs w:val="24"/>
        </w:rPr>
      </w:pPr>
      <w:r>
        <w:rPr>
          <w:rFonts w:ascii="Times New Roman" w:hAnsi="Times New Roman" w:cs="Times New Roman"/>
          <w:noProof/>
          <w:sz w:val="24"/>
          <w:szCs w:val="24"/>
          <w:lang w:eastAsia="en-GB"/>
        </w:rPr>
        <w:drawing>
          <wp:inline distT="0" distB="0" distL="0" distR="0" wp14:anchorId="4719FF8B" wp14:editId="4B6D596D">
            <wp:extent cx="5731510" cy="3823335"/>
            <wp:effectExtent l="0" t="0" r="254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FTx.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77746221" w14:textId="77777777" w:rsidR="00AA2836" w:rsidRPr="00AA2836" w:rsidRDefault="00AA2836" w:rsidP="00AA2836">
      <w:pPr>
        <w:tabs>
          <w:tab w:val="left" w:pos="0"/>
        </w:tabs>
        <w:spacing w:line="480" w:lineRule="auto"/>
        <w:ind w:left="0" w:firstLine="0"/>
        <w:jc w:val="both"/>
        <w:rPr>
          <w:rFonts w:ascii="Times New Roman" w:hAnsi="Times New Roman" w:cs="Times New Roman"/>
          <w:bCs/>
          <w:sz w:val="24"/>
          <w:szCs w:val="24"/>
        </w:rPr>
      </w:pPr>
    </w:p>
    <w:p w14:paraId="26949397"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61E82BC2"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1204EA54"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12826DAE"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5F67D5C6" w14:textId="77777777" w:rsidR="00945921" w:rsidRDefault="00945921" w:rsidP="00AA2836">
      <w:pPr>
        <w:tabs>
          <w:tab w:val="left" w:pos="0"/>
        </w:tabs>
        <w:spacing w:line="480" w:lineRule="auto"/>
        <w:ind w:left="0" w:firstLine="0"/>
        <w:jc w:val="both"/>
        <w:rPr>
          <w:rFonts w:ascii="Times New Roman" w:hAnsi="Times New Roman" w:cs="Times New Roman"/>
          <w:bCs/>
          <w:sz w:val="24"/>
          <w:szCs w:val="24"/>
        </w:rPr>
      </w:pPr>
    </w:p>
    <w:p w14:paraId="31D6E9D4" w14:textId="30B65F03" w:rsidR="00AA2836" w:rsidRPr="00732088" w:rsidRDefault="00AA2836" w:rsidP="00AA2836">
      <w:pPr>
        <w:tabs>
          <w:tab w:val="left" w:pos="0"/>
        </w:tabs>
        <w:spacing w:line="480" w:lineRule="auto"/>
        <w:ind w:left="0" w:firstLine="0"/>
        <w:jc w:val="both"/>
        <w:rPr>
          <w:rFonts w:ascii="Times New Roman" w:hAnsi="Times New Roman" w:cs="Times New Roman"/>
          <w:bCs/>
          <w:sz w:val="24"/>
          <w:szCs w:val="24"/>
        </w:rPr>
      </w:pPr>
      <w:r w:rsidRPr="00AA2836">
        <w:rPr>
          <w:rFonts w:ascii="Times New Roman" w:hAnsi="Times New Roman" w:cs="Times New Roman"/>
          <w:bCs/>
          <w:sz w:val="24"/>
          <w:szCs w:val="24"/>
        </w:rPr>
        <w:lastRenderedPageBreak/>
        <w:t>Figure 7. The GARFIELD-AF online risk tool. After entering a patient's clinical variables on the simple user interface (above), the tool displays his or her risk of treatment choice-related adverse outcome events over time calculated up to 2 years (below).</w:t>
      </w:r>
    </w:p>
    <w:p w14:paraId="401BB3AA" w14:textId="4BE092F7" w:rsidR="00294554" w:rsidRDefault="00732088" w:rsidP="00164631">
      <w:pPr>
        <w:tabs>
          <w:tab w:val="left" w:pos="0"/>
        </w:tabs>
        <w:spacing w:line="480" w:lineRule="auto"/>
        <w:ind w:left="0" w:firstLine="0"/>
        <w:jc w:val="both"/>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737E459F" wp14:editId="7C6BC5D1">
            <wp:extent cx="4887764" cy="725995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1322" cy="7265237"/>
                    </a:xfrm>
                    <a:prstGeom prst="rect">
                      <a:avLst/>
                    </a:prstGeom>
                    <a:noFill/>
                  </pic:spPr>
                </pic:pic>
              </a:graphicData>
            </a:graphic>
          </wp:inline>
        </w:drawing>
      </w:r>
    </w:p>
    <w:sectPr w:rsidR="00294554" w:rsidSect="008D266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uardianSansGR-Regular">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7FD"/>
    <w:multiLevelType w:val="hybridMultilevel"/>
    <w:tmpl w:val="AAA6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43077"/>
    <w:multiLevelType w:val="hybridMultilevel"/>
    <w:tmpl w:val="E9D066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D6D07"/>
    <w:multiLevelType w:val="hybridMultilevel"/>
    <w:tmpl w:val="E84420C8"/>
    <w:lvl w:ilvl="0" w:tplc="040C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5EE56A7"/>
    <w:multiLevelType w:val="hybridMultilevel"/>
    <w:tmpl w:val="FA6C9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03B6F"/>
    <w:multiLevelType w:val="hybridMultilevel"/>
    <w:tmpl w:val="E292BE64"/>
    <w:lvl w:ilvl="0" w:tplc="20C68ED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320C230A"/>
    <w:multiLevelType w:val="hybridMultilevel"/>
    <w:tmpl w:val="C69A7D58"/>
    <w:lvl w:ilvl="0" w:tplc="040C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59424BA"/>
    <w:multiLevelType w:val="multilevel"/>
    <w:tmpl w:val="67E2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934FF3"/>
    <w:multiLevelType w:val="hybridMultilevel"/>
    <w:tmpl w:val="AC42E9D6"/>
    <w:lvl w:ilvl="0" w:tplc="040C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16D63CB"/>
    <w:multiLevelType w:val="hybridMultilevel"/>
    <w:tmpl w:val="AE742C48"/>
    <w:lvl w:ilvl="0" w:tplc="0809000F">
      <w:start w:val="1"/>
      <w:numFmt w:val="decimal"/>
      <w:lvlText w:val="%1."/>
      <w:lvlJc w:val="left"/>
      <w:pPr>
        <w:ind w:left="1077" w:hanging="360"/>
      </w:p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 w15:restartNumberingAfterBreak="0">
    <w:nsid w:val="6B5A2068"/>
    <w:multiLevelType w:val="hybridMultilevel"/>
    <w:tmpl w:val="D6E6CF72"/>
    <w:lvl w:ilvl="0" w:tplc="040C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8"/>
  </w:num>
  <w:num w:numId="2">
    <w:abstractNumId w:val="6"/>
  </w:num>
  <w:num w:numId="3">
    <w:abstractNumId w:val="7"/>
  </w:num>
  <w:num w:numId="4">
    <w:abstractNumId w:val="9"/>
  </w:num>
  <w:num w:numId="5">
    <w:abstractNumId w:val="2"/>
  </w:num>
  <w:num w:numId="6">
    <w:abstractNumId w:val="5"/>
  </w:num>
  <w:num w:numId="7">
    <w:abstractNumId w:val="0"/>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M FS Ref Style 2019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2zfzee4wsrsueartppxzep0wdaes0txz2a&quot;&gt;All&lt;record-ids&gt;&lt;item&gt;58&lt;/item&gt;&lt;item&gt;148&lt;/item&gt;&lt;item&gt;245&lt;/item&gt;&lt;item&gt;287&lt;/item&gt;&lt;item&gt;454&lt;/item&gt;&lt;item&gt;641&lt;/item&gt;&lt;item&gt;674&lt;/item&gt;&lt;item&gt;710&lt;/item&gt;&lt;item&gt;791&lt;/item&gt;&lt;item&gt;888&lt;/item&gt;&lt;item&gt;966&lt;/item&gt;&lt;item&gt;977&lt;/item&gt;&lt;item&gt;1106&lt;/item&gt;&lt;item&gt;1112&lt;/item&gt;&lt;item&gt;1113&lt;/item&gt;&lt;item&gt;1136&lt;/item&gt;&lt;item&gt;1141&lt;/item&gt;&lt;item&gt;1143&lt;/item&gt;&lt;/record-ids&gt;&lt;/item&gt;&lt;/Libraries&gt;"/>
  </w:docVars>
  <w:rsids>
    <w:rsidRoot w:val="00444504"/>
    <w:rsid w:val="0000239C"/>
    <w:rsid w:val="000033F3"/>
    <w:rsid w:val="00010719"/>
    <w:rsid w:val="000108A7"/>
    <w:rsid w:val="000109CF"/>
    <w:rsid w:val="00011598"/>
    <w:rsid w:val="000130E2"/>
    <w:rsid w:val="0001396C"/>
    <w:rsid w:val="00016237"/>
    <w:rsid w:val="0001742A"/>
    <w:rsid w:val="00020A7D"/>
    <w:rsid w:val="00020C58"/>
    <w:rsid w:val="00021C73"/>
    <w:rsid w:val="00021EF0"/>
    <w:rsid w:val="000241DD"/>
    <w:rsid w:val="00027E8C"/>
    <w:rsid w:val="0003048B"/>
    <w:rsid w:val="00030543"/>
    <w:rsid w:val="000323D1"/>
    <w:rsid w:val="00033936"/>
    <w:rsid w:val="00033EA2"/>
    <w:rsid w:val="00035DED"/>
    <w:rsid w:val="0004247A"/>
    <w:rsid w:val="0004253D"/>
    <w:rsid w:val="000478B3"/>
    <w:rsid w:val="00047E78"/>
    <w:rsid w:val="00050919"/>
    <w:rsid w:val="000515D4"/>
    <w:rsid w:val="00052AFA"/>
    <w:rsid w:val="00053CC0"/>
    <w:rsid w:val="00061E32"/>
    <w:rsid w:val="00064E16"/>
    <w:rsid w:val="00065CFB"/>
    <w:rsid w:val="00071FD8"/>
    <w:rsid w:val="00072AE5"/>
    <w:rsid w:val="00073159"/>
    <w:rsid w:val="0007385E"/>
    <w:rsid w:val="00075B9F"/>
    <w:rsid w:val="00080299"/>
    <w:rsid w:val="000811AF"/>
    <w:rsid w:val="000861AD"/>
    <w:rsid w:val="00087D73"/>
    <w:rsid w:val="00091062"/>
    <w:rsid w:val="00094C47"/>
    <w:rsid w:val="00097C3C"/>
    <w:rsid w:val="000A24D0"/>
    <w:rsid w:val="000A24F7"/>
    <w:rsid w:val="000A2D0E"/>
    <w:rsid w:val="000A5F97"/>
    <w:rsid w:val="000A6363"/>
    <w:rsid w:val="000A639B"/>
    <w:rsid w:val="000A7021"/>
    <w:rsid w:val="000B0800"/>
    <w:rsid w:val="000B0D2E"/>
    <w:rsid w:val="000B1353"/>
    <w:rsid w:val="000B25FE"/>
    <w:rsid w:val="000B2CF0"/>
    <w:rsid w:val="000B337F"/>
    <w:rsid w:val="000B34F2"/>
    <w:rsid w:val="000B6BAD"/>
    <w:rsid w:val="000C02A0"/>
    <w:rsid w:val="000C40D6"/>
    <w:rsid w:val="000C7729"/>
    <w:rsid w:val="000D0762"/>
    <w:rsid w:val="000D305D"/>
    <w:rsid w:val="000D4ECE"/>
    <w:rsid w:val="000D53BD"/>
    <w:rsid w:val="000E160E"/>
    <w:rsid w:val="000E3A7C"/>
    <w:rsid w:val="000E4BF6"/>
    <w:rsid w:val="000F038C"/>
    <w:rsid w:val="000F10CD"/>
    <w:rsid w:val="000F12E0"/>
    <w:rsid w:val="000F1550"/>
    <w:rsid w:val="000F4CCD"/>
    <w:rsid w:val="001047C1"/>
    <w:rsid w:val="00106365"/>
    <w:rsid w:val="00111BD2"/>
    <w:rsid w:val="0011287A"/>
    <w:rsid w:val="00115378"/>
    <w:rsid w:val="001179EB"/>
    <w:rsid w:val="00124302"/>
    <w:rsid w:val="001306E6"/>
    <w:rsid w:val="001324A8"/>
    <w:rsid w:val="001363E5"/>
    <w:rsid w:val="0013722F"/>
    <w:rsid w:val="00143FE2"/>
    <w:rsid w:val="00151096"/>
    <w:rsid w:val="001527C2"/>
    <w:rsid w:val="001606BF"/>
    <w:rsid w:val="0016076B"/>
    <w:rsid w:val="00164631"/>
    <w:rsid w:val="00164D2A"/>
    <w:rsid w:val="001661D9"/>
    <w:rsid w:val="00166756"/>
    <w:rsid w:val="00166C3C"/>
    <w:rsid w:val="00171B66"/>
    <w:rsid w:val="001759D4"/>
    <w:rsid w:val="0017621E"/>
    <w:rsid w:val="001775E9"/>
    <w:rsid w:val="00177B43"/>
    <w:rsid w:val="00181137"/>
    <w:rsid w:val="00181534"/>
    <w:rsid w:val="00182220"/>
    <w:rsid w:val="0018282F"/>
    <w:rsid w:val="001836C0"/>
    <w:rsid w:val="00187B01"/>
    <w:rsid w:val="00190BE1"/>
    <w:rsid w:val="00196708"/>
    <w:rsid w:val="001A0333"/>
    <w:rsid w:val="001A15FF"/>
    <w:rsid w:val="001A6F41"/>
    <w:rsid w:val="001B1DCF"/>
    <w:rsid w:val="001B6F3C"/>
    <w:rsid w:val="001B7C24"/>
    <w:rsid w:val="001C284C"/>
    <w:rsid w:val="001C618C"/>
    <w:rsid w:val="001D0417"/>
    <w:rsid w:val="001D092A"/>
    <w:rsid w:val="001D3415"/>
    <w:rsid w:val="001D4B10"/>
    <w:rsid w:val="001D5C00"/>
    <w:rsid w:val="001D616D"/>
    <w:rsid w:val="001D68C0"/>
    <w:rsid w:val="001D7570"/>
    <w:rsid w:val="001D7C8A"/>
    <w:rsid w:val="001E4204"/>
    <w:rsid w:val="001E4C47"/>
    <w:rsid w:val="001E5350"/>
    <w:rsid w:val="001E72A1"/>
    <w:rsid w:val="001E73E8"/>
    <w:rsid w:val="001F109A"/>
    <w:rsid w:val="001F578D"/>
    <w:rsid w:val="001F6C6A"/>
    <w:rsid w:val="002011FC"/>
    <w:rsid w:val="002029F7"/>
    <w:rsid w:val="00204830"/>
    <w:rsid w:val="00204A74"/>
    <w:rsid w:val="0020523A"/>
    <w:rsid w:val="00206B9C"/>
    <w:rsid w:val="002114D1"/>
    <w:rsid w:val="00212DC0"/>
    <w:rsid w:val="0021400A"/>
    <w:rsid w:val="0021457F"/>
    <w:rsid w:val="00217A90"/>
    <w:rsid w:val="00217E80"/>
    <w:rsid w:val="00220767"/>
    <w:rsid w:val="00222C99"/>
    <w:rsid w:val="00223E62"/>
    <w:rsid w:val="0022790C"/>
    <w:rsid w:val="00227BA2"/>
    <w:rsid w:val="00233D14"/>
    <w:rsid w:val="00235BE7"/>
    <w:rsid w:val="002360A7"/>
    <w:rsid w:val="002410F2"/>
    <w:rsid w:val="0024401F"/>
    <w:rsid w:val="00245BAF"/>
    <w:rsid w:val="002469F4"/>
    <w:rsid w:val="00246ABE"/>
    <w:rsid w:val="0025098A"/>
    <w:rsid w:val="00253303"/>
    <w:rsid w:val="002572A9"/>
    <w:rsid w:val="002614C3"/>
    <w:rsid w:val="00263FE6"/>
    <w:rsid w:val="0026402D"/>
    <w:rsid w:val="002659F1"/>
    <w:rsid w:val="00265F73"/>
    <w:rsid w:val="0026664B"/>
    <w:rsid w:val="00272983"/>
    <w:rsid w:val="0027632B"/>
    <w:rsid w:val="002779A6"/>
    <w:rsid w:val="00277F81"/>
    <w:rsid w:val="00280754"/>
    <w:rsid w:val="002845CE"/>
    <w:rsid w:val="00286924"/>
    <w:rsid w:val="00292DD2"/>
    <w:rsid w:val="00294554"/>
    <w:rsid w:val="002A071F"/>
    <w:rsid w:val="002A1568"/>
    <w:rsid w:val="002A1C23"/>
    <w:rsid w:val="002A2C8C"/>
    <w:rsid w:val="002B08A7"/>
    <w:rsid w:val="002B0A7A"/>
    <w:rsid w:val="002B393D"/>
    <w:rsid w:val="002B3E14"/>
    <w:rsid w:val="002B5726"/>
    <w:rsid w:val="002C055D"/>
    <w:rsid w:val="002C17BC"/>
    <w:rsid w:val="002C2804"/>
    <w:rsid w:val="002C412A"/>
    <w:rsid w:val="002D035E"/>
    <w:rsid w:val="002D6EEE"/>
    <w:rsid w:val="002D7DC3"/>
    <w:rsid w:val="002E0F4C"/>
    <w:rsid w:val="002E3C40"/>
    <w:rsid w:val="002F09F7"/>
    <w:rsid w:val="002F0ABD"/>
    <w:rsid w:val="002F110F"/>
    <w:rsid w:val="002F20F6"/>
    <w:rsid w:val="002F4703"/>
    <w:rsid w:val="002F4A76"/>
    <w:rsid w:val="00300A8E"/>
    <w:rsid w:val="00304568"/>
    <w:rsid w:val="003054C9"/>
    <w:rsid w:val="00305B74"/>
    <w:rsid w:val="00307425"/>
    <w:rsid w:val="003121AB"/>
    <w:rsid w:val="00314F96"/>
    <w:rsid w:val="003155B9"/>
    <w:rsid w:val="00315C54"/>
    <w:rsid w:val="00320FBF"/>
    <w:rsid w:val="003213C1"/>
    <w:rsid w:val="00322170"/>
    <w:rsid w:val="00322E53"/>
    <w:rsid w:val="003258FC"/>
    <w:rsid w:val="00325E29"/>
    <w:rsid w:val="00326AC6"/>
    <w:rsid w:val="003270CF"/>
    <w:rsid w:val="00327E04"/>
    <w:rsid w:val="003314AD"/>
    <w:rsid w:val="00334DDF"/>
    <w:rsid w:val="00337A70"/>
    <w:rsid w:val="0034147F"/>
    <w:rsid w:val="0034342D"/>
    <w:rsid w:val="00346DB7"/>
    <w:rsid w:val="00350250"/>
    <w:rsid w:val="00350BE4"/>
    <w:rsid w:val="003524F5"/>
    <w:rsid w:val="00354B65"/>
    <w:rsid w:val="00360F84"/>
    <w:rsid w:val="00367BFE"/>
    <w:rsid w:val="003770B0"/>
    <w:rsid w:val="003810BA"/>
    <w:rsid w:val="003857DD"/>
    <w:rsid w:val="003862F5"/>
    <w:rsid w:val="003874FE"/>
    <w:rsid w:val="003877E4"/>
    <w:rsid w:val="00391C0C"/>
    <w:rsid w:val="00395583"/>
    <w:rsid w:val="003A0ABA"/>
    <w:rsid w:val="003A2A6F"/>
    <w:rsid w:val="003A2C4E"/>
    <w:rsid w:val="003A5E7F"/>
    <w:rsid w:val="003A684A"/>
    <w:rsid w:val="003B1513"/>
    <w:rsid w:val="003B1C3F"/>
    <w:rsid w:val="003B3376"/>
    <w:rsid w:val="003C0942"/>
    <w:rsid w:val="003C0B71"/>
    <w:rsid w:val="003C5714"/>
    <w:rsid w:val="003C63D4"/>
    <w:rsid w:val="003C6C88"/>
    <w:rsid w:val="003C6DB1"/>
    <w:rsid w:val="003D012D"/>
    <w:rsid w:val="003D20D7"/>
    <w:rsid w:val="003D2F48"/>
    <w:rsid w:val="003E0BDE"/>
    <w:rsid w:val="003E107D"/>
    <w:rsid w:val="003E3183"/>
    <w:rsid w:val="003F0591"/>
    <w:rsid w:val="003F0957"/>
    <w:rsid w:val="003F308D"/>
    <w:rsid w:val="003F4576"/>
    <w:rsid w:val="003F6B0A"/>
    <w:rsid w:val="00401497"/>
    <w:rsid w:val="004028B5"/>
    <w:rsid w:val="00402C86"/>
    <w:rsid w:val="004030C9"/>
    <w:rsid w:val="00403C6E"/>
    <w:rsid w:val="00404B85"/>
    <w:rsid w:val="00406ACD"/>
    <w:rsid w:val="004101C6"/>
    <w:rsid w:val="0041126C"/>
    <w:rsid w:val="00411CB2"/>
    <w:rsid w:val="00411FE9"/>
    <w:rsid w:val="00413BC6"/>
    <w:rsid w:val="00415248"/>
    <w:rsid w:val="004168C7"/>
    <w:rsid w:val="00416EA3"/>
    <w:rsid w:val="00417AFA"/>
    <w:rsid w:val="00423A2D"/>
    <w:rsid w:val="00424D15"/>
    <w:rsid w:val="00424F45"/>
    <w:rsid w:val="00431252"/>
    <w:rsid w:val="00432169"/>
    <w:rsid w:val="00433395"/>
    <w:rsid w:val="00433A6A"/>
    <w:rsid w:val="00433C2C"/>
    <w:rsid w:val="00433E78"/>
    <w:rsid w:val="00434FBA"/>
    <w:rsid w:val="00436947"/>
    <w:rsid w:val="00437FA2"/>
    <w:rsid w:val="00444504"/>
    <w:rsid w:val="00445713"/>
    <w:rsid w:val="00450D6D"/>
    <w:rsid w:val="00451EFD"/>
    <w:rsid w:val="004520AA"/>
    <w:rsid w:val="004535C2"/>
    <w:rsid w:val="00457034"/>
    <w:rsid w:val="00462343"/>
    <w:rsid w:val="00463990"/>
    <w:rsid w:val="00463A97"/>
    <w:rsid w:val="00464E90"/>
    <w:rsid w:val="00464F85"/>
    <w:rsid w:val="004658C8"/>
    <w:rsid w:val="00467ED5"/>
    <w:rsid w:val="00473C2F"/>
    <w:rsid w:val="00474254"/>
    <w:rsid w:val="00474545"/>
    <w:rsid w:val="00476DB6"/>
    <w:rsid w:val="0048083A"/>
    <w:rsid w:val="00481B92"/>
    <w:rsid w:val="00482609"/>
    <w:rsid w:val="00483FC0"/>
    <w:rsid w:val="00485300"/>
    <w:rsid w:val="0048711A"/>
    <w:rsid w:val="00490440"/>
    <w:rsid w:val="00494148"/>
    <w:rsid w:val="004946DF"/>
    <w:rsid w:val="00495662"/>
    <w:rsid w:val="00497BF2"/>
    <w:rsid w:val="004A011B"/>
    <w:rsid w:val="004A1C4E"/>
    <w:rsid w:val="004A1DC8"/>
    <w:rsid w:val="004A721C"/>
    <w:rsid w:val="004B0974"/>
    <w:rsid w:val="004B2D86"/>
    <w:rsid w:val="004B55DD"/>
    <w:rsid w:val="004B6FEB"/>
    <w:rsid w:val="004C0F87"/>
    <w:rsid w:val="004C27A5"/>
    <w:rsid w:val="004C439B"/>
    <w:rsid w:val="004C5FC7"/>
    <w:rsid w:val="004C6E2C"/>
    <w:rsid w:val="004D4038"/>
    <w:rsid w:val="004D4D36"/>
    <w:rsid w:val="004E13B9"/>
    <w:rsid w:val="004E198E"/>
    <w:rsid w:val="004E1AB9"/>
    <w:rsid w:val="004E3BAA"/>
    <w:rsid w:val="004E44F8"/>
    <w:rsid w:val="004E5AAB"/>
    <w:rsid w:val="004F2AB6"/>
    <w:rsid w:val="004F7381"/>
    <w:rsid w:val="00503366"/>
    <w:rsid w:val="00503BAA"/>
    <w:rsid w:val="00505F1E"/>
    <w:rsid w:val="00506FBC"/>
    <w:rsid w:val="005071E0"/>
    <w:rsid w:val="00507F96"/>
    <w:rsid w:val="005102DB"/>
    <w:rsid w:val="00510498"/>
    <w:rsid w:val="00512E2D"/>
    <w:rsid w:val="00514CAB"/>
    <w:rsid w:val="005173E7"/>
    <w:rsid w:val="00517509"/>
    <w:rsid w:val="0052230F"/>
    <w:rsid w:val="00524EEA"/>
    <w:rsid w:val="00525B80"/>
    <w:rsid w:val="005312CA"/>
    <w:rsid w:val="00532E89"/>
    <w:rsid w:val="00532FCB"/>
    <w:rsid w:val="00534F70"/>
    <w:rsid w:val="005353A4"/>
    <w:rsid w:val="00536597"/>
    <w:rsid w:val="005433AC"/>
    <w:rsid w:val="005450F7"/>
    <w:rsid w:val="0054516B"/>
    <w:rsid w:val="00545267"/>
    <w:rsid w:val="00551871"/>
    <w:rsid w:val="00552448"/>
    <w:rsid w:val="00556F36"/>
    <w:rsid w:val="00561D79"/>
    <w:rsid w:val="00561FD0"/>
    <w:rsid w:val="005635D5"/>
    <w:rsid w:val="00563B76"/>
    <w:rsid w:val="005675CD"/>
    <w:rsid w:val="005719DF"/>
    <w:rsid w:val="00571E71"/>
    <w:rsid w:val="0057229F"/>
    <w:rsid w:val="00574C76"/>
    <w:rsid w:val="00577B70"/>
    <w:rsid w:val="0058245B"/>
    <w:rsid w:val="00585528"/>
    <w:rsid w:val="005863A0"/>
    <w:rsid w:val="0059230C"/>
    <w:rsid w:val="005960E5"/>
    <w:rsid w:val="005A076D"/>
    <w:rsid w:val="005A1742"/>
    <w:rsid w:val="005A3C08"/>
    <w:rsid w:val="005B2E7F"/>
    <w:rsid w:val="005B5D0D"/>
    <w:rsid w:val="005B7ACB"/>
    <w:rsid w:val="005C45B1"/>
    <w:rsid w:val="005D2F24"/>
    <w:rsid w:val="005D4318"/>
    <w:rsid w:val="005D6099"/>
    <w:rsid w:val="005D7C43"/>
    <w:rsid w:val="005E0B7F"/>
    <w:rsid w:val="005F2E31"/>
    <w:rsid w:val="005F3549"/>
    <w:rsid w:val="005F3A11"/>
    <w:rsid w:val="00600AA0"/>
    <w:rsid w:val="00604EC8"/>
    <w:rsid w:val="00605C59"/>
    <w:rsid w:val="00607C09"/>
    <w:rsid w:val="006112FB"/>
    <w:rsid w:val="006119FC"/>
    <w:rsid w:val="006159B7"/>
    <w:rsid w:val="00616034"/>
    <w:rsid w:val="00616E6A"/>
    <w:rsid w:val="00623321"/>
    <w:rsid w:val="00623C9D"/>
    <w:rsid w:val="006276E9"/>
    <w:rsid w:val="00627FA6"/>
    <w:rsid w:val="00630A6C"/>
    <w:rsid w:val="00634F13"/>
    <w:rsid w:val="006353C9"/>
    <w:rsid w:val="006414A4"/>
    <w:rsid w:val="0064165B"/>
    <w:rsid w:val="0064228B"/>
    <w:rsid w:val="0064474A"/>
    <w:rsid w:val="00646091"/>
    <w:rsid w:val="00651C51"/>
    <w:rsid w:val="00651F0C"/>
    <w:rsid w:val="0065269D"/>
    <w:rsid w:val="006556F0"/>
    <w:rsid w:val="0065650B"/>
    <w:rsid w:val="00660D72"/>
    <w:rsid w:val="006641A7"/>
    <w:rsid w:val="00666580"/>
    <w:rsid w:val="0066688D"/>
    <w:rsid w:val="00666A32"/>
    <w:rsid w:val="00670A04"/>
    <w:rsid w:val="00670E96"/>
    <w:rsid w:val="00671EC8"/>
    <w:rsid w:val="0067695B"/>
    <w:rsid w:val="0068012D"/>
    <w:rsid w:val="00680FD7"/>
    <w:rsid w:val="006820BC"/>
    <w:rsid w:val="0069209C"/>
    <w:rsid w:val="00695724"/>
    <w:rsid w:val="00696949"/>
    <w:rsid w:val="006A0AA3"/>
    <w:rsid w:val="006A0DF0"/>
    <w:rsid w:val="006A13CE"/>
    <w:rsid w:val="006A17B6"/>
    <w:rsid w:val="006A523C"/>
    <w:rsid w:val="006B6D94"/>
    <w:rsid w:val="006C22FC"/>
    <w:rsid w:val="006C4DAA"/>
    <w:rsid w:val="006C6482"/>
    <w:rsid w:val="006C663F"/>
    <w:rsid w:val="006D0127"/>
    <w:rsid w:val="006D0B48"/>
    <w:rsid w:val="006D2D67"/>
    <w:rsid w:val="006D4C35"/>
    <w:rsid w:val="006E59F9"/>
    <w:rsid w:val="006E6463"/>
    <w:rsid w:val="006F399F"/>
    <w:rsid w:val="006F6024"/>
    <w:rsid w:val="007017C8"/>
    <w:rsid w:val="00701CE0"/>
    <w:rsid w:val="00702913"/>
    <w:rsid w:val="0070374D"/>
    <w:rsid w:val="007046DB"/>
    <w:rsid w:val="00705443"/>
    <w:rsid w:val="00712D36"/>
    <w:rsid w:val="00714FF9"/>
    <w:rsid w:val="0072109D"/>
    <w:rsid w:val="00722926"/>
    <w:rsid w:val="00722AF7"/>
    <w:rsid w:val="00722C45"/>
    <w:rsid w:val="00725C2D"/>
    <w:rsid w:val="00725E85"/>
    <w:rsid w:val="00727A09"/>
    <w:rsid w:val="00727B7B"/>
    <w:rsid w:val="0073184B"/>
    <w:rsid w:val="00732088"/>
    <w:rsid w:val="0073317A"/>
    <w:rsid w:val="007345AD"/>
    <w:rsid w:val="007358A4"/>
    <w:rsid w:val="00736209"/>
    <w:rsid w:val="0074112F"/>
    <w:rsid w:val="00746DBE"/>
    <w:rsid w:val="00747DAC"/>
    <w:rsid w:val="0075086D"/>
    <w:rsid w:val="007552D9"/>
    <w:rsid w:val="0076376C"/>
    <w:rsid w:val="00766BAA"/>
    <w:rsid w:val="00767A62"/>
    <w:rsid w:val="00771896"/>
    <w:rsid w:val="00772854"/>
    <w:rsid w:val="00772B94"/>
    <w:rsid w:val="00773BF4"/>
    <w:rsid w:val="00775172"/>
    <w:rsid w:val="00782D58"/>
    <w:rsid w:val="00793E4F"/>
    <w:rsid w:val="007946FD"/>
    <w:rsid w:val="00797519"/>
    <w:rsid w:val="007A5088"/>
    <w:rsid w:val="007B1E72"/>
    <w:rsid w:val="007B3185"/>
    <w:rsid w:val="007B496F"/>
    <w:rsid w:val="007C10D1"/>
    <w:rsid w:val="007C27B4"/>
    <w:rsid w:val="007C6AAE"/>
    <w:rsid w:val="007D037E"/>
    <w:rsid w:val="007D052E"/>
    <w:rsid w:val="007E2293"/>
    <w:rsid w:val="007E4993"/>
    <w:rsid w:val="007E673A"/>
    <w:rsid w:val="007F3605"/>
    <w:rsid w:val="007F4E9D"/>
    <w:rsid w:val="007F6B29"/>
    <w:rsid w:val="007F7FAD"/>
    <w:rsid w:val="0080060A"/>
    <w:rsid w:val="0080208E"/>
    <w:rsid w:val="00804673"/>
    <w:rsid w:val="00807B73"/>
    <w:rsid w:val="008103EE"/>
    <w:rsid w:val="008123D8"/>
    <w:rsid w:val="0081342D"/>
    <w:rsid w:val="00822C9E"/>
    <w:rsid w:val="00825671"/>
    <w:rsid w:val="00825DFA"/>
    <w:rsid w:val="00825ECE"/>
    <w:rsid w:val="008310C0"/>
    <w:rsid w:val="00831686"/>
    <w:rsid w:val="008321A8"/>
    <w:rsid w:val="008322A2"/>
    <w:rsid w:val="00832F07"/>
    <w:rsid w:val="00836D1B"/>
    <w:rsid w:val="00842C81"/>
    <w:rsid w:val="00842F11"/>
    <w:rsid w:val="00844220"/>
    <w:rsid w:val="00845417"/>
    <w:rsid w:val="00846786"/>
    <w:rsid w:val="00846B3F"/>
    <w:rsid w:val="00847526"/>
    <w:rsid w:val="00852F44"/>
    <w:rsid w:val="008549E5"/>
    <w:rsid w:val="00856CD4"/>
    <w:rsid w:val="00860B9C"/>
    <w:rsid w:val="00861103"/>
    <w:rsid w:val="00861496"/>
    <w:rsid w:val="008616B5"/>
    <w:rsid w:val="008627C1"/>
    <w:rsid w:val="00865CA7"/>
    <w:rsid w:val="00866260"/>
    <w:rsid w:val="008664C8"/>
    <w:rsid w:val="00867B7F"/>
    <w:rsid w:val="00867EA5"/>
    <w:rsid w:val="00871C8D"/>
    <w:rsid w:val="00874E96"/>
    <w:rsid w:val="00880193"/>
    <w:rsid w:val="008808D9"/>
    <w:rsid w:val="00884BA9"/>
    <w:rsid w:val="00894D12"/>
    <w:rsid w:val="008950E7"/>
    <w:rsid w:val="00896EA4"/>
    <w:rsid w:val="008A0292"/>
    <w:rsid w:val="008A0BE2"/>
    <w:rsid w:val="008A1BA2"/>
    <w:rsid w:val="008A21F3"/>
    <w:rsid w:val="008B000C"/>
    <w:rsid w:val="008B6B20"/>
    <w:rsid w:val="008B7C81"/>
    <w:rsid w:val="008C1A18"/>
    <w:rsid w:val="008C231F"/>
    <w:rsid w:val="008C27F4"/>
    <w:rsid w:val="008C2825"/>
    <w:rsid w:val="008C3E62"/>
    <w:rsid w:val="008C6C04"/>
    <w:rsid w:val="008D2667"/>
    <w:rsid w:val="008D285D"/>
    <w:rsid w:val="008D5440"/>
    <w:rsid w:val="008E0A3E"/>
    <w:rsid w:val="008E1695"/>
    <w:rsid w:val="008E2678"/>
    <w:rsid w:val="008E27E6"/>
    <w:rsid w:val="008E5E2D"/>
    <w:rsid w:val="008E655A"/>
    <w:rsid w:val="008E797A"/>
    <w:rsid w:val="008F0CA9"/>
    <w:rsid w:val="008F0D59"/>
    <w:rsid w:val="008F0DE2"/>
    <w:rsid w:val="008F705D"/>
    <w:rsid w:val="008F783E"/>
    <w:rsid w:val="00901AC4"/>
    <w:rsid w:val="00905B45"/>
    <w:rsid w:val="00911762"/>
    <w:rsid w:val="00911CA7"/>
    <w:rsid w:val="00911EA7"/>
    <w:rsid w:val="009157F0"/>
    <w:rsid w:val="00916F7C"/>
    <w:rsid w:val="009203D9"/>
    <w:rsid w:val="00925AAE"/>
    <w:rsid w:val="00926078"/>
    <w:rsid w:val="009268F0"/>
    <w:rsid w:val="0092733F"/>
    <w:rsid w:val="00927A40"/>
    <w:rsid w:val="00931F6B"/>
    <w:rsid w:val="00932AF1"/>
    <w:rsid w:val="009345E9"/>
    <w:rsid w:val="00935856"/>
    <w:rsid w:val="00943B01"/>
    <w:rsid w:val="00945921"/>
    <w:rsid w:val="0094599A"/>
    <w:rsid w:val="00954BC4"/>
    <w:rsid w:val="00957115"/>
    <w:rsid w:val="009571C4"/>
    <w:rsid w:val="00957539"/>
    <w:rsid w:val="00962D4C"/>
    <w:rsid w:val="009634EC"/>
    <w:rsid w:val="0096530A"/>
    <w:rsid w:val="0096716C"/>
    <w:rsid w:val="009709F5"/>
    <w:rsid w:val="00975E15"/>
    <w:rsid w:val="009766A1"/>
    <w:rsid w:val="00976F04"/>
    <w:rsid w:val="0098075C"/>
    <w:rsid w:val="00984371"/>
    <w:rsid w:val="00987525"/>
    <w:rsid w:val="00993ACA"/>
    <w:rsid w:val="00994B80"/>
    <w:rsid w:val="00994BCD"/>
    <w:rsid w:val="009A1BDF"/>
    <w:rsid w:val="009A4644"/>
    <w:rsid w:val="009A4B0B"/>
    <w:rsid w:val="009A5EB9"/>
    <w:rsid w:val="009A6779"/>
    <w:rsid w:val="009B67FF"/>
    <w:rsid w:val="009C028D"/>
    <w:rsid w:val="009C0B8A"/>
    <w:rsid w:val="009C30E1"/>
    <w:rsid w:val="009C388F"/>
    <w:rsid w:val="009D269A"/>
    <w:rsid w:val="009D4634"/>
    <w:rsid w:val="009E081E"/>
    <w:rsid w:val="009E0D99"/>
    <w:rsid w:val="009F148F"/>
    <w:rsid w:val="009F3E0F"/>
    <w:rsid w:val="009F55B3"/>
    <w:rsid w:val="009F5B19"/>
    <w:rsid w:val="00A00DF2"/>
    <w:rsid w:val="00A018D2"/>
    <w:rsid w:val="00A02AB2"/>
    <w:rsid w:val="00A06EEB"/>
    <w:rsid w:val="00A11E87"/>
    <w:rsid w:val="00A14226"/>
    <w:rsid w:val="00A17C31"/>
    <w:rsid w:val="00A21D92"/>
    <w:rsid w:val="00A235E5"/>
    <w:rsid w:val="00A2755B"/>
    <w:rsid w:val="00A343BE"/>
    <w:rsid w:val="00A36896"/>
    <w:rsid w:val="00A3717E"/>
    <w:rsid w:val="00A4025D"/>
    <w:rsid w:val="00A422A9"/>
    <w:rsid w:val="00A441AA"/>
    <w:rsid w:val="00A51AC6"/>
    <w:rsid w:val="00A51C60"/>
    <w:rsid w:val="00A52077"/>
    <w:rsid w:val="00A62CE2"/>
    <w:rsid w:val="00A64A1D"/>
    <w:rsid w:val="00A65D7C"/>
    <w:rsid w:val="00A67F4B"/>
    <w:rsid w:val="00A71E77"/>
    <w:rsid w:val="00A74CD5"/>
    <w:rsid w:val="00A76030"/>
    <w:rsid w:val="00A76D69"/>
    <w:rsid w:val="00A834CE"/>
    <w:rsid w:val="00A9133D"/>
    <w:rsid w:val="00A9395E"/>
    <w:rsid w:val="00A948B7"/>
    <w:rsid w:val="00A94A0F"/>
    <w:rsid w:val="00A95285"/>
    <w:rsid w:val="00AA0063"/>
    <w:rsid w:val="00AA0592"/>
    <w:rsid w:val="00AA2616"/>
    <w:rsid w:val="00AA2679"/>
    <w:rsid w:val="00AA2753"/>
    <w:rsid w:val="00AA2836"/>
    <w:rsid w:val="00AA2970"/>
    <w:rsid w:val="00AA2B03"/>
    <w:rsid w:val="00AA4673"/>
    <w:rsid w:val="00AA6432"/>
    <w:rsid w:val="00AA785A"/>
    <w:rsid w:val="00AA7DE4"/>
    <w:rsid w:val="00AB2EE8"/>
    <w:rsid w:val="00AB70D8"/>
    <w:rsid w:val="00AC0C7A"/>
    <w:rsid w:val="00AC2F9C"/>
    <w:rsid w:val="00AC3DDE"/>
    <w:rsid w:val="00AC6541"/>
    <w:rsid w:val="00AD0A6D"/>
    <w:rsid w:val="00AD6E8F"/>
    <w:rsid w:val="00AD784F"/>
    <w:rsid w:val="00AE0474"/>
    <w:rsid w:val="00AE14D0"/>
    <w:rsid w:val="00AE1B33"/>
    <w:rsid w:val="00AE2D86"/>
    <w:rsid w:val="00AE5B93"/>
    <w:rsid w:val="00AE5E93"/>
    <w:rsid w:val="00AE7824"/>
    <w:rsid w:val="00AF101C"/>
    <w:rsid w:val="00AF1A66"/>
    <w:rsid w:val="00AF2643"/>
    <w:rsid w:val="00AF4407"/>
    <w:rsid w:val="00AF6A29"/>
    <w:rsid w:val="00B01386"/>
    <w:rsid w:val="00B03748"/>
    <w:rsid w:val="00B04827"/>
    <w:rsid w:val="00B06ACF"/>
    <w:rsid w:val="00B06B4D"/>
    <w:rsid w:val="00B07443"/>
    <w:rsid w:val="00B12AC3"/>
    <w:rsid w:val="00B12C6F"/>
    <w:rsid w:val="00B13A6D"/>
    <w:rsid w:val="00B152A0"/>
    <w:rsid w:val="00B16061"/>
    <w:rsid w:val="00B1647C"/>
    <w:rsid w:val="00B21C0B"/>
    <w:rsid w:val="00B24C4E"/>
    <w:rsid w:val="00B26C2C"/>
    <w:rsid w:val="00B27000"/>
    <w:rsid w:val="00B271A1"/>
    <w:rsid w:val="00B32F75"/>
    <w:rsid w:val="00B3404F"/>
    <w:rsid w:val="00B342F2"/>
    <w:rsid w:val="00B35E78"/>
    <w:rsid w:val="00B36B4D"/>
    <w:rsid w:val="00B3740B"/>
    <w:rsid w:val="00B40769"/>
    <w:rsid w:val="00B41A20"/>
    <w:rsid w:val="00B4283A"/>
    <w:rsid w:val="00B44864"/>
    <w:rsid w:val="00B463E8"/>
    <w:rsid w:val="00B532B0"/>
    <w:rsid w:val="00B56987"/>
    <w:rsid w:val="00B60A0C"/>
    <w:rsid w:val="00B612CB"/>
    <w:rsid w:val="00B613D1"/>
    <w:rsid w:val="00B649ED"/>
    <w:rsid w:val="00B67AB3"/>
    <w:rsid w:val="00B67B46"/>
    <w:rsid w:val="00B704D5"/>
    <w:rsid w:val="00B73883"/>
    <w:rsid w:val="00B76114"/>
    <w:rsid w:val="00B77C92"/>
    <w:rsid w:val="00B83526"/>
    <w:rsid w:val="00B909BA"/>
    <w:rsid w:val="00B90DC0"/>
    <w:rsid w:val="00B91B75"/>
    <w:rsid w:val="00B92908"/>
    <w:rsid w:val="00B93BAF"/>
    <w:rsid w:val="00B94E45"/>
    <w:rsid w:val="00B956ED"/>
    <w:rsid w:val="00B96336"/>
    <w:rsid w:val="00BA0285"/>
    <w:rsid w:val="00BB2A45"/>
    <w:rsid w:val="00BB3308"/>
    <w:rsid w:val="00BB6FD9"/>
    <w:rsid w:val="00BC08B7"/>
    <w:rsid w:val="00BC0F2A"/>
    <w:rsid w:val="00BC4444"/>
    <w:rsid w:val="00BC5821"/>
    <w:rsid w:val="00BC5D2F"/>
    <w:rsid w:val="00BC7FC0"/>
    <w:rsid w:val="00BD486A"/>
    <w:rsid w:val="00BD5FF8"/>
    <w:rsid w:val="00BD71C4"/>
    <w:rsid w:val="00BE14AE"/>
    <w:rsid w:val="00BE214E"/>
    <w:rsid w:val="00BE63C7"/>
    <w:rsid w:val="00BF045B"/>
    <w:rsid w:val="00BF0DEE"/>
    <w:rsid w:val="00BF266F"/>
    <w:rsid w:val="00BF2C30"/>
    <w:rsid w:val="00BF301A"/>
    <w:rsid w:val="00BF42ED"/>
    <w:rsid w:val="00BF64F9"/>
    <w:rsid w:val="00C00440"/>
    <w:rsid w:val="00C00A5B"/>
    <w:rsid w:val="00C014F1"/>
    <w:rsid w:val="00C01526"/>
    <w:rsid w:val="00C01939"/>
    <w:rsid w:val="00C03A7D"/>
    <w:rsid w:val="00C03C9D"/>
    <w:rsid w:val="00C051B9"/>
    <w:rsid w:val="00C06BF8"/>
    <w:rsid w:val="00C114DE"/>
    <w:rsid w:val="00C21187"/>
    <w:rsid w:val="00C23FA0"/>
    <w:rsid w:val="00C248E7"/>
    <w:rsid w:val="00C31924"/>
    <w:rsid w:val="00C342D5"/>
    <w:rsid w:val="00C46C18"/>
    <w:rsid w:val="00C547E1"/>
    <w:rsid w:val="00C55E8D"/>
    <w:rsid w:val="00C66621"/>
    <w:rsid w:val="00C672A9"/>
    <w:rsid w:val="00C67D39"/>
    <w:rsid w:val="00C722C0"/>
    <w:rsid w:val="00C74C2F"/>
    <w:rsid w:val="00C74CEC"/>
    <w:rsid w:val="00C842BA"/>
    <w:rsid w:val="00C8669E"/>
    <w:rsid w:val="00C87E4A"/>
    <w:rsid w:val="00C913EF"/>
    <w:rsid w:val="00C91D31"/>
    <w:rsid w:val="00C9485C"/>
    <w:rsid w:val="00C96788"/>
    <w:rsid w:val="00CA1BD0"/>
    <w:rsid w:val="00CA25FA"/>
    <w:rsid w:val="00CA25FF"/>
    <w:rsid w:val="00CA361F"/>
    <w:rsid w:val="00CA3F6D"/>
    <w:rsid w:val="00CA647E"/>
    <w:rsid w:val="00CA6D2D"/>
    <w:rsid w:val="00CA7DBD"/>
    <w:rsid w:val="00CB1BAE"/>
    <w:rsid w:val="00CB6B45"/>
    <w:rsid w:val="00CB6C88"/>
    <w:rsid w:val="00CB73DA"/>
    <w:rsid w:val="00CB7C28"/>
    <w:rsid w:val="00CB7E62"/>
    <w:rsid w:val="00CC04AE"/>
    <w:rsid w:val="00CC2486"/>
    <w:rsid w:val="00CC26A1"/>
    <w:rsid w:val="00CC3B2A"/>
    <w:rsid w:val="00CC4B9E"/>
    <w:rsid w:val="00CC73AC"/>
    <w:rsid w:val="00CC7C88"/>
    <w:rsid w:val="00CC7D49"/>
    <w:rsid w:val="00CC7F39"/>
    <w:rsid w:val="00CD08C7"/>
    <w:rsid w:val="00CD0F78"/>
    <w:rsid w:val="00CD1442"/>
    <w:rsid w:val="00CD5118"/>
    <w:rsid w:val="00CE2848"/>
    <w:rsid w:val="00CE286F"/>
    <w:rsid w:val="00CE3DB6"/>
    <w:rsid w:val="00CE3EBA"/>
    <w:rsid w:val="00CF1466"/>
    <w:rsid w:val="00CF32E9"/>
    <w:rsid w:val="00CF35C4"/>
    <w:rsid w:val="00CF68DD"/>
    <w:rsid w:val="00CF6CED"/>
    <w:rsid w:val="00D010A7"/>
    <w:rsid w:val="00D01D95"/>
    <w:rsid w:val="00D01DC5"/>
    <w:rsid w:val="00D03C19"/>
    <w:rsid w:val="00D0560C"/>
    <w:rsid w:val="00D1575E"/>
    <w:rsid w:val="00D17031"/>
    <w:rsid w:val="00D20FDF"/>
    <w:rsid w:val="00D22356"/>
    <w:rsid w:val="00D25115"/>
    <w:rsid w:val="00D25C17"/>
    <w:rsid w:val="00D260A0"/>
    <w:rsid w:val="00D30F93"/>
    <w:rsid w:val="00D3101E"/>
    <w:rsid w:val="00D33FC2"/>
    <w:rsid w:val="00D36BEB"/>
    <w:rsid w:val="00D36F12"/>
    <w:rsid w:val="00D40CC8"/>
    <w:rsid w:val="00D4628F"/>
    <w:rsid w:val="00D47E41"/>
    <w:rsid w:val="00D51C81"/>
    <w:rsid w:val="00D530D9"/>
    <w:rsid w:val="00D53DF8"/>
    <w:rsid w:val="00D5638E"/>
    <w:rsid w:val="00D56C63"/>
    <w:rsid w:val="00D56CCA"/>
    <w:rsid w:val="00D57079"/>
    <w:rsid w:val="00D60013"/>
    <w:rsid w:val="00D60B61"/>
    <w:rsid w:val="00D60FAB"/>
    <w:rsid w:val="00D672A3"/>
    <w:rsid w:val="00D707A6"/>
    <w:rsid w:val="00D72F7D"/>
    <w:rsid w:val="00D76D7E"/>
    <w:rsid w:val="00D80853"/>
    <w:rsid w:val="00D80890"/>
    <w:rsid w:val="00D80D25"/>
    <w:rsid w:val="00D813EB"/>
    <w:rsid w:val="00D82164"/>
    <w:rsid w:val="00D83938"/>
    <w:rsid w:val="00D85823"/>
    <w:rsid w:val="00D90374"/>
    <w:rsid w:val="00D916FC"/>
    <w:rsid w:val="00D927AC"/>
    <w:rsid w:val="00D932F4"/>
    <w:rsid w:val="00DA0EC7"/>
    <w:rsid w:val="00DA123A"/>
    <w:rsid w:val="00DA34A8"/>
    <w:rsid w:val="00DA3BFC"/>
    <w:rsid w:val="00DA5601"/>
    <w:rsid w:val="00DA6460"/>
    <w:rsid w:val="00DA7207"/>
    <w:rsid w:val="00DB71EC"/>
    <w:rsid w:val="00DC2E6F"/>
    <w:rsid w:val="00DC3C77"/>
    <w:rsid w:val="00DC62E0"/>
    <w:rsid w:val="00DC754D"/>
    <w:rsid w:val="00DC7BBA"/>
    <w:rsid w:val="00DD047D"/>
    <w:rsid w:val="00DD2A79"/>
    <w:rsid w:val="00DE2825"/>
    <w:rsid w:val="00DE6184"/>
    <w:rsid w:val="00DF07E8"/>
    <w:rsid w:val="00DF145F"/>
    <w:rsid w:val="00DF3131"/>
    <w:rsid w:val="00DF58E4"/>
    <w:rsid w:val="00DF7E55"/>
    <w:rsid w:val="00E01997"/>
    <w:rsid w:val="00E02AEC"/>
    <w:rsid w:val="00E04A14"/>
    <w:rsid w:val="00E07A9A"/>
    <w:rsid w:val="00E102BE"/>
    <w:rsid w:val="00E10571"/>
    <w:rsid w:val="00E11B32"/>
    <w:rsid w:val="00E12D0F"/>
    <w:rsid w:val="00E13B8A"/>
    <w:rsid w:val="00E13FD1"/>
    <w:rsid w:val="00E201C2"/>
    <w:rsid w:val="00E20A12"/>
    <w:rsid w:val="00E24D2D"/>
    <w:rsid w:val="00E25BEC"/>
    <w:rsid w:val="00E26FB1"/>
    <w:rsid w:val="00E278FE"/>
    <w:rsid w:val="00E30027"/>
    <w:rsid w:val="00E348ED"/>
    <w:rsid w:val="00E358A7"/>
    <w:rsid w:val="00E37137"/>
    <w:rsid w:val="00E404FE"/>
    <w:rsid w:val="00E41FD8"/>
    <w:rsid w:val="00E44783"/>
    <w:rsid w:val="00E5282F"/>
    <w:rsid w:val="00E53047"/>
    <w:rsid w:val="00E5305C"/>
    <w:rsid w:val="00E53EAE"/>
    <w:rsid w:val="00E54972"/>
    <w:rsid w:val="00E558A4"/>
    <w:rsid w:val="00E60555"/>
    <w:rsid w:val="00E637B3"/>
    <w:rsid w:val="00E63B2D"/>
    <w:rsid w:val="00E669A8"/>
    <w:rsid w:val="00E671E0"/>
    <w:rsid w:val="00E709AA"/>
    <w:rsid w:val="00E715AF"/>
    <w:rsid w:val="00E71EA8"/>
    <w:rsid w:val="00E73057"/>
    <w:rsid w:val="00E73602"/>
    <w:rsid w:val="00E73B5B"/>
    <w:rsid w:val="00E7541E"/>
    <w:rsid w:val="00E8100B"/>
    <w:rsid w:val="00E82C2C"/>
    <w:rsid w:val="00E832CD"/>
    <w:rsid w:val="00E842D7"/>
    <w:rsid w:val="00E86FF3"/>
    <w:rsid w:val="00E91078"/>
    <w:rsid w:val="00E91B17"/>
    <w:rsid w:val="00E94F87"/>
    <w:rsid w:val="00E9629B"/>
    <w:rsid w:val="00E96480"/>
    <w:rsid w:val="00E96FE4"/>
    <w:rsid w:val="00EA12F6"/>
    <w:rsid w:val="00EA3152"/>
    <w:rsid w:val="00EA398A"/>
    <w:rsid w:val="00EA3FF5"/>
    <w:rsid w:val="00EA44D5"/>
    <w:rsid w:val="00EA4D62"/>
    <w:rsid w:val="00EB0635"/>
    <w:rsid w:val="00EB1B9A"/>
    <w:rsid w:val="00EB2E41"/>
    <w:rsid w:val="00EB6006"/>
    <w:rsid w:val="00EC0D50"/>
    <w:rsid w:val="00EC2374"/>
    <w:rsid w:val="00EC406F"/>
    <w:rsid w:val="00EC4419"/>
    <w:rsid w:val="00ED398B"/>
    <w:rsid w:val="00ED7C08"/>
    <w:rsid w:val="00EE43A0"/>
    <w:rsid w:val="00EE60F7"/>
    <w:rsid w:val="00EF1C84"/>
    <w:rsid w:val="00EF1F3E"/>
    <w:rsid w:val="00EF1FAE"/>
    <w:rsid w:val="00EF7FF3"/>
    <w:rsid w:val="00F07A41"/>
    <w:rsid w:val="00F103FB"/>
    <w:rsid w:val="00F15D7A"/>
    <w:rsid w:val="00F22CF8"/>
    <w:rsid w:val="00F23A03"/>
    <w:rsid w:val="00F24A4F"/>
    <w:rsid w:val="00F24EAC"/>
    <w:rsid w:val="00F25F75"/>
    <w:rsid w:val="00F30819"/>
    <w:rsid w:val="00F32001"/>
    <w:rsid w:val="00F333A5"/>
    <w:rsid w:val="00F337E8"/>
    <w:rsid w:val="00F423CB"/>
    <w:rsid w:val="00F457BB"/>
    <w:rsid w:val="00F45DAB"/>
    <w:rsid w:val="00F51B57"/>
    <w:rsid w:val="00F52CBD"/>
    <w:rsid w:val="00F548DF"/>
    <w:rsid w:val="00F5656C"/>
    <w:rsid w:val="00F56B57"/>
    <w:rsid w:val="00F60417"/>
    <w:rsid w:val="00F62C22"/>
    <w:rsid w:val="00F632FF"/>
    <w:rsid w:val="00F6395F"/>
    <w:rsid w:val="00F6561F"/>
    <w:rsid w:val="00F71384"/>
    <w:rsid w:val="00F71693"/>
    <w:rsid w:val="00F71F32"/>
    <w:rsid w:val="00F83975"/>
    <w:rsid w:val="00F84FA3"/>
    <w:rsid w:val="00F87E97"/>
    <w:rsid w:val="00F90D03"/>
    <w:rsid w:val="00F92E6E"/>
    <w:rsid w:val="00F93BA2"/>
    <w:rsid w:val="00FA029A"/>
    <w:rsid w:val="00FA5BCB"/>
    <w:rsid w:val="00FA66CD"/>
    <w:rsid w:val="00FA6A87"/>
    <w:rsid w:val="00FB08AC"/>
    <w:rsid w:val="00FB687C"/>
    <w:rsid w:val="00FB69BC"/>
    <w:rsid w:val="00FB74FD"/>
    <w:rsid w:val="00FD0E13"/>
    <w:rsid w:val="00FD0E74"/>
    <w:rsid w:val="00FD0EDB"/>
    <w:rsid w:val="00FD64D8"/>
    <w:rsid w:val="00FD6B97"/>
    <w:rsid w:val="00FD6C30"/>
    <w:rsid w:val="00FE249A"/>
    <w:rsid w:val="00FE30D5"/>
    <w:rsid w:val="00FE3C7B"/>
    <w:rsid w:val="00FE443F"/>
    <w:rsid w:val="00FE4442"/>
    <w:rsid w:val="00FE450D"/>
    <w:rsid w:val="00FE5E36"/>
    <w:rsid w:val="00FF41D2"/>
    <w:rsid w:val="00FF4C10"/>
    <w:rsid w:val="00FF57A7"/>
    <w:rsid w:val="00FF7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A8D49C"/>
  <w15:chartTrackingRefBased/>
  <w15:docId w15:val="{89D7E3B8-D4AD-45E3-A662-83CCB3DEA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ind w:left="714"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FC"/>
  </w:style>
  <w:style w:type="paragraph" w:styleId="Heading2">
    <w:name w:val="heading 2"/>
    <w:basedOn w:val="Normal"/>
    <w:next w:val="Normal"/>
    <w:link w:val="Heading2Char"/>
    <w:uiPriority w:val="9"/>
    <w:unhideWhenUsed/>
    <w:qFormat/>
    <w:rsid w:val="00E7541E"/>
    <w:pPr>
      <w:keepNext/>
      <w:keepLines/>
      <w:spacing w:before="40" w:after="0" w:line="276" w:lineRule="auto"/>
      <w:ind w:left="0" w:firstLine="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6D2D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ar"/>
    <w:rsid w:val="006C22FC"/>
    <w:rPr>
      <w:rFonts w:ascii="Calibri" w:hAnsi="Calibri" w:cs="Calibri"/>
      <w:noProof/>
      <w:lang w:val="en-US"/>
    </w:rPr>
  </w:style>
  <w:style w:type="character" w:customStyle="1" w:styleId="EndNoteBibliographyCar">
    <w:name w:val="EndNote Bibliography Car"/>
    <w:basedOn w:val="DefaultParagraphFont"/>
    <w:link w:val="EndNoteBibliography"/>
    <w:rsid w:val="006C22FC"/>
    <w:rPr>
      <w:rFonts w:ascii="Calibri" w:hAnsi="Calibri" w:cs="Calibri"/>
      <w:noProof/>
      <w:lang w:val="en-US"/>
    </w:rPr>
  </w:style>
  <w:style w:type="paragraph" w:customStyle="1" w:styleId="EndNoteBibliographyTitle">
    <w:name w:val="EndNote Bibliography Title"/>
    <w:basedOn w:val="Normal"/>
    <w:link w:val="EndNoteBibliographyTitleCar"/>
    <w:rsid w:val="006C22FC"/>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6C22FC"/>
    <w:rPr>
      <w:rFonts w:ascii="Calibri" w:hAnsi="Calibri" w:cs="Calibri"/>
      <w:noProof/>
      <w:lang w:val="en-US"/>
    </w:rPr>
  </w:style>
  <w:style w:type="paragraph" w:styleId="BalloonText">
    <w:name w:val="Balloon Text"/>
    <w:basedOn w:val="Normal"/>
    <w:link w:val="BalloonTextChar"/>
    <w:uiPriority w:val="99"/>
    <w:semiHidden/>
    <w:unhideWhenUsed/>
    <w:rsid w:val="009766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6A1"/>
    <w:rPr>
      <w:rFonts w:ascii="Segoe UI" w:hAnsi="Segoe UI" w:cs="Segoe UI"/>
      <w:sz w:val="18"/>
      <w:szCs w:val="18"/>
    </w:rPr>
  </w:style>
  <w:style w:type="character" w:styleId="CommentReference">
    <w:name w:val="annotation reference"/>
    <w:uiPriority w:val="99"/>
    <w:rsid w:val="009766A1"/>
    <w:rPr>
      <w:sz w:val="16"/>
      <w:szCs w:val="16"/>
    </w:rPr>
  </w:style>
  <w:style w:type="paragraph" w:styleId="CommentText">
    <w:name w:val="annotation text"/>
    <w:basedOn w:val="Normal"/>
    <w:link w:val="CommentTextChar"/>
    <w:uiPriority w:val="99"/>
    <w:rsid w:val="009766A1"/>
    <w:pPr>
      <w:spacing w:after="0"/>
      <w:ind w:left="0" w:firstLine="0"/>
    </w:pPr>
    <w:rPr>
      <w:rFonts w:ascii="Arial" w:eastAsia="Cambria" w:hAnsi="Arial" w:cs="Times New Roman"/>
      <w:noProof/>
      <w:sz w:val="20"/>
      <w:szCs w:val="20"/>
      <w:lang w:val="en-US"/>
    </w:rPr>
  </w:style>
  <w:style w:type="character" w:customStyle="1" w:styleId="CommentTextChar">
    <w:name w:val="Comment Text Char"/>
    <w:basedOn w:val="DefaultParagraphFont"/>
    <w:link w:val="CommentText"/>
    <w:uiPriority w:val="99"/>
    <w:rsid w:val="009766A1"/>
    <w:rPr>
      <w:rFonts w:ascii="Arial" w:eastAsia="Cambria" w:hAnsi="Arial" w:cs="Times New Roman"/>
      <w:noProof/>
      <w:sz w:val="20"/>
      <w:szCs w:val="20"/>
      <w:lang w:val="en-US"/>
    </w:rPr>
  </w:style>
  <w:style w:type="paragraph" w:customStyle="1" w:styleId="Text">
    <w:name w:val="Text"/>
    <w:basedOn w:val="Normal"/>
    <w:link w:val="TextChar"/>
    <w:rsid w:val="00510498"/>
    <w:pPr>
      <w:spacing w:after="0" w:line="360" w:lineRule="auto"/>
      <w:ind w:left="0" w:firstLine="0"/>
    </w:pPr>
    <w:rPr>
      <w:rFonts w:ascii="Arial" w:eastAsia="Times New Roman" w:hAnsi="Arial" w:cs="Times New Roman"/>
      <w:szCs w:val="20"/>
    </w:rPr>
  </w:style>
  <w:style w:type="character" w:customStyle="1" w:styleId="TextChar">
    <w:name w:val="Text Char"/>
    <w:link w:val="Text"/>
    <w:rsid w:val="00510498"/>
    <w:rPr>
      <w:rFonts w:ascii="Arial" w:eastAsia="Times New Roman" w:hAnsi="Arial" w:cs="Times New Roman"/>
      <w:szCs w:val="20"/>
    </w:rPr>
  </w:style>
  <w:style w:type="paragraph" w:styleId="NormalWeb">
    <w:name w:val="Normal (Web)"/>
    <w:basedOn w:val="Normal"/>
    <w:link w:val="NormalWebChar"/>
    <w:uiPriority w:val="99"/>
    <w:unhideWhenUsed/>
    <w:rsid w:val="00510498"/>
    <w:pPr>
      <w:spacing w:before="100" w:beforeAutospacing="1" w:after="119"/>
      <w:ind w:left="0" w:firstLine="0"/>
    </w:pPr>
    <w:rPr>
      <w:rFonts w:ascii="Times New Roman" w:eastAsia="Times New Roman" w:hAnsi="Times New Roman" w:cs="Times New Roman"/>
      <w:sz w:val="24"/>
      <w:szCs w:val="24"/>
      <w:lang w:eastAsia="fr-FR"/>
    </w:rPr>
  </w:style>
  <w:style w:type="character" w:customStyle="1" w:styleId="NormalWebChar">
    <w:name w:val="Normal (Web) Char"/>
    <w:link w:val="NormalWeb"/>
    <w:uiPriority w:val="99"/>
    <w:rsid w:val="00510498"/>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B67AB3"/>
    <w:pPr>
      <w:ind w:left="720"/>
      <w:contextualSpacing/>
    </w:pPr>
  </w:style>
  <w:style w:type="character" w:customStyle="1" w:styleId="Titre2Car">
    <w:name w:val="Titre 2 Car"/>
    <w:basedOn w:val="DefaultParagraphFont"/>
    <w:uiPriority w:val="9"/>
    <w:semiHidden/>
    <w:rsid w:val="00E7541E"/>
    <w:rPr>
      <w:rFonts w:asciiTheme="majorHAnsi" w:eastAsiaTheme="majorEastAsia" w:hAnsiTheme="majorHAnsi" w:cstheme="majorBidi"/>
      <w:color w:val="2F5496" w:themeColor="accent1" w:themeShade="BF"/>
      <w:sz w:val="26"/>
      <w:szCs w:val="26"/>
    </w:rPr>
  </w:style>
  <w:style w:type="character" w:customStyle="1" w:styleId="Heading2Char">
    <w:name w:val="Heading 2 Char"/>
    <w:basedOn w:val="DefaultParagraphFont"/>
    <w:link w:val="Heading2"/>
    <w:uiPriority w:val="9"/>
    <w:rsid w:val="00E7541E"/>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1647C"/>
    <w:pPr>
      <w:spacing w:after="160"/>
      <w:ind w:left="714" w:hanging="357"/>
    </w:pPr>
    <w:rPr>
      <w:rFonts w:asciiTheme="minorHAnsi" w:eastAsiaTheme="minorHAnsi" w:hAnsiTheme="minorHAnsi" w:cstheme="minorBidi"/>
      <w:b/>
      <w:bCs/>
      <w:noProof w:val="0"/>
      <w:lang w:val="en-GB"/>
    </w:rPr>
  </w:style>
  <w:style w:type="character" w:customStyle="1" w:styleId="CommentSubjectChar">
    <w:name w:val="Comment Subject Char"/>
    <w:basedOn w:val="CommentTextChar"/>
    <w:link w:val="CommentSubject"/>
    <w:uiPriority w:val="99"/>
    <w:semiHidden/>
    <w:rsid w:val="00B1647C"/>
    <w:rPr>
      <w:rFonts w:ascii="Arial" w:eastAsia="Cambria" w:hAnsi="Arial" w:cs="Times New Roman"/>
      <w:b/>
      <w:bCs/>
      <w:noProof/>
      <w:sz w:val="20"/>
      <w:szCs w:val="20"/>
      <w:lang w:val="en-US"/>
    </w:rPr>
  </w:style>
  <w:style w:type="character" w:customStyle="1" w:styleId="Heading4Char">
    <w:name w:val="Heading 4 Char"/>
    <w:basedOn w:val="DefaultParagraphFont"/>
    <w:link w:val="Heading4"/>
    <w:uiPriority w:val="9"/>
    <w:rsid w:val="006D2D67"/>
    <w:rPr>
      <w:rFonts w:asciiTheme="majorHAnsi" w:eastAsiaTheme="majorEastAsia" w:hAnsiTheme="majorHAnsi" w:cstheme="majorBidi"/>
      <w:i/>
      <w:iCs/>
      <w:color w:val="2F5496" w:themeColor="accent1" w:themeShade="BF"/>
    </w:rPr>
  </w:style>
  <w:style w:type="character" w:customStyle="1" w:styleId="highlight">
    <w:name w:val="highlight"/>
    <w:basedOn w:val="DefaultParagraphFont"/>
    <w:rsid w:val="006D2D67"/>
  </w:style>
  <w:style w:type="character" w:styleId="Hyperlink">
    <w:name w:val="Hyperlink"/>
    <w:basedOn w:val="DefaultParagraphFont"/>
    <w:uiPriority w:val="99"/>
    <w:unhideWhenUsed/>
    <w:rsid w:val="0034342D"/>
    <w:rPr>
      <w:color w:val="0000FF"/>
      <w:u w:val="single"/>
    </w:rPr>
  </w:style>
  <w:style w:type="character" w:styleId="HTMLCite">
    <w:name w:val="HTML Cite"/>
    <w:basedOn w:val="DefaultParagraphFont"/>
    <w:uiPriority w:val="99"/>
    <w:semiHidden/>
    <w:unhideWhenUsed/>
    <w:rsid w:val="00B04827"/>
    <w:rPr>
      <w:i/>
      <w:iCs/>
    </w:rPr>
  </w:style>
  <w:style w:type="character" w:customStyle="1" w:styleId="Mentionnonrsolue1">
    <w:name w:val="Mention non résolue1"/>
    <w:basedOn w:val="DefaultParagraphFont"/>
    <w:uiPriority w:val="99"/>
    <w:semiHidden/>
    <w:unhideWhenUsed/>
    <w:rsid w:val="00F15D7A"/>
    <w:rPr>
      <w:color w:val="605E5C"/>
      <w:shd w:val="clear" w:color="auto" w:fill="E1DFDD"/>
    </w:rPr>
  </w:style>
  <w:style w:type="character" w:styleId="FollowedHyperlink">
    <w:name w:val="FollowedHyperlink"/>
    <w:basedOn w:val="DefaultParagraphFont"/>
    <w:uiPriority w:val="99"/>
    <w:semiHidden/>
    <w:unhideWhenUsed/>
    <w:rsid w:val="00F15D7A"/>
    <w:rPr>
      <w:color w:val="954F72" w:themeColor="followedHyperlink"/>
      <w:u w:val="single"/>
    </w:rPr>
  </w:style>
  <w:style w:type="character" w:customStyle="1" w:styleId="Mentionnonrsolue2">
    <w:name w:val="Mention non résolue2"/>
    <w:basedOn w:val="DefaultParagraphFont"/>
    <w:uiPriority w:val="99"/>
    <w:semiHidden/>
    <w:unhideWhenUsed/>
    <w:rsid w:val="00984371"/>
    <w:rPr>
      <w:color w:val="605E5C"/>
      <w:shd w:val="clear" w:color="auto" w:fill="E1DFDD"/>
    </w:rPr>
  </w:style>
  <w:style w:type="character" w:customStyle="1" w:styleId="Mentionnonrsolue3">
    <w:name w:val="Mention non résolue3"/>
    <w:basedOn w:val="DefaultParagraphFont"/>
    <w:uiPriority w:val="99"/>
    <w:semiHidden/>
    <w:unhideWhenUsed/>
    <w:rsid w:val="00196708"/>
    <w:rPr>
      <w:color w:val="605E5C"/>
      <w:shd w:val="clear" w:color="auto" w:fill="E1DFDD"/>
    </w:rPr>
  </w:style>
  <w:style w:type="paragraph" w:styleId="PlainText">
    <w:name w:val="Plain Text"/>
    <w:basedOn w:val="Normal"/>
    <w:link w:val="PlainTextChar"/>
    <w:uiPriority w:val="99"/>
    <w:semiHidden/>
    <w:unhideWhenUsed/>
    <w:rsid w:val="005F2E31"/>
    <w:pPr>
      <w:spacing w:after="0"/>
      <w:ind w:left="0" w:firstLine="0"/>
    </w:pPr>
    <w:rPr>
      <w:rFonts w:ascii="Calibri" w:hAnsi="Calibri"/>
      <w:szCs w:val="21"/>
      <w:lang w:val="fr-FR"/>
    </w:rPr>
  </w:style>
  <w:style w:type="character" w:customStyle="1" w:styleId="PlainTextChar">
    <w:name w:val="Plain Text Char"/>
    <w:basedOn w:val="DefaultParagraphFont"/>
    <w:link w:val="PlainText"/>
    <w:uiPriority w:val="99"/>
    <w:semiHidden/>
    <w:rsid w:val="005F2E31"/>
    <w:rPr>
      <w:rFonts w:ascii="Calibri" w:hAnsi="Calibri"/>
      <w:szCs w:val="21"/>
      <w:lang w:val="fr-FR"/>
    </w:rPr>
  </w:style>
  <w:style w:type="character" w:customStyle="1" w:styleId="UnresolvedMention">
    <w:name w:val="Unresolved Mention"/>
    <w:basedOn w:val="DefaultParagraphFont"/>
    <w:uiPriority w:val="99"/>
    <w:semiHidden/>
    <w:unhideWhenUsed/>
    <w:rsid w:val="00E53047"/>
    <w:rPr>
      <w:color w:val="605E5C"/>
      <w:shd w:val="clear" w:color="auto" w:fill="E1DFDD"/>
    </w:rPr>
  </w:style>
  <w:style w:type="table" w:styleId="TableGrid">
    <w:name w:val="Table Grid"/>
    <w:basedOn w:val="TableNormal"/>
    <w:uiPriority w:val="39"/>
    <w:rsid w:val="002E3C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13866">
      <w:bodyDiv w:val="1"/>
      <w:marLeft w:val="0"/>
      <w:marRight w:val="0"/>
      <w:marTop w:val="0"/>
      <w:marBottom w:val="0"/>
      <w:divBdr>
        <w:top w:val="none" w:sz="0" w:space="0" w:color="auto"/>
        <w:left w:val="none" w:sz="0" w:space="0" w:color="auto"/>
        <w:bottom w:val="none" w:sz="0" w:space="0" w:color="auto"/>
        <w:right w:val="none" w:sz="0" w:space="0" w:color="auto"/>
      </w:divBdr>
    </w:div>
    <w:div w:id="349141281">
      <w:bodyDiv w:val="1"/>
      <w:marLeft w:val="0"/>
      <w:marRight w:val="0"/>
      <w:marTop w:val="0"/>
      <w:marBottom w:val="0"/>
      <w:divBdr>
        <w:top w:val="none" w:sz="0" w:space="0" w:color="auto"/>
        <w:left w:val="none" w:sz="0" w:space="0" w:color="auto"/>
        <w:bottom w:val="none" w:sz="0" w:space="0" w:color="auto"/>
        <w:right w:val="none" w:sz="0" w:space="0" w:color="auto"/>
      </w:divBdr>
    </w:div>
    <w:div w:id="657657206">
      <w:bodyDiv w:val="1"/>
      <w:marLeft w:val="0"/>
      <w:marRight w:val="0"/>
      <w:marTop w:val="0"/>
      <w:marBottom w:val="0"/>
      <w:divBdr>
        <w:top w:val="none" w:sz="0" w:space="0" w:color="auto"/>
        <w:left w:val="none" w:sz="0" w:space="0" w:color="auto"/>
        <w:bottom w:val="none" w:sz="0" w:space="0" w:color="auto"/>
        <w:right w:val="none" w:sz="0" w:space="0" w:color="auto"/>
      </w:divBdr>
    </w:div>
    <w:div w:id="680206044">
      <w:bodyDiv w:val="1"/>
      <w:marLeft w:val="0"/>
      <w:marRight w:val="0"/>
      <w:marTop w:val="0"/>
      <w:marBottom w:val="0"/>
      <w:divBdr>
        <w:top w:val="none" w:sz="0" w:space="0" w:color="auto"/>
        <w:left w:val="none" w:sz="0" w:space="0" w:color="auto"/>
        <w:bottom w:val="none" w:sz="0" w:space="0" w:color="auto"/>
        <w:right w:val="none" w:sz="0" w:space="0" w:color="auto"/>
      </w:divBdr>
    </w:div>
    <w:div w:id="686830355">
      <w:bodyDiv w:val="1"/>
      <w:marLeft w:val="0"/>
      <w:marRight w:val="0"/>
      <w:marTop w:val="0"/>
      <w:marBottom w:val="0"/>
      <w:divBdr>
        <w:top w:val="none" w:sz="0" w:space="0" w:color="auto"/>
        <w:left w:val="none" w:sz="0" w:space="0" w:color="auto"/>
        <w:bottom w:val="none" w:sz="0" w:space="0" w:color="auto"/>
        <w:right w:val="none" w:sz="0" w:space="0" w:color="auto"/>
      </w:divBdr>
      <w:divsChild>
        <w:div w:id="2062362682">
          <w:marLeft w:val="0"/>
          <w:marRight w:val="0"/>
          <w:marTop w:val="0"/>
          <w:marBottom w:val="0"/>
          <w:divBdr>
            <w:top w:val="none" w:sz="0" w:space="0" w:color="auto"/>
            <w:left w:val="none" w:sz="0" w:space="0" w:color="auto"/>
            <w:bottom w:val="none" w:sz="0" w:space="0" w:color="auto"/>
            <w:right w:val="none" w:sz="0" w:space="0" w:color="auto"/>
          </w:divBdr>
        </w:div>
        <w:div w:id="852182806">
          <w:marLeft w:val="0"/>
          <w:marRight w:val="0"/>
          <w:marTop w:val="0"/>
          <w:marBottom w:val="0"/>
          <w:divBdr>
            <w:top w:val="none" w:sz="0" w:space="0" w:color="auto"/>
            <w:left w:val="none" w:sz="0" w:space="0" w:color="auto"/>
            <w:bottom w:val="none" w:sz="0" w:space="0" w:color="auto"/>
            <w:right w:val="none" w:sz="0" w:space="0" w:color="auto"/>
          </w:divBdr>
          <w:divsChild>
            <w:div w:id="355816849">
              <w:marLeft w:val="-75"/>
              <w:marRight w:val="0"/>
              <w:marTop w:val="30"/>
              <w:marBottom w:val="30"/>
              <w:divBdr>
                <w:top w:val="none" w:sz="0" w:space="0" w:color="auto"/>
                <w:left w:val="none" w:sz="0" w:space="0" w:color="auto"/>
                <w:bottom w:val="none" w:sz="0" w:space="0" w:color="auto"/>
                <w:right w:val="none" w:sz="0" w:space="0" w:color="auto"/>
              </w:divBdr>
              <w:divsChild>
                <w:div w:id="459692706">
                  <w:marLeft w:val="0"/>
                  <w:marRight w:val="0"/>
                  <w:marTop w:val="0"/>
                  <w:marBottom w:val="0"/>
                  <w:divBdr>
                    <w:top w:val="none" w:sz="0" w:space="0" w:color="auto"/>
                    <w:left w:val="none" w:sz="0" w:space="0" w:color="auto"/>
                    <w:bottom w:val="none" w:sz="0" w:space="0" w:color="auto"/>
                    <w:right w:val="none" w:sz="0" w:space="0" w:color="auto"/>
                  </w:divBdr>
                  <w:divsChild>
                    <w:div w:id="1306470824">
                      <w:marLeft w:val="0"/>
                      <w:marRight w:val="0"/>
                      <w:marTop w:val="0"/>
                      <w:marBottom w:val="0"/>
                      <w:divBdr>
                        <w:top w:val="none" w:sz="0" w:space="0" w:color="auto"/>
                        <w:left w:val="none" w:sz="0" w:space="0" w:color="auto"/>
                        <w:bottom w:val="none" w:sz="0" w:space="0" w:color="auto"/>
                        <w:right w:val="none" w:sz="0" w:space="0" w:color="auto"/>
                      </w:divBdr>
                    </w:div>
                  </w:divsChild>
                </w:div>
                <w:div w:id="738867025">
                  <w:marLeft w:val="0"/>
                  <w:marRight w:val="0"/>
                  <w:marTop w:val="0"/>
                  <w:marBottom w:val="0"/>
                  <w:divBdr>
                    <w:top w:val="none" w:sz="0" w:space="0" w:color="auto"/>
                    <w:left w:val="none" w:sz="0" w:space="0" w:color="auto"/>
                    <w:bottom w:val="none" w:sz="0" w:space="0" w:color="auto"/>
                    <w:right w:val="none" w:sz="0" w:space="0" w:color="auto"/>
                  </w:divBdr>
                  <w:divsChild>
                    <w:div w:id="601113632">
                      <w:marLeft w:val="0"/>
                      <w:marRight w:val="0"/>
                      <w:marTop w:val="0"/>
                      <w:marBottom w:val="0"/>
                      <w:divBdr>
                        <w:top w:val="none" w:sz="0" w:space="0" w:color="auto"/>
                        <w:left w:val="none" w:sz="0" w:space="0" w:color="auto"/>
                        <w:bottom w:val="none" w:sz="0" w:space="0" w:color="auto"/>
                        <w:right w:val="none" w:sz="0" w:space="0" w:color="auto"/>
                      </w:divBdr>
                    </w:div>
                  </w:divsChild>
                </w:div>
                <w:div w:id="504632640">
                  <w:marLeft w:val="0"/>
                  <w:marRight w:val="0"/>
                  <w:marTop w:val="0"/>
                  <w:marBottom w:val="0"/>
                  <w:divBdr>
                    <w:top w:val="none" w:sz="0" w:space="0" w:color="auto"/>
                    <w:left w:val="none" w:sz="0" w:space="0" w:color="auto"/>
                    <w:bottom w:val="none" w:sz="0" w:space="0" w:color="auto"/>
                    <w:right w:val="none" w:sz="0" w:space="0" w:color="auto"/>
                  </w:divBdr>
                  <w:divsChild>
                    <w:div w:id="704016252">
                      <w:marLeft w:val="0"/>
                      <w:marRight w:val="0"/>
                      <w:marTop w:val="0"/>
                      <w:marBottom w:val="0"/>
                      <w:divBdr>
                        <w:top w:val="none" w:sz="0" w:space="0" w:color="auto"/>
                        <w:left w:val="none" w:sz="0" w:space="0" w:color="auto"/>
                        <w:bottom w:val="none" w:sz="0" w:space="0" w:color="auto"/>
                        <w:right w:val="none" w:sz="0" w:space="0" w:color="auto"/>
                      </w:divBdr>
                    </w:div>
                  </w:divsChild>
                </w:div>
                <w:div w:id="665061366">
                  <w:marLeft w:val="0"/>
                  <w:marRight w:val="0"/>
                  <w:marTop w:val="0"/>
                  <w:marBottom w:val="0"/>
                  <w:divBdr>
                    <w:top w:val="none" w:sz="0" w:space="0" w:color="auto"/>
                    <w:left w:val="none" w:sz="0" w:space="0" w:color="auto"/>
                    <w:bottom w:val="none" w:sz="0" w:space="0" w:color="auto"/>
                    <w:right w:val="none" w:sz="0" w:space="0" w:color="auto"/>
                  </w:divBdr>
                  <w:divsChild>
                    <w:div w:id="896668150">
                      <w:marLeft w:val="0"/>
                      <w:marRight w:val="0"/>
                      <w:marTop w:val="0"/>
                      <w:marBottom w:val="0"/>
                      <w:divBdr>
                        <w:top w:val="none" w:sz="0" w:space="0" w:color="auto"/>
                        <w:left w:val="none" w:sz="0" w:space="0" w:color="auto"/>
                        <w:bottom w:val="none" w:sz="0" w:space="0" w:color="auto"/>
                        <w:right w:val="none" w:sz="0" w:space="0" w:color="auto"/>
                      </w:divBdr>
                    </w:div>
                  </w:divsChild>
                </w:div>
                <w:div w:id="941185384">
                  <w:marLeft w:val="0"/>
                  <w:marRight w:val="0"/>
                  <w:marTop w:val="0"/>
                  <w:marBottom w:val="0"/>
                  <w:divBdr>
                    <w:top w:val="none" w:sz="0" w:space="0" w:color="auto"/>
                    <w:left w:val="none" w:sz="0" w:space="0" w:color="auto"/>
                    <w:bottom w:val="none" w:sz="0" w:space="0" w:color="auto"/>
                    <w:right w:val="none" w:sz="0" w:space="0" w:color="auto"/>
                  </w:divBdr>
                  <w:divsChild>
                    <w:div w:id="1762028062">
                      <w:marLeft w:val="0"/>
                      <w:marRight w:val="0"/>
                      <w:marTop w:val="0"/>
                      <w:marBottom w:val="0"/>
                      <w:divBdr>
                        <w:top w:val="none" w:sz="0" w:space="0" w:color="auto"/>
                        <w:left w:val="none" w:sz="0" w:space="0" w:color="auto"/>
                        <w:bottom w:val="none" w:sz="0" w:space="0" w:color="auto"/>
                        <w:right w:val="none" w:sz="0" w:space="0" w:color="auto"/>
                      </w:divBdr>
                    </w:div>
                  </w:divsChild>
                </w:div>
                <w:div w:id="2129811407">
                  <w:marLeft w:val="0"/>
                  <w:marRight w:val="0"/>
                  <w:marTop w:val="0"/>
                  <w:marBottom w:val="0"/>
                  <w:divBdr>
                    <w:top w:val="none" w:sz="0" w:space="0" w:color="auto"/>
                    <w:left w:val="none" w:sz="0" w:space="0" w:color="auto"/>
                    <w:bottom w:val="none" w:sz="0" w:space="0" w:color="auto"/>
                    <w:right w:val="none" w:sz="0" w:space="0" w:color="auto"/>
                  </w:divBdr>
                  <w:divsChild>
                    <w:div w:id="2051374269">
                      <w:marLeft w:val="0"/>
                      <w:marRight w:val="0"/>
                      <w:marTop w:val="0"/>
                      <w:marBottom w:val="0"/>
                      <w:divBdr>
                        <w:top w:val="none" w:sz="0" w:space="0" w:color="auto"/>
                        <w:left w:val="none" w:sz="0" w:space="0" w:color="auto"/>
                        <w:bottom w:val="none" w:sz="0" w:space="0" w:color="auto"/>
                        <w:right w:val="none" w:sz="0" w:space="0" w:color="auto"/>
                      </w:divBdr>
                    </w:div>
                  </w:divsChild>
                </w:div>
                <w:div w:id="294258252">
                  <w:marLeft w:val="0"/>
                  <w:marRight w:val="0"/>
                  <w:marTop w:val="0"/>
                  <w:marBottom w:val="0"/>
                  <w:divBdr>
                    <w:top w:val="none" w:sz="0" w:space="0" w:color="auto"/>
                    <w:left w:val="none" w:sz="0" w:space="0" w:color="auto"/>
                    <w:bottom w:val="none" w:sz="0" w:space="0" w:color="auto"/>
                    <w:right w:val="none" w:sz="0" w:space="0" w:color="auto"/>
                  </w:divBdr>
                  <w:divsChild>
                    <w:div w:id="1149709379">
                      <w:marLeft w:val="0"/>
                      <w:marRight w:val="0"/>
                      <w:marTop w:val="0"/>
                      <w:marBottom w:val="0"/>
                      <w:divBdr>
                        <w:top w:val="none" w:sz="0" w:space="0" w:color="auto"/>
                        <w:left w:val="none" w:sz="0" w:space="0" w:color="auto"/>
                        <w:bottom w:val="none" w:sz="0" w:space="0" w:color="auto"/>
                        <w:right w:val="none" w:sz="0" w:space="0" w:color="auto"/>
                      </w:divBdr>
                    </w:div>
                  </w:divsChild>
                </w:div>
                <w:div w:id="2014141887">
                  <w:marLeft w:val="0"/>
                  <w:marRight w:val="0"/>
                  <w:marTop w:val="0"/>
                  <w:marBottom w:val="0"/>
                  <w:divBdr>
                    <w:top w:val="none" w:sz="0" w:space="0" w:color="auto"/>
                    <w:left w:val="none" w:sz="0" w:space="0" w:color="auto"/>
                    <w:bottom w:val="none" w:sz="0" w:space="0" w:color="auto"/>
                    <w:right w:val="none" w:sz="0" w:space="0" w:color="auto"/>
                  </w:divBdr>
                  <w:divsChild>
                    <w:div w:id="412630317">
                      <w:marLeft w:val="0"/>
                      <w:marRight w:val="0"/>
                      <w:marTop w:val="0"/>
                      <w:marBottom w:val="0"/>
                      <w:divBdr>
                        <w:top w:val="none" w:sz="0" w:space="0" w:color="auto"/>
                        <w:left w:val="none" w:sz="0" w:space="0" w:color="auto"/>
                        <w:bottom w:val="none" w:sz="0" w:space="0" w:color="auto"/>
                        <w:right w:val="none" w:sz="0" w:space="0" w:color="auto"/>
                      </w:divBdr>
                    </w:div>
                  </w:divsChild>
                </w:div>
                <w:div w:id="1467548178">
                  <w:marLeft w:val="0"/>
                  <w:marRight w:val="0"/>
                  <w:marTop w:val="0"/>
                  <w:marBottom w:val="0"/>
                  <w:divBdr>
                    <w:top w:val="none" w:sz="0" w:space="0" w:color="auto"/>
                    <w:left w:val="none" w:sz="0" w:space="0" w:color="auto"/>
                    <w:bottom w:val="none" w:sz="0" w:space="0" w:color="auto"/>
                    <w:right w:val="none" w:sz="0" w:space="0" w:color="auto"/>
                  </w:divBdr>
                  <w:divsChild>
                    <w:div w:id="222496030">
                      <w:marLeft w:val="0"/>
                      <w:marRight w:val="0"/>
                      <w:marTop w:val="0"/>
                      <w:marBottom w:val="0"/>
                      <w:divBdr>
                        <w:top w:val="none" w:sz="0" w:space="0" w:color="auto"/>
                        <w:left w:val="none" w:sz="0" w:space="0" w:color="auto"/>
                        <w:bottom w:val="none" w:sz="0" w:space="0" w:color="auto"/>
                        <w:right w:val="none" w:sz="0" w:space="0" w:color="auto"/>
                      </w:divBdr>
                    </w:div>
                  </w:divsChild>
                </w:div>
                <w:div w:id="1731071208">
                  <w:marLeft w:val="0"/>
                  <w:marRight w:val="0"/>
                  <w:marTop w:val="0"/>
                  <w:marBottom w:val="0"/>
                  <w:divBdr>
                    <w:top w:val="none" w:sz="0" w:space="0" w:color="auto"/>
                    <w:left w:val="none" w:sz="0" w:space="0" w:color="auto"/>
                    <w:bottom w:val="none" w:sz="0" w:space="0" w:color="auto"/>
                    <w:right w:val="none" w:sz="0" w:space="0" w:color="auto"/>
                  </w:divBdr>
                  <w:divsChild>
                    <w:div w:id="2135171671">
                      <w:marLeft w:val="0"/>
                      <w:marRight w:val="0"/>
                      <w:marTop w:val="0"/>
                      <w:marBottom w:val="0"/>
                      <w:divBdr>
                        <w:top w:val="none" w:sz="0" w:space="0" w:color="auto"/>
                        <w:left w:val="none" w:sz="0" w:space="0" w:color="auto"/>
                        <w:bottom w:val="none" w:sz="0" w:space="0" w:color="auto"/>
                        <w:right w:val="none" w:sz="0" w:space="0" w:color="auto"/>
                      </w:divBdr>
                    </w:div>
                  </w:divsChild>
                </w:div>
                <w:div w:id="1011495321">
                  <w:marLeft w:val="0"/>
                  <w:marRight w:val="0"/>
                  <w:marTop w:val="0"/>
                  <w:marBottom w:val="0"/>
                  <w:divBdr>
                    <w:top w:val="none" w:sz="0" w:space="0" w:color="auto"/>
                    <w:left w:val="none" w:sz="0" w:space="0" w:color="auto"/>
                    <w:bottom w:val="none" w:sz="0" w:space="0" w:color="auto"/>
                    <w:right w:val="none" w:sz="0" w:space="0" w:color="auto"/>
                  </w:divBdr>
                  <w:divsChild>
                    <w:div w:id="711275151">
                      <w:marLeft w:val="0"/>
                      <w:marRight w:val="0"/>
                      <w:marTop w:val="0"/>
                      <w:marBottom w:val="0"/>
                      <w:divBdr>
                        <w:top w:val="none" w:sz="0" w:space="0" w:color="auto"/>
                        <w:left w:val="none" w:sz="0" w:space="0" w:color="auto"/>
                        <w:bottom w:val="none" w:sz="0" w:space="0" w:color="auto"/>
                        <w:right w:val="none" w:sz="0" w:space="0" w:color="auto"/>
                      </w:divBdr>
                    </w:div>
                  </w:divsChild>
                </w:div>
                <w:div w:id="1462109883">
                  <w:marLeft w:val="0"/>
                  <w:marRight w:val="0"/>
                  <w:marTop w:val="0"/>
                  <w:marBottom w:val="0"/>
                  <w:divBdr>
                    <w:top w:val="none" w:sz="0" w:space="0" w:color="auto"/>
                    <w:left w:val="none" w:sz="0" w:space="0" w:color="auto"/>
                    <w:bottom w:val="none" w:sz="0" w:space="0" w:color="auto"/>
                    <w:right w:val="none" w:sz="0" w:space="0" w:color="auto"/>
                  </w:divBdr>
                  <w:divsChild>
                    <w:div w:id="1193180414">
                      <w:marLeft w:val="0"/>
                      <w:marRight w:val="0"/>
                      <w:marTop w:val="0"/>
                      <w:marBottom w:val="0"/>
                      <w:divBdr>
                        <w:top w:val="none" w:sz="0" w:space="0" w:color="auto"/>
                        <w:left w:val="none" w:sz="0" w:space="0" w:color="auto"/>
                        <w:bottom w:val="none" w:sz="0" w:space="0" w:color="auto"/>
                        <w:right w:val="none" w:sz="0" w:space="0" w:color="auto"/>
                      </w:divBdr>
                    </w:div>
                  </w:divsChild>
                </w:div>
                <w:div w:id="490176176">
                  <w:marLeft w:val="0"/>
                  <w:marRight w:val="0"/>
                  <w:marTop w:val="0"/>
                  <w:marBottom w:val="0"/>
                  <w:divBdr>
                    <w:top w:val="none" w:sz="0" w:space="0" w:color="auto"/>
                    <w:left w:val="none" w:sz="0" w:space="0" w:color="auto"/>
                    <w:bottom w:val="none" w:sz="0" w:space="0" w:color="auto"/>
                    <w:right w:val="none" w:sz="0" w:space="0" w:color="auto"/>
                  </w:divBdr>
                  <w:divsChild>
                    <w:div w:id="1190072782">
                      <w:marLeft w:val="0"/>
                      <w:marRight w:val="0"/>
                      <w:marTop w:val="0"/>
                      <w:marBottom w:val="0"/>
                      <w:divBdr>
                        <w:top w:val="none" w:sz="0" w:space="0" w:color="auto"/>
                        <w:left w:val="none" w:sz="0" w:space="0" w:color="auto"/>
                        <w:bottom w:val="none" w:sz="0" w:space="0" w:color="auto"/>
                        <w:right w:val="none" w:sz="0" w:space="0" w:color="auto"/>
                      </w:divBdr>
                    </w:div>
                  </w:divsChild>
                </w:div>
                <w:div w:id="1942374399">
                  <w:marLeft w:val="0"/>
                  <w:marRight w:val="0"/>
                  <w:marTop w:val="0"/>
                  <w:marBottom w:val="0"/>
                  <w:divBdr>
                    <w:top w:val="none" w:sz="0" w:space="0" w:color="auto"/>
                    <w:left w:val="none" w:sz="0" w:space="0" w:color="auto"/>
                    <w:bottom w:val="none" w:sz="0" w:space="0" w:color="auto"/>
                    <w:right w:val="none" w:sz="0" w:space="0" w:color="auto"/>
                  </w:divBdr>
                  <w:divsChild>
                    <w:div w:id="1098674460">
                      <w:marLeft w:val="0"/>
                      <w:marRight w:val="0"/>
                      <w:marTop w:val="0"/>
                      <w:marBottom w:val="0"/>
                      <w:divBdr>
                        <w:top w:val="none" w:sz="0" w:space="0" w:color="auto"/>
                        <w:left w:val="none" w:sz="0" w:space="0" w:color="auto"/>
                        <w:bottom w:val="none" w:sz="0" w:space="0" w:color="auto"/>
                        <w:right w:val="none" w:sz="0" w:space="0" w:color="auto"/>
                      </w:divBdr>
                    </w:div>
                  </w:divsChild>
                </w:div>
                <w:div w:id="514539716">
                  <w:marLeft w:val="0"/>
                  <w:marRight w:val="0"/>
                  <w:marTop w:val="0"/>
                  <w:marBottom w:val="0"/>
                  <w:divBdr>
                    <w:top w:val="none" w:sz="0" w:space="0" w:color="auto"/>
                    <w:left w:val="none" w:sz="0" w:space="0" w:color="auto"/>
                    <w:bottom w:val="none" w:sz="0" w:space="0" w:color="auto"/>
                    <w:right w:val="none" w:sz="0" w:space="0" w:color="auto"/>
                  </w:divBdr>
                  <w:divsChild>
                    <w:div w:id="412360730">
                      <w:marLeft w:val="0"/>
                      <w:marRight w:val="0"/>
                      <w:marTop w:val="0"/>
                      <w:marBottom w:val="0"/>
                      <w:divBdr>
                        <w:top w:val="none" w:sz="0" w:space="0" w:color="auto"/>
                        <w:left w:val="none" w:sz="0" w:space="0" w:color="auto"/>
                        <w:bottom w:val="none" w:sz="0" w:space="0" w:color="auto"/>
                        <w:right w:val="none" w:sz="0" w:space="0" w:color="auto"/>
                      </w:divBdr>
                    </w:div>
                  </w:divsChild>
                </w:div>
                <w:div w:id="1903132592">
                  <w:marLeft w:val="0"/>
                  <w:marRight w:val="0"/>
                  <w:marTop w:val="0"/>
                  <w:marBottom w:val="0"/>
                  <w:divBdr>
                    <w:top w:val="none" w:sz="0" w:space="0" w:color="auto"/>
                    <w:left w:val="none" w:sz="0" w:space="0" w:color="auto"/>
                    <w:bottom w:val="none" w:sz="0" w:space="0" w:color="auto"/>
                    <w:right w:val="none" w:sz="0" w:space="0" w:color="auto"/>
                  </w:divBdr>
                  <w:divsChild>
                    <w:div w:id="788933861">
                      <w:marLeft w:val="0"/>
                      <w:marRight w:val="0"/>
                      <w:marTop w:val="0"/>
                      <w:marBottom w:val="0"/>
                      <w:divBdr>
                        <w:top w:val="none" w:sz="0" w:space="0" w:color="auto"/>
                        <w:left w:val="none" w:sz="0" w:space="0" w:color="auto"/>
                        <w:bottom w:val="none" w:sz="0" w:space="0" w:color="auto"/>
                        <w:right w:val="none" w:sz="0" w:space="0" w:color="auto"/>
                      </w:divBdr>
                    </w:div>
                  </w:divsChild>
                </w:div>
                <w:div w:id="68164194">
                  <w:marLeft w:val="0"/>
                  <w:marRight w:val="0"/>
                  <w:marTop w:val="0"/>
                  <w:marBottom w:val="0"/>
                  <w:divBdr>
                    <w:top w:val="none" w:sz="0" w:space="0" w:color="auto"/>
                    <w:left w:val="none" w:sz="0" w:space="0" w:color="auto"/>
                    <w:bottom w:val="none" w:sz="0" w:space="0" w:color="auto"/>
                    <w:right w:val="none" w:sz="0" w:space="0" w:color="auto"/>
                  </w:divBdr>
                  <w:divsChild>
                    <w:div w:id="630092011">
                      <w:marLeft w:val="0"/>
                      <w:marRight w:val="0"/>
                      <w:marTop w:val="0"/>
                      <w:marBottom w:val="0"/>
                      <w:divBdr>
                        <w:top w:val="none" w:sz="0" w:space="0" w:color="auto"/>
                        <w:left w:val="none" w:sz="0" w:space="0" w:color="auto"/>
                        <w:bottom w:val="none" w:sz="0" w:space="0" w:color="auto"/>
                        <w:right w:val="none" w:sz="0" w:space="0" w:color="auto"/>
                      </w:divBdr>
                    </w:div>
                  </w:divsChild>
                </w:div>
                <w:div w:id="1991907718">
                  <w:marLeft w:val="0"/>
                  <w:marRight w:val="0"/>
                  <w:marTop w:val="0"/>
                  <w:marBottom w:val="0"/>
                  <w:divBdr>
                    <w:top w:val="none" w:sz="0" w:space="0" w:color="auto"/>
                    <w:left w:val="none" w:sz="0" w:space="0" w:color="auto"/>
                    <w:bottom w:val="none" w:sz="0" w:space="0" w:color="auto"/>
                    <w:right w:val="none" w:sz="0" w:space="0" w:color="auto"/>
                  </w:divBdr>
                  <w:divsChild>
                    <w:div w:id="1102726562">
                      <w:marLeft w:val="0"/>
                      <w:marRight w:val="0"/>
                      <w:marTop w:val="0"/>
                      <w:marBottom w:val="0"/>
                      <w:divBdr>
                        <w:top w:val="none" w:sz="0" w:space="0" w:color="auto"/>
                        <w:left w:val="none" w:sz="0" w:space="0" w:color="auto"/>
                        <w:bottom w:val="none" w:sz="0" w:space="0" w:color="auto"/>
                        <w:right w:val="none" w:sz="0" w:space="0" w:color="auto"/>
                      </w:divBdr>
                    </w:div>
                  </w:divsChild>
                </w:div>
                <w:div w:id="1861773553">
                  <w:marLeft w:val="0"/>
                  <w:marRight w:val="0"/>
                  <w:marTop w:val="0"/>
                  <w:marBottom w:val="0"/>
                  <w:divBdr>
                    <w:top w:val="none" w:sz="0" w:space="0" w:color="auto"/>
                    <w:left w:val="none" w:sz="0" w:space="0" w:color="auto"/>
                    <w:bottom w:val="none" w:sz="0" w:space="0" w:color="auto"/>
                    <w:right w:val="none" w:sz="0" w:space="0" w:color="auto"/>
                  </w:divBdr>
                  <w:divsChild>
                    <w:div w:id="714504497">
                      <w:marLeft w:val="0"/>
                      <w:marRight w:val="0"/>
                      <w:marTop w:val="0"/>
                      <w:marBottom w:val="0"/>
                      <w:divBdr>
                        <w:top w:val="none" w:sz="0" w:space="0" w:color="auto"/>
                        <w:left w:val="none" w:sz="0" w:space="0" w:color="auto"/>
                        <w:bottom w:val="none" w:sz="0" w:space="0" w:color="auto"/>
                        <w:right w:val="none" w:sz="0" w:space="0" w:color="auto"/>
                      </w:divBdr>
                    </w:div>
                  </w:divsChild>
                </w:div>
                <w:div w:id="1699307207">
                  <w:marLeft w:val="0"/>
                  <w:marRight w:val="0"/>
                  <w:marTop w:val="0"/>
                  <w:marBottom w:val="0"/>
                  <w:divBdr>
                    <w:top w:val="none" w:sz="0" w:space="0" w:color="auto"/>
                    <w:left w:val="none" w:sz="0" w:space="0" w:color="auto"/>
                    <w:bottom w:val="none" w:sz="0" w:space="0" w:color="auto"/>
                    <w:right w:val="none" w:sz="0" w:space="0" w:color="auto"/>
                  </w:divBdr>
                  <w:divsChild>
                    <w:div w:id="357120644">
                      <w:marLeft w:val="0"/>
                      <w:marRight w:val="0"/>
                      <w:marTop w:val="0"/>
                      <w:marBottom w:val="0"/>
                      <w:divBdr>
                        <w:top w:val="none" w:sz="0" w:space="0" w:color="auto"/>
                        <w:left w:val="none" w:sz="0" w:space="0" w:color="auto"/>
                        <w:bottom w:val="none" w:sz="0" w:space="0" w:color="auto"/>
                        <w:right w:val="none" w:sz="0" w:space="0" w:color="auto"/>
                      </w:divBdr>
                    </w:div>
                  </w:divsChild>
                </w:div>
                <w:div w:id="1397119157">
                  <w:marLeft w:val="0"/>
                  <w:marRight w:val="0"/>
                  <w:marTop w:val="0"/>
                  <w:marBottom w:val="0"/>
                  <w:divBdr>
                    <w:top w:val="none" w:sz="0" w:space="0" w:color="auto"/>
                    <w:left w:val="none" w:sz="0" w:space="0" w:color="auto"/>
                    <w:bottom w:val="none" w:sz="0" w:space="0" w:color="auto"/>
                    <w:right w:val="none" w:sz="0" w:space="0" w:color="auto"/>
                  </w:divBdr>
                  <w:divsChild>
                    <w:div w:id="311057440">
                      <w:marLeft w:val="0"/>
                      <w:marRight w:val="0"/>
                      <w:marTop w:val="0"/>
                      <w:marBottom w:val="0"/>
                      <w:divBdr>
                        <w:top w:val="none" w:sz="0" w:space="0" w:color="auto"/>
                        <w:left w:val="none" w:sz="0" w:space="0" w:color="auto"/>
                        <w:bottom w:val="none" w:sz="0" w:space="0" w:color="auto"/>
                        <w:right w:val="none" w:sz="0" w:space="0" w:color="auto"/>
                      </w:divBdr>
                    </w:div>
                  </w:divsChild>
                </w:div>
                <w:div w:id="2070034506">
                  <w:marLeft w:val="0"/>
                  <w:marRight w:val="0"/>
                  <w:marTop w:val="0"/>
                  <w:marBottom w:val="0"/>
                  <w:divBdr>
                    <w:top w:val="none" w:sz="0" w:space="0" w:color="auto"/>
                    <w:left w:val="none" w:sz="0" w:space="0" w:color="auto"/>
                    <w:bottom w:val="none" w:sz="0" w:space="0" w:color="auto"/>
                    <w:right w:val="none" w:sz="0" w:space="0" w:color="auto"/>
                  </w:divBdr>
                  <w:divsChild>
                    <w:div w:id="1110126508">
                      <w:marLeft w:val="0"/>
                      <w:marRight w:val="0"/>
                      <w:marTop w:val="0"/>
                      <w:marBottom w:val="0"/>
                      <w:divBdr>
                        <w:top w:val="none" w:sz="0" w:space="0" w:color="auto"/>
                        <w:left w:val="none" w:sz="0" w:space="0" w:color="auto"/>
                        <w:bottom w:val="none" w:sz="0" w:space="0" w:color="auto"/>
                        <w:right w:val="none" w:sz="0" w:space="0" w:color="auto"/>
                      </w:divBdr>
                    </w:div>
                  </w:divsChild>
                </w:div>
                <w:div w:id="177695218">
                  <w:marLeft w:val="0"/>
                  <w:marRight w:val="0"/>
                  <w:marTop w:val="0"/>
                  <w:marBottom w:val="0"/>
                  <w:divBdr>
                    <w:top w:val="none" w:sz="0" w:space="0" w:color="auto"/>
                    <w:left w:val="none" w:sz="0" w:space="0" w:color="auto"/>
                    <w:bottom w:val="none" w:sz="0" w:space="0" w:color="auto"/>
                    <w:right w:val="none" w:sz="0" w:space="0" w:color="auto"/>
                  </w:divBdr>
                  <w:divsChild>
                    <w:div w:id="2072800567">
                      <w:marLeft w:val="0"/>
                      <w:marRight w:val="0"/>
                      <w:marTop w:val="0"/>
                      <w:marBottom w:val="0"/>
                      <w:divBdr>
                        <w:top w:val="none" w:sz="0" w:space="0" w:color="auto"/>
                        <w:left w:val="none" w:sz="0" w:space="0" w:color="auto"/>
                        <w:bottom w:val="none" w:sz="0" w:space="0" w:color="auto"/>
                        <w:right w:val="none" w:sz="0" w:space="0" w:color="auto"/>
                      </w:divBdr>
                    </w:div>
                  </w:divsChild>
                </w:div>
                <w:div w:id="442648907">
                  <w:marLeft w:val="0"/>
                  <w:marRight w:val="0"/>
                  <w:marTop w:val="0"/>
                  <w:marBottom w:val="0"/>
                  <w:divBdr>
                    <w:top w:val="none" w:sz="0" w:space="0" w:color="auto"/>
                    <w:left w:val="none" w:sz="0" w:space="0" w:color="auto"/>
                    <w:bottom w:val="none" w:sz="0" w:space="0" w:color="auto"/>
                    <w:right w:val="none" w:sz="0" w:space="0" w:color="auto"/>
                  </w:divBdr>
                  <w:divsChild>
                    <w:div w:id="220291133">
                      <w:marLeft w:val="0"/>
                      <w:marRight w:val="0"/>
                      <w:marTop w:val="0"/>
                      <w:marBottom w:val="0"/>
                      <w:divBdr>
                        <w:top w:val="none" w:sz="0" w:space="0" w:color="auto"/>
                        <w:left w:val="none" w:sz="0" w:space="0" w:color="auto"/>
                        <w:bottom w:val="none" w:sz="0" w:space="0" w:color="auto"/>
                        <w:right w:val="none" w:sz="0" w:space="0" w:color="auto"/>
                      </w:divBdr>
                    </w:div>
                  </w:divsChild>
                </w:div>
                <w:div w:id="875121234">
                  <w:marLeft w:val="0"/>
                  <w:marRight w:val="0"/>
                  <w:marTop w:val="0"/>
                  <w:marBottom w:val="0"/>
                  <w:divBdr>
                    <w:top w:val="none" w:sz="0" w:space="0" w:color="auto"/>
                    <w:left w:val="none" w:sz="0" w:space="0" w:color="auto"/>
                    <w:bottom w:val="none" w:sz="0" w:space="0" w:color="auto"/>
                    <w:right w:val="none" w:sz="0" w:space="0" w:color="auto"/>
                  </w:divBdr>
                  <w:divsChild>
                    <w:div w:id="1403913277">
                      <w:marLeft w:val="0"/>
                      <w:marRight w:val="0"/>
                      <w:marTop w:val="0"/>
                      <w:marBottom w:val="0"/>
                      <w:divBdr>
                        <w:top w:val="none" w:sz="0" w:space="0" w:color="auto"/>
                        <w:left w:val="none" w:sz="0" w:space="0" w:color="auto"/>
                        <w:bottom w:val="none" w:sz="0" w:space="0" w:color="auto"/>
                        <w:right w:val="none" w:sz="0" w:space="0" w:color="auto"/>
                      </w:divBdr>
                    </w:div>
                  </w:divsChild>
                </w:div>
                <w:div w:id="1245142515">
                  <w:marLeft w:val="0"/>
                  <w:marRight w:val="0"/>
                  <w:marTop w:val="0"/>
                  <w:marBottom w:val="0"/>
                  <w:divBdr>
                    <w:top w:val="none" w:sz="0" w:space="0" w:color="auto"/>
                    <w:left w:val="none" w:sz="0" w:space="0" w:color="auto"/>
                    <w:bottom w:val="none" w:sz="0" w:space="0" w:color="auto"/>
                    <w:right w:val="none" w:sz="0" w:space="0" w:color="auto"/>
                  </w:divBdr>
                  <w:divsChild>
                    <w:div w:id="1410150916">
                      <w:marLeft w:val="0"/>
                      <w:marRight w:val="0"/>
                      <w:marTop w:val="0"/>
                      <w:marBottom w:val="0"/>
                      <w:divBdr>
                        <w:top w:val="none" w:sz="0" w:space="0" w:color="auto"/>
                        <w:left w:val="none" w:sz="0" w:space="0" w:color="auto"/>
                        <w:bottom w:val="none" w:sz="0" w:space="0" w:color="auto"/>
                        <w:right w:val="none" w:sz="0" w:space="0" w:color="auto"/>
                      </w:divBdr>
                    </w:div>
                  </w:divsChild>
                </w:div>
                <w:div w:id="1560240520">
                  <w:marLeft w:val="0"/>
                  <w:marRight w:val="0"/>
                  <w:marTop w:val="0"/>
                  <w:marBottom w:val="0"/>
                  <w:divBdr>
                    <w:top w:val="none" w:sz="0" w:space="0" w:color="auto"/>
                    <w:left w:val="none" w:sz="0" w:space="0" w:color="auto"/>
                    <w:bottom w:val="none" w:sz="0" w:space="0" w:color="auto"/>
                    <w:right w:val="none" w:sz="0" w:space="0" w:color="auto"/>
                  </w:divBdr>
                  <w:divsChild>
                    <w:div w:id="1466312375">
                      <w:marLeft w:val="0"/>
                      <w:marRight w:val="0"/>
                      <w:marTop w:val="0"/>
                      <w:marBottom w:val="0"/>
                      <w:divBdr>
                        <w:top w:val="none" w:sz="0" w:space="0" w:color="auto"/>
                        <w:left w:val="none" w:sz="0" w:space="0" w:color="auto"/>
                        <w:bottom w:val="none" w:sz="0" w:space="0" w:color="auto"/>
                        <w:right w:val="none" w:sz="0" w:space="0" w:color="auto"/>
                      </w:divBdr>
                    </w:div>
                  </w:divsChild>
                </w:div>
                <w:div w:id="629290786">
                  <w:marLeft w:val="0"/>
                  <w:marRight w:val="0"/>
                  <w:marTop w:val="0"/>
                  <w:marBottom w:val="0"/>
                  <w:divBdr>
                    <w:top w:val="none" w:sz="0" w:space="0" w:color="auto"/>
                    <w:left w:val="none" w:sz="0" w:space="0" w:color="auto"/>
                    <w:bottom w:val="none" w:sz="0" w:space="0" w:color="auto"/>
                    <w:right w:val="none" w:sz="0" w:space="0" w:color="auto"/>
                  </w:divBdr>
                  <w:divsChild>
                    <w:div w:id="1284534911">
                      <w:marLeft w:val="0"/>
                      <w:marRight w:val="0"/>
                      <w:marTop w:val="0"/>
                      <w:marBottom w:val="0"/>
                      <w:divBdr>
                        <w:top w:val="none" w:sz="0" w:space="0" w:color="auto"/>
                        <w:left w:val="none" w:sz="0" w:space="0" w:color="auto"/>
                        <w:bottom w:val="none" w:sz="0" w:space="0" w:color="auto"/>
                        <w:right w:val="none" w:sz="0" w:space="0" w:color="auto"/>
                      </w:divBdr>
                    </w:div>
                  </w:divsChild>
                </w:div>
                <w:div w:id="1173492901">
                  <w:marLeft w:val="0"/>
                  <w:marRight w:val="0"/>
                  <w:marTop w:val="0"/>
                  <w:marBottom w:val="0"/>
                  <w:divBdr>
                    <w:top w:val="none" w:sz="0" w:space="0" w:color="auto"/>
                    <w:left w:val="none" w:sz="0" w:space="0" w:color="auto"/>
                    <w:bottom w:val="none" w:sz="0" w:space="0" w:color="auto"/>
                    <w:right w:val="none" w:sz="0" w:space="0" w:color="auto"/>
                  </w:divBdr>
                  <w:divsChild>
                    <w:div w:id="642075652">
                      <w:marLeft w:val="0"/>
                      <w:marRight w:val="0"/>
                      <w:marTop w:val="0"/>
                      <w:marBottom w:val="0"/>
                      <w:divBdr>
                        <w:top w:val="none" w:sz="0" w:space="0" w:color="auto"/>
                        <w:left w:val="none" w:sz="0" w:space="0" w:color="auto"/>
                        <w:bottom w:val="none" w:sz="0" w:space="0" w:color="auto"/>
                        <w:right w:val="none" w:sz="0" w:space="0" w:color="auto"/>
                      </w:divBdr>
                    </w:div>
                  </w:divsChild>
                </w:div>
                <w:div w:id="765728085">
                  <w:marLeft w:val="0"/>
                  <w:marRight w:val="0"/>
                  <w:marTop w:val="0"/>
                  <w:marBottom w:val="0"/>
                  <w:divBdr>
                    <w:top w:val="none" w:sz="0" w:space="0" w:color="auto"/>
                    <w:left w:val="none" w:sz="0" w:space="0" w:color="auto"/>
                    <w:bottom w:val="none" w:sz="0" w:space="0" w:color="auto"/>
                    <w:right w:val="none" w:sz="0" w:space="0" w:color="auto"/>
                  </w:divBdr>
                  <w:divsChild>
                    <w:div w:id="2053773351">
                      <w:marLeft w:val="0"/>
                      <w:marRight w:val="0"/>
                      <w:marTop w:val="0"/>
                      <w:marBottom w:val="0"/>
                      <w:divBdr>
                        <w:top w:val="none" w:sz="0" w:space="0" w:color="auto"/>
                        <w:left w:val="none" w:sz="0" w:space="0" w:color="auto"/>
                        <w:bottom w:val="none" w:sz="0" w:space="0" w:color="auto"/>
                        <w:right w:val="none" w:sz="0" w:space="0" w:color="auto"/>
                      </w:divBdr>
                    </w:div>
                  </w:divsChild>
                </w:div>
                <w:div w:id="1084835793">
                  <w:marLeft w:val="0"/>
                  <w:marRight w:val="0"/>
                  <w:marTop w:val="0"/>
                  <w:marBottom w:val="0"/>
                  <w:divBdr>
                    <w:top w:val="none" w:sz="0" w:space="0" w:color="auto"/>
                    <w:left w:val="none" w:sz="0" w:space="0" w:color="auto"/>
                    <w:bottom w:val="none" w:sz="0" w:space="0" w:color="auto"/>
                    <w:right w:val="none" w:sz="0" w:space="0" w:color="auto"/>
                  </w:divBdr>
                  <w:divsChild>
                    <w:div w:id="2111969964">
                      <w:marLeft w:val="0"/>
                      <w:marRight w:val="0"/>
                      <w:marTop w:val="0"/>
                      <w:marBottom w:val="0"/>
                      <w:divBdr>
                        <w:top w:val="none" w:sz="0" w:space="0" w:color="auto"/>
                        <w:left w:val="none" w:sz="0" w:space="0" w:color="auto"/>
                        <w:bottom w:val="none" w:sz="0" w:space="0" w:color="auto"/>
                        <w:right w:val="none" w:sz="0" w:space="0" w:color="auto"/>
                      </w:divBdr>
                    </w:div>
                  </w:divsChild>
                </w:div>
                <w:div w:id="1117332521">
                  <w:marLeft w:val="0"/>
                  <w:marRight w:val="0"/>
                  <w:marTop w:val="0"/>
                  <w:marBottom w:val="0"/>
                  <w:divBdr>
                    <w:top w:val="none" w:sz="0" w:space="0" w:color="auto"/>
                    <w:left w:val="none" w:sz="0" w:space="0" w:color="auto"/>
                    <w:bottom w:val="none" w:sz="0" w:space="0" w:color="auto"/>
                    <w:right w:val="none" w:sz="0" w:space="0" w:color="auto"/>
                  </w:divBdr>
                  <w:divsChild>
                    <w:div w:id="926698179">
                      <w:marLeft w:val="0"/>
                      <w:marRight w:val="0"/>
                      <w:marTop w:val="0"/>
                      <w:marBottom w:val="0"/>
                      <w:divBdr>
                        <w:top w:val="none" w:sz="0" w:space="0" w:color="auto"/>
                        <w:left w:val="none" w:sz="0" w:space="0" w:color="auto"/>
                        <w:bottom w:val="none" w:sz="0" w:space="0" w:color="auto"/>
                        <w:right w:val="none" w:sz="0" w:space="0" w:color="auto"/>
                      </w:divBdr>
                    </w:div>
                  </w:divsChild>
                </w:div>
                <w:div w:id="572398999">
                  <w:marLeft w:val="0"/>
                  <w:marRight w:val="0"/>
                  <w:marTop w:val="0"/>
                  <w:marBottom w:val="0"/>
                  <w:divBdr>
                    <w:top w:val="none" w:sz="0" w:space="0" w:color="auto"/>
                    <w:left w:val="none" w:sz="0" w:space="0" w:color="auto"/>
                    <w:bottom w:val="none" w:sz="0" w:space="0" w:color="auto"/>
                    <w:right w:val="none" w:sz="0" w:space="0" w:color="auto"/>
                  </w:divBdr>
                  <w:divsChild>
                    <w:div w:id="1049035220">
                      <w:marLeft w:val="0"/>
                      <w:marRight w:val="0"/>
                      <w:marTop w:val="0"/>
                      <w:marBottom w:val="0"/>
                      <w:divBdr>
                        <w:top w:val="none" w:sz="0" w:space="0" w:color="auto"/>
                        <w:left w:val="none" w:sz="0" w:space="0" w:color="auto"/>
                        <w:bottom w:val="none" w:sz="0" w:space="0" w:color="auto"/>
                        <w:right w:val="none" w:sz="0" w:space="0" w:color="auto"/>
                      </w:divBdr>
                    </w:div>
                  </w:divsChild>
                </w:div>
                <w:div w:id="2060587509">
                  <w:marLeft w:val="0"/>
                  <w:marRight w:val="0"/>
                  <w:marTop w:val="0"/>
                  <w:marBottom w:val="0"/>
                  <w:divBdr>
                    <w:top w:val="none" w:sz="0" w:space="0" w:color="auto"/>
                    <w:left w:val="none" w:sz="0" w:space="0" w:color="auto"/>
                    <w:bottom w:val="none" w:sz="0" w:space="0" w:color="auto"/>
                    <w:right w:val="none" w:sz="0" w:space="0" w:color="auto"/>
                  </w:divBdr>
                  <w:divsChild>
                    <w:div w:id="1079520876">
                      <w:marLeft w:val="0"/>
                      <w:marRight w:val="0"/>
                      <w:marTop w:val="0"/>
                      <w:marBottom w:val="0"/>
                      <w:divBdr>
                        <w:top w:val="none" w:sz="0" w:space="0" w:color="auto"/>
                        <w:left w:val="none" w:sz="0" w:space="0" w:color="auto"/>
                        <w:bottom w:val="none" w:sz="0" w:space="0" w:color="auto"/>
                        <w:right w:val="none" w:sz="0" w:space="0" w:color="auto"/>
                      </w:divBdr>
                    </w:div>
                  </w:divsChild>
                </w:div>
                <w:div w:id="15353109">
                  <w:marLeft w:val="0"/>
                  <w:marRight w:val="0"/>
                  <w:marTop w:val="0"/>
                  <w:marBottom w:val="0"/>
                  <w:divBdr>
                    <w:top w:val="none" w:sz="0" w:space="0" w:color="auto"/>
                    <w:left w:val="none" w:sz="0" w:space="0" w:color="auto"/>
                    <w:bottom w:val="none" w:sz="0" w:space="0" w:color="auto"/>
                    <w:right w:val="none" w:sz="0" w:space="0" w:color="auto"/>
                  </w:divBdr>
                  <w:divsChild>
                    <w:div w:id="2065905561">
                      <w:marLeft w:val="0"/>
                      <w:marRight w:val="0"/>
                      <w:marTop w:val="0"/>
                      <w:marBottom w:val="0"/>
                      <w:divBdr>
                        <w:top w:val="none" w:sz="0" w:space="0" w:color="auto"/>
                        <w:left w:val="none" w:sz="0" w:space="0" w:color="auto"/>
                        <w:bottom w:val="none" w:sz="0" w:space="0" w:color="auto"/>
                        <w:right w:val="none" w:sz="0" w:space="0" w:color="auto"/>
                      </w:divBdr>
                    </w:div>
                  </w:divsChild>
                </w:div>
                <w:div w:id="177890657">
                  <w:marLeft w:val="0"/>
                  <w:marRight w:val="0"/>
                  <w:marTop w:val="0"/>
                  <w:marBottom w:val="0"/>
                  <w:divBdr>
                    <w:top w:val="none" w:sz="0" w:space="0" w:color="auto"/>
                    <w:left w:val="none" w:sz="0" w:space="0" w:color="auto"/>
                    <w:bottom w:val="none" w:sz="0" w:space="0" w:color="auto"/>
                    <w:right w:val="none" w:sz="0" w:space="0" w:color="auto"/>
                  </w:divBdr>
                  <w:divsChild>
                    <w:div w:id="1228609971">
                      <w:marLeft w:val="0"/>
                      <w:marRight w:val="0"/>
                      <w:marTop w:val="0"/>
                      <w:marBottom w:val="0"/>
                      <w:divBdr>
                        <w:top w:val="none" w:sz="0" w:space="0" w:color="auto"/>
                        <w:left w:val="none" w:sz="0" w:space="0" w:color="auto"/>
                        <w:bottom w:val="none" w:sz="0" w:space="0" w:color="auto"/>
                        <w:right w:val="none" w:sz="0" w:space="0" w:color="auto"/>
                      </w:divBdr>
                    </w:div>
                  </w:divsChild>
                </w:div>
                <w:div w:id="1857160072">
                  <w:marLeft w:val="0"/>
                  <w:marRight w:val="0"/>
                  <w:marTop w:val="0"/>
                  <w:marBottom w:val="0"/>
                  <w:divBdr>
                    <w:top w:val="none" w:sz="0" w:space="0" w:color="auto"/>
                    <w:left w:val="none" w:sz="0" w:space="0" w:color="auto"/>
                    <w:bottom w:val="none" w:sz="0" w:space="0" w:color="auto"/>
                    <w:right w:val="none" w:sz="0" w:space="0" w:color="auto"/>
                  </w:divBdr>
                  <w:divsChild>
                    <w:div w:id="1626421508">
                      <w:marLeft w:val="0"/>
                      <w:marRight w:val="0"/>
                      <w:marTop w:val="0"/>
                      <w:marBottom w:val="0"/>
                      <w:divBdr>
                        <w:top w:val="none" w:sz="0" w:space="0" w:color="auto"/>
                        <w:left w:val="none" w:sz="0" w:space="0" w:color="auto"/>
                        <w:bottom w:val="none" w:sz="0" w:space="0" w:color="auto"/>
                        <w:right w:val="none" w:sz="0" w:space="0" w:color="auto"/>
                      </w:divBdr>
                    </w:div>
                  </w:divsChild>
                </w:div>
                <w:div w:id="719595735">
                  <w:marLeft w:val="0"/>
                  <w:marRight w:val="0"/>
                  <w:marTop w:val="0"/>
                  <w:marBottom w:val="0"/>
                  <w:divBdr>
                    <w:top w:val="none" w:sz="0" w:space="0" w:color="auto"/>
                    <w:left w:val="none" w:sz="0" w:space="0" w:color="auto"/>
                    <w:bottom w:val="none" w:sz="0" w:space="0" w:color="auto"/>
                    <w:right w:val="none" w:sz="0" w:space="0" w:color="auto"/>
                  </w:divBdr>
                  <w:divsChild>
                    <w:div w:id="325786186">
                      <w:marLeft w:val="0"/>
                      <w:marRight w:val="0"/>
                      <w:marTop w:val="0"/>
                      <w:marBottom w:val="0"/>
                      <w:divBdr>
                        <w:top w:val="none" w:sz="0" w:space="0" w:color="auto"/>
                        <w:left w:val="none" w:sz="0" w:space="0" w:color="auto"/>
                        <w:bottom w:val="none" w:sz="0" w:space="0" w:color="auto"/>
                        <w:right w:val="none" w:sz="0" w:space="0" w:color="auto"/>
                      </w:divBdr>
                    </w:div>
                  </w:divsChild>
                </w:div>
                <w:div w:id="1791050541">
                  <w:marLeft w:val="0"/>
                  <w:marRight w:val="0"/>
                  <w:marTop w:val="0"/>
                  <w:marBottom w:val="0"/>
                  <w:divBdr>
                    <w:top w:val="none" w:sz="0" w:space="0" w:color="auto"/>
                    <w:left w:val="none" w:sz="0" w:space="0" w:color="auto"/>
                    <w:bottom w:val="none" w:sz="0" w:space="0" w:color="auto"/>
                    <w:right w:val="none" w:sz="0" w:space="0" w:color="auto"/>
                  </w:divBdr>
                  <w:divsChild>
                    <w:div w:id="1453553135">
                      <w:marLeft w:val="0"/>
                      <w:marRight w:val="0"/>
                      <w:marTop w:val="0"/>
                      <w:marBottom w:val="0"/>
                      <w:divBdr>
                        <w:top w:val="none" w:sz="0" w:space="0" w:color="auto"/>
                        <w:left w:val="none" w:sz="0" w:space="0" w:color="auto"/>
                        <w:bottom w:val="none" w:sz="0" w:space="0" w:color="auto"/>
                        <w:right w:val="none" w:sz="0" w:space="0" w:color="auto"/>
                      </w:divBdr>
                    </w:div>
                  </w:divsChild>
                </w:div>
                <w:div w:id="571550931">
                  <w:marLeft w:val="0"/>
                  <w:marRight w:val="0"/>
                  <w:marTop w:val="0"/>
                  <w:marBottom w:val="0"/>
                  <w:divBdr>
                    <w:top w:val="none" w:sz="0" w:space="0" w:color="auto"/>
                    <w:left w:val="none" w:sz="0" w:space="0" w:color="auto"/>
                    <w:bottom w:val="none" w:sz="0" w:space="0" w:color="auto"/>
                    <w:right w:val="none" w:sz="0" w:space="0" w:color="auto"/>
                  </w:divBdr>
                  <w:divsChild>
                    <w:div w:id="1113550890">
                      <w:marLeft w:val="0"/>
                      <w:marRight w:val="0"/>
                      <w:marTop w:val="0"/>
                      <w:marBottom w:val="0"/>
                      <w:divBdr>
                        <w:top w:val="none" w:sz="0" w:space="0" w:color="auto"/>
                        <w:left w:val="none" w:sz="0" w:space="0" w:color="auto"/>
                        <w:bottom w:val="none" w:sz="0" w:space="0" w:color="auto"/>
                        <w:right w:val="none" w:sz="0" w:space="0" w:color="auto"/>
                      </w:divBdr>
                    </w:div>
                  </w:divsChild>
                </w:div>
                <w:div w:id="1912890435">
                  <w:marLeft w:val="0"/>
                  <w:marRight w:val="0"/>
                  <w:marTop w:val="0"/>
                  <w:marBottom w:val="0"/>
                  <w:divBdr>
                    <w:top w:val="none" w:sz="0" w:space="0" w:color="auto"/>
                    <w:left w:val="none" w:sz="0" w:space="0" w:color="auto"/>
                    <w:bottom w:val="none" w:sz="0" w:space="0" w:color="auto"/>
                    <w:right w:val="none" w:sz="0" w:space="0" w:color="auto"/>
                  </w:divBdr>
                  <w:divsChild>
                    <w:div w:id="599217434">
                      <w:marLeft w:val="0"/>
                      <w:marRight w:val="0"/>
                      <w:marTop w:val="0"/>
                      <w:marBottom w:val="0"/>
                      <w:divBdr>
                        <w:top w:val="none" w:sz="0" w:space="0" w:color="auto"/>
                        <w:left w:val="none" w:sz="0" w:space="0" w:color="auto"/>
                        <w:bottom w:val="none" w:sz="0" w:space="0" w:color="auto"/>
                        <w:right w:val="none" w:sz="0" w:space="0" w:color="auto"/>
                      </w:divBdr>
                    </w:div>
                  </w:divsChild>
                </w:div>
                <w:div w:id="1024526145">
                  <w:marLeft w:val="0"/>
                  <w:marRight w:val="0"/>
                  <w:marTop w:val="0"/>
                  <w:marBottom w:val="0"/>
                  <w:divBdr>
                    <w:top w:val="none" w:sz="0" w:space="0" w:color="auto"/>
                    <w:left w:val="none" w:sz="0" w:space="0" w:color="auto"/>
                    <w:bottom w:val="none" w:sz="0" w:space="0" w:color="auto"/>
                    <w:right w:val="none" w:sz="0" w:space="0" w:color="auto"/>
                  </w:divBdr>
                  <w:divsChild>
                    <w:div w:id="285040044">
                      <w:marLeft w:val="0"/>
                      <w:marRight w:val="0"/>
                      <w:marTop w:val="0"/>
                      <w:marBottom w:val="0"/>
                      <w:divBdr>
                        <w:top w:val="none" w:sz="0" w:space="0" w:color="auto"/>
                        <w:left w:val="none" w:sz="0" w:space="0" w:color="auto"/>
                        <w:bottom w:val="none" w:sz="0" w:space="0" w:color="auto"/>
                        <w:right w:val="none" w:sz="0" w:space="0" w:color="auto"/>
                      </w:divBdr>
                    </w:div>
                  </w:divsChild>
                </w:div>
                <w:div w:id="1210067142">
                  <w:marLeft w:val="0"/>
                  <w:marRight w:val="0"/>
                  <w:marTop w:val="0"/>
                  <w:marBottom w:val="0"/>
                  <w:divBdr>
                    <w:top w:val="none" w:sz="0" w:space="0" w:color="auto"/>
                    <w:left w:val="none" w:sz="0" w:space="0" w:color="auto"/>
                    <w:bottom w:val="none" w:sz="0" w:space="0" w:color="auto"/>
                    <w:right w:val="none" w:sz="0" w:space="0" w:color="auto"/>
                  </w:divBdr>
                  <w:divsChild>
                    <w:div w:id="1521046065">
                      <w:marLeft w:val="0"/>
                      <w:marRight w:val="0"/>
                      <w:marTop w:val="0"/>
                      <w:marBottom w:val="0"/>
                      <w:divBdr>
                        <w:top w:val="none" w:sz="0" w:space="0" w:color="auto"/>
                        <w:left w:val="none" w:sz="0" w:space="0" w:color="auto"/>
                        <w:bottom w:val="none" w:sz="0" w:space="0" w:color="auto"/>
                        <w:right w:val="none" w:sz="0" w:space="0" w:color="auto"/>
                      </w:divBdr>
                    </w:div>
                  </w:divsChild>
                </w:div>
                <w:div w:id="870797615">
                  <w:marLeft w:val="0"/>
                  <w:marRight w:val="0"/>
                  <w:marTop w:val="0"/>
                  <w:marBottom w:val="0"/>
                  <w:divBdr>
                    <w:top w:val="none" w:sz="0" w:space="0" w:color="auto"/>
                    <w:left w:val="none" w:sz="0" w:space="0" w:color="auto"/>
                    <w:bottom w:val="none" w:sz="0" w:space="0" w:color="auto"/>
                    <w:right w:val="none" w:sz="0" w:space="0" w:color="auto"/>
                  </w:divBdr>
                  <w:divsChild>
                    <w:div w:id="981543320">
                      <w:marLeft w:val="0"/>
                      <w:marRight w:val="0"/>
                      <w:marTop w:val="0"/>
                      <w:marBottom w:val="0"/>
                      <w:divBdr>
                        <w:top w:val="none" w:sz="0" w:space="0" w:color="auto"/>
                        <w:left w:val="none" w:sz="0" w:space="0" w:color="auto"/>
                        <w:bottom w:val="none" w:sz="0" w:space="0" w:color="auto"/>
                        <w:right w:val="none" w:sz="0" w:space="0" w:color="auto"/>
                      </w:divBdr>
                    </w:div>
                  </w:divsChild>
                </w:div>
                <w:div w:id="1723558796">
                  <w:marLeft w:val="0"/>
                  <w:marRight w:val="0"/>
                  <w:marTop w:val="0"/>
                  <w:marBottom w:val="0"/>
                  <w:divBdr>
                    <w:top w:val="none" w:sz="0" w:space="0" w:color="auto"/>
                    <w:left w:val="none" w:sz="0" w:space="0" w:color="auto"/>
                    <w:bottom w:val="none" w:sz="0" w:space="0" w:color="auto"/>
                    <w:right w:val="none" w:sz="0" w:space="0" w:color="auto"/>
                  </w:divBdr>
                  <w:divsChild>
                    <w:div w:id="367949278">
                      <w:marLeft w:val="0"/>
                      <w:marRight w:val="0"/>
                      <w:marTop w:val="0"/>
                      <w:marBottom w:val="0"/>
                      <w:divBdr>
                        <w:top w:val="none" w:sz="0" w:space="0" w:color="auto"/>
                        <w:left w:val="none" w:sz="0" w:space="0" w:color="auto"/>
                        <w:bottom w:val="none" w:sz="0" w:space="0" w:color="auto"/>
                        <w:right w:val="none" w:sz="0" w:space="0" w:color="auto"/>
                      </w:divBdr>
                    </w:div>
                  </w:divsChild>
                </w:div>
                <w:div w:id="497381909">
                  <w:marLeft w:val="0"/>
                  <w:marRight w:val="0"/>
                  <w:marTop w:val="0"/>
                  <w:marBottom w:val="0"/>
                  <w:divBdr>
                    <w:top w:val="none" w:sz="0" w:space="0" w:color="auto"/>
                    <w:left w:val="none" w:sz="0" w:space="0" w:color="auto"/>
                    <w:bottom w:val="none" w:sz="0" w:space="0" w:color="auto"/>
                    <w:right w:val="none" w:sz="0" w:space="0" w:color="auto"/>
                  </w:divBdr>
                  <w:divsChild>
                    <w:div w:id="2091149320">
                      <w:marLeft w:val="0"/>
                      <w:marRight w:val="0"/>
                      <w:marTop w:val="0"/>
                      <w:marBottom w:val="0"/>
                      <w:divBdr>
                        <w:top w:val="none" w:sz="0" w:space="0" w:color="auto"/>
                        <w:left w:val="none" w:sz="0" w:space="0" w:color="auto"/>
                        <w:bottom w:val="none" w:sz="0" w:space="0" w:color="auto"/>
                        <w:right w:val="none" w:sz="0" w:space="0" w:color="auto"/>
                      </w:divBdr>
                    </w:div>
                  </w:divsChild>
                </w:div>
                <w:div w:id="373505742">
                  <w:marLeft w:val="0"/>
                  <w:marRight w:val="0"/>
                  <w:marTop w:val="0"/>
                  <w:marBottom w:val="0"/>
                  <w:divBdr>
                    <w:top w:val="none" w:sz="0" w:space="0" w:color="auto"/>
                    <w:left w:val="none" w:sz="0" w:space="0" w:color="auto"/>
                    <w:bottom w:val="none" w:sz="0" w:space="0" w:color="auto"/>
                    <w:right w:val="none" w:sz="0" w:space="0" w:color="auto"/>
                  </w:divBdr>
                  <w:divsChild>
                    <w:div w:id="684014833">
                      <w:marLeft w:val="0"/>
                      <w:marRight w:val="0"/>
                      <w:marTop w:val="0"/>
                      <w:marBottom w:val="0"/>
                      <w:divBdr>
                        <w:top w:val="none" w:sz="0" w:space="0" w:color="auto"/>
                        <w:left w:val="none" w:sz="0" w:space="0" w:color="auto"/>
                        <w:bottom w:val="none" w:sz="0" w:space="0" w:color="auto"/>
                        <w:right w:val="none" w:sz="0" w:space="0" w:color="auto"/>
                      </w:divBdr>
                    </w:div>
                  </w:divsChild>
                </w:div>
                <w:div w:id="58477588">
                  <w:marLeft w:val="0"/>
                  <w:marRight w:val="0"/>
                  <w:marTop w:val="0"/>
                  <w:marBottom w:val="0"/>
                  <w:divBdr>
                    <w:top w:val="none" w:sz="0" w:space="0" w:color="auto"/>
                    <w:left w:val="none" w:sz="0" w:space="0" w:color="auto"/>
                    <w:bottom w:val="none" w:sz="0" w:space="0" w:color="auto"/>
                    <w:right w:val="none" w:sz="0" w:space="0" w:color="auto"/>
                  </w:divBdr>
                  <w:divsChild>
                    <w:div w:id="17199726">
                      <w:marLeft w:val="0"/>
                      <w:marRight w:val="0"/>
                      <w:marTop w:val="0"/>
                      <w:marBottom w:val="0"/>
                      <w:divBdr>
                        <w:top w:val="none" w:sz="0" w:space="0" w:color="auto"/>
                        <w:left w:val="none" w:sz="0" w:space="0" w:color="auto"/>
                        <w:bottom w:val="none" w:sz="0" w:space="0" w:color="auto"/>
                        <w:right w:val="none" w:sz="0" w:space="0" w:color="auto"/>
                      </w:divBdr>
                    </w:div>
                  </w:divsChild>
                </w:div>
                <w:div w:id="1477793139">
                  <w:marLeft w:val="0"/>
                  <w:marRight w:val="0"/>
                  <w:marTop w:val="0"/>
                  <w:marBottom w:val="0"/>
                  <w:divBdr>
                    <w:top w:val="none" w:sz="0" w:space="0" w:color="auto"/>
                    <w:left w:val="none" w:sz="0" w:space="0" w:color="auto"/>
                    <w:bottom w:val="none" w:sz="0" w:space="0" w:color="auto"/>
                    <w:right w:val="none" w:sz="0" w:space="0" w:color="auto"/>
                  </w:divBdr>
                  <w:divsChild>
                    <w:div w:id="1074621370">
                      <w:marLeft w:val="0"/>
                      <w:marRight w:val="0"/>
                      <w:marTop w:val="0"/>
                      <w:marBottom w:val="0"/>
                      <w:divBdr>
                        <w:top w:val="none" w:sz="0" w:space="0" w:color="auto"/>
                        <w:left w:val="none" w:sz="0" w:space="0" w:color="auto"/>
                        <w:bottom w:val="none" w:sz="0" w:space="0" w:color="auto"/>
                        <w:right w:val="none" w:sz="0" w:space="0" w:color="auto"/>
                      </w:divBdr>
                    </w:div>
                  </w:divsChild>
                </w:div>
                <w:div w:id="600987028">
                  <w:marLeft w:val="0"/>
                  <w:marRight w:val="0"/>
                  <w:marTop w:val="0"/>
                  <w:marBottom w:val="0"/>
                  <w:divBdr>
                    <w:top w:val="none" w:sz="0" w:space="0" w:color="auto"/>
                    <w:left w:val="none" w:sz="0" w:space="0" w:color="auto"/>
                    <w:bottom w:val="none" w:sz="0" w:space="0" w:color="auto"/>
                    <w:right w:val="none" w:sz="0" w:space="0" w:color="auto"/>
                  </w:divBdr>
                  <w:divsChild>
                    <w:div w:id="927737593">
                      <w:marLeft w:val="0"/>
                      <w:marRight w:val="0"/>
                      <w:marTop w:val="0"/>
                      <w:marBottom w:val="0"/>
                      <w:divBdr>
                        <w:top w:val="none" w:sz="0" w:space="0" w:color="auto"/>
                        <w:left w:val="none" w:sz="0" w:space="0" w:color="auto"/>
                        <w:bottom w:val="none" w:sz="0" w:space="0" w:color="auto"/>
                        <w:right w:val="none" w:sz="0" w:space="0" w:color="auto"/>
                      </w:divBdr>
                    </w:div>
                  </w:divsChild>
                </w:div>
                <w:div w:id="651059262">
                  <w:marLeft w:val="0"/>
                  <w:marRight w:val="0"/>
                  <w:marTop w:val="0"/>
                  <w:marBottom w:val="0"/>
                  <w:divBdr>
                    <w:top w:val="none" w:sz="0" w:space="0" w:color="auto"/>
                    <w:left w:val="none" w:sz="0" w:space="0" w:color="auto"/>
                    <w:bottom w:val="none" w:sz="0" w:space="0" w:color="auto"/>
                    <w:right w:val="none" w:sz="0" w:space="0" w:color="auto"/>
                  </w:divBdr>
                  <w:divsChild>
                    <w:div w:id="513805207">
                      <w:marLeft w:val="0"/>
                      <w:marRight w:val="0"/>
                      <w:marTop w:val="0"/>
                      <w:marBottom w:val="0"/>
                      <w:divBdr>
                        <w:top w:val="none" w:sz="0" w:space="0" w:color="auto"/>
                        <w:left w:val="none" w:sz="0" w:space="0" w:color="auto"/>
                        <w:bottom w:val="none" w:sz="0" w:space="0" w:color="auto"/>
                        <w:right w:val="none" w:sz="0" w:space="0" w:color="auto"/>
                      </w:divBdr>
                    </w:div>
                  </w:divsChild>
                </w:div>
                <w:div w:id="200244986">
                  <w:marLeft w:val="0"/>
                  <w:marRight w:val="0"/>
                  <w:marTop w:val="0"/>
                  <w:marBottom w:val="0"/>
                  <w:divBdr>
                    <w:top w:val="none" w:sz="0" w:space="0" w:color="auto"/>
                    <w:left w:val="none" w:sz="0" w:space="0" w:color="auto"/>
                    <w:bottom w:val="none" w:sz="0" w:space="0" w:color="auto"/>
                    <w:right w:val="none" w:sz="0" w:space="0" w:color="auto"/>
                  </w:divBdr>
                  <w:divsChild>
                    <w:div w:id="1079712647">
                      <w:marLeft w:val="0"/>
                      <w:marRight w:val="0"/>
                      <w:marTop w:val="0"/>
                      <w:marBottom w:val="0"/>
                      <w:divBdr>
                        <w:top w:val="none" w:sz="0" w:space="0" w:color="auto"/>
                        <w:left w:val="none" w:sz="0" w:space="0" w:color="auto"/>
                        <w:bottom w:val="none" w:sz="0" w:space="0" w:color="auto"/>
                        <w:right w:val="none" w:sz="0" w:space="0" w:color="auto"/>
                      </w:divBdr>
                    </w:div>
                  </w:divsChild>
                </w:div>
                <w:div w:id="1280182283">
                  <w:marLeft w:val="0"/>
                  <w:marRight w:val="0"/>
                  <w:marTop w:val="0"/>
                  <w:marBottom w:val="0"/>
                  <w:divBdr>
                    <w:top w:val="none" w:sz="0" w:space="0" w:color="auto"/>
                    <w:left w:val="none" w:sz="0" w:space="0" w:color="auto"/>
                    <w:bottom w:val="none" w:sz="0" w:space="0" w:color="auto"/>
                    <w:right w:val="none" w:sz="0" w:space="0" w:color="auto"/>
                  </w:divBdr>
                  <w:divsChild>
                    <w:div w:id="1937055808">
                      <w:marLeft w:val="0"/>
                      <w:marRight w:val="0"/>
                      <w:marTop w:val="0"/>
                      <w:marBottom w:val="0"/>
                      <w:divBdr>
                        <w:top w:val="none" w:sz="0" w:space="0" w:color="auto"/>
                        <w:left w:val="none" w:sz="0" w:space="0" w:color="auto"/>
                        <w:bottom w:val="none" w:sz="0" w:space="0" w:color="auto"/>
                        <w:right w:val="none" w:sz="0" w:space="0" w:color="auto"/>
                      </w:divBdr>
                    </w:div>
                  </w:divsChild>
                </w:div>
                <w:div w:id="1116295812">
                  <w:marLeft w:val="0"/>
                  <w:marRight w:val="0"/>
                  <w:marTop w:val="0"/>
                  <w:marBottom w:val="0"/>
                  <w:divBdr>
                    <w:top w:val="none" w:sz="0" w:space="0" w:color="auto"/>
                    <w:left w:val="none" w:sz="0" w:space="0" w:color="auto"/>
                    <w:bottom w:val="none" w:sz="0" w:space="0" w:color="auto"/>
                    <w:right w:val="none" w:sz="0" w:space="0" w:color="auto"/>
                  </w:divBdr>
                  <w:divsChild>
                    <w:div w:id="396783922">
                      <w:marLeft w:val="0"/>
                      <w:marRight w:val="0"/>
                      <w:marTop w:val="0"/>
                      <w:marBottom w:val="0"/>
                      <w:divBdr>
                        <w:top w:val="none" w:sz="0" w:space="0" w:color="auto"/>
                        <w:left w:val="none" w:sz="0" w:space="0" w:color="auto"/>
                        <w:bottom w:val="none" w:sz="0" w:space="0" w:color="auto"/>
                        <w:right w:val="none" w:sz="0" w:space="0" w:color="auto"/>
                      </w:divBdr>
                    </w:div>
                  </w:divsChild>
                </w:div>
                <w:div w:id="1398938437">
                  <w:marLeft w:val="0"/>
                  <w:marRight w:val="0"/>
                  <w:marTop w:val="0"/>
                  <w:marBottom w:val="0"/>
                  <w:divBdr>
                    <w:top w:val="none" w:sz="0" w:space="0" w:color="auto"/>
                    <w:left w:val="none" w:sz="0" w:space="0" w:color="auto"/>
                    <w:bottom w:val="none" w:sz="0" w:space="0" w:color="auto"/>
                    <w:right w:val="none" w:sz="0" w:space="0" w:color="auto"/>
                  </w:divBdr>
                  <w:divsChild>
                    <w:div w:id="903874456">
                      <w:marLeft w:val="0"/>
                      <w:marRight w:val="0"/>
                      <w:marTop w:val="0"/>
                      <w:marBottom w:val="0"/>
                      <w:divBdr>
                        <w:top w:val="none" w:sz="0" w:space="0" w:color="auto"/>
                        <w:left w:val="none" w:sz="0" w:space="0" w:color="auto"/>
                        <w:bottom w:val="none" w:sz="0" w:space="0" w:color="auto"/>
                        <w:right w:val="none" w:sz="0" w:space="0" w:color="auto"/>
                      </w:divBdr>
                    </w:div>
                  </w:divsChild>
                </w:div>
                <w:div w:id="191843194">
                  <w:marLeft w:val="0"/>
                  <w:marRight w:val="0"/>
                  <w:marTop w:val="0"/>
                  <w:marBottom w:val="0"/>
                  <w:divBdr>
                    <w:top w:val="none" w:sz="0" w:space="0" w:color="auto"/>
                    <w:left w:val="none" w:sz="0" w:space="0" w:color="auto"/>
                    <w:bottom w:val="none" w:sz="0" w:space="0" w:color="auto"/>
                    <w:right w:val="none" w:sz="0" w:space="0" w:color="auto"/>
                  </w:divBdr>
                  <w:divsChild>
                    <w:div w:id="633291284">
                      <w:marLeft w:val="0"/>
                      <w:marRight w:val="0"/>
                      <w:marTop w:val="0"/>
                      <w:marBottom w:val="0"/>
                      <w:divBdr>
                        <w:top w:val="none" w:sz="0" w:space="0" w:color="auto"/>
                        <w:left w:val="none" w:sz="0" w:space="0" w:color="auto"/>
                        <w:bottom w:val="none" w:sz="0" w:space="0" w:color="auto"/>
                        <w:right w:val="none" w:sz="0" w:space="0" w:color="auto"/>
                      </w:divBdr>
                    </w:div>
                  </w:divsChild>
                </w:div>
                <w:div w:id="266695707">
                  <w:marLeft w:val="0"/>
                  <w:marRight w:val="0"/>
                  <w:marTop w:val="0"/>
                  <w:marBottom w:val="0"/>
                  <w:divBdr>
                    <w:top w:val="none" w:sz="0" w:space="0" w:color="auto"/>
                    <w:left w:val="none" w:sz="0" w:space="0" w:color="auto"/>
                    <w:bottom w:val="none" w:sz="0" w:space="0" w:color="auto"/>
                    <w:right w:val="none" w:sz="0" w:space="0" w:color="auto"/>
                  </w:divBdr>
                  <w:divsChild>
                    <w:div w:id="397629500">
                      <w:marLeft w:val="0"/>
                      <w:marRight w:val="0"/>
                      <w:marTop w:val="0"/>
                      <w:marBottom w:val="0"/>
                      <w:divBdr>
                        <w:top w:val="none" w:sz="0" w:space="0" w:color="auto"/>
                        <w:left w:val="none" w:sz="0" w:space="0" w:color="auto"/>
                        <w:bottom w:val="none" w:sz="0" w:space="0" w:color="auto"/>
                        <w:right w:val="none" w:sz="0" w:space="0" w:color="auto"/>
                      </w:divBdr>
                    </w:div>
                  </w:divsChild>
                </w:div>
                <w:div w:id="297222858">
                  <w:marLeft w:val="0"/>
                  <w:marRight w:val="0"/>
                  <w:marTop w:val="0"/>
                  <w:marBottom w:val="0"/>
                  <w:divBdr>
                    <w:top w:val="none" w:sz="0" w:space="0" w:color="auto"/>
                    <w:left w:val="none" w:sz="0" w:space="0" w:color="auto"/>
                    <w:bottom w:val="none" w:sz="0" w:space="0" w:color="auto"/>
                    <w:right w:val="none" w:sz="0" w:space="0" w:color="auto"/>
                  </w:divBdr>
                  <w:divsChild>
                    <w:div w:id="1379475288">
                      <w:marLeft w:val="0"/>
                      <w:marRight w:val="0"/>
                      <w:marTop w:val="0"/>
                      <w:marBottom w:val="0"/>
                      <w:divBdr>
                        <w:top w:val="none" w:sz="0" w:space="0" w:color="auto"/>
                        <w:left w:val="none" w:sz="0" w:space="0" w:color="auto"/>
                        <w:bottom w:val="none" w:sz="0" w:space="0" w:color="auto"/>
                        <w:right w:val="none" w:sz="0" w:space="0" w:color="auto"/>
                      </w:divBdr>
                    </w:div>
                  </w:divsChild>
                </w:div>
                <w:div w:id="848838841">
                  <w:marLeft w:val="0"/>
                  <w:marRight w:val="0"/>
                  <w:marTop w:val="0"/>
                  <w:marBottom w:val="0"/>
                  <w:divBdr>
                    <w:top w:val="none" w:sz="0" w:space="0" w:color="auto"/>
                    <w:left w:val="none" w:sz="0" w:space="0" w:color="auto"/>
                    <w:bottom w:val="none" w:sz="0" w:space="0" w:color="auto"/>
                    <w:right w:val="none" w:sz="0" w:space="0" w:color="auto"/>
                  </w:divBdr>
                  <w:divsChild>
                    <w:div w:id="1391609932">
                      <w:marLeft w:val="0"/>
                      <w:marRight w:val="0"/>
                      <w:marTop w:val="0"/>
                      <w:marBottom w:val="0"/>
                      <w:divBdr>
                        <w:top w:val="none" w:sz="0" w:space="0" w:color="auto"/>
                        <w:left w:val="none" w:sz="0" w:space="0" w:color="auto"/>
                        <w:bottom w:val="none" w:sz="0" w:space="0" w:color="auto"/>
                        <w:right w:val="none" w:sz="0" w:space="0" w:color="auto"/>
                      </w:divBdr>
                    </w:div>
                  </w:divsChild>
                </w:div>
                <w:div w:id="801076488">
                  <w:marLeft w:val="0"/>
                  <w:marRight w:val="0"/>
                  <w:marTop w:val="0"/>
                  <w:marBottom w:val="0"/>
                  <w:divBdr>
                    <w:top w:val="none" w:sz="0" w:space="0" w:color="auto"/>
                    <w:left w:val="none" w:sz="0" w:space="0" w:color="auto"/>
                    <w:bottom w:val="none" w:sz="0" w:space="0" w:color="auto"/>
                    <w:right w:val="none" w:sz="0" w:space="0" w:color="auto"/>
                  </w:divBdr>
                  <w:divsChild>
                    <w:div w:id="637338959">
                      <w:marLeft w:val="0"/>
                      <w:marRight w:val="0"/>
                      <w:marTop w:val="0"/>
                      <w:marBottom w:val="0"/>
                      <w:divBdr>
                        <w:top w:val="none" w:sz="0" w:space="0" w:color="auto"/>
                        <w:left w:val="none" w:sz="0" w:space="0" w:color="auto"/>
                        <w:bottom w:val="none" w:sz="0" w:space="0" w:color="auto"/>
                        <w:right w:val="none" w:sz="0" w:space="0" w:color="auto"/>
                      </w:divBdr>
                    </w:div>
                  </w:divsChild>
                </w:div>
                <w:div w:id="1065681422">
                  <w:marLeft w:val="0"/>
                  <w:marRight w:val="0"/>
                  <w:marTop w:val="0"/>
                  <w:marBottom w:val="0"/>
                  <w:divBdr>
                    <w:top w:val="none" w:sz="0" w:space="0" w:color="auto"/>
                    <w:left w:val="none" w:sz="0" w:space="0" w:color="auto"/>
                    <w:bottom w:val="none" w:sz="0" w:space="0" w:color="auto"/>
                    <w:right w:val="none" w:sz="0" w:space="0" w:color="auto"/>
                  </w:divBdr>
                  <w:divsChild>
                    <w:div w:id="1597322108">
                      <w:marLeft w:val="0"/>
                      <w:marRight w:val="0"/>
                      <w:marTop w:val="0"/>
                      <w:marBottom w:val="0"/>
                      <w:divBdr>
                        <w:top w:val="none" w:sz="0" w:space="0" w:color="auto"/>
                        <w:left w:val="none" w:sz="0" w:space="0" w:color="auto"/>
                        <w:bottom w:val="none" w:sz="0" w:space="0" w:color="auto"/>
                        <w:right w:val="none" w:sz="0" w:space="0" w:color="auto"/>
                      </w:divBdr>
                    </w:div>
                  </w:divsChild>
                </w:div>
                <w:div w:id="491988878">
                  <w:marLeft w:val="0"/>
                  <w:marRight w:val="0"/>
                  <w:marTop w:val="0"/>
                  <w:marBottom w:val="0"/>
                  <w:divBdr>
                    <w:top w:val="none" w:sz="0" w:space="0" w:color="auto"/>
                    <w:left w:val="none" w:sz="0" w:space="0" w:color="auto"/>
                    <w:bottom w:val="none" w:sz="0" w:space="0" w:color="auto"/>
                    <w:right w:val="none" w:sz="0" w:space="0" w:color="auto"/>
                  </w:divBdr>
                  <w:divsChild>
                    <w:div w:id="1536458008">
                      <w:marLeft w:val="0"/>
                      <w:marRight w:val="0"/>
                      <w:marTop w:val="0"/>
                      <w:marBottom w:val="0"/>
                      <w:divBdr>
                        <w:top w:val="none" w:sz="0" w:space="0" w:color="auto"/>
                        <w:left w:val="none" w:sz="0" w:space="0" w:color="auto"/>
                        <w:bottom w:val="none" w:sz="0" w:space="0" w:color="auto"/>
                        <w:right w:val="none" w:sz="0" w:space="0" w:color="auto"/>
                      </w:divBdr>
                    </w:div>
                  </w:divsChild>
                </w:div>
                <w:div w:id="47001951">
                  <w:marLeft w:val="0"/>
                  <w:marRight w:val="0"/>
                  <w:marTop w:val="0"/>
                  <w:marBottom w:val="0"/>
                  <w:divBdr>
                    <w:top w:val="none" w:sz="0" w:space="0" w:color="auto"/>
                    <w:left w:val="none" w:sz="0" w:space="0" w:color="auto"/>
                    <w:bottom w:val="none" w:sz="0" w:space="0" w:color="auto"/>
                    <w:right w:val="none" w:sz="0" w:space="0" w:color="auto"/>
                  </w:divBdr>
                  <w:divsChild>
                    <w:div w:id="165176080">
                      <w:marLeft w:val="0"/>
                      <w:marRight w:val="0"/>
                      <w:marTop w:val="0"/>
                      <w:marBottom w:val="0"/>
                      <w:divBdr>
                        <w:top w:val="none" w:sz="0" w:space="0" w:color="auto"/>
                        <w:left w:val="none" w:sz="0" w:space="0" w:color="auto"/>
                        <w:bottom w:val="none" w:sz="0" w:space="0" w:color="auto"/>
                        <w:right w:val="none" w:sz="0" w:space="0" w:color="auto"/>
                      </w:divBdr>
                    </w:div>
                  </w:divsChild>
                </w:div>
                <w:div w:id="1638796408">
                  <w:marLeft w:val="0"/>
                  <w:marRight w:val="0"/>
                  <w:marTop w:val="0"/>
                  <w:marBottom w:val="0"/>
                  <w:divBdr>
                    <w:top w:val="none" w:sz="0" w:space="0" w:color="auto"/>
                    <w:left w:val="none" w:sz="0" w:space="0" w:color="auto"/>
                    <w:bottom w:val="none" w:sz="0" w:space="0" w:color="auto"/>
                    <w:right w:val="none" w:sz="0" w:space="0" w:color="auto"/>
                  </w:divBdr>
                  <w:divsChild>
                    <w:div w:id="831023341">
                      <w:marLeft w:val="0"/>
                      <w:marRight w:val="0"/>
                      <w:marTop w:val="0"/>
                      <w:marBottom w:val="0"/>
                      <w:divBdr>
                        <w:top w:val="none" w:sz="0" w:space="0" w:color="auto"/>
                        <w:left w:val="none" w:sz="0" w:space="0" w:color="auto"/>
                        <w:bottom w:val="none" w:sz="0" w:space="0" w:color="auto"/>
                        <w:right w:val="none" w:sz="0" w:space="0" w:color="auto"/>
                      </w:divBdr>
                    </w:div>
                  </w:divsChild>
                </w:div>
                <w:div w:id="819926421">
                  <w:marLeft w:val="0"/>
                  <w:marRight w:val="0"/>
                  <w:marTop w:val="0"/>
                  <w:marBottom w:val="0"/>
                  <w:divBdr>
                    <w:top w:val="none" w:sz="0" w:space="0" w:color="auto"/>
                    <w:left w:val="none" w:sz="0" w:space="0" w:color="auto"/>
                    <w:bottom w:val="none" w:sz="0" w:space="0" w:color="auto"/>
                    <w:right w:val="none" w:sz="0" w:space="0" w:color="auto"/>
                  </w:divBdr>
                  <w:divsChild>
                    <w:div w:id="1448625518">
                      <w:marLeft w:val="0"/>
                      <w:marRight w:val="0"/>
                      <w:marTop w:val="0"/>
                      <w:marBottom w:val="0"/>
                      <w:divBdr>
                        <w:top w:val="none" w:sz="0" w:space="0" w:color="auto"/>
                        <w:left w:val="none" w:sz="0" w:space="0" w:color="auto"/>
                        <w:bottom w:val="none" w:sz="0" w:space="0" w:color="auto"/>
                        <w:right w:val="none" w:sz="0" w:space="0" w:color="auto"/>
                      </w:divBdr>
                    </w:div>
                  </w:divsChild>
                </w:div>
                <w:div w:id="1445147398">
                  <w:marLeft w:val="0"/>
                  <w:marRight w:val="0"/>
                  <w:marTop w:val="0"/>
                  <w:marBottom w:val="0"/>
                  <w:divBdr>
                    <w:top w:val="none" w:sz="0" w:space="0" w:color="auto"/>
                    <w:left w:val="none" w:sz="0" w:space="0" w:color="auto"/>
                    <w:bottom w:val="none" w:sz="0" w:space="0" w:color="auto"/>
                    <w:right w:val="none" w:sz="0" w:space="0" w:color="auto"/>
                  </w:divBdr>
                  <w:divsChild>
                    <w:div w:id="198978045">
                      <w:marLeft w:val="0"/>
                      <w:marRight w:val="0"/>
                      <w:marTop w:val="0"/>
                      <w:marBottom w:val="0"/>
                      <w:divBdr>
                        <w:top w:val="none" w:sz="0" w:space="0" w:color="auto"/>
                        <w:left w:val="none" w:sz="0" w:space="0" w:color="auto"/>
                        <w:bottom w:val="none" w:sz="0" w:space="0" w:color="auto"/>
                        <w:right w:val="none" w:sz="0" w:space="0" w:color="auto"/>
                      </w:divBdr>
                    </w:div>
                  </w:divsChild>
                </w:div>
                <w:div w:id="293874239">
                  <w:marLeft w:val="0"/>
                  <w:marRight w:val="0"/>
                  <w:marTop w:val="0"/>
                  <w:marBottom w:val="0"/>
                  <w:divBdr>
                    <w:top w:val="none" w:sz="0" w:space="0" w:color="auto"/>
                    <w:left w:val="none" w:sz="0" w:space="0" w:color="auto"/>
                    <w:bottom w:val="none" w:sz="0" w:space="0" w:color="auto"/>
                    <w:right w:val="none" w:sz="0" w:space="0" w:color="auto"/>
                  </w:divBdr>
                  <w:divsChild>
                    <w:div w:id="2004122423">
                      <w:marLeft w:val="0"/>
                      <w:marRight w:val="0"/>
                      <w:marTop w:val="0"/>
                      <w:marBottom w:val="0"/>
                      <w:divBdr>
                        <w:top w:val="none" w:sz="0" w:space="0" w:color="auto"/>
                        <w:left w:val="none" w:sz="0" w:space="0" w:color="auto"/>
                        <w:bottom w:val="none" w:sz="0" w:space="0" w:color="auto"/>
                        <w:right w:val="none" w:sz="0" w:space="0" w:color="auto"/>
                      </w:divBdr>
                    </w:div>
                  </w:divsChild>
                </w:div>
                <w:div w:id="1974361311">
                  <w:marLeft w:val="0"/>
                  <w:marRight w:val="0"/>
                  <w:marTop w:val="0"/>
                  <w:marBottom w:val="0"/>
                  <w:divBdr>
                    <w:top w:val="none" w:sz="0" w:space="0" w:color="auto"/>
                    <w:left w:val="none" w:sz="0" w:space="0" w:color="auto"/>
                    <w:bottom w:val="none" w:sz="0" w:space="0" w:color="auto"/>
                    <w:right w:val="none" w:sz="0" w:space="0" w:color="auto"/>
                  </w:divBdr>
                  <w:divsChild>
                    <w:div w:id="1124695999">
                      <w:marLeft w:val="0"/>
                      <w:marRight w:val="0"/>
                      <w:marTop w:val="0"/>
                      <w:marBottom w:val="0"/>
                      <w:divBdr>
                        <w:top w:val="none" w:sz="0" w:space="0" w:color="auto"/>
                        <w:left w:val="none" w:sz="0" w:space="0" w:color="auto"/>
                        <w:bottom w:val="none" w:sz="0" w:space="0" w:color="auto"/>
                        <w:right w:val="none" w:sz="0" w:space="0" w:color="auto"/>
                      </w:divBdr>
                    </w:div>
                  </w:divsChild>
                </w:div>
                <w:div w:id="247616391">
                  <w:marLeft w:val="0"/>
                  <w:marRight w:val="0"/>
                  <w:marTop w:val="0"/>
                  <w:marBottom w:val="0"/>
                  <w:divBdr>
                    <w:top w:val="none" w:sz="0" w:space="0" w:color="auto"/>
                    <w:left w:val="none" w:sz="0" w:space="0" w:color="auto"/>
                    <w:bottom w:val="none" w:sz="0" w:space="0" w:color="auto"/>
                    <w:right w:val="none" w:sz="0" w:space="0" w:color="auto"/>
                  </w:divBdr>
                  <w:divsChild>
                    <w:div w:id="1855026168">
                      <w:marLeft w:val="0"/>
                      <w:marRight w:val="0"/>
                      <w:marTop w:val="0"/>
                      <w:marBottom w:val="0"/>
                      <w:divBdr>
                        <w:top w:val="none" w:sz="0" w:space="0" w:color="auto"/>
                        <w:left w:val="none" w:sz="0" w:space="0" w:color="auto"/>
                        <w:bottom w:val="none" w:sz="0" w:space="0" w:color="auto"/>
                        <w:right w:val="none" w:sz="0" w:space="0" w:color="auto"/>
                      </w:divBdr>
                    </w:div>
                  </w:divsChild>
                </w:div>
                <w:div w:id="747188801">
                  <w:marLeft w:val="0"/>
                  <w:marRight w:val="0"/>
                  <w:marTop w:val="0"/>
                  <w:marBottom w:val="0"/>
                  <w:divBdr>
                    <w:top w:val="none" w:sz="0" w:space="0" w:color="auto"/>
                    <w:left w:val="none" w:sz="0" w:space="0" w:color="auto"/>
                    <w:bottom w:val="none" w:sz="0" w:space="0" w:color="auto"/>
                    <w:right w:val="none" w:sz="0" w:space="0" w:color="auto"/>
                  </w:divBdr>
                  <w:divsChild>
                    <w:div w:id="81529421">
                      <w:marLeft w:val="0"/>
                      <w:marRight w:val="0"/>
                      <w:marTop w:val="0"/>
                      <w:marBottom w:val="0"/>
                      <w:divBdr>
                        <w:top w:val="none" w:sz="0" w:space="0" w:color="auto"/>
                        <w:left w:val="none" w:sz="0" w:space="0" w:color="auto"/>
                        <w:bottom w:val="none" w:sz="0" w:space="0" w:color="auto"/>
                        <w:right w:val="none" w:sz="0" w:space="0" w:color="auto"/>
                      </w:divBdr>
                    </w:div>
                  </w:divsChild>
                </w:div>
                <w:div w:id="921331812">
                  <w:marLeft w:val="0"/>
                  <w:marRight w:val="0"/>
                  <w:marTop w:val="0"/>
                  <w:marBottom w:val="0"/>
                  <w:divBdr>
                    <w:top w:val="none" w:sz="0" w:space="0" w:color="auto"/>
                    <w:left w:val="none" w:sz="0" w:space="0" w:color="auto"/>
                    <w:bottom w:val="none" w:sz="0" w:space="0" w:color="auto"/>
                    <w:right w:val="none" w:sz="0" w:space="0" w:color="auto"/>
                  </w:divBdr>
                  <w:divsChild>
                    <w:div w:id="1926841173">
                      <w:marLeft w:val="0"/>
                      <w:marRight w:val="0"/>
                      <w:marTop w:val="0"/>
                      <w:marBottom w:val="0"/>
                      <w:divBdr>
                        <w:top w:val="none" w:sz="0" w:space="0" w:color="auto"/>
                        <w:left w:val="none" w:sz="0" w:space="0" w:color="auto"/>
                        <w:bottom w:val="none" w:sz="0" w:space="0" w:color="auto"/>
                        <w:right w:val="none" w:sz="0" w:space="0" w:color="auto"/>
                      </w:divBdr>
                    </w:div>
                  </w:divsChild>
                </w:div>
                <w:div w:id="1603949452">
                  <w:marLeft w:val="0"/>
                  <w:marRight w:val="0"/>
                  <w:marTop w:val="0"/>
                  <w:marBottom w:val="0"/>
                  <w:divBdr>
                    <w:top w:val="none" w:sz="0" w:space="0" w:color="auto"/>
                    <w:left w:val="none" w:sz="0" w:space="0" w:color="auto"/>
                    <w:bottom w:val="none" w:sz="0" w:space="0" w:color="auto"/>
                    <w:right w:val="none" w:sz="0" w:space="0" w:color="auto"/>
                  </w:divBdr>
                  <w:divsChild>
                    <w:div w:id="1962952858">
                      <w:marLeft w:val="0"/>
                      <w:marRight w:val="0"/>
                      <w:marTop w:val="0"/>
                      <w:marBottom w:val="0"/>
                      <w:divBdr>
                        <w:top w:val="none" w:sz="0" w:space="0" w:color="auto"/>
                        <w:left w:val="none" w:sz="0" w:space="0" w:color="auto"/>
                        <w:bottom w:val="none" w:sz="0" w:space="0" w:color="auto"/>
                        <w:right w:val="none" w:sz="0" w:space="0" w:color="auto"/>
                      </w:divBdr>
                    </w:div>
                  </w:divsChild>
                </w:div>
                <w:div w:id="1114059596">
                  <w:marLeft w:val="0"/>
                  <w:marRight w:val="0"/>
                  <w:marTop w:val="0"/>
                  <w:marBottom w:val="0"/>
                  <w:divBdr>
                    <w:top w:val="none" w:sz="0" w:space="0" w:color="auto"/>
                    <w:left w:val="none" w:sz="0" w:space="0" w:color="auto"/>
                    <w:bottom w:val="none" w:sz="0" w:space="0" w:color="auto"/>
                    <w:right w:val="none" w:sz="0" w:space="0" w:color="auto"/>
                  </w:divBdr>
                  <w:divsChild>
                    <w:div w:id="1173566306">
                      <w:marLeft w:val="0"/>
                      <w:marRight w:val="0"/>
                      <w:marTop w:val="0"/>
                      <w:marBottom w:val="0"/>
                      <w:divBdr>
                        <w:top w:val="none" w:sz="0" w:space="0" w:color="auto"/>
                        <w:left w:val="none" w:sz="0" w:space="0" w:color="auto"/>
                        <w:bottom w:val="none" w:sz="0" w:space="0" w:color="auto"/>
                        <w:right w:val="none" w:sz="0" w:space="0" w:color="auto"/>
                      </w:divBdr>
                    </w:div>
                  </w:divsChild>
                </w:div>
                <w:div w:id="1129670178">
                  <w:marLeft w:val="0"/>
                  <w:marRight w:val="0"/>
                  <w:marTop w:val="0"/>
                  <w:marBottom w:val="0"/>
                  <w:divBdr>
                    <w:top w:val="none" w:sz="0" w:space="0" w:color="auto"/>
                    <w:left w:val="none" w:sz="0" w:space="0" w:color="auto"/>
                    <w:bottom w:val="none" w:sz="0" w:space="0" w:color="auto"/>
                    <w:right w:val="none" w:sz="0" w:space="0" w:color="auto"/>
                  </w:divBdr>
                  <w:divsChild>
                    <w:div w:id="2108381325">
                      <w:marLeft w:val="0"/>
                      <w:marRight w:val="0"/>
                      <w:marTop w:val="0"/>
                      <w:marBottom w:val="0"/>
                      <w:divBdr>
                        <w:top w:val="none" w:sz="0" w:space="0" w:color="auto"/>
                        <w:left w:val="none" w:sz="0" w:space="0" w:color="auto"/>
                        <w:bottom w:val="none" w:sz="0" w:space="0" w:color="auto"/>
                        <w:right w:val="none" w:sz="0" w:space="0" w:color="auto"/>
                      </w:divBdr>
                    </w:div>
                  </w:divsChild>
                </w:div>
                <w:div w:id="841358575">
                  <w:marLeft w:val="0"/>
                  <w:marRight w:val="0"/>
                  <w:marTop w:val="0"/>
                  <w:marBottom w:val="0"/>
                  <w:divBdr>
                    <w:top w:val="none" w:sz="0" w:space="0" w:color="auto"/>
                    <w:left w:val="none" w:sz="0" w:space="0" w:color="auto"/>
                    <w:bottom w:val="none" w:sz="0" w:space="0" w:color="auto"/>
                    <w:right w:val="none" w:sz="0" w:space="0" w:color="auto"/>
                  </w:divBdr>
                  <w:divsChild>
                    <w:div w:id="1044020451">
                      <w:marLeft w:val="0"/>
                      <w:marRight w:val="0"/>
                      <w:marTop w:val="0"/>
                      <w:marBottom w:val="0"/>
                      <w:divBdr>
                        <w:top w:val="none" w:sz="0" w:space="0" w:color="auto"/>
                        <w:left w:val="none" w:sz="0" w:space="0" w:color="auto"/>
                        <w:bottom w:val="none" w:sz="0" w:space="0" w:color="auto"/>
                        <w:right w:val="none" w:sz="0" w:space="0" w:color="auto"/>
                      </w:divBdr>
                    </w:div>
                  </w:divsChild>
                </w:div>
                <w:div w:id="201941832">
                  <w:marLeft w:val="0"/>
                  <w:marRight w:val="0"/>
                  <w:marTop w:val="0"/>
                  <w:marBottom w:val="0"/>
                  <w:divBdr>
                    <w:top w:val="none" w:sz="0" w:space="0" w:color="auto"/>
                    <w:left w:val="none" w:sz="0" w:space="0" w:color="auto"/>
                    <w:bottom w:val="none" w:sz="0" w:space="0" w:color="auto"/>
                    <w:right w:val="none" w:sz="0" w:space="0" w:color="auto"/>
                  </w:divBdr>
                  <w:divsChild>
                    <w:div w:id="503475658">
                      <w:marLeft w:val="0"/>
                      <w:marRight w:val="0"/>
                      <w:marTop w:val="0"/>
                      <w:marBottom w:val="0"/>
                      <w:divBdr>
                        <w:top w:val="none" w:sz="0" w:space="0" w:color="auto"/>
                        <w:left w:val="none" w:sz="0" w:space="0" w:color="auto"/>
                        <w:bottom w:val="none" w:sz="0" w:space="0" w:color="auto"/>
                        <w:right w:val="none" w:sz="0" w:space="0" w:color="auto"/>
                      </w:divBdr>
                    </w:div>
                  </w:divsChild>
                </w:div>
                <w:div w:id="1657882354">
                  <w:marLeft w:val="0"/>
                  <w:marRight w:val="0"/>
                  <w:marTop w:val="0"/>
                  <w:marBottom w:val="0"/>
                  <w:divBdr>
                    <w:top w:val="none" w:sz="0" w:space="0" w:color="auto"/>
                    <w:left w:val="none" w:sz="0" w:space="0" w:color="auto"/>
                    <w:bottom w:val="none" w:sz="0" w:space="0" w:color="auto"/>
                    <w:right w:val="none" w:sz="0" w:space="0" w:color="auto"/>
                  </w:divBdr>
                  <w:divsChild>
                    <w:div w:id="18334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3787">
          <w:marLeft w:val="0"/>
          <w:marRight w:val="0"/>
          <w:marTop w:val="0"/>
          <w:marBottom w:val="0"/>
          <w:divBdr>
            <w:top w:val="none" w:sz="0" w:space="0" w:color="auto"/>
            <w:left w:val="none" w:sz="0" w:space="0" w:color="auto"/>
            <w:bottom w:val="none" w:sz="0" w:space="0" w:color="auto"/>
            <w:right w:val="none" w:sz="0" w:space="0" w:color="auto"/>
          </w:divBdr>
        </w:div>
        <w:div w:id="17782712">
          <w:marLeft w:val="0"/>
          <w:marRight w:val="0"/>
          <w:marTop w:val="0"/>
          <w:marBottom w:val="0"/>
          <w:divBdr>
            <w:top w:val="none" w:sz="0" w:space="0" w:color="auto"/>
            <w:left w:val="none" w:sz="0" w:space="0" w:color="auto"/>
            <w:bottom w:val="none" w:sz="0" w:space="0" w:color="auto"/>
            <w:right w:val="none" w:sz="0" w:space="0" w:color="auto"/>
          </w:divBdr>
        </w:div>
        <w:div w:id="1338193715">
          <w:marLeft w:val="0"/>
          <w:marRight w:val="0"/>
          <w:marTop w:val="0"/>
          <w:marBottom w:val="0"/>
          <w:divBdr>
            <w:top w:val="none" w:sz="0" w:space="0" w:color="auto"/>
            <w:left w:val="none" w:sz="0" w:space="0" w:color="auto"/>
            <w:bottom w:val="none" w:sz="0" w:space="0" w:color="auto"/>
            <w:right w:val="none" w:sz="0" w:space="0" w:color="auto"/>
          </w:divBdr>
        </w:div>
      </w:divsChild>
    </w:div>
    <w:div w:id="822047356">
      <w:bodyDiv w:val="1"/>
      <w:marLeft w:val="0"/>
      <w:marRight w:val="0"/>
      <w:marTop w:val="0"/>
      <w:marBottom w:val="0"/>
      <w:divBdr>
        <w:top w:val="none" w:sz="0" w:space="0" w:color="auto"/>
        <w:left w:val="none" w:sz="0" w:space="0" w:color="auto"/>
        <w:bottom w:val="none" w:sz="0" w:space="0" w:color="auto"/>
        <w:right w:val="none" w:sz="0" w:space="0" w:color="auto"/>
      </w:divBdr>
    </w:div>
    <w:div w:id="965040284">
      <w:bodyDiv w:val="1"/>
      <w:marLeft w:val="0"/>
      <w:marRight w:val="0"/>
      <w:marTop w:val="0"/>
      <w:marBottom w:val="0"/>
      <w:divBdr>
        <w:top w:val="none" w:sz="0" w:space="0" w:color="auto"/>
        <w:left w:val="none" w:sz="0" w:space="0" w:color="auto"/>
        <w:bottom w:val="none" w:sz="0" w:space="0" w:color="auto"/>
        <w:right w:val="none" w:sz="0" w:space="0" w:color="auto"/>
      </w:divBdr>
    </w:div>
    <w:div w:id="1004086838">
      <w:bodyDiv w:val="1"/>
      <w:marLeft w:val="0"/>
      <w:marRight w:val="0"/>
      <w:marTop w:val="0"/>
      <w:marBottom w:val="0"/>
      <w:divBdr>
        <w:top w:val="none" w:sz="0" w:space="0" w:color="auto"/>
        <w:left w:val="none" w:sz="0" w:space="0" w:color="auto"/>
        <w:bottom w:val="none" w:sz="0" w:space="0" w:color="auto"/>
        <w:right w:val="none" w:sz="0" w:space="0" w:color="auto"/>
      </w:divBdr>
    </w:div>
    <w:div w:id="1079249387">
      <w:bodyDiv w:val="1"/>
      <w:marLeft w:val="0"/>
      <w:marRight w:val="0"/>
      <w:marTop w:val="0"/>
      <w:marBottom w:val="0"/>
      <w:divBdr>
        <w:top w:val="none" w:sz="0" w:space="0" w:color="auto"/>
        <w:left w:val="none" w:sz="0" w:space="0" w:color="auto"/>
        <w:bottom w:val="none" w:sz="0" w:space="0" w:color="auto"/>
        <w:right w:val="none" w:sz="0" w:space="0" w:color="auto"/>
      </w:divBdr>
      <w:divsChild>
        <w:div w:id="155536201">
          <w:marLeft w:val="0"/>
          <w:marRight w:val="0"/>
          <w:marTop w:val="0"/>
          <w:marBottom w:val="0"/>
          <w:divBdr>
            <w:top w:val="none" w:sz="0" w:space="0" w:color="auto"/>
            <w:left w:val="none" w:sz="0" w:space="0" w:color="auto"/>
            <w:bottom w:val="none" w:sz="0" w:space="0" w:color="auto"/>
            <w:right w:val="none" w:sz="0" w:space="0" w:color="auto"/>
          </w:divBdr>
        </w:div>
      </w:divsChild>
    </w:div>
    <w:div w:id="1126894080">
      <w:bodyDiv w:val="1"/>
      <w:marLeft w:val="0"/>
      <w:marRight w:val="0"/>
      <w:marTop w:val="0"/>
      <w:marBottom w:val="0"/>
      <w:divBdr>
        <w:top w:val="none" w:sz="0" w:space="0" w:color="auto"/>
        <w:left w:val="none" w:sz="0" w:space="0" w:color="auto"/>
        <w:bottom w:val="none" w:sz="0" w:space="0" w:color="auto"/>
        <w:right w:val="none" w:sz="0" w:space="0" w:color="auto"/>
      </w:divBdr>
      <w:divsChild>
        <w:div w:id="2060006388">
          <w:marLeft w:val="0"/>
          <w:marRight w:val="0"/>
          <w:marTop w:val="0"/>
          <w:marBottom w:val="0"/>
          <w:divBdr>
            <w:top w:val="none" w:sz="0" w:space="0" w:color="auto"/>
            <w:left w:val="none" w:sz="0" w:space="0" w:color="auto"/>
            <w:bottom w:val="none" w:sz="0" w:space="0" w:color="auto"/>
            <w:right w:val="none" w:sz="0" w:space="0" w:color="auto"/>
          </w:divBdr>
        </w:div>
        <w:div w:id="1109660248">
          <w:marLeft w:val="0"/>
          <w:marRight w:val="0"/>
          <w:marTop w:val="0"/>
          <w:marBottom w:val="0"/>
          <w:divBdr>
            <w:top w:val="none" w:sz="0" w:space="0" w:color="auto"/>
            <w:left w:val="none" w:sz="0" w:space="0" w:color="auto"/>
            <w:bottom w:val="none" w:sz="0" w:space="0" w:color="auto"/>
            <w:right w:val="none" w:sz="0" w:space="0" w:color="auto"/>
          </w:divBdr>
        </w:div>
        <w:div w:id="919218857">
          <w:marLeft w:val="0"/>
          <w:marRight w:val="0"/>
          <w:marTop w:val="0"/>
          <w:marBottom w:val="0"/>
          <w:divBdr>
            <w:top w:val="none" w:sz="0" w:space="0" w:color="auto"/>
            <w:left w:val="none" w:sz="0" w:space="0" w:color="auto"/>
            <w:bottom w:val="none" w:sz="0" w:space="0" w:color="auto"/>
            <w:right w:val="none" w:sz="0" w:space="0" w:color="auto"/>
          </w:divBdr>
        </w:div>
        <w:div w:id="716778099">
          <w:marLeft w:val="0"/>
          <w:marRight w:val="0"/>
          <w:marTop w:val="0"/>
          <w:marBottom w:val="0"/>
          <w:divBdr>
            <w:top w:val="none" w:sz="0" w:space="0" w:color="auto"/>
            <w:left w:val="none" w:sz="0" w:space="0" w:color="auto"/>
            <w:bottom w:val="none" w:sz="0" w:space="0" w:color="auto"/>
            <w:right w:val="none" w:sz="0" w:space="0" w:color="auto"/>
          </w:divBdr>
        </w:div>
        <w:div w:id="279842544">
          <w:marLeft w:val="0"/>
          <w:marRight w:val="0"/>
          <w:marTop w:val="0"/>
          <w:marBottom w:val="0"/>
          <w:divBdr>
            <w:top w:val="none" w:sz="0" w:space="0" w:color="auto"/>
            <w:left w:val="none" w:sz="0" w:space="0" w:color="auto"/>
            <w:bottom w:val="none" w:sz="0" w:space="0" w:color="auto"/>
            <w:right w:val="none" w:sz="0" w:space="0" w:color="auto"/>
          </w:divBdr>
        </w:div>
        <w:div w:id="378288805">
          <w:marLeft w:val="0"/>
          <w:marRight w:val="0"/>
          <w:marTop w:val="0"/>
          <w:marBottom w:val="0"/>
          <w:divBdr>
            <w:top w:val="none" w:sz="0" w:space="0" w:color="auto"/>
            <w:left w:val="none" w:sz="0" w:space="0" w:color="auto"/>
            <w:bottom w:val="none" w:sz="0" w:space="0" w:color="auto"/>
            <w:right w:val="none" w:sz="0" w:space="0" w:color="auto"/>
          </w:divBdr>
        </w:div>
        <w:div w:id="1665432021">
          <w:marLeft w:val="0"/>
          <w:marRight w:val="0"/>
          <w:marTop w:val="0"/>
          <w:marBottom w:val="0"/>
          <w:divBdr>
            <w:top w:val="none" w:sz="0" w:space="0" w:color="auto"/>
            <w:left w:val="none" w:sz="0" w:space="0" w:color="auto"/>
            <w:bottom w:val="none" w:sz="0" w:space="0" w:color="auto"/>
            <w:right w:val="none" w:sz="0" w:space="0" w:color="auto"/>
          </w:divBdr>
        </w:div>
        <w:div w:id="235017597">
          <w:marLeft w:val="0"/>
          <w:marRight w:val="0"/>
          <w:marTop w:val="0"/>
          <w:marBottom w:val="0"/>
          <w:divBdr>
            <w:top w:val="none" w:sz="0" w:space="0" w:color="auto"/>
            <w:left w:val="none" w:sz="0" w:space="0" w:color="auto"/>
            <w:bottom w:val="none" w:sz="0" w:space="0" w:color="auto"/>
            <w:right w:val="none" w:sz="0" w:space="0" w:color="auto"/>
          </w:divBdr>
        </w:div>
        <w:div w:id="1497497932">
          <w:marLeft w:val="0"/>
          <w:marRight w:val="0"/>
          <w:marTop w:val="0"/>
          <w:marBottom w:val="0"/>
          <w:divBdr>
            <w:top w:val="none" w:sz="0" w:space="0" w:color="auto"/>
            <w:left w:val="none" w:sz="0" w:space="0" w:color="auto"/>
            <w:bottom w:val="none" w:sz="0" w:space="0" w:color="auto"/>
            <w:right w:val="none" w:sz="0" w:space="0" w:color="auto"/>
          </w:divBdr>
        </w:div>
        <w:div w:id="1278373557">
          <w:marLeft w:val="0"/>
          <w:marRight w:val="0"/>
          <w:marTop w:val="0"/>
          <w:marBottom w:val="0"/>
          <w:divBdr>
            <w:top w:val="none" w:sz="0" w:space="0" w:color="auto"/>
            <w:left w:val="none" w:sz="0" w:space="0" w:color="auto"/>
            <w:bottom w:val="none" w:sz="0" w:space="0" w:color="auto"/>
            <w:right w:val="none" w:sz="0" w:space="0" w:color="auto"/>
          </w:divBdr>
        </w:div>
        <w:div w:id="1215655389">
          <w:marLeft w:val="0"/>
          <w:marRight w:val="0"/>
          <w:marTop w:val="0"/>
          <w:marBottom w:val="0"/>
          <w:divBdr>
            <w:top w:val="none" w:sz="0" w:space="0" w:color="auto"/>
            <w:left w:val="none" w:sz="0" w:space="0" w:color="auto"/>
            <w:bottom w:val="none" w:sz="0" w:space="0" w:color="auto"/>
            <w:right w:val="none" w:sz="0" w:space="0" w:color="auto"/>
          </w:divBdr>
        </w:div>
        <w:div w:id="1489401068">
          <w:marLeft w:val="0"/>
          <w:marRight w:val="0"/>
          <w:marTop w:val="0"/>
          <w:marBottom w:val="0"/>
          <w:divBdr>
            <w:top w:val="none" w:sz="0" w:space="0" w:color="auto"/>
            <w:left w:val="none" w:sz="0" w:space="0" w:color="auto"/>
            <w:bottom w:val="none" w:sz="0" w:space="0" w:color="auto"/>
            <w:right w:val="none" w:sz="0" w:space="0" w:color="auto"/>
          </w:divBdr>
        </w:div>
        <w:div w:id="1043598378">
          <w:marLeft w:val="0"/>
          <w:marRight w:val="0"/>
          <w:marTop w:val="0"/>
          <w:marBottom w:val="0"/>
          <w:divBdr>
            <w:top w:val="none" w:sz="0" w:space="0" w:color="auto"/>
            <w:left w:val="none" w:sz="0" w:space="0" w:color="auto"/>
            <w:bottom w:val="none" w:sz="0" w:space="0" w:color="auto"/>
            <w:right w:val="none" w:sz="0" w:space="0" w:color="auto"/>
          </w:divBdr>
        </w:div>
        <w:div w:id="1047333845">
          <w:marLeft w:val="0"/>
          <w:marRight w:val="0"/>
          <w:marTop w:val="0"/>
          <w:marBottom w:val="0"/>
          <w:divBdr>
            <w:top w:val="none" w:sz="0" w:space="0" w:color="auto"/>
            <w:left w:val="none" w:sz="0" w:space="0" w:color="auto"/>
            <w:bottom w:val="none" w:sz="0" w:space="0" w:color="auto"/>
            <w:right w:val="none" w:sz="0" w:space="0" w:color="auto"/>
          </w:divBdr>
        </w:div>
        <w:div w:id="1867912636">
          <w:marLeft w:val="0"/>
          <w:marRight w:val="0"/>
          <w:marTop w:val="0"/>
          <w:marBottom w:val="0"/>
          <w:divBdr>
            <w:top w:val="none" w:sz="0" w:space="0" w:color="auto"/>
            <w:left w:val="none" w:sz="0" w:space="0" w:color="auto"/>
            <w:bottom w:val="none" w:sz="0" w:space="0" w:color="auto"/>
            <w:right w:val="none" w:sz="0" w:space="0" w:color="auto"/>
          </w:divBdr>
        </w:div>
        <w:div w:id="1517767544">
          <w:marLeft w:val="0"/>
          <w:marRight w:val="0"/>
          <w:marTop w:val="0"/>
          <w:marBottom w:val="0"/>
          <w:divBdr>
            <w:top w:val="none" w:sz="0" w:space="0" w:color="auto"/>
            <w:left w:val="none" w:sz="0" w:space="0" w:color="auto"/>
            <w:bottom w:val="none" w:sz="0" w:space="0" w:color="auto"/>
            <w:right w:val="none" w:sz="0" w:space="0" w:color="auto"/>
          </w:divBdr>
        </w:div>
        <w:div w:id="1724595688">
          <w:marLeft w:val="0"/>
          <w:marRight w:val="0"/>
          <w:marTop w:val="0"/>
          <w:marBottom w:val="0"/>
          <w:divBdr>
            <w:top w:val="none" w:sz="0" w:space="0" w:color="auto"/>
            <w:left w:val="none" w:sz="0" w:space="0" w:color="auto"/>
            <w:bottom w:val="none" w:sz="0" w:space="0" w:color="auto"/>
            <w:right w:val="none" w:sz="0" w:space="0" w:color="auto"/>
          </w:divBdr>
        </w:div>
        <w:div w:id="71509186">
          <w:marLeft w:val="0"/>
          <w:marRight w:val="0"/>
          <w:marTop w:val="0"/>
          <w:marBottom w:val="0"/>
          <w:divBdr>
            <w:top w:val="none" w:sz="0" w:space="0" w:color="auto"/>
            <w:left w:val="none" w:sz="0" w:space="0" w:color="auto"/>
            <w:bottom w:val="none" w:sz="0" w:space="0" w:color="auto"/>
            <w:right w:val="none" w:sz="0" w:space="0" w:color="auto"/>
          </w:divBdr>
        </w:div>
        <w:div w:id="834540289">
          <w:marLeft w:val="0"/>
          <w:marRight w:val="0"/>
          <w:marTop w:val="0"/>
          <w:marBottom w:val="0"/>
          <w:divBdr>
            <w:top w:val="none" w:sz="0" w:space="0" w:color="auto"/>
            <w:left w:val="none" w:sz="0" w:space="0" w:color="auto"/>
            <w:bottom w:val="none" w:sz="0" w:space="0" w:color="auto"/>
            <w:right w:val="none" w:sz="0" w:space="0" w:color="auto"/>
          </w:divBdr>
        </w:div>
        <w:div w:id="590236648">
          <w:marLeft w:val="0"/>
          <w:marRight w:val="0"/>
          <w:marTop w:val="0"/>
          <w:marBottom w:val="0"/>
          <w:divBdr>
            <w:top w:val="none" w:sz="0" w:space="0" w:color="auto"/>
            <w:left w:val="none" w:sz="0" w:space="0" w:color="auto"/>
            <w:bottom w:val="none" w:sz="0" w:space="0" w:color="auto"/>
            <w:right w:val="none" w:sz="0" w:space="0" w:color="auto"/>
          </w:divBdr>
        </w:div>
        <w:div w:id="505829033">
          <w:marLeft w:val="0"/>
          <w:marRight w:val="0"/>
          <w:marTop w:val="0"/>
          <w:marBottom w:val="0"/>
          <w:divBdr>
            <w:top w:val="none" w:sz="0" w:space="0" w:color="auto"/>
            <w:left w:val="none" w:sz="0" w:space="0" w:color="auto"/>
            <w:bottom w:val="none" w:sz="0" w:space="0" w:color="auto"/>
            <w:right w:val="none" w:sz="0" w:space="0" w:color="auto"/>
          </w:divBdr>
        </w:div>
        <w:div w:id="986133477">
          <w:marLeft w:val="0"/>
          <w:marRight w:val="0"/>
          <w:marTop w:val="0"/>
          <w:marBottom w:val="0"/>
          <w:divBdr>
            <w:top w:val="none" w:sz="0" w:space="0" w:color="auto"/>
            <w:left w:val="none" w:sz="0" w:space="0" w:color="auto"/>
            <w:bottom w:val="none" w:sz="0" w:space="0" w:color="auto"/>
            <w:right w:val="none" w:sz="0" w:space="0" w:color="auto"/>
          </w:divBdr>
        </w:div>
        <w:div w:id="1657802032">
          <w:marLeft w:val="0"/>
          <w:marRight w:val="0"/>
          <w:marTop w:val="0"/>
          <w:marBottom w:val="0"/>
          <w:divBdr>
            <w:top w:val="none" w:sz="0" w:space="0" w:color="auto"/>
            <w:left w:val="none" w:sz="0" w:space="0" w:color="auto"/>
            <w:bottom w:val="none" w:sz="0" w:space="0" w:color="auto"/>
            <w:right w:val="none" w:sz="0" w:space="0" w:color="auto"/>
          </w:divBdr>
        </w:div>
        <w:div w:id="23680094">
          <w:marLeft w:val="0"/>
          <w:marRight w:val="0"/>
          <w:marTop w:val="0"/>
          <w:marBottom w:val="0"/>
          <w:divBdr>
            <w:top w:val="none" w:sz="0" w:space="0" w:color="auto"/>
            <w:left w:val="none" w:sz="0" w:space="0" w:color="auto"/>
            <w:bottom w:val="none" w:sz="0" w:space="0" w:color="auto"/>
            <w:right w:val="none" w:sz="0" w:space="0" w:color="auto"/>
          </w:divBdr>
        </w:div>
        <w:div w:id="1281498177">
          <w:marLeft w:val="0"/>
          <w:marRight w:val="0"/>
          <w:marTop w:val="0"/>
          <w:marBottom w:val="0"/>
          <w:divBdr>
            <w:top w:val="none" w:sz="0" w:space="0" w:color="auto"/>
            <w:left w:val="none" w:sz="0" w:space="0" w:color="auto"/>
            <w:bottom w:val="none" w:sz="0" w:space="0" w:color="auto"/>
            <w:right w:val="none" w:sz="0" w:space="0" w:color="auto"/>
          </w:divBdr>
        </w:div>
        <w:div w:id="2041515192">
          <w:marLeft w:val="0"/>
          <w:marRight w:val="0"/>
          <w:marTop w:val="0"/>
          <w:marBottom w:val="0"/>
          <w:divBdr>
            <w:top w:val="none" w:sz="0" w:space="0" w:color="auto"/>
            <w:left w:val="none" w:sz="0" w:space="0" w:color="auto"/>
            <w:bottom w:val="none" w:sz="0" w:space="0" w:color="auto"/>
            <w:right w:val="none" w:sz="0" w:space="0" w:color="auto"/>
          </w:divBdr>
        </w:div>
        <w:div w:id="15397">
          <w:marLeft w:val="0"/>
          <w:marRight w:val="0"/>
          <w:marTop w:val="0"/>
          <w:marBottom w:val="0"/>
          <w:divBdr>
            <w:top w:val="none" w:sz="0" w:space="0" w:color="auto"/>
            <w:left w:val="none" w:sz="0" w:space="0" w:color="auto"/>
            <w:bottom w:val="none" w:sz="0" w:space="0" w:color="auto"/>
            <w:right w:val="none" w:sz="0" w:space="0" w:color="auto"/>
          </w:divBdr>
        </w:div>
        <w:div w:id="1965888346">
          <w:marLeft w:val="0"/>
          <w:marRight w:val="0"/>
          <w:marTop w:val="0"/>
          <w:marBottom w:val="0"/>
          <w:divBdr>
            <w:top w:val="none" w:sz="0" w:space="0" w:color="auto"/>
            <w:left w:val="none" w:sz="0" w:space="0" w:color="auto"/>
            <w:bottom w:val="none" w:sz="0" w:space="0" w:color="auto"/>
            <w:right w:val="none" w:sz="0" w:space="0" w:color="auto"/>
          </w:divBdr>
        </w:div>
        <w:div w:id="40448081">
          <w:marLeft w:val="0"/>
          <w:marRight w:val="0"/>
          <w:marTop w:val="0"/>
          <w:marBottom w:val="0"/>
          <w:divBdr>
            <w:top w:val="none" w:sz="0" w:space="0" w:color="auto"/>
            <w:left w:val="none" w:sz="0" w:space="0" w:color="auto"/>
            <w:bottom w:val="none" w:sz="0" w:space="0" w:color="auto"/>
            <w:right w:val="none" w:sz="0" w:space="0" w:color="auto"/>
          </w:divBdr>
        </w:div>
        <w:div w:id="605356734">
          <w:marLeft w:val="0"/>
          <w:marRight w:val="0"/>
          <w:marTop w:val="0"/>
          <w:marBottom w:val="0"/>
          <w:divBdr>
            <w:top w:val="none" w:sz="0" w:space="0" w:color="auto"/>
            <w:left w:val="none" w:sz="0" w:space="0" w:color="auto"/>
            <w:bottom w:val="none" w:sz="0" w:space="0" w:color="auto"/>
            <w:right w:val="none" w:sz="0" w:space="0" w:color="auto"/>
          </w:divBdr>
        </w:div>
        <w:div w:id="1151479028">
          <w:marLeft w:val="0"/>
          <w:marRight w:val="0"/>
          <w:marTop w:val="0"/>
          <w:marBottom w:val="0"/>
          <w:divBdr>
            <w:top w:val="none" w:sz="0" w:space="0" w:color="auto"/>
            <w:left w:val="none" w:sz="0" w:space="0" w:color="auto"/>
            <w:bottom w:val="none" w:sz="0" w:space="0" w:color="auto"/>
            <w:right w:val="none" w:sz="0" w:space="0" w:color="auto"/>
          </w:divBdr>
        </w:div>
        <w:div w:id="300041780">
          <w:marLeft w:val="0"/>
          <w:marRight w:val="0"/>
          <w:marTop w:val="0"/>
          <w:marBottom w:val="0"/>
          <w:divBdr>
            <w:top w:val="none" w:sz="0" w:space="0" w:color="auto"/>
            <w:left w:val="none" w:sz="0" w:space="0" w:color="auto"/>
            <w:bottom w:val="none" w:sz="0" w:space="0" w:color="auto"/>
            <w:right w:val="none" w:sz="0" w:space="0" w:color="auto"/>
          </w:divBdr>
        </w:div>
        <w:div w:id="1345668876">
          <w:marLeft w:val="0"/>
          <w:marRight w:val="0"/>
          <w:marTop w:val="0"/>
          <w:marBottom w:val="0"/>
          <w:divBdr>
            <w:top w:val="none" w:sz="0" w:space="0" w:color="auto"/>
            <w:left w:val="none" w:sz="0" w:space="0" w:color="auto"/>
            <w:bottom w:val="none" w:sz="0" w:space="0" w:color="auto"/>
            <w:right w:val="none" w:sz="0" w:space="0" w:color="auto"/>
          </w:divBdr>
        </w:div>
        <w:div w:id="840195510">
          <w:marLeft w:val="0"/>
          <w:marRight w:val="0"/>
          <w:marTop w:val="0"/>
          <w:marBottom w:val="0"/>
          <w:divBdr>
            <w:top w:val="none" w:sz="0" w:space="0" w:color="auto"/>
            <w:left w:val="none" w:sz="0" w:space="0" w:color="auto"/>
            <w:bottom w:val="none" w:sz="0" w:space="0" w:color="auto"/>
            <w:right w:val="none" w:sz="0" w:space="0" w:color="auto"/>
          </w:divBdr>
        </w:div>
        <w:div w:id="823206779">
          <w:marLeft w:val="0"/>
          <w:marRight w:val="0"/>
          <w:marTop w:val="0"/>
          <w:marBottom w:val="0"/>
          <w:divBdr>
            <w:top w:val="none" w:sz="0" w:space="0" w:color="auto"/>
            <w:left w:val="none" w:sz="0" w:space="0" w:color="auto"/>
            <w:bottom w:val="none" w:sz="0" w:space="0" w:color="auto"/>
            <w:right w:val="none" w:sz="0" w:space="0" w:color="auto"/>
          </w:divBdr>
        </w:div>
        <w:div w:id="1169103698">
          <w:marLeft w:val="0"/>
          <w:marRight w:val="0"/>
          <w:marTop w:val="0"/>
          <w:marBottom w:val="0"/>
          <w:divBdr>
            <w:top w:val="none" w:sz="0" w:space="0" w:color="auto"/>
            <w:left w:val="none" w:sz="0" w:space="0" w:color="auto"/>
            <w:bottom w:val="none" w:sz="0" w:space="0" w:color="auto"/>
            <w:right w:val="none" w:sz="0" w:space="0" w:color="auto"/>
          </w:divBdr>
        </w:div>
        <w:div w:id="780295524">
          <w:marLeft w:val="0"/>
          <w:marRight w:val="0"/>
          <w:marTop w:val="0"/>
          <w:marBottom w:val="0"/>
          <w:divBdr>
            <w:top w:val="none" w:sz="0" w:space="0" w:color="auto"/>
            <w:left w:val="none" w:sz="0" w:space="0" w:color="auto"/>
            <w:bottom w:val="none" w:sz="0" w:space="0" w:color="auto"/>
            <w:right w:val="none" w:sz="0" w:space="0" w:color="auto"/>
          </w:divBdr>
        </w:div>
        <w:div w:id="1666133162">
          <w:marLeft w:val="0"/>
          <w:marRight w:val="0"/>
          <w:marTop w:val="0"/>
          <w:marBottom w:val="0"/>
          <w:divBdr>
            <w:top w:val="none" w:sz="0" w:space="0" w:color="auto"/>
            <w:left w:val="none" w:sz="0" w:space="0" w:color="auto"/>
            <w:bottom w:val="none" w:sz="0" w:space="0" w:color="auto"/>
            <w:right w:val="none" w:sz="0" w:space="0" w:color="auto"/>
          </w:divBdr>
        </w:div>
        <w:div w:id="321129641">
          <w:marLeft w:val="0"/>
          <w:marRight w:val="0"/>
          <w:marTop w:val="0"/>
          <w:marBottom w:val="0"/>
          <w:divBdr>
            <w:top w:val="none" w:sz="0" w:space="0" w:color="auto"/>
            <w:left w:val="none" w:sz="0" w:space="0" w:color="auto"/>
            <w:bottom w:val="none" w:sz="0" w:space="0" w:color="auto"/>
            <w:right w:val="none" w:sz="0" w:space="0" w:color="auto"/>
          </w:divBdr>
        </w:div>
        <w:div w:id="769589757">
          <w:marLeft w:val="0"/>
          <w:marRight w:val="0"/>
          <w:marTop w:val="0"/>
          <w:marBottom w:val="0"/>
          <w:divBdr>
            <w:top w:val="none" w:sz="0" w:space="0" w:color="auto"/>
            <w:left w:val="none" w:sz="0" w:space="0" w:color="auto"/>
            <w:bottom w:val="none" w:sz="0" w:space="0" w:color="auto"/>
            <w:right w:val="none" w:sz="0" w:space="0" w:color="auto"/>
          </w:divBdr>
        </w:div>
      </w:divsChild>
    </w:div>
    <w:div w:id="1159611282">
      <w:bodyDiv w:val="1"/>
      <w:marLeft w:val="0"/>
      <w:marRight w:val="0"/>
      <w:marTop w:val="0"/>
      <w:marBottom w:val="0"/>
      <w:divBdr>
        <w:top w:val="none" w:sz="0" w:space="0" w:color="auto"/>
        <w:left w:val="none" w:sz="0" w:space="0" w:color="auto"/>
        <w:bottom w:val="none" w:sz="0" w:space="0" w:color="auto"/>
        <w:right w:val="none" w:sz="0" w:space="0" w:color="auto"/>
      </w:divBdr>
    </w:div>
    <w:div w:id="1198203531">
      <w:bodyDiv w:val="1"/>
      <w:marLeft w:val="0"/>
      <w:marRight w:val="0"/>
      <w:marTop w:val="0"/>
      <w:marBottom w:val="0"/>
      <w:divBdr>
        <w:top w:val="none" w:sz="0" w:space="0" w:color="auto"/>
        <w:left w:val="none" w:sz="0" w:space="0" w:color="auto"/>
        <w:bottom w:val="none" w:sz="0" w:space="0" w:color="auto"/>
        <w:right w:val="none" w:sz="0" w:space="0" w:color="auto"/>
      </w:divBdr>
    </w:div>
    <w:div w:id="1239369282">
      <w:bodyDiv w:val="1"/>
      <w:marLeft w:val="0"/>
      <w:marRight w:val="0"/>
      <w:marTop w:val="0"/>
      <w:marBottom w:val="0"/>
      <w:divBdr>
        <w:top w:val="none" w:sz="0" w:space="0" w:color="auto"/>
        <w:left w:val="none" w:sz="0" w:space="0" w:color="auto"/>
        <w:bottom w:val="none" w:sz="0" w:space="0" w:color="auto"/>
        <w:right w:val="none" w:sz="0" w:space="0" w:color="auto"/>
      </w:divBdr>
    </w:div>
    <w:div w:id="1264267184">
      <w:bodyDiv w:val="1"/>
      <w:marLeft w:val="0"/>
      <w:marRight w:val="0"/>
      <w:marTop w:val="0"/>
      <w:marBottom w:val="0"/>
      <w:divBdr>
        <w:top w:val="none" w:sz="0" w:space="0" w:color="auto"/>
        <w:left w:val="none" w:sz="0" w:space="0" w:color="auto"/>
        <w:bottom w:val="none" w:sz="0" w:space="0" w:color="auto"/>
        <w:right w:val="none" w:sz="0" w:space="0" w:color="auto"/>
      </w:divBdr>
    </w:div>
    <w:div w:id="1478574579">
      <w:bodyDiv w:val="1"/>
      <w:marLeft w:val="0"/>
      <w:marRight w:val="0"/>
      <w:marTop w:val="0"/>
      <w:marBottom w:val="0"/>
      <w:divBdr>
        <w:top w:val="none" w:sz="0" w:space="0" w:color="auto"/>
        <w:left w:val="none" w:sz="0" w:space="0" w:color="auto"/>
        <w:bottom w:val="none" w:sz="0" w:space="0" w:color="auto"/>
        <w:right w:val="none" w:sz="0" w:space="0" w:color="auto"/>
      </w:divBdr>
    </w:div>
    <w:div w:id="1557547861">
      <w:bodyDiv w:val="1"/>
      <w:marLeft w:val="0"/>
      <w:marRight w:val="0"/>
      <w:marTop w:val="0"/>
      <w:marBottom w:val="0"/>
      <w:divBdr>
        <w:top w:val="none" w:sz="0" w:space="0" w:color="auto"/>
        <w:left w:val="none" w:sz="0" w:space="0" w:color="auto"/>
        <w:bottom w:val="none" w:sz="0" w:space="0" w:color="auto"/>
        <w:right w:val="none" w:sz="0" w:space="0" w:color="auto"/>
      </w:divBdr>
    </w:div>
    <w:div w:id="1710255952">
      <w:bodyDiv w:val="1"/>
      <w:marLeft w:val="0"/>
      <w:marRight w:val="0"/>
      <w:marTop w:val="0"/>
      <w:marBottom w:val="0"/>
      <w:divBdr>
        <w:top w:val="none" w:sz="0" w:space="0" w:color="auto"/>
        <w:left w:val="none" w:sz="0" w:space="0" w:color="auto"/>
        <w:bottom w:val="none" w:sz="0" w:space="0" w:color="auto"/>
        <w:right w:val="none" w:sz="0" w:space="0" w:color="auto"/>
      </w:divBdr>
    </w:div>
    <w:div w:id="1815760216">
      <w:bodyDiv w:val="1"/>
      <w:marLeft w:val="0"/>
      <w:marRight w:val="0"/>
      <w:marTop w:val="0"/>
      <w:marBottom w:val="0"/>
      <w:divBdr>
        <w:top w:val="none" w:sz="0" w:space="0" w:color="auto"/>
        <w:left w:val="none" w:sz="0" w:space="0" w:color="auto"/>
        <w:bottom w:val="none" w:sz="0" w:space="0" w:color="auto"/>
        <w:right w:val="none" w:sz="0" w:space="0" w:color="auto"/>
      </w:divBdr>
    </w:div>
    <w:div w:id="1846434226">
      <w:bodyDiv w:val="1"/>
      <w:marLeft w:val="0"/>
      <w:marRight w:val="0"/>
      <w:marTop w:val="0"/>
      <w:marBottom w:val="0"/>
      <w:divBdr>
        <w:top w:val="none" w:sz="0" w:space="0" w:color="auto"/>
        <w:left w:val="none" w:sz="0" w:space="0" w:color="auto"/>
        <w:bottom w:val="none" w:sz="0" w:space="0" w:color="auto"/>
        <w:right w:val="none" w:sz="0" w:space="0" w:color="auto"/>
      </w:divBdr>
    </w:div>
    <w:div w:id="1979264879">
      <w:bodyDiv w:val="1"/>
      <w:marLeft w:val="0"/>
      <w:marRight w:val="0"/>
      <w:marTop w:val="0"/>
      <w:marBottom w:val="0"/>
      <w:divBdr>
        <w:top w:val="none" w:sz="0" w:space="0" w:color="auto"/>
        <w:left w:val="none" w:sz="0" w:space="0" w:color="auto"/>
        <w:bottom w:val="none" w:sz="0" w:space="0" w:color="auto"/>
        <w:right w:val="none" w:sz="0" w:space="0" w:color="auto"/>
      </w:divBdr>
      <w:divsChild>
        <w:div w:id="535853127">
          <w:marLeft w:val="0"/>
          <w:marRight w:val="0"/>
          <w:marTop w:val="0"/>
          <w:marBottom w:val="0"/>
          <w:divBdr>
            <w:top w:val="none" w:sz="0" w:space="0" w:color="auto"/>
            <w:left w:val="none" w:sz="0" w:space="0" w:color="auto"/>
            <w:bottom w:val="none" w:sz="0" w:space="0" w:color="auto"/>
            <w:right w:val="none" w:sz="0" w:space="0" w:color="auto"/>
          </w:divBdr>
        </w:div>
        <w:div w:id="411707930">
          <w:marLeft w:val="0"/>
          <w:marRight w:val="0"/>
          <w:marTop w:val="0"/>
          <w:marBottom w:val="0"/>
          <w:divBdr>
            <w:top w:val="none" w:sz="0" w:space="0" w:color="auto"/>
            <w:left w:val="none" w:sz="0" w:space="0" w:color="auto"/>
            <w:bottom w:val="none" w:sz="0" w:space="0" w:color="auto"/>
            <w:right w:val="none" w:sz="0" w:space="0" w:color="auto"/>
          </w:divBdr>
          <w:divsChild>
            <w:div w:id="91056249">
              <w:marLeft w:val="-75"/>
              <w:marRight w:val="0"/>
              <w:marTop w:val="30"/>
              <w:marBottom w:val="30"/>
              <w:divBdr>
                <w:top w:val="none" w:sz="0" w:space="0" w:color="auto"/>
                <w:left w:val="none" w:sz="0" w:space="0" w:color="auto"/>
                <w:bottom w:val="none" w:sz="0" w:space="0" w:color="auto"/>
                <w:right w:val="none" w:sz="0" w:space="0" w:color="auto"/>
              </w:divBdr>
              <w:divsChild>
                <w:div w:id="2079086985">
                  <w:marLeft w:val="0"/>
                  <w:marRight w:val="0"/>
                  <w:marTop w:val="0"/>
                  <w:marBottom w:val="0"/>
                  <w:divBdr>
                    <w:top w:val="none" w:sz="0" w:space="0" w:color="auto"/>
                    <w:left w:val="none" w:sz="0" w:space="0" w:color="auto"/>
                    <w:bottom w:val="none" w:sz="0" w:space="0" w:color="auto"/>
                    <w:right w:val="none" w:sz="0" w:space="0" w:color="auto"/>
                  </w:divBdr>
                  <w:divsChild>
                    <w:div w:id="149121491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861502849">
                      <w:marLeft w:val="0"/>
                      <w:marRight w:val="0"/>
                      <w:marTop w:val="0"/>
                      <w:marBottom w:val="0"/>
                      <w:divBdr>
                        <w:top w:val="none" w:sz="0" w:space="0" w:color="auto"/>
                        <w:left w:val="none" w:sz="0" w:space="0" w:color="auto"/>
                        <w:bottom w:val="none" w:sz="0" w:space="0" w:color="auto"/>
                        <w:right w:val="none" w:sz="0" w:space="0" w:color="auto"/>
                      </w:divBdr>
                    </w:div>
                  </w:divsChild>
                </w:div>
                <w:div w:id="1686518682">
                  <w:marLeft w:val="0"/>
                  <w:marRight w:val="0"/>
                  <w:marTop w:val="0"/>
                  <w:marBottom w:val="0"/>
                  <w:divBdr>
                    <w:top w:val="none" w:sz="0" w:space="0" w:color="auto"/>
                    <w:left w:val="none" w:sz="0" w:space="0" w:color="auto"/>
                    <w:bottom w:val="none" w:sz="0" w:space="0" w:color="auto"/>
                    <w:right w:val="none" w:sz="0" w:space="0" w:color="auto"/>
                  </w:divBdr>
                  <w:divsChild>
                    <w:div w:id="1784959394">
                      <w:marLeft w:val="0"/>
                      <w:marRight w:val="0"/>
                      <w:marTop w:val="0"/>
                      <w:marBottom w:val="0"/>
                      <w:divBdr>
                        <w:top w:val="none" w:sz="0" w:space="0" w:color="auto"/>
                        <w:left w:val="none" w:sz="0" w:space="0" w:color="auto"/>
                        <w:bottom w:val="none" w:sz="0" w:space="0" w:color="auto"/>
                        <w:right w:val="none" w:sz="0" w:space="0" w:color="auto"/>
                      </w:divBdr>
                    </w:div>
                  </w:divsChild>
                </w:div>
                <w:div w:id="2031838846">
                  <w:marLeft w:val="0"/>
                  <w:marRight w:val="0"/>
                  <w:marTop w:val="0"/>
                  <w:marBottom w:val="0"/>
                  <w:divBdr>
                    <w:top w:val="none" w:sz="0" w:space="0" w:color="auto"/>
                    <w:left w:val="none" w:sz="0" w:space="0" w:color="auto"/>
                    <w:bottom w:val="none" w:sz="0" w:space="0" w:color="auto"/>
                    <w:right w:val="none" w:sz="0" w:space="0" w:color="auto"/>
                  </w:divBdr>
                  <w:divsChild>
                    <w:div w:id="319892896">
                      <w:marLeft w:val="0"/>
                      <w:marRight w:val="0"/>
                      <w:marTop w:val="0"/>
                      <w:marBottom w:val="0"/>
                      <w:divBdr>
                        <w:top w:val="none" w:sz="0" w:space="0" w:color="auto"/>
                        <w:left w:val="none" w:sz="0" w:space="0" w:color="auto"/>
                        <w:bottom w:val="none" w:sz="0" w:space="0" w:color="auto"/>
                        <w:right w:val="none" w:sz="0" w:space="0" w:color="auto"/>
                      </w:divBdr>
                    </w:div>
                  </w:divsChild>
                </w:div>
                <w:div w:id="85884649">
                  <w:marLeft w:val="0"/>
                  <w:marRight w:val="0"/>
                  <w:marTop w:val="0"/>
                  <w:marBottom w:val="0"/>
                  <w:divBdr>
                    <w:top w:val="none" w:sz="0" w:space="0" w:color="auto"/>
                    <w:left w:val="none" w:sz="0" w:space="0" w:color="auto"/>
                    <w:bottom w:val="none" w:sz="0" w:space="0" w:color="auto"/>
                    <w:right w:val="none" w:sz="0" w:space="0" w:color="auto"/>
                  </w:divBdr>
                  <w:divsChild>
                    <w:div w:id="451948604">
                      <w:marLeft w:val="0"/>
                      <w:marRight w:val="0"/>
                      <w:marTop w:val="0"/>
                      <w:marBottom w:val="0"/>
                      <w:divBdr>
                        <w:top w:val="none" w:sz="0" w:space="0" w:color="auto"/>
                        <w:left w:val="none" w:sz="0" w:space="0" w:color="auto"/>
                        <w:bottom w:val="none" w:sz="0" w:space="0" w:color="auto"/>
                        <w:right w:val="none" w:sz="0" w:space="0" w:color="auto"/>
                      </w:divBdr>
                    </w:div>
                  </w:divsChild>
                </w:div>
                <w:div w:id="713848572">
                  <w:marLeft w:val="0"/>
                  <w:marRight w:val="0"/>
                  <w:marTop w:val="0"/>
                  <w:marBottom w:val="0"/>
                  <w:divBdr>
                    <w:top w:val="none" w:sz="0" w:space="0" w:color="auto"/>
                    <w:left w:val="none" w:sz="0" w:space="0" w:color="auto"/>
                    <w:bottom w:val="none" w:sz="0" w:space="0" w:color="auto"/>
                    <w:right w:val="none" w:sz="0" w:space="0" w:color="auto"/>
                  </w:divBdr>
                  <w:divsChild>
                    <w:div w:id="1778452481">
                      <w:marLeft w:val="0"/>
                      <w:marRight w:val="0"/>
                      <w:marTop w:val="0"/>
                      <w:marBottom w:val="0"/>
                      <w:divBdr>
                        <w:top w:val="none" w:sz="0" w:space="0" w:color="auto"/>
                        <w:left w:val="none" w:sz="0" w:space="0" w:color="auto"/>
                        <w:bottom w:val="none" w:sz="0" w:space="0" w:color="auto"/>
                        <w:right w:val="none" w:sz="0" w:space="0" w:color="auto"/>
                      </w:divBdr>
                    </w:div>
                  </w:divsChild>
                </w:div>
                <w:div w:id="343824761">
                  <w:marLeft w:val="0"/>
                  <w:marRight w:val="0"/>
                  <w:marTop w:val="0"/>
                  <w:marBottom w:val="0"/>
                  <w:divBdr>
                    <w:top w:val="none" w:sz="0" w:space="0" w:color="auto"/>
                    <w:left w:val="none" w:sz="0" w:space="0" w:color="auto"/>
                    <w:bottom w:val="none" w:sz="0" w:space="0" w:color="auto"/>
                    <w:right w:val="none" w:sz="0" w:space="0" w:color="auto"/>
                  </w:divBdr>
                  <w:divsChild>
                    <w:div w:id="1210386937">
                      <w:marLeft w:val="0"/>
                      <w:marRight w:val="0"/>
                      <w:marTop w:val="0"/>
                      <w:marBottom w:val="0"/>
                      <w:divBdr>
                        <w:top w:val="none" w:sz="0" w:space="0" w:color="auto"/>
                        <w:left w:val="none" w:sz="0" w:space="0" w:color="auto"/>
                        <w:bottom w:val="none" w:sz="0" w:space="0" w:color="auto"/>
                        <w:right w:val="none" w:sz="0" w:space="0" w:color="auto"/>
                      </w:divBdr>
                    </w:div>
                  </w:divsChild>
                </w:div>
                <w:div w:id="928270600">
                  <w:marLeft w:val="0"/>
                  <w:marRight w:val="0"/>
                  <w:marTop w:val="0"/>
                  <w:marBottom w:val="0"/>
                  <w:divBdr>
                    <w:top w:val="none" w:sz="0" w:space="0" w:color="auto"/>
                    <w:left w:val="none" w:sz="0" w:space="0" w:color="auto"/>
                    <w:bottom w:val="none" w:sz="0" w:space="0" w:color="auto"/>
                    <w:right w:val="none" w:sz="0" w:space="0" w:color="auto"/>
                  </w:divBdr>
                  <w:divsChild>
                    <w:div w:id="602809311">
                      <w:marLeft w:val="0"/>
                      <w:marRight w:val="0"/>
                      <w:marTop w:val="0"/>
                      <w:marBottom w:val="0"/>
                      <w:divBdr>
                        <w:top w:val="none" w:sz="0" w:space="0" w:color="auto"/>
                        <w:left w:val="none" w:sz="0" w:space="0" w:color="auto"/>
                        <w:bottom w:val="none" w:sz="0" w:space="0" w:color="auto"/>
                        <w:right w:val="none" w:sz="0" w:space="0" w:color="auto"/>
                      </w:divBdr>
                    </w:div>
                  </w:divsChild>
                </w:div>
                <w:div w:id="648483039">
                  <w:marLeft w:val="0"/>
                  <w:marRight w:val="0"/>
                  <w:marTop w:val="0"/>
                  <w:marBottom w:val="0"/>
                  <w:divBdr>
                    <w:top w:val="none" w:sz="0" w:space="0" w:color="auto"/>
                    <w:left w:val="none" w:sz="0" w:space="0" w:color="auto"/>
                    <w:bottom w:val="none" w:sz="0" w:space="0" w:color="auto"/>
                    <w:right w:val="none" w:sz="0" w:space="0" w:color="auto"/>
                  </w:divBdr>
                  <w:divsChild>
                    <w:div w:id="1210462005">
                      <w:marLeft w:val="0"/>
                      <w:marRight w:val="0"/>
                      <w:marTop w:val="0"/>
                      <w:marBottom w:val="0"/>
                      <w:divBdr>
                        <w:top w:val="none" w:sz="0" w:space="0" w:color="auto"/>
                        <w:left w:val="none" w:sz="0" w:space="0" w:color="auto"/>
                        <w:bottom w:val="none" w:sz="0" w:space="0" w:color="auto"/>
                        <w:right w:val="none" w:sz="0" w:space="0" w:color="auto"/>
                      </w:divBdr>
                    </w:div>
                  </w:divsChild>
                </w:div>
                <w:div w:id="2034764769">
                  <w:marLeft w:val="0"/>
                  <w:marRight w:val="0"/>
                  <w:marTop w:val="0"/>
                  <w:marBottom w:val="0"/>
                  <w:divBdr>
                    <w:top w:val="none" w:sz="0" w:space="0" w:color="auto"/>
                    <w:left w:val="none" w:sz="0" w:space="0" w:color="auto"/>
                    <w:bottom w:val="none" w:sz="0" w:space="0" w:color="auto"/>
                    <w:right w:val="none" w:sz="0" w:space="0" w:color="auto"/>
                  </w:divBdr>
                  <w:divsChild>
                    <w:div w:id="1218083658">
                      <w:marLeft w:val="0"/>
                      <w:marRight w:val="0"/>
                      <w:marTop w:val="0"/>
                      <w:marBottom w:val="0"/>
                      <w:divBdr>
                        <w:top w:val="none" w:sz="0" w:space="0" w:color="auto"/>
                        <w:left w:val="none" w:sz="0" w:space="0" w:color="auto"/>
                        <w:bottom w:val="none" w:sz="0" w:space="0" w:color="auto"/>
                        <w:right w:val="none" w:sz="0" w:space="0" w:color="auto"/>
                      </w:divBdr>
                    </w:div>
                  </w:divsChild>
                </w:div>
                <w:div w:id="1587573550">
                  <w:marLeft w:val="0"/>
                  <w:marRight w:val="0"/>
                  <w:marTop w:val="0"/>
                  <w:marBottom w:val="0"/>
                  <w:divBdr>
                    <w:top w:val="none" w:sz="0" w:space="0" w:color="auto"/>
                    <w:left w:val="none" w:sz="0" w:space="0" w:color="auto"/>
                    <w:bottom w:val="none" w:sz="0" w:space="0" w:color="auto"/>
                    <w:right w:val="none" w:sz="0" w:space="0" w:color="auto"/>
                  </w:divBdr>
                  <w:divsChild>
                    <w:div w:id="1291597550">
                      <w:marLeft w:val="0"/>
                      <w:marRight w:val="0"/>
                      <w:marTop w:val="0"/>
                      <w:marBottom w:val="0"/>
                      <w:divBdr>
                        <w:top w:val="none" w:sz="0" w:space="0" w:color="auto"/>
                        <w:left w:val="none" w:sz="0" w:space="0" w:color="auto"/>
                        <w:bottom w:val="none" w:sz="0" w:space="0" w:color="auto"/>
                        <w:right w:val="none" w:sz="0" w:space="0" w:color="auto"/>
                      </w:divBdr>
                    </w:div>
                  </w:divsChild>
                </w:div>
                <w:div w:id="57636543">
                  <w:marLeft w:val="0"/>
                  <w:marRight w:val="0"/>
                  <w:marTop w:val="0"/>
                  <w:marBottom w:val="0"/>
                  <w:divBdr>
                    <w:top w:val="none" w:sz="0" w:space="0" w:color="auto"/>
                    <w:left w:val="none" w:sz="0" w:space="0" w:color="auto"/>
                    <w:bottom w:val="none" w:sz="0" w:space="0" w:color="auto"/>
                    <w:right w:val="none" w:sz="0" w:space="0" w:color="auto"/>
                  </w:divBdr>
                  <w:divsChild>
                    <w:div w:id="1227883197">
                      <w:marLeft w:val="0"/>
                      <w:marRight w:val="0"/>
                      <w:marTop w:val="0"/>
                      <w:marBottom w:val="0"/>
                      <w:divBdr>
                        <w:top w:val="none" w:sz="0" w:space="0" w:color="auto"/>
                        <w:left w:val="none" w:sz="0" w:space="0" w:color="auto"/>
                        <w:bottom w:val="none" w:sz="0" w:space="0" w:color="auto"/>
                        <w:right w:val="none" w:sz="0" w:space="0" w:color="auto"/>
                      </w:divBdr>
                    </w:div>
                  </w:divsChild>
                </w:div>
                <w:div w:id="2077701301">
                  <w:marLeft w:val="0"/>
                  <w:marRight w:val="0"/>
                  <w:marTop w:val="0"/>
                  <w:marBottom w:val="0"/>
                  <w:divBdr>
                    <w:top w:val="none" w:sz="0" w:space="0" w:color="auto"/>
                    <w:left w:val="none" w:sz="0" w:space="0" w:color="auto"/>
                    <w:bottom w:val="none" w:sz="0" w:space="0" w:color="auto"/>
                    <w:right w:val="none" w:sz="0" w:space="0" w:color="auto"/>
                  </w:divBdr>
                  <w:divsChild>
                    <w:div w:id="416438985">
                      <w:marLeft w:val="0"/>
                      <w:marRight w:val="0"/>
                      <w:marTop w:val="0"/>
                      <w:marBottom w:val="0"/>
                      <w:divBdr>
                        <w:top w:val="none" w:sz="0" w:space="0" w:color="auto"/>
                        <w:left w:val="none" w:sz="0" w:space="0" w:color="auto"/>
                        <w:bottom w:val="none" w:sz="0" w:space="0" w:color="auto"/>
                        <w:right w:val="none" w:sz="0" w:space="0" w:color="auto"/>
                      </w:divBdr>
                    </w:div>
                  </w:divsChild>
                </w:div>
                <w:div w:id="292909656">
                  <w:marLeft w:val="0"/>
                  <w:marRight w:val="0"/>
                  <w:marTop w:val="0"/>
                  <w:marBottom w:val="0"/>
                  <w:divBdr>
                    <w:top w:val="none" w:sz="0" w:space="0" w:color="auto"/>
                    <w:left w:val="none" w:sz="0" w:space="0" w:color="auto"/>
                    <w:bottom w:val="none" w:sz="0" w:space="0" w:color="auto"/>
                    <w:right w:val="none" w:sz="0" w:space="0" w:color="auto"/>
                  </w:divBdr>
                  <w:divsChild>
                    <w:div w:id="594291088">
                      <w:marLeft w:val="0"/>
                      <w:marRight w:val="0"/>
                      <w:marTop w:val="0"/>
                      <w:marBottom w:val="0"/>
                      <w:divBdr>
                        <w:top w:val="none" w:sz="0" w:space="0" w:color="auto"/>
                        <w:left w:val="none" w:sz="0" w:space="0" w:color="auto"/>
                        <w:bottom w:val="none" w:sz="0" w:space="0" w:color="auto"/>
                        <w:right w:val="none" w:sz="0" w:space="0" w:color="auto"/>
                      </w:divBdr>
                    </w:div>
                  </w:divsChild>
                </w:div>
                <w:div w:id="2083524273">
                  <w:marLeft w:val="0"/>
                  <w:marRight w:val="0"/>
                  <w:marTop w:val="0"/>
                  <w:marBottom w:val="0"/>
                  <w:divBdr>
                    <w:top w:val="none" w:sz="0" w:space="0" w:color="auto"/>
                    <w:left w:val="none" w:sz="0" w:space="0" w:color="auto"/>
                    <w:bottom w:val="none" w:sz="0" w:space="0" w:color="auto"/>
                    <w:right w:val="none" w:sz="0" w:space="0" w:color="auto"/>
                  </w:divBdr>
                  <w:divsChild>
                    <w:div w:id="1039550172">
                      <w:marLeft w:val="0"/>
                      <w:marRight w:val="0"/>
                      <w:marTop w:val="0"/>
                      <w:marBottom w:val="0"/>
                      <w:divBdr>
                        <w:top w:val="none" w:sz="0" w:space="0" w:color="auto"/>
                        <w:left w:val="none" w:sz="0" w:space="0" w:color="auto"/>
                        <w:bottom w:val="none" w:sz="0" w:space="0" w:color="auto"/>
                        <w:right w:val="none" w:sz="0" w:space="0" w:color="auto"/>
                      </w:divBdr>
                    </w:div>
                  </w:divsChild>
                </w:div>
                <w:div w:id="1372458596">
                  <w:marLeft w:val="0"/>
                  <w:marRight w:val="0"/>
                  <w:marTop w:val="0"/>
                  <w:marBottom w:val="0"/>
                  <w:divBdr>
                    <w:top w:val="none" w:sz="0" w:space="0" w:color="auto"/>
                    <w:left w:val="none" w:sz="0" w:space="0" w:color="auto"/>
                    <w:bottom w:val="none" w:sz="0" w:space="0" w:color="auto"/>
                    <w:right w:val="none" w:sz="0" w:space="0" w:color="auto"/>
                  </w:divBdr>
                  <w:divsChild>
                    <w:div w:id="538321861">
                      <w:marLeft w:val="0"/>
                      <w:marRight w:val="0"/>
                      <w:marTop w:val="0"/>
                      <w:marBottom w:val="0"/>
                      <w:divBdr>
                        <w:top w:val="none" w:sz="0" w:space="0" w:color="auto"/>
                        <w:left w:val="none" w:sz="0" w:space="0" w:color="auto"/>
                        <w:bottom w:val="none" w:sz="0" w:space="0" w:color="auto"/>
                        <w:right w:val="none" w:sz="0" w:space="0" w:color="auto"/>
                      </w:divBdr>
                    </w:div>
                  </w:divsChild>
                </w:div>
                <w:div w:id="773943092">
                  <w:marLeft w:val="0"/>
                  <w:marRight w:val="0"/>
                  <w:marTop w:val="0"/>
                  <w:marBottom w:val="0"/>
                  <w:divBdr>
                    <w:top w:val="none" w:sz="0" w:space="0" w:color="auto"/>
                    <w:left w:val="none" w:sz="0" w:space="0" w:color="auto"/>
                    <w:bottom w:val="none" w:sz="0" w:space="0" w:color="auto"/>
                    <w:right w:val="none" w:sz="0" w:space="0" w:color="auto"/>
                  </w:divBdr>
                  <w:divsChild>
                    <w:div w:id="353728595">
                      <w:marLeft w:val="0"/>
                      <w:marRight w:val="0"/>
                      <w:marTop w:val="0"/>
                      <w:marBottom w:val="0"/>
                      <w:divBdr>
                        <w:top w:val="none" w:sz="0" w:space="0" w:color="auto"/>
                        <w:left w:val="none" w:sz="0" w:space="0" w:color="auto"/>
                        <w:bottom w:val="none" w:sz="0" w:space="0" w:color="auto"/>
                        <w:right w:val="none" w:sz="0" w:space="0" w:color="auto"/>
                      </w:divBdr>
                    </w:div>
                  </w:divsChild>
                </w:div>
                <w:div w:id="271522239">
                  <w:marLeft w:val="0"/>
                  <w:marRight w:val="0"/>
                  <w:marTop w:val="0"/>
                  <w:marBottom w:val="0"/>
                  <w:divBdr>
                    <w:top w:val="none" w:sz="0" w:space="0" w:color="auto"/>
                    <w:left w:val="none" w:sz="0" w:space="0" w:color="auto"/>
                    <w:bottom w:val="none" w:sz="0" w:space="0" w:color="auto"/>
                    <w:right w:val="none" w:sz="0" w:space="0" w:color="auto"/>
                  </w:divBdr>
                  <w:divsChild>
                    <w:div w:id="1449010759">
                      <w:marLeft w:val="0"/>
                      <w:marRight w:val="0"/>
                      <w:marTop w:val="0"/>
                      <w:marBottom w:val="0"/>
                      <w:divBdr>
                        <w:top w:val="none" w:sz="0" w:space="0" w:color="auto"/>
                        <w:left w:val="none" w:sz="0" w:space="0" w:color="auto"/>
                        <w:bottom w:val="none" w:sz="0" w:space="0" w:color="auto"/>
                        <w:right w:val="none" w:sz="0" w:space="0" w:color="auto"/>
                      </w:divBdr>
                    </w:div>
                  </w:divsChild>
                </w:div>
                <w:div w:id="1616867896">
                  <w:marLeft w:val="0"/>
                  <w:marRight w:val="0"/>
                  <w:marTop w:val="0"/>
                  <w:marBottom w:val="0"/>
                  <w:divBdr>
                    <w:top w:val="none" w:sz="0" w:space="0" w:color="auto"/>
                    <w:left w:val="none" w:sz="0" w:space="0" w:color="auto"/>
                    <w:bottom w:val="none" w:sz="0" w:space="0" w:color="auto"/>
                    <w:right w:val="none" w:sz="0" w:space="0" w:color="auto"/>
                  </w:divBdr>
                  <w:divsChild>
                    <w:div w:id="1274288002">
                      <w:marLeft w:val="0"/>
                      <w:marRight w:val="0"/>
                      <w:marTop w:val="0"/>
                      <w:marBottom w:val="0"/>
                      <w:divBdr>
                        <w:top w:val="none" w:sz="0" w:space="0" w:color="auto"/>
                        <w:left w:val="none" w:sz="0" w:space="0" w:color="auto"/>
                        <w:bottom w:val="none" w:sz="0" w:space="0" w:color="auto"/>
                        <w:right w:val="none" w:sz="0" w:space="0" w:color="auto"/>
                      </w:divBdr>
                    </w:div>
                  </w:divsChild>
                </w:div>
                <w:div w:id="1965890372">
                  <w:marLeft w:val="0"/>
                  <w:marRight w:val="0"/>
                  <w:marTop w:val="0"/>
                  <w:marBottom w:val="0"/>
                  <w:divBdr>
                    <w:top w:val="none" w:sz="0" w:space="0" w:color="auto"/>
                    <w:left w:val="none" w:sz="0" w:space="0" w:color="auto"/>
                    <w:bottom w:val="none" w:sz="0" w:space="0" w:color="auto"/>
                    <w:right w:val="none" w:sz="0" w:space="0" w:color="auto"/>
                  </w:divBdr>
                  <w:divsChild>
                    <w:div w:id="1901162580">
                      <w:marLeft w:val="0"/>
                      <w:marRight w:val="0"/>
                      <w:marTop w:val="0"/>
                      <w:marBottom w:val="0"/>
                      <w:divBdr>
                        <w:top w:val="none" w:sz="0" w:space="0" w:color="auto"/>
                        <w:left w:val="none" w:sz="0" w:space="0" w:color="auto"/>
                        <w:bottom w:val="none" w:sz="0" w:space="0" w:color="auto"/>
                        <w:right w:val="none" w:sz="0" w:space="0" w:color="auto"/>
                      </w:divBdr>
                    </w:div>
                  </w:divsChild>
                </w:div>
                <w:div w:id="4283679">
                  <w:marLeft w:val="0"/>
                  <w:marRight w:val="0"/>
                  <w:marTop w:val="0"/>
                  <w:marBottom w:val="0"/>
                  <w:divBdr>
                    <w:top w:val="none" w:sz="0" w:space="0" w:color="auto"/>
                    <w:left w:val="none" w:sz="0" w:space="0" w:color="auto"/>
                    <w:bottom w:val="none" w:sz="0" w:space="0" w:color="auto"/>
                    <w:right w:val="none" w:sz="0" w:space="0" w:color="auto"/>
                  </w:divBdr>
                  <w:divsChild>
                    <w:div w:id="254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485">
          <w:marLeft w:val="0"/>
          <w:marRight w:val="0"/>
          <w:marTop w:val="0"/>
          <w:marBottom w:val="0"/>
          <w:divBdr>
            <w:top w:val="none" w:sz="0" w:space="0" w:color="auto"/>
            <w:left w:val="none" w:sz="0" w:space="0" w:color="auto"/>
            <w:bottom w:val="none" w:sz="0" w:space="0" w:color="auto"/>
            <w:right w:val="none" w:sz="0" w:space="0" w:color="auto"/>
          </w:divBdr>
        </w:div>
        <w:div w:id="2126340856">
          <w:marLeft w:val="0"/>
          <w:marRight w:val="0"/>
          <w:marTop w:val="0"/>
          <w:marBottom w:val="0"/>
          <w:divBdr>
            <w:top w:val="none" w:sz="0" w:space="0" w:color="auto"/>
            <w:left w:val="none" w:sz="0" w:space="0" w:color="auto"/>
            <w:bottom w:val="none" w:sz="0" w:space="0" w:color="auto"/>
            <w:right w:val="none" w:sz="0" w:space="0" w:color="auto"/>
          </w:divBdr>
        </w:div>
      </w:divsChild>
    </w:div>
    <w:div w:id="2013140276">
      <w:bodyDiv w:val="1"/>
      <w:marLeft w:val="0"/>
      <w:marRight w:val="0"/>
      <w:marTop w:val="0"/>
      <w:marBottom w:val="0"/>
      <w:divBdr>
        <w:top w:val="none" w:sz="0" w:space="0" w:color="auto"/>
        <w:left w:val="none" w:sz="0" w:space="0" w:color="auto"/>
        <w:bottom w:val="none" w:sz="0" w:space="0" w:color="auto"/>
        <w:right w:val="none" w:sz="0" w:space="0" w:color="auto"/>
      </w:divBdr>
    </w:div>
    <w:div w:id="2023823651">
      <w:bodyDiv w:val="1"/>
      <w:marLeft w:val="0"/>
      <w:marRight w:val="0"/>
      <w:marTop w:val="0"/>
      <w:marBottom w:val="0"/>
      <w:divBdr>
        <w:top w:val="none" w:sz="0" w:space="0" w:color="auto"/>
        <w:left w:val="none" w:sz="0" w:space="0" w:color="auto"/>
        <w:bottom w:val="none" w:sz="0" w:space="0" w:color="auto"/>
        <w:right w:val="none" w:sz="0" w:space="0" w:color="auto"/>
      </w:divBdr>
    </w:div>
    <w:div w:id="212180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f.garfieldregistry.org/about/garfield-af" TargetMode="External"/><Relationship Id="rId18" Type="http://schemas.openxmlformats.org/officeDocument/2006/relationships/image" Target="media/image1.png"/><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af.garfieldregistry.org/garfield-af-risk-calculator" TargetMode="External"/><Relationship Id="rId17" Type="http://schemas.openxmlformats.org/officeDocument/2006/relationships/hyperlink" Target="https://af.garfieldregistry.org/garfield-af-risk-calculator"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ahajournals.org/doi/full/10.1161/CIRCULATIONAHA.118.035012"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f.garfieldregistry.org/garfield-af-risk-calculator" TargetMode="Externa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yperlink" Target="https://journals.plos.org/plosone/article?id=10.1371/journal.pone.0191592"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s://af.garfieldregistry.org/"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www.tri-london.ac.uk" TargetMode="External"/><Relationship Id="rId14" Type="http://schemas.openxmlformats.org/officeDocument/2006/relationships/hyperlink" Target="https://www.sciencedirect.com/science/article/pii/S0002870319300791?via%3Dihub" TargetMode="External"/><Relationship Id="rId22" Type="http://schemas.openxmlformats.org/officeDocument/2006/relationships/oleObject" Target="embeddings/oleObject1.bin"/><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5C3DC4A91D2848A1AA10A5CD6E3F92" ma:contentTypeVersion="11" ma:contentTypeDescription="Create a new document." ma:contentTypeScope="" ma:versionID="9a70f7d826152d1cbcf0ccaf3806cb9d">
  <xsd:schema xmlns:xsd="http://www.w3.org/2001/XMLSchema" xmlns:xs="http://www.w3.org/2001/XMLSchema" xmlns:p="http://schemas.microsoft.com/office/2006/metadata/properties" xmlns:ns2="125eb0c2-348a-472c-86f1-f4330c4c3c73" xmlns:ns3="7ea68bfa-21a1-4535-900d-8b7735f5f9e0" targetNamespace="http://schemas.microsoft.com/office/2006/metadata/properties" ma:root="true" ma:fieldsID="46413498a19d16391ce31ad041aeb746" ns2:_="" ns3:_="">
    <xsd:import namespace="125eb0c2-348a-472c-86f1-f4330c4c3c73"/>
    <xsd:import namespace="7ea68bfa-21a1-4535-900d-8b7735f5f9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eb0c2-348a-472c-86f1-f4330c4c3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68bfa-21a1-4535-900d-8b7735f5f9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3B725-801D-4F47-A98C-3210B0F8B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eb0c2-348a-472c-86f1-f4330c4c3c73"/>
    <ds:schemaRef ds:uri="7ea68bfa-21a1-4535-900d-8b7735f5f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A476E-D91C-43A2-A6CE-4A0E0A1B0C5C}">
  <ds:schemaRefs>
    <ds:schemaRef ds:uri="7ea68bfa-21a1-4535-900d-8b7735f5f9e0"/>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125eb0c2-348a-472c-86f1-f4330c4c3c73"/>
    <ds:schemaRef ds:uri="http://www.w3.org/XML/1998/namespace"/>
  </ds:schemaRefs>
</ds:datastoreItem>
</file>

<file path=customXml/itemProps3.xml><?xml version="1.0" encoding="utf-8"?>
<ds:datastoreItem xmlns:ds="http://schemas.openxmlformats.org/officeDocument/2006/customXml" ds:itemID="{52AE7715-38F4-4BC3-A077-CA8B2E05B35A}">
  <ds:schemaRefs>
    <ds:schemaRef ds:uri="http://schemas.microsoft.com/sharepoint/v3/contenttype/forms"/>
  </ds:schemaRefs>
</ds:datastoreItem>
</file>

<file path=customXml/itemProps4.xml><?xml version="1.0" encoding="utf-8"?>
<ds:datastoreItem xmlns:ds="http://schemas.openxmlformats.org/officeDocument/2006/customXml" ds:itemID="{45F52B5D-B6DA-451B-A467-26816A6EB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14183</Words>
  <Characters>80847</Characters>
  <Application>Microsoft Office Word</Application>
  <DocSecurity>0</DocSecurity>
  <Lines>673</Lines>
  <Paragraphs>189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bassand</dc:creator>
  <cp:keywords/>
  <dc:description/>
  <cp:lastModifiedBy>Surekha Damineni</cp:lastModifiedBy>
  <cp:revision>2</cp:revision>
  <dcterms:created xsi:type="dcterms:W3CDTF">2020-07-24T09:46:00Z</dcterms:created>
  <dcterms:modified xsi:type="dcterms:W3CDTF">2020-07-24T09:46:00Z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0x0101004E5C3DC4A91D2848A1AA10A5CD6E3F92</vt:lpwstr>
  </property>
</Properties>
</file>