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77AB8" w14:textId="77777777" w:rsidR="00492C0F" w:rsidRPr="00EC7889" w:rsidRDefault="00492C0F" w:rsidP="00492C0F">
      <w:pPr>
        <w:pStyle w:val="Heading2"/>
        <w:rPr>
          <w:b/>
        </w:rPr>
      </w:pPr>
      <w:r w:rsidRPr="00EC7889">
        <w:rPr>
          <w:b/>
        </w:rPr>
        <w:t>Supplementary Appendix 1: Cohort construction of individuals presenting with chronic gastrointestinal symptoms</w:t>
      </w:r>
    </w:p>
    <w:p w14:paraId="466DF5B6" w14:textId="77777777" w:rsidR="00EC7889" w:rsidRPr="00EC7889" w:rsidRDefault="00EC7889" w:rsidP="00EC7889"/>
    <w:p w14:paraId="6E9BDA41" w14:textId="77777777" w:rsidR="00492C0F" w:rsidRPr="00492C0F" w:rsidRDefault="00D13C88" w:rsidP="00492C0F">
      <w:r w:rsidRPr="00D13C88">
        <w:rPr>
          <w:noProof/>
          <w:lang w:eastAsia="en-GB"/>
        </w:rPr>
        <w:drawing>
          <wp:inline distT="0" distB="0" distL="0" distR="0" wp14:anchorId="38AEB1C9" wp14:editId="20E72EC8">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14:paraId="7B4907F5" w14:textId="77777777" w:rsidR="00EC7889" w:rsidRDefault="00EC7889" w:rsidP="00492C0F"/>
    <w:p w14:paraId="3BC32D14" w14:textId="77777777" w:rsidR="00EC7889" w:rsidRDefault="00EC7889" w:rsidP="00492C0F"/>
    <w:p w14:paraId="6C10E1BA" w14:textId="77777777" w:rsidR="00492C0F" w:rsidRDefault="00492C0F" w:rsidP="00492C0F">
      <w:r>
        <w:t xml:space="preserve">IBD </w:t>
      </w:r>
      <w:proofErr w:type="gramStart"/>
      <w:r>
        <w:t>-  Inflammatory</w:t>
      </w:r>
      <w:proofErr w:type="gramEnd"/>
      <w:r>
        <w:t xml:space="preserve"> Bowel Disease</w:t>
      </w:r>
    </w:p>
    <w:p w14:paraId="5EB08EFC" w14:textId="77777777" w:rsidR="00492C0F" w:rsidRDefault="00492C0F" w:rsidP="00492C0F">
      <w:r>
        <w:t xml:space="preserve">CPRD </w:t>
      </w:r>
      <w:proofErr w:type="gramStart"/>
      <w:r>
        <w:t>-  Clinical</w:t>
      </w:r>
      <w:proofErr w:type="gramEnd"/>
      <w:r>
        <w:t xml:space="preserve"> Practice Research Datalink</w:t>
      </w:r>
    </w:p>
    <w:p w14:paraId="366A4179" w14:textId="77777777" w:rsidR="00492C0F" w:rsidRDefault="00492C0F" w:rsidP="00492C0F">
      <w:r>
        <w:t>HES OP- Hospital Episodes Statistics Outpatient data</w:t>
      </w:r>
    </w:p>
    <w:p w14:paraId="255E9653" w14:textId="3AB56006" w:rsidR="00D13C88" w:rsidRDefault="00D13C88" w:rsidP="00D13C88">
      <w:pPr>
        <w:spacing w:line="480" w:lineRule="auto"/>
        <w:jc w:val="both"/>
      </w:pPr>
      <w:r>
        <w:t>Chronic GI Symptoms – An individual who presented to their primary care physician with</w:t>
      </w:r>
      <w:r w:rsidR="00E4396B">
        <w:t xml:space="preserve"> gastrointestinal</w:t>
      </w:r>
      <w:r>
        <w:t xml:space="preserve"> symptoms twice or more within a 6 month period, where the first and last presentations in that period were at least 6 weeks apart. </w:t>
      </w:r>
    </w:p>
    <w:p w14:paraId="38B9C00D" w14:textId="3E9C3834" w:rsidR="00EC7889" w:rsidRDefault="00EC7889">
      <w:r>
        <w:br w:type="page"/>
      </w:r>
    </w:p>
    <w:p w14:paraId="49097AA7" w14:textId="77777777" w:rsidR="00492C0F" w:rsidRPr="00492C0F" w:rsidRDefault="00492C0F" w:rsidP="00492C0F"/>
    <w:p w14:paraId="76CD5E11" w14:textId="1745720F" w:rsidR="007F5303" w:rsidRPr="00EC7889" w:rsidRDefault="00492C0F" w:rsidP="00E4396B">
      <w:pPr>
        <w:pStyle w:val="Heading2"/>
        <w:jc w:val="both"/>
        <w:rPr>
          <w:b/>
        </w:rPr>
      </w:pPr>
      <w:r w:rsidRPr="00EC7889">
        <w:rPr>
          <w:b/>
        </w:rPr>
        <w:t>Supplementary Appendix 2</w:t>
      </w:r>
      <w:r w:rsidR="00E4396B" w:rsidRPr="00EC7889">
        <w:rPr>
          <w:b/>
        </w:rPr>
        <w:t xml:space="preserve">: </w:t>
      </w:r>
      <w:r w:rsidR="007F5303" w:rsidRPr="00EC7889">
        <w:rPr>
          <w:b/>
        </w:rPr>
        <w:t>List of</w:t>
      </w:r>
      <w:r w:rsidR="00655DE1" w:rsidRPr="00EC7889">
        <w:rPr>
          <w:b/>
        </w:rPr>
        <w:t xml:space="preserve"> CPRD</w:t>
      </w:r>
      <w:r w:rsidR="007F5303" w:rsidRPr="00EC7889">
        <w:rPr>
          <w:b/>
        </w:rPr>
        <w:t xml:space="preserve"> </w:t>
      </w:r>
      <w:proofErr w:type="spellStart"/>
      <w:r w:rsidR="007F5303" w:rsidRPr="00EC7889">
        <w:rPr>
          <w:b/>
        </w:rPr>
        <w:t>medcodes</w:t>
      </w:r>
      <w:proofErr w:type="spellEnd"/>
      <w:r w:rsidR="007F5303" w:rsidRPr="00EC7889">
        <w:rPr>
          <w:b/>
        </w:rPr>
        <w:t xml:space="preserve"> used in the definition of gastrointestinal symptoms.</w:t>
      </w:r>
    </w:p>
    <w:p w14:paraId="03782202" w14:textId="77777777" w:rsidR="00EC7889" w:rsidRPr="00EC7889" w:rsidRDefault="00EC7889" w:rsidP="00EC7889"/>
    <w:p w14:paraId="3F9E99F4" w14:textId="7DE787CF" w:rsidR="007F5303" w:rsidRDefault="006D5BC9" w:rsidP="009A39E9">
      <w:pPr>
        <w:jc w:val="both"/>
      </w:pPr>
      <w:r>
        <w:t xml:space="preserve">We identified a cohort of 19,555 incident cases of IBD and then identified any </w:t>
      </w:r>
      <w:proofErr w:type="spellStart"/>
      <w:r>
        <w:t>medcodes</w:t>
      </w:r>
      <w:proofErr w:type="spellEnd"/>
      <w:r>
        <w:t xml:space="preserve"> that were used more than 20 times in the entire cohort. This generated a list of </w:t>
      </w:r>
      <w:r w:rsidR="009A39E9">
        <w:t>8</w:t>
      </w:r>
      <w:r w:rsidR="00A57EA7">
        <w:t>,</w:t>
      </w:r>
      <w:r w:rsidR="009A39E9">
        <w:t xml:space="preserve">948 </w:t>
      </w:r>
      <w:proofErr w:type="spellStart"/>
      <w:r w:rsidR="009A39E9">
        <w:t>medcodes</w:t>
      </w:r>
      <w:proofErr w:type="spellEnd"/>
      <w:r w:rsidR="009A39E9">
        <w:t xml:space="preserve"> which were reviewed by four clinicians with an interest in IBD (JB, SS, CA and RP). Each clinician separately identified any codes indicative of diarrhoea, abdominal or perianal pain, rectal bleeding or miscellaneous gastrointestinal symptoms.   We included </w:t>
      </w:r>
      <w:proofErr w:type="spellStart"/>
      <w:r w:rsidR="009A39E9">
        <w:t>medcodes</w:t>
      </w:r>
      <w:proofErr w:type="spellEnd"/>
      <w:r w:rsidR="009A39E9">
        <w:t xml:space="preserve"> in the code list for gastrointestinal symptoms where </w:t>
      </w:r>
      <w:r w:rsidR="00E938E0">
        <w:t xml:space="preserve">the majority </w:t>
      </w:r>
      <w:r w:rsidR="009A39E9">
        <w:t xml:space="preserve">considered that </w:t>
      </w:r>
      <w:proofErr w:type="spellStart"/>
      <w:r w:rsidR="009A39E9">
        <w:t>medcode</w:t>
      </w:r>
      <w:proofErr w:type="spellEnd"/>
      <w:r w:rsidR="009A39E9">
        <w:t xml:space="preserve"> to be indicative of a gastrointestinal symptom.</w:t>
      </w:r>
      <w:r w:rsidR="00E938E0">
        <w:t xml:space="preserve"> In the event of a tie</w:t>
      </w:r>
      <w:r w:rsidR="004A300D">
        <w:t xml:space="preserve"> the first author </w:t>
      </w:r>
      <w:r w:rsidR="00A100BF">
        <w:t xml:space="preserve">(JB) </w:t>
      </w:r>
      <w:r w:rsidR="004A300D">
        <w:t xml:space="preserve">decided whether the </w:t>
      </w:r>
      <w:proofErr w:type="spellStart"/>
      <w:r w:rsidR="004A300D">
        <w:t>medcode</w:t>
      </w:r>
      <w:proofErr w:type="spellEnd"/>
      <w:r w:rsidR="004A300D">
        <w:t xml:space="preserve"> should be included in the list.</w:t>
      </w:r>
    </w:p>
    <w:p w14:paraId="4284EF25" w14:textId="4468CD98" w:rsidR="004A300D" w:rsidRDefault="004A300D" w:rsidP="009A39E9">
      <w:pPr>
        <w:jc w:val="both"/>
      </w:pPr>
      <w:r>
        <w:t>Codes were excluded if they described a definite diagnosis (</w:t>
      </w:r>
      <w:proofErr w:type="spellStart"/>
      <w:r>
        <w:t>eg</w:t>
      </w:r>
      <w:proofErr w:type="spellEnd"/>
      <w:r>
        <w:t>. Campylobacter Enteritis).</w:t>
      </w:r>
      <w:r w:rsidR="000C4590">
        <w:t xml:space="preserve"> </w:t>
      </w:r>
    </w:p>
    <w:p w14:paraId="00D73F8D" w14:textId="5D8BDC87" w:rsidR="00701B7C" w:rsidRDefault="00701B7C" w:rsidP="009A39E9">
      <w:pPr>
        <w:jc w:val="both"/>
      </w:pPr>
      <w:r>
        <w:t>As rectal bleeding from UC is often initially misdiagnosed as haemorrhoids we included codes for haemorrhoids (</w:t>
      </w:r>
      <w:proofErr w:type="spellStart"/>
      <w:r>
        <w:t>eg</w:t>
      </w:r>
      <w:proofErr w:type="spellEnd"/>
      <w:r>
        <w:t xml:space="preserve">. </w:t>
      </w:r>
      <w:r w:rsidRPr="007F5303">
        <w:t>Bleeding haemorrhoids NOS</w:t>
      </w:r>
      <w:r>
        <w:t xml:space="preserve">) in our list for rectal bleeding. However more specific codes such as Prolapsed Haemorrhoids were not included, as a primary care physician would be unlikely to </w:t>
      </w:r>
      <w:r w:rsidR="00A57EA7">
        <w:t>use this code</w:t>
      </w:r>
      <w:r>
        <w:t xml:space="preserve"> without definite evidence that haemorrhoids were present.</w:t>
      </w:r>
    </w:p>
    <w:p w14:paraId="5CADC748" w14:textId="5040F6D6" w:rsidR="00701B7C" w:rsidRPr="006D5BC9" w:rsidRDefault="00492C0F" w:rsidP="009A39E9">
      <w:pPr>
        <w:jc w:val="both"/>
      </w:pPr>
      <w:r>
        <w:t xml:space="preserve">We defined GI symptoms to include all the codes for </w:t>
      </w:r>
      <w:r w:rsidR="00701B7C">
        <w:t>diarrhoea, abdominal or perianal pain</w:t>
      </w:r>
      <w:r w:rsidR="00A57EA7">
        <w:t xml:space="preserve"> </w:t>
      </w:r>
      <w:proofErr w:type="gramStart"/>
      <w:r w:rsidR="00A57EA7">
        <w:t>and  rectal</w:t>
      </w:r>
      <w:proofErr w:type="gramEnd"/>
      <w:r w:rsidR="00A57EA7">
        <w:t xml:space="preserve"> bleeding </w:t>
      </w:r>
      <w:r>
        <w:t xml:space="preserve">as well as miscellaneous codes for GI </w:t>
      </w:r>
      <w:r w:rsidR="00701B7C">
        <w:t>symptoms</w:t>
      </w:r>
      <w:r>
        <w:t xml:space="preserve"> (</w:t>
      </w:r>
      <w:proofErr w:type="spellStart"/>
      <w:r>
        <w:t>eg</w:t>
      </w:r>
      <w:proofErr w:type="spellEnd"/>
      <w:r>
        <w:t>. Gastrointestinal symptoms) which did not fit into a specific category</w:t>
      </w:r>
      <w:r w:rsidR="00701B7C">
        <w:t>.</w:t>
      </w:r>
    </w:p>
    <w:p w14:paraId="11C304CE" w14:textId="77777777" w:rsidR="00BF1ECA" w:rsidRDefault="00BF1ECA" w:rsidP="008D5A55">
      <w:pPr>
        <w:rPr>
          <w:b/>
        </w:rPr>
      </w:pPr>
      <w:r>
        <w:rPr>
          <w:b/>
        </w:rPr>
        <w:t>Diarrhoea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F5303" w:rsidRPr="007F5303" w14:paraId="11B492DD" w14:textId="77777777" w:rsidTr="00BF1ECA">
        <w:trPr>
          <w:trHeight w:val="255"/>
        </w:trPr>
        <w:tc>
          <w:tcPr>
            <w:tcW w:w="4513" w:type="dxa"/>
            <w:noWrap/>
            <w:hideMark/>
          </w:tcPr>
          <w:p w14:paraId="019C0425" w14:textId="77777777" w:rsidR="007F5303" w:rsidRPr="007F5303" w:rsidRDefault="007F5303" w:rsidP="008D5A55">
            <w:pPr>
              <w:rPr>
                <w:b/>
              </w:rPr>
            </w:pPr>
            <w:r w:rsidRPr="007F5303">
              <w:rPr>
                <w:b/>
              </w:rPr>
              <w:t>Description</w:t>
            </w:r>
          </w:p>
        </w:tc>
        <w:tc>
          <w:tcPr>
            <w:tcW w:w="4513" w:type="dxa"/>
            <w:noWrap/>
            <w:hideMark/>
          </w:tcPr>
          <w:p w14:paraId="5957A07C" w14:textId="77777777" w:rsidR="007F5303" w:rsidRPr="007F5303" w:rsidRDefault="007F5303" w:rsidP="008D5A55">
            <w:pPr>
              <w:rPr>
                <w:b/>
              </w:rPr>
            </w:pPr>
            <w:proofErr w:type="spellStart"/>
            <w:r w:rsidRPr="007F5303">
              <w:rPr>
                <w:b/>
              </w:rPr>
              <w:t>Medcode</w:t>
            </w:r>
            <w:proofErr w:type="spellEnd"/>
          </w:p>
        </w:tc>
      </w:tr>
      <w:tr w:rsidR="007F5303" w:rsidRPr="007F5303" w14:paraId="3E50420D" w14:textId="77777777" w:rsidTr="00BF1ECA">
        <w:trPr>
          <w:trHeight w:val="255"/>
        </w:trPr>
        <w:tc>
          <w:tcPr>
            <w:tcW w:w="4513" w:type="dxa"/>
            <w:noWrap/>
            <w:hideMark/>
          </w:tcPr>
          <w:p w14:paraId="5772D0BF" w14:textId="77777777" w:rsidR="007F5303" w:rsidRPr="007F5303" w:rsidRDefault="007F5303" w:rsidP="008D5A55">
            <w:r w:rsidRPr="007F5303">
              <w:t>Diarrhoea symptoms</w:t>
            </w:r>
          </w:p>
        </w:tc>
        <w:tc>
          <w:tcPr>
            <w:tcW w:w="4513" w:type="dxa"/>
            <w:noWrap/>
            <w:hideMark/>
          </w:tcPr>
          <w:p w14:paraId="6ABF0C85" w14:textId="77777777" w:rsidR="007F5303" w:rsidRPr="007F5303" w:rsidRDefault="007F5303" w:rsidP="008D5A55">
            <w:r w:rsidRPr="007F5303">
              <w:t>5134</w:t>
            </w:r>
          </w:p>
        </w:tc>
      </w:tr>
      <w:tr w:rsidR="007F5303" w:rsidRPr="007F5303" w14:paraId="7AE63148" w14:textId="77777777" w:rsidTr="00BF1ECA">
        <w:trPr>
          <w:trHeight w:val="255"/>
        </w:trPr>
        <w:tc>
          <w:tcPr>
            <w:tcW w:w="4513" w:type="dxa"/>
            <w:noWrap/>
            <w:hideMark/>
          </w:tcPr>
          <w:p w14:paraId="2802D09B" w14:textId="77777777" w:rsidR="007F5303" w:rsidRPr="007F5303" w:rsidRDefault="007F5303" w:rsidP="008D5A55">
            <w:r w:rsidRPr="007F5303">
              <w:t>Diarrhoea</w:t>
            </w:r>
          </w:p>
        </w:tc>
        <w:tc>
          <w:tcPr>
            <w:tcW w:w="4513" w:type="dxa"/>
            <w:noWrap/>
            <w:hideMark/>
          </w:tcPr>
          <w:p w14:paraId="0F0982A8" w14:textId="77777777" w:rsidR="007F5303" w:rsidRPr="007F5303" w:rsidRDefault="007F5303" w:rsidP="008D5A55">
            <w:r w:rsidRPr="007F5303">
              <w:t>192</w:t>
            </w:r>
          </w:p>
        </w:tc>
      </w:tr>
      <w:tr w:rsidR="007F5303" w:rsidRPr="007F5303" w14:paraId="5D2C4D98" w14:textId="77777777" w:rsidTr="00BF1ECA">
        <w:trPr>
          <w:trHeight w:val="255"/>
        </w:trPr>
        <w:tc>
          <w:tcPr>
            <w:tcW w:w="4513" w:type="dxa"/>
            <w:noWrap/>
            <w:hideMark/>
          </w:tcPr>
          <w:p w14:paraId="6BFD9795" w14:textId="77777777" w:rsidR="007F5303" w:rsidRPr="007F5303" w:rsidRDefault="007F5303" w:rsidP="008D5A55">
            <w:r w:rsidRPr="007F5303">
              <w:t>Diarrhoea</w:t>
            </w:r>
          </w:p>
        </w:tc>
        <w:tc>
          <w:tcPr>
            <w:tcW w:w="4513" w:type="dxa"/>
            <w:noWrap/>
            <w:hideMark/>
          </w:tcPr>
          <w:p w14:paraId="7AAD15DA" w14:textId="77777777" w:rsidR="007F5303" w:rsidRPr="007F5303" w:rsidRDefault="007F5303" w:rsidP="008D5A55">
            <w:r w:rsidRPr="007F5303">
              <w:t>4343</w:t>
            </w:r>
          </w:p>
        </w:tc>
      </w:tr>
      <w:tr w:rsidR="007F5303" w:rsidRPr="007F5303" w14:paraId="26D7D6BB" w14:textId="77777777" w:rsidTr="00BF1ECA">
        <w:trPr>
          <w:trHeight w:val="255"/>
        </w:trPr>
        <w:tc>
          <w:tcPr>
            <w:tcW w:w="4513" w:type="dxa"/>
            <w:noWrap/>
            <w:hideMark/>
          </w:tcPr>
          <w:p w14:paraId="07A9B4BC" w14:textId="77777777" w:rsidR="007F5303" w:rsidRPr="007F5303" w:rsidRDefault="007F5303" w:rsidP="008D5A55">
            <w:r w:rsidRPr="007F5303">
              <w:t>Loose stools</w:t>
            </w:r>
          </w:p>
        </w:tc>
        <w:tc>
          <w:tcPr>
            <w:tcW w:w="4513" w:type="dxa"/>
            <w:noWrap/>
            <w:hideMark/>
          </w:tcPr>
          <w:p w14:paraId="14875516" w14:textId="77777777" w:rsidR="007F5303" w:rsidRPr="007F5303" w:rsidRDefault="007F5303" w:rsidP="008D5A55">
            <w:r w:rsidRPr="007F5303">
              <w:t>1695</w:t>
            </w:r>
          </w:p>
        </w:tc>
      </w:tr>
      <w:tr w:rsidR="007F5303" w:rsidRPr="007F5303" w14:paraId="35E9A396" w14:textId="77777777" w:rsidTr="00BF1ECA">
        <w:trPr>
          <w:trHeight w:val="255"/>
        </w:trPr>
        <w:tc>
          <w:tcPr>
            <w:tcW w:w="4513" w:type="dxa"/>
            <w:noWrap/>
            <w:hideMark/>
          </w:tcPr>
          <w:p w14:paraId="41557E14" w14:textId="77777777" w:rsidR="007F5303" w:rsidRPr="007F5303" w:rsidRDefault="007F5303" w:rsidP="008D5A55">
            <w:r w:rsidRPr="007F5303">
              <w:t>Chronic diarrhoea</w:t>
            </w:r>
          </w:p>
        </w:tc>
        <w:tc>
          <w:tcPr>
            <w:tcW w:w="4513" w:type="dxa"/>
            <w:noWrap/>
            <w:hideMark/>
          </w:tcPr>
          <w:p w14:paraId="07D29D4F" w14:textId="77777777" w:rsidR="007F5303" w:rsidRPr="007F5303" w:rsidRDefault="007F5303" w:rsidP="008D5A55">
            <w:r w:rsidRPr="007F5303">
              <w:t>6685</w:t>
            </w:r>
          </w:p>
        </w:tc>
      </w:tr>
      <w:tr w:rsidR="007F5303" w:rsidRPr="007F5303" w14:paraId="1B17DFE3" w14:textId="77777777" w:rsidTr="00BF1ECA">
        <w:trPr>
          <w:trHeight w:val="255"/>
        </w:trPr>
        <w:tc>
          <w:tcPr>
            <w:tcW w:w="4513" w:type="dxa"/>
            <w:noWrap/>
            <w:hideMark/>
          </w:tcPr>
          <w:p w14:paraId="5F357AB2" w14:textId="77777777" w:rsidR="007F5303" w:rsidRPr="007F5303" w:rsidRDefault="007F5303" w:rsidP="008D5A55">
            <w:r>
              <w:t>D</w:t>
            </w:r>
            <w:r w:rsidRPr="007F5303">
              <w:t>iarrhoea of presumed infectious origin</w:t>
            </w:r>
          </w:p>
        </w:tc>
        <w:tc>
          <w:tcPr>
            <w:tcW w:w="4513" w:type="dxa"/>
            <w:noWrap/>
            <w:hideMark/>
          </w:tcPr>
          <w:p w14:paraId="21B0EA43" w14:textId="77777777" w:rsidR="007F5303" w:rsidRPr="007F5303" w:rsidRDefault="007F5303" w:rsidP="008D5A55">
            <w:r w:rsidRPr="007F5303">
              <w:t>5090</w:t>
            </w:r>
          </w:p>
        </w:tc>
      </w:tr>
      <w:tr w:rsidR="007F5303" w:rsidRPr="007F5303" w14:paraId="5458598A" w14:textId="77777777" w:rsidTr="00BF1ECA">
        <w:trPr>
          <w:trHeight w:val="255"/>
        </w:trPr>
        <w:tc>
          <w:tcPr>
            <w:tcW w:w="4513" w:type="dxa"/>
            <w:noWrap/>
            <w:hideMark/>
          </w:tcPr>
          <w:p w14:paraId="7DF4CF3E" w14:textId="77777777" w:rsidR="007F5303" w:rsidRPr="007F5303" w:rsidRDefault="007F5303" w:rsidP="008D5A55">
            <w:r w:rsidRPr="007F5303">
              <w:t>Diarrhoea symptom NOS</w:t>
            </w:r>
          </w:p>
        </w:tc>
        <w:tc>
          <w:tcPr>
            <w:tcW w:w="4513" w:type="dxa"/>
            <w:noWrap/>
            <w:hideMark/>
          </w:tcPr>
          <w:p w14:paraId="33BF7E2D" w14:textId="77777777" w:rsidR="007F5303" w:rsidRPr="007F5303" w:rsidRDefault="007F5303" w:rsidP="008D5A55">
            <w:r w:rsidRPr="007F5303">
              <w:t>14695</w:t>
            </w:r>
          </w:p>
        </w:tc>
      </w:tr>
      <w:tr w:rsidR="007F5303" w:rsidRPr="007F5303" w14:paraId="1A9125F8" w14:textId="77777777" w:rsidTr="00BF1ECA">
        <w:trPr>
          <w:trHeight w:val="255"/>
        </w:trPr>
        <w:tc>
          <w:tcPr>
            <w:tcW w:w="4513" w:type="dxa"/>
            <w:noWrap/>
            <w:hideMark/>
          </w:tcPr>
          <w:p w14:paraId="5C6FF120" w14:textId="77777777" w:rsidR="007F5303" w:rsidRPr="007F5303" w:rsidRDefault="007F5303" w:rsidP="008D5A55">
            <w:proofErr w:type="spellStart"/>
            <w:r w:rsidRPr="007F5303">
              <w:t>Noninfective</w:t>
            </w:r>
            <w:proofErr w:type="spellEnd"/>
            <w:r w:rsidRPr="007F5303">
              <w:t xml:space="preserve"> diarrhoea</w:t>
            </w:r>
          </w:p>
        </w:tc>
        <w:tc>
          <w:tcPr>
            <w:tcW w:w="4513" w:type="dxa"/>
            <w:noWrap/>
            <w:hideMark/>
          </w:tcPr>
          <w:p w14:paraId="4D824B57" w14:textId="77777777" w:rsidR="007F5303" w:rsidRPr="007F5303" w:rsidRDefault="007F5303" w:rsidP="008D5A55">
            <w:r w:rsidRPr="007F5303">
              <w:t>6016</w:t>
            </w:r>
          </w:p>
        </w:tc>
      </w:tr>
      <w:tr w:rsidR="007F5303" w:rsidRPr="007F5303" w14:paraId="14E4B15C" w14:textId="77777777" w:rsidTr="00BF1ECA">
        <w:trPr>
          <w:trHeight w:val="255"/>
        </w:trPr>
        <w:tc>
          <w:tcPr>
            <w:tcW w:w="4513" w:type="dxa"/>
            <w:noWrap/>
            <w:hideMark/>
          </w:tcPr>
          <w:p w14:paraId="4D6A5B02" w14:textId="77777777" w:rsidR="007F5303" w:rsidRPr="007F5303" w:rsidRDefault="007F5303" w:rsidP="008D5A55">
            <w:r w:rsidRPr="007F5303">
              <w:t>Functional diarrhoea</w:t>
            </w:r>
          </w:p>
        </w:tc>
        <w:tc>
          <w:tcPr>
            <w:tcW w:w="4513" w:type="dxa"/>
            <w:noWrap/>
            <w:hideMark/>
          </w:tcPr>
          <w:p w14:paraId="0432333F" w14:textId="77777777" w:rsidR="007F5303" w:rsidRPr="007F5303" w:rsidRDefault="007F5303" w:rsidP="008D5A55">
            <w:r w:rsidRPr="007F5303">
              <w:t>5036</w:t>
            </w:r>
          </w:p>
        </w:tc>
      </w:tr>
      <w:tr w:rsidR="007F5303" w:rsidRPr="007F5303" w14:paraId="06054CA4" w14:textId="77777777" w:rsidTr="00BF1ECA">
        <w:trPr>
          <w:trHeight w:val="255"/>
        </w:trPr>
        <w:tc>
          <w:tcPr>
            <w:tcW w:w="4513" w:type="dxa"/>
            <w:noWrap/>
            <w:hideMark/>
          </w:tcPr>
          <w:p w14:paraId="2474D61D" w14:textId="77777777" w:rsidR="007F5303" w:rsidRPr="007F5303" w:rsidRDefault="007F5303" w:rsidP="008D5A55">
            <w:r w:rsidRPr="007F5303">
              <w:t>Increased frequency of defaecation</w:t>
            </w:r>
          </w:p>
        </w:tc>
        <w:tc>
          <w:tcPr>
            <w:tcW w:w="4513" w:type="dxa"/>
            <w:noWrap/>
            <w:hideMark/>
          </w:tcPr>
          <w:p w14:paraId="3146D926" w14:textId="77777777" w:rsidR="007F5303" w:rsidRPr="007F5303" w:rsidRDefault="007F5303" w:rsidP="008D5A55">
            <w:r w:rsidRPr="007F5303">
              <w:t>18682</w:t>
            </w:r>
          </w:p>
        </w:tc>
      </w:tr>
      <w:tr w:rsidR="007F5303" w:rsidRPr="007F5303" w14:paraId="1B3060B0" w14:textId="77777777" w:rsidTr="00BF1ECA">
        <w:trPr>
          <w:trHeight w:val="255"/>
        </w:trPr>
        <w:tc>
          <w:tcPr>
            <w:tcW w:w="4513" w:type="dxa"/>
            <w:noWrap/>
            <w:hideMark/>
          </w:tcPr>
          <w:p w14:paraId="1459EE25" w14:textId="77777777" w:rsidR="007F5303" w:rsidRPr="007F5303" w:rsidRDefault="007F5303" w:rsidP="008D5A55">
            <w:r w:rsidRPr="007F5303">
              <w:t>[D] Stools loose</w:t>
            </w:r>
          </w:p>
        </w:tc>
        <w:tc>
          <w:tcPr>
            <w:tcW w:w="4513" w:type="dxa"/>
            <w:noWrap/>
            <w:hideMark/>
          </w:tcPr>
          <w:p w14:paraId="5911CE9E" w14:textId="77777777" w:rsidR="007F5303" w:rsidRPr="007F5303" w:rsidRDefault="007F5303" w:rsidP="008D5A55">
            <w:r w:rsidRPr="007F5303">
              <w:t>14881</w:t>
            </w:r>
          </w:p>
        </w:tc>
      </w:tr>
      <w:tr w:rsidR="007F5303" w:rsidRPr="007F5303" w14:paraId="73F41F1E" w14:textId="77777777" w:rsidTr="00BF1ECA">
        <w:trPr>
          <w:trHeight w:val="255"/>
        </w:trPr>
        <w:tc>
          <w:tcPr>
            <w:tcW w:w="4513" w:type="dxa"/>
            <w:noWrap/>
            <w:hideMark/>
          </w:tcPr>
          <w:p w14:paraId="29F9F8E2" w14:textId="77777777" w:rsidR="007F5303" w:rsidRPr="007F5303" w:rsidRDefault="007F5303" w:rsidP="008D5A55">
            <w:r w:rsidRPr="007F5303">
              <w:t>Irritable bowel syndrome with diarrhoea</w:t>
            </w:r>
          </w:p>
        </w:tc>
        <w:tc>
          <w:tcPr>
            <w:tcW w:w="4513" w:type="dxa"/>
            <w:noWrap/>
            <w:hideMark/>
          </w:tcPr>
          <w:p w14:paraId="75CDD1BC" w14:textId="77777777" w:rsidR="007F5303" w:rsidRPr="007F5303" w:rsidRDefault="007F5303" w:rsidP="008D5A55">
            <w:r w:rsidRPr="007F5303">
              <w:t>29835</w:t>
            </w:r>
          </w:p>
        </w:tc>
      </w:tr>
      <w:tr w:rsidR="007F5303" w:rsidRPr="007F5303" w14:paraId="2648EE09" w14:textId="77777777" w:rsidTr="00BF1ECA">
        <w:trPr>
          <w:trHeight w:val="255"/>
        </w:trPr>
        <w:tc>
          <w:tcPr>
            <w:tcW w:w="4513" w:type="dxa"/>
            <w:noWrap/>
            <w:hideMark/>
          </w:tcPr>
          <w:p w14:paraId="775AAB9F" w14:textId="77777777" w:rsidR="007F5303" w:rsidRPr="007F5303" w:rsidRDefault="007F5303" w:rsidP="008D5A55">
            <w:r w:rsidRPr="007F5303">
              <w:t>Infectious diarrhoea</w:t>
            </w:r>
          </w:p>
        </w:tc>
        <w:tc>
          <w:tcPr>
            <w:tcW w:w="4513" w:type="dxa"/>
            <w:noWrap/>
            <w:hideMark/>
          </w:tcPr>
          <w:p w14:paraId="6C76D7FD" w14:textId="77777777" w:rsidR="007F5303" w:rsidRPr="007F5303" w:rsidRDefault="007F5303" w:rsidP="008D5A55">
            <w:r w:rsidRPr="007F5303">
              <w:t>4542</w:t>
            </w:r>
          </w:p>
        </w:tc>
      </w:tr>
      <w:tr w:rsidR="00BF1ECA" w:rsidRPr="007F5303" w14:paraId="2AF5E89B" w14:textId="77777777" w:rsidTr="00BF1ECA">
        <w:trPr>
          <w:trHeight w:val="255"/>
        </w:trPr>
        <w:tc>
          <w:tcPr>
            <w:tcW w:w="4513" w:type="dxa"/>
            <w:noWrap/>
          </w:tcPr>
          <w:p w14:paraId="56E0A31D" w14:textId="77777777" w:rsidR="00BF1ECA" w:rsidRPr="007F5303" w:rsidRDefault="00BF1ECA" w:rsidP="008D5A55">
            <w:r w:rsidRPr="007F5303">
              <w:t>Gastroenteritis</w:t>
            </w:r>
          </w:p>
        </w:tc>
        <w:tc>
          <w:tcPr>
            <w:tcW w:w="4513" w:type="dxa"/>
            <w:noWrap/>
          </w:tcPr>
          <w:p w14:paraId="02DE7332" w14:textId="77777777" w:rsidR="00BF1ECA" w:rsidRPr="007F5303" w:rsidRDefault="00BF1ECA" w:rsidP="008D5A55">
            <w:r w:rsidRPr="007F5303">
              <w:t>139</w:t>
            </w:r>
          </w:p>
        </w:tc>
      </w:tr>
      <w:tr w:rsidR="00BF1ECA" w:rsidRPr="007F5303" w14:paraId="380EA3B6" w14:textId="77777777" w:rsidTr="00BF1ECA">
        <w:trPr>
          <w:trHeight w:val="255"/>
        </w:trPr>
        <w:tc>
          <w:tcPr>
            <w:tcW w:w="4513" w:type="dxa"/>
            <w:noWrap/>
            <w:hideMark/>
          </w:tcPr>
          <w:p w14:paraId="36E958EE" w14:textId="77777777" w:rsidR="00BF1ECA" w:rsidRPr="007F5303" w:rsidRDefault="00BF1ECA" w:rsidP="008D5A55">
            <w:r w:rsidRPr="007F5303">
              <w:t>Diarrhoea &amp; vomiting, symptom</w:t>
            </w:r>
          </w:p>
        </w:tc>
        <w:tc>
          <w:tcPr>
            <w:tcW w:w="4513" w:type="dxa"/>
            <w:noWrap/>
            <w:hideMark/>
          </w:tcPr>
          <w:p w14:paraId="31056C0B" w14:textId="77777777" w:rsidR="00BF1ECA" w:rsidRPr="007F5303" w:rsidRDefault="00BF1ECA" w:rsidP="008D5A55">
            <w:r w:rsidRPr="007F5303">
              <w:t>2182</w:t>
            </w:r>
          </w:p>
        </w:tc>
      </w:tr>
      <w:tr w:rsidR="00BF1ECA" w:rsidRPr="007F5303" w14:paraId="249B357E" w14:textId="77777777" w:rsidTr="00BF1ECA">
        <w:trPr>
          <w:trHeight w:val="255"/>
        </w:trPr>
        <w:tc>
          <w:tcPr>
            <w:tcW w:w="4513" w:type="dxa"/>
            <w:noWrap/>
            <w:hideMark/>
          </w:tcPr>
          <w:p w14:paraId="24AB3C0F" w14:textId="77777777" w:rsidR="00BF1ECA" w:rsidRPr="007F5303" w:rsidRDefault="00BF1ECA" w:rsidP="008D5A55">
            <w:r w:rsidRPr="007F5303">
              <w:t>Diarrhoea and vomiting</w:t>
            </w:r>
          </w:p>
        </w:tc>
        <w:tc>
          <w:tcPr>
            <w:tcW w:w="4513" w:type="dxa"/>
            <w:noWrap/>
            <w:hideMark/>
          </w:tcPr>
          <w:p w14:paraId="582BD51A" w14:textId="77777777" w:rsidR="00BF1ECA" w:rsidRPr="007F5303" w:rsidRDefault="00BF1ECA" w:rsidP="008D5A55">
            <w:r w:rsidRPr="007F5303">
              <w:t>7644</w:t>
            </w:r>
          </w:p>
        </w:tc>
      </w:tr>
      <w:tr w:rsidR="00BF1ECA" w:rsidRPr="007F5303" w14:paraId="6BF58E68" w14:textId="77777777" w:rsidTr="00BF1ECA">
        <w:trPr>
          <w:trHeight w:val="255"/>
        </w:trPr>
        <w:tc>
          <w:tcPr>
            <w:tcW w:w="4513" w:type="dxa"/>
            <w:noWrap/>
            <w:hideMark/>
          </w:tcPr>
          <w:p w14:paraId="715FDD97" w14:textId="77777777" w:rsidR="00BF1ECA" w:rsidRPr="007F5303" w:rsidRDefault="00BF1ECA" w:rsidP="008D5A55">
            <w:r w:rsidRPr="007F5303">
              <w:t>Viral gastroenteritis</w:t>
            </w:r>
          </w:p>
        </w:tc>
        <w:tc>
          <w:tcPr>
            <w:tcW w:w="4513" w:type="dxa"/>
            <w:noWrap/>
            <w:hideMark/>
          </w:tcPr>
          <w:p w14:paraId="05C4DA40" w14:textId="77777777" w:rsidR="00BF1ECA" w:rsidRPr="007F5303" w:rsidRDefault="00BF1ECA" w:rsidP="008D5A55">
            <w:r w:rsidRPr="007F5303">
              <w:t>3107</w:t>
            </w:r>
          </w:p>
        </w:tc>
      </w:tr>
      <w:tr w:rsidR="00BF1ECA" w:rsidRPr="007F5303" w14:paraId="4B17AAD4" w14:textId="77777777" w:rsidTr="00BF1ECA">
        <w:trPr>
          <w:trHeight w:val="255"/>
        </w:trPr>
        <w:tc>
          <w:tcPr>
            <w:tcW w:w="4513" w:type="dxa"/>
            <w:noWrap/>
            <w:hideMark/>
          </w:tcPr>
          <w:p w14:paraId="46651EB9" w14:textId="77777777" w:rsidR="00BF1ECA" w:rsidRPr="007F5303" w:rsidRDefault="00BF1ECA" w:rsidP="008D5A55">
            <w:r w:rsidRPr="007F5303">
              <w:t xml:space="preserve">Diarrhoea &amp; vomiting -? </w:t>
            </w:r>
            <w:r w:rsidR="006D0CC6" w:rsidRPr="007F5303">
              <w:t>I</w:t>
            </w:r>
            <w:r w:rsidRPr="007F5303">
              <w:t>nfect</w:t>
            </w:r>
          </w:p>
        </w:tc>
        <w:tc>
          <w:tcPr>
            <w:tcW w:w="4513" w:type="dxa"/>
            <w:noWrap/>
            <w:hideMark/>
          </w:tcPr>
          <w:p w14:paraId="30586B43" w14:textId="77777777" w:rsidR="00BF1ECA" w:rsidRPr="007F5303" w:rsidRDefault="00BF1ECA" w:rsidP="008D5A55">
            <w:r w:rsidRPr="007F5303">
              <w:t>14665</w:t>
            </w:r>
          </w:p>
        </w:tc>
      </w:tr>
      <w:tr w:rsidR="00BF1ECA" w:rsidRPr="007F5303" w14:paraId="3528299A" w14:textId="77777777" w:rsidTr="00BF1ECA">
        <w:trPr>
          <w:trHeight w:val="255"/>
        </w:trPr>
        <w:tc>
          <w:tcPr>
            <w:tcW w:w="4513" w:type="dxa"/>
            <w:noWrap/>
            <w:hideMark/>
          </w:tcPr>
          <w:p w14:paraId="66015769" w14:textId="77777777" w:rsidR="00BF1ECA" w:rsidRPr="007F5303" w:rsidRDefault="00BF1ECA" w:rsidP="008D5A55">
            <w:r w:rsidRPr="007F5303">
              <w:t>[D]Change in bowel habit</w:t>
            </w:r>
          </w:p>
        </w:tc>
        <w:tc>
          <w:tcPr>
            <w:tcW w:w="4513" w:type="dxa"/>
            <w:noWrap/>
            <w:hideMark/>
          </w:tcPr>
          <w:p w14:paraId="5C835386" w14:textId="77777777" w:rsidR="00BF1ECA" w:rsidRPr="007F5303" w:rsidRDefault="00BF1ECA" w:rsidP="008D5A55">
            <w:r w:rsidRPr="007F5303">
              <w:t>16665</w:t>
            </w:r>
          </w:p>
        </w:tc>
      </w:tr>
      <w:tr w:rsidR="00BF1ECA" w:rsidRPr="007F5303" w14:paraId="1D48858B" w14:textId="77777777" w:rsidTr="00BF1ECA">
        <w:trPr>
          <w:trHeight w:val="255"/>
        </w:trPr>
        <w:tc>
          <w:tcPr>
            <w:tcW w:w="4513" w:type="dxa"/>
            <w:noWrap/>
            <w:hideMark/>
          </w:tcPr>
          <w:p w14:paraId="60D0BE54" w14:textId="77777777" w:rsidR="00BF1ECA" w:rsidRPr="007F5303" w:rsidRDefault="00BF1ECA" w:rsidP="008D5A55">
            <w:r w:rsidRPr="007F5303">
              <w:t>Travellers' diarrhoea</w:t>
            </w:r>
          </w:p>
        </w:tc>
        <w:tc>
          <w:tcPr>
            <w:tcW w:w="4513" w:type="dxa"/>
            <w:noWrap/>
            <w:hideMark/>
          </w:tcPr>
          <w:p w14:paraId="43227DFF" w14:textId="77777777" w:rsidR="00BF1ECA" w:rsidRPr="007F5303" w:rsidRDefault="00BF1ECA" w:rsidP="008D5A55">
            <w:r w:rsidRPr="007F5303">
              <w:t>11155</w:t>
            </w:r>
          </w:p>
        </w:tc>
      </w:tr>
      <w:tr w:rsidR="00BF1ECA" w:rsidRPr="007F5303" w14:paraId="720B5BA1" w14:textId="77777777" w:rsidTr="00BF1ECA">
        <w:trPr>
          <w:trHeight w:val="255"/>
        </w:trPr>
        <w:tc>
          <w:tcPr>
            <w:tcW w:w="4513" w:type="dxa"/>
            <w:noWrap/>
            <w:hideMark/>
          </w:tcPr>
          <w:p w14:paraId="0237DA2D" w14:textId="77777777" w:rsidR="00BF1ECA" w:rsidRPr="007F5303" w:rsidRDefault="00BF1ECA" w:rsidP="008D5A55">
            <w:r w:rsidRPr="007F5303">
              <w:t>Viral diarrhoea</w:t>
            </w:r>
          </w:p>
        </w:tc>
        <w:tc>
          <w:tcPr>
            <w:tcW w:w="4513" w:type="dxa"/>
            <w:noWrap/>
            <w:hideMark/>
          </w:tcPr>
          <w:p w14:paraId="33B99810" w14:textId="77777777" w:rsidR="00BF1ECA" w:rsidRPr="007F5303" w:rsidRDefault="00BF1ECA" w:rsidP="008D5A55">
            <w:r w:rsidRPr="007F5303">
              <w:t>15289</w:t>
            </w:r>
          </w:p>
        </w:tc>
      </w:tr>
      <w:tr w:rsidR="00BF1ECA" w:rsidRPr="007F5303" w14:paraId="657CBA54" w14:textId="77777777" w:rsidTr="00BF1ECA">
        <w:trPr>
          <w:trHeight w:val="255"/>
        </w:trPr>
        <w:tc>
          <w:tcPr>
            <w:tcW w:w="4513" w:type="dxa"/>
            <w:noWrap/>
          </w:tcPr>
          <w:p w14:paraId="38C71AB6" w14:textId="77777777" w:rsidR="00BF1ECA" w:rsidRPr="007F5303" w:rsidRDefault="00BF1ECA" w:rsidP="008D5A55">
            <w:r w:rsidRPr="007F5303">
              <w:t>Infectious gastroenteritis</w:t>
            </w:r>
          </w:p>
        </w:tc>
        <w:tc>
          <w:tcPr>
            <w:tcW w:w="4513" w:type="dxa"/>
            <w:noWrap/>
          </w:tcPr>
          <w:p w14:paraId="49588F42" w14:textId="77777777" w:rsidR="008D5A55" w:rsidRPr="007F5303" w:rsidRDefault="00BF1ECA" w:rsidP="008D5A55">
            <w:r w:rsidRPr="007F5303">
              <w:t>10294</w:t>
            </w:r>
          </w:p>
        </w:tc>
      </w:tr>
    </w:tbl>
    <w:p w14:paraId="7D05232B" w14:textId="77777777" w:rsidR="00BF1ECA" w:rsidRDefault="00BF1ECA" w:rsidP="008D5A55"/>
    <w:p w14:paraId="49233616" w14:textId="77777777" w:rsidR="008D5A55" w:rsidRPr="008D5A55" w:rsidRDefault="008D5A55" w:rsidP="008D5A55">
      <w:pPr>
        <w:rPr>
          <w:b/>
        </w:rPr>
      </w:pPr>
      <w:r w:rsidRPr="008D5A55">
        <w:rPr>
          <w:b/>
        </w:rPr>
        <w:lastRenderedPageBreak/>
        <w:t>Abdominal or perianal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D5A55" w:rsidRPr="007F5303" w14:paraId="0D6E539D" w14:textId="77777777" w:rsidTr="00F33B26">
        <w:trPr>
          <w:trHeight w:val="255"/>
        </w:trPr>
        <w:tc>
          <w:tcPr>
            <w:tcW w:w="4513" w:type="dxa"/>
            <w:noWrap/>
          </w:tcPr>
          <w:p w14:paraId="66DEC16E" w14:textId="77777777" w:rsidR="008D5A55" w:rsidRPr="007F5303" w:rsidRDefault="008D5A55" w:rsidP="008D5A55">
            <w:pPr>
              <w:rPr>
                <w:b/>
              </w:rPr>
            </w:pPr>
            <w:r w:rsidRPr="007F5303">
              <w:rPr>
                <w:b/>
              </w:rPr>
              <w:t>Description</w:t>
            </w:r>
          </w:p>
        </w:tc>
        <w:tc>
          <w:tcPr>
            <w:tcW w:w="4513" w:type="dxa"/>
            <w:noWrap/>
          </w:tcPr>
          <w:p w14:paraId="0AAF9831" w14:textId="77777777" w:rsidR="008D5A55" w:rsidRPr="007F5303" w:rsidRDefault="008D5A55" w:rsidP="008D5A55">
            <w:pPr>
              <w:rPr>
                <w:b/>
              </w:rPr>
            </w:pPr>
            <w:proofErr w:type="spellStart"/>
            <w:r w:rsidRPr="007F5303">
              <w:rPr>
                <w:b/>
              </w:rPr>
              <w:t>Medcode</w:t>
            </w:r>
            <w:proofErr w:type="spellEnd"/>
          </w:p>
        </w:tc>
      </w:tr>
      <w:tr w:rsidR="008D5A55" w:rsidRPr="007F5303" w14:paraId="54655030" w14:textId="77777777" w:rsidTr="00F33B26">
        <w:trPr>
          <w:trHeight w:val="255"/>
        </w:trPr>
        <w:tc>
          <w:tcPr>
            <w:tcW w:w="4513" w:type="dxa"/>
            <w:noWrap/>
          </w:tcPr>
          <w:p w14:paraId="5C8A7045" w14:textId="77777777" w:rsidR="008D5A55" w:rsidRPr="007F5303" w:rsidRDefault="008D5A55" w:rsidP="008D5A55">
            <w:r w:rsidRPr="007F5303">
              <w:t>Abdominal pain</w:t>
            </w:r>
          </w:p>
        </w:tc>
        <w:tc>
          <w:tcPr>
            <w:tcW w:w="4513" w:type="dxa"/>
            <w:noWrap/>
          </w:tcPr>
          <w:p w14:paraId="4601F6C9" w14:textId="77777777" w:rsidR="008D5A55" w:rsidRPr="007F5303" w:rsidRDefault="008D5A55" w:rsidP="008D5A55">
            <w:r w:rsidRPr="007F5303">
              <w:t>177</w:t>
            </w:r>
          </w:p>
        </w:tc>
      </w:tr>
      <w:tr w:rsidR="008D5A55" w:rsidRPr="007F5303" w14:paraId="69CFEBD9" w14:textId="77777777" w:rsidTr="00F33B26">
        <w:trPr>
          <w:trHeight w:val="255"/>
        </w:trPr>
        <w:tc>
          <w:tcPr>
            <w:tcW w:w="4513" w:type="dxa"/>
            <w:noWrap/>
            <w:hideMark/>
          </w:tcPr>
          <w:p w14:paraId="4DC2331A" w14:textId="77777777" w:rsidR="008D5A55" w:rsidRPr="007F5303" w:rsidRDefault="008D5A55" w:rsidP="008D5A55">
            <w:r w:rsidRPr="007F5303">
              <w:t>[D]Abdominal pain</w:t>
            </w:r>
          </w:p>
        </w:tc>
        <w:tc>
          <w:tcPr>
            <w:tcW w:w="4513" w:type="dxa"/>
            <w:noWrap/>
            <w:hideMark/>
          </w:tcPr>
          <w:p w14:paraId="2E2F5B57" w14:textId="77777777" w:rsidR="008D5A55" w:rsidRPr="007F5303" w:rsidRDefault="008D5A55" w:rsidP="008D5A55">
            <w:r w:rsidRPr="007F5303">
              <w:t>1763</w:t>
            </w:r>
          </w:p>
        </w:tc>
      </w:tr>
      <w:tr w:rsidR="008D5A55" w:rsidRPr="007F5303" w14:paraId="666075FB" w14:textId="77777777" w:rsidTr="00F33B26">
        <w:trPr>
          <w:trHeight w:val="255"/>
        </w:trPr>
        <w:tc>
          <w:tcPr>
            <w:tcW w:w="4513" w:type="dxa"/>
            <w:noWrap/>
            <w:hideMark/>
          </w:tcPr>
          <w:p w14:paraId="6897DC77" w14:textId="77777777" w:rsidR="008D5A55" w:rsidRPr="007F5303" w:rsidRDefault="008D5A55" w:rsidP="008D5A55">
            <w:r w:rsidRPr="007F5303">
              <w:t>Abdominal pain type</w:t>
            </w:r>
          </w:p>
        </w:tc>
        <w:tc>
          <w:tcPr>
            <w:tcW w:w="4513" w:type="dxa"/>
            <w:noWrap/>
            <w:hideMark/>
          </w:tcPr>
          <w:p w14:paraId="24F1AC01" w14:textId="77777777" w:rsidR="008D5A55" w:rsidRPr="007F5303" w:rsidRDefault="008D5A55" w:rsidP="008D5A55">
            <w:r w:rsidRPr="007F5303">
              <w:t>1976</w:t>
            </w:r>
          </w:p>
        </w:tc>
      </w:tr>
      <w:tr w:rsidR="008D5A55" w:rsidRPr="007F5303" w14:paraId="743647C9" w14:textId="77777777" w:rsidTr="00F33B26">
        <w:trPr>
          <w:trHeight w:val="255"/>
        </w:trPr>
        <w:tc>
          <w:tcPr>
            <w:tcW w:w="4513" w:type="dxa"/>
            <w:noWrap/>
            <w:hideMark/>
          </w:tcPr>
          <w:p w14:paraId="1D9B134D" w14:textId="77777777" w:rsidR="008D5A55" w:rsidRPr="007F5303" w:rsidRDefault="008D5A55" w:rsidP="008D5A55">
            <w:r w:rsidRPr="007F5303">
              <w:t>Abdominal discomfort</w:t>
            </w:r>
          </w:p>
        </w:tc>
        <w:tc>
          <w:tcPr>
            <w:tcW w:w="4513" w:type="dxa"/>
            <w:noWrap/>
            <w:hideMark/>
          </w:tcPr>
          <w:p w14:paraId="614020C6" w14:textId="77777777" w:rsidR="008D5A55" w:rsidRPr="007F5303" w:rsidRDefault="008D5A55" w:rsidP="008D5A55">
            <w:r w:rsidRPr="007F5303">
              <w:t>2383</w:t>
            </w:r>
          </w:p>
        </w:tc>
      </w:tr>
      <w:tr w:rsidR="008D5A55" w:rsidRPr="007F5303" w14:paraId="1F731C82" w14:textId="77777777" w:rsidTr="00F33B26">
        <w:trPr>
          <w:trHeight w:val="255"/>
        </w:trPr>
        <w:tc>
          <w:tcPr>
            <w:tcW w:w="4513" w:type="dxa"/>
            <w:noWrap/>
            <w:hideMark/>
          </w:tcPr>
          <w:p w14:paraId="616CCD86" w14:textId="77777777" w:rsidR="008D5A55" w:rsidRPr="007F5303" w:rsidRDefault="008D5A55" w:rsidP="008D5A55">
            <w:r w:rsidRPr="007F5303">
              <w:t>Anal pain</w:t>
            </w:r>
          </w:p>
        </w:tc>
        <w:tc>
          <w:tcPr>
            <w:tcW w:w="4513" w:type="dxa"/>
            <w:noWrap/>
            <w:hideMark/>
          </w:tcPr>
          <w:p w14:paraId="26156FEA" w14:textId="77777777" w:rsidR="008D5A55" w:rsidRPr="007F5303" w:rsidRDefault="008D5A55" w:rsidP="008D5A55">
            <w:r w:rsidRPr="007F5303">
              <w:t>3049</w:t>
            </w:r>
          </w:p>
        </w:tc>
      </w:tr>
      <w:tr w:rsidR="008D5A55" w:rsidRPr="007F5303" w14:paraId="65F28E9B" w14:textId="77777777" w:rsidTr="00F33B26">
        <w:trPr>
          <w:trHeight w:val="255"/>
        </w:trPr>
        <w:tc>
          <w:tcPr>
            <w:tcW w:w="4513" w:type="dxa"/>
            <w:noWrap/>
            <w:hideMark/>
          </w:tcPr>
          <w:p w14:paraId="1E19590E" w14:textId="77777777" w:rsidR="008D5A55" w:rsidRPr="007F5303" w:rsidRDefault="008D5A55" w:rsidP="008D5A55">
            <w:r w:rsidRPr="007F5303">
              <w:t>Right iliac fossa pain</w:t>
            </w:r>
          </w:p>
        </w:tc>
        <w:tc>
          <w:tcPr>
            <w:tcW w:w="4513" w:type="dxa"/>
            <w:noWrap/>
            <w:hideMark/>
          </w:tcPr>
          <w:p w14:paraId="4D7A3FE8" w14:textId="77777777" w:rsidR="008D5A55" w:rsidRPr="007F5303" w:rsidRDefault="008D5A55" w:rsidP="008D5A55">
            <w:r w:rsidRPr="007F5303">
              <w:t>1181</w:t>
            </w:r>
          </w:p>
        </w:tc>
      </w:tr>
      <w:tr w:rsidR="008D5A55" w:rsidRPr="007F5303" w14:paraId="7AFF5DB3" w14:textId="77777777" w:rsidTr="00F33B26">
        <w:trPr>
          <w:trHeight w:val="255"/>
        </w:trPr>
        <w:tc>
          <w:tcPr>
            <w:tcW w:w="4513" w:type="dxa"/>
            <w:noWrap/>
            <w:hideMark/>
          </w:tcPr>
          <w:p w14:paraId="2555BCA8" w14:textId="77777777" w:rsidR="008D5A55" w:rsidRPr="007F5303" w:rsidRDefault="008D5A55" w:rsidP="008D5A55">
            <w:r w:rsidRPr="007F5303">
              <w:t>[D]Abdominal colic</w:t>
            </w:r>
          </w:p>
        </w:tc>
        <w:tc>
          <w:tcPr>
            <w:tcW w:w="4513" w:type="dxa"/>
            <w:noWrap/>
            <w:hideMark/>
          </w:tcPr>
          <w:p w14:paraId="65334588" w14:textId="77777777" w:rsidR="008D5A55" w:rsidRPr="007F5303" w:rsidRDefault="008D5A55" w:rsidP="008D5A55">
            <w:r w:rsidRPr="007F5303">
              <w:t>2056</w:t>
            </w:r>
          </w:p>
        </w:tc>
      </w:tr>
      <w:tr w:rsidR="008D5A55" w:rsidRPr="007F5303" w14:paraId="7D1FCFF1" w14:textId="77777777" w:rsidTr="00F33B26">
        <w:trPr>
          <w:trHeight w:val="255"/>
        </w:trPr>
        <w:tc>
          <w:tcPr>
            <w:tcW w:w="4513" w:type="dxa"/>
            <w:noWrap/>
            <w:hideMark/>
          </w:tcPr>
          <w:p w14:paraId="31BAA06D" w14:textId="77777777" w:rsidR="008D5A55" w:rsidRPr="007F5303" w:rsidRDefault="008D5A55" w:rsidP="008D5A55">
            <w:r w:rsidRPr="007F5303">
              <w:t>Left iliac fossa pain</w:t>
            </w:r>
          </w:p>
        </w:tc>
        <w:tc>
          <w:tcPr>
            <w:tcW w:w="4513" w:type="dxa"/>
            <w:noWrap/>
            <w:hideMark/>
          </w:tcPr>
          <w:p w14:paraId="5FA94DF0" w14:textId="77777777" w:rsidR="008D5A55" w:rsidRPr="007F5303" w:rsidRDefault="008D5A55" w:rsidP="008D5A55">
            <w:r w:rsidRPr="007F5303">
              <w:t>2982</w:t>
            </w:r>
          </w:p>
        </w:tc>
      </w:tr>
      <w:tr w:rsidR="008D5A55" w:rsidRPr="007F5303" w14:paraId="79F6459F" w14:textId="77777777" w:rsidTr="00F33B26">
        <w:trPr>
          <w:trHeight w:val="255"/>
        </w:trPr>
        <w:tc>
          <w:tcPr>
            <w:tcW w:w="4513" w:type="dxa"/>
            <w:noWrap/>
            <w:hideMark/>
          </w:tcPr>
          <w:p w14:paraId="487955FF" w14:textId="77777777" w:rsidR="008D5A55" w:rsidRPr="007F5303" w:rsidRDefault="008D5A55" w:rsidP="008D5A55">
            <w:r w:rsidRPr="007F5303">
              <w:t>Colicky abdominal pain</w:t>
            </w:r>
          </w:p>
        </w:tc>
        <w:tc>
          <w:tcPr>
            <w:tcW w:w="4513" w:type="dxa"/>
            <w:noWrap/>
            <w:hideMark/>
          </w:tcPr>
          <w:p w14:paraId="71E504CE" w14:textId="77777777" w:rsidR="008D5A55" w:rsidRPr="007F5303" w:rsidRDefault="008D5A55" w:rsidP="008D5A55">
            <w:r w:rsidRPr="007F5303">
              <w:t>7812</w:t>
            </w:r>
          </w:p>
        </w:tc>
      </w:tr>
      <w:tr w:rsidR="008D5A55" w:rsidRPr="007F5303" w14:paraId="43C17672" w14:textId="77777777" w:rsidTr="00F33B26">
        <w:trPr>
          <w:trHeight w:val="255"/>
        </w:trPr>
        <w:tc>
          <w:tcPr>
            <w:tcW w:w="4513" w:type="dxa"/>
            <w:noWrap/>
            <w:hideMark/>
          </w:tcPr>
          <w:p w14:paraId="77D9EF73" w14:textId="77777777" w:rsidR="008D5A55" w:rsidRPr="007F5303" w:rsidRDefault="008D5A55" w:rsidP="008D5A55">
            <w:r w:rsidRPr="007F5303">
              <w:t>Rectal pain</w:t>
            </w:r>
          </w:p>
        </w:tc>
        <w:tc>
          <w:tcPr>
            <w:tcW w:w="4513" w:type="dxa"/>
            <w:noWrap/>
            <w:hideMark/>
          </w:tcPr>
          <w:p w14:paraId="7EC4175E" w14:textId="77777777" w:rsidR="008D5A55" w:rsidRPr="007F5303" w:rsidRDefault="008D5A55" w:rsidP="008D5A55">
            <w:r w:rsidRPr="007F5303">
              <w:t>2767</w:t>
            </w:r>
          </w:p>
        </w:tc>
      </w:tr>
      <w:tr w:rsidR="008D5A55" w:rsidRPr="007F5303" w14:paraId="3D3C7A30" w14:textId="77777777" w:rsidTr="00F33B26">
        <w:trPr>
          <w:trHeight w:val="255"/>
        </w:trPr>
        <w:tc>
          <w:tcPr>
            <w:tcW w:w="4513" w:type="dxa"/>
            <w:noWrap/>
            <w:hideMark/>
          </w:tcPr>
          <w:p w14:paraId="6FE9D2A5" w14:textId="77777777" w:rsidR="008D5A55" w:rsidRPr="007F5303" w:rsidRDefault="008D5A55" w:rsidP="008D5A55">
            <w:r w:rsidRPr="007F5303">
              <w:t>[D]Abdominal cramps</w:t>
            </w:r>
          </w:p>
        </w:tc>
        <w:tc>
          <w:tcPr>
            <w:tcW w:w="4513" w:type="dxa"/>
            <w:noWrap/>
            <w:hideMark/>
          </w:tcPr>
          <w:p w14:paraId="7842FEF8" w14:textId="77777777" w:rsidR="008D5A55" w:rsidRPr="007F5303" w:rsidRDefault="008D5A55" w:rsidP="008D5A55">
            <w:r w:rsidRPr="007F5303">
              <w:t>716</w:t>
            </w:r>
          </w:p>
        </w:tc>
      </w:tr>
      <w:tr w:rsidR="008D5A55" w:rsidRPr="007F5303" w14:paraId="005A91BF" w14:textId="77777777" w:rsidTr="00F33B26">
        <w:trPr>
          <w:trHeight w:val="255"/>
        </w:trPr>
        <w:tc>
          <w:tcPr>
            <w:tcW w:w="4513" w:type="dxa"/>
            <w:noWrap/>
            <w:hideMark/>
          </w:tcPr>
          <w:p w14:paraId="54285449" w14:textId="77777777" w:rsidR="008D5A55" w:rsidRPr="007F5303" w:rsidRDefault="008D5A55" w:rsidP="008D5A55">
            <w:r w:rsidRPr="007F5303">
              <w:t>O/E - abdomen tender</w:t>
            </w:r>
          </w:p>
        </w:tc>
        <w:tc>
          <w:tcPr>
            <w:tcW w:w="4513" w:type="dxa"/>
            <w:noWrap/>
            <w:hideMark/>
          </w:tcPr>
          <w:p w14:paraId="2A364DFC" w14:textId="77777777" w:rsidR="008D5A55" w:rsidRPr="007F5303" w:rsidRDefault="008D5A55" w:rsidP="008D5A55">
            <w:r w:rsidRPr="007F5303">
              <w:t>5782</w:t>
            </w:r>
          </w:p>
        </w:tc>
      </w:tr>
      <w:tr w:rsidR="008D5A55" w:rsidRPr="007F5303" w14:paraId="688D2559" w14:textId="77777777" w:rsidTr="00F33B26">
        <w:trPr>
          <w:trHeight w:val="255"/>
        </w:trPr>
        <w:tc>
          <w:tcPr>
            <w:tcW w:w="4513" w:type="dxa"/>
            <w:noWrap/>
            <w:hideMark/>
          </w:tcPr>
          <w:p w14:paraId="2D95EDA8" w14:textId="77777777" w:rsidR="008D5A55" w:rsidRPr="007F5303" w:rsidRDefault="008D5A55" w:rsidP="008D5A55">
            <w:r w:rsidRPr="007F5303">
              <w:t>[D]Abdominal pain NOS</w:t>
            </w:r>
          </w:p>
        </w:tc>
        <w:tc>
          <w:tcPr>
            <w:tcW w:w="4513" w:type="dxa"/>
            <w:noWrap/>
            <w:hideMark/>
          </w:tcPr>
          <w:p w14:paraId="6BCB1262" w14:textId="77777777" w:rsidR="008D5A55" w:rsidRPr="007F5303" w:rsidRDefault="008D5A55" w:rsidP="008D5A55">
            <w:r w:rsidRPr="007F5303">
              <w:t>3338</w:t>
            </w:r>
          </w:p>
        </w:tc>
      </w:tr>
      <w:tr w:rsidR="008D5A55" w:rsidRPr="007F5303" w14:paraId="5B0D990C" w14:textId="77777777" w:rsidTr="00F33B26">
        <w:trPr>
          <w:trHeight w:val="255"/>
        </w:trPr>
        <w:tc>
          <w:tcPr>
            <w:tcW w:w="4513" w:type="dxa"/>
            <w:noWrap/>
            <w:hideMark/>
          </w:tcPr>
          <w:p w14:paraId="09DEA8F8" w14:textId="77777777" w:rsidR="008D5A55" w:rsidRPr="007F5303" w:rsidRDefault="008D5A55" w:rsidP="008D5A55">
            <w:r w:rsidRPr="007F5303">
              <w:t>Site of abdominal pain</w:t>
            </w:r>
          </w:p>
        </w:tc>
        <w:tc>
          <w:tcPr>
            <w:tcW w:w="4513" w:type="dxa"/>
            <w:noWrap/>
            <w:hideMark/>
          </w:tcPr>
          <w:p w14:paraId="3E04D935" w14:textId="77777777" w:rsidR="008D5A55" w:rsidRPr="007F5303" w:rsidRDefault="008D5A55" w:rsidP="008D5A55">
            <w:r w:rsidRPr="007F5303">
              <w:t>5960</w:t>
            </w:r>
          </w:p>
        </w:tc>
      </w:tr>
      <w:tr w:rsidR="008D5A55" w:rsidRPr="007F5303" w14:paraId="2046A903" w14:textId="77777777" w:rsidTr="00F33B26">
        <w:trPr>
          <w:trHeight w:val="255"/>
        </w:trPr>
        <w:tc>
          <w:tcPr>
            <w:tcW w:w="4513" w:type="dxa"/>
            <w:noWrap/>
            <w:hideMark/>
          </w:tcPr>
          <w:p w14:paraId="33B5568C" w14:textId="77777777" w:rsidR="008D5A55" w:rsidRPr="007F5303" w:rsidRDefault="008D5A55" w:rsidP="008D5A55">
            <w:r w:rsidRPr="007F5303">
              <w:t>Lower abdominal pain</w:t>
            </w:r>
          </w:p>
        </w:tc>
        <w:tc>
          <w:tcPr>
            <w:tcW w:w="4513" w:type="dxa"/>
            <w:noWrap/>
            <w:hideMark/>
          </w:tcPr>
          <w:p w14:paraId="4EC615FF" w14:textId="77777777" w:rsidR="008D5A55" w:rsidRPr="007F5303" w:rsidRDefault="008D5A55" w:rsidP="008D5A55">
            <w:r w:rsidRPr="007F5303">
              <w:t>22608</w:t>
            </w:r>
          </w:p>
        </w:tc>
      </w:tr>
      <w:tr w:rsidR="008D5A55" w:rsidRPr="007F5303" w14:paraId="3D149C12" w14:textId="77777777" w:rsidTr="00F33B26">
        <w:trPr>
          <w:trHeight w:val="255"/>
        </w:trPr>
        <w:tc>
          <w:tcPr>
            <w:tcW w:w="4513" w:type="dxa"/>
            <w:noWrap/>
            <w:hideMark/>
          </w:tcPr>
          <w:p w14:paraId="51CE959B" w14:textId="77777777" w:rsidR="008D5A55" w:rsidRPr="007F5303" w:rsidRDefault="008D5A55" w:rsidP="008D5A55">
            <w:r w:rsidRPr="007F5303">
              <w:t>Central abdominal pain</w:t>
            </w:r>
          </w:p>
        </w:tc>
        <w:tc>
          <w:tcPr>
            <w:tcW w:w="4513" w:type="dxa"/>
            <w:noWrap/>
            <w:hideMark/>
          </w:tcPr>
          <w:p w14:paraId="7D4E3A04" w14:textId="77777777" w:rsidR="008D5A55" w:rsidRPr="007F5303" w:rsidRDefault="008D5A55" w:rsidP="008D5A55">
            <w:r w:rsidRPr="007F5303">
              <w:t>4617</w:t>
            </w:r>
          </w:p>
        </w:tc>
      </w:tr>
      <w:tr w:rsidR="008D5A55" w:rsidRPr="007F5303" w14:paraId="496D1599" w14:textId="77777777" w:rsidTr="00F33B26">
        <w:trPr>
          <w:trHeight w:val="255"/>
        </w:trPr>
        <w:tc>
          <w:tcPr>
            <w:tcW w:w="4513" w:type="dxa"/>
            <w:noWrap/>
            <w:hideMark/>
          </w:tcPr>
          <w:p w14:paraId="5AB438AD" w14:textId="77777777" w:rsidR="008D5A55" w:rsidRPr="007F5303" w:rsidRDefault="008D5A55" w:rsidP="008D5A55">
            <w:r w:rsidRPr="007F5303">
              <w:t>Flank pain</w:t>
            </w:r>
          </w:p>
        </w:tc>
        <w:tc>
          <w:tcPr>
            <w:tcW w:w="4513" w:type="dxa"/>
            <w:noWrap/>
            <w:hideMark/>
          </w:tcPr>
          <w:p w14:paraId="4EEF3264" w14:textId="77777777" w:rsidR="008D5A55" w:rsidRPr="007F5303" w:rsidRDefault="008D5A55" w:rsidP="008D5A55">
            <w:r w:rsidRPr="007F5303">
              <w:t>7490</w:t>
            </w:r>
          </w:p>
        </w:tc>
      </w:tr>
      <w:tr w:rsidR="008D5A55" w:rsidRPr="007F5303" w14:paraId="44226E82" w14:textId="77777777" w:rsidTr="00F33B26">
        <w:trPr>
          <w:trHeight w:val="255"/>
        </w:trPr>
        <w:tc>
          <w:tcPr>
            <w:tcW w:w="4513" w:type="dxa"/>
            <w:noWrap/>
            <w:hideMark/>
          </w:tcPr>
          <w:p w14:paraId="78E25E4D" w14:textId="77777777" w:rsidR="008D5A55" w:rsidRPr="007F5303" w:rsidRDefault="008D5A55" w:rsidP="008D5A55">
            <w:r w:rsidRPr="007F5303">
              <w:t>[D]Nonspecific abdominal pain</w:t>
            </w:r>
          </w:p>
        </w:tc>
        <w:tc>
          <w:tcPr>
            <w:tcW w:w="4513" w:type="dxa"/>
            <w:noWrap/>
            <w:hideMark/>
          </w:tcPr>
          <w:p w14:paraId="1F48BA5E" w14:textId="77777777" w:rsidR="008D5A55" w:rsidRPr="007F5303" w:rsidRDefault="008D5A55" w:rsidP="008D5A55">
            <w:r w:rsidRPr="007F5303">
              <w:t>19283</w:t>
            </w:r>
          </w:p>
        </w:tc>
      </w:tr>
      <w:tr w:rsidR="008D5A55" w:rsidRPr="007F5303" w14:paraId="466CF8E6" w14:textId="77777777" w:rsidTr="00F33B26">
        <w:trPr>
          <w:trHeight w:val="255"/>
        </w:trPr>
        <w:tc>
          <w:tcPr>
            <w:tcW w:w="4513" w:type="dxa"/>
            <w:noWrap/>
            <w:hideMark/>
          </w:tcPr>
          <w:p w14:paraId="77F63A34" w14:textId="77777777" w:rsidR="008D5A55" w:rsidRPr="007F5303" w:rsidRDefault="008D5A55" w:rsidP="008D5A55">
            <w:r w:rsidRPr="007F5303">
              <w:t>[D]Functional abdominal pain syndrome</w:t>
            </w:r>
          </w:p>
        </w:tc>
        <w:tc>
          <w:tcPr>
            <w:tcW w:w="4513" w:type="dxa"/>
            <w:noWrap/>
            <w:hideMark/>
          </w:tcPr>
          <w:p w14:paraId="3C23D9F2" w14:textId="77777777" w:rsidR="008D5A55" w:rsidRPr="007F5303" w:rsidRDefault="008D5A55" w:rsidP="008D5A55">
            <w:r w:rsidRPr="007F5303">
              <w:t>103540</w:t>
            </w:r>
          </w:p>
        </w:tc>
      </w:tr>
      <w:tr w:rsidR="008D5A55" w:rsidRPr="007F5303" w14:paraId="03797200" w14:textId="77777777" w:rsidTr="00F33B26">
        <w:trPr>
          <w:trHeight w:val="255"/>
        </w:trPr>
        <w:tc>
          <w:tcPr>
            <w:tcW w:w="4513" w:type="dxa"/>
            <w:noWrap/>
            <w:hideMark/>
          </w:tcPr>
          <w:p w14:paraId="5D955D2E" w14:textId="77777777" w:rsidR="008D5A55" w:rsidRPr="007F5303" w:rsidRDefault="008D5A55" w:rsidP="008D5A55">
            <w:r w:rsidRPr="007F5303">
              <w:t>Iliac fossa pain</w:t>
            </w:r>
          </w:p>
        </w:tc>
        <w:tc>
          <w:tcPr>
            <w:tcW w:w="4513" w:type="dxa"/>
            <w:noWrap/>
            <w:hideMark/>
          </w:tcPr>
          <w:p w14:paraId="46248E71" w14:textId="77777777" w:rsidR="008D5A55" w:rsidRPr="007F5303" w:rsidRDefault="008D5A55" w:rsidP="008D5A55">
            <w:r w:rsidRPr="007F5303">
              <w:t>421</w:t>
            </w:r>
          </w:p>
        </w:tc>
      </w:tr>
      <w:tr w:rsidR="008D5A55" w:rsidRPr="007F5303" w14:paraId="689E19C2" w14:textId="77777777" w:rsidTr="00F33B26">
        <w:trPr>
          <w:trHeight w:val="255"/>
        </w:trPr>
        <w:tc>
          <w:tcPr>
            <w:tcW w:w="4513" w:type="dxa"/>
            <w:noWrap/>
            <w:hideMark/>
          </w:tcPr>
          <w:p w14:paraId="65172185" w14:textId="77777777" w:rsidR="008D5A55" w:rsidRPr="007F5303" w:rsidRDefault="008D5A55" w:rsidP="008D5A55">
            <w:r w:rsidRPr="007F5303">
              <w:t>[D]Acute abdomen</w:t>
            </w:r>
          </w:p>
        </w:tc>
        <w:tc>
          <w:tcPr>
            <w:tcW w:w="4513" w:type="dxa"/>
            <w:noWrap/>
            <w:hideMark/>
          </w:tcPr>
          <w:p w14:paraId="436DDC02" w14:textId="77777777" w:rsidR="008D5A55" w:rsidRPr="007F5303" w:rsidRDefault="008D5A55" w:rsidP="008D5A55">
            <w:r w:rsidRPr="007F5303">
              <w:t>948</w:t>
            </w:r>
          </w:p>
        </w:tc>
      </w:tr>
      <w:tr w:rsidR="008D5A55" w:rsidRPr="007F5303" w14:paraId="35E5F3E6" w14:textId="77777777" w:rsidTr="00F33B26">
        <w:trPr>
          <w:trHeight w:val="255"/>
        </w:trPr>
        <w:tc>
          <w:tcPr>
            <w:tcW w:w="4513" w:type="dxa"/>
            <w:noWrap/>
            <w:hideMark/>
          </w:tcPr>
          <w:p w14:paraId="144F09EF" w14:textId="77777777" w:rsidR="008D5A55" w:rsidRPr="007F5303" w:rsidRDefault="008D5A55" w:rsidP="008D5A55">
            <w:r w:rsidRPr="007F5303">
              <w:t xml:space="preserve">O/E - </w:t>
            </w:r>
            <w:proofErr w:type="spellStart"/>
            <w:r w:rsidRPr="007F5303">
              <w:t>abdo</w:t>
            </w:r>
            <w:proofErr w:type="spellEnd"/>
            <w:r w:rsidRPr="007F5303">
              <w:t>. pain on palpation</w:t>
            </w:r>
          </w:p>
        </w:tc>
        <w:tc>
          <w:tcPr>
            <w:tcW w:w="4513" w:type="dxa"/>
            <w:noWrap/>
            <w:hideMark/>
          </w:tcPr>
          <w:p w14:paraId="373CE33A" w14:textId="77777777" w:rsidR="008D5A55" w:rsidRPr="007F5303" w:rsidRDefault="008D5A55" w:rsidP="008D5A55">
            <w:r w:rsidRPr="007F5303">
              <w:t>15180</w:t>
            </w:r>
          </w:p>
        </w:tc>
      </w:tr>
      <w:tr w:rsidR="008D5A55" w:rsidRPr="007F5303" w14:paraId="2B75B73C" w14:textId="77777777" w:rsidTr="00F33B26">
        <w:trPr>
          <w:trHeight w:val="255"/>
        </w:trPr>
        <w:tc>
          <w:tcPr>
            <w:tcW w:w="4513" w:type="dxa"/>
            <w:noWrap/>
            <w:hideMark/>
          </w:tcPr>
          <w:p w14:paraId="51CA9180" w14:textId="77777777" w:rsidR="008D5A55" w:rsidRPr="007F5303" w:rsidRDefault="008D5A55" w:rsidP="008D5A55">
            <w:r w:rsidRPr="007F5303">
              <w:t>Anorectal pain</w:t>
            </w:r>
          </w:p>
        </w:tc>
        <w:tc>
          <w:tcPr>
            <w:tcW w:w="4513" w:type="dxa"/>
            <w:noWrap/>
            <w:hideMark/>
          </w:tcPr>
          <w:p w14:paraId="633CB842" w14:textId="77777777" w:rsidR="008D5A55" w:rsidRPr="007F5303" w:rsidRDefault="008D5A55" w:rsidP="008D5A55">
            <w:r w:rsidRPr="007F5303">
              <w:t>2866</w:t>
            </w:r>
          </w:p>
        </w:tc>
      </w:tr>
      <w:tr w:rsidR="008D5A55" w:rsidRPr="007F5303" w14:paraId="12BB2B1E" w14:textId="77777777" w:rsidTr="00F33B26">
        <w:trPr>
          <w:trHeight w:val="255"/>
        </w:trPr>
        <w:tc>
          <w:tcPr>
            <w:tcW w:w="4513" w:type="dxa"/>
            <w:noWrap/>
            <w:hideMark/>
          </w:tcPr>
          <w:p w14:paraId="5E034AEB" w14:textId="77777777" w:rsidR="008D5A55" w:rsidRPr="007F5303" w:rsidRDefault="008D5A55" w:rsidP="008D5A55">
            <w:r w:rsidRPr="007F5303">
              <w:t>Generalised abdominal pain</w:t>
            </w:r>
          </w:p>
        </w:tc>
        <w:tc>
          <w:tcPr>
            <w:tcW w:w="4513" w:type="dxa"/>
            <w:noWrap/>
            <w:hideMark/>
          </w:tcPr>
          <w:p w14:paraId="3F5DF635" w14:textId="77777777" w:rsidR="008D5A55" w:rsidRPr="007F5303" w:rsidRDefault="008D5A55" w:rsidP="008D5A55">
            <w:r w:rsidRPr="007F5303">
              <w:t>24661</w:t>
            </w:r>
          </w:p>
        </w:tc>
      </w:tr>
      <w:tr w:rsidR="008D5A55" w:rsidRPr="007F5303" w14:paraId="43C43E8B" w14:textId="77777777" w:rsidTr="00F33B26">
        <w:trPr>
          <w:trHeight w:val="255"/>
        </w:trPr>
        <w:tc>
          <w:tcPr>
            <w:tcW w:w="4513" w:type="dxa"/>
            <w:noWrap/>
            <w:hideMark/>
          </w:tcPr>
          <w:p w14:paraId="3171EBE6" w14:textId="77777777" w:rsidR="008D5A55" w:rsidRPr="007F5303" w:rsidRDefault="008D5A55" w:rsidP="008D5A55">
            <w:r w:rsidRPr="007F5303">
              <w:t>O/E -</w:t>
            </w:r>
            <w:proofErr w:type="spellStart"/>
            <w:r w:rsidRPr="007F5303">
              <w:t>abd.pain</w:t>
            </w:r>
            <w:proofErr w:type="spellEnd"/>
            <w:r w:rsidRPr="007F5303">
              <w:t xml:space="preserve"> on palpation NOS</w:t>
            </w:r>
          </w:p>
        </w:tc>
        <w:tc>
          <w:tcPr>
            <w:tcW w:w="4513" w:type="dxa"/>
            <w:noWrap/>
            <w:hideMark/>
          </w:tcPr>
          <w:p w14:paraId="7A73B3C3" w14:textId="77777777" w:rsidR="008D5A55" w:rsidRPr="007F5303" w:rsidRDefault="008D5A55" w:rsidP="008D5A55">
            <w:r w:rsidRPr="007F5303">
              <w:t>14916</w:t>
            </w:r>
          </w:p>
        </w:tc>
      </w:tr>
      <w:tr w:rsidR="008D5A55" w:rsidRPr="007F5303" w14:paraId="746C39A6" w14:textId="77777777" w:rsidTr="00F33B26">
        <w:trPr>
          <w:trHeight w:val="255"/>
        </w:trPr>
        <w:tc>
          <w:tcPr>
            <w:tcW w:w="4513" w:type="dxa"/>
            <w:noWrap/>
            <w:hideMark/>
          </w:tcPr>
          <w:p w14:paraId="5AA03A54" w14:textId="77777777" w:rsidR="008D5A55" w:rsidRPr="007F5303" w:rsidRDefault="008D5A55" w:rsidP="008D5A55">
            <w:r w:rsidRPr="007F5303">
              <w:t xml:space="preserve">O/E - </w:t>
            </w:r>
            <w:proofErr w:type="spellStart"/>
            <w:r w:rsidRPr="007F5303">
              <w:t>abd</w:t>
            </w:r>
            <w:proofErr w:type="spellEnd"/>
            <w:r w:rsidRPr="007F5303">
              <w:t xml:space="preserve">. pain - </w:t>
            </w:r>
            <w:proofErr w:type="spellStart"/>
            <w:r w:rsidRPr="007F5303">
              <w:t>L.iliac</w:t>
            </w:r>
            <w:proofErr w:type="spellEnd"/>
          </w:p>
        </w:tc>
        <w:tc>
          <w:tcPr>
            <w:tcW w:w="4513" w:type="dxa"/>
            <w:noWrap/>
            <w:hideMark/>
          </w:tcPr>
          <w:p w14:paraId="4FEA8E91" w14:textId="77777777" w:rsidR="008D5A55" w:rsidRPr="007F5303" w:rsidRDefault="008D5A55" w:rsidP="008D5A55">
            <w:r w:rsidRPr="007F5303">
              <w:t>21583</w:t>
            </w:r>
          </w:p>
        </w:tc>
      </w:tr>
      <w:tr w:rsidR="008D5A55" w:rsidRPr="007F5303" w14:paraId="72847936" w14:textId="77777777" w:rsidTr="00F33B26">
        <w:trPr>
          <w:trHeight w:val="255"/>
        </w:trPr>
        <w:tc>
          <w:tcPr>
            <w:tcW w:w="4513" w:type="dxa"/>
            <w:noWrap/>
            <w:hideMark/>
          </w:tcPr>
          <w:p w14:paraId="76EC8180" w14:textId="77777777" w:rsidR="008D5A55" w:rsidRPr="007F5303" w:rsidRDefault="008D5A55" w:rsidP="008D5A55">
            <w:r w:rsidRPr="007F5303">
              <w:t>Non-colicky abdominal pain</w:t>
            </w:r>
          </w:p>
        </w:tc>
        <w:tc>
          <w:tcPr>
            <w:tcW w:w="4513" w:type="dxa"/>
            <w:noWrap/>
            <w:hideMark/>
          </w:tcPr>
          <w:p w14:paraId="6A30F06D" w14:textId="77777777" w:rsidR="008D5A55" w:rsidRPr="007F5303" w:rsidRDefault="008D5A55" w:rsidP="008D5A55">
            <w:r w:rsidRPr="007F5303">
              <w:t>5691</w:t>
            </w:r>
          </w:p>
        </w:tc>
      </w:tr>
      <w:tr w:rsidR="008D5A55" w:rsidRPr="007F5303" w14:paraId="55341E48" w14:textId="77777777" w:rsidTr="00F33B26">
        <w:trPr>
          <w:trHeight w:val="255"/>
        </w:trPr>
        <w:tc>
          <w:tcPr>
            <w:tcW w:w="4513" w:type="dxa"/>
            <w:noWrap/>
            <w:hideMark/>
          </w:tcPr>
          <w:p w14:paraId="5F2AF0DF" w14:textId="77777777" w:rsidR="008D5A55" w:rsidRPr="007F5303" w:rsidRDefault="008D5A55" w:rsidP="008D5A55">
            <w:r w:rsidRPr="007F5303">
              <w:t>Abdominal pain in pregnancy</w:t>
            </w:r>
          </w:p>
        </w:tc>
        <w:tc>
          <w:tcPr>
            <w:tcW w:w="4513" w:type="dxa"/>
            <w:noWrap/>
            <w:hideMark/>
          </w:tcPr>
          <w:p w14:paraId="0D67765A" w14:textId="77777777" w:rsidR="008D5A55" w:rsidRPr="007F5303" w:rsidRDefault="008D5A55" w:rsidP="008D5A55">
            <w:r w:rsidRPr="007F5303">
              <w:t>3191</w:t>
            </w:r>
          </w:p>
        </w:tc>
      </w:tr>
      <w:tr w:rsidR="008D5A55" w:rsidRPr="007F5303" w14:paraId="2E9F3E0E" w14:textId="77777777" w:rsidTr="00F33B26">
        <w:trPr>
          <w:trHeight w:val="255"/>
        </w:trPr>
        <w:tc>
          <w:tcPr>
            <w:tcW w:w="4513" w:type="dxa"/>
            <w:noWrap/>
            <w:hideMark/>
          </w:tcPr>
          <w:p w14:paraId="4B7A83DA" w14:textId="77777777" w:rsidR="008D5A55" w:rsidRPr="007F5303" w:rsidRDefault="008D5A55" w:rsidP="008D5A55">
            <w:r w:rsidRPr="007F5303">
              <w:t>[D]Pain in left iliac fossa</w:t>
            </w:r>
          </w:p>
        </w:tc>
        <w:tc>
          <w:tcPr>
            <w:tcW w:w="4513" w:type="dxa"/>
            <w:noWrap/>
            <w:hideMark/>
          </w:tcPr>
          <w:p w14:paraId="362117EA" w14:textId="77777777" w:rsidR="008D5A55" w:rsidRPr="007F5303" w:rsidRDefault="008D5A55" w:rsidP="008D5A55">
            <w:r w:rsidRPr="007F5303">
              <w:t>16868</w:t>
            </w:r>
          </w:p>
        </w:tc>
      </w:tr>
      <w:tr w:rsidR="008D5A55" w:rsidRPr="007F5303" w14:paraId="14B58BC1" w14:textId="77777777" w:rsidTr="00F33B26">
        <w:trPr>
          <w:trHeight w:val="255"/>
        </w:trPr>
        <w:tc>
          <w:tcPr>
            <w:tcW w:w="4513" w:type="dxa"/>
            <w:noWrap/>
            <w:hideMark/>
          </w:tcPr>
          <w:p w14:paraId="2E1C74F5" w14:textId="77777777" w:rsidR="008D5A55" w:rsidRPr="007F5303" w:rsidRDefault="008D5A55" w:rsidP="008D5A55">
            <w:r w:rsidRPr="007F5303">
              <w:t>[D]Pain in right iliac fossa</w:t>
            </w:r>
          </w:p>
        </w:tc>
        <w:tc>
          <w:tcPr>
            <w:tcW w:w="4513" w:type="dxa"/>
            <w:noWrap/>
            <w:hideMark/>
          </w:tcPr>
          <w:p w14:paraId="14BF94A0" w14:textId="77777777" w:rsidR="008D5A55" w:rsidRPr="007F5303" w:rsidRDefault="008D5A55" w:rsidP="008D5A55">
            <w:r w:rsidRPr="007F5303">
              <w:t>16806</w:t>
            </w:r>
          </w:p>
        </w:tc>
      </w:tr>
      <w:tr w:rsidR="008D5A55" w:rsidRPr="007F5303" w14:paraId="57701A5F" w14:textId="77777777" w:rsidTr="00F33B26">
        <w:trPr>
          <w:trHeight w:val="255"/>
        </w:trPr>
        <w:tc>
          <w:tcPr>
            <w:tcW w:w="4513" w:type="dxa"/>
            <w:noWrap/>
            <w:hideMark/>
          </w:tcPr>
          <w:p w14:paraId="13BF257C" w14:textId="77777777" w:rsidR="008D5A55" w:rsidRPr="007F5303" w:rsidRDefault="008D5A55" w:rsidP="008D5A55">
            <w:r w:rsidRPr="007F5303">
              <w:t xml:space="preserve">O/E - </w:t>
            </w:r>
            <w:proofErr w:type="spellStart"/>
            <w:r w:rsidRPr="007F5303">
              <w:t>abd</w:t>
            </w:r>
            <w:proofErr w:type="spellEnd"/>
            <w:r w:rsidRPr="007F5303">
              <w:t xml:space="preserve">. pain - </w:t>
            </w:r>
            <w:proofErr w:type="spellStart"/>
            <w:r w:rsidRPr="007F5303">
              <w:t>R.iliac</w:t>
            </w:r>
            <w:proofErr w:type="spellEnd"/>
          </w:p>
        </w:tc>
        <w:tc>
          <w:tcPr>
            <w:tcW w:w="4513" w:type="dxa"/>
            <w:noWrap/>
            <w:hideMark/>
          </w:tcPr>
          <w:p w14:paraId="270DCCA2" w14:textId="77777777" w:rsidR="008D5A55" w:rsidRPr="007F5303" w:rsidRDefault="008D5A55" w:rsidP="008D5A55">
            <w:r w:rsidRPr="007F5303">
              <w:t>11647</w:t>
            </w:r>
          </w:p>
        </w:tc>
      </w:tr>
      <w:tr w:rsidR="008D5A55" w:rsidRPr="007F5303" w14:paraId="26243632" w14:textId="77777777" w:rsidTr="00F33B26">
        <w:trPr>
          <w:trHeight w:val="255"/>
        </w:trPr>
        <w:tc>
          <w:tcPr>
            <w:tcW w:w="4513" w:type="dxa"/>
            <w:noWrap/>
            <w:hideMark/>
          </w:tcPr>
          <w:p w14:paraId="02B09F35" w14:textId="77777777" w:rsidR="008D5A55" w:rsidRPr="007F5303" w:rsidRDefault="008D5A55" w:rsidP="008D5A55">
            <w:r w:rsidRPr="007F5303">
              <w:t>C/O pelvic pain</w:t>
            </w:r>
          </w:p>
        </w:tc>
        <w:tc>
          <w:tcPr>
            <w:tcW w:w="4513" w:type="dxa"/>
            <w:noWrap/>
            <w:hideMark/>
          </w:tcPr>
          <w:p w14:paraId="4CD86EEC" w14:textId="77777777" w:rsidR="008D5A55" w:rsidRPr="007F5303" w:rsidRDefault="008D5A55" w:rsidP="008D5A55">
            <w:r w:rsidRPr="007F5303">
              <w:t>2781</w:t>
            </w:r>
          </w:p>
        </w:tc>
      </w:tr>
      <w:tr w:rsidR="008D5A55" w:rsidRPr="007F5303" w14:paraId="065EFB3A" w14:textId="77777777" w:rsidTr="00F33B26">
        <w:trPr>
          <w:trHeight w:val="255"/>
        </w:trPr>
        <w:tc>
          <w:tcPr>
            <w:tcW w:w="4513" w:type="dxa"/>
            <w:noWrap/>
            <w:hideMark/>
          </w:tcPr>
          <w:p w14:paraId="563FDA34" w14:textId="77777777" w:rsidR="008D5A55" w:rsidRPr="007F5303" w:rsidRDefault="008D5A55" w:rsidP="008D5A55">
            <w:r w:rsidRPr="007F5303">
              <w:t>Suprapubic pain</w:t>
            </w:r>
          </w:p>
        </w:tc>
        <w:tc>
          <w:tcPr>
            <w:tcW w:w="4513" w:type="dxa"/>
            <w:noWrap/>
            <w:hideMark/>
          </w:tcPr>
          <w:p w14:paraId="6AA2E603" w14:textId="77777777" w:rsidR="008D5A55" w:rsidRPr="007F5303" w:rsidRDefault="008D5A55" w:rsidP="008D5A55">
            <w:r w:rsidRPr="007F5303">
              <w:t>7300</w:t>
            </w:r>
          </w:p>
        </w:tc>
      </w:tr>
      <w:tr w:rsidR="008D5A55" w:rsidRPr="007F5303" w14:paraId="38B679A4" w14:textId="77777777" w:rsidTr="00F33B26">
        <w:trPr>
          <w:trHeight w:val="255"/>
        </w:trPr>
        <w:tc>
          <w:tcPr>
            <w:tcW w:w="4513" w:type="dxa"/>
            <w:noWrap/>
            <w:hideMark/>
          </w:tcPr>
          <w:p w14:paraId="04D89666" w14:textId="77777777" w:rsidR="008D5A55" w:rsidRPr="007F5303" w:rsidRDefault="008D5A55" w:rsidP="008D5A55">
            <w:r w:rsidRPr="007F5303">
              <w:t>Perianal irritation</w:t>
            </w:r>
          </w:p>
        </w:tc>
        <w:tc>
          <w:tcPr>
            <w:tcW w:w="4513" w:type="dxa"/>
            <w:noWrap/>
            <w:hideMark/>
          </w:tcPr>
          <w:p w14:paraId="040E6E9F" w14:textId="77777777" w:rsidR="008D5A55" w:rsidRPr="007F5303" w:rsidRDefault="008D5A55" w:rsidP="008D5A55">
            <w:r w:rsidRPr="007F5303">
              <w:t>9837</w:t>
            </w:r>
          </w:p>
        </w:tc>
      </w:tr>
      <w:tr w:rsidR="008D5A55" w:rsidRPr="007F5303" w14:paraId="7A8D4C0E" w14:textId="77777777" w:rsidTr="00F33B26">
        <w:trPr>
          <w:trHeight w:val="255"/>
        </w:trPr>
        <w:tc>
          <w:tcPr>
            <w:tcW w:w="4513" w:type="dxa"/>
            <w:noWrap/>
            <w:hideMark/>
          </w:tcPr>
          <w:p w14:paraId="4B65650A" w14:textId="77777777" w:rsidR="008D5A55" w:rsidRPr="007F5303" w:rsidRDefault="008D5A55" w:rsidP="008D5A55">
            <w:r w:rsidRPr="007F5303">
              <w:t>[D]Colic NOS</w:t>
            </w:r>
          </w:p>
        </w:tc>
        <w:tc>
          <w:tcPr>
            <w:tcW w:w="4513" w:type="dxa"/>
            <w:noWrap/>
            <w:hideMark/>
          </w:tcPr>
          <w:p w14:paraId="0BE21005" w14:textId="77777777" w:rsidR="008D5A55" w:rsidRPr="007F5303" w:rsidRDefault="008D5A55" w:rsidP="008D5A55">
            <w:r w:rsidRPr="007F5303">
              <w:t>1239</w:t>
            </w:r>
          </w:p>
        </w:tc>
      </w:tr>
      <w:tr w:rsidR="008D5A55" w:rsidRPr="007F5303" w14:paraId="1436ABAA" w14:textId="77777777" w:rsidTr="00F33B26">
        <w:trPr>
          <w:trHeight w:val="255"/>
        </w:trPr>
        <w:tc>
          <w:tcPr>
            <w:tcW w:w="4513" w:type="dxa"/>
            <w:noWrap/>
            <w:hideMark/>
          </w:tcPr>
          <w:p w14:paraId="19ABB6CA" w14:textId="77777777" w:rsidR="008D5A55" w:rsidRPr="007F5303" w:rsidRDefault="008D5A55" w:rsidP="008D5A55">
            <w:r w:rsidRPr="007F5303">
              <w:t>Perianal itch</w:t>
            </w:r>
          </w:p>
        </w:tc>
        <w:tc>
          <w:tcPr>
            <w:tcW w:w="4513" w:type="dxa"/>
            <w:noWrap/>
            <w:hideMark/>
          </w:tcPr>
          <w:p w14:paraId="6B90270A" w14:textId="77777777" w:rsidR="008D5A55" w:rsidRPr="007F5303" w:rsidRDefault="008D5A55" w:rsidP="008D5A55">
            <w:r w:rsidRPr="007F5303">
              <w:t>5830</w:t>
            </w:r>
          </w:p>
        </w:tc>
      </w:tr>
      <w:tr w:rsidR="008D5A55" w:rsidRPr="007F5303" w14:paraId="47EC07CB" w14:textId="77777777" w:rsidTr="00F33B26">
        <w:trPr>
          <w:trHeight w:val="255"/>
        </w:trPr>
        <w:tc>
          <w:tcPr>
            <w:tcW w:w="4513" w:type="dxa"/>
            <w:noWrap/>
            <w:hideMark/>
          </w:tcPr>
          <w:p w14:paraId="10644425" w14:textId="77777777" w:rsidR="008D5A55" w:rsidRPr="007F5303" w:rsidRDefault="008D5A55" w:rsidP="008D5A55">
            <w:r w:rsidRPr="007F5303">
              <w:t>[D]Epigastric pain</w:t>
            </w:r>
          </w:p>
        </w:tc>
        <w:tc>
          <w:tcPr>
            <w:tcW w:w="4513" w:type="dxa"/>
            <w:noWrap/>
            <w:hideMark/>
          </w:tcPr>
          <w:p w14:paraId="7196F96F" w14:textId="77777777" w:rsidR="008D5A55" w:rsidRPr="007F5303" w:rsidRDefault="008D5A55" w:rsidP="008D5A55">
            <w:r w:rsidRPr="007F5303">
              <w:t>542</w:t>
            </w:r>
          </w:p>
        </w:tc>
      </w:tr>
      <w:tr w:rsidR="008D5A55" w:rsidRPr="007F5303" w14:paraId="221CC88C" w14:textId="77777777" w:rsidTr="00F33B26">
        <w:trPr>
          <w:trHeight w:val="255"/>
        </w:trPr>
        <w:tc>
          <w:tcPr>
            <w:tcW w:w="4513" w:type="dxa"/>
            <w:noWrap/>
            <w:hideMark/>
          </w:tcPr>
          <w:p w14:paraId="44F3C2F3" w14:textId="77777777" w:rsidR="008D5A55" w:rsidRPr="007F5303" w:rsidRDefault="008D5A55" w:rsidP="008D5A55">
            <w:r w:rsidRPr="007F5303">
              <w:t>Perineal irritation</w:t>
            </w:r>
          </w:p>
        </w:tc>
        <w:tc>
          <w:tcPr>
            <w:tcW w:w="4513" w:type="dxa"/>
            <w:noWrap/>
            <w:hideMark/>
          </w:tcPr>
          <w:p w14:paraId="568AB3B3" w14:textId="77777777" w:rsidR="008D5A55" w:rsidRPr="007F5303" w:rsidRDefault="008D5A55" w:rsidP="008D5A55">
            <w:r w:rsidRPr="007F5303">
              <w:t>7090</w:t>
            </w:r>
          </w:p>
        </w:tc>
      </w:tr>
      <w:tr w:rsidR="008D5A55" w:rsidRPr="007F5303" w14:paraId="2382A6E7" w14:textId="77777777" w:rsidTr="00F33B26">
        <w:trPr>
          <w:trHeight w:val="255"/>
        </w:trPr>
        <w:tc>
          <w:tcPr>
            <w:tcW w:w="4513" w:type="dxa"/>
            <w:noWrap/>
            <w:hideMark/>
          </w:tcPr>
          <w:p w14:paraId="454679A0" w14:textId="77777777" w:rsidR="008D5A55" w:rsidRPr="007F5303" w:rsidRDefault="008D5A55" w:rsidP="008D5A55">
            <w:r w:rsidRPr="007F5303">
              <w:t>[D] Perineal pain</w:t>
            </w:r>
          </w:p>
        </w:tc>
        <w:tc>
          <w:tcPr>
            <w:tcW w:w="4513" w:type="dxa"/>
            <w:noWrap/>
            <w:hideMark/>
          </w:tcPr>
          <w:p w14:paraId="3BB4D601" w14:textId="77777777" w:rsidR="008D5A55" w:rsidRPr="007F5303" w:rsidRDefault="008D5A55" w:rsidP="008D5A55">
            <w:r w:rsidRPr="007F5303">
              <w:t>7248</w:t>
            </w:r>
          </w:p>
        </w:tc>
      </w:tr>
      <w:tr w:rsidR="008D5A55" w:rsidRPr="007F5303" w14:paraId="5F7A238E" w14:textId="77777777" w:rsidTr="00F33B26">
        <w:trPr>
          <w:trHeight w:val="255"/>
        </w:trPr>
        <w:tc>
          <w:tcPr>
            <w:tcW w:w="4513" w:type="dxa"/>
            <w:noWrap/>
            <w:hideMark/>
          </w:tcPr>
          <w:p w14:paraId="6649AAC8" w14:textId="77777777" w:rsidR="008D5A55" w:rsidRPr="007F5303" w:rsidRDefault="008D5A55" w:rsidP="008D5A55">
            <w:r w:rsidRPr="007F5303">
              <w:t>[D]Pelvic and perineal pain</w:t>
            </w:r>
          </w:p>
        </w:tc>
        <w:tc>
          <w:tcPr>
            <w:tcW w:w="4513" w:type="dxa"/>
            <w:noWrap/>
            <w:hideMark/>
          </w:tcPr>
          <w:p w14:paraId="3329A3B5" w14:textId="77777777" w:rsidR="008D5A55" w:rsidRPr="007F5303" w:rsidRDefault="008D5A55" w:rsidP="008D5A55">
            <w:r w:rsidRPr="007F5303">
              <w:t>9920</w:t>
            </w:r>
          </w:p>
        </w:tc>
      </w:tr>
      <w:tr w:rsidR="008D5A55" w:rsidRPr="007F5303" w14:paraId="18F06B5D" w14:textId="77777777" w:rsidTr="00F33B26">
        <w:trPr>
          <w:trHeight w:val="255"/>
        </w:trPr>
        <w:tc>
          <w:tcPr>
            <w:tcW w:w="4513" w:type="dxa"/>
            <w:noWrap/>
            <w:hideMark/>
          </w:tcPr>
          <w:p w14:paraId="6BB2DF64" w14:textId="77777777" w:rsidR="008D5A55" w:rsidRPr="007F5303" w:rsidRDefault="008D5A55" w:rsidP="008D5A55">
            <w:r w:rsidRPr="007F5303">
              <w:t>[D]Recurrent acute abdominal pain</w:t>
            </w:r>
          </w:p>
        </w:tc>
        <w:tc>
          <w:tcPr>
            <w:tcW w:w="4513" w:type="dxa"/>
            <w:noWrap/>
            <w:hideMark/>
          </w:tcPr>
          <w:p w14:paraId="4830F33E" w14:textId="77777777" w:rsidR="008D5A55" w:rsidRPr="007F5303" w:rsidRDefault="008D5A55" w:rsidP="008D5A55">
            <w:r w:rsidRPr="007F5303">
              <w:t>2234</w:t>
            </w:r>
          </w:p>
        </w:tc>
      </w:tr>
      <w:tr w:rsidR="008D5A55" w:rsidRPr="007F5303" w14:paraId="0066FC6C" w14:textId="77777777" w:rsidTr="00F33B26">
        <w:trPr>
          <w:trHeight w:val="255"/>
        </w:trPr>
        <w:tc>
          <w:tcPr>
            <w:tcW w:w="4513" w:type="dxa"/>
            <w:noWrap/>
            <w:hideMark/>
          </w:tcPr>
          <w:p w14:paraId="5A53A075" w14:textId="77777777" w:rsidR="008D5A55" w:rsidRPr="007F5303" w:rsidRDefault="008D5A55" w:rsidP="008D5A55">
            <w:r w:rsidRPr="007F5303">
              <w:t>Upper abdominal pain</w:t>
            </w:r>
          </w:p>
        </w:tc>
        <w:tc>
          <w:tcPr>
            <w:tcW w:w="4513" w:type="dxa"/>
            <w:noWrap/>
            <w:hideMark/>
          </w:tcPr>
          <w:p w14:paraId="553F81E4" w14:textId="77777777" w:rsidR="008D5A55" w:rsidRPr="007F5303" w:rsidRDefault="008D5A55" w:rsidP="008D5A55">
            <w:r w:rsidRPr="007F5303">
              <w:t>3978</w:t>
            </w:r>
          </w:p>
        </w:tc>
      </w:tr>
      <w:tr w:rsidR="008D5A55" w:rsidRPr="007F5303" w14:paraId="55DA22B4" w14:textId="77777777" w:rsidTr="00F33B26">
        <w:trPr>
          <w:trHeight w:val="255"/>
        </w:trPr>
        <w:tc>
          <w:tcPr>
            <w:tcW w:w="4513" w:type="dxa"/>
            <w:noWrap/>
            <w:hideMark/>
          </w:tcPr>
          <w:p w14:paraId="09EE60A1" w14:textId="77777777" w:rsidR="008D5A55" w:rsidRPr="007F5303" w:rsidRDefault="008D5A55" w:rsidP="008D5A55">
            <w:r w:rsidRPr="007F5303">
              <w:t>Right upper quadrant pain</w:t>
            </w:r>
          </w:p>
        </w:tc>
        <w:tc>
          <w:tcPr>
            <w:tcW w:w="4513" w:type="dxa"/>
            <w:noWrap/>
            <w:hideMark/>
          </w:tcPr>
          <w:p w14:paraId="18FDA61B" w14:textId="77777777" w:rsidR="008D5A55" w:rsidRPr="007F5303" w:rsidRDefault="008D5A55" w:rsidP="008D5A55">
            <w:r w:rsidRPr="007F5303">
              <w:t>9695</w:t>
            </w:r>
          </w:p>
        </w:tc>
      </w:tr>
      <w:tr w:rsidR="008D5A55" w:rsidRPr="007F5303" w14:paraId="299DD32A" w14:textId="77777777" w:rsidTr="00F33B26">
        <w:trPr>
          <w:trHeight w:val="255"/>
        </w:trPr>
        <w:tc>
          <w:tcPr>
            <w:tcW w:w="4513" w:type="dxa"/>
            <w:noWrap/>
            <w:hideMark/>
          </w:tcPr>
          <w:p w14:paraId="2C723A3B" w14:textId="77777777" w:rsidR="008D5A55" w:rsidRPr="007F5303" w:rsidRDefault="008D5A55" w:rsidP="008D5A55">
            <w:r w:rsidRPr="007F5303">
              <w:t>[D]Right upper quadrant pain</w:t>
            </w:r>
          </w:p>
        </w:tc>
        <w:tc>
          <w:tcPr>
            <w:tcW w:w="4513" w:type="dxa"/>
            <w:noWrap/>
            <w:hideMark/>
          </w:tcPr>
          <w:p w14:paraId="3530BBB5" w14:textId="77777777" w:rsidR="008D5A55" w:rsidRPr="007F5303" w:rsidRDefault="008D5A55" w:rsidP="008D5A55">
            <w:r w:rsidRPr="007F5303">
              <w:t>7726</w:t>
            </w:r>
          </w:p>
        </w:tc>
      </w:tr>
      <w:tr w:rsidR="008D5A55" w:rsidRPr="007F5303" w14:paraId="29FFEC94" w14:textId="77777777" w:rsidTr="00F33B26">
        <w:trPr>
          <w:trHeight w:val="255"/>
        </w:trPr>
        <w:tc>
          <w:tcPr>
            <w:tcW w:w="4513" w:type="dxa"/>
            <w:noWrap/>
            <w:hideMark/>
          </w:tcPr>
          <w:p w14:paraId="26BAC5E1" w14:textId="77777777" w:rsidR="008D5A55" w:rsidRPr="007F5303" w:rsidRDefault="008D5A55" w:rsidP="008D5A55">
            <w:r w:rsidRPr="007F5303">
              <w:t xml:space="preserve">O/E - </w:t>
            </w:r>
            <w:proofErr w:type="spellStart"/>
            <w:r w:rsidRPr="007F5303">
              <w:t>abd</w:t>
            </w:r>
            <w:proofErr w:type="spellEnd"/>
            <w:r w:rsidRPr="007F5303">
              <w:t xml:space="preserve">. pain </w:t>
            </w:r>
            <w:r>
              <w:t>–</w:t>
            </w:r>
            <w:r w:rsidRPr="007F5303">
              <w:t xml:space="preserve"> epigastrium</w:t>
            </w:r>
          </w:p>
        </w:tc>
        <w:tc>
          <w:tcPr>
            <w:tcW w:w="4513" w:type="dxa"/>
            <w:noWrap/>
            <w:hideMark/>
          </w:tcPr>
          <w:p w14:paraId="6646177C" w14:textId="77777777" w:rsidR="008D5A55" w:rsidRPr="007F5303" w:rsidRDefault="008D5A55" w:rsidP="008D5A55">
            <w:r w:rsidRPr="007F5303">
              <w:t>19223</w:t>
            </w:r>
          </w:p>
        </w:tc>
      </w:tr>
      <w:tr w:rsidR="008D5A55" w:rsidRPr="007F5303" w14:paraId="7F0392E9" w14:textId="77777777" w:rsidTr="00F33B26">
        <w:trPr>
          <w:trHeight w:val="255"/>
        </w:trPr>
        <w:tc>
          <w:tcPr>
            <w:tcW w:w="4513" w:type="dxa"/>
            <w:noWrap/>
            <w:hideMark/>
          </w:tcPr>
          <w:p w14:paraId="5A23BF42" w14:textId="77777777" w:rsidR="008D5A55" w:rsidRPr="007F5303" w:rsidRDefault="008D5A55" w:rsidP="008D5A55">
            <w:r w:rsidRPr="007F5303">
              <w:t>[D]Upper abdominal pain</w:t>
            </w:r>
          </w:p>
        </w:tc>
        <w:tc>
          <w:tcPr>
            <w:tcW w:w="4513" w:type="dxa"/>
            <w:noWrap/>
            <w:hideMark/>
          </w:tcPr>
          <w:p w14:paraId="286D2A7C" w14:textId="77777777" w:rsidR="008D5A55" w:rsidRPr="007F5303" w:rsidRDefault="008D5A55" w:rsidP="008D5A55">
            <w:r w:rsidRPr="007F5303">
              <w:t>8436</w:t>
            </w:r>
          </w:p>
        </w:tc>
      </w:tr>
      <w:tr w:rsidR="008D5A55" w:rsidRPr="007F5303" w14:paraId="7B5276AA" w14:textId="77777777" w:rsidTr="00F33B26">
        <w:trPr>
          <w:trHeight w:val="255"/>
        </w:trPr>
        <w:tc>
          <w:tcPr>
            <w:tcW w:w="4513" w:type="dxa"/>
            <w:noWrap/>
            <w:hideMark/>
          </w:tcPr>
          <w:p w14:paraId="4727F9DE" w14:textId="77777777" w:rsidR="008D5A55" w:rsidRPr="007F5303" w:rsidRDefault="008D5A55" w:rsidP="008D5A55">
            <w:r w:rsidRPr="007F5303">
              <w:t>Left flank pain</w:t>
            </w:r>
          </w:p>
        </w:tc>
        <w:tc>
          <w:tcPr>
            <w:tcW w:w="4513" w:type="dxa"/>
            <w:noWrap/>
            <w:hideMark/>
          </w:tcPr>
          <w:p w14:paraId="63A991FD" w14:textId="77777777" w:rsidR="008D5A55" w:rsidRPr="007F5303" w:rsidRDefault="008D5A55" w:rsidP="008D5A55">
            <w:r w:rsidRPr="007F5303">
              <w:t>701</w:t>
            </w:r>
          </w:p>
        </w:tc>
      </w:tr>
      <w:tr w:rsidR="008D5A55" w:rsidRPr="007F5303" w14:paraId="19AF0F3E" w14:textId="77777777" w:rsidTr="00F33B26">
        <w:trPr>
          <w:trHeight w:val="255"/>
        </w:trPr>
        <w:tc>
          <w:tcPr>
            <w:tcW w:w="4513" w:type="dxa"/>
            <w:noWrap/>
            <w:hideMark/>
          </w:tcPr>
          <w:p w14:paraId="259F5D35" w14:textId="77777777" w:rsidR="008D5A55" w:rsidRPr="007F5303" w:rsidRDefault="008D5A55" w:rsidP="008D5A55">
            <w:r>
              <w:t>E</w:t>
            </w:r>
            <w:r w:rsidRPr="007F5303">
              <w:t>pigastric pain</w:t>
            </w:r>
          </w:p>
        </w:tc>
        <w:tc>
          <w:tcPr>
            <w:tcW w:w="4513" w:type="dxa"/>
            <w:noWrap/>
            <w:hideMark/>
          </w:tcPr>
          <w:p w14:paraId="6DC7810F" w14:textId="77777777" w:rsidR="008D5A55" w:rsidRPr="007F5303" w:rsidRDefault="008D5A55" w:rsidP="008D5A55">
            <w:r w:rsidRPr="007F5303">
              <w:t>290</w:t>
            </w:r>
          </w:p>
        </w:tc>
      </w:tr>
      <w:tr w:rsidR="008D5A55" w:rsidRPr="007F5303" w14:paraId="48442EB7" w14:textId="77777777" w:rsidTr="00F33B26">
        <w:trPr>
          <w:trHeight w:val="255"/>
        </w:trPr>
        <w:tc>
          <w:tcPr>
            <w:tcW w:w="4513" w:type="dxa"/>
            <w:noWrap/>
            <w:hideMark/>
          </w:tcPr>
          <w:p w14:paraId="6BE87B7D" w14:textId="77777777" w:rsidR="008D5A55" w:rsidRPr="007F5303" w:rsidRDefault="008D5A55" w:rsidP="008D5A55">
            <w:r w:rsidRPr="007F5303">
              <w:t>[D]Flatulence, eructation and gas pain</w:t>
            </w:r>
          </w:p>
        </w:tc>
        <w:tc>
          <w:tcPr>
            <w:tcW w:w="4513" w:type="dxa"/>
            <w:noWrap/>
            <w:hideMark/>
          </w:tcPr>
          <w:p w14:paraId="50D64C91" w14:textId="77777777" w:rsidR="008D5A55" w:rsidRPr="007F5303" w:rsidRDefault="008D5A55" w:rsidP="008D5A55">
            <w:r w:rsidRPr="007F5303">
              <w:t>14807</w:t>
            </w:r>
          </w:p>
        </w:tc>
      </w:tr>
      <w:tr w:rsidR="008D5A55" w:rsidRPr="007F5303" w14:paraId="630DC963" w14:textId="77777777" w:rsidTr="00F33B26">
        <w:trPr>
          <w:trHeight w:val="255"/>
        </w:trPr>
        <w:tc>
          <w:tcPr>
            <w:tcW w:w="4513" w:type="dxa"/>
            <w:noWrap/>
            <w:hideMark/>
          </w:tcPr>
          <w:p w14:paraId="7AC10CBA" w14:textId="77777777" w:rsidR="008D5A55" w:rsidRPr="007F5303" w:rsidRDefault="008D5A55" w:rsidP="008D5A55">
            <w:r w:rsidRPr="007F5303">
              <w:lastRenderedPageBreak/>
              <w:t>Type of GIT pain</w:t>
            </w:r>
          </w:p>
        </w:tc>
        <w:tc>
          <w:tcPr>
            <w:tcW w:w="4513" w:type="dxa"/>
            <w:noWrap/>
            <w:hideMark/>
          </w:tcPr>
          <w:p w14:paraId="5B122B23" w14:textId="77777777" w:rsidR="008D5A55" w:rsidRPr="007F5303" w:rsidRDefault="008D5A55" w:rsidP="008D5A55">
            <w:r w:rsidRPr="007F5303">
              <w:t>14989</w:t>
            </w:r>
          </w:p>
        </w:tc>
      </w:tr>
      <w:tr w:rsidR="008D5A55" w:rsidRPr="007F5303" w14:paraId="7FD551A1" w14:textId="77777777" w:rsidTr="00F33B26">
        <w:trPr>
          <w:trHeight w:val="255"/>
        </w:trPr>
        <w:tc>
          <w:tcPr>
            <w:tcW w:w="4513" w:type="dxa"/>
            <w:noWrap/>
            <w:hideMark/>
          </w:tcPr>
          <w:p w14:paraId="22F3B57B" w14:textId="77777777" w:rsidR="008D5A55" w:rsidRPr="007F5303" w:rsidRDefault="008D5A55" w:rsidP="008D5A55">
            <w:r w:rsidRPr="007F5303">
              <w:t xml:space="preserve">Type of GIT pain </w:t>
            </w:r>
            <w:r>
              <w:t>–</w:t>
            </w:r>
            <w:r w:rsidRPr="007F5303">
              <w:t xml:space="preserve"> symptom</w:t>
            </w:r>
          </w:p>
        </w:tc>
        <w:tc>
          <w:tcPr>
            <w:tcW w:w="4513" w:type="dxa"/>
            <w:noWrap/>
            <w:hideMark/>
          </w:tcPr>
          <w:p w14:paraId="7A85F357" w14:textId="77777777" w:rsidR="008D5A55" w:rsidRPr="007F5303" w:rsidRDefault="008D5A55" w:rsidP="008D5A55">
            <w:r w:rsidRPr="007F5303">
              <w:t>6395</w:t>
            </w:r>
          </w:p>
        </w:tc>
      </w:tr>
      <w:tr w:rsidR="008D5A55" w:rsidRPr="007F5303" w14:paraId="4BEDAD86" w14:textId="77777777" w:rsidTr="00F33B26">
        <w:trPr>
          <w:trHeight w:val="255"/>
        </w:trPr>
        <w:tc>
          <w:tcPr>
            <w:tcW w:w="4513" w:type="dxa"/>
            <w:noWrap/>
            <w:hideMark/>
          </w:tcPr>
          <w:p w14:paraId="35A98599" w14:textId="77777777" w:rsidR="008D5A55" w:rsidRPr="007F5303" w:rsidRDefault="008D5A55" w:rsidP="008D5A55">
            <w:r w:rsidRPr="007F5303">
              <w:t>[D]Umbilical pain</w:t>
            </w:r>
          </w:p>
        </w:tc>
        <w:tc>
          <w:tcPr>
            <w:tcW w:w="4513" w:type="dxa"/>
            <w:noWrap/>
            <w:hideMark/>
          </w:tcPr>
          <w:p w14:paraId="43771F04" w14:textId="77777777" w:rsidR="008D5A55" w:rsidRPr="007F5303" w:rsidRDefault="008D5A55" w:rsidP="008D5A55">
            <w:r w:rsidRPr="007F5303">
              <w:t>4771</w:t>
            </w:r>
          </w:p>
        </w:tc>
      </w:tr>
    </w:tbl>
    <w:p w14:paraId="7826DC0C" w14:textId="77777777" w:rsidR="008D5A55" w:rsidRDefault="008D5A55" w:rsidP="008D5A55"/>
    <w:p w14:paraId="05D4A78F" w14:textId="77777777" w:rsidR="008D5A55" w:rsidRPr="008D5A55" w:rsidRDefault="008D5A55" w:rsidP="008D5A55">
      <w:pPr>
        <w:rPr>
          <w:b/>
        </w:rPr>
      </w:pPr>
      <w:r w:rsidRPr="008D5A55">
        <w:rPr>
          <w:b/>
        </w:rPr>
        <w:t>Rectal Bleeding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D5A55" w:rsidRPr="007F5303" w14:paraId="158A3863" w14:textId="77777777" w:rsidTr="008D5A55">
        <w:trPr>
          <w:trHeight w:val="255"/>
        </w:trPr>
        <w:tc>
          <w:tcPr>
            <w:tcW w:w="4513" w:type="dxa"/>
            <w:noWrap/>
          </w:tcPr>
          <w:p w14:paraId="4A2CBB57" w14:textId="77777777" w:rsidR="008D5A55" w:rsidRPr="007F5303" w:rsidRDefault="008D5A55" w:rsidP="008D5A55">
            <w:pPr>
              <w:rPr>
                <w:b/>
              </w:rPr>
            </w:pPr>
            <w:r w:rsidRPr="007F5303">
              <w:rPr>
                <w:b/>
              </w:rPr>
              <w:t>Description</w:t>
            </w:r>
          </w:p>
        </w:tc>
        <w:tc>
          <w:tcPr>
            <w:tcW w:w="4513" w:type="dxa"/>
            <w:noWrap/>
          </w:tcPr>
          <w:p w14:paraId="311BE0C2" w14:textId="77777777" w:rsidR="008D5A55" w:rsidRPr="007F5303" w:rsidRDefault="008D5A55" w:rsidP="008D5A55">
            <w:pPr>
              <w:rPr>
                <w:b/>
              </w:rPr>
            </w:pPr>
            <w:proofErr w:type="spellStart"/>
            <w:r w:rsidRPr="007F5303">
              <w:rPr>
                <w:b/>
              </w:rPr>
              <w:t>Medcode</w:t>
            </w:r>
            <w:proofErr w:type="spellEnd"/>
          </w:p>
        </w:tc>
      </w:tr>
      <w:tr w:rsidR="008D5A55" w:rsidRPr="007F5303" w14:paraId="12F7AB53" w14:textId="77777777" w:rsidTr="00F33B26">
        <w:trPr>
          <w:trHeight w:val="255"/>
        </w:trPr>
        <w:tc>
          <w:tcPr>
            <w:tcW w:w="4513" w:type="dxa"/>
            <w:noWrap/>
          </w:tcPr>
          <w:p w14:paraId="72A1F37F" w14:textId="77777777" w:rsidR="008D5A55" w:rsidRPr="007F5303" w:rsidRDefault="008D5A55" w:rsidP="008D5A55">
            <w:r w:rsidRPr="007F5303">
              <w:t>Rectal bleeding</w:t>
            </w:r>
          </w:p>
        </w:tc>
        <w:tc>
          <w:tcPr>
            <w:tcW w:w="4513" w:type="dxa"/>
            <w:noWrap/>
          </w:tcPr>
          <w:p w14:paraId="4A073E8E" w14:textId="77777777" w:rsidR="008D5A55" w:rsidRPr="007F5303" w:rsidRDefault="008D5A55" w:rsidP="008D5A55">
            <w:r w:rsidRPr="007F5303">
              <w:t>621</w:t>
            </w:r>
          </w:p>
        </w:tc>
      </w:tr>
      <w:tr w:rsidR="008D5A55" w:rsidRPr="007F5303" w14:paraId="7627F345" w14:textId="77777777" w:rsidTr="00F33B26">
        <w:trPr>
          <w:trHeight w:val="255"/>
        </w:trPr>
        <w:tc>
          <w:tcPr>
            <w:tcW w:w="4513" w:type="dxa"/>
            <w:noWrap/>
            <w:hideMark/>
          </w:tcPr>
          <w:p w14:paraId="42744B8B" w14:textId="77777777" w:rsidR="008D5A55" w:rsidRPr="007F5303" w:rsidRDefault="008D5A55" w:rsidP="008D5A55">
            <w:r w:rsidRPr="007F5303">
              <w:t>Bleeding PR</w:t>
            </w:r>
          </w:p>
        </w:tc>
        <w:tc>
          <w:tcPr>
            <w:tcW w:w="4513" w:type="dxa"/>
            <w:noWrap/>
            <w:hideMark/>
          </w:tcPr>
          <w:p w14:paraId="0282FCC6" w14:textId="77777777" w:rsidR="008D5A55" w:rsidRPr="007F5303" w:rsidRDefault="008D5A55" w:rsidP="008D5A55">
            <w:r w:rsidRPr="007F5303">
              <w:t>3872</w:t>
            </w:r>
          </w:p>
        </w:tc>
      </w:tr>
      <w:tr w:rsidR="008D5A55" w:rsidRPr="007F5303" w14:paraId="1955724C" w14:textId="77777777" w:rsidTr="00F33B26">
        <w:trPr>
          <w:trHeight w:val="255"/>
        </w:trPr>
        <w:tc>
          <w:tcPr>
            <w:tcW w:w="4513" w:type="dxa"/>
            <w:noWrap/>
            <w:hideMark/>
          </w:tcPr>
          <w:p w14:paraId="75AC98E0" w14:textId="77777777" w:rsidR="008D5A55" w:rsidRPr="007F5303" w:rsidRDefault="008D5A55" w:rsidP="008D5A55">
            <w:r w:rsidRPr="007F5303">
              <w:t>Painless rectal bleeding</w:t>
            </w:r>
          </w:p>
        </w:tc>
        <w:tc>
          <w:tcPr>
            <w:tcW w:w="4513" w:type="dxa"/>
            <w:noWrap/>
            <w:hideMark/>
          </w:tcPr>
          <w:p w14:paraId="7971AF0D" w14:textId="77777777" w:rsidR="008D5A55" w:rsidRPr="007F5303" w:rsidRDefault="008D5A55" w:rsidP="008D5A55">
            <w:r w:rsidRPr="007F5303">
              <w:t>11698</w:t>
            </w:r>
          </w:p>
        </w:tc>
      </w:tr>
      <w:tr w:rsidR="008D5A55" w:rsidRPr="007F5303" w14:paraId="31FD55FF" w14:textId="77777777" w:rsidTr="00F33B26">
        <w:trPr>
          <w:trHeight w:val="255"/>
        </w:trPr>
        <w:tc>
          <w:tcPr>
            <w:tcW w:w="4513" w:type="dxa"/>
            <w:noWrap/>
            <w:hideMark/>
          </w:tcPr>
          <w:p w14:paraId="7E0E88B9" w14:textId="77777777" w:rsidR="008D5A55" w:rsidRPr="007F5303" w:rsidRDefault="008D5A55" w:rsidP="008D5A55">
            <w:r w:rsidRPr="007F5303">
              <w:t>Painful rectal bleeding</w:t>
            </w:r>
          </w:p>
        </w:tc>
        <w:tc>
          <w:tcPr>
            <w:tcW w:w="4513" w:type="dxa"/>
            <w:noWrap/>
            <w:hideMark/>
          </w:tcPr>
          <w:p w14:paraId="0EA02D7A" w14:textId="77777777" w:rsidR="008D5A55" w:rsidRPr="007F5303" w:rsidRDefault="008D5A55" w:rsidP="008D5A55">
            <w:r w:rsidRPr="007F5303">
              <w:t>11718</w:t>
            </w:r>
          </w:p>
        </w:tc>
      </w:tr>
      <w:tr w:rsidR="008D5A55" w:rsidRPr="007F5303" w14:paraId="634846D4" w14:textId="77777777" w:rsidTr="00F33B26">
        <w:trPr>
          <w:trHeight w:val="255"/>
        </w:trPr>
        <w:tc>
          <w:tcPr>
            <w:tcW w:w="4513" w:type="dxa"/>
            <w:noWrap/>
            <w:hideMark/>
          </w:tcPr>
          <w:p w14:paraId="5ED8E5B6" w14:textId="77777777" w:rsidR="008D5A55" w:rsidRPr="007F5303" w:rsidRDefault="008D5A55" w:rsidP="008D5A55">
            <w:r w:rsidRPr="007F5303">
              <w:t>Blood in stool</w:t>
            </w:r>
          </w:p>
        </w:tc>
        <w:tc>
          <w:tcPr>
            <w:tcW w:w="4513" w:type="dxa"/>
            <w:noWrap/>
            <w:hideMark/>
          </w:tcPr>
          <w:p w14:paraId="41F15B4C" w14:textId="77777777" w:rsidR="008D5A55" w:rsidRPr="007F5303" w:rsidRDefault="008D5A55" w:rsidP="008D5A55">
            <w:r w:rsidRPr="007F5303">
              <w:t>2873</w:t>
            </w:r>
          </w:p>
        </w:tc>
      </w:tr>
      <w:tr w:rsidR="008D5A55" w:rsidRPr="007F5303" w14:paraId="31BE12A4" w14:textId="77777777" w:rsidTr="00F33B26">
        <w:trPr>
          <w:trHeight w:val="255"/>
        </w:trPr>
        <w:tc>
          <w:tcPr>
            <w:tcW w:w="4513" w:type="dxa"/>
            <w:noWrap/>
            <w:hideMark/>
          </w:tcPr>
          <w:p w14:paraId="66D21326" w14:textId="77777777" w:rsidR="008D5A55" w:rsidRPr="007F5303" w:rsidRDefault="008D5A55" w:rsidP="008D5A55">
            <w:r w:rsidRPr="007F5303">
              <w:t>Blood in faeces</w:t>
            </w:r>
          </w:p>
        </w:tc>
        <w:tc>
          <w:tcPr>
            <w:tcW w:w="4513" w:type="dxa"/>
            <w:noWrap/>
            <w:hideMark/>
          </w:tcPr>
          <w:p w14:paraId="2435745E" w14:textId="77777777" w:rsidR="008D5A55" w:rsidRPr="007F5303" w:rsidRDefault="008D5A55" w:rsidP="008D5A55">
            <w:r w:rsidRPr="007F5303">
              <w:t>5462</w:t>
            </w:r>
          </w:p>
        </w:tc>
      </w:tr>
      <w:tr w:rsidR="008D5A55" w:rsidRPr="007F5303" w14:paraId="68AAA3E4" w14:textId="77777777" w:rsidTr="00F33B26">
        <w:trPr>
          <w:trHeight w:val="255"/>
        </w:trPr>
        <w:tc>
          <w:tcPr>
            <w:tcW w:w="4513" w:type="dxa"/>
            <w:noWrap/>
            <w:hideMark/>
          </w:tcPr>
          <w:p w14:paraId="63DDE4E8" w14:textId="77777777" w:rsidR="008D5A55" w:rsidRPr="007F5303" w:rsidRDefault="008D5A55" w:rsidP="008D5A55">
            <w:r w:rsidRPr="007F5303">
              <w:t>Blood in faeces symptom</w:t>
            </w:r>
          </w:p>
        </w:tc>
        <w:tc>
          <w:tcPr>
            <w:tcW w:w="4513" w:type="dxa"/>
            <w:noWrap/>
            <w:hideMark/>
          </w:tcPr>
          <w:p w14:paraId="52A3957C" w14:textId="77777777" w:rsidR="008D5A55" w:rsidRPr="007F5303" w:rsidRDefault="008D5A55" w:rsidP="008D5A55">
            <w:r w:rsidRPr="007F5303">
              <w:t>6151</w:t>
            </w:r>
          </w:p>
        </w:tc>
      </w:tr>
      <w:tr w:rsidR="008D5A55" w:rsidRPr="007F5303" w14:paraId="4E9C092C" w14:textId="77777777" w:rsidTr="00F33B26">
        <w:trPr>
          <w:trHeight w:val="255"/>
        </w:trPr>
        <w:tc>
          <w:tcPr>
            <w:tcW w:w="4513" w:type="dxa"/>
            <w:noWrap/>
          </w:tcPr>
          <w:p w14:paraId="755E469B" w14:textId="77777777" w:rsidR="008D5A55" w:rsidRPr="007F5303" w:rsidRDefault="008D5A55" w:rsidP="008D5A55">
            <w:r w:rsidRPr="007F5303">
              <w:t>Gastrointestinal haemorrhage</w:t>
            </w:r>
          </w:p>
        </w:tc>
        <w:tc>
          <w:tcPr>
            <w:tcW w:w="4513" w:type="dxa"/>
            <w:noWrap/>
          </w:tcPr>
          <w:p w14:paraId="3CC78DE9" w14:textId="77777777" w:rsidR="008D5A55" w:rsidRPr="007F5303" w:rsidRDefault="008D5A55" w:rsidP="008D5A55">
            <w:r w:rsidRPr="007F5303">
              <w:t>3097</w:t>
            </w:r>
          </w:p>
        </w:tc>
      </w:tr>
      <w:tr w:rsidR="008D5A55" w:rsidRPr="007F5303" w14:paraId="7CF6EEA6" w14:textId="77777777" w:rsidTr="00F33B26">
        <w:trPr>
          <w:trHeight w:val="255"/>
        </w:trPr>
        <w:tc>
          <w:tcPr>
            <w:tcW w:w="4513" w:type="dxa"/>
            <w:noWrap/>
          </w:tcPr>
          <w:p w14:paraId="5318BB8B" w14:textId="77777777" w:rsidR="008D5A55" w:rsidRPr="007F5303" w:rsidRDefault="008D5A55" w:rsidP="008D5A55">
            <w:r w:rsidRPr="007F5303">
              <w:t>GIB - Gastrointestinal bleeding</w:t>
            </w:r>
          </w:p>
        </w:tc>
        <w:tc>
          <w:tcPr>
            <w:tcW w:w="4513" w:type="dxa"/>
            <w:noWrap/>
          </w:tcPr>
          <w:p w14:paraId="76DFA62C" w14:textId="77777777" w:rsidR="008D5A55" w:rsidRPr="007F5303" w:rsidRDefault="008D5A55" w:rsidP="008D5A55">
            <w:r w:rsidRPr="007F5303">
              <w:t>1642</w:t>
            </w:r>
          </w:p>
        </w:tc>
      </w:tr>
      <w:tr w:rsidR="008D5A55" w:rsidRPr="007F5303" w14:paraId="19178153" w14:textId="77777777" w:rsidTr="00F33B26">
        <w:trPr>
          <w:trHeight w:val="255"/>
        </w:trPr>
        <w:tc>
          <w:tcPr>
            <w:tcW w:w="4513" w:type="dxa"/>
            <w:noWrap/>
            <w:hideMark/>
          </w:tcPr>
          <w:p w14:paraId="282E627F" w14:textId="77777777" w:rsidR="008D5A55" w:rsidRPr="007F5303" w:rsidRDefault="008D5A55" w:rsidP="008D5A55">
            <w:r w:rsidRPr="007F5303">
              <w:t>Haemorrhoids</w:t>
            </w:r>
          </w:p>
        </w:tc>
        <w:tc>
          <w:tcPr>
            <w:tcW w:w="4513" w:type="dxa"/>
            <w:noWrap/>
            <w:hideMark/>
          </w:tcPr>
          <w:p w14:paraId="16857649" w14:textId="77777777" w:rsidR="008D5A55" w:rsidRPr="007F5303" w:rsidRDefault="008D5A55" w:rsidP="008D5A55">
            <w:r w:rsidRPr="007F5303">
              <w:t>195</w:t>
            </w:r>
          </w:p>
        </w:tc>
      </w:tr>
      <w:tr w:rsidR="008D5A55" w:rsidRPr="007F5303" w14:paraId="2CB02BC2" w14:textId="77777777" w:rsidTr="00F33B26">
        <w:trPr>
          <w:trHeight w:val="255"/>
        </w:trPr>
        <w:tc>
          <w:tcPr>
            <w:tcW w:w="4513" w:type="dxa"/>
            <w:noWrap/>
            <w:hideMark/>
          </w:tcPr>
          <w:p w14:paraId="35C90679" w14:textId="77777777" w:rsidR="008D5A55" w:rsidRPr="007F5303" w:rsidRDefault="008D5A55" w:rsidP="008D5A55">
            <w:r w:rsidRPr="007F5303">
              <w:t xml:space="preserve">Piles </w:t>
            </w:r>
            <w:r w:rsidR="006D0CC6">
              <w:t>–</w:t>
            </w:r>
            <w:r w:rsidRPr="007F5303">
              <w:t xml:space="preserve"> haemorrhoids</w:t>
            </w:r>
          </w:p>
        </w:tc>
        <w:tc>
          <w:tcPr>
            <w:tcW w:w="4513" w:type="dxa"/>
            <w:noWrap/>
            <w:hideMark/>
          </w:tcPr>
          <w:p w14:paraId="7C0A2812" w14:textId="77777777" w:rsidR="008D5A55" w:rsidRPr="007F5303" w:rsidRDefault="008D5A55" w:rsidP="008D5A55">
            <w:r w:rsidRPr="007F5303">
              <w:t>3833</w:t>
            </w:r>
          </w:p>
        </w:tc>
      </w:tr>
      <w:tr w:rsidR="008D5A55" w:rsidRPr="007F5303" w14:paraId="10C492CD" w14:textId="77777777" w:rsidTr="00F33B26">
        <w:trPr>
          <w:trHeight w:val="255"/>
        </w:trPr>
        <w:tc>
          <w:tcPr>
            <w:tcW w:w="4513" w:type="dxa"/>
            <w:noWrap/>
            <w:hideMark/>
          </w:tcPr>
          <w:p w14:paraId="7D8B76A2" w14:textId="77777777" w:rsidR="008D5A55" w:rsidRPr="007F5303" w:rsidRDefault="008D5A55" w:rsidP="008D5A55">
            <w:r w:rsidRPr="007F5303">
              <w:t>Haemorrhoids NOS</w:t>
            </w:r>
          </w:p>
        </w:tc>
        <w:tc>
          <w:tcPr>
            <w:tcW w:w="4513" w:type="dxa"/>
            <w:noWrap/>
            <w:hideMark/>
          </w:tcPr>
          <w:p w14:paraId="6A5317CA" w14:textId="77777777" w:rsidR="008D5A55" w:rsidRPr="007F5303" w:rsidRDefault="008D5A55" w:rsidP="008D5A55">
            <w:r w:rsidRPr="007F5303">
              <w:t>2096</w:t>
            </w:r>
          </w:p>
        </w:tc>
      </w:tr>
      <w:tr w:rsidR="008D5A55" w:rsidRPr="007F5303" w14:paraId="4C41E938" w14:textId="77777777" w:rsidTr="00F33B26">
        <w:trPr>
          <w:trHeight w:val="255"/>
        </w:trPr>
        <w:tc>
          <w:tcPr>
            <w:tcW w:w="4513" w:type="dxa"/>
            <w:noWrap/>
            <w:hideMark/>
          </w:tcPr>
          <w:p w14:paraId="604083F5" w14:textId="77777777" w:rsidR="008D5A55" w:rsidRPr="007F5303" w:rsidRDefault="008D5A55" w:rsidP="008D5A55">
            <w:r w:rsidRPr="007F5303">
              <w:t>Bleeding haemorrhoids NOS</w:t>
            </w:r>
          </w:p>
        </w:tc>
        <w:tc>
          <w:tcPr>
            <w:tcW w:w="4513" w:type="dxa"/>
            <w:noWrap/>
            <w:hideMark/>
          </w:tcPr>
          <w:p w14:paraId="261344C4" w14:textId="77777777" w:rsidR="008D5A55" w:rsidRPr="007F5303" w:rsidRDefault="008D5A55" w:rsidP="008D5A55">
            <w:r w:rsidRPr="007F5303">
              <w:t>2832</w:t>
            </w:r>
          </w:p>
        </w:tc>
      </w:tr>
      <w:tr w:rsidR="008D5A55" w:rsidRPr="007F5303" w14:paraId="10847A7A" w14:textId="77777777" w:rsidTr="00F33B26">
        <w:trPr>
          <w:trHeight w:val="255"/>
        </w:trPr>
        <w:tc>
          <w:tcPr>
            <w:tcW w:w="4513" w:type="dxa"/>
            <w:noWrap/>
          </w:tcPr>
          <w:p w14:paraId="179CF744" w14:textId="77777777" w:rsidR="008D5A55" w:rsidRPr="007F5303" w:rsidRDefault="008D5A55" w:rsidP="008D5A55">
            <w:r w:rsidRPr="007F5303">
              <w:t>PRB - Rectal bleeding</w:t>
            </w:r>
          </w:p>
        </w:tc>
        <w:tc>
          <w:tcPr>
            <w:tcW w:w="4513" w:type="dxa"/>
            <w:noWrap/>
          </w:tcPr>
          <w:p w14:paraId="7BC6B115" w14:textId="77777777" w:rsidR="008D5A55" w:rsidRPr="007F5303" w:rsidRDefault="008D5A55" w:rsidP="008D5A55">
            <w:r w:rsidRPr="007F5303">
              <w:t>6554</w:t>
            </w:r>
          </w:p>
        </w:tc>
      </w:tr>
      <w:tr w:rsidR="008D5A55" w:rsidRPr="007F5303" w14:paraId="02B74056" w14:textId="77777777" w:rsidTr="00F33B26">
        <w:trPr>
          <w:trHeight w:val="255"/>
        </w:trPr>
        <w:tc>
          <w:tcPr>
            <w:tcW w:w="4513" w:type="dxa"/>
            <w:noWrap/>
          </w:tcPr>
          <w:p w14:paraId="455B59EF" w14:textId="77777777" w:rsidR="008D5A55" w:rsidRPr="007F5303" w:rsidRDefault="008D5A55" w:rsidP="008D5A55"/>
        </w:tc>
        <w:tc>
          <w:tcPr>
            <w:tcW w:w="4513" w:type="dxa"/>
            <w:noWrap/>
          </w:tcPr>
          <w:p w14:paraId="5C9607D4" w14:textId="77777777" w:rsidR="008D5A55" w:rsidRPr="007F5303" w:rsidRDefault="008D5A55" w:rsidP="008D5A55"/>
        </w:tc>
      </w:tr>
    </w:tbl>
    <w:p w14:paraId="4B2BE16F" w14:textId="77777777" w:rsidR="008D5A55" w:rsidRPr="008D5A55" w:rsidRDefault="008D5A55" w:rsidP="008D5A55">
      <w:pPr>
        <w:rPr>
          <w:b/>
        </w:rPr>
      </w:pPr>
      <w:r w:rsidRPr="008D5A55">
        <w:rPr>
          <w:b/>
        </w:rPr>
        <w:t>Miscellaneous Gastrointestinal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D5A55" w:rsidRPr="007F5303" w14:paraId="02837291" w14:textId="77777777" w:rsidTr="00F33B26">
        <w:trPr>
          <w:trHeight w:val="255"/>
        </w:trPr>
        <w:tc>
          <w:tcPr>
            <w:tcW w:w="4513" w:type="dxa"/>
            <w:noWrap/>
          </w:tcPr>
          <w:p w14:paraId="6D743006" w14:textId="77777777" w:rsidR="008D5A55" w:rsidRPr="007F5303" w:rsidRDefault="008D5A55" w:rsidP="008D5A55">
            <w:pPr>
              <w:rPr>
                <w:b/>
              </w:rPr>
            </w:pPr>
            <w:r w:rsidRPr="007F5303">
              <w:rPr>
                <w:b/>
              </w:rPr>
              <w:t>Description</w:t>
            </w:r>
          </w:p>
        </w:tc>
        <w:tc>
          <w:tcPr>
            <w:tcW w:w="4513" w:type="dxa"/>
            <w:noWrap/>
          </w:tcPr>
          <w:p w14:paraId="1D6338B6" w14:textId="77777777" w:rsidR="008D5A55" w:rsidRPr="007F5303" w:rsidRDefault="008D5A55" w:rsidP="008D5A55">
            <w:pPr>
              <w:rPr>
                <w:b/>
              </w:rPr>
            </w:pPr>
            <w:proofErr w:type="spellStart"/>
            <w:r w:rsidRPr="007F5303">
              <w:rPr>
                <w:b/>
              </w:rPr>
              <w:t>Medcode</w:t>
            </w:r>
            <w:proofErr w:type="spellEnd"/>
          </w:p>
        </w:tc>
      </w:tr>
      <w:tr w:rsidR="008D5A55" w:rsidRPr="007F5303" w14:paraId="05EE83C9" w14:textId="77777777" w:rsidTr="00F33B26">
        <w:trPr>
          <w:trHeight w:val="255"/>
        </w:trPr>
        <w:tc>
          <w:tcPr>
            <w:tcW w:w="4513" w:type="dxa"/>
            <w:noWrap/>
          </w:tcPr>
          <w:p w14:paraId="07CECCFE" w14:textId="77777777" w:rsidR="008D5A55" w:rsidRPr="007F5303" w:rsidRDefault="008D5A55" w:rsidP="008D5A55">
            <w:r w:rsidRPr="007F5303">
              <w:t>Gastrointestinal symptoms</w:t>
            </w:r>
          </w:p>
        </w:tc>
        <w:tc>
          <w:tcPr>
            <w:tcW w:w="4513" w:type="dxa"/>
            <w:noWrap/>
          </w:tcPr>
          <w:p w14:paraId="239AD51D" w14:textId="77777777" w:rsidR="008D5A55" w:rsidRPr="007F5303" w:rsidRDefault="008D5A55" w:rsidP="008D5A55">
            <w:r w:rsidRPr="007F5303">
              <w:t>13015</w:t>
            </w:r>
          </w:p>
        </w:tc>
      </w:tr>
      <w:tr w:rsidR="008D5A55" w:rsidRPr="007F5303" w14:paraId="5E773582" w14:textId="77777777" w:rsidTr="00F33B26">
        <w:trPr>
          <w:trHeight w:val="255"/>
        </w:trPr>
        <w:tc>
          <w:tcPr>
            <w:tcW w:w="4513" w:type="dxa"/>
            <w:noWrap/>
          </w:tcPr>
          <w:p w14:paraId="2A425A79" w14:textId="77777777" w:rsidR="008D5A55" w:rsidRPr="007F5303" w:rsidRDefault="008D5A55" w:rsidP="008D5A55">
            <w:r w:rsidRPr="007F5303">
              <w:t>GIT symptoms</w:t>
            </w:r>
          </w:p>
        </w:tc>
        <w:tc>
          <w:tcPr>
            <w:tcW w:w="4513" w:type="dxa"/>
            <w:noWrap/>
          </w:tcPr>
          <w:p w14:paraId="4E95A8BD" w14:textId="77777777" w:rsidR="008D5A55" w:rsidRPr="007F5303" w:rsidRDefault="008D5A55" w:rsidP="008D5A55">
            <w:r w:rsidRPr="007F5303">
              <w:t>10896</w:t>
            </w:r>
          </w:p>
        </w:tc>
      </w:tr>
    </w:tbl>
    <w:p w14:paraId="1E4CB277" w14:textId="77777777" w:rsidR="008D5A55" w:rsidRPr="007F5303" w:rsidRDefault="008D5A55" w:rsidP="008D5A55"/>
    <w:p w14:paraId="58F094D6" w14:textId="77777777" w:rsidR="00642114" w:rsidRDefault="00642114">
      <w:pPr>
        <w:rPr>
          <w:rFonts w:asciiTheme="majorHAnsi" w:eastAsiaTheme="majorEastAsia" w:hAnsiTheme="majorHAnsi" w:cstheme="majorBidi"/>
          <w:color w:val="2E74B5" w:themeColor="accent1" w:themeShade="BF"/>
          <w:sz w:val="26"/>
          <w:szCs w:val="26"/>
        </w:rPr>
      </w:pPr>
      <w:r>
        <w:br w:type="page"/>
      </w:r>
    </w:p>
    <w:p w14:paraId="740981EA" w14:textId="1AA90A87" w:rsidR="00642114" w:rsidRDefault="00642114" w:rsidP="001241CE">
      <w:pPr>
        <w:pStyle w:val="Heading2"/>
      </w:pPr>
      <w:r>
        <w:lastRenderedPageBreak/>
        <w:t xml:space="preserve">Supplementary Appendix 3: Prevalence of gastrointestinal symptoms before </w:t>
      </w:r>
      <w:r w:rsidR="00257CFA">
        <w:t>Crohn’s disease</w:t>
      </w:r>
      <w:r>
        <w:t xml:space="preserve"> diagnosis</w:t>
      </w:r>
    </w:p>
    <w:tbl>
      <w:tblPr>
        <w:tblStyle w:val="TableGrid"/>
        <w:tblW w:w="7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24"/>
        <w:gridCol w:w="975"/>
        <w:gridCol w:w="217"/>
        <w:gridCol w:w="967"/>
        <w:gridCol w:w="1500"/>
        <w:gridCol w:w="1549"/>
      </w:tblGrid>
      <w:tr w:rsidR="00642114" w:rsidRPr="00966CEC" w14:paraId="01FAEF83" w14:textId="77777777" w:rsidTr="001241CE">
        <w:trPr>
          <w:gridAfter w:val="3"/>
          <w:wAfter w:w="4016" w:type="dxa"/>
          <w:trHeight w:val="748"/>
          <w:jc w:val="center"/>
        </w:trPr>
        <w:tc>
          <w:tcPr>
            <w:tcW w:w="2086" w:type="dxa"/>
            <w:gridSpan w:val="2"/>
          </w:tcPr>
          <w:p w14:paraId="1DA17999" w14:textId="77777777" w:rsidR="00642114" w:rsidRDefault="00642114" w:rsidP="005A41A2">
            <w:pPr>
              <w:pStyle w:val="Heading1"/>
              <w:outlineLvl w:val="0"/>
            </w:pPr>
          </w:p>
        </w:tc>
        <w:tc>
          <w:tcPr>
            <w:tcW w:w="1192" w:type="dxa"/>
            <w:gridSpan w:val="2"/>
          </w:tcPr>
          <w:p w14:paraId="56C295D5" w14:textId="77777777" w:rsidR="00642114" w:rsidRDefault="00642114" w:rsidP="005A41A2">
            <w:pPr>
              <w:jc w:val="right"/>
              <w:rPr>
                <w:rFonts w:asciiTheme="majorHAnsi" w:hAnsiTheme="majorHAnsi"/>
                <w:b/>
                <w:sz w:val="20"/>
                <w:szCs w:val="18"/>
              </w:rPr>
            </w:pPr>
          </w:p>
        </w:tc>
      </w:tr>
      <w:tr w:rsidR="003C540A" w:rsidRPr="00966CEC" w14:paraId="4F2D4834" w14:textId="77777777" w:rsidTr="001241CE">
        <w:trPr>
          <w:trHeight w:val="150"/>
          <w:jc w:val="center"/>
        </w:trPr>
        <w:tc>
          <w:tcPr>
            <w:tcW w:w="1562" w:type="dxa"/>
            <w:shd w:val="clear" w:color="auto" w:fill="DEEAF6" w:themeFill="accent1" w:themeFillTint="33"/>
          </w:tcPr>
          <w:p w14:paraId="530A60BF" w14:textId="47D207F6" w:rsidR="003C540A" w:rsidRPr="00966CEC" w:rsidRDefault="003C540A" w:rsidP="005A41A2">
            <w:pPr>
              <w:rPr>
                <w:rFonts w:asciiTheme="majorHAnsi" w:hAnsiTheme="majorHAnsi"/>
                <w:b/>
                <w:sz w:val="20"/>
              </w:rPr>
            </w:pPr>
          </w:p>
        </w:tc>
        <w:tc>
          <w:tcPr>
            <w:tcW w:w="2683" w:type="dxa"/>
            <w:gridSpan w:val="4"/>
            <w:shd w:val="clear" w:color="auto" w:fill="DEEAF6" w:themeFill="accent1" w:themeFillTint="33"/>
          </w:tcPr>
          <w:p w14:paraId="2B01FCFD" w14:textId="4DE2BA85" w:rsidR="003C540A" w:rsidRDefault="003C540A" w:rsidP="001241CE">
            <w:pPr>
              <w:jc w:val="center"/>
              <w:rPr>
                <w:rFonts w:asciiTheme="majorHAnsi" w:hAnsiTheme="majorHAnsi"/>
                <w:b/>
                <w:sz w:val="20"/>
                <w:szCs w:val="18"/>
              </w:rPr>
            </w:pPr>
            <w:r>
              <w:rPr>
                <w:rFonts w:asciiTheme="majorHAnsi" w:hAnsiTheme="majorHAnsi"/>
                <w:b/>
                <w:sz w:val="20"/>
                <w:szCs w:val="18"/>
              </w:rPr>
              <w:t>Prevalence of GI symptoms</w:t>
            </w:r>
            <w:r w:rsidR="005A57B7">
              <w:rPr>
                <w:rFonts w:asciiTheme="majorHAnsi" w:hAnsiTheme="majorHAnsi"/>
                <w:b/>
                <w:sz w:val="20"/>
                <w:szCs w:val="18"/>
              </w:rPr>
              <w:t xml:space="preserve"> (%)</w:t>
            </w:r>
          </w:p>
          <w:p w14:paraId="1D137864" w14:textId="48185127" w:rsidR="003C540A" w:rsidRPr="00966CEC" w:rsidRDefault="003C540A" w:rsidP="001241CE">
            <w:pPr>
              <w:jc w:val="center"/>
              <w:rPr>
                <w:rFonts w:asciiTheme="majorHAnsi" w:hAnsiTheme="majorHAnsi"/>
                <w:b/>
                <w:sz w:val="20"/>
                <w:szCs w:val="18"/>
              </w:rPr>
            </w:pPr>
          </w:p>
        </w:tc>
        <w:tc>
          <w:tcPr>
            <w:tcW w:w="1500" w:type="dxa"/>
            <w:shd w:val="clear" w:color="auto" w:fill="DEEAF6" w:themeFill="accent1" w:themeFillTint="33"/>
          </w:tcPr>
          <w:p w14:paraId="0EFE5BF7" w14:textId="12CFD52C" w:rsidR="003C540A" w:rsidRPr="00966CEC" w:rsidRDefault="003C540A" w:rsidP="001241CE">
            <w:pPr>
              <w:jc w:val="center"/>
              <w:rPr>
                <w:rFonts w:asciiTheme="majorHAnsi" w:hAnsiTheme="majorHAnsi"/>
                <w:b/>
                <w:sz w:val="20"/>
                <w:szCs w:val="18"/>
              </w:rPr>
            </w:pPr>
            <w:r>
              <w:rPr>
                <w:rFonts w:asciiTheme="majorHAnsi" w:hAnsiTheme="majorHAnsi"/>
                <w:b/>
                <w:sz w:val="20"/>
                <w:szCs w:val="18"/>
              </w:rPr>
              <w:t>Risk Difference</w:t>
            </w:r>
            <w:r w:rsidR="005A57B7">
              <w:rPr>
                <w:rFonts w:asciiTheme="majorHAnsi" w:hAnsiTheme="majorHAnsi"/>
                <w:b/>
                <w:sz w:val="20"/>
                <w:szCs w:val="18"/>
              </w:rPr>
              <w:t xml:space="preserve"> (%)</w:t>
            </w:r>
          </w:p>
        </w:tc>
        <w:tc>
          <w:tcPr>
            <w:tcW w:w="1549" w:type="dxa"/>
            <w:shd w:val="clear" w:color="auto" w:fill="DEEAF6" w:themeFill="accent1" w:themeFillTint="33"/>
          </w:tcPr>
          <w:p w14:paraId="5C65F131" w14:textId="77777777" w:rsidR="003C540A" w:rsidRDefault="003C540A" w:rsidP="001241CE">
            <w:pPr>
              <w:jc w:val="center"/>
              <w:rPr>
                <w:rFonts w:asciiTheme="majorHAnsi" w:hAnsiTheme="majorHAnsi"/>
                <w:b/>
                <w:sz w:val="20"/>
                <w:szCs w:val="18"/>
              </w:rPr>
            </w:pPr>
            <w:r>
              <w:rPr>
                <w:rFonts w:asciiTheme="majorHAnsi" w:hAnsiTheme="majorHAnsi"/>
                <w:b/>
                <w:sz w:val="20"/>
                <w:szCs w:val="18"/>
              </w:rPr>
              <w:t>95% Confidence Interval</w:t>
            </w:r>
          </w:p>
          <w:p w14:paraId="4F1AB8B8" w14:textId="643F8DE2" w:rsidR="005A57B7" w:rsidRPr="00966CEC" w:rsidRDefault="005A57B7" w:rsidP="001241CE">
            <w:pPr>
              <w:jc w:val="center"/>
              <w:rPr>
                <w:rFonts w:asciiTheme="majorHAnsi" w:hAnsiTheme="majorHAnsi"/>
                <w:b/>
                <w:sz w:val="20"/>
                <w:szCs w:val="18"/>
              </w:rPr>
            </w:pPr>
          </w:p>
        </w:tc>
      </w:tr>
      <w:tr w:rsidR="003C540A" w:rsidRPr="00966CEC" w14:paraId="669A1EEC" w14:textId="77777777" w:rsidTr="001241CE">
        <w:trPr>
          <w:trHeight w:val="150"/>
          <w:jc w:val="center"/>
        </w:trPr>
        <w:tc>
          <w:tcPr>
            <w:tcW w:w="1562" w:type="dxa"/>
            <w:shd w:val="clear" w:color="auto" w:fill="DEEAF6" w:themeFill="accent1" w:themeFillTint="33"/>
          </w:tcPr>
          <w:p w14:paraId="6EFB9F99" w14:textId="77777777" w:rsidR="003C540A" w:rsidRPr="00966CEC" w:rsidRDefault="003C540A" w:rsidP="005A41A2">
            <w:pPr>
              <w:rPr>
                <w:rFonts w:asciiTheme="majorHAnsi" w:hAnsiTheme="majorHAnsi"/>
                <w:b/>
                <w:sz w:val="20"/>
              </w:rPr>
            </w:pPr>
          </w:p>
        </w:tc>
        <w:tc>
          <w:tcPr>
            <w:tcW w:w="1499" w:type="dxa"/>
            <w:gridSpan w:val="2"/>
            <w:shd w:val="clear" w:color="auto" w:fill="DEEAF6" w:themeFill="accent1" w:themeFillTint="33"/>
          </w:tcPr>
          <w:p w14:paraId="46269596" w14:textId="4CA489FE" w:rsidR="003C540A" w:rsidRDefault="003C540A" w:rsidP="003C540A">
            <w:pPr>
              <w:jc w:val="center"/>
              <w:rPr>
                <w:rFonts w:asciiTheme="majorHAnsi" w:hAnsiTheme="majorHAnsi"/>
                <w:b/>
                <w:sz w:val="20"/>
                <w:szCs w:val="18"/>
              </w:rPr>
            </w:pPr>
            <w:r>
              <w:rPr>
                <w:rFonts w:asciiTheme="majorHAnsi" w:hAnsiTheme="majorHAnsi"/>
                <w:b/>
                <w:sz w:val="20"/>
                <w:szCs w:val="18"/>
              </w:rPr>
              <w:t>Crohn’s Disease</w:t>
            </w:r>
          </w:p>
        </w:tc>
        <w:tc>
          <w:tcPr>
            <w:tcW w:w="1184" w:type="dxa"/>
            <w:gridSpan w:val="2"/>
            <w:shd w:val="clear" w:color="auto" w:fill="DEEAF6" w:themeFill="accent1" w:themeFillTint="33"/>
          </w:tcPr>
          <w:p w14:paraId="51456FA3" w14:textId="4D815AB7" w:rsidR="003C540A" w:rsidRPr="00966CEC" w:rsidRDefault="003C540A" w:rsidP="001241CE">
            <w:pPr>
              <w:jc w:val="center"/>
              <w:rPr>
                <w:rFonts w:asciiTheme="majorHAnsi" w:hAnsiTheme="majorHAnsi"/>
                <w:b/>
                <w:sz w:val="20"/>
                <w:szCs w:val="18"/>
              </w:rPr>
            </w:pPr>
            <w:r>
              <w:rPr>
                <w:rFonts w:asciiTheme="majorHAnsi" w:hAnsiTheme="majorHAnsi"/>
                <w:b/>
                <w:sz w:val="20"/>
                <w:szCs w:val="18"/>
              </w:rPr>
              <w:t>Controls</w:t>
            </w:r>
          </w:p>
        </w:tc>
        <w:tc>
          <w:tcPr>
            <w:tcW w:w="1500" w:type="dxa"/>
            <w:shd w:val="clear" w:color="auto" w:fill="DEEAF6" w:themeFill="accent1" w:themeFillTint="33"/>
          </w:tcPr>
          <w:p w14:paraId="6FD89960" w14:textId="77777777" w:rsidR="003C540A" w:rsidRDefault="003C540A" w:rsidP="003C540A">
            <w:pPr>
              <w:jc w:val="center"/>
              <w:rPr>
                <w:rFonts w:asciiTheme="majorHAnsi" w:hAnsiTheme="majorHAnsi"/>
                <w:b/>
                <w:sz w:val="20"/>
                <w:szCs w:val="18"/>
              </w:rPr>
            </w:pPr>
          </w:p>
        </w:tc>
        <w:tc>
          <w:tcPr>
            <w:tcW w:w="1549" w:type="dxa"/>
            <w:shd w:val="clear" w:color="auto" w:fill="DEEAF6" w:themeFill="accent1" w:themeFillTint="33"/>
          </w:tcPr>
          <w:p w14:paraId="6380FDEB" w14:textId="77777777" w:rsidR="003C540A" w:rsidRDefault="003C540A" w:rsidP="003C540A">
            <w:pPr>
              <w:jc w:val="center"/>
              <w:rPr>
                <w:rFonts w:asciiTheme="majorHAnsi" w:hAnsiTheme="majorHAnsi"/>
                <w:b/>
                <w:sz w:val="20"/>
                <w:szCs w:val="18"/>
              </w:rPr>
            </w:pPr>
          </w:p>
        </w:tc>
      </w:tr>
      <w:tr w:rsidR="003C540A" w:rsidRPr="00966CEC" w14:paraId="67927B81" w14:textId="77777777" w:rsidTr="001241CE">
        <w:trPr>
          <w:trHeight w:val="150"/>
          <w:jc w:val="center"/>
        </w:trPr>
        <w:tc>
          <w:tcPr>
            <w:tcW w:w="1562" w:type="dxa"/>
            <w:shd w:val="clear" w:color="auto" w:fill="DEEAF6" w:themeFill="accent1" w:themeFillTint="33"/>
          </w:tcPr>
          <w:p w14:paraId="7168EC7A" w14:textId="75B7558D" w:rsidR="003C540A" w:rsidRPr="00966CEC" w:rsidRDefault="003C540A" w:rsidP="005A41A2">
            <w:pPr>
              <w:rPr>
                <w:rFonts w:asciiTheme="majorHAnsi" w:hAnsiTheme="majorHAnsi"/>
                <w:b/>
                <w:sz w:val="20"/>
              </w:rPr>
            </w:pPr>
            <w:r>
              <w:rPr>
                <w:rFonts w:asciiTheme="majorHAnsi" w:hAnsiTheme="majorHAnsi"/>
                <w:b/>
                <w:sz w:val="20"/>
              </w:rPr>
              <w:t>n=</w:t>
            </w:r>
          </w:p>
        </w:tc>
        <w:tc>
          <w:tcPr>
            <w:tcW w:w="1499" w:type="dxa"/>
            <w:gridSpan w:val="2"/>
            <w:shd w:val="clear" w:color="auto" w:fill="DEEAF6" w:themeFill="accent1" w:themeFillTint="33"/>
          </w:tcPr>
          <w:p w14:paraId="6144F250" w14:textId="1559F11F" w:rsidR="003C540A" w:rsidRDefault="003C540A" w:rsidP="003C540A">
            <w:pPr>
              <w:jc w:val="center"/>
              <w:rPr>
                <w:rFonts w:asciiTheme="majorHAnsi" w:hAnsiTheme="majorHAnsi"/>
                <w:b/>
                <w:sz w:val="20"/>
                <w:szCs w:val="18"/>
              </w:rPr>
            </w:pPr>
            <w:r>
              <w:rPr>
                <w:rFonts w:asciiTheme="majorHAnsi" w:hAnsiTheme="majorHAnsi"/>
                <w:b/>
                <w:sz w:val="20"/>
                <w:szCs w:val="18"/>
              </w:rPr>
              <w:t>5,874</w:t>
            </w:r>
          </w:p>
        </w:tc>
        <w:tc>
          <w:tcPr>
            <w:tcW w:w="1184" w:type="dxa"/>
            <w:gridSpan w:val="2"/>
            <w:shd w:val="clear" w:color="auto" w:fill="DEEAF6" w:themeFill="accent1" w:themeFillTint="33"/>
          </w:tcPr>
          <w:p w14:paraId="2D10D9C7" w14:textId="3683DF25" w:rsidR="003C540A" w:rsidRDefault="003C540A" w:rsidP="001241CE">
            <w:pPr>
              <w:jc w:val="center"/>
              <w:rPr>
                <w:rFonts w:asciiTheme="majorHAnsi" w:hAnsiTheme="majorHAnsi"/>
                <w:b/>
                <w:sz w:val="20"/>
                <w:szCs w:val="18"/>
              </w:rPr>
            </w:pPr>
            <w:r>
              <w:rPr>
                <w:rFonts w:asciiTheme="majorHAnsi" w:hAnsiTheme="majorHAnsi"/>
                <w:b/>
                <w:sz w:val="20"/>
                <w:szCs w:val="18"/>
              </w:rPr>
              <w:t>23,436</w:t>
            </w:r>
          </w:p>
        </w:tc>
        <w:tc>
          <w:tcPr>
            <w:tcW w:w="1500" w:type="dxa"/>
            <w:shd w:val="clear" w:color="auto" w:fill="DEEAF6" w:themeFill="accent1" w:themeFillTint="33"/>
          </w:tcPr>
          <w:p w14:paraId="7A7F84A6" w14:textId="77777777" w:rsidR="003C540A" w:rsidRDefault="003C540A" w:rsidP="003C540A">
            <w:pPr>
              <w:jc w:val="center"/>
              <w:rPr>
                <w:rFonts w:asciiTheme="majorHAnsi" w:hAnsiTheme="majorHAnsi"/>
                <w:b/>
                <w:sz w:val="20"/>
                <w:szCs w:val="18"/>
              </w:rPr>
            </w:pPr>
          </w:p>
        </w:tc>
        <w:tc>
          <w:tcPr>
            <w:tcW w:w="1549" w:type="dxa"/>
            <w:shd w:val="clear" w:color="auto" w:fill="DEEAF6" w:themeFill="accent1" w:themeFillTint="33"/>
          </w:tcPr>
          <w:p w14:paraId="0910E0F3" w14:textId="77777777" w:rsidR="003C540A" w:rsidRDefault="003C540A" w:rsidP="003C540A">
            <w:pPr>
              <w:jc w:val="center"/>
              <w:rPr>
                <w:rFonts w:asciiTheme="majorHAnsi" w:hAnsiTheme="majorHAnsi"/>
                <w:b/>
                <w:sz w:val="20"/>
                <w:szCs w:val="18"/>
              </w:rPr>
            </w:pPr>
          </w:p>
        </w:tc>
      </w:tr>
      <w:tr w:rsidR="00094BC4" w:rsidRPr="00966CEC" w14:paraId="6AC73498" w14:textId="77777777" w:rsidTr="00094BC4">
        <w:trPr>
          <w:trHeight w:val="282"/>
          <w:jc w:val="center"/>
        </w:trPr>
        <w:tc>
          <w:tcPr>
            <w:tcW w:w="1562" w:type="dxa"/>
          </w:tcPr>
          <w:p w14:paraId="1737D92C" w14:textId="7882BDBE" w:rsidR="00642114" w:rsidRPr="00966CEC" w:rsidRDefault="00094BC4" w:rsidP="005A41A2">
            <w:pPr>
              <w:rPr>
                <w:rFonts w:asciiTheme="majorHAnsi" w:hAnsiTheme="majorHAnsi"/>
                <w:sz w:val="24"/>
              </w:rPr>
            </w:pPr>
            <w:r>
              <w:rPr>
                <w:rFonts w:asciiTheme="majorHAnsi" w:hAnsiTheme="majorHAnsi"/>
                <w:color w:val="2E74B5" w:themeColor="accent1" w:themeShade="BF"/>
                <w:sz w:val="24"/>
              </w:rPr>
              <w:t>Years before IBD</w:t>
            </w:r>
            <w:r w:rsidR="00642114">
              <w:rPr>
                <w:rFonts w:asciiTheme="majorHAnsi" w:hAnsiTheme="majorHAnsi"/>
                <w:color w:val="2E74B5" w:themeColor="accent1" w:themeShade="BF"/>
                <w:sz w:val="24"/>
              </w:rPr>
              <w:t xml:space="preserve"> diagnosis</w:t>
            </w:r>
          </w:p>
        </w:tc>
        <w:tc>
          <w:tcPr>
            <w:tcW w:w="1499" w:type="dxa"/>
            <w:gridSpan w:val="2"/>
          </w:tcPr>
          <w:p w14:paraId="54931E23" w14:textId="77777777" w:rsidR="00642114" w:rsidRPr="00966CEC" w:rsidRDefault="00642114" w:rsidP="005A41A2">
            <w:pPr>
              <w:jc w:val="center"/>
              <w:rPr>
                <w:rFonts w:asciiTheme="majorHAnsi" w:hAnsiTheme="majorHAnsi"/>
                <w:b/>
                <w:sz w:val="20"/>
                <w:szCs w:val="18"/>
              </w:rPr>
            </w:pPr>
          </w:p>
        </w:tc>
        <w:tc>
          <w:tcPr>
            <w:tcW w:w="1184" w:type="dxa"/>
            <w:gridSpan w:val="2"/>
          </w:tcPr>
          <w:p w14:paraId="2AF8048D" w14:textId="77777777" w:rsidR="00642114" w:rsidRPr="00966CEC" w:rsidRDefault="00642114" w:rsidP="005A41A2">
            <w:pPr>
              <w:jc w:val="center"/>
              <w:rPr>
                <w:rFonts w:asciiTheme="majorHAnsi" w:hAnsiTheme="majorHAnsi"/>
                <w:b/>
                <w:sz w:val="20"/>
                <w:szCs w:val="18"/>
              </w:rPr>
            </w:pPr>
          </w:p>
        </w:tc>
        <w:tc>
          <w:tcPr>
            <w:tcW w:w="1500" w:type="dxa"/>
          </w:tcPr>
          <w:p w14:paraId="07D354EA" w14:textId="77777777" w:rsidR="00642114" w:rsidRPr="00966CEC" w:rsidRDefault="00642114" w:rsidP="005A41A2">
            <w:pPr>
              <w:jc w:val="center"/>
              <w:rPr>
                <w:rFonts w:asciiTheme="majorHAnsi" w:hAnsiTheme="majorHAnsi"/>
                <w:b/>
                <w:sz w:val="20"/>
                <w:szCs w:val="18"/>
              </w:rPr>
            </w:pPr>
          </w:p>
        </w:tc>
        <w:tc>
          <w:tcPr>
            <w:tcW w:w="1549" w:type="dxa"/>
          </w:tcPr>
          <w:p w14:paraId="516D579E" w14:textId="77777777" w:rsidR="00642114" w:rsidRPr="00966CEC" w:rsidRDefault="00642114" w:rsidP="005A41A2">
            <w:pPr>
              <w:jc w:val="center"/>
              <w:rPr>
                <w:rFonts w:asciiTheme="majorHAnsi" w:hAnsiTheme="majorHAnsi"/>
                <w:b/>
                <w:sz w:val="20"/>
                <w:szCs w:val="18"/>
              </w:rPr>
            </w:pPr>
          </w:p>
        </w:tc>
      </w:tr>
      <w:tr w:rsidR="00642114" w:rsidRPr="00966CEC" w14:paraId="4697A208" w14:textId="77777777" w:rsidTr="001241CE">
        <w:trPr>
          <w:trHeight w:val="282"/>
          <w:jc w:val="center"/>
        </w:trPr>
        <w:tc>
          <w:tcPr>
            <w:tcW w:w="1562" w:type="dxa"/>
          </w:tcPr>
          <w:p w14:paraId="44D948BF" w14:textId="77777777" w:rsidR="00642114" w:rsidRPr="003C540A" w:rsidRDefault="00642114" w:rsidP="001241CE">
            <w:pPr>
              <w:jc w:val="right"/>
              <w:rPr>
                <w:rFonts w:asciiTheme="majorHAnsi" w:hAnsiTheme="majorHAnsi"/>
                <w:color w:val="2E74B5" w:themeColor="accent1" w:themeShade="BF"/>
                <w:sz w:val="24"/>
              </w:rPr>
            </w:pPr>
          </w:p>
        </w:tc>
        <w:tc>
          <w:tcPr>
            <w:tcW w:w="1499" w:type="dxa"/>
            <w:gridSpan w:val="2"/>
          </w:tcPr>
          <w:p w14:paraId="5EC89815" w14:textId="77777777" w:rsidR="00642114" w:rsidRPr="001241CE" w:rsidRDefault="00642114" w:rsidP="001241CE">
            <w:pPr>
              <w:jc w:val="right"/>
              <w:rPr>
                <w:rFonts w:asciiTheme="majorHAnsi" w:hAnsiTheme="majorHAnsi"/>
                <w:sz w:val="20"/>
                <w:szCs w:val="18"/>
              </w:rPr>
            </w:pPr>
          </w:p>
        </w:tc>
        <w:tc>
          <w:tcPr>
            <w:tcW w:w="1184" w:type="dxa"/>
            <w:gridSpan w:val="2"/>
          </w:tcPr>
          <w:p w14:paraId="507F4F85" w14:textId="77777777" w:rsidR="00642114" w:rsidRPr="001241CE" w:rsidRDefault="00642114" w:rsidP="001241CE">
            <w:pPr>
              <w:jc w:val="right"/>
              <w:rPr>
                <w:rFonts w:asciiTheme="majorHAnsi" w:hAnsiTheme="majorHAnsi"/>
                <w:sz w:val="20"/>
                <w:szCs w:val="18"/>
              </w:rPr>
            </w:pPr>
          </w:p>
        </w:tc>
        <w:tc>
          <w:tcPr>
            <w:tcW w:w="1500" w:type="dxa"/>
          </w:tcPr>
          <w:p w14:paraId="3F1A7EC1" w14:textId="77777777" w:rsidR="00642114" w:rsidRPr="001241CE" w:rsidRDefault="00642114" w:rsidP="001241CE">
            <w:pPr>
              <w:jc w:val="right"/>
              <w:rPr>
                <w:rFonts w:asciiTheme="majorHAnsi" w:hAnsiTheme="majorHAnsi"/>
                <w:sz w:val="20"/>
                <w:szCs w:val="18"/>
              </w:rPr>
            </w:pPr>
          </w:p>
        </w:tc>
        <w:tc>
          <w:tcPr>
            <w:tcW w:w="1549" w:type="dxa"/>
          </w:tcPr>
          <w:p w14:paraId="767D78FE" w14:textId="77777777" w:rsidR="00642114" w:rsidRPr="001241CE" w:rsidRDefault="00642114" w:rsidP="001241CE">
            <w:pPr>
              <w:jc w:val="right"/>
              <w:rPr>
                <w:rFonts w:asciiTheme="majorHAnsi" w:hAnsiTheme="majorHAnsi"/>
                <w:sz w:val="20"/>
                <w:szCs w:val="18"/>
              </w:rPr>
            </w:pPr>
          </w:p>
        </w:tc>
      </w:tr>
      <w:tr w:rsidR="00642114" w:rsidRPr="00966CEC" w14:paraId="33140145" w14:textId="77777777" w:rsidTr="001241CE">
        <w:trPr>
          <w:trHeight w:val="282"/>
          <w:jc w:val="center"/>
        </w:trPr>
        <w:tc>
          <w:tcPr>
            <w:tcW w:w="1562" w:type="dxa"/>
          </w:tcPr>
          <w:p w14:paraId="71353C65"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1</w:t>
            </w:r>
          </w:p>
          <w:p w14:paraId="256BA6CB" w14:textId="29EBE08B" w:rsidR="00642114" w:rsidRPr="001241CE" w:rsidRDefault="00642114" w:rsidP="001241CE">
            <w:pPr>
              <w:jc w:val="center"/>
              <w:rPr>
                <w:rFonts w:asciiTheme="majorHAnsi" w:hAnsiTheme="majorHAnsi"/>
                <w:sz w:val="20"/>
              </w:rPr>
            </w:pPr>
          </w:p>
        </w:tc>
        <w:tc>
          <w:tcPr>
            <w:tcW w:w="1499" w:type="dxa"/>
            <w:gridSpan w:val="2"/>
          </w:tcPr>
          <w:p w14:paraId="2DEA8D84" w14:textId="65DC39C5" w:rsidR="00642114" w:rsidRPr="001241CE" w:rsidRDefault="003C540A">
            <w:pPr>
              <w:jc w:val="center"/>
              <w:rPr>
                <w:rFonts w:asciiTheme="majorHAnsi" w:hAnsiTheme="majorHAnsi"/>
                <w:sz w:val="20"/>
                <w:szCs w:val="18"/>
              </w:rPr>
            </w:pPr>
            <w:r>
              <w:rPr>
                <w:rFonts w:asciiTheme="majorHAnsi" w:hAnsiTheme="majorHAnsi"/>
                <w:sz w:val="20"/>
                <w:szCs w:val="18"/>
              </w:rPr>
              <w:t>29.1</w:t>
            </w:r>
          </w:p>
        </w:tc>
        <w:tc>
          <w:tcPr>
            <w:tcW w:w="1184" w:type="dxa"/>
            <w:gridSpan w:val="2"/>
          </w:tcPr>
          <w:p w14:paraId="1A43DDA4" w14:textId="5F168EB9" w:rsidR="00642114" w:rsidRPr="001241CE" w:rsidRDefault="003C540A">
            <w:pPr>
              <w:jc w:val="center"/>
              <w:rPr>
                <w:rFonts w:asciiTheme="majorHAnsi" w:hAnsiTheme="majorHAnsi"/>
                <w:sz w:val="20"/>
                <w:szCs w:val="18"/>
              </w:rPr>
            </w:pPr>
            <w:r>
              <w:rPr>
                <w:rFonts w:asciiTheme="majorHAnsi" w:hAnsiTheme="majorHAnsi"/>
                <w:sz w:val="20"/>
                <w:szCs w:val="18"/>
              </w:rPr>
              <w:t>6.5</w:t>
            </w:r>
          </w:p>
        </w:tc>
        <w:tc>
          <w:tcPr>
            <w:tcW w:w="1500" w:type="dxa"/>
          </w:tcPr>
          <w:p w14:paraId="389AAA81" w14:textId="1CC15759" w:rsidR="00642114" w:rsidRPr="001241CE" w:rsidRDefault="005A57B7">
            <w:pPr>
              <w:jc w:val="center"/>
              <w:rPr>
                <w:rFonts w:asciiTheme="majorHAnsi" w:hAnsiTheme="majorHAnsi"/>
                <w:sz w:val="20"/>
                <w:szCs w:val="18"/>
              </w:rPr>
            </w:pPr>
            <w:r>
              <w:rPr>
                <w:rFonts w:asciiTheme="majorHAnsi" w:hAnsiTheme="majorHAnsi"/>
                <w:sz w:val="20"/>
                <w:szCs w:val="18"/>
              </w:rPr>
              <w:t>22.6</w:t>
            </w:r>
          </w:p>
        </w:tc>
        <w:tc>
          <w:tcPr>
            <w:tcW w:w="1549" w:type="dxa"/>
          </w:tcPr>
          <w:p w14:paraId="208BED1C" w14:textId="4040C148" w:rsidR="00642114" w:rsidRPr="001241CE" w:rsidRDefault="005A57B7">
            <w:pPr>
              <w:jc w:val="center"/>
              <w:rPr>
                <w:rFonts w:asciiTheme="majorHAnsi" w:hAnsiTheme="majorHAnsi"/>
                <w:sz w:val="20"/>
                <w:szCs w:val="18"/>
              </w:rPr>
            </w:pPr>
            <w:r>
              <w:rPr>
                <w:rFonts w:asciiTheme="majorHAnsi" w:hAnsiTheme="majorHAnsi"/>
                <w:sz w:val="20"/>
                <w:szCs w:val="18"/>
              </w:rPr>
              <w:t>21.3-23.9</w:t>
            </w:r>
          </w:p>
        </w:tc>
      </w:tr>
      <w:tr w:rsidR="00642114" w:rsidRPr="00966CEC" w14:paraId="233E8980" w14:textId="77777777" w:rsidTr="001241CE">
        <w:trPr>
          <w:trHeight w:val="282"/>
          <w:jc w:val="center"/>
        </w:trPr>
        <w:tc>
          <w:tcPr>
            <w:tcW w:w="1562" w:type="dxa"/>
          </w:tcPr>
          <w:p w14:paraId="225ADA11"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2</w:t>
            </w:r>
          </w:p>
          <w:p w14:paraId="08E97743" w14:textId="312DBD75" w:rsidR="00642114" w:rsidRPr="001241CE" w:rsidRDefault="00642114" w:rsidP="001241CE">
            <w:pPr>
              <w:jc w:val="center"/>
              <w:rPr>
                <w:rFonts w:asciiTheme="majorHAnsi" w:hAnsiTheme="majorHAnsi"/>
                <w:sz w:val="20"/>
              </w:rPr>
            </w:pPr>
          </w:p>
        </w:tc>
        <w:tc>
          <w:tcPr>
            <w:tcW w:w="1499" w:type="dxa"/>
            <w:gridSpan w:val="2"/>
          </w:tcPr>
          <w:p w14:paraId="7F90FECE" w14:textId="19198393" w:rsidR="00642114" w:rsidRPr="001241CE" w:rsidRDefault="003C540A">
            <w:pPr>
              <w:jc w:val="center"/>
              <w:rPr>
                <w:rFonts w:asciiTheme="majorHAnsi" w:hAnsiTheme="majorHAnsi"/>
                <w:sz w:val="20"/>
                <w:szCs w:val="18"/>
              </w:rPr>
            </w:pPr>
            <w:r>
              <w:rPr>
                <w:rFonts w:asciiTheme="majorHAnsi" w:hAnsiTheme="majorHAnsi"/>
                <w:sz w:val="20"/>
                <w:szCs w:val="18"/>
              </w:rPr>
              <w:t>16.8</w:t>
            </w:r>
          </w:p>
        </w:tc>
        <w:tc>
          <w:tcPr>
            <w:tcW w:w="1184" w:type="dxa"/>
            <w:gridSpan w:val="2"/>
          </w:tcPr>
          <w:p w14:paraId="788C3140" w14:textId="44AA2F2C" w:rsidR="00642114" w:rsidRPr="001241CE" w:rsidRDefault="003C540A">
            <w:pPr>
              <w:jc w:val="center"/>
              <w:rPr>
                <w:rFonts w:asciiTheme="majorHAnsi" w:hAnsiTheme="majorHAnsi"/>
                <w:sz w:val="20"/>
                <w:szCs w:val="18"/>
              </w:rPr>
            </w:pPr>
            <w:r>
              <w:rPr>
                <w:rFonts w:asciiTheme="majorHAnsi" w:hAnsiTheme="majorHAnsi"/>
                <w:sz w:val="20"/>
                <w:szCs w:val="18"/>
              </w:rPr>
              <w:t>6.2</w:t>
            </w:r>
          </w:p>
        </w:tc>
        <w:tc>
          <w:tcPr>
            <w:tcW w:w="1500" w:type="dxa"/>
          </w:tcPr>
          <w:p w14:paraId="354A4D60" w14:textId="0F43B9BB" w:rsidR="00642114" w:rsidRPr="001241CE" w:rsidRDefault="005A57B7">
            <w:pPr>
              <w:jc w:val="center"/>
              <w:rPr>
                <w:rFonts w:asciiTheme="majorHAnsi" w:hAnsiTheme="majorHAnsi"/>
                <w:sz w:val="20"/>
                <w:szCs w:val="18"/>
              </w:rPr>
            </w:pPr>
            <w:r>
              <w:rPr>
                <w:rFonts w:asciiTheme="majorHAnsi" w:hAnsiTheme="majorHAnsi"/>
                <w:sz w:val="20"/>
                <w:szCs w:val="18"/>
              </w:rPr>
              <w:t>10.7</w:t>
            </w:r>
          </w:p>
        </w:tc>
        <w:tc>
          <w:tcPr>
            <w:tcW w:w="1549" w:type="dxa"/>
          </w:tcPr>
          <w:p w14:paraId="7E872FB7" w14:textId="5789D4E9" w:rsidR="00642114" w:rsidRPr="001241CE" w:rsidRDefault="005A57B7">
            <w:pPr>
              <w:jc w:val="center"/>
              <w:rPr>
                <w:rFonts w:asciiTheme="majorHAnsi" w:hAnsiTheme="majorHAnsi"/>
                <w:sz w:val="20"/>
                <w:szCs w:val="18"/>
              </w:rPr>
            </w:pPr>
            <w:r>
              <w:rPr>
                <w:rFonts w:asciiTheme="majorHAnsi" w:hAnsiTheme="majorHAnsi"/>
                <w:sz w:val="20"/>
                <w:szCs w:val="18"/>
              </w:rPr>
              <w:t>9.5-11.8</w:t>
            </w:r>
          </w:p>
        </w:tc>
      </w:tr>
      <w:tr w:rsidR="00642114" w:rsidRPr="00966CEC" w14:paraId="1BC9988F" w14:textId="77777777" w:rsidTr="001241CE">
        <w:trPr>
          <w:trHeight w:val="282"/>
          <w:jc w:val="center"/>
        </w:trPr>
        <w:tc>
          <w:tcPr>
            <w:tcW w:w="1562" w:type="dxa"/>
          </w:tcPr>
          <w:p w14:paraId="126C7CE5"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3</w:t>
            </w:r>
          </w:p>
          <w:p w14:paraId="4526A4FF" w14:textId="1FEE5934" w:rsidR="00642114" w:rsidRPr="001241CE" w:rsidRDefault="00642114" w:rsidP="001241CE">
            <w:pPr>
              <w:jc w:val="center"/>
              <w:rPr>
                <w:rFonts w:asciiTheme="majorHAnsi" w:hAnsiTheme="majorHAnsi"/>
                <w:sz w:val="20"/>
              </w:rPr>
            </w:pPr>
          </w:p>
        </w:tc>
        <w:tc>
          <w:tcPr>
            <w:tcW w:w="1499" w:type="dxa"/>
            <w:gridSpan w:val="2"/>
          </w:tcPr>
          <w:p w14:paraId="7694AAD7" w14:textId="1542FAB7" w:rsidR="00642114" w:rsidRPr="001241CE" w:rsidRDefault="00642114">
            <w:pPr>
              <w:jc w:val="center"/>
              <w:rPr>
                <w:rFonts w:asciiTheme="majorHAnsi" w:hAnsiTheme="majorHAnsi"/>
                <w:sz w:val="20"/>
                <w:szCs w:val="18"/>
              </w:rPr>
            </w:pPr>
            <w:r w:rsidRPr="001241CE">
              <w:rPr>
                <w:rFonts w:asciiTheme="majorHAnsi" w:hAnsiTheme="majorHAnsi"/>
                <w:sz w:val="20"/>
                <w:szCs w:val="18"/>
              </w:rPr>
              <w:t>13.6</w:t>
            </w:r>
          </w:p>
        </w:tc>
        <w:tc>
          <w:tcPr>
            <w:tcW w:w="1184" w:type="dxa"/>
            <w:gridSpan w:val="2"/>
          </w:tcPr>
          <w:p w14:paraId="406B0300" w14:textId="72D5EA03" w:rsidR="00642114" w:rsidRPr="001241CE" w:rsidRDefault="003C540A">
            <w:pPr>
              <w:jc w:val="center"/>
              <w:rPr>
                <w:rFonts w:asciiTheme="majorHAnsi" w:hAnsiTheme="majorHAnsi"/>
                <w:sz w:val="20"/>
                <w:szCs w:val="18"/>
              </w:rPr>
            </w:pPr>
            <w:r>
              <w:rPr>
                <w:rFonts w:asciiTheme="majorHAnsi" w:hAnsiTheme="majorHAnsi"/>
                <w:sz w:val="20"/>
                <w:szCs w:val="18"/>
              </w:rPr>
              <w:t>5.7</w:t>
            </w:r>
          </w:p>
        </w:tc>
        <w:tc>
          <w:tcPr>
            <w:tcW w:w="1500" w:type="dxa"/>
          </w:tcPr>
          <w:p w14:paraId="645EEB71" w14:textId="5DB9DD16" w:rsidR="00642114" w:rsidRPr="001241CE" w:rsidRDefault="005A57B7">
            <w:pPr>
              <w:jc w:val="center"/>
              <w:rPr>
                <w:rFonts w:asciiTheme="majorHAnsi" w:hAnsiTheme="majorHAnsi"/>
                <w:sz w:val="20"/>
                <w:szCs w:val="18"/>
              </w:rPr>
            </w:pPr>
            <w:r>
              <w:rPr>
                <w:rFonts w:asciiTheme="majorHAnsi" w:hAnsiTheme="majorHAnsi"/>
                <w:sz w:val="20"/>
                <w:szCs w:val="18"/>
              </w:rPr>
              <w:t>7.9</w:t>
            </w:r>
          </w:p>
        </w:tc>
        <w:tc>
          <w:tcPr>
            <w:tcW w:w="1549" w:type="dxa"/>
          </w:tcPr>
          <w:p w14:paraId="287B4317" w14:textId="3E638B28" w:rsidR="00642114" w:rsidRPr="001241CE" w:rsidRDefault="005A57B7">
            <w:pPr>
              <w:jc w:val="center"/>
              <w:rPr>
                <w:rFonts w:asciiTheme="majorHAnsi" w:hAnsiTheme="majorHAnsi"/>
                <w:sz w:val="20"/>
                <w:szCs w:val="18"/>
              </w:rPr>
            </w:pPr>
            <w:r>
              <w:rPr>
                <w:rFonts w:asciiTheme="majorHAnsi" w:hAnsiTheme="majorHAnsi"/>
                <w:sz w:val="20"/>
                <w:szCs w:val="18"/>
              </w:rPr>
              <w:t>6.8-8.9</w:t>
            </w:r>
          </w:p>
        </w:tc>
      </w:tr>
      <w:tr w:rsidR="00642114" w:rsidRPr="00966CEC" w14:paraId="3A5144F8" w14:textId="77777777" w:rsidTr="001241CE">
        <w:trPr>
          <w:trHeight w:val="282"/>
          <w:jc w:val="center"/>
        </w:trPr>
        <w:tc>
          <w:tcPr>
            <w:tcW w:w="1562" w:type="dxa"/>
          </w:tcPr>
          <w:p w14:paraId="670011F0"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4</w:t>
            </w:r>
          </w:p>
          <w:p w14:paraId="595FA88E" w14:textId="5ACFC38C" w:rsidR="00642114" w:rsidRPr="001241CE" w:rsidRDefault="00642114" w:rsidP="001241CE">
            <w:pPr>
              <w:jc w:val="center"/>
              <w:rPr>
                <w:rFonts w:asciiTheme="majorHAnsi" w:hAnsiTheme="majorHAnsi"/>
                <w:sz w:val="20"/>
              </w:rPr>
            </w:pPr>
          </w:p>
        </w:tc>
        <w:tc>
          <w:tcPr>
            <w:tcW w:w="1499" w:type="dxa"/>
            <w:gridSpan w:val="2"/>
          </w:tcPr>
          <w:p w14:paraId="45D22C1F" w14:textId="71CE5FED" w:rsidR="00642114" w:rsidRPr="001241CE" w:rsidRDefault="00642114">
            <w:pPr>
              <w:jc w:val="center"/>
              <w:rPr>
                <w:rFonts w:asciiTheme="majorHAnsi" w:hAnsiTheme="majorHAnsi"/>
                <w:sz w:val="20"/>
                <w:szCs w:val="18"/>
              </w:rPr>
            </w:pPr>
            <w:r w:rsidRPr="001241CE">
              <w:rPr>
                <w:rFonts w:asciiTheme="majorHAnsi" w:hAnsiTheme="majorHAnsi"/>
                <w:sz w:val="20"/>
                <w:szCs w:val="18"/>
              </w:rPr>
              <w:t>11.8</w:t>
            </w:r>
          </w:p>
        </w:tc>
        <w:tc>
          <w:tcPr>
            <w:tcW w:w="1184" w:type="dxa"/>
            <w:gridSpan w:val="2"/>
          </w:tcPr>
          <w:p w14:paraId="2AF3879E" w14:textId="1A1FE2E1" w:rsidR="00642114" w:rsidRPr="001241CE" w:rsidRDefault="003C540A">
            <w:pPr>
              <w:jc w:val="center"/>
              <w:rPr>
                <w:rFonts w:asciiTheme="majorHAnsi" w:hAnsiTheme="majorHAnsi"/>
                <w:sz w:val="20"/>
                <w:szCs w:val="18"/>
              </w:rPr>
            </w:pPr>
            <w:r>
              <w:rPr>
                <w:rFonts w:asciiTheme="majorHAnsi" w:hAnsiTheme="majorHAnsi"/>
                <w:sz w:val="20"/>
                <w:szCs w:val="18"/>
              </w:rPr>
              <w:t>6.0</w:t>
            </w:r>
          </w:p>
        </w:tc>
        <w:tc>
          <w:tcPr>
            <w:tcW w:w="1500" w:type="dxa"/>
          </w:tcPr>
          <w:p w14:paraId="5BA67085" w14:textId="0BDE422B" w:rsidR="00642114" w:rsidRPr="001241CE" w:rsidRDefault="005A57B7">
            <w:pPr>
              <w:jc w:val="center"/>
              <w:rPr>
                <w:rFonts w:asciiTheme="majorHAnsi" w:hAnsiTheme="majorHAnsi"/>
                <w:sz w:val="20"/>
                <w:szCs w:val="18"/>
              </w:rPr>
            </w:pPr>
            <w:r>
              <w:rPr>
                <w:rFonts w:asciiTheme="majorHAnsi" w:hAnsiTheme="majorHAnsi"/>
                <w:sz w:val="20"/>
                <w:szCs w:val="18"/>
              </w:rPr>
              <w:t>5.9</w:t>
            </w:r>
          </w:p>
        </w:tc>
        <w:tc>
          <w:tcPr>
            <w:tcW w:w="1549" w:type="dxa"/>
          </w:tcPr>
          <w:p w14:paraId="1B377A08" w14:textId="70F23A67" w:rsidR="00642114" w:rsidRPr="001241CE" w:rsidRDefault="005A57B7">
            <w:pPr>
              <w:jc w:val="center"/>
              <w:rPr>
                <w:rFonts w:asciiTheme="majorHAnsi" w:hAnsiTheme="majorHAnsi"/>
                <w:sz w:val="20"/>
                <w:szCs w:val="18"/>
              </w:rPr>
            </w:pPr>
            <w:r>
              <w:rPr>
                <w:rFonts w:asciiTheme="majorHAnsi" w:hAnsiTheme="majorHAnsi"/>
                <w:sz w:val="20"/>
                <w:szCs w:val="18"/>
              </w:rPr>
              <w:t>4.8-6.9</w:t>
            </w:r>
          </w:p>
        </w:tc>
      </w:tr>
      <w:tr w:rsidR="00642114" w:rsidRPr="00966CEC" w14:paraId="6D22C0BC" w14:textId="77777777" w:rsidTr="001241CE">
        <w:trPr>
          <w:trHeight w:val="282"/>
          <w:jc w:val="center"/>
        </w:trPr>
        <w:tc>
          <w:tcPr>
            <w:tcW w:w="1562" w:type="dxa"/>
          </w:tcPr>
          <w:p w14:paraId="08BD1F99"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5</w:t>
            </w:r>
          </w:p>
          <w:p w14:paraId="56E73108" w14:textId="6F8DA973" w:rsidR="00642114" w:rsidRPr="001241CE" w:rsidRDefault="00642114" w:rsidP="001241CE">
            <w:pPr>
              <w:jc w:val="center"/>
              <w:rPr>
                <w:rFonts w:asciiTheme="majorHAnsi" w:hAnsiTheme="majorHAnsi"/>
                <w:sz w:val="20"/>
              </w:rPr>
            </w:pPr>
          </w:p>
        </w:tc>
        <w:tc>
          <w:tcPr>
            <w:tcW w:w="1499" w:type="dxa"/>
            <w:gridSpan w:val="2"/>
          </w:tcPr>
          <w:p w14:paraId="7E50DD43" w14:textId="4C83A7EF" w:rsidR="00642114" w:rsidRPr="001241CE" w:rsidRDefault="003C540A">
            <w:pPr>
              <w:jc w:val="center"/>
              <w:rPr>
                <w:rFonts w:asciiTheme="majorHAnsi" w:hAnsiTheme="majorHAnsi"/>
                <w:sz w:val="20"/>
                <w:szCs w:val="18"/>
              </w:rPr>
            </w:pPr>
            <w:r w:rsidRPr="001241CE">
              <w:rPr>
                <w:rFonts w:asciiTheme="majorHAnsi" w:hAnsiTheme="majorHAnsi"/>
                <w:sz w:val="20"/>
                <w:szCs w:val="18"/>
              </w:rPr>
              <w:t>10.4</w:t>
            </w:r>
          </w:p>
        </w:tc>
        <w:tc>
          <w:tcPr>
            <w:tcW w:w="1184" w:type="dxa"/>
            <w:gridSpan w:val="2"/>
          </w:tcPr>
          <w:p w14:paraId="7F455FFA" w14:textId="544F7F98" w:rsidR="00642114" w:rsidRPr="001241CE" w:rsidRDefault="003C540A">
            <w:pPr>
              <w:jc w:val="center"/>
              <w:rPr>
                <w:rFonts w:asciiTheme="majorHAnsi" w:hAnsiTheme="majorHAnsi"/>
                <w:sz w:val="20"/>
                <w:szCs w:val="18"/>
              </w:rPr>
            </w:pPr>
            <w:r w:rsidRPr="001241CE">
              <w:rPr>
                <w:rFonts w:asciiTheme="majorHAnsi" w:hAnsiTheme="majorHAnsi"/>
                <w:sz w:val="20"/>
                <w:szCs w:val="18"/>
              </w:rPr>
              <w:t>6.2</w:t>
            </w:r>
          </w:p>
        </w:tc>
        <w:tc>
          <w:tcPr>
            <w:tcW w:w="1500" w:type="dxa"/>
          </w:tcPr>
          <w:p w14:paraId="237FF7C7" w14:textId="17B77F13" w:rsidR="00642114" w:rsidRPr="001241CE" w:rsidRDefault="005A57B7">
            <w:pPr>
              <w:jc w:val="center"/>
              <w:rPr>
                <w:rFonts w:asciiTheme="majorHAnsi" w:hAnsiTheme="majorHAnsi"/>
                <w:sz w:val="20"/>
                <w:szCs w:val="18"/>
              </w:rPr>
            </w:pPr>
            <w:r>
              <w:rPr>
                <w:rFonts w:asciiTheme="majorHAnsi" w:hAnsiTheme="majorHAnsi"/>
                <w:sz w:val="20"/>
                <w:szCs w:val="18"/>
              </w:rPr>
              <w:t>4.2</w:t>
            </w:r>
          </w:p>
        </w:tc>
        <w:tc>
          <w:tcPr>
            <w:tcW w:w="1549" w:type="dxa"/>
          </w:tcPr>
          <w:p w14:paraId="7F514DCD" w14:textId="7237BEB3" w:rsidR="00642114" w:rsidRPr="001241CE" w:rsidRDefault="005A57B7">
            <w:pPr>
              <w:jc w:val="center"/>
              <w:rPr>
                <w:rFonts w:asciiTheme="majorHAnsi" w:hAnsiTheme="majorHAnsi"/>
                <w:sz w:val="20"/>
                <w:szCs w:val="18"/>
              </w:rPr>
            </w:pPr>
            <w:r>
              <w:rPr>
                <w:rFonts w:asciiTheme="majorHAnsi" w:hAnsiTheme="majorHAnsi"/>
                <w:sz w:val="20"/>
                <w:szCs w:val="18"/>
              </w:rPr>
              <w:t>3.2-5.2</w:t>
            </w:r>
          </w:p>
        </w:tc>
      </w:tr>
      <w:tr w:rsidR="00642114" w:rsidRPr="00966CEC" w14:paraId="05744B7E" w14:textId="77777777" w:rsidTr="001241CE">
        <w:trPr>
          <w:trHeight w:val="282"/>
          <w:jc w:val="center"/>
        </w:trPr>
        <w:tc>
          <w:tcPr>
            <w:tcW w:w="1562" w:type="dxa"/>
          </w:tcPr>
          <w:p w14:paraId="5A71EA47"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6</w:t>
            </w:r>
          </w:p>
          <w:p w14:paraId="78FE5CF8" w14:textId="28AA8795" w:rsidR="00642114" w:rsidRPr="001241CE" w:rsidRDefault="00642114" w:rsidP="001241CE">
            <w:pPr>
              <w:jc w:val="center"/>
              <w:rPr>
                <w:rFonts w:asciiTheme="majorHAnsi" w:hAnsiTheme="majorHAnsi"/>
                <w:sz w:val="20"/>
              </w:rPr>
            </w:pPr>
          </w:p>
        </w:tc>
        <w:tc>
          <w:tcPr>
            <w:tcW w:w="1499" w:type="dxa"/>
            <w:gridSpan w:val="2"/>
          </w:tcPr>
          <w:p w14:paraId="514180DE" w14:textId="1C037A9D" w:rsidR="00642114" w:rsidRPr="001241CE" w:rsidRDefault="003C540A">
            <w:pPr>
              <w:jc w:val="center"/>
              <w:rPr>
                <w:rFonts w:asciiTheme="majorHAnsi" w:hAnsiTheme="majorHAnsi"/>
                <w:sz w:val="20"/>
                <w:szCs w:val="18"/>
              </w:rPr>
            </w:pPr>
            <w:r>
              <w:rPr>
                <w:rFonts w:asciiTheme="majorHAnsi" w:hAnsiTheme="majorHAnsi"/>
                <w:sz w:val="20"/>
                <w:szCs w:val="18"/>
              </w:rPr>
              <w:t>9.1</w:t>
            </w:r>
          </w:p>
        </w:tc>
        <w:tc>
          <w:tcPr>
            <w:tcW w:w="1184" w:type="dxa"/>
            <w:gridSpan w:val="2"/>
          </w:tcPr>
          <w:p w14:paraId="58F99858" w14:textId="6605BA41" w:rsidR="00642114" w:rsidRPr="001241CE" w:rsidRDefault="003C540A">
            <w:pPr>
              <w:jc w:val="center"/>
              <w:rPr>
                <w:rFonts w:asciiTheme="majorHAnsi" w:hAnsiTheme="majorHAnsi"/>
                <w:sz w:val="20"/>
                <w:szCs w:val="18"/>
              </w:rPr>
            </w:pPr>
            <w:r>
              <w:rPr>
                <w:rFonts w:asciiTheme="majorHAnsi" w:hAnsiTheme="majorHAnsi"/>
                <w:sz w:val="20"/>
                <w:szCs w:val="18"/>
              </w:rPr>
              <w:t>6.7</w:t>
            </w:r>
          </w:p>
        </w:tc>
        <w:tc>
          <w:tcPr>
            <w:tcW w:w="1500" w:type="dxa"/>
          </w:tcPr>
          <w:p w14:paraId="7A563DAF" w14:textId="5F9BD029" w:rsidR="00642114" w:rsidRPr="001241CE" w:rsidRDefault="005A57B7">
            <w:pPr>
              <w:jc w:val="center"/>
              <w:rPr>
                <w:rFonts w:asciiTheme="majorHAnsi" w:hAnsiTheme="majorHAnsi"/>
                <w:sz w:val="20"/>
                <w:szCs w:val="18"/>
              </w:rPr>
            </w:pPr>
            <w:r>
              <w:rPr>
                <w:rFonts w:asciiTheme="majorHAnsi" w:hAnsiTheme="majorHAnsi"/>
                <w:sz w:val="20"/>
                <w:szCs w:val="18"/>
              </w:rPr>
              <w:t>3.5</w:t>
            </w:r>
          </w:p>
        </w:tc>
        <w:tc>
          <w:tcPr>
            <w:tcW w:w="1549" w:type="dxa"/>
          </w:tcPr>
          <w:p w14:paraId="59895AFC" w14:textId="778DADE7" w:rsidR="00642114" w:rsidRPr="001241CE" w:rsidRDefault="005A57B7">
            <w:pPr>
              <w:jc w:val="center"/>
              <w:rPr>
                <w:rFonts w:asciiTheme="majorHAnsi" w:hAnsiTheme="majorHAnsi"/>
                <w:sz w:val="20"/>
                <w:szCs w:val="18"/>
              </w:rPr>
            </w:pPr>
            <w:r>
              <w:rPr>
                <w:rFonts w:asciiTheme="majorHAnsi" w:hAnsiTheme="majorHAnsi"/>
                <w:sz w:val="20"/>
                <w:szCs w:val="18"/>
              </w:rPr>
              <w:t>2.5-4.4</w:t>
            </w:r>
          </w:p>
        </w:tc>
      </w:tr>
      <w:tr w:rsidR="00642114" w:rsidRPr="00966CEC" w14:paraId="7702D5F4" w14:textId="77777777" w:rsidTr="001241CE">
        <w:trPr>
          <w:trHeight w:val="282"/>
          <w:jc w:val="center"/>
        </w:trPr>
        <w:tc>
          <w:tcPr>
            <w:tcW w:w="1562" w:type="dxa"/>
          </w:tcPr>
          <w:p w14:paraId="5F357A63"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7</w:t>
            </w:r>
          </w:p>
          <w:p w14:paraId="6F8E582C" w14:textId="31201AB3" w:rsidR="00642114" w:rsidRPr="001241CE" w:rsidRDefault="00642114" w:rsidP="001241CE">
            <w:pPr>
              <w:jc w:val="center"/>
              <w:rPr>
                <w:rFonts w:asciiTheme="majorHAnsi" w:hAnsiTheme="majorHAnsi"/>
                <w:sz w:val="20"/>
              </w:rPr>
            </w:pPr>
          </w:p>
        </w:tc>
        <w:tc>
          <w:tcPr>
            <w:tcW w:w="1499" w:type="dxa"/>
            <w:gridSpan w:val="2"/>
          </w:tcPr>
          <w:p w14:paraId="42D97F1A" w14:textId="5B0A937D" w:rsidR="00642114" w:rsidRPr="001241CE" w:rsidRDefault="003C540A">
            <w:pPr>
              <w:jc w:val="center"/>
              <w:rPr>
                <w:rFonts w:asciiTheme="majorHAnsi" w:hAnsiTheme="majorHAnsi"/>
                <w:sz w:val="20"/>
                <w:szCs w:val="18"/>
              </w:rPr>
            </w:pPr>
            <w:r>
              <w:rPr>
                <w:rFonts w:asciiTheme="majorHAnsi" w:hAnsiTheme="majorHAnsi"/>
                <w:sz w:val="20"/>
                <w:szCs w:val="18"/>
              </w:rPr>
              <w:t>8.1</w:t>
            </w:r>
          </w:p>
        </w:tc>
        <w:tc>
          <w:tcPr>
            <w:tcW w:w="1184" w:type="dxa"/>
            <w:gridSpan w:val="2"/>
          </w:tcPr>
          <w:p w14:paraId="2CEDF0AC" w14:textId="6D1A18EC" w:rsidR="00642114" w:rsidRPr="001241CE" w:rsidRDefault="003C540A">
            <w:pPr>
              <w:jc w:val="center"/>
              <w:rPr>
                <w:rFonts w:asciiTheme="majorHAnsi" w:hAnsiTheme="majorHAnsi"/>
                <w:sz w:val="20"/>
                <w:szCs w:val="18"/>
              </w:rPr>
            </w:pPr>
            <w:r>
              <w:rPr>
                <w:rFonts w:asciiTheme="majorHAnsi" w:hAnsiTheme="majorHAnsi"/>
                <w:sz w:val="20"/>
                <w:szCs w:val="18"/>
              </w:rPr>
              <w:t>5.3</w:t>
            </w:r>
          </w:p>
        </w:tc>
        <w:tc>
          <w:tcPr>
            <w:tcW w:w="1500" w:type="dxa"/>
          </w:tcPr>
          <w:p w14:paraId="3F36C35C" w14:textId="146FF95E" w:rsidR="00642114" w:rsidRPr="001241CE" w:rsidRDefault="005A57B7">
            <w:pPr>
              <w:jc w:val="center"/>
              <w:rPr>
                <w:rFonts w:asciiTheme="majorHAnsi" w:hAnsiTheme="majorHAnsi"/>
                <w:sz w:val="20"/>
                <w:szCs w:val="18"/>
              </w:rPr>
            </w:pPr>
            <w:r>
              <w:rPr>
                <w:rFonts w:asciiTheme="majorHAnsi" w:hAnsiTheme="majorHAnsi"/>
                <w:sz w:val="20"/>
                <w:szCs w:val="18"/>
              </w:rPr>
              <w:t>2.7</w:t>
            </w:r>
          </w:p>
        </w:tc>
        <w:tc>
          <w:tcPr>
            <w:tcW w:w="1549" w:type="dxa"/>
          </w:tcPr>
          <w:p w14:paraId="32F18833" w14:textId="6CC88289" w:rsidR="00642114" w:rsidRPr="001241CE" w:rsidRDefault="005A57B7">
            <w:pPr>
              <w:jc w:val="center"/>
              <w:rPr>
                <w:rFonts w:asciiTheme="majorHAnsi" w:hAnsiTheme="majorHAnsi"/>
                <w:sz w:val="20"/>
                <w:szCs w:val="18"/>
              </w:rPr>
            </w:pPr>
            <w:r>
              <w:rPr>
                <w:rFonts w:asciiTheme="majorHAnsi" w:hAnsiTheme="majorHAnsi"/>
                <w:sz w:val="20"/>
                <w:szCs w:val="18"/>
              </w:rPr>
              <w:t>1.8-3.7</w:t>
            </w:r>
          </w:p>
        </w:tc>
      </w:tr>
      <w:tr w:rsidR="00642114" w:rsidRPr="00966CEC" w14:paraId="434DB9EE" w14:textId="77777777" w:rsidTr="001241CE">
        <w:trPr>
          <w:trHeight w:val="282"/>
          <w:jc w:val="center"/>
        </w:trPr>
        <w:tc>
          <w:tcPr>
            <w:tcW w:w="1562" w:type="dxa"/>
          </w:tcPr>
          <w:p w14:paraId="21A50494"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8</w:t>
            </w:r>
          </w:p>
          <w:p w14:paraId="03AC034B" w14:textId="37AD0804" w:rsidR="00642114" w:rsidRPr="001241CE" w:rsidRDefault="00642114" w:rsidP="001241CE">
            <w:pPr>
              <w:jc w:val="center"/>
              <w:rPr>
                <w:rFonts w:asciiTheme="majorHAnsi" w:hAnsiTheme="majorHAnsi"/>
                <w:sz w:val="20"/>
              </w:rPr>
            </w:pPr>
          </w:p>
        </w:tc>
        <w:tc>
          <w:tcPr>
            <w:tcW w:w="1499" w:type="dxa"/>
            <w:gridSpan w:val="2"/>
          </w:tcPr>
          <w:p w14:paraId="7906F8F5" w14:textId="12513131" w:rsidR="00642114" w:rsidRPr="001241CE" w:rsidRDefault="003C540A">
            <w:pPr>
              <w:jc w:val="center"/>
              <w:rPr>
                <w:rFonts w:asciiTheme="majorHAnsi" w:hAnsiTheme="majorHAnsi"/>
                <w:sz w:val="20"/>
                <w:szCs w:val="18"/>
              </w:rPr>
            </w:pPr>
            <w:r w:rsidRPr="001241CE">
              <w:rPr>
                <w:rFonts w:asciiTheme="majorHAnsi" w:hAnsiTheme="majorHAnsi"/>
                <w:sz w:val="20"/>
                <w:szCs w:val="18"/>
              </w:rPr>
              <w:t>7.6</w:t>
            </w:r>
          </w:p>
        </w:tc>
        <w:tc>
          <w:tcPr>
            <w:tcW w:w="1184" w:type="dxa"/>
            <w:gridSpan w:val="2"/>
          </w:tcPr>
          <w:p w14:paraId="1B89CF5C" w14:textId="4E0A80A9" w:rsidR="00642114" w:rsidRPr="001241CE" w:rsidRDefault="003C540A">
            <w:pPr>
              <w:jc w:val="center"/>
              <w:rPr>
                <w:rFonts w:asciiTheme="majorHAnsi" w:hAnsiTheme="majorHAnsi"/>
                <w:sz w:val="20"/>
                <w:szCs w:val="18"/>
              </w:rPr>
            </w:pPr>
            <w:r w:rsidRPr="001241CE">
              <w:rPr>
                <w:rFonts w:asciiTheme="majorHAnsi" w:hAnsiTheme="majorHAnsi"/>
                <w:sz w:val="20"/>
                <w:szCs w:val="18"/>
              </w:rPr>
              <w:t>5.1</w:t>
            </w:r>
          </w:p>
        </w:tc>
        <w:tc>
          <w:tcPr>
            <w:tcW w:w="1500" w:type="dxa"/>
          </w:tcPr>
          <w:p w14:paraId="10E4B5BF" w14:textId="5BDE6CBA" w:rsidR="00642114" w:rsidRPr="001241CE" w:rsidRDefault="005A57B7">
            <w:pPr>
              <w:jc w:val="center"/>
              <w:rPr>
                <w:rFonts w:asciiTheme="majorHAnsi" w:hAnsiTheme="majorHAnsi"/>
                <w:sz w:val="20"/>
                <w:szCs w:val="18"/>
              </w:rPr>
            </w:pPr>
            <w:r>
              <w:rPr>
                <w:rFonts w:asciiTheme="majorHAnsi" w:hAnsiTheme="majorHAnsi"/>
                <w:sz w:val="20"/>
                <w:szCs w:val="18"/>
              </w:rPr>
              <w:t>2.5</w:t>
            </w:r>
          </w:p>
        </w:tc>
        <w:tc>
          <w:tcPr>
            <w:tcW w:w="1549" w:type="dxa"/>
          </w:tcPr>
          <w:p w14:paraId="311D1224" w14:textId="6344A798" w:rsidR="00642114" w:rsidRPr="001241CE" w:rsidRDefault="005A57B7">
            <w:pPr>
              <w:jc w:val="center"/>
              <w:rPr>
                <w:rFonts w:asciiTheme="majorHAnsi" w:hAnsiTheme="majorHAnsi"/>
                <w:sz w:val="20"/>
                <w:szCs w:val="18"/>
              </w:rPr>
            </w:pPr>
            <w:r>
              <w:rPr>
                <w:rFonts w:asciiTheme="majorHAnsi" w:hAnsiTheme="majorHAnsi"/>
                <w:sz w:val="20"/>
                <w:szCs w:val="18"/>
              </w:rPr>
              <w:t>1.5-3.4</w:t>
            </w:r>
          </w:p>
        </w:tc>
      </w:tr>
      <w:tr w:rsidR="00642114" w:rsidRPr="00966CEC" w14:paraId="0C5C7A46" w14:textId="77777777" w:rsidTr="001241CE">
        <w:trPr>
          <w:trHeight w:val="282"/>
          <w:jc w:val="center"/>
        </w:trPr>
        <w:tc>
          <w:tcPr>
            <w:tcW w:w="1562" w:type="dxa"/>
          </w:tcPr>
          <w:p w14:paraId="52AD68B9" w14:textId="77777777" w:rsidR="00642114" w:rsidRPr="001241CE" w:rsidRDefault="00642114" w:rsidP="001241CE">
            <w:pPr>
              <w:jc w:val="center"/>
              <w:rPr>
                <w:rFonts w:asciiTheme="majorHAnsi" w:hAnsiTheme="majorHAnsi"/>
                <w:sz w:val="20"/>
              </w:rPr>
            </w:pPr>
            <w:r w:rsidRPr="001241CE">
              <w:rPr>
                <w:rFonts w:asciiTheme="majorHAnsi" w:hAnsiTheme="majorHAnsi"/>
                <w:sz w:val="20"/>
              </w:rPr>
              <w:t>9</w:t>
            </w:r>
          </w:p>
          <w:p w14:paraId="2444516F" w14:textId="041943C5" w:rsidR="00642114" w:rsidRPr="001241CE" w:rsidRDefault="00642114" w:rsidP="001241CE">
            <w:pPr>
              <w:jc w:val="center"/>
              <w:rPr>
                <w:rFonts w:asciiTheme="majorHAnsi" w:hAnsiTheme="majorHAnsi"/>
                <w:sz w:val="20"/>
              </w:rPr>
            </w:pPr>
          </w:p>
        </w:tc>
        <w:tc>
          <w:tcPr>
            <w:tcW w:w="1499" w:type="dxa"/>
            <w:gridSpan w:val="2"/>
          </w:tcPr>
          <w:p w14:paraId="6BF4C9C4" w14:textId="03F6BACD" w:rsidR="00642114" w:rsidRPr="001241CE" w:rsidRDefault="003C540A">
            <w:pPr>
              <w:jc w:val="center"/>
              <w:rPr>
                <w:rFonts w:asciiTheme="majorHAnsi" w:hAnsiTheme="majorHAnsi"/>
                <w:sz w:val="20"/>
                <w:szCs w:val="18"/>
              </w:rPr>
            </w:pPr>
            <w:r w:rsidRPr="001241CE">
              <w:rPr>
                <w:rFonts w:asciiTheme="majorHAnsi" w:hAnsiTheme="majorHAnsi"/>
                <w:sz w:val="20"/>
                <w:szCs w:val="18"/>
              </w:rPr>
              <w:t>7.4</w:t>
            </w:r>
          </w:p>
        </w:tc>
        <w:tc>
          <w:tcPr>
            <w:tcW w:w="1184" w:type="dxa"/>
            <w:gridSpan w:val="2"/>
          </w:tcPr>
          <w:p w14:paraId="28ED581E" w14:textId="2B68F110" w:rsidR="00642114" w:rsidRPr="001241CE" w:rsidRDefault="003C540A">
            <w:pPr>
              <w:jc w:val="center"/>
              <w:rPr>
                <w:rFonts w:asciiTheme="majorHAnsi" w:hAnsiTheme="majorHAnsi"/>
                <w:sz w:val="20"/>
                <w:szCs w:val="18"/>
              </w:rPr>
            </w:pPr>
            <w:r w:rsidRPr="001241CE">
              <w:rPr>
                <w:rFonts w:asciiTheme="majorHAnsi" w:hAnsiTheme="majorHAnsi"/>
                <w:sz w:val="20"/>
                <w:szCs w:val="18"/>
              </w:rPr>
              <w:t>4.8</w:t>
            </w:r>
          </w:p>
        </w:tc>
        <w:tc>
          <w:tcPr>
            <w:tcW w:w="1500" w:type="dxa"/>
          </w:tcPr>
          <w:p w14:paraId="345A50BD" w14:textId="7EFDF4BB" w:rsidR="00642114" w:rsidRPr="001241CE" w:rsidRDefault="005A57B7">
            <w:pPr>
              <w:jc w:val="center"/>
              <w:rPr>
                <w:rFonts w:asciiTheme="majorHAnsi" w:hAnsiTheme="majorHAnsi"/>
                <w:sz w:val="20"/>
                <w:szCs w:val="18"/>
              </w:rPr>
            </w:pPr>
            <w:r>
              <w:rPr>
                <w:rFonts w:asciiTheme="majorHAnsi" w:hAnsiTheme="majorHAnsi"/>
                <w:sz w:val="20"/>
                <w:szCs w:val="18"/>
              </w:rPr>
              <w:t>2.6</w:t>
            </w:r>
          </w:p>
        </w:tc>
        <w:tc>
          <w:tcPr>
            <w:tcW w:w="1549" w:type="dxa"/>
          </w:tcPr>
          <w:p w14:paraId="07D83456" w14:textId="6FA2AFFA" w:rsidR="00642114" w:rsidRPr="001241CE" w:rsidRDefault="005A57B7">
            <w:pPr>
              <w:jc w:val="center"/>
              <w:rPr>
                <w:rFonts w:asciiTheme="majorHAnsi" w:hAnsiTheme="majorHAnsi"/>
                <w:sz w:val="20"/>
                <w:szCs w:val="18"/>
              </w:rPr>
            </w:pPr>
            <w:r>
              <w:rPr>
                <w:rFonts w:asciiTheme="majorHAnsi" w:hAnsiTheme="majorHAnsi"/>
                <w:sz w:val="20"/>
                <w:szCs w:val="18"/>
              </w:rPr>
              <w:t>1.6-3.5</w:t>
            </w:r>
          </w:p>
        </w:tc>
      </w:tr>
      <w:tr w:rsidR="00642114" w:rsidRPr="00966CEC" w14:paraId="2A8A76EC" w14:textId="77777777" w:rsidTr="001241CE">
        <w:trPr>
          <w:trHeight w:val="282"/>
          <w:jc w:val="center"/>
        </w:trPr>
        <w:tc>
          <w:tcPr>
            <w:tcW w:w="1562" w:type="dxa"/>
          </w:tcPr>
          <w:p w14:paraId="252CC894" w14:textId="58498686" w:rsidR="00642114" w:rsidRPr="001241CE" w:rsidRDefault="00642114" w:rsidP="001241CE">
            <w:pPr>
              <w:jc w:val="center"/>
              <w:rPr>
                <w:rFonts w:asciiTheme="majorHAnsi" w:hAnsiTheme="majorHAnsi"/>
                <w:sz w:val="20"/>
              </w:rPr>
            </w:pPr>
            <w:r w:rsidRPr="001241CE">
              <w:rPr>
                <w:rFonts w:asciiTheme="majorHAnsi" w:hAnsiTheme="majorHAnsi"/>
                <w:sz w:val="20"/>
              </w:rPr>
              <w:t>10</w:t>
            </w:r>
          </w:p>
        </w:tc>
        <w:tc>
          <w:tcPr>
            <w:tcW w:w="1499" w:type="dxa"/>
            <w:gridSpan w:val="2"/>
          </w:tcPr>
          <w:p w14:paraId="4217AEEE" w14:textId="73F4BB31" w:rsidR="00642114" w:rsidRPr="001241CE" w:rsidRDefault="003C540A">
            <w:pPr>
              <w:jc w:val="center"/>
              <w:rPr>
                <w:rFonts w:asciiTheme="majorHAnsi" w:hAnsiTheme="majorHAnsi"/>
                <w:sz w:val="20"/>
                <w:szCs w:val="18"/>
              </w:rPr>
            </w:pPr>
            <w:r w:rsidRPr="001241CE">
              <w:rPr>
                <w:rFonts w:asciiTheme="majorHAnsi" w:hAnsiTheme="majorHAnsi"/>
                <w:sz w:val="20"/>
                <w:szCs w:val="18"/>
              </w:rPr>
              <w:t>6.0</w:t>
            </w:r>
          </w:p>
        </w:tc>
        <w:tc>
          <w:tcPr>
            <w:tcW w:w="1184" w:type="dxa"/>
            <w:gridSpan w:val="2"/>
          </w:tcPr>
          <w:p w14:paraId="219EC026" w14:textId="0EBE327A" w:rsidR="00642114" w:rsidRPr="001241CE" w:rsidRDefault="003C540A">
            <w:pPr>
              <w:jc w:val="center"/>
              <w:rPr>
                <w:rFonts w:asciiTheme="majorHAnsi" w:hAnsiTheme="majorHAnsi"/>
                <w:sz w:val="20"/>
                <w:szCs w:val="18"/>
              </w:rPr>
            </w:pPr>
            <w:r w:rsidRPr="001241CE">
              <w:rPr>
                <w:rFonts w:asciiTheme="majorHAnsi" w:hAnsiTheme="majorHAnsi"/>
                <w:sz w:val="20"/>
                <w:szCs w:val="18"/>
              </w:rPr>
              <w:t>4.7</w:t>
            </w:r>
          </w:p>
        </w:tc>
        <w:tc>
          <w:tcPr>
            <w:tcW w:w="1500" w:type="dxa"/>
          </w:tcPr>
          <w:p w14:paraId="623E238E" w14:textId="4F460860" w:rsidR="00642114" w:rsidRPr="001241CE" w:rsidRDefault="005A57B7">
            <w:pPr>
              <w:jc w:val="center"/>
              <w:rPr>
                <w:rFonts w:asciiTheme="majorHAnsi" w:hAnsiTheme="majorHAnsi"/>
                <w:sz w:val="20"/>
                <w:szCs w:val="18"/>
              </w:rPr>
            </w:pPr>
            <w:r>
              <w:rPr>
                <w:rFonts w:asciiTheme="majorHAnsi" w:hAnsiTheme="majorHAnsi"/>
                <w:sz w:val="20"/>
                <w:szCs w:val="18"/>
              </w:rPr>
              <w:t>1.3</w:t>
            </w:r>
          </w:p>
        </w:tc>
        <w:tc>
          <w:tcPr>
            <w:tcW w:w="1549" w:type="dxa"/>
          </w:tcPr>
          <w:p w14:paraId="04E6EFCE" w14:textId="547ABBFC" w:rsidR="00642114" w:rsidRPr="001241CE" w:rsidRDefault="00094BC4">
            <w:pPr>
              <w:jc w:val="center"/>
              <w:rPr>
                <w:rFonts w:asciiTheme="majorHAnsi" w:hAnsiTheme="majorHAnsi"/>
                <w:sz w:val="20"/>
                <w:szCs w:val="18"/>
              </w:rPr>
            </w:pPr>
            <w:r>
              <w:rPr>
                <w:rFonts w:asciiTheme="majorHAnsi" w:hAnsiTheme="majorHAnsi"/>
                <w:sz w:val="20"/>
                <w:szCs w:val="18"/>
              </w:rPr>
              <w:t>0.4-2.2</w:t>
            </w:r>
          </w:p>
        </w:tc>
      </w:tr>
      <w:tr w:rsidR="00C427C3" w:rsidRPr="00966CEC" w14:paraId="2132E4EC" w14:textId="77777777" w:rsidTr="001241CE">
        <w:trPr>
          <w:trHeight w:val="282"/>
          <w:jc w:val="center"/>
        </w:trPr>
        <w:tc>
          <w:tcPr>
            <w:tcW w:w="1562" w:type="dxa"/>
          </w:tcPr>
          <w:p w14:paraId="3299B9F5" w14:textId="77777777" w:rsidR="00C427C3" w:rsidRPr="001241CE" w:rsidRDefault="00C427C3" w:rsidP="001241CE">
            <w:pPr>
              <w:jc w:val="center"/>
              <w:rPr>
                <w:rFonts w:asciiTheme="majorHAnsi" w:hAnsiTheme="majorHAnsi"/>
                <w:sz w:val="20"/>
              </w:rPr>
            </w:pPr>
          </w:p>
        </w:tc>
        <w:tc>
          <w:tcPr>
            <w:tcW w:w="1499" w:type="dxa"/>
            <w:gridSpan w:val="2"/>
          </w:tcPr>
          <w:p w14:paraId="4E7FCA7D" w14:textId="77777777" w:rsidR="00C427C3" w:rsidRPr="001241CE" w:rsidRDefault="00C427C3">
            <w:pPr>
              <w:jc w:val="center"/>
              <w:rPr>
                <w:rFonts w:asciiTheme="majorHAnsi" w:hAnsiTheme="majorHAnsi"/>
                <w:sz w:val="20"/>
                <w:szCs w:val="18"/>
              </w:rPr>
            </w:pPr>
          </w:p>
        </w:tc>
        <w:tc>
          <w:tcPr>
            <w:tcW w:w="1184" w:type="dxa"/>
            <w:gridSpan w:val="2"/>
          </w:tcPr>
          <w:p w14:paraId="1787F920" w14:textId="77777777" w:rsidR="00C427C3" w:rsidRPr="001241CE" w:rsidRDefault="00C427C3">
            <w:pPr>
              <w:jc w:val="center"/>
              <w:rPr>
                <w:rFonts w:asciiTheme="majorHAnsi" w:hAnsiTheme="majorHAnsi"/>
                <w:sz w:val="20"/>
                <w:szCs w:val="18"/>
              </w:rPr>
            </w:pPr>
          </w:p>
        </w:tc>
        <w:tc>
          <w:tcPr>
            <w:tcW w:w="1500" w:type="dxa"/>
          </w:tcPr>
          <w:p w14:paraId="566D00B0" w14:textId="77777777" w:rsidR="00C427C3" w:rsidRDefault="00C427C3">
            <w:pPr>
              <w:jc w:val="center"/>
              <w:rPr>
                <w:rFonts w:asciiTheme="majorHAnsi" w:hAnsiTheme="majorHAnsi"/>
                <w:sz w:val="20"/>
                <w:szCs w:val="18"/>
              </w:rPr>
            </w:pPr>
          </w:p>
        </w:tc>
        <w:tc>
          <w:tcPr>
            <w:tcW w:w="1549" w:type="dxa"/>
          </w:tcPr>
          <w:p w14:paraId="2EC04564" w14:textId="77777777" w:rsidR="00C427C3" w:rsidRDefault="00C427C3">
            <w:pPr>
              <w:jc w:val="center"/>
              <w:rPr>
                <w:rFonts w:asciiTheme="majorHAnsi" w:hAnsiTheme="majorHAnsi"/>
                <w:sz w:val="20"/>
                <w:szCs w:val="18"/>
              </w:rPr>
            </w:pPr>
          </w:p>
        </w:tc>
      </w:tr>
    </w:tbl>
    <w:p w14:paraId="166E313C" w14:textId="7DA34C0F" w:rsidR="00257CFA" w:rsidRPr="00C427C3" w:rsidRDefault="00C427C3">
      <w:pPr>
        <w:rPr>
          <w:rFonts w:asciiTheme="majorHAnsi" w:eastAsiaTheme="majorEastAsia" w:hAnsiTheme="majorHAnsi" w:cstheme="majorBidi"/>
          <w:b/>
          <w:color w:val="2E74B5" w:themeColor="accent1" w:themeShade="BF"/>
          <w:sz w:val="26"/>
          <w:szCs w:val="26"/>
        </w:rPr>
      </w:pPr>
      <w:r w:rsidRPr="00C427C3">
        <w:rPr>
          <w:b/>
          <w:sz w:val="20"/>
        </w:rPr>
        <w:t>Prevalence of GI symptoms</w:t>
      </w:r>
      <w:r>
        <w:rPr>
          <w:b/>
        </w:rPr>
        <w:t xml:space="preserve"> – </w:t>
      </w:r>
      <w:r w:rsidRPr="00C427C3">
        <w:rPr>
          <w:sz w:val="20"/>
        </w:rPr>
        <w:t xml:space="preserve">The </w:t>
      </w:r>
      <w:r w:rsidR="006E5E54">
        <w:rPr>
          <w:sz w:val="20"/>
        </w:rPr>
        <w:t>percentage</w:t>
      </w:r>
      <w:r>
        <w:rPr>
          <w:sz w:val="20"/>
        </w:rPr>
        <w:t xml:space="preserve"> of individuals who presented to a primary care physician for gastrointestinal symptoms in that 12 month period.</w:t>
      </w:r>
      <w:r w:rsidR="00642114" w:rsidRPr="00C427C3">
        <w:rPr>
          <w:b/>
        </w:rPr>
        <w:br w:type="page"/>
      </w:r>
    </w:p>
    <w:p w14:paraId="4D33787D" w14:textId="5DE0E4D5" w:rsidR="00257CFA" w:rsidRDefault="00257CFA" w:rsidP="00257CFA">
      <w:pPr>
        <w:pStyle w:val="Heading2"/>
      </w:pPr>
      <w:r>
        <w:lastRenderedPageBreak/>
        <w:t xml:space="preserve">Supplementary Appendix 4: Prevalence of gastrointestinal symptoms before </w:t>
      </w:r>
      <w:proofErr w:type="gramStart"/>
      <w:r>
        <w:t>ulcerative</w:t>
      </w:r>
      <w:proofErr w:type="gramEnd"/>
      <w:r>
        <w:t xml:space="preserve"> colitis diagnosis</w:t>
      </w:r>
    </w:p>
    <w:tbl>
      <w:tblPr>
        <w:tblStyle w:val="TableGrid"/>
        <w:tblW w:w="7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24"/>
        <w:gridCol w:w="975"/>
        <w:gridCol w:w="217"/>
        <w:gridCol w:w="967"/>
        <w:gridCol w:w="1500"/>
        <w:gridCol w:w="1549"/>
      </w:tblGrid>
      <w:tr w:rsidR="00257CFA" w:rsidRPr="00966CEC" w14:paraId="214D6A35" w14:textId="77777777" w:rsidTr="005A41A2">
        <w:trPr>
          <w:gridAfter w:val="3"/>
          <w:wAfter w:w="4016" w:type="dxa"/>
          <w:trHeight w:val="748"/>
          <w:jc w:val="center"/>
        </w:trPr>
        <w:tc>
          <w:tcPr>
            <w:tcW w:w="2086" w:type="dxa"/>
            <w:gridSpan w:val="2"/>
          </w:tcPr>
          <w:p w14:paraId="4AA2356B" w14:textId="77777777" w:rsidR="00257CFA" w:rsidRDefault="00257CFA" w:rsidP="005A41A2">
            <w:pPr>
              <w:pStyle w:val="Heading1"/>
              <w:outlineLvl w:val="0"/>
            </w:pPr>
          </w:p>
        </w:tc>
        <w:tc>
          <w:tcPr>
            <w:tcW w:w="1192" w:type="dxa"/>
            <w:gridSpan w:val="2"/>
          </w:tcPr>
          <w:p w14:paraId="4BE813D3" w14:textId="77777777" w:rsidR="00257CFA" w:rsidRDefault="00257CFA" w:rsidP="005A41A2">
            <w:pPr>
              <w:jc w:val="right"/>
              <w:rPr>
                <w:rFonts w:asciiTheme="majorHAnsi" w:hAnsiTheme="majorHAnsi"/>
                <w:b/>
                <w:sz w:val="20"/>
                <w:szCs w:val="18"/>
              </w:rPr>
            </w:pPr>
          </w:p>
        </w:tc>
      </w:tr>
      <w:tr w:rsidR="00257CFA" w:rsidRPr="00966CEC" w14:paraId="50827CBF" w14:textId="77777777" w:rsidTr="005A41A2">
        <w:trPr>
          <w:trHeight w:val="150"/>
          <w:jc w:val="center"/>
        </w:trPr>
        <w:tc>
          <w:tcPr>
            <w:tcW w:w="1562" w:type="dxa"/>
            <w:shd w:val="clear" w:color="auto" w:fill="DEEAF6" w:themeFill="accent1" w:themeFillTint="33"/>
          </w:tcPr>
          <w:p w14:paraId="31F043F4" w14:textId="77777777" w:rsidR="00257CFA" w:rsidRPr="00966CEC" w:rsidRDefault="00257CFA" w:rsidP="005A41A2">
            <w:pPr>
              <w:rPr>
                <w:rFonts w:asciiTheme="majorHAnsi" w:hAnsiTheme="majorHAnsi"/>
                <w:b/>
                <w:sz w:val="20"/>
              </w:rPr>
            </w:pPr>
          </w:p>
        </w:tc>
        <w:tc>
          <w:tcPr>
            <w:tcW w:w="2683" w:type="dxa"/>
            <w:gridSpan w:val="4"/>
            <w:shd w:val="clear" w:color="auto" w:fill="DEEAF6" w:themeFill="accent1" w:themeFillTint="33"/>
          </w:tcPr>
          <w:p w14:paraId="696BB32B" w14:textId="77777777" w:rsidR="00257CFA" w:rsidRDefault="00257CFA" w:rsidP="005A41A2">
            <w:pPr>
              <w:jc w:val="center"/>
              <w:rPr>
                <w:rFonts w:asciiTheme="majorHAnsi" w:hAnsiTheme="majorHAnsi"/>
                <w:b/>
                <w:sz w:val="20"/>
                <w:szCs w:val="18"/>
              </w:rPr>
            </w:pPr>
            <w:r>
              <w:rPr>
                <w:rFonts w:asciiTheme="majorHAnsi" w:hAnsiTheme="majorHAnsi"/>
                <w:b/>
                <w:sz w:val="20"/>
                <w:szCs w:val="18"/>
              </w:rPr>
              <w:t>Prevalence of GI symptoms (%)</w:t>
            </w:r>
          </w:p>
          <w:p w14:paraId="63C5560E" w14:textId="77777777" w:rsidR="00257CFA" w:rsidRPr="00966CEC" w:rsidRDefault="00257CFA" w:rsidP="005A41A2">
            <w:pPr>
              <w:jc w:val="center"/>
              <w:rPr>
                <w:rFonts w:asciiTheme="majorHAnsi" w:hAnsiTheme="majorHAnsi"/>
                <w:b/>
                <w:sz w:val="20"/>
                <w:szCs w:val="18"/>
              </w:rPr>
            </w:pPr>
          </w:p>
        </w:tc>
        <w:tc>
          <w:tcPr>
            <w:tcW w:w="1500" w:type="dxa"/>
            <w:shd w:val="clear" w:color="auto" w:fill="DEEAF6" w:themeFill="accent1" w:themeFillTint="33"/>
          </w:tcPr>
          <w:p w14:paraId="24834455" w14:textId="77777777" w:rsidR="00257CFA" w:rsidRPr="00966CEC" w:rsidRDefault="00257CFA" w:rsidP="005A41A2">
            <w:pPr>
              <w:jc w:val="center"/>
              <w:rPr>
                <w:rFonts w:asciiTheme="majorHAnsi" w:hAnsiTheme="majorHAnsi"/>
                <w:b/>
                <w:sz w:val="20"/>
                <w:szCs w:val="18"/>
              </w:rPr>
            </w:pPr>
            <w:r>
              <w:rPr>
                <w:rFonts w:asciiTheme="majorHAnsi" w:hAnsiTheme="majorHAnsi"/>
                <w:b/>
                <w:sz w:val="20"/>
                <w:szCs w:val="18"/>
              </w:rPr>
              <w:t>Risk Difference (%)</w:t>
            </w:r>
          </w:p>
        </w:tc>
        <w:tc>
          <w:tcPr>
            <w:tcW w:w="1549" w:type="dxa"/>
            <w:shd w:val="clear" w:color="auto" w:fill="DEEAF6" w:themeFill="accent1" w:themeFillTint="33"/>
          </w:tcPr>
          <w:p w14:paraId="5AE14446" w14:textId="77777777" w:rsidR="00257CFA" w:rsidRDefault="00257CFA" w:rsidP="005A41A2">
            <w:pPr>
              <w:jc w:val="center"/>
              <w:rPr>
                <w:rFonts w:asciiTheme="majorHAnsi" w:hAnsiTheme="majorHAnsi"/>
                <w:b/>
                <w:sz w:val="20"/>
                <w:szCs w:val="18"/>
              </w:rPr>
            </w:pPr>
            <w:r>
              <w:rPr>
                <w:rFonts w:asciiTheme="majorHAnsi" w:hAnsiTheme="majorHAnsi"/>
                <w:b/>
                <w:sz w:val="20"/>
                <w:szCs w:val="18"/>
              </w:rPr>
              <w:t>95% Confidence Interval</w:t>
            </w:r>
          </w:p>
          <w:p w14:paraId="0F0511A4" w14:textId="77777777" w:rsidR="00257CFA" w:rsidRPr="00966CEC" w:rsidRDefault="00257CFA" w:rsidP="005A41A2">
            <w:pPr>
              <w:jc w:val="center"/>
              <w:rPr>
                <w:rFonts w:asciiTheme="majorHAnsi" w:hAnsiTheme="majorHAnsi"/>
                <w:b/>
                <w:sz w:val="20"/>
                <w:szCs w:val="18"/>
              </w:rPr>
            </w:pPr>
          </w:p>
        </w:tc>
      </w:tr>
      <w:tr w:rsidR="00257CFA" w:rsidRPr="00966CEC" w14:paraId="3F88CF88" w14:textId="77777777" w:rsidTr="005A41A2">
        <w:trPr>
          <w:trHeight w:val="150"/>
          <w:jc w:val="center"/>
        </w:trPr>
        <w:tc>
          <w:tcPr>
            <w:tcW w:w="1562" w:type="dxa"/>
            <w:shd w:val="clear" w:color="auto" w:fill="DEEAF6" w:themeFill="accent1" w:themeFillTint="33"/>
          </w:tcPr>
          <w:p w14:paraId="38F87FC2" w14:textId="77777777" w:rsidR="00257CFA" w:rsidRPr="00966CEC" w:rsidRDefault="00257CFA" w:rsidP="005A41A2">
            <w:pPr>
              <w:rPr>
                <w:rFonts w:asciiTheme="majorHAnsi" w:hAnsiTheme="majorHAnsi"/>
                <w:b/>
                <w:sz w:val="20"/>
              </w:rPr>
            </w:pPr>
          </w:p>
        </w:tc>
        <w:tc>
          <w:tcPr>
            <w:tcW w:w="1499" w:type="dxa"/>
            <w:gridSpan w:val="2"/>
            <w:shd w:val="clear" w:color="auto" w:fill="DEEAF6" w:themeFill="accent1" w:themeFillTint="33"/>
          </w:tcPr>
          <w:p w14:paraId="3049FD2F" w14:textId="631932B1" w:rsidR="00257CFA" w:rsidRDefault="00257CFA" w:rsidP="005A41A2">
            <w:pPr>
              <w:jc w:val="center"/>
              <w:rPr>
                <w:rFonts w:asciiTheme="majorHAnsi" w:hAnsiTheme="majorHAnsi"/>
                <w:b/>
                <w:sz w:val="20"/>
                <w:szCs w:val="18"/>
              </w:rPr>
            </w:pPr>
            <w:r>
              <w:rPr>
                <w:rFonts w:asciiTheme="majorHAnsi" w:hAnsiTheme="majorHAnsi"/>
                <w:b/>
                <w:sz w:val="20"/>
                <w:szCs w:val="18"/>
              </w:rPr>
              <w:t>Ulcerative colitis</w:t>
            </w:r>
          </w:p>
        </w:tc>
        <w:tc>
          <w:tcPr>
            <w:tcW w:w="1184" w:type="dxa"/>
            <w:gridSpan w:val="2"/>
            <w:shd w:val="clear" w:color="auto" w:fill="DEEAF6" w:themeFill="accent1" w:themeFillTint="33"/>
          </w:tcPr>
          <w:p w14:paraId="2182C766" w14:textId="77777777" w:rsidR="00257CFA" w:rsidRPr="00966CEC" w:rsidRDefault="00257CFA" w:rsidP="005A41A2">
            <w:pPr>
              <w:jc w:val="center"/>
              <w:rPr>
                <w:rFonts w:asciiTheme="majorHAnsi" w:hAnsiTheme="majorHAnsi"/>
                <w:b/>
                <w:sz w:val="20"/>
                <w:szCs w:val="18"/>
              </w:rPr>
            </w:pPr>
            <w:r>
              <w:rPr>
                <w:rFonts w:asciiTheme="majorHAnsi" w:hAnsiTheme="majorHAnsi"/>
                <w:b/>
                <w:sz w:val="20"/>
                <w:szCs w:val="18"/>
              </w:rPr>
              <w:t>Controls</w:t>
            </w:r>
          </w:p>
        </w:tc>
        <w:tc>
          <w:tcPr>
            <w:tcW w:w="1500" w:type="dxa"/>
            <w:shd w:val="clear" w:color="auto" w:fill="DEEAF6" w:themeFill="accent1" w:themeFillTint="33"/>
          </w:tcPr>
          <w:p w14:paraId="312846EF" w14:textId="77777777" w:rsidR="00257CFA" w:rsidRDefault="00257CFA" w:rsidP="005A41A2">
            <w:pPr>
              <w:jc w:val="center"/>
              <w:rPr>
                <w:rFonts w:asciiTheme="majorHAnsi" w:hAnsiTheme="majorHAnsi"/>
                <w:b/>
                <w:sz w:val="20"/>
                <w:szCs w:val="18"/>
              </w:rPr>
            </w:pPr>
          </w:p>
        </w:tc>
        <w:tc>
          <w:tcPr>
            <w:tcW w:w="1549" w:type="dxa"/>
            <w:shd w:val="clear" w:color="auto" w:fill="DEEAF6" w:themeFill="accent1" w:themeFillTint="33"/>
          </w:tcPr>
          <w:p w14:paraId="7135FF1C" w14:textId="77777777" w:rsidR="00257CFA" w:rsidRDefault="00257CFA" w:rsidP="005A41A2">
            <w:pPr>
              <w:jc w:val="center"/>
              <w:rPr>
                <w:rFonts w:asciiTheme="majorHAnsi" w:hAnsiTheme="majorHAnsi"/>
                <w:b/>
                <w:sz w:val="20"/>
                <w:szCs w:val="18"/>
              </w:rPr>
            </w:pPr>
          </w:p>
        </w:tc>
      </w:tr>
      <w:tr w:rsidR="00257CFA" w:rsidRPr="00966CEC" w14:paraId="3081957B" w14:textId="77777777" w:rsidTr="005A41A2">
        <w:trPr>
          <w:trHeight w:val="150"/>
          <w:jc w:val="center"/>
        </w:trPr>
        <w:tc>
          <w:tcPr>
            <w:tcW w:w="1562" w:type="dxa"/>
            <w:shd w:val="clear" w:color="auto" w:fill="DEEAF6" w:themeFill="accent1" w:themeFillTint="33"/>
          </w:tcPr>
          <w:p w14:paraId="7E8E5FB5" w14:textId="77777777" w:rsidR="00257CFA" w:rsidRPr="00966CEC" w:rsidRDefault="00257CFA" w:rsidP="005A41A2">
            <w:pPr>
              <w:rPr>
                <w:rFonts w:asciiTheme="majorHAnsi" w:hAnsiTheme="majorHAnsi"/>
                <w:b/>
                <w:sz w:val="20"/>
              </w:rPr>
            </w:pPr>
            <w:r>
              <w:rPr>
                <w:rFonts w:asciiTheme="majorHAnsi" w:hAnsiTheme="majorHAnsi"/>
                <w:b/>
                <w:sz w:val="20"/>
              </w:rPr>
              <w:t>n=</w:t>
            </w:r>
          </w:p>
        </w:tc>
        <w:tc>
          <w:tcPr>
            <w:tcW w:w="1499" w:type="dxa"/>
            <w:gridSpan w:val="2"/>
            <w:shd w:val="clear" w:color="auto" w:fill="DEEAF6" w:themeFill="accent1" w:themeFillTint="33"/>
          </w:tcPr>
          <w:p w14:paraId="36FA91A6" w14:textId="0BE5D648" w:rsidR="00257CFA" w:rsidRDefault="009B36D7" w:rsidP="005A41A2">
            <w:pPr>
              <w:jc w:val="center"/>
              <w:rPr>
                <w:rFonts w:asciiTheme="majorHAnsi" w:hAnsiTheme="majorHAnsi"/>
                <w:b/>
                <w:sz w:val="20"/>
                <w:szCs w:val="18"/>
              </w:rPr>
            </w:pPr>
            <w:r>
              <w:rPr>
                <w:rFonts w:asciiTheme="majorHAnsi" w:hAnsiTheme="majorHAnsi"/>
                <w:b/>
                <w:sz w:val="20"/>
                <w:szCs w:val="18"/>
              </w:rPr>
              <w:t>13,681</w:t>
            </w:r>
          </w:p>
        </w:tc>
        <w:tc>
          <w:tcPr>
            <w:tcW w:w="1184" w:type="dxa"/>
            <w:gridSpan w:val="2"/>
            <w:shd w:val="clear" w:color="auto" w:fill="DEEAF6" w:themeFill="accent1" w:themeFillTint="33"/>
          </w:tcPr>
          <w:p w14:paraId="45B2608D" w14:textId="22FBA181" w:rsidR="00257CFA" w:rsidRDefault="009B36D7" w:rsidP="005A41A2">
            <w:pPr>
              <w:jc w:val="center"/>
              <w:rPr>
                <w:rFonts w:asciiTheme="majorHAnsi" w:hAnsiTheme="majorHAnsi"/>
                <w:b/>
                <w:sz w:val="20"/>
                <w:szCs w:val="18"/>
              </w:rPr>
            </w:pPr>
            <w:r>
              <w:rPr>
                <w:rFonts w:asciiTheme="majorHAnsi" w:hAnsiTheme="majorHAnsi"/>
                <w:b/>
                <w:sz w:val="20"/>
                <w:szCs w:val="18"/>
              </w:rPr>
              <w:t>54,616</w:t>
            </w:r>
          </w:p>
        </w:tc>
        <w:tc>
          <w:tcPr>
            <w:tcW w:w="1500" w:type="dxa"/>
            <w:shd w:val="clear" w:color="auto" w:fill="DEEAF6" w:themeFill="accent1" w:themeFillTint="33"/>
          </w:tcPr>
          <w:p w14:paraId="672ED37E" w14:textId="77777777" w:rsidR="00257CFA" w:rsidRDefault="00257CFA" w:rsidP="005A41A2">
            <w:pPr>
              <w:jc w:val="center"/>
              <w:rPr>
                <w:rFonts w:asciiTheme="majorHAnsi" w:hAnsiTheme="majorHAnsi"/>
                <w:b/>
                <w:sz w:val="20"/>
                <w:szCs w:val="18"/>
              </w:rPr>
            </w:pPr>
          </w:p>
        </w:tc>
        <w:tc>
          <w:tcPr>
            <w:tcW w:w="1549" w:type="dxa"/>
            <w:shd w:val="clear" w:color="auto" w:fill="DEEAF6" w:themeFill="accent1" w:themeFillTint="33"/>
          </w:tcPr>
          <w:p w14:paraId="0A74738D" w14:textId="77777777" w:rsidR="00257CFA" w:rsidRDefault="00257CFA" w:rsidP="005A41A2">
            <w:pPr>
              <w:jc w:val="center"/>
              <w:rPr>
                <w:rFonts w:asciiTheme="majorHAnsi" w:hAnsiTheme="majorHAnsi"/>
                <w:b/>
                <w:sz w:val="20"/>
                <w:szCs w:val="18"/>
              </w:rPr>
            </w:pPr>
          </w:p>
        </w:tc>
      </w:tr>
      <w:tr w:rsidR="00257CFA" w:rsidRPr="00966CEC" w14:paraId="5DDA004F" w14:textId="77777777" w:rsidTr="005A41A2">
        <w:trPr>
          <w:trHeight w:val="282"/>
          <w:jc w:val="center"/>
        </w:trPr>
        <w:tc>
          <w:tcPr>
            <w:tcW w:w="1562" w:type="dxa"/>
          </w:tcPr>
          <w:p w14:paraId="76505E6E" w14:textId="77777777" w:rsidR="00257CFA" w:rsidRPr="00966CEC" w:rsidRDefault="00257CFA" w:rsidP="005A41A2">
            <w:pPr>
              <w:rPr>
                <w:rFonts w:asciiTheme="majorHAnsi" w:hAnsiTheme="majorHAnsi"/>
                <w:sz w:val="24"/>
              </w:rPr>
            </w:pPr>
            <w:r>
              <w:rPr>
                <w:rFonts w:asciiTheme="majorHAnsi" w:hAnsiTheme="majorHAnsi"/>
                <w:color w:val="2E74B5" w:themeColor="accent1" w:themeShade="BF"/>
                <w:sz w:val="24"/>
              </w:rPr>
              <w:t>Years before IBD diagnosis</w:t>
            </w:r>
          </w:p>
        </w:tc>
        <w:tc>
          <w:tcPr>
            <w:tcW w:w="1499" w:type="dxa"/>
            <w:gridSpan w:val="2"/>
          </w:tcPr>
          <w:p w14:paraId="04439E7F" w14:textId="77777777" w:rsidR="00257CFA" w:rsidRPr="00966CEC" w:rsidRDefault="00257CFA" w:rsidP="005A41A2">
            <w:pPr>
              <w:jc w:val="center"/>
              <w:rPr>
                <w:rFonts w:asciiTheme="majorHAnsi" w:hAnsiTheme="majorHAnsi"/>
                <w:b/>
                <w:sz w:val="20"/>
                <w:szCs w:val="18"/>
              </w:rPr>
            </w:pPr>
          </w:p>
        </w:tc>
        <w:tc>
          <w:tcPr>
            <w:tcW w:w="1184" w:type="dxa"/>
            <w:gridSpan w:val="2"/>
          </w:tcPr>
          <w:p w14:paraId="31241D6B" w14:textId="77777777" w:rsidR="00257CFA" w:rsidRPr="00966CEC" w:rsidRDefault="00257CFA" w:rsidP="005A41A2">
            <w:pPr>
              <w:jc w:val="center"/>
              <w:rPr>
                <w:rFonts w:asciiTheme="majorHAnsi" w:hAnsiTheme="majorHAnsi"/>
                <w:b/>
                <w:sz w:val="20"/>
                <w:szCs w:val="18"/>
              </w:rPr>
            </w:pPr>
          </w:p>
        </w:tc>
        <w:tc>
          <w:tcPr>
            <w:tcW w:w="1500" w:type="dxa"/>
          </w:tcPr>
          <w:p w14:paraId="51895CF3" w14:textId="77777777" w:rsidR="00257CFA" w:rsidRPr="00966CEC" w:rsidRDefault="00257CFA" w:rsidP="005A41A2">
            <w:pPr>
              <w:jc w:val="center"/>
              <w:rPr>
                <w:rFonts w:asciiTheme="majorHAnsi" w:hAnsiTheme="majorHAnsi"/>
                <w:b/>
                <w:sz w:val="20"/>
                <w:szCs w:val="18"/>
              </w:rPr>
            </w:pPr>
          </w:p>
        </w:tc>
        <w:tc>
          <w:tcPr>
            <w:tcW w:w="1549" w:type="dxa"/>
          </w:tcPr>
          <w:p w14:paraId="1DBFB045" w14:textId="77777777" w:rsidR="00257CFA" w:rsidRPr="00966CEC" w:rsidRDefault="00257CFA" w:rsidP="005A41A2">
            <w:pPr>
              <w:jc w:val="center"/>
              <w:rPr>
                <w:rFonts w:asciiTheme="majorHAnsi" w:hAnsiTheme="majorHAnsi"/>
                <w:b/>
                <w:sz w:val="20"/>
                <w:szCs w:val="18"/>
              </w:rPr>
            </w:pPr>
          </w:p>
        </w:tc>
      </w:tr>
      <w:tr w:rsidR="00257CFA" w:rsidRPr="00966CEC" w14:paraId="65223BB6" w14:textId="77777777" w:rsidTr="005A41A2">
        <w:trPr>
          <w:trHeight w:val="282"/>
          <w:jc w:val="center"/>
        </w:trPr>
        <w:tc>
          <w:tcPr>
            <w:tcW w:w="1562" w:type="dxa"/>
          </w:tcPr>
          <w:p w14:paraId="0F4ACE37" w14:textId="77777777" w:rsidR="00257CFA" w:rsidRPr="005A41A2" w:rsidRDefault="00257CFA" w:rsidP="005A41A2">
            <w:pPr>
              <w:jc w:val="right"/>
              <w:rPr>
                <w:rFonts w:asciiTheme="majorHAnsi" w:hAnsiTheme="majorHAnsi"/>
                <w:color w:val="2E74B5" w:themeColor="accent1" w:themeShade="BF"/>
                <w:sz w:val="24"/>
              </w:rPr>
            </w:pPr>
          </w:p>
        </w:tc>
        <w:tc>
          <w:tcPr>
            <w:tcW w:w="1499" w:type="dxa"/>
            <w:gridSpan w:val="2"/>
          </w:tcPr>
          <w:p w14:paraId="43D5BC97" w14:textId="77777777" w:rsidR="00257CFA" w:rsidRPr="005A41A2" w:rsidRDefault="00257CFA" w:rsidP="005A41A2">
            <w:pPr>
              <w:jc w:val="right"/>
              <w:rPr>
                <w:rFonts w:asciiTheme="majorHAnsi" w:hAnsiTheme="majorHAnsi"/>
                <w:sz w:val="20"/>
                <w:szCs w:val="18"/>
              </w:rPr>
            </w:pPr>
          </w:p>
        </w:tc>
        <w:tc>
          <w:tcPr>
            <w:tcW w:w="1184" w:type="dxa"/>
            <w:gridSpan w:val="2"/>
          </w:tcPr>
          <w:p w14:paraId="79B0D7ED" w14:textId="77777777" w:rsidR="00257CFA" w:rsidRPr="005A41A2" w:rsidRDefault="00257CFA" w:rsidP="005A41A2">
            <w:pPr>
              <w:jc w:val="right"/>
              <w:rPr>
                <w:rFonts w:asciiTheme="majorHAnsi" w:hAnsiTheme="majorHAnsi"/>
                <w:sz w:val="20"/>
                <w:szCs w:val="18"/>
              </w:rPr>
            </w:pPr>
          </w:p>
        </w:tc>
        <w:tc>
          <w:tcPr>
            <w:tcW w:w="1500" w:type="dxa"/>
          </w:tcPr>
          <w:p w14:paraId="10588E98" w14:textId="77777777" w:rsidR="00257CFA" w:rsidRPr="005A41A2" w:rsidRDefault="00257CFA" w:rsidP="005A41A2">
            <w:pPr>
              <w:jc w:val="right"/>
              <w:rPr>
                <w:rFonts w:asciiTheme="majorHAnsi" w:hAnsiTheme="majorHAnsi"/>
                <w:sz w:val="20"/>
                <w:szCs w:val="18"/>
              </w:rPr>
            </w:pPr>
          </w:p>
        </w:tc>
        <w:tc>
          <w:tcPr>
            <w:tcW w:w="1549" w:type="dxa"/>
          </w:tcPr>
          <w:p w14:paraId="30631B7C" w14:textId="77777777" w:rsidR="00257CFA" w:rsidRPr="005A41A2" w:rsidRDefault="00257CFA" w:rsidP="005A41A2">
            <w:pPr>
              <w:jc w:val="right"/>
              <w:rPr>
                <w:rFonts w:asciiTheme="majorHAnsi" w:hAnsiTheme="majorHAnsi"/>
                <w:sz w:val="20"/>
                <w:szCs w:val="18"/>
              </w:rPr>
            </w:pPr>
          </w:p>
        </w:tc>
      </w:tr>
      <w:tr w:rsidR="00257CFA" w:rsidRPr="00966CEC" w14:paraId="0291B743" w14:textId="77777777" w:rsidTr="005A41A2">
        <w:trPr>
          <w:trHeight w:val="282"/>
          <w:jc w:val="center"/>
        </w:trPr>
        <w:tc>
          <w:tcPr>
            <w:tcW w:w="1562" w:type="dxa"/>
          </w:tcPr>
          <w:p w14:paraId="6D59A2E2"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1</w:t>
            </w:r>
          </w:p>
          <w:p w14:paraId="22CABC47" w14:textId="77777777" w:rsidR="00257CFA" w:rsidRPr="005A41A2" w:rsidRDefault="00257CFA" w:rsidP="005A41A2">
            <w:pPr>
              <w:jc w:val="center"/>
              <w:rPr>
                <w:rFonts w:asciiTheme="majorHAnsi" w:hAnsiTheme="majorHAnsi"/>
                <w:sz w:val="20"/>
              </w:rPr>
            </w:pPr>
          </w:p>
        </w:tc>
        <w:tc>
          <w:tcPr>
            <w:tcW w:w="1499" w:type="dxa"/>
            <w:gridSpan w:val="2"/>
          </w:tcPr>
          <w:p w14:paraId="56A5B327" w14:textId="0BB64630" w:rsidR="00257CFA" w:rsidRPr="005A41A2" w:rsidRDefault="00257CFA" w:rsidP="005A41A2">
            <w:pPr>
              <w:jc w:val="center"/>
              <w:rPr>
                <w:rFonts w:asciiTheme="majorHAnsi" w:hAnsiTheme="majorHAnsi"/>
                <w:sz w:val="20"/>
                <w:szCs w:val="18"/>
              </w:rPr>
            </w:pPr>
            <w:r>
              <w:rPr>
                <w:rFonts w:asciiTheme="majorHAnsi" w:hAnsiTheme="majorHAnsi"/>
                <w:sz w:val="20"/>
                <w:szCs w:val="18"/>
              </w:rPr>
              <w:t>23.9</w:t>
            </w:r>
          </w:p>
        </w:tc>
        <w:tc>
          <w:tcPr>
            <w:tcW w:w="1184" w:type="dxa"/>
            <w:gridSpan w:val="2"/>
          </w:tcPr>
          <w:p w14:paraId="2DD6C453" w14:textId="62F88D95" w:rsidR="00257CFA" w:rsidRPr="005A41A2" w:rsidRDefault="00257CFA" w:rsidP="005A41A2">
            <w:pPr>
              <w:jc w:val="center"/>
              <w:rPr>
                <w:rFonts w:asciiTheme="majorHAnsi" w:hAnsiTheme="majorHAnsi"/>
                <w:sz w:val="20"/>
                <w:szCs w:val="18"/>
              </w:rPr>
            </w:pPr>
            <w:r>
              <w:rPr>
                <w:rFonts w:asciiTheme="majorHAnsi" w:hAnsiTheme="majorHAnsi"/>
                <w:sz w:val="20"/>
                <w:szCs w:val="18"/>
              </w:rPr>
              <w:t>6.7</w:t>
            </w:r>
          </w:p>
        </w:tc>
        <w:tc>
          <w:tcPr>
            <w:tcW w:w="1500" w:type="dxa"/>
          </w:tcPr>
          <w:p w14:paraId="23365FDF" w14:textId="661F9030" w:rsidR="00257CFA" w:rsidRPr="005A41A2" w:rsidRDefault="00257CFA" w:rsidP="005A41A2">
            <w:pPr>
              <w:jc w:val="center"/>
              <w:rPr>
                <w:rFonts w:asciiTheme="majorHAnsi" w:hAnsiTheme="majorHAnsi"/>
                <w:sz w:val="20"/>
                <w:szCs w:val="18"/>
              </w:rPr>
            </w:pPr>
            <w:r>
              <w:rPr>
                <w:rFonts w:asciiTheme="majorHAnsi" w:hAnsiTheme="majorHAnsi"/>
                <w:sz w:val="20"/>
                <w:szCs w:val="18"/>
              </w:rPr>
              <w:t>17.2</w:t>
            </w:r>
          </w:p>
        </w:tc>
        <w:tc>
          <w:tcPr>
            <w:tcW w:w="1549" w:type="dxa"/>
          </w:tcPr>
          <w:p w14:paraId="7808BEEE" w14:textId="4FDD5295" w:rsidR="00257CFA" w:rsidRPr="005A41A2" w:rsidRDefault="009B36D7" w:rsidP="005A41A2">
            <w:pPr>
              <w:jc w:val="center"/>
              <w:rPr>
                <w:rFonts w:asciiTheme="majorHAnsi" w:hAnsiTheme="majorHAnsi"/>
                <w:sz w:val="20"/>
                <w:szCs w:val="18"/>
              </w:rPr>
            </w:pPr>
            <w:r>
              <w:rPr>
                <w:rFonts w:asciiTheme="majorHAnsi" w:hAnsiTheme="majorHAnsi"/>
                <w:sz w:val="20"/>
                <w:szCs w:val="18"/>
              </w:rPr>
              <w:t>16.4-18.0</w:t>
            </w:r>
          </w:p>
        </w:tc>
      </w:tr>
      <w:tr w:rsidR="00257CFA" w:rsidRPr="00966CEC" w14:paraId="4FC858C3" w14:textId="77777777" w:rsidTr="005A41A2">
        <w:trPr>
          <w:trHeight w:val="282"/>
          <w:jc w:val="center"/>
        </w:trPr>
        <w:tc>
          <w:tcPr>
            <w:tcW w:w="1562" w:type="dxa"/>
          </w:tcPr>
          <w:p w14:paraId="2B303020"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2</w:t>
            </w:r>
          </w:p>
          <w:p w14:paraId="72B30A99" w14:textId="77777777" w:rsidR="00257CFA" w:rsidRPr="005A41A2" w:rsidRDefault="00257CFA" w:rsidP="005A41A2">
            <w:pPr>
              <w:jc w:val="center"/>
              <w:rPr>
                <w:rFonts w:asciiTheme="majorHAnsi" w:hAnsiTheme="majorHAnsi"/>
                <w:sz w:val="20"/>
              </w:rPr>
            </w:pPr>
          </w:p>
        </w:tc>
        <w:tc>
          <w:tcPr>
            <w:tcW w:w="1499" w:type="dxa"/>
            <w:gridSpan w:val="2"/>
          </w:tcPr>
          <w:p w14:paraId="59AA91A8" w14:textId="1C2878C1" w:rsidR="00257CFA" w:rsidRPr="005A41A2" w:rsidRDefault="00257CFA" w:rsidP="005A41A2">
            <w:pPr>
              <w:jc w:val="center"/>
              <w:rPr>
                <w:rFonts w:asciiTheme="majorHAnsi" w:hAnsiTheme="majorHAnsi"/>
                <w:sz w:val="20"/>
                <w:szCs w:val="18"/>
              </w:rPr>
            </w:pPr>
            <w:r>
              <w:rPr>
                <w:rFonts w:asciiTheme="majorHAnsi" w:hAnsiTheme="majorHAnsi"/>
                <w:sz w:val="20"/>
                <w:szCs w:val="18"/>
              </w:rPr>
              <w:t>15.4</w:t>
            </w:r>
          </w:p>
        </w:tc>
        <w:tc>
          <w:tcPr>
            <w:tcW w:w="1184" w:type="dxa"/>
            <w:gridSpan w:val="2"/>
          </w:tcPr>
          <w:p w14:paraId="7FA2C074" w14:textId="19C6C658" w:rsidR="00257CFA" w:rsidRPr="005A41A2" w:rsidRDefault="00257CFA" w:rsidP="005A41A2">
            <w:pPr>
              <w:jc w:val="center"/>
              <w:rPr>
                <w:rFonts w:asciiTheme="majorHAnsi" w:hAnsiTheme="majorHAnsi"/>
                <w:sz w:val="20"/>
                <w:szCs w:val="18"/>
              </w:rPr>
            </w:pPr>
            <w:r>
              <w:rPr>
                <w:rFonts w:asciiTheme="majorHAnsi" w:hAnsiTheme="majorHAnsi"/>
                <w:sz w:val="20"/>
                <w:szCs w:val="18"/>
              </w:rPr>
              <w:t>6.4</w:t>
            </w:r>
          </w:p>
        </w:tc>
        <w:tc>
          <w:tcPr>
            <w:tcW w:w="1500" w:type="dxa"/>
          </w:tcPr>
          <w:p w14:paraId="21BE2DF6" w14:textId="76C60479" w:rsidR="00257CFA" w:rsidRPr="005A41A2" w:rsidRDefault="009B36D7" w:rsidP="005A41A2">
            <w:pPr>
              <w:jc w:val="center"/>
              <w:rPr>
                <w:rFonts w:asciiTheme="majorHAnsi" w:hAnsiTheme="majorHAnsi"/>
                <w:sz w:val="20"/>
                <w:szCs w:val="18"/>
              </w:rPr>
            </w:pPr>
            <w:r>
              <w:rPr>
                <w:rFonts w:asciiTheme="majorHAnsi" w:hAnsiTheme="majorHAnsi"/>
                <w:sz w:val="20"/>
                <w:szCs w:val="18"/>
              </w:rPr>
              <w:t>9.0</w:t>
            </w:r>
          </w:p>
        </w:tc>
        <w:tc>
          <w:tcPr>
            <w:tcW w:w="1549" w:type="dxa"/>
          </w:tcPr>
          <w:p w14:paraId="17F5E7BF" w14:textId="7F439E06" w:rsidR="00257CFA" w:rsidRPr="005A41A2" w:rsidRDefault="009B36D7" w:rsidP="005A41A2">
            <w:pPr>
              <w:jc w:val="center"/>
              <w:rPr>
                <w:rFonts w:asciiTheme="majorHAnsi" w:hAnsiTheme="majorHAnsi"/>
                <w:sz w:val="20"/>
                <w:szCs w:val="18"/>
              </w:rPr>
            </w:pPr>
            <w:r>
              <w:rPr>
                <w:rFonts w:asciiTheme="majorHAnsi" w:hAnsiTheme="majorHAnsi"/>
                <w:sz w:val="20"/>
                <w:szCs w:val="18"/>
              </w:rPr>
              <w:t>8.3-9.7</w:t>
            </w:r>
          </w:p>
        </w:tc>
      </w:tr>
      <w:tr w:rsidR="00257CFA" w:rsidRPr="00966CEC" w14:paraId="4A3C4EBF" w14:textId="77777777" w:rsidTr="005A41A2">
        <w:trPr>
          <w:trHeight w:val="282"/>
          <w:jc w:val="center"/>
        </w:trPr>
        <w:tc>
          <w:tcPr>
            <w:tcW w:w="1562" w:type="dxa"/>
          </w:tcPr>
          <w:p w14:paraId="54020A87"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3</w:t>
            </w:r>
          </w:p>
          <w:p w14:paraId="6D5AC724" w14:textId="77777777" w:rsidR="00257CFA" w:rsidRPr="005A41A2" w:rsidRDefault="00257CFA" w:rsidP="005A41A2">
            <w:pPr>
              <w:jc w:val="center"/>
              <w:rPr>
                <w:rFonts w:asciiTheme="majorHAnsi" w:hAnsiTheme="majorHAnsi"/>
                <w:sz w:val="20"/>
              </w:rPr>
            </w:pPr>
          </w:p>
        </w:tc>
        <w:tc>
          <w:tcPr>
            <w:tcW w:w="1499" w:type="dxa"/>
            <w:gridSpan w:val="2"/>
          </w:tcPr>
          <w:p w14:paraId="4E9691B6" w14:textId="2CD29B2A" w:rsidR="00257CFA" w:rsidRPr="005A41A2" w:rsidRDefault="00257CFA" w:rsidP="005A41A2">
            <w:pPr>
              <w:jc w:val="center"/>
              <w:rPr>
                <w:rFonts w:asciiTheme="majorHAnsi" w:hAnsiTheme="majorHAnsi"/>
                <w:sz w:val="20"/>
                <w:szCs w:val="18"/>
              </w:rPr>
            </w:pPr>
            <w:r>
              <w:rPr>
                <w:rFonts w:asciiTheme="majorHAnsi" w:hAnsiTheme="majorHAnsi"/>
                <w:sz w:val="20"/>
                <w:szCs w:val="18"/>
              </w:rPr>
              <w:t>12.8</w:t>
            </w:r>
          </w:p>
        </w:tc>
        <w:tc>
          <w:tcPr>
            <w:tcW w:w="1184" w:type="dxa"/>
            <w:gridSpan w:val="2"/>
          </w:tcPr>
          <w:p w14:paraId="0160C0AC" w14:textId="05E66C84" w:rsidR="00257CFA" w:rsidRPr="005A41A2" w:rsidRDefault="00257CFA" w:rsidP="005A41A2">
            <w:pPr>
              <w:jc w:val="center"/>
              <w:rPr>
                <w:rFonts w:asciiTheme="majorHAnsi" w:hAnsiTheme="majorHAnsi"/>
                <w:sz w:val="20"/>
                <w:szCs w:val="18"/>
              </w:rPr>
            </w:pPr>
            <w:r>
              <w:rPr>
                <w:rFonts w:asciiTheme="majorHAnsi" w:hAnsiTheme="majorHAnsi"/>
                <w:sz w:val="20"/>
                <w:szCs w:val="18"/>
              </w:rPr>
              <w:t>5.8</w:t>
            </w:r>
          </w:p>
        </w:tc>
        <w:tc>
          <w:tcPr>
            <w:tcW w:w="1500" w:type="dxa"/>
          </w:tcPr>
          <w:p w14:paraId="77CC39E2" w14:textId="366B5B8F" w:rsidR="00257CFA" w:rsidRPr="005A41A2" w:rsidRDefault="009B36D7" w:rsidP="005A41A2">
            <w:pPr>
              <w:jc w:val="center"/>
              <w:rPr>
                <w:rFonts w:asciiTheme="majorHAnsi" w:hAnsiTheme="majorHAnsi"/>
                <w:sz w:val="20"/>
                <w:szCs w:val="18"/>
              </w:rPr>
            </w:pPr>
            <w:r>
              <w:rPr>
                <w:rFonts w:asciiTheme="majorHAnsi" w:hAnsiTheme="majorHAnsi"/>
                <w:sz w:val="20"/>
                <w:szCs w:val="18"/>
              </w:rPr>
              <w:t>7.0</w:t>
            </w:r>
          </w:p>
        </w:tc>
        <w:tc>
          <w:tcPr>
            <w:tcW w:w="1549" w:type="dxa"/>
          </w:tcPr>
          <w:p w14:paraId="70D5842B" w14:textId="6B131E0C" w:rsidR="00257CFA" w:rsidRPr="005A41A2" w:rsidRDefault="009B36D7" w:rsidP="005A41A2">
            <w:pPr>
              <w:jc w:val="center"/>
              <w:rPr>
                <w:rFonts w:asciiTheme="majorHAnsi" w:hAnsiTheme="majorHAnsi"/>
                <w:sz w:val="20"/>
                <w:szCs w:val="18"/>
              </w:rPr>
            </w:pPr>
            <w:r>
              <w:rPr>
                <w:rFonts w:asciiTheme="majorHAnsi" w:hAnsiTheme="majorHAnsi"/>
                <w:sz w:val="20"/>
                <w:szCs w:val="18"/>
              </w:rPr>
              <w:t>6.3-7.6</w:t>
            </w:r>
          </w:p>
        </w:tc>
      </w:tr>
      <w:tr w:rsidR="00257CFA" w:rsidRPr="00966CEC" w14:paraId="750C386C" w14:textId="77777777" w:rsidTr="005A41A2">
        <w:trPr>
          <w:trHeight w:val="282"/>
          <w:jc w:val="center"/>
        </w:trPr>
        <w:tc>
          <w:tcPr>
            <w:tcW w:w="1562" w:type="dxa"/>
          </w:tcPr>
          <w:p w14:paraId="06A5C93C"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4</w:t>
            </w:r>
          </w:p>
          <w:p w14:paraId="2125C017" w14:textId="77777777" w:rsidR="00257CFA" w:rsidRPr="005A41A2" w:rsidRDefault="00257CFA" w:rsidP="005A41A2">
            <w:pPr>
              <w:jc w:val="center"/>
              <w:rPr>
                <w:rFonts w:asciiTheme="majorHAnsi" w:hAnsiTheme="majorHAnsi"/>
                <w:sz w:val="20"/>
              </w:rPr>
            </w:pPr>
          </w:p>
        </w:tc>
        <w:tc>
          <w:tcPr>
            <w:tcW w:w="1499" w:type="dxa"/>
            <w:gridSpan w:val="2"/>
          </w:tcPr>
          <w:p w14:paraId="4046FC29" w14:textId="1C7F40E0" w:rsidR="00257CFA" w:rsidRPr="005A41A2" w:rsidRDefault="00257CFA" w:rsidP="005A41A2">
            <w:pPr>
              <w:jc w:val="center"/>
              <w:rPr>
                <w:rFonts w:asciiTheme="majorHAnsi" w:hAnsiTheme="majorHAnsi"/>
                <w:sz w:val="20"/>
                <w:szCs w:val="18"/>
              </w:rPr>
            </w:pPr>
            <w:r>
              <w:rPr>
                <w:rFonts w:asciiTheme="majorHAnsi" w:hAnsiTheme="majorHAnsi"/>
                <w:sz w:val="20"/>
                <w:szCs w:val="18"/>
              </w:rPr>
              <w:t>11.3</w:t>
            </w:r>
          </w:p>
        </w:tc>
        <w:tc>
          <w:tcPr>
            <w:tcW w:w="1184" w:type="dxa"/>
            <w:gridSpan w:val="2"/>
          </w:tcPr>
          <w:p w14:paraId="7E448782" w14:textId="6E624CA7" w:rsidR="00257CFA" w:rsidRPr="005A41A2" w:rsidRDefault="00257CFA" w:rsidP="005A41A2">
            <w:pPr>
              <w:jc w:val="center"/>
              <w:rPr>
                <w:rFonts w:asciiTheme="majorHAnsi" w:hAnsiTheme="majorHAnsi"/>
                <w:sz w:val="20"/>
                <w:szCs w:val="18"/>
              </w:rPr>
            </w:pPr>
            <w:r>
              <w:rPr>
                <w:rFonts w:asciiTheme="majorHAnsi" w:hAnsiTheme="majorHAnsi"/>
                <w:sz w:val="20"/>
                <w:szCs w:val="18"/>
              </w:rPr>
              <w:t>5.9</w:t>
            </w:r>
          </w:p>
        </w:tc>
        <w:tc>
          <w:tcPr>
            <w:tcW w:w="1500" w:type="dxa"/>
          </w:tcPr>
          <w:p w14:paraId="260F8588" w14:textId="332F6D45" w:rsidR="00257CFA" w:rsidRPr="005A41A2" w:rsidRDefault="009B36D7" w:rsidP="005A41A2">
            <w:pPr>
              <w:jc w:val="center"/>
              <w:rPr>
                <w:rFonts w:asciiTheme="majorHAnsi" w:hAnsiTheme="majorHAnsi"/>
                <w:sz w:val="20"/>
                <w:szCs w:val="18"/>
              </w:rPr>
            </w:pPr>
            <w:r>
              <w:rPr>
                <w:rFonts w:asciiTheme="majorHAnsi" w:hAnsiTheme="majorHAnsi"/>
                <w:sz w:val="20"/>
                <w:szCs w:val="18"/>
              </w:rPr>
              <w:t>5.4</w:t>
            </w:r>
          </w:p>
        </w:tc>
        <w:tc>
          <w:tcPr>
            <w:tcW w:w="1549" w:type="dxa"/>
          </w:tcPr>
          <w:p w14:paraId="3C827D43" w14:textId="68E7CCAB" w:rsidR="00257CFA" w:rsidRPr="005A41A2" w:rsidRDefault="009B36D7" w:rsidP="005A41A2">
            <w:pPr>
              <w:jc w:val="center"/>
              <w:rPr>
                <w:rFonts w:asciiTheme="majorHAnsi" w:hAnsiTheme="majorHAnsi"/>
                <w:sz w:val="20"/>
                <w:szCs w:val="18"/>
              </w:rPr>
            </w:pPr>
            <w:r>
              <w:rPr>
                <w:rFonts w:asciiTheme="majorHAnsi" w:hAnsiTheme="majorHAnsi"/>
                <w:sz w:val="20"/>
                <w:szCs w:val="18"/>
              </w:rPr>
              <w:t>4.8-6.1</w:t>
            </w:r>
          </w:p>
        </w:tc>
      </w:tr>
      <w:tr w:rsidR="00257CFA" w:rsidRPr="00966CEC" w14:paraId="3D6A4CB9" w14:textId="77777777" w:rsidTr="005A41A2">
        <w:trPr>
          <w:trHeight w:val="282"/>
          <w:jc w:val="center"/>
        </w:trPr>
        <w:tc>
          <w:tcPr>
            <w:tcW w:w="1562" w:type="dxa"/>
          </w:tcPr>
          <w:p w14:paraId="70DD7334"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5</w:t>
            </w:r>
          </w:p>
          <w:p w14:paraId="7A998859" w14:textId="77777777" w:rsidR="00257CFA" w:rsidRPr="005A41A2" w:rsidRDefault="00257CFA" w:rsidP="005A41A2">
            <w:pPr>
              <w:jc w:val="center"/>
              <w:rPr>
                <w:rFonts w:asciiTheme="majorHAnsi" w:hAnsiTheme="majorHAnsi"/>
                <w:sz w:val="20"/>
              </w:rPr>
            </w:pPr>
          </w:p>
        </w:tc>
        <w:tc>
          <w:tcPr>
            <w:tcW w:w="1499" w:type="dxa"/>
            <w:gridSpan w:val="2"/>
          </w:tcPr>
          <w:p w14:paraId="6F10C546" w14:textId="0DA7DCB6" w:rsidR="00257CFA" w:rsidRPr="005A41A2" w:rsidRDefault="00257CFA" w:rsidP="005A41A2">
            <w:pPr>
              <w:jc w:val="center"/>
              <w:rPr>
                <w:rFonts w:asciiTheme="majorHAnsi" w:hAnsiTheme="majorHAnsi"/>
                <w:sz w:val="20"/>
                <w:szCs w:val="18"/>
              </w:rPr>
            </w:pPr>
            <w:r>
              <w:rPr>
                <w:rFonts w:asciiTheme="majorHAnsi" w:hAnsiTheme="majorHAnsi"/>
                <w:sz w:val="20"/>
                <w:szCs w:val="18"/>
              </w:rPr>
              <w:t>9.6</w:t>
            </w:r>
          </w:p>
        </w:tc>
        <w:tc>
          <w:tcPr>
            <w:tcW w:w="1184" w:type="dxa"/>
            <w:gridSpan w:val="2"/>
          </w:tcPr>
          <w:p w14:paraId="716D13E0" w14:textId="327AA285" w:rsidR="00257CFA" w:rsidRPr="005A41A2" w:rsidRDefault="00257CFA" w:rsidP="005A41A2">
            <w:pPr>
              <w:jc w:val="center"/>
              <w:rPr>
                <w:rFonts w:asciiTheme="majorHAnsi" w:hAnsiTheme="majorHAnsi"/>
                <w:sz w:val="20"/>
                <w:szCs w:val="18"/>
              </w:rPr>
            </w:pPr>
            <w:r>
              <w:rPr>
                <w:rFonts w:asciiTheme="majorHAnsi" w:hAnsiTheme="majorHAnsi"/>
                <w:sz w:val="20"/>
                <w:szCs w:val="18"/>
              </w:rPr>
              <w:t>5.6</w:t>
            </w:r>
          </w:p>
        </w:tc>
        <w:tc>
          <w:tcPr>
            <w:tcW w:w="1500" w:type="dxa"/>
          </w:tcPr>
          <w:p w14:paraId="00A0658D" w14:textId="65CA815A" w:rsidR="00257CFA" w:rsidRPr="005A41A2" w:rsidRDefault="009B36D7" w:rsidP="005A41A2">
            <w:pPr>
              <w:jc w:val="center"/>
              <w:rPr>
                <w:rFonts w:asciiTheme="majorHAnsi" w:hAnsiTheme="majorHAnsi"/>
                <w:sz w:val="20"/>
                <w:szCs w:val="18"/>
              </w:rPr>
            </w:pPr>
            <w:r>
              <w:rPr>
                <w:rFonts w:asciiTheme="majorHAnsi" w:hAnsiTheme="majorHAnsi"/>
                <w:sz w:val="20"/>
                <w:szCs w:val="18"/>
              </w:rPr>
              <w:t>4.0</w:t>
            </w:r>
          </w:p>
        </w:tc>
        <w:tc>
          <w:tcPr>
            <w:tcW w:w="1549" w:type="dxa"/>
          </w:tcPr>
          <w:p w14:paraId="2464785D" w14:textId="27BD3DD4" w:rsidR="00257CFA" w:rsidRPr="005A41A2" w:rsidRDefault="009B36D7" w:rsidP="005A41A2">
            <w:pPr>
              <w:jc w:val="center"/>
              <w:rPr>
                <w:rFonts w:asciiTheme="majorHAnsi" w:hAnsiTheme="majorHAnsi"/>
                <w:sz w:val="20"/>
                <w:szCs w:val="18"/>
              </w:rPr>
            </w:pPr>
            <w:r>
              <w:rPr>
                <w:rFonts w:asciiTheme="majorHAnsi" w:hAnsiTheme="majorHAnsi"/>
                <w:sz w:val="20"/>
                <w:szCs w:val="18"/>
              </w:rPr>
              <w:t>3.4-4.6</w:t>
            </w:r>
          </w:p>
        </w:tc>
      </w:tr>
      <w:tr w:rsidR="00257CFA" w:rsidRPr="00966CEC" w14:paraId="4AD97326" w14:textId="77777777" w:rsidTr="005A41A2">
        <w:trPr>
          <w:trHeight w:val="282"/>
          <w:jc w:val="center"/>
        </w:trPr>
        <w:tc>
          <w:tcPr>
            <w:tcW w:w="1562" w:type="dxa"/>
          </w:tcPr>
          <w:p w14:paraId="320E1862"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6</w:t>
            </w:r>
          </w:p>
          <w:p w14:paraId="61CA2830" w14:textId="77777777" w:rsidR="00257CFA" w:rsidRPr="005A41A2" w:rsidRDefault="00257CFA" w:rsidP="005A41A2">
            <w:pPr>
              <w:jc w:val="center"/>
              <w:rPr>
                <w:rFonts w:asciiTheme="majorHAnsi" w:hAnsiTheme="majorHAnsi"/>
                <w:sz w:val="20"/>
              </w:rPr>
            </w:pPr>
          </w:p>
        </w:tc>
        <w:tc>
          <w:tcPr>
            <w:tcW w:w="1499" w:type="dxa"/>
            <w:gridSpan w:val="2"/>
          </w:tcPr>
          <w:p w14:paraId="2374A94F" w14:textId="5CCB32FF" w:rsidR="00257CFA" w:rsidRPr="005A41A2" w:rsidRDefault="00257CFA" w:rsidP="005A41A2">
            <w:pPr>
              <w:jc w:val="center"/>
              <w:rPr>
                <w:rFonts w:asciiTheme="majorHAnsi" w:hAnsiTheme="majorHAnsi"/>
                <w:sz w:val="20"/>
                <w:szCs w:val="18"/>
              </w:rPr>
            </w:pPr>
            <w:r>
              <w:rPr>
                <w:rFonts w:asciiTheme="majorHAnsi" w:hAnsiTheme="majorHAnsi"/>
                <w:sz w:val="20"/>
                <w:szCs w:val="18"/>
              </w:rPr>
              <w:t>9.6</w:t>
            </w:r>
          </w:p>
        </w:tc>
        <w:tc>
          <w:tcPr>
            <w:tcW w:w="1184" w:type="dxa"/>
            <w:gridSpan w:val="2"/>
          </w:tcPr>
          <w:p w14:paraId="4D8FF671" w14:textId="402F5898" w:rsidR="00257CFA" w:rsidRPr="005A41A2" w:rsidRDefault="00257CFA" w:rsidP="005A41A2">
            <w:pPr>
              <w:jc w:val="center"/>
              <w:rPr>
                <w:rFonts w:asciiTheme="majorHAnsi" w:hAnsiTheme="majorHAnsi"/>
                <w:sz w:val="20"/>
                <w:szCs w:val="18"/>
              </w:rPr>
            </w:pPr>
            <w:r>
              <w:rPr>
                <w:rFonts w:asciiTheme="majorHAnsi" w:hAnsiTheme="majorHAnsi"/>
                <w:sz w:val="20"/>
                <w:szCs w:val="18"/>
              </w:rPr>
              <w:t>5.4</w:t>
            </w:r>
          </w:p>
        </w:tc>
        <w:tc>
          <w:tcPr>
            <w:tcW w:w="1500" w:type="dxa"/>
          </w:tcPr>
          <w:p w14:paraId="26EE367A" w14:textId="030DF56C" w:rsidR="00257CFA" w:rsidRPr="005A41A2" w:rsidRDefault="009B36D7" w:rsidP="005A41A2">
            <w:pPr>
              <w:jc w:val="center"/>
              <w:rPr>
                <w:rFonts w:asciiTheme="majorHAnsi" w:hAnsiTheme="majorHAnsi"/>
                <w:sz w:val="20"/>
                <w:szCs w:val="18"/>
              </w:rPr>
            </w:pPr>
            <w:r>
              <w:rPr>
                <w:rFonts w:asciiTheme="majorHAnsi" w:hAnsiTheme="majorHAnsi"/>
                <w:sz w:val="20"/>
                <w:szCs w:val="18"/>
              </w:rPr>
              <w:t>4.2</w:t>
            </w:r>
          </w:p>
        </w:tc>
        <w:tc>
          <w:tcPr>
            <w:tcW w:w="1549" w:type="dxa"/>
          </w:tcPr>
          <w:p w14:paraId="1BACAF9A" w14:textId="04A21666" w:rsidR="00257CFA" w:rsidRPr="005A41A2" w:rsidRDefault="009B36D7" w:rsidP="005A41A2">
            <w:pPr>
              <w:jc w:val="center"/>
              <w:rPr>
                <w:rFonts w:asciiTheme="majorHAnsi" w:hAnsiTheme="majorHAnsi"/>
                <w:sz w:val="20"/>
                <w:szCs w:val="18"/>
              </w:rPr>
            </w:pPr>
            <w:r>
              <w:rPr>
                <w:rFonts w:asciiTheme="majorHAnsi" w:hAnsiTheme="majorHAnsi"/>
                <w:sz w:val="20"/>
                <w:szCs w:val="18"/>
              </w:rPr>
              <w:t>3.6-4.9</w:t>
            </w:r>
          </w:p>
        </w:tc>
      </w:tr>
      <w:tr w:rsidR="00257CFA" w:rsidRPr="00966CEC" w14:paraId="43273EC8" w14:textId="77777777" w:rsidTr="005A41A2">
        <w:trPr>
          <w:trHeight w:val="282"/>
          <w:jc w:val="center"/>
        </w:trPr>
        <w:tc>
          <w:tcPr>
            <w:tcW w:w="1562" w:type="dxa"/>
          </w:tcPr>
          <w:p w14:paraId="1323483B"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7</w:t>
            </w:r>
          </w:p>
          <w:p w14:paraId="4B96C797" w14:textId="77777777" w:rsidR="00257CFA" w:rsidRPr="005A41A2" w:rsidRDefault="00257CFA" w:rsidP="005A41A2">
            <w:pPr>
              <w:jc w:val="center"/>
              <w:rPr>
                <w:rFonts w:asciiTheme="majorHAnsi" w:hAnsiTheme="majorHAnsi"/>
                <w:sz w:val="20"/>
              </w:rPr>
            </w:pPr>
          </w:p>
        </w:tc>
        <w:tc>
          <w:tcPr>
            <w:tcW w:w="1499" w:type="dxa"/>
            <w:gridSpan w:val="2"/>
          </w:tcPr>
          <w:p w14:paraId="7273C29F" w14:textId="4152AE66" w:rsidR="00257CFA" w:rsidRPr="005A41A2" w:rsidRDefault="00257CFA" w:rsidP="005A41A2">
            <w:pPr>
              <w:jc w:val="center"/>
              <w:rPr>
                <w:rFonts w:asciiTheme="majorHAnsi" w:hAnsiTheme="majorHAnsi"/>
                <w:sz w:val="20"/>
                <w:szCs w:val="18"/>
              </w:rPr>
            </w:pPr>
            <w:r>
              <w:rPr>
                <w:rFonts w:asciiTheme="majorHAnsi" w:hAnsiTheme="majorHAnsi"/>
                <w:sz w:val="20"/>
                <w:szCs w:val="18"/>
              </w:rPr>
              <w:t>8.4</w:t>
            </w:r>
          </w:p>
        </w:tc>
        <w:tc>
          <w:tcPr>
            <w:tcW w:w="1184" w:type="dxa"/>
            <w:gridSpan w:val="2"/>
          </w:tcPr>
          <w:p w14:paraId="5DFE34A3" w14:textId="4710A3A8" w:rsidR="00257CFA" w:rsidRPr="005A41A2" w:rsidRDefault="00257CFA" w:rsidP="005A41A2">
            <w:pPr>
              <w:jc w:val="center"/>
              <w:rPr>
                <w:rFonts w:asciiTheme="majorHAnsi" w:hAnsiTheme="majorHAnsi"/>
                <w:sz w:val="20"/>
                <w:szCs w:val="18"/>
              </w:rPr>
            </w:pPr>
            <w:r>
              <w:rPr>
                <w:rFonts w:asciiTheme="majorHAnsi" w:hAnsiTheme="majorHAnsi"/>
                <w:sz w:val="20"/>
                <w:szCs w:val="18"/>
              </w:rPr>
              <w:t>5.4</w:t>
            </w:r>
          </w:p>
        </w:tc>
        <w:tc>
          <w:tcPr>
            <w:tcW w:w="1500" w:type="dxa"/>
          </w:tcPr>
          <w:p w14:paraId="7C363A30" w14:textId="559669A9" w:rsidR="00257CFA" w:rsidRPr="005A41A2" w:rsidRDefault="009B36D7" w:rsidP="005A41A2">
            <w:pPr>
              <w:jc w:val="center"/>
              <w:rPr>
                <w:rFonts w:asciiTheme="majorHAnsi" w:hAnsiTheme="majorHAnsi"/>
                <w:sz w:val="20"/>
                <w:szCs w:val="18"/>
              </w:rPr>
            </w:pPr>
            <w:r>
              <w:rPr>
                <w:rFonts w:asciiTheme="majorHAnsi" w:hAnsiTheme="majorHAnsi"/>
                <w:sz w:val="20"/>
                <w:szCs w:val="18"/>
              </w:rPr>
              <w:t>3.0</w:t>
            </w:r>
          </w:p>
        </w:tc>
        <w:tc>
          <w:tcPr>
            <w:tcW w:w="1549" w:type="dxa"/>
          </w:tcPr>
          <w:p w14:paraId="47632FA2" w14:textId="388C2D14" w:rsidR="00257CFA" w:rsidRPr="005A41A2" w:rsidRDefault="009B36D7" w:rsidP="005A41A2">
            <w:pPr>
              <w:jc w:val="center"/>
              <w:rPr>
                <w:rFonts w:asciiTheme="majorHAnsi" w:hAnsiTheme="majorHAnsi"/>
                <w:sz w:val="20"/>
                <w:szCs w:val="18"/>
              </w:rPr>
            </w:pPr>
            <w:r>
              <w:rPr>
                <w:rFonts w:asciiTheme="majorHAnsi" w:hAnsiTheme="majorHAnsi"/>
                <w:sz w:val="20"/>
                <w:szCs w:val="18"/>
              </w:rPr>
              <w:t>2.3-3.6</w:t>
            </w:r>
          </w:p>
        </w:tc>
      </w:tr>
      <w:tr w:rsidR="00257CFA" w:rsidRPr="00966CEC" w14:paraId="0BB0C24A" w14:textId="77777777" w:rsidTr="005A41A2">
        <w:trPr>
          <w:trHeight w:val="282"/>
          <w:jc w:val="center"/>
        </w:trPr>
        <w:tc>
          <w:tcPr>
            <w:tcW w:w="1562" w:type="dxa"/>
          </w:tcPr>
          <w:p w14:paraId="53A04BD5"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8</w:t>
            </w:r>
          </w:p>
          <w:p w14:paraId="478A07AA" w14:textId="77777777" w:rsidR="00257CFA" w:rsidRPr="005A41A2" w:rsidRDefault="00257CFA" w:rsidP="005A41A2">
            <w:pPr>
              <w:jc w:val="center"/>
              <w:rPr>
                <w:rFonts w:asciiTheme="majorHAnsi" w:hAnsiTheme="majorHAnsi"/>
                <w:sz w:val="20"/>
              </w:rPr>
            </w:pPr>
          </w:p>
        </w:tc>
        <w:tc>
          <w:tcPr>
            <w:tcW w:w="1499" w:type="dxa"/>
            <w:gridSpan w:val="2"/>
          </w:tcPr>
          <w:p w14:paraId="1554E412" w14:textId="4FF89249" w:rsidR="00257CFA" w:rsidRPr="005A41A2" w:rsidRDefault="00257CFA" w:rsidP="005A41A2">
            <w:pPr>
              <w:jc w:val="center"/>
              <w:rPr>
                <w:rFonts w:asciiTheme="majorHAnsi" w:hAnsiTheme="majorHAnsi"/>
                <w:sz w:val="20"/>
                <w:szCs w:val="18"/>
              </w:rPr>
            </w:pPr>
            <w:r>
              <w:rPr>
                <w:rFonts w:asciiTheme="majorHAnsi" w:hAnsiTheme="majorHAnsi"/>
                <w:sz w:val="20"/>
                <w:szCs w:val="18"/>
              </w:rPr>
              <w:t>7.7</w:t>
            </w:r>
          </w:p>
        </w:tc>
        <w:tc>
          <w:tcPr>
            <w:tcW w:w="1184" w:type="dxa"/>
            <w:gridSpan w:val="2"/>
          </w:tcPr>
          <w:p w14:paraId="74BE3BCF" w14:textId="35F7A75F" w:rsidR="00257CFA" w:rsidRPr="005A41A2" w:rsidRDefault="00257CFA" w:rsidP="005A41A2">
            <w:pPr>
              <w:jc w:val="center"/>
              <w:rPr>
                <w:rFonts w:asciiTheme="majorHAnsi" w:hAnsiTheme="majorHAnsi"/>
                <w:sz w:val="20"/>
                <w:szCs w:val="18"/>
              </w:rPr>
            </w:pPr>
            <w:r>
              <w:rPr>
                <w:rFonts w:asciiTheme="majorHAnsi" w:hAnsiTheme="majorHAnsi"/>
                <w:sz w:val="20"/>
                <w:szCs w:val="18"/>
              </w:rPr>
              <w:t>5.2</w:t>
            </w:r>
          </w:p>
        </w:tc>
        <w:tc>
          <w:tcPr>
            <w:tcW w:w="1500" w:type="dxa"/>
          </w:tcPr>
          <w:p w14:paraId="41097A05" w14:textId="77777777" w:rsidR="00257CFA" w:rsidRPr="005A41A2" w:rsidRDefault="00257CFA" w:rsidP="005A41A2">
            <w:pPr>
              <w:jc w:val="center"/>
              <w:rPr>
                <w:rFonts w:asciiTheme="majorHAnsi" w:hAnsiTheme="majorHAnsi"/>
                <w:sz w:val="20"/>
                <w:szCs w:val="18"/>
              </w:rPr>
            </w:pPr>
            <w:r>
              <w:rPr>
                <w:rFonts w:asciiTheme="majorHAnsi" w:hAnsiTheme="majorHAnsi"/>
                <w:sz w:val="20"/>
                <w:szCs w:val="18"/>
              </w:rPr>
              <w:t>2.5</w:t>
            </w:r>
          </w:p>
        </w:tc>
        <w:tc>
          <w:tcPr>
            <w:tcW w:w="1549" w:type="dxa"/>
          </w:tcPr>
          <w:p w14:paraId="239AFB8B" w14:textId="13F3BDDF" w:rsidR="00257CFA" w:rsidRPr="005A41A2" w:rsidRDefault="009B36D7" w:rsidP="005A41A2">
            <w:pPr>
              <w:jc w:val="center"/>
              <w:rPr>
                <w:rFonts w:asciiTheme="majorHAnsi" w:hAnsiTheme="majorHAnsi"/>
                <w:sz w:val="20"/>
                <w:szCs w:val="18"/>
              </w:rPr>
            </w:pPr>
            <w:r>
              <w:rPr>
                <w:rFonts w:asciiTheme="majorHAnsi" w:hAnsiTheme="majorHAnsi"/>
                <w:sz w:val="20"/>
                <w:szCs w:val="18"/>
              </w:rPr>
              <w:t>1.9-3.1</w:t>
            </w:r>
          </w:p>
        </w:tc>
      </w:tr>
      <w:tr w:rsidR="00257CFA" w:rsidRPr="00966CEC" w14:paraId="7BA50638" w14:textId="77777777" w:rsidTr="005A41A2">
        <w:trPr>
          <w:trHeight w:val="282"/>
          <w:jc w:val="center"/>
        </w:trPr>
        <w:tc>
          <w:tcPr>
            <w:tcW w:w="1562" w:type="dxa"/>
          </w:tcPr>
          <w:p w14:paraId="171A4C9A"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9</w:t>
            </w:r>
          </w:p>
          <w:p w14:paraId="66F980DE" w14:textId="77777777" w:rsidR="00257CFA" w:rsidRPr="005A41A2" w:rsidRDefault="00257CFA" w:rsidP="005A41A2">
            <w:pPr>
              <w:jc w:val="center"/>
              <w:rPr>
                <w:rFonts w:asciiTheme="majorHAnsi" w:hAnsiTheme="majorHAnsi"/>
                <w:sz w:val="20"/>
              </w:rPr>
            </w:pPr>
          </w:p>
        </w:tc>
        <w:tc>
          <w:tcPr>
            <w:tcW w:w="1499" w:type="dxa"/>
            <w:gridSpan w:val="2"/>
          </w:tcPr>
          <w:p w14:paraId="0CD1A516" w14:textId="12CCDA32" w:rsidR="00257CFA" w:rsidRPr="005A41A2" w:rsidRDefault="00257CFA" w:rsidP="005A41A2">
            <w:pPr>
              <w:jc w:val="center"/>
              <w:rPr>
                <w:rFonts w:asciiTheme="majorHAnsi" w:hAnsiTheme="majorHAnsi"/>
                <w:sz w:val="20"/>
                <w:szCs w:val="18"/>
              </w:rPr>
            </w:pPr>
            <w:r>
              <w:rPr>
                <w:rFonts w:asciiTheme="majorHAnsi" w:hAnsiTheme="majorHAnsi"/>
                <w:sz w:val="20"/>
                <w:szCs w:val="18"/>
              </w:rPr>
              <w:t>8.0</w:t>
            </w:r>
          </w:p>
        </w:tc>
        <w:tc>
          <w:tcPr>
            <w:tcW w:w="1184" w:type="dxa"/>
            <w:gridSpan w:val="2"/>
          </w:tcPr>
          <w:p w14:paraId="61B6E7B3" w14:textId="169E7B59" w:rsidR="00257CFA" w:rsidRPr="005A41A2" w:rsidRDefault="00257CFA" w:rsidP="005A41A2">
            <w:pPr>
              <w:jc w:val="center"/>
              <w:rPr>
                <w:rFonts w:asciiTheme="majorHAnsi" w:hAnsiTheme="majorHAnsi"/>
                <w:sz w:val="20"/>
                <w:szCs w:val="18"/>
              </w:rPr>
            </w:pPr>
            <w:r>
              <w:rPr>
                <w:rFonts w:asciiTheme="majorHAnsi" w:hAnsiTheme="majorHAnsi"/>
                <w:sz w:val="20"/>
                <w:szCs w:val="18"/>
              </w:rPr>
              <w:t>4.9</w:t>
            </w:r>
          </w:p>
        </w:tc>
        <w:tc>
          <w:tcPr>
            <w:tcW w:w="1500" w:type="dxa"/>
          </w:tcPr>
          <w:p w14:paraId="40E3AC66" w14:textId="7605B802" w:rsidR="00257CFA" w:rsidRPr="005A41A2" w:rsidRDefault="009B36D7" w:rsidP="005A41A2">
            <w:pPr>
              <w:jc w:val="center"/>
              <w:rPr>
                <w:rFonts w:asciiTheme="majorHAnsi" w:hAnsiTheme="majorHAnsi"/>
                <w:sz w:val="20"/>
                <w:szCs w:val="18"/>
              </w:rPr>
            </w:pPr>
            <w:r>
              <w:rPr>
                <w:rFonts w:asciiTheme="majorHAnsi" w:hAnsiTheme="majorHAnsi"/>
                <w:sz w:val="20"/>
                <w:szCs w:val="18"/>
              </w:rPr>
              <w:t>3.1</w:t>
            </w:r>
          </w:p>
        </w:tc>
        <w:tc>
          <w:tcPr>
            <w:tcW w:w="1549" w:type="dxa"/>
          </w:tcPr>
          <w:p w14:paraId="79598DE2" w14:textId="1A1CAA6B" w:rsidR="00257CFA" w:rsidRPr="005A41A2" w:rsidRDefault="009B36D7" w:rsidP="005A41A2">
            <w:pPr>
              <w:jc w:val="center"/>
              <w:rPr>
                <w:rFonts w:asciiTheme="majorHAnsi" w:hAnsiTheme="majorHAnsi"/>
                <w:sz w:val="20"/>
                <w:szCs w:val="18"/>
              </w:rPr>
            </w:pPr>
            <w:r>
              <w:rPr>
                <w:rFonts w:asciiTheme="majorHAnsi" w:hAnsiTheme="majorHAnsi"/>
                <w:sz w:val="20"/>
                <w:szCs w:val="18"/>
              </w:rPr>
              <w:t>2.5-3.8</w:t>
            </w:r>
          </w:p>
        </w:tc>
      </w:tr>
      <w:tr w:rsidR="00257CFA" w:rsidRPr="00966CEC" w14:paraId="328079B4" w14:textId="77777777" w:rsidTr="005A41A2">
        <w:trPr>
          <w:trHeight w:val="282"/>
          <w:jc w:val="center"/>
        </w:trPr>
        <w:tc>
          <w:tcPr>
            <w:tcW w:w="1562" w:type="dxa"/>
          </w:tcPr>
          <w:p w14:paraId="04EC7A93" w14:textId="77777777" w:rsidR="00257CFA" w:rsidRPr="005A41A2" w:rsidRDefault="00257CFA" w:rsidP="005A41A2">
            <w:pPr>
              <w:jc w:val="center"/>
              <w:rPr>
                <w:rFonts w:asciiTheme="majorHAnsi" w:hAnsiTheme="majorHAnsi"/>
                <w:sz w:val="20"/>
              </w:rPr>
            </w:pPr>
            <w:r w:rsidRPr="005A41A2">
              <w:rPr>
                <w:rFonts w:asciiTheme="majorHAnsi" w:hAnsiTheme="majorHAnsi"/>
                <w:sz w:val="20"/>
              </w:rPr>
              <w:t>10</w:t>
            </w:r>
          </w:p>
        </w:tc>
        <w:tc>
          <w:tcPr>
            <w:tcW w:w="1499" w:type="dxa"/>
            <w:gridSpan w:val="2"/>
          </w:tcPr>
          <w:p w14:paraId="7F26FFFD" w14:textId="5A907F39" w:rsidR="00257CFA" w:rsidRPr="005A41A2" w:rsidRDefault="00257CFA" w:rsidP="005A41A2">
            <w:pPr>
              <w:jc w:val="center"/>
              <w:rPr>
                <w:rFonts w:asciiTheme="majorHAnsi" w:hAnsiTheme="majorHAnsi"/>
                <w:sz w:val="20"/>
                <w:szCs w:val="18"/>
              </w:rPr>
            </w:pPr>
            <w:r>
              <w:rPr>
                <w:rFonts w:asciiTheme="majorHAnsi" w:hAnsiTheme="majorHAnsi"/>
                <w:sz w:val="20"/>
                <w:szCs w:val="18"/>
              </w:rPr>
              <w:t>6.8</w:t>
            </w:r>
          </w:p>
        </w:tc>
        <w:tc>
          <w:tcPr>
            <w:tcW w:w="1184" w:type="dxa"/>
            <w:gridSpan w:val="2"/>
          </w:tcPr>
          <w:p w14:paraId="16377BA8" w14:textId="28E7782E" w:rsidR="00257CFA" w:rsidRPr="005A41A2" w:rsidRDefault="00257CFA" w:rsidP="005A41A2">
            <w:pPr>
              <w:jc w:val="center"/>
              <w:rPr>
                <w:rFonts w:asciiTheme="majorHAnsi" w:hAnsiTheme="majorHAnsi"/>
                <w:sz w:val="20"/>
                <w:szCs w:val="18"/>
              </w:rPr>
            </w:pPr>
            <w:r>
              <w:rPr>
                <w:rFonts w:asciiTheme="majorHAnsi" w:hAnsiTheme="majorHAnsi"/>
                <w:sz w:val="20"/>
                <w:szCs w:val="18"/>
              </w:rPr>
              <w:t>4.3</w:t>
            </w:r>
          </w:p>
        </w:tc>
        <w:tc>
          <w:tcPr>
            <w:tcW w:w="1500" w:type="dxa"/>
          </w:tcPr>
          <w:p w14:paraId="698FA17D" w14:textId="3A3659D4" w:rsidR="00257CFA" w:rsidRPr="005A41A2" w:rsidRDefault="009B36D7" w:rsidP="005A41A2">
            <w:pPr>
              <w:jc w:val="center"/>
              <w:rPr>
                <w:rFonts w:asciiTheme="majorHAnsi" w:hAnsiTheme="majorHAnsi"/>
                <w:sz w:val="20"/>
                <w:szCs w:val="18"/>
              </w:rPr>
            </w:pPr>
            <w:r>
              <w:rPr>
                <w:rFonts w:asciiTheme="majorHAnsi" w:hAnsiTheme="majorHAnsi"/>
                <w:sz w:val="20"/>
                <w:szCs w:val="18"/>
              </w:rPr>
              <w:t>2.5</w:t>
            </w:r>
          </w:p>
        </w:tc>
        <w:tc>
          <w:tcPr>
            <w:tcW w:w="1549" w:type="dxa"/>
          </w:tcPr>
          <w:p w14:paraId="463320DC" w14:textId="51EF61C9" w:rsidR="00257CFA" w:rsidRPr="005A41A2" w:rsidRDefault="009B36D7" w:rsidP="005A41A2">
            <w:pPr>
              <w:jc w:val="center"/>
              <w:rPr>
                <w:rFonts w:asciiTheme="majorHAnsi" w:hAnsiTheme="majorHAnsi"/>
                <w:sz w:val="20"/>
                <w:szCs w:val="18"/>
              </w:rPr>
            </w:pPr>
            <w:r>
              <w:rPr>
                <w:rFonts w:asciiTheme="majorHAnsi" w:hAnsiTheme="majorHAnsi"/>
                <w:sz w:val="20"/>
                <w:szCs w:val="18"/>
              </w:rPr>
              <w:t>1.9-3.1</w:t>
            </w:r>
          </w:p>
        </w:tc>
      </w:tr>
    </w:tbl>
    <w:p w14:paraId="590CBD7A" w14:textId="77777777" w:rsidR="00C427C3" w:rsidRDefault="00C427C3" w:rsidP="00C427C3">
      <w:pPr>
        <w:rPr>
          <w:b/>
          <w:sz w:val="20"/>
        </w:rPr>
      </w:pPr>
    </w:p>
    <w:p w14:paraId="09884E60" w14:textId="0A1CC098" w:rsidR="00642114" w:rsidRDefault="00C427C3" w:rsidP="00C427C3">
      <w:r w:rsidRPr="00C427C3">
        <w:rPr>
          <w:b/>
          <w:sz w:val="20"/>
        </w:rPr>
        <w:t xml:space="preserve">Prevalence of GI symptoms – </w:t>
      </w:r>
      <w:r w:rsidRPr="00C427C3">
        <w:rPr>
          <w:sz w:val="20"/>
        </w:rPr>
        <w:t>The p</w:t>
      </w:r>
      <w:r w:rsidR="006E5E54">
        <w:rPr>
          <w:sz w:val="20"/>
        </w:rPr>
        <w:t xml:space="preserve">ercentage </w:t>
      </w:r>
      <w:bookmarkStart w:id="0" w:name="_GoBack"/>
      <w:bookmarkEnd w:id="0"/>
      <w:r w:rsidRPr="00C427C3">
        <w:rPr>
          <w:sz w:val="20"/>
        </w:rPr>
        <w:t>of individuals who presented to a primary care physician for gastrointestinal symptoms in that 12 month period.</w:t>
      </w:r>
      <w:r w:rsidR="00257CFA">
        <w:br w:type="page"/>
      </w:r>
    </w:p>
    <w:p w14:paraId="656445FB" w14:textId="56037D74" w:rsidR="007D769C" w:rsidRPr="007D769C" w:rsidRDefault="00642114" w:rsidP="007D769C">
      <w:pPr>
        <w:pStyle w:val="Heading2"/>
      </w:pPr>
      <w:r>
        <w:lastRenderedPageBreak/>
        <w:t xml:space="preserve">Supplementary Appendix </w:t>
      </w:r>
      <w:r w:rsidR="00257CFA">
        <w:t>5</w:t>
      </w:r>
      <w:r w:rsidR="007D769C">
        <w:t xml:space="preserve">: Sensitivity Analysis - </w:t>
      </w:r>
      <w:r w:rsidR="007D769C" w:rsidRPr="007D769C">
        <w:t xml:space="preserve">Probability of </w:t>
      </w:r>
      <w:r w:rsidR="007D769C">
        <w:t xml:space="preserve">specialist review, including general internal medicine and surgery appointments, </w:t>
      </w:r>
      <w:r w:rsidR="007D769C" w:rsidRPr="007D769C">
        <w:t>after presentation with chronic GI symptoms according to era of presentation</w:t>
      </w:r>
    </w:p>
    <w:p w14:paraId="7F674AD4" w14:textId="50393183" w:rsidR="008D5A55" w:rsidRDefault="007D769C" w:rsidP="001241CE">
      <w:pPr>
        <w:pStyle w:val="Heading2"/>
      </w:pPr>
      <w:r>
        <w:rPr>
          <w:noProof/>
          <w:lang w:eastAsia="en-GB"/>
        </w:rPr>
        <w:drawing>
          <wp:inline distT="0" distB="0" distL="0" distR="0" wp14:anchorId="3D2D5791" wp14:editId="1A1AA30B">
            <wp:extent cx="5731510" cy="3015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015615"/>
                    </a:xfrm>
                    <a:prstGeom prst="rect">
                      <a:avLst/>
                    </a:prstGeom>
                  </pic:spPr>
                </pic:pic>
              </a:graphicData>
            </a:graphic>
          </wp:inline>
        </w:drawing>
      </w:r>
    </w:p>
    <w:p w14:paraId="7084D36E" w14:textId="566DFF8E" w:rsidR="00744EC8" w:rsidRPr="00744EC8" w:rsidRDefault="00744EC8" w:rsidP="00744EC8">
      <w:r w:rsidRPr="00744EC8">
        <w:t>Chronic GI symptoms – Individuals presented to their GP with gastrointestinal symptom</w:t>
      </w:r>
      <w:r>
        <w:t>s twice within a 6 month period</w:t>
      </w:r>
      <w:r w:rsidRPr="00744EC8">
        <w:t>, where the presentations were at least 6 weeks apart.</w:t>
      </w:r>
    </w:p>
    <w:p w14:paraId="32B01634" w14:textId="5C314270" w:rsidR="00744EC8" w:rsidRPr="00744EC8" w:rsidRDefault="00744EC8" w:rsidP="00744EC8">
      <w:r w:rsidRPr="00744EC8">
        <w:t>Specialist review – Outpatient appointment with a gastroenterologist, paediatric gastroenterologist or colorectal surgeon</w:t>
      </w:r>
      <w:r>
        <w:t xml:space="preserve"> </w:t>
      </w:r>
      <w:r w:rsidRPr="001241CE">
        <w:rPr>
          <w:i/>
        </w:rPr>
        <w:t>or any appointment coded only as general internal medicine or general surgery</w:t>
      </w:r>
    </w:p>
    <w:p w14:paraId="1F0611E1" w14:textId="77777777" w:rsidR="00744EC8" w:rsidRPr="00744EC8" w:rsidRDefault="00744EC8"/>
    <w:sectPr w:rsidR="00744EC8" w:rsidRPr="0074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03"/>
    <w:rsid w:val="00094BC4"/>
    <w:rsid w:val="000C4590"/>
    <w:rsid w:val="001241CE"/>
    <w:rsid w:val="00134CF3"/>
    <w:rsid w:val="00183F54"/>
    <w:rsid w:val="00257CFA"/>
    <w:rsid w:val="003C540A"/>
    <w:rsid w:val="00492C0F"/>
    <w:rsid w:val="004A300D"/>
    <w:rsid w:val="005051A3"/>
    <w:rsid w:val="005311AF"/>
    <w:rsid w:val="0057722B"/>
    <w:rsid w:val="005A57B7"/>
    <w:rsid w:val="005F5A9C"/>
    <w:rsid w:val="00642114"/>
    <w:rsid w:val="00655DE1"/>
    <w:rsid w:val="006D0CC6"/>
    <w:rsid w:val="006D5BC9"/>
    <w:rsid w:val="006E5E54"/>
    <w:rsid w:val="00701B7C"/>
    <w:rsid w:val="0071737F"/>
    <w:rsid w:val="00744EC8"/>
    <w:rsid w:val="007D769C"/>
    <w:rsid w:val="007F5303"/>
    <w:rsid w:val="008D5A55"/>
    <w:rsid w:val="009A39E9"/>
    <w:rsid w:val="009B36D7"/>
    <w:rsid w:val="00A100BF"/>
    <w:rsid w:val="00A57EA7"/>
    <w:rsid w:val="00BE73EE"/>
    <w:rsid w:val="00BF1ECA"/>
    <w:rsid w:val="00C427C3"/>
    <w:rsid w:val="00CC3FE2"/>
    <w:rsid w:val="00D13C88"/>
    <w:rsid w:val="00E3543A"/>
    <w:rsid w:val="00E4396B"/>
    <w:rsid w:val="00E938E0"/>
    <w:rsid w:val="00EC7889"/>
    <w:rsid w:val="00F3733C"/>
    <w:rsid w:val="00F81D6F"/>
    <w:rsid w:val="00F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2473"/>
  <w15:docId w15:val="{8030AC49-BABF-4F8F-91D4-41D57B7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6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2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C0F"/>
    <w:rPr>
      <w:sz w:val="16"/>
      <w:szCs w:val="16"/>
    </w:rPr>
  </w:style>
  <w:style w:type="paragraph" w:styleId="CommentText">
    <w:name w:val="annotation text"/>
    <w:basedOn w:val="Normal"/>
    <w:link w:val="CommentTextChar"/>
    <w:uiPriority w:val="99"/>
    <w:semiHidden/>
    <w:unhideWhenUsed/>
    <w:rsid w:val="00492C0F"/>
    <w:pPr>
      <w:spacing w:line="240" w:lineRule="auto"/>
    </w:pPr>
    <w:rPr>
      <w:sz w:val="20"/>
      <w:szCs w:val="20"/>
    </w:rPr>
  </w:style>
  <w:style w:type="character" w:customStyle="1" w:styleId="CommentTextChar">
    <w:name w:val="Comment Text Char"/>
    <w:basedOn w:val="DefaultParagraphFont"/>
    <w:link w:val="CommentText"/>
    <w:uiPriority w:val="99"/>
    <w:semiHidden/>
    <w:rsid w:val="00492C0F"/>
    <w:rPr>
      <w:sz w:val="20"/>
      <w:szCs w:val="20"/>
    </w:rPr>
  </w:style>
  <w:style w:type="paragraph" w:styleId="CommentSubject">
    <w:name w:val="annotation subject"/>
    <w:basedOn w:val="CommentText"/>
    <w:next w:val="CommentText"/>
    <w:link w:val="CommentSubjectChar"/>
    <w:uiPriority w:val="99"/>
    <w:semiHidden/>
    <w:unhideWhenUsed/>
    <w:rsid w:val="00492C0F"/>
    <w:rPr>
      <w:b/>
      <w:bCs/>
    </w:rPr>
  </w:style>
  <w:style w:type="character" w:customStyle="1" w:styleId="CommentSubjectChar">
    <w:name w:val="Comment Subject Char"/>
    <w:basedOn w:val="CommentTextChar"/>
    <w:link w:val="CommentSubject"/>
    <w:uiPriority w:val="99"/>
    <w:semiHidden/>
    <w:rsid w:val="00492C0F"/>
    <w:rPr>
      <w:b/>
      <w:bCs/>
      <w:sz w:val="20"/>
      <w:szCs w:val="20"/>
    </w:rPr>
  </w:style>
  <w:style w:type="paragraph" w:styleId="BalloonText">
    <w:name w:val="Balloon Text"/>
    <w:basedOn w:val="Normal"/>
    <w:link w:val="BalloonTextChar"/>
    <w:uiPriority w:val="99"/>
    <w:semiHidden/>
    <w:unhideWhenUsed/>
    <w:rsid w:val="00492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0F"/>
    <w:rPr>
      <w:rFonts w:ascii="Segoe UI" w:hAnsi="Segoe UI" w:cs="Segoe UI"/>
      <w:sz w:val="18"/>
      <w:szCs w:val="18"/>
    </w:rPr>
  </w:style>
  <w:style w:type="character" w:customStyle="1" w:styleId="Heading2Char">
    <w:name w:val="Heading 2 Char"/>
    <w:basedOn w:val="DefaultParagraphFont"/>
    <w:link w:val="Heading2"/>
    <w:uiPriority w:val="9"/>
    <w:rsid w:val="00492C0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769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D76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319">
      <w:bodyDiv w:val="1"/>
      <w:marLeft w:val="0"/>
      <w:marRight w:val="0"/>
      <w:marTop w:val="0"/>
      <w:marBottom w:val="0"/>
      <w:divBdr>
        <w:top w:val="none" w:sz="0" w:space="0" w:color="auto"/>
        <w:left w:val="none" w:sz="0" w:space="0" w:color="auto"/>
        <w:bottom w:val="none" w:sz="0" w:space="0" w:color="auto"/>
        <w:right w:val="none" w:sz="0" w:space="0" w:color="auto"/>
      </w:divBdr>
    </w:div>
    <w:div w:id="1007249842">
      <w:bodyDiv w:val="1"/>
      <w:marLeft w:val="0"/>
      <w:marRight w:val="0"/>
      <w:marTop w:val="0"/>
      <w:marBottom w:val="0"/>
      <w:divBdr>
        <w:top w:val="none" w:sz="0" w:space="0" w:color="auto"/>
        <w:left w:val="none" w:sz="0" w:space="0" w:color="auto"/>
        <w:bottom w:val="none" w:sz="0" w:space="0" w:color="auto"/>
        <w:right w:val="none" w:sz="0" w:space="0" w:color="auto"/>
      </w:divBdr>
    </w:div>
    <w:div w:id="1422407755">
      <w:bodyDiv w:val="1"/>
      <w:marLeft w:val="0"/>
      <w:marRight w:val="0"/>
      <w:marTop w:val="0"/>
      <w:marBottom w:val="0"/>
      <w:divBdr>
        <w:top w:val="none" w:sz="0" w:space="0" w:color="auto"/>
        <w:left w:val="none" w:sz="0" w:space="0" w:color="auto"/>
        <w:bottom w:val="none" w:sz="0" w:space="0" w:color="auto"/>
        <w:right w:val="none" w:sz="0" w:space="0" w:color="auto"/>
      </w:divBdr>
    </w:div>
    <w:div w:id="1558007376">
      <w:bodyDiv w:val="1"/>
      <w:marLeft w:val="0"/>
      <w:marRight w:val="0"/>
      <w:marTop w:val="0"/>
      <w:marBottom w:val="0"/>
      <w:divBdr>
        <w:top w:val="none" w:sz="0" w:space="0" w:color="auto"/>
        <w:left w:val="none" w:sz="0" w:space="0" w:color="auto"/>
        <w:bottom w:val="none" w:sz="0" w:space="0" w:color="auto"/>
        <w:right w:val="none" w:sz="0" w:space="0" w:color="auto"/>
      </w:divBdr>
    </w:div>
    <w:div w:id="1609510089">
      <w:bodyDiv w:val="1"/>
      <w:marLeft w:val="0"/>
      <w:marRight w:val="0"/>
      <w:marTop w:val="0"/>
      <w:marBottom w:val="0"/>
      <w:divBdr>
        <w:top w:val="none" w:sz="0" w:space="0" w:color="auto"/>
        <w:left w:val="none" w:sz="0" w:space="0" w:color="auto"/>
        <w:bottom w:val="none" w:sz="0" w:space="0" w:color="auto"/>
        <w:right w:val="none" w:sz="0" w:space="0" w:color="auto"/>
      </w:divBdr>
    </w:div>
    <w:div w:id="18848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Blackwell</dc:creator>
  <cp:lastModifiedBy>Jonathan Blackwell</cp:lastModifiedBy>
  <cp:revision>2</cp:revision>
  <dcterms:created xsi:type="dcterms:W3CDTF">2020-06-05T23:47:00Z</dcterms:created>
  <dcterms:modified xsi:type="dcterms:W3CDTF">2020-06-05T23:47:00Z</dcterms:modified>
</cp:coreProperties>
</file>