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4D53A" w14:textId="77777777" w:rsidR="005A42EE" w:rsidRPr="00945F41" w:rsidRDefault="005A42EE" w:rsidP="00776889">
      <w:pPr>
        <w:tabs>
          <w:tab w:val="left" w:pos="1985"/>
        </w:tabs>
        <w:jc w:val="center"/>
        <w:rPr>
          <w:rStyle w:val="Strong"/>
          <w:i/>
        </w:rPr>
      </w:pPr>
    </w:p>
    <w:p w14:paraId="58D4DBF3" w14:textId="77777777" w:rsidR="005A42EE" w:rsidRPr="008730F6" w:rsidRDefault="005A42EE" w:rsidP="005A42EE">
      <w:pPr>
        <w:rPr>
          <w:rStyle w:val="Strong"/>
          <w:i/>
          <w:sz w:val="28"/>
          <w:szCs w:val="28"/>
        </w:rPr>
      </w:pPr>
      <w:r w:rsidRPr="008730F6">
        <w:rPr>
          <w:rStyle w:val="Strong"/>
          <w:i/>
          <w:sz w:val="28"/>
          <w:szCs w:val="28"/>
        </w:rPr>
        <w:t xml:space="preserve">Mirrors and shadows: </w:t>
      </w:r>
    </w:p>
    <w:p w14:paraId="7906D6DC" w14:textId="7DB35BC7" w:rsidR="005A42EE" w:rsidRPr="00945F41" w:rsidRDefault="005A42EE" w:rsidP="00945F41">
      <w:pPr>
        <w:spacing w:line="360" w:lineRule="auto"/>
        <w:rPr>
          <w:rStyle w:val="Strong"/>
        </w:rPr>
      </w:pPr>
      <w:r w:rsidRPr="00945F41">
        <w:rPr>
          <w:rStyle w:val="Strong"/>
        </w:rPr>
        <w:t xml:space="preserve">Photography as a way of </w:t>
      </w:r>
      <w:r w:rsidR="00943F47" w:rsidRPr="00945F41">
        <w:rPr>
          <w:rStyle w:val="Strong"/>
        </w:rPr>
        <w:t>sharing pain</w:t>
      </w:r>
      <w:r w:rsidRPr="00945F41">
        <w:rPr>
          <w:rStyle w:val="Strong"/>
        </w:rPr>
        <w:t xml:space="preserve"> experience in medical pain consultations</w:t>
      </w:r>
    </w:p>
    <w:p w14:paraId="3D9A8B4A" w14:textId="77777777" w:rsidR="00E16712" w:rsidRPr="00945F41" w:rsidRDefault="00E16712" w:rsidP="00945F41">
      <w:pPr>
        <w:spacing w:line="360" w:lineRule="auto"/>
        <w:rPr>
          <w:rStyle w:val="Strong"/>
        </w:rPr>
      </w:pPr>
    </w:p>
    <w:p w14:paraId="6CDE648E" w14:textId="2AC49126" w:rsidR="00E16712" w:rsidRPr="00945F41" w:rsidRDefault="00E16712" w:rsidP="00945F41">
      <w:pPr>
        <w:spacing w:line="360" w:lineRule="auto"/>
        <w:rPr>
          <w:rStyle w:val="Strong"/>
          <w:b w:val="0"/>
        </w:rPr>
      </w:pPr>
      <w:r w:rsidRPr="00945F41">
        <w:rPr>
          <w:rStyle w:val="Strong"/>
          <w:b w:val="0"/>
        </w:rPr>
        <w:t>Deborah Padfield</w:t>
      </w:r>
    </w:p>
    <w:p w14:paraId="166DB11B" w14:textId="77777777" w:rsidR="005A42EE" w:rsidRPr="00945F41" w:rsidRDefault="005A42EE" w:rsidP="00945F41">
      <w:pPr>
        <w:spacing w:line="360" w:lineRule="auto"/>
        <w:rPr>
          <w:rStyle w:val="Strong"/>
        </w:rPr>
      </w:pPr>
    </w:p>
    <w:p w14:paraId="093023F7" w14:textId="13E123E0" w:rsidR="00DD403E" w:rsidRPr="00945F41" w:rsidRDefault="00E16712" w:rsidP="004E3F1C">
      <w:pPr>
        <w:pStyle w:val="RoutledgeFootnote"/>
        <w:rPr>
          <w:rStyle w:val="Strong"/>
          <w:b w:val="0"/>
        </w:rPr>
      </w:pPr>
      <w:r w:rsidRPr="00945F41">
        <w:rPr>
          <w:rStyle w:val="Strong"/>
          <w:b w:val="0"/>
        </w:rPr>
        <w:t>(A</w:t>
      </w:r>
      <w:r w:rsidR="005A42EE" w:rsidRPr="00945F41">
        <w:rPr>
          <w:rStyle w:val="Strong"/>
          <w:b w:val="0"/>
        </w:rPr>
        <w:t xml:space="preserve">dapted from an original article </w:t>
      </w:r>
      <w:r w:rsidRPr="00945F41">
        <w:rPr>
          <w:rStyle w:val="Strong"/>
          <w:b w:val="0"/>
        </w:rPr>
        <w:t xml:space="preserve">first </w:t>
      </w:r>
      <w:r w:rsidR="005A42EE" w:rsidRPr="00945F41">
        <w:rPr>
          <w:rStyle w:val="Strong"/>
          <w:b w:val="0"/>
        </w:rPr>
        <w:t xml:space="preserve">published in </w:t>
      </w:r>
      <w:r w:rsidRPr="00945F41">
        <w:rPr>
          <w:rStyle w:val="Strong"/>
          <w:b w:val="0"/>
        </w:rPr>
        <w:t xml:space="preserve">the inaugural edition of </w:t>
      </w:r>
      <w:r w:rsidR="005A42EE" w:rsidRPr="00945F41">
        <w:rPr>
          <w:rStyle w:val="Strong"/>
          <w:b w:val="0"/>
        </w:rPr>
        <w:t xml:space="preserve">Qualia, 1) </w:t>
      </w:r>
    </w:p>
    <w:p w14:paraId="16E07554" w14:textId="77777777" w:rsidR="005A42EE" w:rsidRPr="003039A0" w:rsidRDefault="005A42EE" w:rsidP="005A42EE">
      <w:pPr>
        <w:rPr>
          <w:rFonts w:asciiTheme="majorHAnsi" w:hAnsiTheme="majorHAnsi"/>
        </w:rPr>
      </w:pPr>
    </w:p>
    <w:p w14:paraId="3C01CCA4" w14:textId="77777777" w:rsidR="005A42EE" w:rsidRPr="003039A0" w:rsidRDefault="005A42EE" w:rsidP="005A42EE">
      <w:pPr>
        <w:rPr>
          <w:rFonts w:asciiTheme="majorHAnsi" w:hAnsiTheme="majorHAnsi" w:cs="Arial"/>
          <w:sz w:val="22"/>
          <w:szCs w:val="22"/>
        </w:rPr>
      </w:pPr>
    </w:p>
    <w:p w14:paraId="2C14811A" w14:textId="77777777" w:rsidR="005A42EE" w:rsidRPr="006A7553" w:rsidRDefault="005A42EE" w:rsidP="00945F41">
      <w:pPr>
        <w:spacing w:line="360" w:lineRule="auto"/>
        <w:rPr>
          <w:rStyle w:val="Strong"/>
          <w:strike/>
        </w:rPr>
      </w:pPr>
      <w:r w:rsidRPr="006A7553">
        <w:rPr>
          <w:rStyle w:val="Strong"/>
          <w:strike/>
        </w:rPr>
        <w:t>The Mirror</w:t>
      </w:r>
    </w:p>
    <w:p w14:paraId="44AFF915" w14:textId="77777777" w:rsidR="00766A2B" w:rsidRDefault="00766A2B" w:rsidP="00B73DC8">
      <w:pPr>
        <w:spacing w:line="360" w:lineRule="auto"/>
        <w:rPr>
          <w:rFonts w:asciiTheme="majorHAnsi" w:hAnsiTheme="majorHAnsi" w:cs="Arial"/>
          <w:sz w:val="22"/>
          <w:szCs w:val="22"/>
        </w:rPr>
      </w:pPr>
    </w:p>
    <w:p w14:paraId="3A06261D" w14:textId="625EAB4F" w:rsidR="00DF168C" w:rsidRDefault="005A42EE" w:rsidP="00020AA8">
      <w:pPr>
        <w:pStyle w:val="RoutledgeMainBodyStyle"/>
      </w:pPr>
      <w:r w:rsidRPr="003039A0">
        <w:rPr>
          <w:rFonts w:cs="Arial"/>
        </w:rPr>
        <w:t xml:space="preserve">Photographic art, like the mirror, </w:t>
      </w:r>
      <w:r w:rsidR="001843D4">
        <w:rPr>
          <w:rFonts w:cs="Arial"/>
        </w:rPr>
        <w:t xml:space="preserve">can </w:t>
      </w:r>
      <w:r w:rsidRPr="003039A0">
        <w:rPr>
          <w:rFonts w:cs="Arial"/>
        </w:rPr>
        <w:t xml:space="preserve">allow us to see ourselves, </w:t>
      </w:r>
      <w:r w:rsidR="001843D4">
        <w:rPr>
          <w:rFonts w:cs="Arial"/>
        </w:rPr>
        <w:t xml:space="preserve">by </w:t>
      </w:r>
      <w:r w:rsidRPr="003039A0">
        <w:t>freezing time to allow reflection.</w:t>
      </w:r>
      <w:r w:rsidR="0032796A">
        <w:t xml:space="preserve"> </w:t>
      </w:r>
      <w:r w:rsidRPr="003039A0">
        <w:t xml:space="preserve">In the context of pain encounters however, perhaps we need to question what it is we see when we look at another in pain: is it </w:t>
      </w:r>
      <w:proofErr w:type="gramStart"/>
      <w:r w:rsidRPr="003039A0">
        <w:t>them</w:t>
      </w:r>
      <w:proofErr w:type="gramEnd"/>
      <w:r w:rsidRPr="003039A0">
        <w:t xml:space="preserve"> or ourselves - their pain or ours? I believe the polysemy of photographs can help prevent us from </w:t>
      </w:r>
      <w:proofErr w:type="gramStart"/>
      <w:r w:rsidRPr="003039A0">
        <w:t>seeing</w:t>
      </w:r>
      <w:proofErr w:type="gramEnd"/>
      <w:r w:rsidRPr="003039A0">
        <w:t xml:space="preserve"> only reflections of ourselves</w:t>
      </w:r>
      <w:r w:rsidR="001843D4">
        <w:t xml:space="preserve"> </w:t>
      </w:r>
      <w:r w:rsidRPr="003039A0">
        <w:t xml:space="preserve">and encourage us to tolerate the complexity and ambiguity of, in Susan Sontag’s words, </w:t>
      </w:r>
      <w:r w:rsidRPr="003039A0">
        <w:rPr>
          <w:i/>
        </w:rPr>
        <w:t>‘the pain of others’</w:t>
      </w:r>
      <w:r w:rsidR="002A6E2E" w:rsidRPr="008730F6">
        <w:rPr>
          <w:rStyle w:val="FootnoteReference"/>
        </w:rPr>
        <w:footnoteReference w:id="1"/>
      </w:r>
      <w:r w:rsidRPr="002A6E2E">
        <w:t>; t</w:t>
      </w:r>
      <w:r w:rsidRPr="003039A0">
        <w:t xml:space="preserve">he pain of not knowing, of resisting the desire to ‘solve’, of accepting not having an answer. </w:t>
      </w:r>
      <w:r w:rsidR="006F5A5C">
        <w:t>The multiple interp</w:t>
      </w:r>
      <w:r w:rsidR="00B36B51">
        <w:t xml:space="preserve">retations </w:t>
      </w:r>
      <w:r w:rsidR="00E95CAE">
        <w:t>evoked by an image</w:t>
      </w:r>
      <w:r w:rsidR="00B36B51">
        <w:t xml:space="preserve"> force</w:t>
      </w:r>
      <w:r w:rsidR="006F5A5C">
        <w:t xml:space="preserve"> us to check and re-check </w:t>
      </w:r>
      <w:r w:rsidR="00B36B51">
        <w:t>via the image that</w:t>
      </w:r>
      <w:r w:rsidR="006F5A5C">
        <w:t xml:space="preserve"> we are understanding each other and</w:t>
      </w:r>
      <w:r w:rsidR="00B36B51">
        <w:t xml:space="preserve"> encourage</w:t>
      </w:r>
      <w:r w:rsidR="006F5A5C">
        <w:t xml:space="preserve"> us to </w:t>
      </w:r>
      <w:r w:rsidR="00B36B51">
        <w:t>grapple</w:t>
      </w:r>
      <w:r w:rsidR="006F5A5C">
        <w:t xml:space="preserve"> with </w:t>
      </w:r>
      <w:r w:rsidR="00B36B51">
        <w:t>sensa</w:t>
      </w:r>
      <w:r w:rsidR="00DF168C">
        <w:t>tions and feelings not our own.</w:t>
      </w:r>
    </w:p>
    <w:p w14:paraId="0714D54E" w14:textId="0929A7A8" w:rsidR="006F5A5C" w:rsidRDefault="00811A89" w:rsidP="00020AA8">
      <w:pPr>
        <w:pStyle w:val="RoutledgeMainBodyStyle"/>
      </w:pPr>
      <w:r>
        <w:t>Building on</w:t>
      </w:r>
      <w:r w:rsidRPr="003039A0">
        <w:t xml:space="preserve"> </w:t>
      </w:r>
      <w:r w:rsidR="005A42EE" w:rsidRPr="003039A0">
        <w:t xml:space="preserve">Elaine </w:t>
      </w:r>
      <w:proofErr w:type="spellStart"/>
      <w:r w:rsidR="005A42EE" w:rsidRPr="003039A0">
        <w:t>Scarry’s</w:t>
      </w:r>
      <w:proofErr w:type="spellEnd"/>
      <w:r w:rsidR="005A42EE" w:rsidRPr="003039A0">
        <w:t xml:space="preserve"> seminal work on pain</w:t>
      </w:r>
      <w:r w:rsidR="0032796A">
        <w:t>,</w:t>
      </w:r>
      <w:r w:rsidR="002A6E2E">
        <w:rPr>
          <w:rStyle w:val="FootnoteReference"/>
        </w:rPr>
        <w:footnoteReference w:id="2"/>
      </w:r>
      <w:r w:rsidR="005A42EE" w:rsidRPr="003039A0">
        <w:t xml:space="preserve"> community artist and academic Petra </w:t>
      </w:r>
      <w:proofErr w:type="spellStart"/>
      <w:r w:rsidR="005A42EE" w:rsidRPr="003039A0">
        <w:t>Kuppers</w:t>
      </w:r>
      <w:proofErr w:type="spellEnd"/>
      <w:r w:rsidR="005A42EE" w:rsidRPr="003039A0">
        <w:t xml:space="preserve"> des</w:t>
      </w:r>
      <w:r w:rsidR="0032796A">
        <w:t>c</w:t>
      </w:r>
      <w:r w:rsidR="005A42EE" w:rsidRPr="003039A0">
        <w:t>ribes how ‘</w:t>
      </w:r>
      <w:r w:rsidR="005A42EE" w:rsidRPr="003039A0">
        <w:rPr>
          <w:i/>
        </w:rPr>
        <w:t>Pain flees outward toward imagination, f</w:t>
      </w:r>
      <w:r w:rsidR="0032796A">
        <w:rPr>
          <w:i/>
        </w:rPr>
        <w:t>r</w:t>
      </w:r>
      <w:r w:rsidR="005A42EE" w:rsidRPr="003039A0">
        <w:rPr>
          <w:i/>
        </w:rPr>
        <w:t>om the dense matter of bodies to perception itself…</w:t>
      </w:r>
      <w:r w:rsidR="005A42EE" w:rsidRPr="003039A0">
        <w:t>’</w:t>
      </w:r>
      <w:r w:rsidR="002A6E2E">
        <w:rPr>
          <w:rStyle w:val="FootnoteReference"/>
        </w:rPr>
        <w:footnoteReference w:id="3"/>
      </w:r>
      <w:proofErr w:type="gramStart"/>
      <w:r w:rsidR="005A42EE" w:rsidRPr="003039A0">
        <w:t xml:space="preserve"> </w:t>
      </w:r>
      <w:r w:rsidR="0032796A">
        <w:t xml:space="preserve"> </w:t>
      </w:r>
      <w:r w:rsidR="00042743">
        <w:t>It</w:t>
      </w:r>
      <w:proofErr w:type="gramEnd"/>
      <w:r w:rsidR="00042743">
        <w:t xml:space="preserve"> is possible </w:t>
      </w:r>
      <w:r w:rsidR="005A42EE" w:rsidRPr="003039A0">
        <w:t xml:space="preserve">we can employ imagination and the photographic plate, itself a mirror, to re-integrate perception, </w:t>
      </w:r>
      <w:r w:rsidR="005A42EE" w:rsidRPr="003039A0">
        <w:lastRenderedPageBreak/>
        <w:t>image and language</w:t>
      </w:r>
      <w:r w:rsidR="00042743">
        <w:t xml:space="preserve"> reflecting </w:t>
      </w:r>
      <w:r w:rsidR="005A42EE" w:rsidRPr="003039A0">
        <w:t>back to us the ways in which we, like all substances, have</w:t>
      </w:r>
      <w:r w:rsidR="0032796A">
        <w:t xml:space="preserve"> </w:t>
      </w:r>
      <w:r w:rsidR="005A42EE" w:rsidRPr="002A6E2E">
        <w:t>‘</w:t>
      </w:r>
      <w:r w:rsidR="005A42EE" w:rsidRPr="008730F6">
        <w:t>relations which express all the others’</w:t>
      </w:r>
      <w:r w:rsidR="005A42EE" w:rsidRPr="002A6E2E">
        <w:t>, making us</w:t>
      </w:r>
      <w:r w:rsidR="00776889">
        <w:t>, in Stafford’s words,</w:t>
      </w:r>
      <w:r w:rsidR="005A42EE" w:rsidRPr="002A6E2E">
        <w:t xml:space="preserve"> ‘</w:t>
      </w:r>
      <w:r w:rsidR="005A42EE" w:rsidRPr="008730F6">
        <w:t>perpetual living mirrors of the universe</w:t>
      </w:r>
      <w:r w:rsidR="005A42EE" w:rsidRPr="002A6E2E">
        <w:t>.</w:t>
      </w:r>
      <w:r w:rsidR="005A42EE" w:rsidRPr="003039A0">
        <w:t>’</w:t>
      </w:r>
      <w:r w:rsidR="002A6E2E">
        <w:rPr>
          <w:rStyle w:val="FootnoteReference"/>
        </w:rPr>
        <w:footnoteReference w:id="4"/>
      </w:r>
      <w:r w:rsidR="0032796A">
        <w:t xml:space="preserve"> </w:t>
      </w:r>
      <w:r w:rsidR="002A6E2E" w:rsidRPr="002A6E2E">
        <w:rPr>
          <w:rFonts w:asciiTheme="minorHAnsi" w:eastAsiaTheme="minorEastAsia" w:hAnsiTheme="minorHAnsi" w:cstheme="minorBidi"/>
          <w:szCs w:val="24"/>
          <w:lang w:val="en-US"/>
        </w:rPr>
        <w:t xml:space="preserve"> </w:t>
      </w:r>
    </w:p>
    <w:p w14:paraId="5130CF63" w14:textId="77777777" w:rsidR="008A6549" w:rsidRDefault="008A6549" w:rsidP="005A42EE">
      <w:pPr>
        <w:spacing w:line="360" w:lineRule="auto"/>
        <w:rPr>
          <w:rFonts w:asciiTheme="majorHAnsi" w:hAnsiTheme="majorHAnsi"/>
          <w:sz w:val="22"/>
        </w:rPr>
      </w:pPr>
    </w:p>
    <w:p w14:paraId="085412C0" w14:textId="1E117C26" w:rsidR="00056A67" w:rsidRPr="008730F6" w:rsidRDefault="00CB047E" w:rsidP="00056A67">
      <w:pPr>
        <w:spacing w:line="360" w:lineRule="auto"/>
        <w:rPr>
          <w:rStyle w:val="Strong"/>
        </w:rPr>
      </w:pPr>
      <w:r w:rsidRPr="008730F6">
        <w:rPr>
          <w:rStyle w:val="Strong"/>
        </w:rPr>
        <w:t>The S</w:t>
      </w:r>
      <w:r w:rsidR="00056A67" w:rsidRPr="008730F6">
        <w:rPr>
          <w:rStyle w:val="Strong"/>
        </w:rPr>
        <w:t>hadow</w:t>
      </w:r>
    </w:p>
    <w:p w14:paraId="5DB20440" w14:textId="77777777" w:rsidR="0032796A" w:rsidRDefault="00E000AD" w:rsidP="008730F6">
      <w:pPr>
        <w:pStyle w:val="RoutledgeMainBodyStyle"/>
      </w:pPr>
      <w:proofErr w:type="spellStart"/>
      <w:r w:rsidRPr="00E000AD">
        <w:t>Scarry</w:t>
      </w:r>
      <w:proofErr w:type="spellEnd"/>
      <w:r w:rsidRPr="00E000AD">
        <w:t xml:space="preserve"> asserts that </w:t>
      </w:r>
    </w:p>
    <w:p w14:paraId="40EA32B3" w14:textId="70860089" w:rsidR="0032796A" w:rsidRDefault="00E000AD" w:rsidP="008730F6">
      <w:pPr>
        <w:pStyle w:val="RoutledgeQuote"/>
      </w:pPr>
      <w:r w:rsidRPr="00E000AD">
        <w:t>‘</w:t>
      </w:r>
      <w:proofErr w:type="gramStart"/>
      <w:r w:rsidRPr="00E05455">
        <w:t>physical</w:t>
      </w:r>
      <w:proofErr w:type="gramEnd"/>
      <w:r w:rsidRPr="00E05455">
        <w:t xml:space="preserve"> pain – unlike any other state of consciousness</w:t>
      </w:r>
      <w:r w:rsidR="00056A67" w:rsidRPr="00E05455">
        <w:t xml:space="preserve"> </w:t>
      </w:r>
      <w:r w:rsidRPr="00E05455">
        <w:t>– has no referential content.</w:t>
      </w:r>
      <w:r w:rsidR="0032796A">
        <w:t xml:space="preserve"> </w:t>
      </w:r>
      <w:r w:rsidRPr="00E05455">
        <w:t xml:space="preserve">It is not </w:t>
      </w:r>
      <w:r w:rsidRPr="008730F6">
        <w:rPr>
          <w:i/>
        </w:rPr>
        <w:t>of</w:t>
      </w:r>
      <w:r w:rsidRPr="00E05455">
        <w:t xml:space="preserve"> or </w:t>
      </w:r>
      <w:r w:rsidRPr="008730F6">
        <w:rPr>
          <w:i/>
        </w:rPr>
        <w:t>for</w:t>
      </w:r>
      <w:r w:rsidRPr="00E05455">
        <w:t xml:space="preserve"> anything. It is precisely because it takes no object that it, more than any other phenomenon, resists objectification in </w:t>
      </w:r>
      <w:r w:rsidR="00E05455" w:rsidRPr="00E05455">
        <w:t>language</w:t>
      </w:r>
      <w:r w:rsidR="00020AA8">
        <w:t>.</w:t>
      </w:r>
      <w:r w:rsidR="00E05455" w:rsidRPr="00E05455">
        <w:t>’</w:t>
      </w:r>
      <w:r w:rsidR="00E05455">
        <w:t xml:space="preserve"> </w:t>
      </w:r>
      <w:r w:rsidR="002A6E2E">
        <w:rPr>
          <w:rStyle w:val="FootnoteReference"/>
        </w:rPr>
        <w:footnoteReference w:id="5"/>
      </w:r>
      <w:r w:rsidR="0032796A">
        <w:t xml:space="preserve"> </w:t>
      </w:r>
    </w:p>
    <w:p w14:paraId="09DEB5EB" w14:textId="77777777" w:rsidR="00280402" w:rsidRDefault="00280402" w:rsidP="008730F6">
      <w:pPr>
        <w:pStyle w:val="RoutledgeMainBodyStyle"/>
      </w:pPr>
    </w:p>
    <w:p w14:paraId="1CC6262F" w14:textId="2297E5B2" w:rsidR="00280402" w:rsidRDefault="00E000AD" w:rsidP="008730F6">
      <w:pPr>
        <w:pStyle w:val="RoutledgeMainBodyStyle"/>
      </w:pPr>
      <w:r>
        <w:t xml:space="preserve">It is arguable that many persistent pain states </w:t>
      </w:r>
      <w:r w:rsidR="00006122" w:rsidRPr="008730F6">
        <w:rPr>
          <w:i/>
        </w:rPr>
        <w:t>do</w:t>
      </w:r>
      <w:r w:rsidR="00006122">
        <w:t xml:space="preserve"> have </w:t>
      </w:r>
      <w:r w:rsidR="00E05455">
        <w:t>relationship</w:t>
      </w:r>
      <w:r w:rsidR="00006122">
        <w:t>s</w:t>
      </w:r>
      <w:r w:rsidR="00E05455">
        <w:t xml:space="preserve"> to external events or </w:t>
      </w:r>
      <w:proofErr w:type="gramStart"/>
      <w:r>
        <w:t>objects which</w:t>
      </w:r>
      <w:proofErr w:type="gramEnd"/>
      <w:r>
        <w:t xml:space="preserve"> exacerbate, intensify and complicate </w:t>
      </w:r>
      <w:r w:rsidR="00CF5BBF">
        <w:t xml:space="preserve">the pain. </w:t>
      </w:r>
      <w:r w:rsidR="00C954C2">
        <w:t>The</w:t>
      </w:r>
      <w:r w:rsidR="00280402">
        <w:t xml:space="preserve">se pain states </w:t>
      </w:r>
      <w:r w:rsidR="00C954C2">
        <w:t>could be seen as ‘</w:t>
      </w:r>
      <w:r w:rsidR="00C954C2" w:rsidRPr="002A6E2E">
        <w:rPr>
          <w:i/>
        </w:rPr>
        <w:t>of</w:t>
      </w:r>
      <w:r w:rsidR="00C954C2" w:rsidRPr="008730F6">
        <w:t xml:space="preserve"> or </w:t>
      </w:r>
      <w:r w:rsidR="00C954C2" w:rsidRPr="002A6E2E">
        <w:rPr>
          <w:i/>
        </w:rPr>
        <w:t>for’</w:t>
      </w:r>
      <w:r w:rsidR="00C954C2">
        <w:t xml:space="preserve"> something. </w:t>
      </w:r>
      <w:r w:rsidR="00CF5BBF">
        <w:t>Pain itself could therefore be</w:t>
      </w:r>
      <w:r>
        <w:t xml:space="preserve"> conceived as </w:t>
      </w:r>
      <w:r w:rsidR="00CF5BBF">
        <w:t>a</w:t>
      </w:r>
      <w:r>
        <w:t xml:space="preserve"> shadow </w:t>
      </w:r>
      <w:r w:rsidR="00F806D5">
        <w:t xml:space="preserve">referential </w:t>
      </w:r>
      <w:r>
        <w:t xml:space="preserve">of </w:t>
      </w:r>
      <w:r w:rsidR="00006122">
        <w:t>other</w:t>
      </w:r>
      <w:r>
        <w:t xml:space="preserve"> objects and relations. </w:t>
      </w:r>
      <w:r w:rsidRPr="003039A0">
        <w:t xml:space="preserve">The shadow inhabits a realm of obscurity, of concealment, of absence of light and visibility. It has a relationship to an object other than itself, rather than being a tangible object. It eludes our grasp, it evokes ambiguity, </w:t>
      </w:r>
      <w:proofErr w:type="spellStart"/>
      <w:r w:rsidRPr="003039A0">
        <w:t>elusivity</w:t>
      </w:r>
      <w:proofErr w:type="spellEnd"/>
      <w:r w:rsidRPr="003039A0">
        <w:t xml:space="preserve"> and fear: it is </w:t>
      </w:r>
      <w:r>
        <w:t xml:space="preserve">consequently </w:t>
      </w:r>
      <w:r w:rsidRPr="003039A0">
        <w:t>the perfect metaphor for pai</w:t>
      </w:r>
      <w:r w:rsidRPr="00E000AD">
        <w:t>n.</w:t>
      </w:r>
      <w:r w:rsidR="00056A67" w:rsidRPr="003039A0">
        <w:t xml:space="preserve"> </w:t>
      </w:r>
    </w:p>
    <w:p w14:paraId="082180BA" w14:textId="56A51E3A" w:rsidR="00056A67" w:rsidRDefault="00056A67" w:rsidP="008730F6">
      <w:pPr>
        <w:pStyle w:val="RoutledgeMainBodyStyle"/>
      </w:pPr>
      <w:r w:rsidRPr="003039A0">
        <w:t>I believe the spontaneity of the creative process allows it to touch the shadows, to reach the unconscious and via the image bring elements to the surface</w:t>
      </w:r>
      <w:r w:rsidR="009D2DBD">
        <w:t xml:space="preserve"> to be discussed and shared</w:t>
      </w:r>
      <w:r w:rsidRPr="003039A0">
        <w:t>.</w:t>
      </w:r>
      <w:r w:rsidR="0032796A">
        <w:t xml:space="preserve"> </w:t>
      </w:r>
      <w:r w:rsidR="009D2DBD">
        <w:t>It exposes</w:t>
      </w:r>
      <w:r w:rsidRPr="003039A0">
        <w:t xml:space="preserve"> what needs to be retrieved and reflected on, bringing it into </w:t>
      </w:r>
      <w:r w:rsidR="00E000AD">
        <w:t xml:space="preserve">consciousness and </w:t>
      </w:r>
      <w:r w:rsidRPr="003039A0">
        <w:t>the daylight of the consulting room.</w:t>
      </w:r>
      <w:r w:rsidR="0032796A">
        <w:t xml:space="preserve"> </w:t>
      </w:r>
      <w:r w:rsidRPr="003039A0">
        <w:t xml:space="preserve"> </w:t>
      </w:r>
    </w:p>
    <w:p w14:paraId="30AC1451" w14:textId="77777777" w:rsidR="00194BE0" w:rsidRDefault="00194BE0" w:rsidP="008730F6">
      <w:pPr>
        <w:pStyle w:val="RoutledgeMainBodyStyle"/>
      </w:pPr>
    </w:p>
    <w:p w14:paraId="3EAFF4B2" w14:textId="5EFE279B" w:rsidR="00194BE0" w:rsidRDefault="00194BE0" w:rsidP="00194BE0">
      <w:pPr>
        <w:pStyle w:val="RoutledgeMainBodyStyle"/>
      </w:pPr>
      <w:r>
        <w:t xml:space="preserve">This chapter examines the potential for photographs to improve interaction in the medical pain consulting room through the example of a recent Fine Art Medical collaboration at University College Hospital, London, UK. It will focus on one specific series of images – the </w:t>
      </w:r>
      <w:r w:rsidRPr="00B36B51">
        <w:rPr>
          <w:i/>
        </w:rPr>
        <w:t>shadow sandwich</w:t>
      </w:r>
      <w:r>
        <w:rPr>
          <w:i/>
        </w:rPr>
        <w:t xml:space="preserve"> </w:t>
      </w:r>
      <w:r>
        <w:t>– exploring</w:t>
      </w:r>
      <w:r w:rsidRPr="00B9198E">
        <w:t xml:space="preserve"> the multiple </w:t>
      </w:r>
      <w:r w:rsidRPr="00B9198E">
        <w:lastRenderedPageBreak/>
        <w:t>interpret</w:t>
      </w:r>
      <w:r>
        <w:t>ations it elicited, which, arguably, parallel the way multiple experiences of an encounter can co-exist in the consulting room</w:t>
      </w:r>
      <w:r w:rsidRPr="00B9198E">
        <w:t>.</w:t>
      </w:r>
      <w:r>
        <w:t xml:space="preserve"> </w:t>
      </w:r>
    </w:p>
    <w:p w14:paraId="70DF398E" w14:textId="77777777" w:rsidR="00194BE0" w:rsidRPr="003039A0" w:rsidRDefault="00194BE0" w:rsidP="008730F6">
      <w:pPr>
        <w:pStyle w:val="RoutledgeMainBodyStyle"/>
      </w:pPr>
    </w:p>
    <w:p w14:paraId="1F62FA1D" w14:textId="77777777" w:rsidR="00714581" w:rsidRPr="003B27CF" w:rsidRDefault="00714581" w:rsidP="005A42EE">
      <w:pPr>
        <w:spacing w:line="360" w:lineRule="auto"/>
        <w:rPr>
          <w:rFonts w:asciiTheme="majorHAnsi" w:hAnsiTheme="majorHAnsi"/>
          <w:sz w:val="22"/>
        </w:rPr>
      </w:pPr>
    </w:p>
    <w:p w14:paraId="683EB478" w14:textId="62022F32" w:rsidR="001A018E" w:rsidRPr="008730F6" w:rsidRDefault="008A6549" w:rsidP="005A42EE">
      <w:pPr>
        <w:spacing w:line="360" w:lineRule="auto"/>
        <w:rPr>
          <w:rStyle w:val="Strong"/>
          <w:strike/>
        </w:rPr>
      </w:pPr>
      <w:r w:rsidRPr="008730F6">
        <w:rPr>
          <w:rStyle w:val="Strong"/>
          <w:strike/>
        </w:rPr>
        <w:t>The need to communicate</w:t>
      </w:r>
      <w:r w:rsidR="001A018E" w:rsidRPr="008730F6">
        <w:rPr>
          <w:rStyle w:val="Strong"/>
          <w:strike/>
        </w:rPr>
        <w:t xml:space="preserve"> </w:t>
      </w:r>
      <w:r w:rsidR="00CB047E" w:rsidRPr="008730F6">
        <w:rPr>
          <w:rStyle w:val="Strong"/>
          <w:strike/>
        </w:rPr>
        <w:t>and find a shared R</w:t>
      </w:r>
      <w:r w:rsidR="003F4FAC" w:rsidRPr="008730F6">
        <w:rPr>
          <w:rStyle w:val="Strong"/>
          <w:strike/>
        </w:rPr>
        <w:t xml:space="preserve">hetoric for </w:t>
      </w:r>
      <w:r w:rsidR="00CB047E" w:rsidRPr="008730F6">
        <w:rPr>
          <w:rStyle w:val="Strong"/>
          <w:strike/>
        </w:rPr>
        <w:t>P</w:t>
      </w:r>
      <w:r w:rsidR="001A018E" w:rsidRPr="008730F6">
        <w:rPr>
          <w:rStyle w:val="Strong"/>
          <w:strike/>
        </w:rPr>
        <w:t>ain</w:t>
      </w:r>
    </w:p>
    <w:p w14:paraId="3BC2E872" w14:textId="77777777" w:rsidR="00A761E6" w:rsidRDefault="00A761E6" w:rsidP="005A42EE">
      <w:pPr>
        <w:spacing w:line="360" w:lineRule="auto"/>
        <w:rPr>
          <w:rFonts w:asciiTheme="majorHAnsi" w:hAnsiTheme="majorHAnsi"/>
          <w:sz w:val="22"/>
        </w:rPr>
      </w:pPr>
    </w:p>
    <w:p w14:paraId="763D250B" w14:textId="226BF9DA" w:rsidR="00280402" w:rsidRDefault="00B9198E" w:rsidP="008730F6">
      <w:pPr>
        <w:pStyle w:val="RoutledgeMainBodyStyle"/>
        <w:rPr>
          <w:rFonts w:cs="Arial"/>
        </w:rPr>
      </w:pPr>
      <w:r w:rsidRPr="003039A0">
        <w:t xml:space="preserve">Chronic pain and musculoskeletal disorders are associated with some of the poorest quality-of-life indices. </w:t>
      </w:r>
      <w:r w:rsidR="005A42EE" w:rsidRPr="003039A0">
        <w:t xml:space="preserve">This complex phenomenon we call pain relies on communication for its diagnosis, and is therefore unlikely to be resolved by techno-centric or pharmaceutical medicine alone. With no biomarkers, </w:t>
      </w:r>
      <w:r w:rsidR="00280402">
        <w:t>pain</w:t>
      </w:r>
      <w:r w:rsidR="00280402" w:rsidRPr="003039A0">
        <w:t xml:space="preserve"> </w:t>
      </w:r>
      <w:r w:rsidR="005A42EE" w:rsidRPr="003039A0">
        <w:t>remains a subjective sensation relying on the patient’s story, and dependent on the sufferer being able to express it. In this context any tool that can help elicit a patient</w:t>
      </w:r>
      <w:r w:rsidR="00280402">
        <w:t>’</w:t>
      </w:r>
      <w:r w:rsidR="005A42EE" w:rsidRPr="003039A0">
        <w:t xml:space="preserve">s story has potential to benefit patient care. </w:t>
      </w:r>
      <w:r w:rsidR="00B73DC8" w:rsidRPr="003039A0">
        <w:t>Medical Anthropologist Arthur</w:t>
      </w:r>
      <w:r w:rsidR="00B73DC8" w:rsidRPr="003039A0">
        <w:rPr>
          <w:b/>
        </w:rPr>
        <w:t xml:space="preserve"> </w:t>
      </w:r>
      <w:proofErr w:type="spellStart"/>
      <w:r w:rsidR="00B73DC8" w:rsidRPr="003039A0">
        <w:t>Kleinman</w:t>
      </w:r>
      <w:proofErr w:type="spellEnd"/>
      <w:r w:rsidR="00B73DC8" w:rsidRPr="003039A0">
        <w:t xml:space="preserve"> argues for the value of integrating</w:t>
      </w:r>
      <w:r w:rsidR="00D646D4">
        <w:t xml:space="preserve"> the</w:t>
      </w:r>
      <w:r w:rsidR="00B73DC8" w:rsidRPr="003039A0">
        <w:t xml:space="preserve"> ‘</w:t>
      </w:r>
      <w:r w:rsidR="00B73DC8" w:rsidRPr="008730F6">
        <w:t>physiological, psychological and social meanings’</w:t>
      </w:r>
      <w:r w:rsidR="00B73DC8" w:rsidRPr="003039A0">
        <w:rPr>
          <w:i/>
        </w:rPr>
        <w:t xml:space="preserve"> </w:t>
      </w:r>
      <w:r w:rsidR="00B73DC8" w:rsidRPr="003039A0">
        <w:t>of pain and illness</w:t>
      </w:r>
      <w:r w:rsidR="00B73DC8">
        <w:t>.</w:t>
      </w:r>
      <w:r w:rsidR="002A6E2E">
        <w:rPr>
          <w:rStyle w:val="FootnoteReference"/>
        </w:rPr>
        <w:footnoteReference w:id="6"/>
      </w:r>
      <w:r w:rsidR="00B73DC8" w:rsidRPr="003039A0">
        <w:t xml:space="preserve"> </w:t>
      </w:r>
      <w:r w:rsidR="00B73DC8" w:rsidRPr="003039A0">
        <w:rPr>
          <w:rFonts w:cs="Arial"/>
        </w:rPr>
        <w:t xml:space="preserve">Narrative medicine is one means of achieving this as it </w:t>
      </w:r>
    </w:p>
    <w:p w14:paraId="14876610" w14:textId="235CD6BF" w:rsidR="00280402" w:rsidRDefault="00B73DC8" w:rsidP="008730F6">
      <w:pPr>
        <w:pStyle w:val="RoutledgeQuote"/>
      </w:pPr>
      <w:proofErr w:type="gramStart"/>
      <w:r w:rsidRPr="003039A0">
        <w:t>allows</w:t>
      </w:r>
      <w:proofErr w:type="gramEnd"/>
      <w:r w:rsidRPr="003039A0">
        <w:t xml:space="preserve"> the patient to be heard, begin healing, and may be just what we need to reduce the unequal burden of pain and improve the quality of pain care for all</w:t>
      </w:r>
      <w:r w:rsidR="00D5014F">
        <w:t>’</w:t>
      </w:r>
      <w:r w:rsidRPr="003039A0">
        <w:t>.</w:t>
      </w:r>
      <w:r w:rsidR="002A6E2E">
        <w:rPr>
          <w:rStyle w:val="FootnoteReference"/>
        </w:rPr>
        <w:footnoteReference w:id="7"/>
      </w:r>
      <w:r w:rsidRPr="003039A0">
        <w:t xml:space="preserve"> </w:t>
      </w:r>
    </w:p>
    <w:p w14:paraId="30EAF6A6" w14:textId="77777777" w:rsidR="00141B03" w:rsidRPr="00141B03" w:rsidRDefault="00141B03" w:rsidP="008730F6">
      <w:pPr>
        <w:pStyle w:val="RoutledgeQuote"/>
      </w:pPr>
    </w:p>
    <w:p w14:paraId="699CDB51" w14:textId="4FB1D14E" w:rsidR="00E9479D" w:rsidRDefault="00B73DC8" w:rsidP="008730F6">
      <w:pPr>
        <w:pStyle w:val="RoutledgeMainBodyStyle"/>
      </w:pPr>
      <w:r w:rsidRPr="003039A0">
        <w:t xml:space="preserve">The use of </w:t>
      </w:r>
      <w:r w:rsidR="00573D45">
        <w:t xml:space="preserve">visual methodologies </w:t>
      </w:r>
      <w:r w:rsidR="00FC365E">
        <w:t>in</w:t>
      </w:r>
      <w:r w:rsidR="00573D45">
        <w:t xml:space="preserve"> </w:t>
      </w:r>
      <w:r w:rsidR="00FC365E">
        <w:t>qualitative research design</w:t>
      </w:r>
      <w:r w:rsidR="00573D45">
        <w:t xml:space="preserve"> </w:t>
      </w:r>
      <w:r w:rsidR="003726F8">
        <w:t>is increasing</w:t>
      </w:r>
      <w:r w:rsidR="002A6E2E">
        <w:rPr>
          <w:rStyle w:val="FootnoteReference"/>
        </w:rPr>
        <w:footnoteReference w:id="8"/>
      </w:r>
      <w:r w:rsidR="003726F8">
        <w:t xml:space="preserve"> </w:t>
      </w:r>
      <w:r w:rsidR="00AC7C48">
        <w:t>as is the use of photo elicitation to promote healing from trauma</w:t>
      </w:r>
      <w:r w:rsidR="00573D45">
        <w:t>. Images are</w:t>
      </w:r>
      <w:r w:rsidRPr="003039A0">
        <w:t xml:space="preserve"> an innovative and valuable means of triggering pain narratives, and art</w:t>
      </w:r>
      <w:r>
        <w:t>, in particular photography,</w:t>
      </w:r>
      <w:r w:rsidRPr="003039A0">
        <w:t xml:space="preserve"> a means of sharing and reflecting on experience</w:t>
      </w:r>
      <w:r w:rsidR="00BF718E">
        <w:t>.</w:t>
      </w:r>
      <w:r w:rsidR="00280402">
        <w:t xml:space="preserve"> </w:t>
      </w:r>
      <w:r w:rsidR="004C1830">
        <w:t>‘</w:t>
      </w:r>
      <w:r w:rsidR="004C1830" w:rsidRPr="004C1830">
        <w:t xml:space="preserve">Narrative medicine practices have </w:t>
      </w:r>
      <w:r w:rsidR="004C1830" w:rsidRPr="004C1830">
        <w:lastRenderedPageBreak/>
        <w:t>coalesced from the</w:t>
      </w:r>
      <w:r w:rsidR="004C1830">
        <w:t xml:space="preserve"> </w:t>
      </w:r>
      <w:r w:rsidR="004C1830" w:rsidRPr="004C1830">
        <w:t>intersection of literary studies, creative writing, disability</w:t>
      </w:r>
      <w:r w:rsidR="004C1830">
        <w:t xml:space="preserve"> </w:t>
      </w:r>
      <w:r w:rsidR="004C1830" w:rsidRPr="004C1830">
        <w:t>studies, and narrative ethics with the health-care</w:t>
      </w:r>
      <w:r w:rsidR="00FC4B7A">
        <w:t xml:space="preserve"> disci</w:t>
      </w:r>
      <w:r w:rsidR="004C1830" w:rsidRPr="004C1830">
        <w:t>plines of nursing, social work, and medicine.</w:t>
      </w:r>
      <w:r w:rsidR="004C1830">
        <w:t xml:space="preserve"> </w:t>
      </w:r>
      <w:r w:rsidR="004C1830" w:rsidRPr="004C1830">
        <w:t>The resultant practices are more able to elicit and</w:t>
      </w:r>
      <w:r w:rsidR="004C1830">
        <w:t xml:space="preserve"> </w:t>
      </w:r>
      <w:r w:rsidR="004C1830" w:rsidRPr="004C1830">
        <w:t xml:space="preserve">work with stories of illness and fractured </w:t>
      </w:r>
      <w:r w:rsidR="00280402" w:rsidRPr="004C1830">
        <w:t>life worlds</w:t>
      </w:r>
      <w:r w:rsidR="004C1830">
        <w:t xml:space="preserve"> </w:t>
      </w:r>
      <w:r w:rsidR="004C1830" w:rsidRPr="004C1830">
        <w:t>than they could in the past, and acknowledge the</w:t>
      </w:r>
      <w:r w:rsidR="004C1830">
        <w:t xml:space="preserve"> </w:t>
      </w:r>
      <w:r w:rsidR="004C1830" w:rsidRPr="004C1830">
        <w:t>role of expressive storytelling and story-listening in</w:t>
      </w:r>
      <w:r w:rsidR="004C1830">
        <w:t xml:space="preserve"> </w:t>
      </w:r>
      <w:r w:rsidR="004C1830" w:rsidRPr="004C1830">
        <w:t>medicine as forms of exploration, assimilation, and</w:t>
      </w:r>
      <w:r w:rsidR="004C1830">
        <w:t xml:space="preserve"> </w:t>
      </w:r>
      <w:r w:rsidR="00FC4B7A" w:rsidRPr="00FC4B7A">
        <w:t>communication that promise better understanding and</w:t>
      </w:r>
      <w:r w:rsidR="00FC4B7A">
        <w:t xml:space="preserve"> </w:t>
      </w:r>
      <w:r w:rsidR="00FC4B7A" w:rsidRPr="00FC4B7A">
        <w:t>improvement of health care</w:t>
      </w:r>
      <w:r w:rsidR="00020AA8">
        <w:t>.</w:t>
      </w:r>
      <w:r w:rsidR="00E9479D">
        <w:t>’</w:t>
      </w:r>
      <w:r w:rsidR="002A6E2E">
        <w:rPr>
          <w:rStyle w:val="FootnoteReference"/>
        </w:rPr>
        <w:footnoteReference w:id="9"/>
      </w:r>
      <w:r w:rsidR="0032796A">
        <w:t xml:space="preserve"> </w:t>
      </w:r>
    </w:p>
    <w:p w14:paraId="67C73338" w14:textId="075BD256" w:rsidR="00B73DC8" w:rsidRPr="00A761E6" w:rsidRDefault="00573D45" w:rsidP="008730F6">
      <w:pPr>
        <w:pStyle w:val="RoutledgeMainBodyStyle"/>
      </w:pPr>
      <w:r>
        <w:t>When</w:t>
      </w:r>
      <w:r w:rsidR="00BF718E">
        <w:t xml:space="preserve"> it seems there is no available language to </w:t>
      </w:r>
      <w:r w:rsidR="00E9479D">
        <w:t xml:space="preserve">communicate, to </w:t>
      </w:r>
      <w:r w:rsidR="00BF718E">
        <w:t>describe experience, people resort to metaphor</w:t>
      </w:r>
      <w:r w:rsidR="00314049">
        <w:t>.</w:t>
      </w:r>
      <w:r w:rsidR="002A6E2E">
        <w:rPr>
          <w:rStyle w:val="FootnoteReference"/>
        </w:rPr>
        <w:footnoteReference w:id="10"/>
      </w:r>
      <w:r w:rsidR="0032796A">
        <w:t xml:space="preserve"> </w:t>
      </w:r>
      <w:r w:rsidR="00BF718E">
        <w:t>Metaphors are crucial to how we understand and communicate with each other</w:t>
      </w:r>
      <w:r w:rsidR="00314049">
        <w:t>.</w:t>
      </w:r>
      <w:r w:rsidR="002A6E2E">
        <w:rPr>
          <w:rStyle w:val="FootnoteReference"/>
        </w:rPr>
        <w:footnoteReference w:id="11"/>
      </w:r>
      <w:r w:rsidR="00A41D15">
        <w:t xml:space="preserve"> </w:t>
      </w:r>
      <w:r w:rsidR="00BF718E">
        <w:t xml:space="preserve">Visual metaphors </w:t>
      </w:r>
      <w:r w:rsidR="00B2343F">
        <w:t xml:space="preserve">add sensation to verbal language reminding us that, though processed in the brain, pain is experienced via the body, </w:t>
      </w:r>
      <w:r w:rsidR="005410A4">
        <w:t xml:space="preserve">resonating in </w:t>
      </w:r>
      <w:r w:rsidR="00B2343F">
        <w:t xml:space="preserve">the </w:t>
      </w:r>
      <w:r w:rsidR="0022142A">
        <w:t>space</w:t>
      </w:r>
      <w:r w:rsidR="00B2343F">
        <w:t xml:space="preserve"> between those living with and those witnessing pain. </w:t>
      </w:r>
      <w:r w:rsidR="008843CA">
        <w:t xml:space="preserve">Consultant paediatrician, </w:t>
      </w:r>
      <w:proofErr w:type="spellStart"/>
      <w:r w:rsidR="00DF168C" w:rsidRPr="00A761E6">
        <w:t>Bozhena</w:t>
      </w:r>
      <w:proofErr w:type="spellEnd"/>
      <w:r w:rsidR="00DF168C" w:rsidRPr="00A761E6">
        <w:t xml:space="preserve"> </w:t>
      </w:r>
      <w:proofErr w:type="spellStart"/>
      <w:r w:rsidR="00DF168C" w:rsidRPr="00A761E6">
        <w:t>Zoritch</w:t>
      </w:r>
      <w:proofErr w:type="spellEnd"/>
      <w:r w:rsidR="008843CA">
        <w:t>,</w:t>
      </w:r>
      <w:r w:rsidR="00DF168C">
        <w:t xml:space="preserve"> argues that medical and non</w:t>
      </w:r>
      <w:r w:rsidR="00314049">
        <w:t>-</w:t>
      </w:r>
      <w:r w:rsidR="00DF168C">
        <w:t>medical models have locked horns for too long and that we need ‘methods of entanglement, cohesion and collaboration</w:t>
      </w:r>
      <w:r w:rsidR="00314049">
        <w:t>.</w:t>
      </w:r>
      <w:r w:rsidR="00DF168C">
        <w:t>’</w:t>
      </w:r>
      <w:r w:rsidR="002A6E2E">
        <w:rPr>
          <w:rStyle w:val="FootnoteReference"/>
        </w:rPr>
        <w:footnoteReference w:id="12"/>
      </w:r>
      <w:r w:rsidR="005F2E81">
        <w:t xml:space="preserve"> </w:t>
      </w:r>
      <w:r w:rsidR="00DF168C">
        <w:t xml:space="preserve">Negotiation across the photographic surface allows for entanglement and collaboration </w:t>
      </w:r>
      <w:r w:rsidR="005410A4">
        <w:t xml:space="preserve">to take place, facilitating </w:t>
      </w:r>
      <w:r w:rsidR="00E9479D">
        <w:t xml:space="preserve">the piecing together of fragmented lives </w:t>
      </w:r>
      <w:r w:rsidR="00FC365E">
        <w:t>in a reciprocal relationship of care</w:t>
      </w:r>
      <w:r w:rsidR="00C954C2">
        <w:t xml:space="preserve"> while</w:t>
      </w:r>
      <w:r w:rsidR="00CB3673">
        <w:t xml:space="preserve"> </w:t>
      </w:r>
      <w:r w:rsidR="005410A4">
        <w:t>democratising</w:t>
      </w:r>
      <w:r w:rsidR="00DF168C">
        <w:t xml:space="preserve"> the pain encounter.</w:t>
      </w:r>
    </w:p>
    <w:p w14:paraId="0ECFB67D" w14:textId="77777777" w:rsidR="00B9198E" w:rsidRDefault="00B9198E" w:rsidP="005A42EE">
      <w:pPr>
        <w:spacing w:line="360" w:lineRule="auto"/>
        <w:rPr>
          <w:rFonts w:asciiTheme="majorHAnsi" w:hAnsiTheme="majorHAnsi"/>
          <w:sz w:val="22"/>
        </w:rPr>
      </w:pPr>
    </w:p>
    <w:p w14:paraId="37152B16" w14:textId="77777777" w:rsidR="006F5A5C" w:rsidRDefault="006F5A5C" w:rsidP="005A42EE">
      <w:pPr>
        <w:spacing w:line="360" w:lineRule="auto"/>
        <w:rPr>
          <w:rFonts w:asciiTheme="majorHAnsi" w:hAnsiTheme="majorHAnsi"/>
          <w:sz w:val="22"/>
        </w:rPr>
      </w:pPr>
    </w:p>
    <w:p w14:paraId="4222BE76" w14:textId="6C36B4D5" w:rsidR="006F5A5C" w:rsidRPr="006F5A5C" w:rsidRDefault="006F5A5C" w:rsidP="005A42EE">
      <w:pPr>
        <w:spacing w:line="360" w:lineRule="auto"/>
        <w:rPr>
          <w:rFonts w:asciiTheme="majorHAnsi" w:hAnsiTheme="majorHAnsi"/>
          <w:b/>
          <w:sz w:val="22"/>
        </w:rPr>
      </w:pPr>
      <w:r w:rsidRPr="008730F6">
        <w:rPr>
          <w:rStyle w:val="Strong"/>
          <w:i/>
        </w:rPr>
        <w:t>Face2face</w:t>
      </w:r>
      <w:r w:rsidR="008B2A1E">
        <w:rPr>
          <w:rFonts w:asciiTheme="majorHAnsi" w:hAnsiTheme="majorHAnsi"/>
          <w:b/>
          <w:sz w:val="22"/>
        </w:rPr>
        <w:t xml:space="preserve"> </w:t>
      </w:r>
      <w:r w:rsidR="008B2A1E" w:rsidRPr="008730F6">
        <w:rPr>
          <w:rStyle w:val="Strong"/>
        </w:rPr>
        <w:t>and the space between word and image</w:t>
      </w:r>
    </w:p>
    <w:p w14:paraId="1ABE5DAB" w14:textId="77777777" w:rsidR="005A42EE" w:rsidRPr="003039A0" w:rsidRDefault="005A42EE" w:rsidP="005A42EE">
      <w:pPr>
        <w:spacing w:line="360" w:lineRule="auto"/>
        <w:rPr>
          <w:rFonts w:asciiTheme="majorHAnsi" w:hAnsiTheme="majorHAnsi"/>
          <w:sz w:val="22"/>
        </w:rPr>
      </w:pPr>
    </w:p>
    <w:p w14:paraId="15DDE71E" w14:textId="30BCD364" w:rsidR="005A42EE" w:rsidRPr="003039A0" w:rsidRDefault="005A42EE" w:rsidP="008730F6">
      <w:pPr>
        <w:pStyle w:val="RoutledgeMainBodyStyle"/>
      </w:pPr>
      <w:r w:rsidRPr="003039A0">
        <w:lastRenderedPageBreak/>
        <w:t xml:space="preserve">The </w:t>
      </w:r>
      <w:r w:rsidRPr="003039A0">
        <w:rPr>
          <w:i/>
        </w:rPr>
        <w:t>face2face</w:t>
      </w:r>
      <w:r w:rsidRPr="003039A0">
        <w:t xml:space="preserve"> project at University College Hospital</w:t>
      </w:r>
      <w:r w:rsidR="002A6E2E">
        <w:rPr>
          <w:rStyle w:val="FootnoteReference"/>
        </w:rPr>
        <w:footnoteReference w:id="13"/>
      </w:r>
      <w:r w:rsidRPr="003039A0">
        <w:t xml:space="preserve"> set out to address pain’s incommunicability and explore whether photographic images co-created with pain patients could provide an </w:t>
      </w:r>
      <w:r w:rsidRPr="00972B1C">
        <w:t>alternative language</w:t>
      </w:r>
      <w:r w:rsidRPr="003039A0">
        <w:t xml:space="preserve"> for the communication of pain.</w:t>
      </w:r>
      <w:r w:rsidR="0032796A">
        <w:t xml:space="preserve"> </w:t>
      </w:r>
      <w:r w:rsidRPr="003039A0">
        <w:t xml:space="preserve">It became apparent that the images were not providing an </w:t>
      </w:r>
      <w:r w:rsidRPr="00972B1C">
        <w:t>alternative language</w:t>
      </w:r>
      <w:r w:rsidRPr="003039A0">
        <w:t xml:space="preserve"> as originally envisaged but re-invigorating existing language, initiating a symbiotic relationship between words and images capable of generating new language.</w:t>
      </w:r>
      <w:r w:rsidR="0032796A">
        <w:t xml:space="preserve"> </w:t>
      </w:r>
      <w:r w:rsidRPr="003039A0">
        <w:t xml:space="preserve"> </w:t>
      </w:r>
    </w:p>
    <w:p w14:paraId="58B65913" w14:textId="4394E298" w:rsidR="005A42EE" w:rsidRPr="003039A0" w:rsidRDefault="005A42EE" w:rsidP="008730F6">
      <w:pPr>
        <w:pStyle w:val="RoutledgeMainBodyStyle"/>
      </w:pPr>
      <w:r w:rsidRPr="003039A0">
        <w:t xml:space="preserve">The seed of </w:t>
      </w:r>
      <w:r w:rsidR="00314049">
        <w:t>this</w:t>
      </w:r>
      <w:r w:rsidR="00314049" w:rsidRPr="003039A0">
        <w:t xml:space="preserve"> </w:t>
      </w:r>
      <w:r w:rsidRPr="003039A0">
        <w:t xml:space="preserve">idea dates back to </w:t>
      </w:r>
      <w:r w:rsidRPr="003039A0">
        <w:rPr>
          <w:i/>
        </w:rPr>
        <w:t>perceptions of pain</w:t>
      </w:r>
      <w:r w:rsidRPr="003039A0">
        <w:t xml:space="preserve"> in 2001</w:t>
      </w:r>
      <w:r w:rsidR="00314049">
        <w:t>,</w:t>
      </w:r>
      <w:r w:rsidR="002A6E2E">
        <w:rPr>
          <w:rStyle w:val="FootnoteReference"/>
        </w:rPr>
        <w:footnoteReference w:id="14"/>
      </w:r>
      <w:r w:rsidRPr="003039A0">
        <w:t xml:space="preserve"> a collaboration </w:t>
      </w:r>
      <w:r w:rsidR="00126AC7">
        <w:t xml:space="preserve">between </w:t>
      </w:r>
      <w:r w:rsidR="00385B6A">
        <w:t>myself and</w:t>
      </w:r>
      <w:r w:rsidRPr="003039A0">
        <w:t xml:space="preserve"> pain specialist </w:t>
      </w:r>
      <w:proofErr w:type="spellStart"/>
      <w:r w:rsidRPr="003039A0">
        <w:t>Dr.</w:t>
      </w:r>
      <w:proofErr w:type="spellEnd"/>
      <w:r w:rsidRPr="003039A0">
        <w:t xml:space="preserve"> Charles </w:t>
      </w:r>
      <w:proofErr w:type="spellStart"/>
      <w:r w:rsidRPr="003039A0">
        <w:t>Pither</w:t>
      </w:r>
      <w:proofErr w:type="spellEnd"/>
      <w:r w:rsidRPr="003039A0">
        <w:t>, then med</w:t>
      </w:r>
      <w:bookmarkStart w:id="0" w:name="_GoBack"/>
      <w:bookmarkEnd w:id="0"/>
      <w:r w:rsidRPr="003039A0">
        <w:t>ical director of INPUT pain Management Unit, St Thomas’ Hospital.</w:t>
      </w:r>
      <w:r w:rsidRPr="003039A0">
        <w:rPr>
          <w:i/>
        </w:rPr>
        <w:t xml:space="preserve"> </w:t>
      </w:r>
      <w:r w:rsidRPr="003039A0">
        <w:t xml:space="preserve">In 2003 and 2004 the images created during </w:t>
      </w:r>
      <w:r w:rsidRPr="003039A0">
        <w:rPr>
          <w:i/>
        </w:rPr>
        <w:t xml:space="preserve">perceptions of pain </w:t>
      </w:r>
      <w:r w:rsidRPr="003039A0">
        <w:t>were exhibited widely, piloted in clinics across the UK and published in a book alongside essays and patient testimonies.</w:t>
      </w:r>
      <w:r w:rsidR="002A6E2E">
        <w:rPr>
          <w:rStyle w:val="FootnoteReference"/>
        </w:rPr>
        <w:footnoteReference w:id="15"/>
      </w:r>
      <w:r w:rsidRPr="003039A0">
        <w:t xml:space="preserve"> Feedback from this showed a demand for the images to be more widely available and suggested further in-depth research was warranted.</w:t>
      </w:r>
    </w:p>
    <w:p w14:paraId="762927A7" w14:textId="2F269DC5" w:rsidR="005A42EE" w:rsidRPr="003039A0" w:rsidRDefault="005A42EE" w:rsidP="008730F6">
      <w:pPr>
        <w:pStyle w:val="RoutledgeMainBodyStyle"/>
      </w:pPr>
      <w:r w:rsidRPr="003039A0">
        <w:t xml:space="preserve">In 2008 I began collaborating with facial pain specialist Professor Joanna </w:t>
      </w:r>
      <w:proofErr w:type="spellStart"/>
      <w:r w:rsidRPr="003039A0">
        <w:t>Zakrzewska</w:t>
      </w:r>
      <w:proofErr w:type="spellEnd"/>
      <w:r w:rsidRPr="003039A0">
        <w:t xml:space="preserve"> developing the </w:t>
      </w:r>
      <w:r w:rsidRPr="003039A0">
        <w:rPr>
          <w:i/>
        </w:rPr>
        <w:t>face2face</w:t>
      </w:r>
      <w:r w:rsidRPr="003039A0">
        <w:t xml:space="preserve"> project with facial pain patients and clinicians from UCH. </w:t>
      </w:r>
      <w:r w:rsidR="007E776B">
        <w:t xml:space="preserve">Facial pain has all the difficulties associated with musculoskeletal pain as </w:t>
      </w:r>
      <w:r w:rsidR="007E776B">
        <w:lastRenderedPageBreak/>
        <w:t xml:space="preserve">well as additional challenges associated with the role of the face in communicating and social functioning. </w:t>
      </w:r>
      <w:r w:rsidRPr="003039A0">
        <w:t xml:space="preserve">We were still researching whether and how photographic images of pain co-created with pain sufferers could help them communicate their pain to treating clinicians, and whether images could expand the dialogue around pain in the consulting room and </w:t>
      </w:r>
      <w:r w:rsidR="00314049">
        <w:t xml:space="preserve">thus </w:t>
      </w:r>
      <w:r w:rsidRPr="003039A0">
        <w:t>improve mutual understanding.</w:t>
      </w:r>
      <w:r w:rsidR="0032796A">
        <w:t xml:space="preserve"> </w:t>
      </w:r>
      <w:r w:rsidRPr="003039A0">
        <w:t xml:space="preserve">The difference </w:t>
      </w:r>
      <w:r w:rsidR="00E417FB">
        <w:t>to the earlier work</w:t>
      </w:r>
      <w:r w:rsidR="00126AC7">
        <w:t xml:space="preserve"> </w:t>
      </w:r>
      <w:r w:rsidRPr="003039A0">
        <w:t xml:space="preserve">was that </w:t>
      </w:r>
      <w:r w:rsidR="00E417FB">
        <w:t xml:space="preserve">this time </w:t>
      </w:r>
      <w:r w:rsidRPr="003039A0">
        <w:t>I worked longitudinally with patients before, during, and after treatment or management developing a series of images representing different levels of pain, reflecting and feeding into changes patients had made in their perception of their pain.</w:t>
      </w:r>
      <w:r w:rsidR="0032796A">
        <w:t xml:space="preserve"> </w:t>
      </w:r>
    </w:p>
    <w:p w14:paraId="23E32822" w14:textId="25D1238E" w:rsidR="005A42EE" w:rsidRPr="003039A0" w:rsidRDefault="00126AC7" w:rsidP="008730F6">
      <w:pPr>
        <w:pStyle w:val="RoutledgeMainBodyStyle"/>
      </w:pPr>
      <w:r>
        <w:t xml:space="preserve">A central/core/key aspect to all of </w:t>
      </w:r>
      <w:r w:rsidR="005A42EE" w:rsidRPr="003039A0">
        <w:t xml:space="preserve">these projects was the </w:t>
      </w:r>
      <w:r w:rsidR="00ED4808">
        <w:t>collaboration</w:t>
      </w:r>
      <w:r w:rsidR="005A42EE" w:rsidRPr="003039A0">
        <w:t xml:space="preserve"> with pain sufferers </w:t>
      </w:r>
      <w:r w:rsidR="00ED4808">
        <w:t xml:space="preserve">to </w:t>
      </w:r>
      <w:r w:rsidR="00752166">
        <w:t>produce</w:t>
      </w:r>
      <w:r w:rsidR="00ED4808">
        <w:t xml:space="preserve"> </w:t>
      </w:r>
      <w:r w:rsidR="005A42EE" w:rsidRPr="003039A0">
        <w:t xml:space="preserve">photographic images of </w:t>
      </w:r>
      <w:r w:rsidR="00ED4808">
        <w:t xml:space="preserve">their </w:t>
      </w:r>
      <w:r w:rsidR="005A42EE" w:rsidRPr="003039A0">
        <w:t>pain.</w:t>
      </w:r>
      <w:r w:rsidR="0032796A">
        <w:t xml:space="preserve"> </w:t>
      </w:r>
      <w:r w:rsidR="005A42EE" w:rsidRPr="008730F6">
        <w:rPr>
          <w:highlight w:val="yellow"/>
        </w:rPr>
        <w:t>These were negotiated differently</w:t>
      </w:r>
      <w:r w:rsidR="005A42EE" w:rsidRPr="003039A0">
        <w:t xml:space="preserve"> with every participant, but what was essential was that they were </w:t>
      </w:r>
      <w:r w:rsidR="005A42EE" w:rsidRPr="008730F6">
        <w:rPr>
          <w:i/>
        </w:rPr>
        <w:t>co-created</w:t>
      </w:r>
      <w:r w:rsidR="005A42EE" w:rsidRPr="003039A0">
        <w:t xml:space="preserve"> so as not to re-appropriate someone else’s experience of pain, which can happen all too easily along the diagnostic corridors of the hospital.</w:t>
      </w:r>
      <w:r w:rsidR="00F568FF">
        <w:t xml:space="preserve"> </w:t>
      </w:r>
      <w:r w:rsidR="005A42EE" w:rsidRPr="003039A0">
        <w:t xml:space="preserve">Control of the lens confers power over how an illness is seen and understood by others, as </w:t>
      </w:r>
      <w:r w:rsidR="00CA61EC">
        <w:t xml:space="preserve">photographer and activist </w:t>
      </w:r>
      <w:r w:rsidR="005A42EE" w:rsidRPr="00126AC7">
        <w:rPr>
          <w:rFonts w:asciiTheme="minorHAnsi" w:eastAsiaTheme="minorEastAsia" w:hAnsiTheme="minorHAnsi" w:cstheme="minorBidi"/>
          <w:szCs w:val="24"/>
          <w:lang w:val="en-US"/>
        </w:rPr>
        <w:t>Jo Spence</w:t>
      </w:r>
      <w:r w:rsidR="005A42EE" w:rsidRPr="003039A0">
        <w:t xml:space="preserve"> demonstrated so powerfully with her own illness</w:t>
      </w:r>
      <w:r w:rsidR="005A42EE">
        <w:t>.</w:t>
      </w:r>
      <w:r w:rsidR="002A6E2E">
        <w:rPr>
          <w:rStyle w:val="FootnoteReference"/>
        </w:rPr>
        <w:footnoteReference w:id="16"/>
      </w:r>
      <w:r w:rsidR="005A42EE">
        <w:t xml:space="preserve"> </w:t>
      </w:r>
      <w:r w:rsidR="005A42EE" w:rsidRPr="003039A0">
        <w:t>By the time pain patients have arrived at a specialist centre they will almost inevitably have been on the passive receiving end of countless medical imaging processes.</w:t>
      </w:r>
      <w:r w:rsidR="0032796A">
        <w:t xml:space="preserve"> </w:t>
      </w:r>
      <w:r w:rsidR="005A42EE" w:rsidRPr="003039A0">
        <w:t>Participating in the co-creation of photographic images returns agency</w:t>
      </w:r>
      <w:r w:rsidR="00ED4808">
        <w:t>;</w:t>
      </w:r>
      <w:r w:rsidR="005A42EE" w:rsidRPr="003039A0">
        <w:t xml:space="preserve"> I would suggest that the process </w:t>
      </w:r>
      <w:proofErr w:type="gramStart"/>
      <w:r w:rsidR="005A42EE" w:rsidRPr="003039A0">
        <w:t>can</w:t>
      </w:r>
      <w:proofErr w:type="gramEnd"/>
      <w:r w:rsidR="005A42EE" w:rsidRPr="003039A0">
        <w:t xml:space="preserve"> only be beneficial when sufferers have agency within it.</w:t>
      </w:r>
    </w:p>
    <w:p w14:paraId="5C875A92" w14:textId="77777777" w:rsidR="005A42EE" w:rsidRPr="003039A0" w:rsidRDefault="005A42EE" w:rsidP="005A42EE">
      <w:pPr>
        <w:spacing w:line="360" w:lineRule="auto"/>
        <w:rPr>
          <w:rFonts w:asciiTheme="majorHAnsi" w:hAnsiTheme="majorHAnsi"/>
          <w:sz w:val="22"/>
          <w:lang w:val="en-GB"/>
        </w:rPr>
      </w:pPr>
    </w:p>
    <w:p w14:paraId="4FAA720C" w14:textId="77777777" w:rsidR="005A42EE" w:rsidRPr="003039A0" w:rsidRDefault="005A42EE" w:rsidP="005A42EE">
      <w:pPr>
        <w:widowControl w:val="0"/>
        <w:autoSpaceDE w:val="0"/>
        <w:autoSpaceDN w:val="0"/>
        <w:adjustRightInd w:val="0"/>
        <w:spacing w:line="360" w:lineRule="auto"/>
        <w:rPr>
          <w:rFonts w:asciiTheme="majorHAnsi" w:hAnsiTheme="majorHAnsi"/>
          <w:b/>
          <w:sz w:val="22"/>
        </w:rPr>
      </w:pPr>
      <w:r w:rsidRPr="003039A0">
        <w:rPr>
          <w:rFonts w:asciiTheme="majorHAnsi" w:hAnsiTheme="majorHAnsi"/>
          <w:b/>
          <w:sz w:val="22"/>
        </w:rPr>
        <w:t xml:space="preserve">Co-creative process during </w:t>
      </w:r>
      <w:r w:rsidRPr="003039A0">
        <w:rPr>
          <w:rFonts w:asciiTheme="majorHAnsi" w:hAnsiTheme="majorHAnsi"/>
          <w:b/>
          <w:i/>
          <w:sz w:val="22"/>
        </w:rPr>
        <w:t>face2face</w:t>
      </w:r>
    </w:p>
    <w:p w14:paraId="58E61C7C" w14:textId="77777777" w:rsidR="005A42EE" w:rsidRPr="003039A0" w:rsidRDefault="005A42EE" w:rsidP="005A42EE">
      <w:pPr>
        <w:widowControl w:val="0"/>
        <w:autoSpaceDE w:val="0"/>
        <w:autoSpaceDN w:val="0"/>
        <w:adjustRightInd w:val="0"/>
        <w:spacing w:line="360" w:lineRule="auto"/>
        <w:rPr>
          <w:rFonts w:asciiTheme="majorHAnsi" w:hAnsiTheme="majorHAnsi"/>
          <w:b/>
          <w:sz w:val="22"/>
        </w:rPr>
      </w:pPr>
    </w:p>
    <w:p w14:paraId="3695C1FD" w14:textId="2887504B" w:rsidR="005A42EE" w:rsidRPr="003039A0" w:rsidRDefault="005A42EE" w:rsidP="008730F6">
      <w:pPr>
        <w:pStyle w:val="RoutledgeMainBodyStyle"/>
      </w:pPr>
      <w:r w:rsidRPr="003039A0">
        <w:t>The sessions were held individually</w:t>
      </w:r>
      <w:r w:rsidR="00126AC7">
        <w:t>,</w:t>
      </w:r>
      <w:r w:rsidRPr="003039A0">
        <w:t xml:space="preserve"> mostly in rooms booked in the hospital but occasionally at other locations</w:t>
      </w:r>
      <w:r w:rsidR="00126AC7">
        <w:t>,</w:t>
      </w:r>
      <w:r w:rsidRPr="003039A0">
        <w:t xml:space="preserve"> </w:t>
      </w:r>
      <w:r w:rsidR="00126AC7" w:rsidRPr="003039A0">
        <w:t xml:space="preserve">significant </w:t>
      </w:r>
      <w:r w:rsidR="00126AC7">
        <w:t xml:space="preserve">for </w:t>
      </w:r>
      <w:r w:rsidR="007E776B">
        <w:t xml:space="preserve">and selected </w:t>
      </w:r>
      <w:proofErr w:type="spellStart"/>
      <w:r w:rsidR="007E776B">
        <w:t>by</w:t>
      </w:r>
      <w:r w:rsidRPr="003039A0">
        <w:t>participants</w:t>
      </w:r>
      <w:proofErr w:type="spellEnd"/>
      <w:r w:rsidRPr="003039A0">
        <w:t xml:space="preserve">, </w:t>
      </w:r>
      <w:r w:rsidR="00ED4808">
        <w:t>such as</w:t>
      </w:r>
      <w:r w:rsidRPr="003039A0">
        <w:t xml:space="preserve"> </w:t>
      </w:r>
      <w:r w:rsidRPr="003039A0">
        <w:lastRenderedPageBreak/>
        <w:t xml:space="preserve">derelict buildings in </w:t>
      </w:r>
      <w:r w:rsidR="008B2A1E">
        <w:t xml:space="preserve">east </w:t>
      </w:r>
      <w:r w:rsidRPr="003039A0">
        <w:t xml:space="preserve">London or in a participants’ garden in West Hampstead. The sessions were audio-recorded. The aim was to co-create photographic images which, as closely as possible, </w:t>
      </w:r>
      <w:r w:rsidR="000E4EF7">
        <w:t>represented</w:t>
      </w:r>
      <w:r w:rsidRPr="003039A0">
        <w:t xml:space="preserve"> the pain sufferers’ unique experience of pain. The sessions (numbering between nine and twelve) happened at three points during the treatment journey</w:t>
      </w:r>
      <w:r>
        <w:t>:</w:t>
      </w:r>
      <w:r w:rsidRPr="003039A0">
        <w:t xml:space="preserve"> before, during and after management/treatment in order to prevent sufferers from being trapped not just within their pain but also within a single negative image.</w:t>
      </w:r>
      <w:r w:rsidR="0032796A">
        <w:t xml:space="preserve"> </w:t>
      </w:r>
      <w:r w:rsidRPr="003039A0">
        <w:t>This meant each person worked with me for between six months and a year.</w:t>
      </w:r>
      <w:r w:rsidR="0032796A">
        <w:t xml:space="preserve"> </w:t>
      </w:r>
      <w:r w:rsidRPr="003039A0">
        <w:t>The arc of time allowed changes sufferers had made in their perception of pain to be represented along with a sense of movement and transformation</w:t>
      </w:r>
      <w:r w:rsidR="00ED4808">
        <w:t>,</w:t>
      </w:r>
      <w:r w:rsidRPr="003039A0">
        <w:t xml:space="preserve"> where present</w:t>
      </w:r>
      <w:r w:rsidR="00ED4808">
        <w:t>,</w:t>
      </w:r>
      <w:r w:rsidRPr="003039A0">
        <w:t xml:space="preserve"> and produced a collection of images reflecting a broad range of intensities and pain qualities. </w:t>
      </w:r>
      <w:proofErr w:type="gramStart"/>
      <w:r w:rsidRPr="003039A0">
        <w:t>Changes were always guided by the pain sufferer</w:t>
      </w:r>
      <w:proofErr w:type="gramEnd"/>
      <w:r w:rsidRPr="003039A0">
        <w:t xml:space="preserve"> and no attempt was made to direct the process into reflecting a ‘positive’ journey.</w:t>
      </w:r>
      <w:r w:rsidR="0032796A">
        <w:t xml:space="preserve"> </w:t>
      </w:r>
    </w:p>
    <w:p w14:paraId="2A3FC5DA" w14:textId="28ADFB4F" w:rsidR="005A42EE" w:rsidRPr="003039A0" w:rsidRDefault="005A42EE" w:rsidP="008730F6">
      <w:pPr>
        <w:pStyle w:val="RoutledgeMainBodyStyle"/>
      </w:pPr>
      <w:r w:rsidRPr="003039A0">
        <w:t xml:space="preserve">Sessions usually began with questions about how the participant’s pain might be visualised: were there any metaphors they already had for it, or could it be reflected through particular materials, colours, light </w:t>
      </w:r>
      <w:r w:rsidR="000E4EF7">
        <w:t>(</w:t>
      </w:r>
      <w:r w:rsidRPr="003039A0">
        <w:t xml:space="preserve">or absence </w:t>
      </w:r>
      <w:r w:rsidR="00ED4808">
        <w:t>of light</w:t>
      </w:r>
      <w:r w:rsidR="000E4EF7">
        <w:t>)</w:t>
      </w:r>
      <w:r w:rsidRPr="003039A0">
        <w:t>, or significant objects?</w:t>
      </w:r>
      <w:r w:rsidR="0032796A">
        <w:t xml:space="preserve"> </w:t>
      </w:r>
      <w:r w:rsidRPr="003039A0">
        <w:t xml:space="preserve">All participants were asked to bring an object to the first session, which they felt represented </w:t>
      </w:r>
      <w:r w:rsidR="000E4EF7">
        <w:t>an aspect of</w:t>
      </w:r>
      <w:r w:rsidR="00ED4808">
        <w:t xml:space="preserve"> </w:t>
      </w:r>
      <w:r w:rsidRPr="003039A0">
        <w:t xml:space="preserve">their experience of pain. </w:t>
      </w:r>
      <w:r w:rsidR="00ED4808">
        <w:t>F</w:t>
      </w:r>
      <w:r w:rsidRPr="003039A0">
        <w:t xml:space="preserve">requently used as metaphors for pain, </w:t>
      </w:r>
      <w:r w:rsidR="00ED4808">
        <w:t xml:space="preserve">the objects </w:t>
      </w:r>
      <w:r w:rsidRPr="003039A0">
        <w:t>shift</w:t>
      </w:r>
      <w:r w:rsidR="00ED4808">
        <w:t>ed</w:t>
      </w:r>
      <w:r w:rsidRPr="003039A0">
        <w:t xml:space="preserve"> the discussion towards personal rather than collective meaning and provid</w:t>
      </w:r>
      <w:r w:rsidR="00ED4808">
        <w:t>ed</w:t>
      </w:r>
      <w:r w:rsidRPr="003039A0">
        <w:t xml:space="preserve"> a starting point for the photographic process.</w:t>
      </w:r>
      <w:r w:rsidR="0032796A">
        <w:t xml:space="preserve"> </w:t>
      </w:r>
      <w:r w:rsidRPr="003039A0">
        <w:t xml:space="preserve">The photographs were taken by me, using a high-resolution digital camera, </w:t>
      </w:r>
      <w:r w:rsidR="00ED4808">
        <w:t>and</w:t>
      </w:r>
      <w:r w:rsidR="00ED4808" w:rsidRPr="003039A0">
        <w:t xml:space="preserve"> </w:t>
      </w:r>
      <w:r w:rsidRPr="003039A0">
        <w:t>always in consultation with the sufferer.</w:t>
      </w:r>
      <w:r w:rsidR="0032796A">
        <w:t xml:space="preserve"> </w:t>
      </w:r>
      <w:r w:rsidR="000E4EF7">
        <w:t xml:space="preserve">These </w:t>
      </w:r>
      <w:r w:rsidRPr="003039A0">
        <w:t xml:space="preserve">would </w:t>
      </w:r>
      <w:r w:rsidR="000E4EF7">
        <w:t xml:space="preserve">later </w:t>
      </w:r>
      <w:r w:rsidRPr="003039A0">
        <w:t>be uploaded onto a computer and reviewed</w:t>
      </w:r>
      <w:r w:rsidR="00ED4808">
        <w:t xml:space="preserve"> in subsequent sessions</w:t>
      </w:r>
      <w:proofErr w:type="gramStart"/>
      <w:r w:rsidR="000E4EF7">
        <w:t>.</w:t>
      </w:r>
      <w:r w:rsidRPr="003039A0">
        <w:t>.</w:t>
      </w:r>
      <w:proofErr w:type="gramEnd"/>
      <w:r w:rsidR="0032796A">
        <w:t xml:space="preserve"> </w:t>
      </w:r>
      <w:proofErr w:type="gramStart"/>
      <w:r w:rsidR="000E4EF7">
        <w:t>A</w:t>
      </w:r>
      <w:r w:rsidRPr="003039A0">
        <w:t xml:space="preserve"> selection of those </w:t>
      </w:r>
      <w:r w:rsidR="00ED4808">
        <w:t xml:space="preserve">photographs </w:t>
      </w:r>
      <w:r w:rsidRPr="003039A0">
        <w:t xml:space="preserve">deemed </w:t>
      </w:r>
      <w:r w:rsidR="00ED4808">
        <w:t xml:space="preserve">to be </w:t>
      </w:r>
      <w:r w:rsidR="000E4EF7">
        <w:t>‘</w:t>
      </w:r>
      <w:r w:rsidRPr="003039A0">
        <w:t>successful</w:t>
      </w:r>
      <w:r w:rsidR="000E4EF7">
        <w:t>’</w:t>
      </w:r>
      <w:r w:rsidRPr="003039A0">
        <w:t xml:space="preserve"> </w:t>
      </w:r>
      <w:r w:rsidR="00ED4808">
        <w:t>(</w:t>
      </w:r>
      <w:r w:rsidRPr="003039A0">
        <w:t>as photograph</w:t>
      </w:r>
      <w:r w:rsidR="00ED4808">
        <w:t>ic) representations</w:t>
      </w:r>
      <w:r w:rsidRPr="003039A0">
        <w:t xml:space="preserve"> and close to the sufferer’s experience were</w:t>
      </w:r>
      <w:proofErr w:type="gramEnd"/>
      <w:r w:rsidRPr="003039A0">
        <w:t xml:space="preserve"> made by </w:t>
      </w:r>
      <w:r w:rsidR="000E4EF7">
        <w:t>myself and the patient together</w:t>
      </w:r>
      <w:r w:rsidRPr="003039A0">
        <w:t>.</w:t>
      </w:r>
      <w:r w:rsidR="0032796A">
        <w:t xml:space="preserve"> </w:t>
      </w:r>
      <w:r w:rsidRPr="003039A0">
        <w:t>These would then be modified following the session and sometimes printed or stitched onto or collaged with by the sufferer.</w:t>
      </w:r>
      <w:r w:rsidR="0032796A">
        <w:t xml:space="preserve"> </w:t>
      </w:r>
      <w:r w:rsidRPr="003039A0">
        <w:t xml:space="preserve">Sometimes </w:t>
      </w:r>
      <w:r w:rsidRPr="003039A0">
        <w:lastRenderedPageBreak/>
        <w:t>the photograph would be re-taken during the next session and refined wh</w:t>
      </w:r>
      <w:r w:rsidR="008B2A1E">
        <w:t>en what the sufferer wanted</w:t>
      </w:r>
      <w:r w:rsidRPr="003039A0">
        <w:t xml:space="preserve"> the image to communicate became more evident</w:t>
      </w:r>
      <w:proofErr w:type="gramStart"/>
      <w:r w:rsidRPr="003039A0">
        <w:t>..</w:t>
      </w:r>
      <w:proofErr w:type="gramEnd"/>
      <w:r w:rsidRPr="003039A0">
        <w:t xml:space="preserve"> The process</w:t>
      </w:r>
      <w:r>
        <w:t xml:space="preserve"> </w:t>
      </w:r>
      <w:r w:rsidRPr="003039A0">
        <w:t xml:space="preserve">brings into focus the importance of </w:t>
      </w:r>
      <w:r w:rsidR="00ED4808">
        <w:t xml:space="preserve">constructive </w:t>
      </w:r>
      <w:proofErr w:type="gramStart"/>
      <w:r w:rsidR="00ED4808">
        <w:t>dialogue</w:t>
      </w:r>
      <w:r w:rsidR="000E4EF7">
        <w:t xml:space="preserve"> </w:t>
      </w:r>
      <w:r w:rsidRPr="003039A0">
        <w:t xml:space="preserve"> between</w:t>
      </w:r>
      <w:proofErr w:type="gramEnd"/>
      <w:r w:rsidRPr="003039A0">
        <w:t xml:space="preserve"> artist and sufferer and the role the artist plays as an active participant in the construction and reflection of narrative</w:t>
      </w:r>
      <w:r w:rsidR="00B042E5">
        <w:t xml:space="preserve">. It highlights ways in which narrative emerges through the communicative </w:t>
      </w:r>
      <w:proofErr w:type="gramStart"/>
      <w:r w:rsidR="00B042E5">
        <w:t xml:space="preserve">process </w:t>
      </w:r>
      <w:r w:rsidRPr="003039A0">
        <w:t>.</w:t>
      </w:r>
      <w:proofErr w:type="gramEnd"/>
      <w:r w:rsidR="0032796A">
        <w:t xml:space="preserve"> </w:t>
      </w:r>
    </w:p>
    <w:p w14:paraId="6B9605D9" w14:textId="77777777" w:rsidR="005A42EE" w:rsidRPr="003039A0" w:rsidRDefault="005A42EE" w:rsidP="005A42EE">
      <w:pPr>
        <w:spacing w:line="360" w:lineRule="auto"/>
        <w:rPr>
          <w:rFonts w:asciiTheme="majorHAnsi" w:hAnsiTheme="majorHAnsi"/>
          <w:sz w:val="22"/>
        </w:rPr>
      </w:pPr>
    </w:p>
    <w:p w14:paraId="756B44DF" w14:textId="47890AFD" w:rsidR="005A42EE" w:rsidRPr="008730F6" w:rsidRDefault="005A42EE" w:rsidP="005A42EE">
      <w:pPr>
        <w:spacing w:line="360" w:lineRule="auto"/>
        <w:rPr>
          <w:rFonts w:asciiTheme="majorHAnsi" w:hAnsiTheme="majorHAnsi"/>
          <w:b/>
          <w:strike/>
          <w:sz w:val="22"/>
        </w:rPr>
      </w:pPr>
      <w:r w:rsidRPr="008730F6">
        <w:rPr>
          <w:rFonts w:asciiTheme="majorHAnsi" w:hAnsiTheme="majorHAnsi"/>
          <w:b/>
          <w:strike/>
          <w:sz w:val="22"/>
        </w:rPr>
        <w:t>Why use Photography?</w:t>
      </w:r>
    </w:p>
    <w:p w14:paraId="2F3E26B5" w14:textId="77777777" w:rsidR="005A42EE" w:rsidRPr="003039A0" w:rsidRDefault="005A42EE" w:rsidP="005A42EE">
      <w:pPr>
        <w:spacing w:line="360" w:lineRule="auto"/>
        <w:ind w:left="720"/>
        <w:jc w:val="both"/>
        <w:rPr>
          <w:rFonts w:asciiTheme="majorHAnsi" w:hAnsiTheme="majorHAnsi"/>
          <w:i/>
          <w:sz w:val="22"/>
        </w:rPr>
      </w:pPr>
    </w:p>
    <w:p w14:paraId="7E5FC5CB" w14:textId="21C57694" w:rsidR="005A42EE" w:rsidRPr="003039A0" w:rsidRDefault="005A42EE" w:rsidP="008730F6">
      <w:pPr>
        <w:pStyle w:val="RoutledgeQuote"/>
      </w:pPr>
      <w:r w:rsidRPr="003039A0">
        <w:t>There is a dark room.</w:t>
      </w:r>
      <w:r w:rsidR="0032796A">
        <w:t xml:space="preserve"> </w:t>
      </w:r>
      <w:r w:rsidRPr="003039A0">
        <w:t>A shutter opens. The room is flooded with light that threatens to bleach the interior white.</w:t>
      </w:r>
      <w:r w:rsidR="00B042E5">
        <w:t xml:space="preserve">... </w:t>
      </w:r>
      <w:r w:rsidRPr="003039A0">
        <w:t xml:space="preserve">Across the darkness, the fall of light is thus graphed by the grid built into the window of the converging lens and the geometry of the walls whose </w:t>
      </w:r>
      <w:proofErr w:type="spellStart"/>
      <w:r w:rsidRPr="003039A0">
        <w:t>rectangulate</w:t>
      </w:r>
      <w:proofErr w:type="spellEnd"/>
      <w:r w:rsidRPr="003039A0">
        <w:t xml:space="preserve"> architecture orchestrates the relation of the central opening to the focal plane and to the frame marked by the boundaries of that plane’s flat surface.</w:t>
      </w:r>
      <w:r w:rsidR="0032796A">
        <w:t xml:space="preserve"> </w:t>
      </w:r>
      <w:r w:rsidRPr="003039A0">
        <w:t>This carefully constructed room has an old name.</w:t>
      </w:r>
      <w:r w:rsidR="0032796A">
        <w:t xml:space="preserve"> </w:t>
      </w:r>
      <w:r w:rsidRPr="003039A0">
        <w:t>It is a camera.</w:t>
      </w:r>
      <w:r w:rsidR="002A6E2E">
        <w:rPr>
          <w:rStyle w:val="FootnoteReference"/>
        </w:rPr>
        <w:footnoteReference w:id="17"/>
      </w:r>
    </w:p>
    <w:p w14:paraId="3B33E6FF" w14:textId="77777777" w:rsidR="005A42EE" w:rsidRPr="003039A0" w:rsidRDefault="005A42EE" w:rsidP="005A42EE">
      <w:pPr>
        <w:spacing w:line="360" w:lineRule="auto"/>
        <w:rPr>
          <w:rFonts w:asciiTheme="majorHAnsi" w:hAnsiTheme="majorHAnsi"/>
          <w:sz w:val="22"/>
        </w:rPr>
      </w:pPr>
    </w:p>
    <w:p w14:paraId="51318DFE" w14:textId="68A2F34B" w:rsidR="005A42EE" w:rsidRPr="003039A0" w:rsidRDefault="00B042E5" w:rsidP="008730F6">
      <w:pPr>
        <w:pStyle w:val="RoutledgeMainBodyStyle"/>
      </w:pPr>
      <w:r>
        <w:t>Here, theorist</w:t>
      </w:r>
      <w:r w:rsidR="00CF37C7">
        <w:t xml:space="preserve"> </w:t>
      </w:r>
      <w:r w:rsidR="005A42EE" w:rsidRPr="003039A0">
        <w:t xml:space="preserve">John </w:t>
      </w:r>
      <w:proofErr w:type="spellStart"/>
      <w:r w:rsidR="005A42EE" w:rsidRPr="003039A0">
        <w:t>Tagg</w:t>
      </w:r>
      <w:proofErr w:type="spellEnd"/>
      <w:r w:rsidR="005A42EE" w:rsidRPr="003039A0">
        <w:t xml:space="preserve"> </w:t>
      </w:r>
      <w:r>
        <w:t>employs the metaphor of</w:t>
      </w:r>
      <w:r w:rsidR="005A42EE" w:rsidRPr="003039A0">
        <w:t xml:space="preserve"> the house for the camera, a meeting point of exterior light and interior darkness into which it penetrates and onto whose walls it leaves traces of events beyond itself. This is a useful metaphor with which to begin exploring the specificities of photography that make it a particularly apposite medium for projects visualising pain and the subjective experience of others.</w:t>
      </w:r>
      <w:r>
        <w:t xml:space="preserve"> It is also a useful metaphor through which to view pain</w:t>
      </w:r>
      <w:r w:rsidR="00164102">
        <w:t xml:space="preserve"> as Sontag </w:t>
      </w:r>
      <w:r w:rsidR="00CE0B58">
        <w:t>demonstrates (discussed later)</w:t>
      </w:r>
      <w:r>
        <w:t xml:space="preserve">. </w:t>
      </w:r>
      <w:r w:rsidR="005A42EE" w:rsidRPr="003039A0">
        <w:t xml:space="preserve"> </w:t>
      </w:r>
    </w:p>
    <w:p w14:paraId="75211C71" w14:textId="77777777" w:rsidR="005A42EE" w:rsidRPr="003039A0" w:rsidRDefault="005A42EE" w:rsidP="005A42EE">
      <w:pPr>
        <w:spacing w:line="360" w:lineRule="auto"/>
        <w:rPr>
          <w:rFonts w:asciiTheme="majorHAnsi" w:hAnsiTheme="majorHAnsi"/>
          <w:sz w:val="22"/>
        </w:rPr>
      </w:pPr>
    </w:p>
    <w:p w14:paraId="124D0CB8" w14:textId="77777777" w:rsidR="005A42EE" w:rsidRPr="003039A0" w:rsidRDefault="005A42EE" w:rsidP="005A42EE">
      <w:pPr>
        <w:spacing w:line="360" w:lineRule="auto"/>
        <w:rPr>
          <w:rFonts w:asciiTheme="majorHAnsi" w:hAnsiTheme="majorHAnsi"/>
          <w:b/>
          <w:sz w:val="22"/>
        </w:rPr>
      </w:pPr>
      <w:r w:rsidRPr="003039A0">
        <w:rPr>
          <w:rFonts w:asciiTheme="majorHAnsi" w:hAnsiTheme="majorHAnsi"/>
          <w:b/>
          <w:sz w:val="22"/>
        </w:rPr>
        <w:t>Camera/House</w:t>
      </w:r>
    </w:p>
    <w:p w14:paraId="30EDB773" w14:textId="77777777" w:rsidR="005A42EE" w:rsidRPr="003039A0" w:rsidRDefault="005A42EE" w:rsidP="005A42EE">
      <w:pPr>
        <w:spacing w:line="360" w:lineRule="auto"/>
        <w:rPr>
          <w:rFonts w:asciiTheme="majorHAnsi" w:hAnsiTheme="majorHAnsi"/>
          <w:sz w:val="22"/>
        </w:rPr>
      </w:pPr>
    </w:p>
    <w:p w14:paraId="1785443E" w14:textId="49AED6DC" w:rsidR="00CF37C7" w:rsidRDefault="005A42EE" w:rsidP="00020AA8">
      <w:pPr>
        <w:pStyle w:val="RoutledgeMainBodyStyle"/>
      </w:pPr>
      <w:r w:rsidRPr="003039A0">
        <w:t xml:space="preserve">The house, a contained space where light enters through constructed apertures, is comparable to the interior of the body bounding the self, entered only via its natural </w:t>
      </w:r>
      <w:r w:rsidRPr="003039A0">
        <w:lastRenderedPageBreak/>
        <w:t>orifices or those artificially constructed by medicine or injury. The house opens out as a metaphor for the psychological space of the mind or the photographic frame delineating and capturing one perspective, one moment in flux continuing beyond and external to its frame.</w:t>
      </w:r>
      <w:r w:rsidR="0032796A">
        <w:t xml:space="preserve"> </w:t>
      </w:r>
      <w:r w:rsidRPr="003039A0">
        <w:t>To have visibility within a psychological space or within the physical space of the body, to produce a photograph at all, there has to be light, a space through which it travels and a surface onto which that light falls, resulting in exchange or ‘alchemy’.</w:t>
      </w:r>
      <w:r w:rsidR="0032796A">
        <w:t xml:space="preserve"> </w:t>
      </w:r>
      <w:proofErr w:type="spellStart"/>
      <w:r w:rsidRPr="003039A0">
        <w:t>Tagg</w:t>
      </w:r>
      <w:proofErr w:type="spellEnd"/>
      <w:r w:rsidRPr="003039A0">
        <w:t xml:space="preserve"> goes on to define the room as training light, </w:t>
      </w:r>
    </w:p>
    <w:p w14:paraId="4B076BA8" w14:textId="4677171C" w:rsidR="00CF37C7" w:rsidRDefault="005A42EE" w:rsidP="008730F6">
      <w:pPr>
        <w:pStyle w:val="RoutledgeQuote"/>
      </w:pPr>
      <w:r w:rsidRPr="00CF37C7">
        <w:t>‘</w:t>
      </w:r>
      <w:proofErr w:type="gramStart"/>
      <w:r w:rsidRPr="008730F6">
        <w:t>graphing</w:t>
      </w:r>
      <w:proofErr w:type="gramEnd"/>
      <w:r w:rsidRPr="008730F6">
        <w:t xml:space="preserve"> it</w:t>
      </w:r>
      <w:r w:rsidR="0032796A" w:rsidRPr="008730F6">
        <w:t xml:space="preserve"> </w:t>
      </w:r>
      <w:r w:rsidRPr="008730F6">
        <w:t>- quite literally, photo-graphing, subjecting light to the punctual rule of the room’s inbuilt geometrical law.</w:t>
      </w:r>
      <w:r w:rsidR="0032796A" w:rsidRPr="008730F6">
        <w:t xml:space="preserve"> </w:t>
      </w:r>
      <w:r w:rsidRPr="008730F6">
        <w:t xml:space="preserve">The camera is, then, a place to isolate and discipline light, like a room in Jeremy Bentham’s </w:t>
      </w:r>
      <w:proofErr w:type="spellStart"/>
      <w:r w:rsidRPr="008730F6">
        <w:t>Panopticon</w:t>
      </w:r>
      <w:proofErr w:type="spellEnd"/>
      <w:r w:rsidRPr="008730F6">
        <w:t>.’</w:t>
      </w:r>
      <w:r w:rsidRPr="00CF37C7">
        <w:t xml:space="preserve"> </w:t>
      </w:r>
      <w:r w:rsidR="002A6E2E">
        <w:rPr>
          <w:rStyle w:val="FootnoteReference"/>
        </w:rPr>
        <w:footnoteReference w:id="18"/>
      </w:r>
    </w:p>
    <w:p w14:paraId="6063ABFF" w14:textId="77777777" w:rsidR="00CF37C7" w:rsidRPr="00CF37C7" w:rsidRDefault="00CF37C7" w:rsidP="008730F6">
      <w:pPr>
        <w:pStyle w:val="RoutledgeQuote"/>
      </w:pPr>
    </w:p>
    <w:p w14:paraId="5FFE2E6C" w14:textId="2D89D4A2" w:rsidR="005A42EE" w:rsidRPr="003039A0" w:rsidRDefault="005A42EE" w:rsidP="008730F6">
      <w:pPr>
        <w:pStyle w:val="RoutledgeMainBodyStyle"/>
      </w:pPr>
      <w:r w:rsidRPr="003039A0">
        <w:t xml:space="preserve">Like that room in the </w:t>
      </w:r>
      <w:proofErr w:type="spellStart"/>
      <w:r w:rsidRPr="003039A0">
        <w:t>Panopticon</w:t>
      </w:r>
      <w:proofErr w:type="spellEnd"/>
      <w:r w:rsidRPr="003039A0">
        <w:t>, ‘</w:t>
      </w:r>
      <w:r w:rsidRPr="008730F6">
        <w:t>the cell of the camera has its utility both as a training machine and as a device for producing and preserving text</w:t>
      </w:r>
      <w:r w:rsidRPr="003039A0">
        <w:rPr>
          <w:i/>
        </w:rPr>
        <w:t>.</w:t>
      </w:r>
      <w:r w:rsidRPr="003039A0">
        <w:t>’</w:t>
      </w:r>
      <w:r w:rsidR="002A6E2E">
        <w:rPr>
          <w:rStyle w:val="FootnoteReference"/>
        </w:rPr>
        <w:footnoteReference w:id="19"/>
      </w:r>
      <w:r w:rsidRPr="003039A0">
        <w:t xml:space="preserve"> Here photography is associated </w:t>
      </w:r>
      <w:r w:rsidR="006A7553">
        <w:t xml:space="preserve">not </w:t>
      </w:r>
      <w:r w:rsidRPr="003039A0">
        <w:t xml:space="preserve">with a safe space, </w:t>
      </w:r>
      <w:r w:rsidR="006A7553">
        <w:t xml:space="preserve">but with </w:t>
      </w:r>
      <w:r w:rsidRPr="003039A0">
        <w:t>one of surveillance.</w:t>
      </w:r>
      <w:r w:rsidR="0032796A">
        <w:t xml:space="preserve"> </w:t>
      </w:r>
      <w:r w:rsidR="0024429A">
        <w:t xml:space="preserve">This single metaphor brings together </w:t>
      </w:r>
      <w:r w:rsidRPr="003039A0">
        <w:t xml:space="preserve">photography’s dual functions as both containing space, </w:t>
      </w:r>
      <w:r w:rsidR="0024429A">
        <w:t xml:space="preserve">orchestrating </w:t>
      </w:r>
      <w:r w:rsidRPr="003039A0">
        <w:t xml:space="preserve">a meeting between light and darkness, </w:t>
      </w:r>
      <w:r w:rsidR="0024429A">
        <w:t xml:space="preserve">offering </w:t>
      </w:r>
      <w:r w:rsidRPr="003039A0">
        <w:t xml:space="preserve">a membrane between internal and external </w:t>
      </w:r>
      <w:proofErr w:type="gramStart"/>
      <w:r w:rsidRPr="003039A0">
        <w:t xml:space="preserve">worlds </w:t>
      </w:r>
      <w:r w:rsidR="0024429A">
        <w:t>,</w:t>
      </w:r>
      <w:r w:rsidRPr="003039A0">
        <w:t>and</w:t>
      </w:r>
      <w:proofErr w:type="gramEnd"/>
      <w:r w:rsidRPr="003039A0">
        <w:t xml:space="preserve"> </w:t>
      </w:r>
      <w:r w:rsidR="0024429A">
        <w:t xml:space="preserve">its </w:t>
      </w:r>
      <w:r w:rsidRPr="003039A0">
        <w:t xml:space="preserve">more dangerous function as a space of surveillance. Both </w:t>
      </w:r>
      <w:r w:rsidR="0024429A">
        <w:t xml:space="preserve">of these </w:t>
      </w:r>
      <w:r w:rsidRPr="003039A0">
        <w:t xml:space="preserve">intrinsic </w:t>
      </w:r>
      <w:r w:rsidR="0024429A">
        <w:t xml:space="preserve">qualities of </w:t>
      </w:r>
      <w:r w:rsidRPr="003039A0">
        <w:t>photography underline the importance of involving the subject</w:t>
      </w:r>
      <w:r w:rsidR="0024429A">
        <w:t>s</w:t>
      </w:r>
      <w:r w:rsidRPr="003039A0">
        <w:t xml:space="preserve"> themselves in the representation of their experience, </w:t>
      </w:r>
      <w:r w:rsidR="00B042E5">
        <w:t xml:space="preserve">in order not </w:t>
      </w:r>
      <w:proofErr w:type="gramStart"/>
      <w:r w:rsidR="00B042E5">
        <w:t xml:space="preserve">to </w:t>
      </w:r>
      <w:r w:rsidRPr="003039A0">
        <w:t xml:space="preserve"> objectify</w:t>
      </w:r>
      <w:proofErr w:type="gramEnd"/>
      <w:r w:rsidRPr="003039A0">
        <w:t xml:space="preserve"> their experience</w:t>
      </w:r>
      <w:r w:rsidR="00CF37C7">
        <w:t>.</w:t>
      </w:r>
    </w:p>
    <w:p w14:paraId="0DE7D5F4" w14:textId="5D5F6CE9" w:rsidR="00CF37C7" w:rsidRDefault="0024429A" w:rsidP="008730F6">
      <w:pPr>
        <w:pStyle w:val="RoutledgeQuote"/>
      </w:pPr>
      <w:r w:rsidRPr="003039A0" w:rsidDel="0024429A">
        <w:t xml:space="preserve"> </w:t>
      </w:r>
      <w:r w:rsidR="005A42EE" w:rsidRPr="003039A0">
        <w:t>‘The pain is a house, with many rooms. Or, he is a house in which the pain lives.</w:t>
      </w:r>
      <w:r w:rsidR="0032796A">
        <w:t xml:space="preserve"> </w:t>
      </w:r>
      <w:r w:rsidR="005A42EE" w:rsidRPr="003039A0">
        <w:t>Or, they both live in the house together.’</w:t>
      </w:r>
      <w:r w:rsidR="002A6E2E">
        <w:rPr>
          <w:rStyle w:val="FootnoteReference"/>
        </w:rPr>
        <w:footnoteReference w:id="20"/>
      </w:r>
      <w:r w:rsidR="005A42EE" w:rsidRPr="003039A0">
        <w:t xml:space="preserve"> </w:t>
      </w:r>
    </w:p>
    <w:p w14:paraId="639DE783" w14:textId="77777777" w:rsidR="00CF37C7" w:rsidRDefault="00CF37C7" w:rsidP="008730F6">
      <w:pPr>
        <w:pStyle w:val="RoutledgeQuote"/>
      </w:pPr>
    </w:p>
    <w:p w14:paraId="1F120FB4" w14:textId="66FD539E" w:rsidR="005A42EE" w:rsidRPr="003039A0" w:rsidRDefault="0024429A" w:rsidP="008730F6">
      <w:pPr>
        <w:pStyle w:val="RoutledgeMainBodyStyle"/>
      </w:pPr>
      <w:r w:rsidRPr="003039A0">
        <w:t xml:space="preserve">In </w:t>
      </w:r>
      <w:r>
        <w:t xml:space="preserve">this quote from </w:t>
      </w:r>
      <w:r w:rsidRPr="003039A0">
        <w:t>‘</w:t>
      </w:r>
      <w:r w:rsidRPr="003039A0">
        <w:rPr>
          <w:i/>
        </w:rPr>
        <w:t>Man with a pain’</w:t>
      </w:r>
      <w:r w:rsidRPr="003039A0">
        <w:t xml:space="preserve"> Susan Sontag uses the metaphor of the house to represent pain.</w:t>
      </w:r>
      <w:r>
        <w:t xml:space="preserve"> </w:t>
      </w:r>
      <w:r w:rsidR="005A42EE" w:rsidRPr="003039A0">
        <w:t xml:space="preserve">Pain is depicted as a contained or containing space, a </w:t>
      </w:r>
      <w:proofErr w:type="spellStart"/>
      <w:r w:rsidR="005A42EE" w:rsidRPr="003039A0">
        <w:t>private</w:t>
      </w:r>
      <w:r w:rsidR="00CF37C7">
        <w:t>l</w:t>
      </w:r>
      <w:proofErr w:type="spellEnd"/>
      <w:r w:rsidR="00CF37C7">
        <w:t>,</w:t>
      </w:r>
      <w:r w:rsidR="005A42EE" w:rsidRPr="003039A0">
        <w:t xml:space="preserve"> defended </w:t>
      </w:r>
      <w:proofErr w:type="gramStart"/>
      <w:r w:rsidR="005A42EE" w:rsidRPr="003039A0">
        <w:t xml:space="preserve">space, </w:t>
      </w:r>
      <w:r w:rsidR="00CF37C7">
        <w:t>that</w:t>
      </w:r>
      <w:proofErr w:type="gramEnd"/>
      <w:r w:rsidR="00CF37C7">
        <w:t xml:space="preserve"> is </w:t>
      </w:r>
      <w:r w:rsidR="005A42EE" w:rsidRPr="003039A0">
        <w:t>difficult for the external world to enter.</w:t>
      </w:r>
      <w:r w:rsidR="0032796A">
        <w:t xml:space="preserve"> </w:t>
      </w:r>
      <w:r w:rsidR="005A42EE" w:rsidRPr="008730F6">
        <w:rPr>
          <w:strike/>
        </w:rPr>
        <w:t>It is perhaps</w:t>
      </w:r>
      <w:r w:rsidR="005A42EE" w:rsidRPr="003039A0">
        <w:t xml:space="preserve"> </w:t>
      </w:r>
      <w:proofErr w:type="gramStart"/>
      <w:r w:rsidR="00CE0B58">
        <w:t>T</w:t>
      </w:r>
      <w:r w:rsidR="005A42EE" w:rsidRPr="003039A0">
        <w:t>his</w:t>
      </w:r>
      <w:proofErr w:type="gramEnd"/>
      <w:r w:rsidR="005A42EE" w:rsidRPr="003039A0">
        <w:t xml:space="preserve"> meeting point of dark and light, of internal and external </w:t>
      </w:r>
      <w:r w:rsidR="005A42EE" w:rsidRPr="008730F6">
        <w:rPr>
          <w:strike/>
        </w:rPr>
        <w:t>which</w:t>
      </w:r>
      <w:r w:rsidR="005A42EE" w:rsidRPr="003039A0">
        <w:t xml:space="preserve"> is as pivotal to pain as </w:t>
      </w:r>
      <w:r w:rsidR="005A42EE" w:rsidRPr="003039A0">
        <w:lastRenderedPageBreak/>
        <w:t>it is to photography</w:t>
      </w:r>
      <w:r w:rsidR="00CE0B58">
        <w:t xml:space="preserve"> and it is at this intersect that</w:t>
      </w:r>
      <w:r w:rsidR="007B5567">
        <w:t xml:space="preserve"> </w:t>
      </w:r>
      <w:r w:rsidR="005A42EE" w:rsidRPr="003039A0">
        <w:t xml:space="preserve">our work with images and pain </w:t>
      </w:r>
      <w:r w:rsidR="005A42EE" w:rsidRPr="008730F6">
        <w:rPr>
          <w:strike/>
        </w:rPr>
        <w:t>unknowingly</w:t>
      </w:r>
      <w:r w:rsidR="005A42EE" w:rsidRPr="003039A0">
        <w:t xml:space="preserve"> </w:t>
      </w:r>
      <w:r w:rsidR="00CE0B58">
        <w:t>rests</w:t>
      </w:r>
      <w:r w:rsidR="005A42EE" w:rsidRPr="003039A0">
        <w:t>.</w:t>
      </w:r>
      <w:r w:rsidR="0032796A">
        <w:t xml:space="preserve"> </w:t>
      </w:r>
      <w:r w:rsidR="005A42EE" w:rsidRPr="003039A0">
        <w:t>In examining the spaces between word and image, the perspectives of clinician and patient, medicine and art, are we also exploring the function of liminal space, and questioning what role images can play in helping us understand or navigate it</w:t>
      </w:r>
      <w:r w:rsidR="00CF37C7">
        <w:t>?</w:t>
      </w:r>
    </w:p>
    <w:p w14:paraId="12F1268A" w14:textId="77777777" w:rsidR="005A42EE" w:rsidRPr="003039A0" w:rsidRDefault="005A42EE" w:rsidP="005A42EE">
      <w:pPr>
        <w:spacing w:line="360" w:lineRule="auto"/>
        <w:rPr>
          <w:rFonts w:asciiTheme="majorHAnsi" w:hAnsiTheme="majorHAnsi"/>
          <w:sz w:val="22"/>
        </w:rPr>
      </w:pPr>
    </w:p>
    <w:p w14:paraId="674A2CFB" w14:textId="77777777" w:rsidR="005A42EE" w:rsidRPr="008730F6" w:rsidRDefault="005A42EE" w:rsidP="005A42EE">
      <w:pPr>
        <w:spacing w:line="360" w:lineRule="auto"/>
        <w:rPr>
          <w:rFonts w:asciiTheme="majorHAnsi" w:hAnsiTheme="majorHAnsi"/>
          <w:b/>
          <w:strike/>
          <w:sz w:val="22"/>
        </w:rPr>
      </w:pPr>
      <w:r w:rsidRPr="008730F6">
        <w:rPr>
          <w:rFonts w:asciiTheme="majorHAnsi" w:hAnsiTheme="majorHAnsi"/>
          <w:b/>
          <w:strike/>
          <w:sz w:val="22"/>
        </w:rPr>
        <w:t xml:space="preserve">The wound as liminal </w:t>
      </w:r>
    </w:p>
    <w:p w14:paraId="23AC84C8" w14:textId="77777777" w:rsidR="005A42EE" w:rsidRPr="003039A0" w:rsidRDefault="005A42EE" w:rsidP="005A42EE">
      <w:pPr>
        <w:spacing w:line="360" w:lineRule="auto"/>
        <w:rPr>
          <w:rFonts w:asciiTheme="majorHAnsi" w:hAnsiTheme="majorHAnsi"/>
          <w:sz w:val="22"/>
        </w:rPr>
      </w:pPr>
    </w:p>
    <w:p w14:paraId="2FD052AC" w14:textId="367DA136" w:rsidR="005A42EE" w:rsidRPr="003039A0" w:rsidRDefault="005A42EE" w:rsidP="008730F6">
      <w:pPr>
        <w:pStyle w:val="RoutledgeMainBodyStyle"/>
      </w:pPr>
      <w:r w:rsidRPr="003039A0">
        <w:t>In terms of the body, a visible lesion or wound might be seen as a significant liminal site for the meeting of interior and exterior worlds, of what is visible and what is normally invisible.</w:t>
      </w:r>
      <w:r w:rsidR="0032796A">
        <w:t xml:space="preserve"> </w:t>
      </w:r>
      <w:r w:rsidRPr="003039A0">
        <w:t xml:space="preserve">Petra </w:t>
      </w:r>
      <w:proofErr w:type="spellStart"/>
      <w:r w:rsidRPr="003039A0">
        <w:t>Kuppers</w:t>
      </w:r>
      <w:proofErr w:type="spellEnd"/>
      <w:r w:rsidRPr="003039A0">
        <w:t>, describes the wound or scar as:</w:t>
      </w:r>
    </w:p>
    <w:p w14:paraId="66006AC5" w14:textId="33FABBF2" w:rsidR="005A42EE" w:rsidRPr="003039A0" w:rsidRDefault="005A42EE" w:rsidP="008730F6">
      <w:pPr>
        <w:pStyle w:val="RoutledgeQuote"/>
        <w:rPr>
          <w:rFonts w:cs="AdvOT863180fb"/>
          <w:szCs w:val="13"/>
        </w:rPr>
      </w:pPr>
      <w:proofErr w:type="gramStart"/>
      <w:r w:rsidRPr="003039A0">
        <w:t>a</w:t>
      </w:r>
      <w:proofErr w:type="gramEnd"/>
      <w:r w:rsidRPr="003039A0">
        <w:t xml:space="preserve"> locus of memory, of bodily change. Like skin, a scar mediates between the outside and the inside, but it also materially produces, changes, and overwrites its site.</w:t>
      </w:r>
      <w:r w:rsidR="002A6E2E">
        <w:rPr>
          <w:rStyle w:val="FootnoteReference"/>
        </w:rPr>
        <w:footnoteReference w:id="21"/>
      </w:r>
    </w:p>
    <w:p w14:paraId="390D030D" w14:textId="77777777" w:rsidR="005A42EE" w:rsidRPr="003039A0" w:rsidRDefault="005A42EE" w:rsidP="005A42EE">
      <w:pPr>
        <w:widowControl w:val="0"/>
        <w:autoSpaceDE w:val="0"/>
        <w:autoSpaceDN w:val="0"/>
        <w:adjustRightInd w:val="0"/>
        <w:spacing w:line="360" w:lineRule="auto"/>
        <w:jc w:val="both"/>
        <w:rPr>
          <w:rFonts w:asciiTheme="majorHAnsi" w:hAnsiTheme="majorHAnsi" w:cs="AdvOT863180fb"/>
          <w:sz w:val="22"/>
          <w:szCs w:val="13"/>
        </w:rPr>
      </w:pPr>
    </w:p>
    <w:p w14:paraId="0D00D594" w14:textId="738E0438" w:rsidR="007B5567" w:rsidRDefault="005A42EE" w:rsidP="008730F6">
      <w:pPr>
        <w:pStyle w:val="RoutledgeMainBodyStyle"/>
      </w:pPr>
      <w:r w:rsidRPr="003039A0">
        <w:t xml:space="preserve">The photograph could also be conceived of as a wound, or </w:t>
      </w:r>
      <w:r w:rsidR="007B5567">
        <w:t xml:space="preserve">as </w:t>
      </w:r>
      <w:r w:rsidRPr="003039A0">
        <w:t>its consequence, the scar.</w:t>
      </w:r>
      <w:r w:rsidR="0032796A">
        <w:t xml:space="preserve"> </w:t>
      </w:r>
      <w:r w:rsidRPr="003039A0">
        <w:t xml:space="preserve">A wound punctures what we expect to see </w:t>
      </w:r>
      <w:r w:rsidR="00CE0B58">
        <w:t>–</w:t>
      </w:r>
      <w:r w:rsidRPr="003039A0">
        <w:t xml:space="preserve"> </w:t>
      </w:r>
      <w:r w:rsidR="00CE0B58">
        <w:t xml:space="preserve">punctures </w:t>
      </w:r>
      <w:r w:rsidRPr="003039A0">
        <w:t xml:space="preserve">the safe boundaries of self and other – and draws upon individual </w:t>
      </w:r>
      <w:r w:rsidR="007B5567" w:rsidRPr="003039A0">
        <w:t xml:space="preserve">association </w:t>
      </w:r>
      <w:r w:rsidRPr="003039A0">
        <w:t xml:space="preserve">and cultural memory, signifying beyond its self. Roland Barthes captures this beautifully in his conception of the photograph as a wound </w:t>
      </w:r>
      <w:r w:rsidRPr="008730F6">
        <w:rPr>
          <w:strike/>
        </w:rPr>
        <w:t xml:space="preserve">and his description of the </w:t>
      </w:r>
      <w:proofErr w:type="spellStart"/>
      <w:r w:rsidRPr="008730F6">
        <w:rPr>
          <w:i/>
          <w:strike/>
        </w:rPr>
        <w:t>punctum</w:t>
      </w:r>
      <w:proofErr w:type="spellEnd"/>
      <w:r w:rsidRPr="003039A0">
        <w:t>.</w:t>
      </w:r>
      <w:r w:rsidR="0032796A">
        <w:t xml:space="preserve"> </w:t>
      </w:r>
      <w:proofErr w:type="gramStart"/>
      <w:r w:rsidR="00A425E9">
        <w:t>when</w:t>
      </w:r>
      <w:proofErr w:type="gramEnd"/>
      <w:r w:rsidR="00A425E9">
        <w:t xml:space="preserve"> he</w:t>
      </w:r>
      <w:r w:rsidRPr="003039A0">
        <w:t xml:space="preserve"> writes: </w:t>
      </w:r>
    </w:p>
    <w:p w14:paraId="06BDE302" w14:textId="2A44C032" w:rsidR="007A2C02" w:rsidRDefault="005A42EE" w:rsidP="008730F6">
      <w:pPr>
        <w:pStyle w:val="RoutledgeQuote"/>
      </w:pPr>
      <w:r w:rsidRPr="003039A0">
        <w:t>‘I wanted to explore it not as a question (a theme) but as a wound: I see, I feel, hence I notice, I observe, and I think.’</w:t>
      </w:r>
      <w:r w:rsidR="002A6E2E">
        <w:rPr>
          <w:rStyle w:val="FootnoteReference"/>
        </w:rPr>
        <w:footnoteReference w:id="22"/>
      </w:r>
      <w:r w:rsidRPr="003039A0">
        <w:t xml:space="preserve"> </w:t>
      </w:r>
    </w:p>
    <w:p w14:paraId="5E2EEEAD" w14:textId="77777777" w:rsidR="007B5567" w:rsidRDefault="007B5567" w:rsidP="008730F6">
      <w:pPr>
        <w:pStyle w:val="RoutledgeQuote"/>
      </w:pPr>
    </w:p>
    <w:p w14:paraId="41730870" w14:textId="1C8F3A0E" w:rsidR="005A42EE" w:rsidRPr="003039A0" w:rsidRDefault="00A425E9" w:rsidP="008730F6">
      <w:pPr>
        <w:pStyle w:val="RoutledgeMainBodyStyle"/>
      </w:pPr>
      <w:r>
        <w:t>Barthes</w:t>
      </w:r>
      <w:r w:rsidRPr="003039A0">
        <w:t xml:space="preserve"> </w:t>
      </w:r>
      <w:r w:rsidR="005A42EE" w:rsidRPr="003039A0">
        <w:t>identifies the ability of photographs to reflect beyond the limits of their frame, to look beneath what is apparent.</w:t>
      </w:r>
      <w:r w:rsidR="0032796A">
        <w:t xml:space="preserve"> </w:t>
      </w:r>
      <w:r w:rsidR="005A42EE" w:rsidRPr="003039A0">
        <w:t xml:space="preserve">The photograph is not an exact ‘copy’ or a literal ‘representation’; it is a construct, it has an author, it involves selection and framing. Thus Barthes moves away from his initial position that a photograph simply </w:t>
      </w:r>
      <w:r w:rsidR="005A42EE" w:rsidRPr="003039A0">
        <w:rPr>
          <w:i/>
        </w:rPr>
        <w:t>denotes</w:t>
      </w:r>
      <w:r w:rsidR="005A42EE" w:rsidRPr="003039A0">
        <w:t xml:space="preserve">, </w:t>
      </w:r>
      <w:r w:rsidR="007B5567">
        <w:t xml:space="preserve">towards </w:t>
      </w:r>
      <w:r w:rsidR="005A42EE" w:rsidRPr="003039A0">
        <w:t xml:space="preserve">accepting that it can also </w:t>
      </w:r>
      <w:r w:rsidR="005A42EE" w:rsidRPr="003039A0">
        <w:rPr>
          <w:i/>
        </w:rPr>
        <w:t>connote</w:t>
      </w:r>
      <w:r w:rsidR="005A42EE" w:rsidRPr="003039A0">
        <w:t>.</w:t>
      </w:r>
      <w:r w:rsidR="0032796A">
        <w:t xml:space="preserve"> </w:t>
      </w:r>
      <w:r w:rsidR="005A42EE" w:rsidRPr="003039A0">
        <w:t>He describes th</w:t>
      </w:r>
      <w:r w:rsidR="00B6378E">
        <w:t>is as th</w:t>
      </w:r>
      <w:r w:rsidR="005A42EE" w:rsidRPr="003039A0">
        <w:t>e ‘</w:t>
      </w:r>
      <w:proofErr w:type="spellStart"/>
      <w:r w:rsidR="005A42EE" w:rsidRPr="003039A0">
        <w:rPr>
          <w:i/>
        </w:rPr>
        <w:t>punctum</w:t>
      </w:r>
      <w:proofErr w:type="spellEnd"/>
      <w:r w:rsidR="005A42EE" w:rsidRPr="003039A0">
        <w:t xml:space="preserve">’ </w:t>
      </w:r>
      <w:r w:rsidR="005A42EE" w:rsidRPr="003039A0">
        <w:lastRenderedPageBreak/>
        <w:t>in a photograph</w:t>
      </w:r>
      <w:r w:rsidR="00B6378E">
        <w:t xml:space="preserve">. </w:t>
      </w:r>
      <w:r>
        <w:t xml:space="preserve">Further drawing </w:t>
      </w:r>
      <w:r w:rsidR="00B6378E" w:rsidRPr="003039A0">
        <w:t>on the metaphor of the wound</w:t>
      </w:r>
      <w:r w:rsidR="00B6378E">
        <w:t xml:space="preserve">, this </w:t>
      </w:r>
      <w:proofErr w:type="spellStart"/>
      <w:r w:rsidR="00B6378E">
        <w:t>punctum</w:t>
      </w:r>
      <w:proofErr w:type="spellEnd"/>
      <w:r w:rsidR="00B6378E">
        <w:t xml:space="preserve"> is the element that</w:t>
      </w:r>
      <w:r w:rsidR="005A42EE" w:rsidRPr="003039A0">
        <w:t xml:space="preserve"> </w:t>
      </w:r>
      <w:r w:rsidR="00B6378E">
        <w:t xml:space="preserve">is </w:t>
      </w:r>
      <w:r w:rsidR="005A42EE" w:rsidRPr="003039A0">
        <w:t xml:space="preserve">able to elicit affect: </w:t>
      </w:r>
    </w:p>
    <w:p w14:paraId="75178DAC" w14:textId="44209FD8" w:rsidR="005A42EE" w:rsidRPr="003039A0" w:rsidRDefault="005A42EE" w:rsidP="008730F6">
      <w:pPr>
        <w:pStyle w:val="RoutledgeQuote"/>
      </w:pPr>
      <w:r w:rsidRPr="003039A0">
        <w:t>A Latin word exists to designate this wound, this prick, this mark made by a pointed instrument:</w:t>
      </w:r>
      <w:r w:rsidR="0032796A">
        <w:t xml:space="preserve"> </w:t>
      </w:r>
      <w:r w:rsidRPr="003039A0">
        <w:t xml:space="preserve">… This second element which will disturb the </w:t>
      </w:r>
      <w:proofErr w:type="spellStart"/>
      <w:r w:rsidRPr="003039A0">
        <w:t>studium</w:t>
      </w:r>
      <w:proofErr w:type="spellEnd"/>
      <w:r w:rsidRPr="003039A0">
        <w:t xml:space="preserve"> I shall therefore call </w:t>
      </w:r>
      <w:proofErr w:type="spellStart"/>
      <w:r w:rsidRPr="003039A0">
        <w:t>punctum</w:t>
      </w:r>
      <w:proofErr w:type="spellEnd"/>
      <w:r w:rsidRPr="003039A0">
        <w:t xml:space="preserve">; for </w:t>
      </w:r>
      <w:proofErr w:type="spellStart"/>
      <w:r w:rsidRPr="003039A0">
        <w:t>punctum</w:t>
      </w:r>
      <w:proofErr w:type="spellEnd"/>
      <w:r w:rsidRPr="003039A0">
        <w:t xml:space="preserve"> is also: sting, speck, cut, little hole – and also a cast of the dice.</w:t>
      </w:r>
      <w:r w:rsidR="0032796A">
        <w:t xml:space="preserve"> </w:t>
      </w:r>
      <w:r w:rsidRPr="003039A0">
        <w:t xml:space="preserve">A photograph’s </w:t>
      </w:r>
      <w:proofErr w:type="spellStart"/>
      <w:r w:rsidRPr="003039A0">
        <w:t>punctum</w:t>
      </w:r>
      <w:proofErr w:type="spellEnd"/>
      <w:r w:rsidRPr="003039A0">
        <w:t xml:space="preserve"> is that accident which pricks me (but also bruises me, is poignant to me)</w:t>
      </w:r>
      <w:r w:rsidR="00B12494">
        <w:t>.</w:t>
      </w:r>
      <w:r w:rsidR="002A6E2E">
        <w:rPr>
          <w:rStyle w:val="FootnoteReference"/>
        </w:rPr>
        <w:footnoteReference w:id="23"/>
      </w:r>
    </w:p>
    <w:p w14:paraId="23A2E949" w14:textId="77777777" w:rsidR="005A42EE" w:rsidRDefault="005A42EE" w:rsidP="005A42EE">
      <w:pPr>
        <w:spacing w:line="360" w:lineRule="auto"/>
        <w:jc w:val="both"/>
        <w:rPr>
          <w:rFonts w:asciiTheme="majorHAnsi" w:hAnsiTheme="majorHAnsi"/>
          <w:sz w:val="22"/>
        </w:rPr>
      </w:pPr>
      <w:r w:rsidRPr="003039A0">
        <w:rPr>
          <w:rFonts w:asciiTheme="majorHAnsi" w:hAnsiTheme="majorHAnsi"/>
          <w:sz w:val="22"/>
        </w:rPr>
        <w:t xml:space="preserve"> </w:t>
      </w:r>
    </w:p>
    <w:p w14:paraId="2AAD4A30" w14:textId="1361225B" w:rsidR="001526F0" w:rsidRDefault="005060ED" w:rsidP="008730F6">
      <w:pPr>
        <w:pStyle w:val="RoutledgeMainBodyStyle"/>
      </w:pPr>
      <w:r>
        <w:t>Barthes continues to e</w:t>
      </w:r>
      <w:r w:rsidR="001526F0">
        <w:t>mphasis</w:t>
      </w:r>
      <w:r w:rsidR="007724E8">
        <w:t>e</w:t>
      </w:r>
      <w:r w:rsidR="001526F0">
        <w:t xml:space="preserve"> the </w:t>
      </w:r>
      <w:proofErr w:type="spellStart"/>
      <w:r w:rsidR="001526F0" w:rsidRPr="007724E8">
        <w:rPr>
          <w:i/>
        </w:rPr>
        <w:t>punctum</w:t>
      </w:r>
      <w:proofErr w:type="spellEnd"/>
      <w:r w:rsidR="001526F0">
        <w:t xml:space="preserve"> as a detail:</w:t>
      </w:r>
    </w:p>
    <w:p w14:paraId="1132CFBC" w14:textId="77777777" w:rsidR="001526F0" w:rsidRDefault="001526F0" w:rsidP="005A42EE">
      <w:pPr>
        <w:spacing w:line="360" w:lineRule="auto"/>
        <w:jc w:val="both"/>
        <w:rPr>
          <w:rFonts w:asciiTheme="majorHAnsi" w:hAnsiTheme="majorHAnsi"/>
          <w:sz w:val="22"/>
        </w:rPr>
      </w:pPr>
    </w:p>
    <w:p w14:paraId="6F5B3A78" w14:textId="61DEF983" w:rsidR="005060ED" w:rsidRDefault="0032796A" w:rsidP="008730F6">
      <w:pPr>
        <w:pStyle w:val="RoutledgeQuote"/>
      </w:pPr>
      <w:r>
        <w:t xml:space="preserve"> </w:t>
      </w:r>
      <w:r w:rsidR="005060ED">
        <w:t>‘</w:t>
      </w:r>
      <w:proofErr w:type="gramStart"/>
      <w:r w:rsidR="005060ED">
        <w:t>in</w:t>
      </w:r>
      <w:proofErr w:type="gramEnd"/>
      <w:r w:rsidR="005060ED">
        <w:t xml:space="preserve"> order to perceive the </w:t>
      </w:r>
      <w:proofErr w:type="spellStart"/>
      <w:r w:rsidR="005060ED" w:rsidRPr="007724E8">
        <w:rPr>
          <w:i/>
        </w:rPr>
        <w:t>punctum</w:t>
      </w:r>
      <w:proofErr w:type="spellEnd"/>
      <w:r w:rsidR="005060ED">
        <w:t>, no analysis would be of any use to me … it suffices that the image be large enough, that I do not have to study it (this would not help at all), that, given right there on the page, I should receive it right here in my eyes</w:t>
      </w:r>
      <w:r w:rsidR="00806C88">
        <w:t xml:space="preserve">. </w:t>
      </w:r>
      <w:r w:rsidR="002A6E2E">
        <w:rPr>
          <w:rStyle w:val="FootnoteReference"/>
        </w:rPr>
        <w:footnoteReference w:id="24"/>
      </w:r>
    </w:p>
    <w:p w14:paraId="7DDAF2D9" w14:textId="77777777" w:rsidR="001526F0" w:rsidRDefault="001526F0" w:rsidP="005A42EE">
      <w:pPr>
        <w:spacing w:line="360" w:lineRule="auto"/>
        <w:jc w:val="both"/>
        <w:rPr>
          <w:rFonts w:asciiTheme="majorHAnsi" w:hAnsiTheme="majorHAnsi"/>
          <w:sz w:val="22"/>
        </w:rPr>
      </w:pPr>
    </w:p>
    <w:p w14:paraId="3A9B1E7D" w14:textId="68FD7E7B" w:rsidR="007724E8" w:rsidRDefault="005060ED" w:rsidP="008730F6">
      <w:pPr>
        <w:pStyle w:val="RoutledgeMainBodyStyle"/>
      </w:pPr>
      <w:r>
        <w:t xml:space="preserve">This last notion of ‘receiving’ the image ‘right here in my eyes’ </w:t>
      </w:r>
      <w:r w:rsidR="00CE0B58">
        <w:t>is</w:t>
      </w:r>
      <w:r w:rsidR="00C7373F">
        <w:t xml:space="preserve"> a</w:t>
      </w:r>
      <w:r w:rsidR="007724E8">
        <w:t xml:space="preserve"> striking </w:t>
      </w:r>
      <w:r w:rsidR="00C7373F">
        <w:t>parallel</w:t>
      </w:r>
      <w:r w:rsidR="001526F0">
        <w:t xml:space="preserve"> to </w:t>
      </w:r>
      <w:r w:rsidR="0017742F">
        <w:t xml:space="preserve">Marshall and </w:t>
      </w:r>
      <w:proofErr w:type="spellStart"/>
      <w:r w:rsidR="0017742F">
        <w:t>Ble</w:t>
      </w:r>
      <w:r w:rsidR="007724E8">
        <w:t>akley’s</w:t>
      </w:r>
      <w:proofErr w:type="spellEnd"/>
      <w:r w:rsidR="007724E8">
        <w:t xml:space="preserve"> argument</w:t>
      </w:r>
      <w:r w:rsidR="0032796A">
        <w:t xml:space="preserve"> </w:t>
      </w:r>
      <w:r w:rsidR="001526F0">
        <w:t xml:space="preserve">that </w:t>
      </w:r>
      <w:r>
        <w:t>clinicians</w:t>
      </w:r>
      <w:r w:rsidR="001526F0">
        <w:t xml:space="preserve"> should</w:t>
      </w:r>
      <w:r>
        <w:t xml:space="preserve"> </w:t>
      </w:r>
      <w:r w:rsidR="001526F0">
        <w:t>‘receive’</w:t>
      </w:r>
      <w:r>
        <w:t xml:space="preserve"> rather than </w:t>
      </w:r>
      <w:r w:rsidR="001526F0">
        <w:t>‘take’</w:t>
      </w:r>
      <w:r>
        <w:t xml:space="preserve"> a history</w:t>
      </w:r>
      <w:r w:rsidR="00B6378E">
        <w:t>.</w:t>
      </w:r>
      <w:r w:rsidR="002A6E2E">
        <w:rPr>
          <w:rStyle w:val="FootnoteReference"/>
        </w:rPr>
        <w:footnoteReference w:id="25"/>
      </w:r>
      <w:r w:rsidR="0032796A">
        <w:t xml:space="preserve"> </w:t>
      </w:r>
    </w:p>
    <w:p w14:paraId="30FF5CB6" w14:textId="44DD777E" w:rsidR="001526F0" w:rsidRDefault="00B6378E" w:rsidP="008730F6">
      <w:pPr>
        <w:pStyle w:val="RoutledgeMainBodyStyle"/>
      </w:pPr>
      <w:r w:rsidRPr="008730F6">
        <w:rPr>
          <w:strike/>
        </w:rPr>
        <w:t>I</w:t>
      </w:r>
      <w:r w:rsidR="001526F0" w:rsidRPr="008730F6">
        <w:rPr>
          <w:strike/>
        </w:rPr>
        <w:t xml:space="preserve">n his analysis of Barthes’ notion of the </w:t>
      </w:r>
      <w:proofErr w:type="spellStart"/>
      <w:r w:rsidR="001526F0" w:rsidRPr="008730F6">
        <w:rPr>
          <w:i/>
          <w:strike/>
        </w:rPr>
        <w:t>punctum</w:t>
      </w:r>
      <w:proofErr w:type="spellEnd"/>
      <w:r w:rsidRPr="008730F6">
        <w:rPr>
          <w:strike/>
        </w:rPr>
        <w:t>,</w:t>
      </w:r>
      <w:r w:rsidR="001526F0" w:rsidRPr="008730F6">
        <w:rPr>
          <w:strike/>
        </w:rPr>
        <w:t xml:space="preserve"> </w:t>
      </w:r>
      <w:r w:rsidR="00A673A5" w:rsidRPr="008730F6">
        <w:rPr>
          <w:strike/>
        </w:rPr>
        <w:t xml:space="preserve">Fried </w:t>
      </w:r>
      <w:r w:rsidR="0017742F" w:rsidRPr="008730F6">
        <w:rPr>
          <w:strike/>
        </w:rPr>
        <w:t>identifies</w:t>
      </w:r>
      <w:r w:rsidR="001526F0" w:rsidRPr="008730F6">
        <w:rPr>
          <w:strike/>
        </w:rPr>
        <w:t xml:space="preserve"> </w:t>
      </w:r>
      <w:r w:rsidR="007724E8" w:rsidRPr="008730F6">
        <w:rPr>
          <w:strike/>
        </w:rPr>
        <w:t>how</w:t>
      </w:r>
      <w:r w:rsidR="001526F0">
        <w:t xml:space="preserve"> Barthes </w:t>
      </w:r>
      <w:r w:rsidR="0017742F">
        <w:t xml:space="preserve">saw the </w:t>
      </w:r>
      <w:proofErr w:type="spellStart"/>
      <w:r w:rsidR="0017742F" w:rsidRPr="0017742F">
        <w:rPr>
          <w:i/>
        </w:rPr>
        <w:t>punctum</w:t>
      </w:r>
      <w:proofErr w:type="spellEnd"/>
      <w:r w:rsidR="0017742F" w:rsidRPr="0017742F">
        <w:rPr>
          <w:i/>
        </w:rPr>
        <w:t xml:space="preserve"> </w:t>
      </w:r>
      <w:r w:rsidR="0017742F">
        <w:t>not as a result of the photographer</w:t>
      </w:r>
      <w:r w:rsidR="004312E4">
        <w:t>’</w:t>
      </w:r>
      <w:r w:rsidR="0017742F">
        <w:t>s intention</w:t>
      </w:r>
      <w:r w:rsidR="00A425E9">
        <w:t>;</w:t>
      </w:r>
      <w:r>
        <w:t xml:space="preserve"> </w:t>
      </w:r>
      <w:r w:rsidR="00CE0B58">
        <w:t>but</w:t>
      </w:r>
      <w:r>
        <w:t xml:space="preserve"> depende</w:t>
      </w:r>
      <w:r w:rsidR="00CE0B58">
        <w:t>nt</w:t>
      </w:r>
      <w:r>
        <w:t xml:space="preserve"> instead</w:t>
      </w:r>
      <w:r w:rsidR="006A1B49">
        <w:t xml:space="preserve"> </w:t>
      </w:r>
      <w:r w:rsidR="00A673A5">
        <w:t>on its impact on the viewer</w:t>
      </w:r>
      <w:r>
        <w:t>. In other words,</w:t>
      </w:r>
      <w:r w:rsidR="001526F0">
        <w:t xml:space="preserve"> the </w:t>
      </w:r>
      <w:proofErr w:type="spellStart"/>
      <w:r w:rsidR="001526F0" w:rsidRPr="007724E8">
        <w:rPr>
          <w:i/>
        </w:rPr>
        <w:t>punctum</w:t>
      </w:r>
      <w:proofErr w:type="spellEnd"/>
      <w:r w:rsidR="001526F0">
        <w:t xml:space="preserve"> ‘pricks’ because of </w:t>
      </w:r>
      <w:r w:rsidR="0017742F">
        <w:t xml:space="preserve">the relationship between the </w:t>
      </w:r>
      <w:r w:rsidR="0017742F" w:rsidRPr="008730F6">
        <w:rPr>
          <w:i/>
        </w:rPr>
        <w:t>photograph</w:t>
      </w:r>
      <w:r w:rsidR="0017742F">
        <w:t xml:space="preserve"> and the</w:t>
      </w:r>
      <w:r w:rsidR="001526F0">
        <w:t xml:space="preserve"> viewer</w:t>
      </w:r>
      <w:r>
        <w:t>,</w:t>
      </w:r>
      <w:r w:rsidR="004312E4">
        <w:t xml:space="preserve"> </w:t>
      </w:r>
      <w:r w:rsidR="001526F0" w:rsidRPr="008730F6">
        <w:rPr>
          <w:strike/>
        </w:rPr>
        <w:t>not because</w:t>
      </w:r>
      <w:r w:rsidR="0017742F" w:rsidRPr="008730F6">
        <w:rPr>
          <w:strike/>
        </w:rPr>
        <w:t xml:space="preserve"> </w:t>
      </w:r>
      <w:r w:rsidR="00A425E9" w:rsidRPr="008730F6">
        <w:rPr>
          <w:strike/>
        </w:rPr>
        <w:t xml:space="preserve">the photographer </w:t>
      </w:r>
      <w:r w:rsidR="00DD0304" w:rsidRPr="008730F6">
        <w:rPr>
          <w:strike/>
        </w:rPr>
        <w:t>has</w:t>
      </w:r>
      <w:r w:rsidR="0017742F" w:rsidRPr="008730F6">
        <w:rPr>
          <w:strike/>
        </w:rPr>
        <w:t xml:space="preserve"> shown </w:t>
      </w:r>
      <w:r w:rsidR="00A425E9" w:rsidRPr="008730F6">
        <w:rPr>
          <w:strike/>
        </w:rPr>
        <w:t xml:space="preserve">something </w:t>
      </w:r>
      <w:r w:rsidR="0017742F" w:rsidRPr="008730F6">
        <w:rPr>
          <w:strike/>
        </w:rPr>
        <w:t>to the viewer</w:t>
      </w:r>
      <w:r w:rsidR="001526F0">
        <w:t>.</w:t>
      </w:r>
      <w:r w:rsidR="002A6E2E">
        <w:rPr>
          <w:rStyle w:val="FootnoteReference"/>
        </w:rPr>
        <w:footnoteReference w:id="26"/>
      </w:r>
      <w:r w:rsidR="004E3F1C">
        <w:t xml:space="preserve"> </w:t>
      </w:r>
    </w:p>
    <w:p w14:paraId="0FA690C2" w14:textId="1F4AF97D" w:rsidR="005A42EE" w:rsidRPr="003039A0" w:rsidRDefault="007724E8" w:rsidP="008730F6">
      <w:pPr>
        <w:pStyle w:val="RoutledgeMainBodyStyle"/>
      </w:pPr>
      <w:r>
        <w:t>In</w:t>
      </w:r>
      <w:r w:rsidR="005A42EE" w:rsidRPr="003039A0">
        <w:t xml:space="preserve"> the photographs produced during </w:t>
      </w:r>
      <w:r w:rsidR="005A42EE" w:rsidRPr="003039A0">
        <w:rPr>
          <w:i/>
        </w:rPr>
        <w:t>face2face</w:t>
      </w:r>
      <w:r w:rsidR="005A42EE" w:rsidRPr="003039A0">
        <w:t xml:space="preserve"> the ‘</w:t>
      </w:r>
      <w:proofErr w:type="spellStart"/>
      <w:r w:rsidR="005A42EE" w:rsidRPr="003039A0">
        <w:rPr>
          <w:i/>
        </w:rPr>
        <w:t>punctum</w:t>
      </w:r>
      <w:proofErr w:type="spellEnd"/>
      <w:r w:rsidR="0017742F">
        <w:t xml:space="preserve">’ </w:t>
      </w:r>
      <w:r>
        <w:t>is</w:t>
      </w:r>
      <w:r w:rsidR="00AC3263">
        <w:t xml:space="preserve"> not always </w:t>
      </w:r>
      <w:r w:rsidR="0017742F">
        <w:t xml:space="preserve">accidental and </w:t>
      </w:r>
      <w:r>
        <w:t xml:space="preserve">has </w:t>
      </w:r>
      <w:r w:rsidR="0017742F">
        <w:t xml:space="preserve">not </w:t>
      </w:r>
      <w:r>
        <w:t xml:space="preserve">been </w:t>
      </w:r>
      <w:r w:rsidR="0017742F">
        <w:t>solely achieved as a result of the relationship between the image and the viewe</w:t>
      </w:r>
      <w:r>
        <w:t>r.</w:t>
      </w:r>
      <w:r w:rsidR="0032796A">
        <w:t xml:space="preserve"> </w:t>
      </w:r>
      <w:r w:rsidR="00D84A94">
        <w:t>On the contrary, i</w:t>
      </w:r>
      <w:r>
        <w:t>t</w:t>
      </w:r>
      <w:r w:rsidR="0017742F">
        <w:t xml:space="preserve"> has </w:t>
      </w:r>
      <w:r w:rsidR="0017742F" w:rsidRPr="008730F6">
        <w:rPr>
          <w:strike/>
        </w:rPr>
        <w:t>often</w:t>
      </w:r>
      <w:r w:rsidR="00D84A94">
        <w:t xml:space="preserve"> </w:t>
      </w:r>
      <w:r w:rsidR="0017742F">
        <w:t>emerged</w:t>
      </w:r>
      <w:r w:rsidR="001526F0">
        <w:t xml:space="preserve"> </w:t>
      </w:r>
      <w:r w:rsidR="00611AEE">
        <w:t>from</w:t>
      </w:r>
      <w:r w:rsidR="00611AEE" w:rsidRPr="003039A0">
        <w:t xml:space="preserve"> </w:t>
      </w:r>
      <w:r w:rsidR="00611AEE">
        <w:t xml:space="preserve">a </w:t>
      </w:r>
      <w:r w:rsidR="00611AEE" w:rsidRPr="003039A0">
        <w:t>lengthy process</w:t>
      </w:r>
      <w:r w:rsidR="00611AEE">
        <w:t xml:space="preserve"> and </w:t>
      </w:r>
      <w:r w:rsidR="001526F0">
        <w:t xml:space="preserve">out of </w:t>
      </w:r>
      <w:r w:rsidR="0017742F">
        <w:t xml:space="preserve">complex </w:t>
      </w:r>
      <w:r w:rsidR="005A42EE" w:rsidRPr="003039A0">
        <w:t xml:space="preserve">exchanges </w:t>
      </w:r>
      <w:proofErr w:type="gramStart"/>
      <w:r w:rsidR="005A42EE" w:rsidRPr="003039A0">
        <w:t>between myself and the pers</w:t>
      </w:r>
      <w:r w:rsidR="004312E4">
        <w:t>on with pain</w:t>
      </w:r>
      <w:proofErr w:type="gramEnd"/>
      <w:r w:rsidR="00611AEE">
        <w:t xml:space="preserve">. Nevertheless, </w:t>
      </w:r>
      <w:r w:rsidR="005A42EE" w:rsidRPr="003039A0">
        <w:t xml:space="preserve">those elements which ‘prick’ or </w:t>
      </w:r>
      <w:proofErr w:type="gramStart"/>
      <w:r w:rsidR="005A42EE" w:rsidRPr="003039A0">
        <w:t>elicit</w:t>
      </w:r>
      <w:proofErr w:type="gramEnd"/>
      <w:r w:rsidR="005A42EE" w:rsidRPr="003039A0">
        <w:t xml:space="preserve"> deeper psychological meaning </w:t>
      </w:r>
      <w:r w:rsidR="00611AEE">
        <w:t xml:space="preserve">for </w:t>
      </w:r>
      <w:r w:rsidR="00611AEE">
        <w:lastRenderedPageBreak/>
        <w:t>the patient</w:t>
      </w:r>
      <w:r w:rsidR="00CE0B58">
        <w:t xml:space="preserve"> </w:t>
      </w:r>
      <w:r w:rsidR="005A42EE" w:rsidRPr="003039A0">
        <w:t>are frequently only recognised when viewing the final photograph</w:t>
      </w:r>
      <w:r w:rsidR="00611AEE">
        <w:t xml:space="preserve">. One participant </w:t>
      </w:r>
      <w:r w:rsidR="00CE0B58">
        <w:t>remarked</w:t>
      </w:r>
      <w:r w:rsidR="007A122E">
        <w:t>:</w:t>
      </w:r>
      <w:r w:rsidR="0017742F">
        <w:t xml:space="preserve"> </w:t>
      </w:r>
    </w:p>
    <w:p w14:paraId="040C0D6A" w14:textId="54B41536" w:rsidR="005A42EE" w:rsidRDefault="005A42EE" w:rsidP="008730F6">
      <w:pPr>
        <w:pStyle w:val="RoutledgeQuote"/>
      </w:pPr>
      <w:r w:rsidRPr="003039A0">
        <w:t>I didn’t realise until I saw the photograph but it is about having the inner and the outer experience at the same time.</w:t>
      </w:r>
      <w:r w:rsidR="0032796A">
        <w:t xml:space="preserve"> </w:t>
      </w:r>
      <w:r w:rsidRPr="003039A0">
        <w:t xml:space="preserve">It is because you have inserted the collage between my face and </w:t>
      </w:r>
      <w:r w:rsidRPr="00D84A94">
        <w:t>my</w:t>
      </w:r>
      <w:r w:rsidRPr="003039A0">
        <w:t xml:space="preserve"> hand.</w:t>
      </w:r>
      <w:r w:rsidR="0032796A">
        <w:t xml:space="preserve"> </w:t>
      </w:r>
      <w:r w:rsidRPr="003039A0">
        <w:t>It is about touch</w:t>
      </w:r>
      <w:r>
        <w:t>.</w:t>
      </w:r>
      <w:r w:rsidRPr="003039A0">
        <w:t xml:space="preserve">’ </w:t>
      </w:r>
    </w:p>
    <w:p w14:paraId="3AF894C4" w14:textId="77777777" w:rsidR="007A122E" w:rsidRPr="003039A0" w:rsidRDefault="007A122E" w:rsidP="008730F6">
      <w:pPr>
        <w:widowControl w:val="0"/>
        <w:autoSpaceDE w:val="0"/>
        <w:autoSpaceDN w:val="0"/>
        <w:adjustRightInd w:val="0"/>
        <w:spacing w:line="360" w:lineRule="auto"/>
        <w:rPr>
          <w:rFonts w:asciiTheme="majorHAnsi" w:hAnsiTheme="majorHAnsi"/>
          <w:sz w:val="22"/>
        </w:rPr>
      </w:pPr>
    </w:p>
    <w:p w14:paraId="6FE77EFC" w14:textId="0FFB534A" w:rsidR="005A42EE" w:rsidRPr="003039A0" w:rsidRDefault="005A42EE" w:rsidP="008730F6">
      <w:pPr>
        <w:pStyle w:val="RoutledgeMainBodyStyle"/>
      </w:pPr>
      <w:r w:rsidRPr="003039A0">
        <w:t>Another patient observed:</w:t>
      </w:r>
    </w:p>
    <w:p w14:paraId="1EFF6C61" w14:textId="77777777" w:rsidR="005A42EE" w:rsidRPr="003039A0" w:rsidRDefault="005A42EE" w:rsidP="008730F6">
      <w:pPr>
        <w:pStyle w:val="RoutledgeQuote"/>
      </w:pPr>
      <w:r w:rsidRPr="003039A0">
        <w:t>Seeing the photograph made me realise what I had done to myself.</w:t>
      </w:r>
    </w:p>
    <w:p w14:paraId="7F9B2F5A" w14:textId="77777777" w:rsidR="005A42EE" w:rsidRPr="003039A0" w:rsidRDefault="005A42EE" w:rsidP="005A42EE">
      <w:pPr>
        <w:widowControl w:val="0"/>
        <w:autoSpaceDE w:val="0"/>
        <w:autoSpaceDN w:val="0"/>
        <w:adjustRightInd w:val="0"/>
        <w:spacing w:line="360" w:lineRule="auto"/>
        <w:ind w:left="720"/>
        <w:rPr>
          <w:rFonts w:asciiTheme="majorHAnsi" w:hAnsiTheme="majorHAnsi"/>
          <w:sz w:val="22"/>
          <w:lang w:val="en-GB"/>
        </w:rPr>
      </w:pPr>
    </w:p>
    <w:p w14:paraId="6B45F72B" w14:textId="2B444AAF" w:rsidR="009D702A" w:rsidRDefault="005A42EE" w:rsidP="008730F6">
      <w:pPr>
        <w:pStyle w:val="RoutledgeMainBodyStyle"/>
      </w:pPr>
      <w:r w:rsidRPr="003039A0">
        <w:t xml:space="preserve">The challenge in representing chronic pain is that the wounds </w:t>
      </w:r>
      <w:r w:rsidR="007A122E">
        <w:t xml:space="preserve">felt </w:t>
      </w:r>
      <w:r w:rsidRPr="008730F6">
        <w:rPr>
          <w:strike/>
        </w:rPr>
        <w:t>represented</w:t>
      </w:r>
      <w:r w:rsidRPr="003039A0">
        <w:t xml:space="preserve"> are seldom visible</w:t>
      </w:r>
      <w:r w:rsidR="007A122E">
        <w:t xml:space="preserve"> and</w:t>
      </w:r>
      <w:r w:rsidRPr="003039A0">
        <w:t xml:space="preserve"> often not even tangible</w:t>
      </w:r>
      <w:r w:rsidR="007A122E">
        <w:t>. This is why</w:t>
      </w:r>
      <w:r w:rsidRPr="003039A0">
        <w:t xml:space="preserve"> giving them form, making them tangible, sharable and visible to others bec</w:t>
      </w:r>
      <w:r w:rsidR="007A122E">
        <w:t>o</w:t>
      </w:r>
      <w:r w:rsidRPr="003039A0">
        <w:t>me</w:t>
      </w:r>
      <w:r w:rsidR="007A122E">
        <w:t>s</w:t>
      </w:r>
      <w:r w:rsidRPr="003039A0">
        <w:t xml:space="preserve"> central.</w:t>
      </w:r>
      <w:r w:rsidR="0032796A">
        <w:t xml:space="preserve"> </w:t>
      </w:r>
      <w:r w:rsidRPr="003039A0">
        <w:t xml:space="preserve">It is also important to remember that photographs do not just allow us to recollect personal experience or to elicit personal narrative - they also create it. </w:t>
      </w:r>
      <w:r w:rsidR="007A122E">
        <w:t>Where</w:t>
      </w:r>
      <w:r w:rsidRPr="003039A0">
        <w:t xml:space="preserve"> </w:t>
      </w:r>
      <w:proofErr w:type="spellStart"/>
      <w:r w:rsidRPr="003039A0">
        <w:t>Tagg</w:t>
      </w:r>
      <w:proofErr w:type="spellEnd"/>
      <w:r w:rsidRPr="003039A0">
        <w:t xml:space="preserve"> </w:t>
      </w:r>
      <w:r w:rsidR="007A122E">
        <w:t xml:space="preserve">suggests that </w:t>
      </w:r>
      <w:r w:rsidRPr="003039A0">
        <w:t>the production of images</w:t>
      </w:r>
      <w:r w:rsidR="0032796A">
        <w:t xml:space="preserve"> </w:t>
      </w:r>
      <w:r w:rsidRPr="003039A0">
        <w:t>‘animates’ rather than discovers meaning</w:t>
      </w:r>
      <w:r w:rsidR="007A122E">
        <w:t>,</w:t>
      </w:r>
      <w:r w:rsidR="002A6E2E">
        <w:rPr>
          <w:rStyle w:val="FootnoteReference"/>
        </w:rPr>
        <w:footnoteReference w:id="27"/>
      </w:r>
      <w:r w:rsidR="0032796A">
        <w:t xml:space="preserve"> </w:t>
      </w:r>
      <w:r w:rsidRPr="003039A0">
        <w:t>I believe it both discovers and animates.</w:t>
      </w:r>
      <w:r w:rsidR="0032796A">
        <w:t xml:space="preserve"> </w:t>
      </w:r>
      <w:r w:rsidRPr="003039A0">
        <w:t xml:space="preserve">Meaning is at once constructed and revealed during the co-creation process. </w:t>
      </w:r>
      <w:r w:rsidR="007A122E">
        <w:t xml:space="preserve">This is another reason why it </w:t>
      </w:r>
      <w:r w:rsidR="007A122E" w:rsidRPr="003039A0">
        <w:t>is vital that pain sufferers play an active role in both creation and interpretation.</w:t>
      </w:r>
    </w:p>
    <w:p w14:paraId="3C0C14BE" w14:textId="77777777" w:rsidR="009D702A" w:rsidRPr="003039A0" w:rsidRDefault="009D702A" w:rsidP="008730F6">
      <w:pPr>
        <w:pStyle w:val="RoutledgeMainBodyStyle"/>
      </w:pPr>
    </w:p>
    <w:p w14:paraId="337759EC" w14:textId="06DA23A9" w:rsidR="005A42EE" w:rsidRPr="003039A0" w:rsidRDefault="009D702A" w:rsidP="008730F6">
      <w:pPr>
        <w:pStyle w:val="RoutledgeMainBodyStyle"/>
        <w:ind w:firstLine="0"/>
      </w:pPr>
      <w:r>
        <w:tab/>
      </w:r>
      <w:r w:rsidR="008B2A1E">
        <w:t>During the research process a series of co-created images was publicly exhibited</w:t>
      </w:r>
      <w:r>
        <w:t xml:space="preserve"> (figs 1 – 5</w:t>
      </w:r>
      <w:proofErr w:type="gramStart"/>
      <w:r>
        <w:t>)</w:t>
      </w:r>
      <w:r w:rsidR="008B2A1E">
        <w:t xml:space="preserve"> </w:t>
      </w:r>
      <w:r w:rsidR="0000215D">
        <w:t>.</w:t>
      </w:r>
      <w:proofErr w:type="gramEnd"/>
      <w:r w:rsidR="008B2A1E">
        <w:t xml:space="preserve"> </w:t>
      </w:r>
      <w:r w:rsidR="0000215D">
        <w:t>V</w:t>
      </w:r>
      <w:r w:rsidR="008B2A1E">
        <w:t xml:space="preserve">isitors </w:t>
      </w:r>
      <w:r w:rsidR="006A7553">
        <w:t xml:space="preserve">were </w:t>
      </w:r>
      <w:r w:rsidR="008B2A1E">
        <w:t>invited to respond to the photographs</w:t>
      </w:r>
      <w:r w:rsidR="006A7553">
        <w:t xml:space="preserve"> and to leave</w:t>
      </w:r>
      <w:r w:rsidR="008B2A1E">
        <w:t xml:space="preserve"> their written interpretation </w:t>
      </w:r>
      <w:r w:rsidR="0000215D">
        <w:t xml:space="preserve">as well as </w:t>
      </w:r>
      <w:r w:rsidR="008B2A1E">
        <w:t xml:space="preserve">a description of their own occupation. It was a series in which </w:t>
      </w:r>
      <w:r w:rsidR="006A7553">
        <w:t xml:space="preserve">a </w:t>
      </w:r>
      <w:r w:rsidR="008B2A1E">
        <w:t xml:space="preserve">pain sufferer attempted to give </w:t>
      </w:r>
      <w:r w:rsidR="002402A9">
        <w:t xml:space="preserve">visual </w:t>
      </w:r>
      <w:r w:rsidR="008B2A1E">
        <w:t xml:space="preserve">form to </w:t>
      </w:r>
      <w:r w:rsidR="006A7553">
        <w:t xml:space="preserve">her pain through </w:t>
      </w:r>
      <w:r w:rsidR="008B2A1E">
        <w:t xml:space="preserve">the concept of a </w:t>
      </w:r>
      <w:r w:rsidR="008B2A1E" w:rsidRPr="00911B73">
        <w:rPr>
          <w:i/>
        </w:rPr>
        <w:t>shadow sandwich</w:t>
      </w:r>
      <w:r w:rsidR="008B2A1E">
        <w:t>.</w:t>
      </w:r>
      <w:r w:rsidR="0032796A">
        <w:t xml:space="preserve"> </w:t>
      </w:r>
      <w:r w:rsidR="005A42EE" w:rsidRPr="003039A0">
        <w:t xml:space="preserve">It was the shadow </w:t>
      </w:r>
      <w:r w:rsidR="008B2A1E">
        <w:t xml:space="preserve">element </w:t>
      </w:r>
      <w:r w:rsidR="005A42EE" w:rsidRPr="003039A0">
        <w:t xml:space="preserve">in this series of images that </w:t>
      </w:r>
      <w:r w:rsidR="008B2A1E">
        <w:t>most</w:t>
      </w:r>
      <w:r w:rsidR="005A42EE" w:rsidRPr="003039A0">
        <w:t xml:space="preserve"> </w:t>
      </w:r>
      <w:r w:rsidR="00911B73">
        <w:t>people responded to</w:t>
      </w:r>
      <w:r>
        <w:t xml:space="preserve">, </w:t>
      </w:r>
      <w:r w:rsidR="00B04297">
        <w:t>suggesting</w:t>
      </w:r>
      <w:r>
        <w:t xml:space="preserve"> its significance</w:t>
      </w:r>
      <w:r w:rsidR="0000215D">
        <w:t>. T</w:t>
      </w:r>
      <w:r w:rsidR="002402A9">
        <w:t>heir interpretation</w:t>
      </w:r>
      <w:r w:rsidR="00911B73">
        <w:t xml:space="preserve"> </w:t>
      </w:r>
      <w:r w:rsidR="005A4D64">
        <w:t xml:space="preserve">seemed to be </w:t>
      </w:r>
      <w:r w:rsidR="002C37F5">
        <w:t xml:space="preserve">influenced </w:t>
      </w:r>
      <w:r w:rsidR="00911B73">
        <w:t>directly</w:t>
      </w:r>
      <w:r w:rsidR="002C37F5">
        <w:t xml:space="preserve"> by the discipline </w:t>
      </w:r>
      <w:r w:rsidR="00C74D4E">
        <w:t>in which they worked</w:t>
      </w:r>
      <w:r w:rsidR="005A4D64">
        <w:t>, echoing</w:t>
      </w:r>
      <w:r w:rsidR="0032796A">
        <w:t xml:space="preserve"> </w:t>
      </w:r>
      <w:r w:rsidR="00911B73">
        <w:t xml:space="preserve">the </w:t>
      </w:r>
      <w:r w:rsidR="00911B73">
        <w:lastRenderedPageBreak/>
        <w:t>different agendas present in the consulting room</w:t>
      </w:r>
      <w:r w:rsidR="00C577E4">
        <w:t>,</w:t>
      </w:r>
      <w:r w:rsidR="004E3F1C">
        <w:rPr>
          <w:rStyle w:val="FootnoteReference"/>
        </w:rPr>
        <w:footnoteReference w:id="28"/>
      </w:r>
      <w:r w:rsidR="00C74D4E" w:rsidRPr="00C74D4E">
        <w:t xml:space="preserve"> </w:t>
      </w:r>
      <w:r w:rsidR="00911B73" w:rsidRPr="00C74D4E">
        <w:t>which</w:t>
      </w:r>
      <w:r w:rsidR="00911B73">
        <w:t xml:space="preserve"> influence the clinical encounter. </w:t>
      </w:r>
      <w:r w:rsidR="005A42EE" w:rsidRPr="003039A0">
        <w:t xml:space="preserve">I was interested in </w:t>
      </w:r>
      <w:r w:rsidR="005A4D64">
        <w:t xml:space="preserve">how </w:t>
      </w:r>
      <w:r w:rsidR="005A42EE" w:rsidRPr="003039A0">
        <w:t xml:space="preserve">the polysemy of the photographs </w:t>
      </w:r>
      <w:r w:rsidR="00D20082">
        <w:t xml:space="preserve">facilitated </w:t>
      </w:r>
      <w:r w:rsidR="00E000A0">
        <w:t xml:space="preserve">a multiplicity of interpretations </w:t>
      </w:r>
      <w:r w:rsidR="005A42EE" w:rsidRPr="003039A0">
        <w:t xml:space="preserve">and </w:t>
      </w:r>
      <w:r w:rsidR="00976D1F">
        <w:t xml:space="preserve">when and </w:t>
      </w:r>
      <w:r w:rsidR="005A42EE" w:rsidRPr="003039A0">
        <w:t xml:space="preserve">how </w:t>
      </w:r>
      <w:r w:rsidR="00E000A0">
        <w:t>these</w:t>
      </w:r>
      <w:r w:rsidR="005A42EE" w:rsidRPr="003039A0">
        <w:t xml:space="preserve"> interpretations intersected or conflicted with those of the sufferer.</w:t>
      </w:r>
      <w:r w:rsidR="0032796A">
        <w:t xml:space="preserve"> </w:t>
      </w:r>
      <w:r w:rsidR="005A42EE" w:rsidRPr="003039A0">
        <w:t>Th</w:t>
      </w:r>
      <w:r w:rsidR="00E000A0">
        <w:t>e</w:t>
      </w:r>
      <w:r w:rsidR="005A42EE" w:rsidRPr="003039A0">
        <w:t xml:space="preserve"> subjectivity of interpretation parallels the subjectivity of pain</w:t>
      </w:r>
      <w:r w:rsidR="00D20082">
        <w:t>.</w:t>
      </w:r>
      <w:r w:rsidR="005A42EE" w:rsidRPr="003039A0">
        <w:t xml:space="preserve"> </w:t>
      </w:r>
      <w:r w:rsidR="00D20082">
        <w:t>L</w:t>
      </w:r>
      <w:r w:rsidR="005A42EE" w:rsidRPr="003039A0">
        <w:t>ike pain</w:t>
      </w:r>
      <w:r w:rsidR="00D20082">
        <w:t>,</w:t>
      </w:r>
      <w:r w:rsidR="005A42EE" w:rsidRPr="003039A0">
        <w:t xml:space="preserve"> it</w:t>
      </w:r>
      <w:r w:rsidR="00D20082">
        <w:t xml:space="preserve"> </w:t>
      </w:r>
      <w:r w:rsidR="005A42EE" w:rsidRPr="003039A0">
        <w:t>resonates in relation to the past as well as the present.</w:t>
      </w:r>
      <w:r w:rsidR="0032796A">
        <w:t xml:space="preserve"> </w:t>
      </w:r>
      <w:r w:rsidR="005A42EE" w:rsidRPr="003039A0">
        <w:t xml:space="preserve">Evidencing the different ways in which </w:t>
      </w:r>
      <w:r w:rsidR="00D20082">
        <w:t xml:space="preserve">individuals construct </w:t>
      </w:r>
      <w:r w:rsidR="005A42EE" w:rsidRPr="003039A0">
        <w:t xml:space="preserve">meaning through images </w:t>
      </w:r>
      <w:r w:rsidR="00D20082">
        <w:t xml:space="preserve">thus </w:t>
      </w:r>
      <w:r w:rsidR="005A42EE" w:rsidRPr="003039A0">
        <w:t xml:space="preserve">provides a glimpse </w:t>
      </w:r>
      <w:r w:rsidR="00D20082">
        <w:t xml:space="preserve">into </w:t>
      </w:r>
      <w:r w:rsidR="005A42EE" w:rsidRPr="003039A0">
        <w:t xml:space="preserve">the </w:t>
      </w:r>
      <w:r w:rsidR="00D20082">
        <w:t xml:space="preserve">(various) </w:t>
      </w:r>
      <w:r w:rsidR="005A42EE" w:rsidRPr="003039A0">
        <w:t xml:space="preserve">ways in which significance and meaning </w:t>
      </w:r>
      <w:r w:rsidR="00D20082">
        <w:t>are</w:t>
      </w:r>
      <w:r w:rsidR="00D20082" w:rsidRPr="003039A0">
        <w:t xml:space="preserve"> </w:t>
      </w:r>
      <w:r w:rsidR="005A42EE" w:rsidRPr="003039A0">
        <w:t>conferred on pain experience</w:t>
      </w:r>
      <w:r w:rsidR="00D20082">
        <w:t>. The process</w:t>
      </w:r>
      <w:r w:rsidR="005A42EE" w:rsidRPr="003039A0">
        <w:t xml:space="preserve"> demonstrates the need for a flexible and negotiated dialogue capable of interweaving multiple interpretations. Your ‘shadow’ is not the same as my ‘shadow’, just as my ‘pain’ is not the same as your ‘pain’. Images make this explicit. </w:t>
      </w:r>
    </w:p>
    <w:p w14:paraId="04C17D24" w14:textId="658A1CCD" w:rsidR="005A42EE" w:rsidRDefault="005A42EE" w:rsidP="005A42EE">
      <w:pPr>
        <w:spacing w:line="360" w:lineRule="auto"/>
        <w:rPr>
          <w:rFonts w:asciiTheme="majorHAnsi" w:hAnsiTheme="majorHAnsi"/>
          <w:i/>
          <w:sz w:val="22"/>
          <w:lang w:val="en-GB"/>
        </w:rPr>
      </w:pPr>
    </w:p>
    <w:p w14:paraId="7E7FD589" w14:textId="5B89B793" w:rsidR="00BF6E02" w:rsidRPr="008730F6" w:rsidRDefault="00E74CC9" w:rsidP="005A42EE">
      <w:pPr>
        <w:spacing w:line="360" w:lineRule="auto"/>
        <w:rPr>
          <w:rFonts w:asciiTheme="majorHAnsi" w:hAnsiTheme="majorHAnsi"/>
          <w:b/>
          <w:sz w:val="22"/>
          <w:lang w:val="en-GB"/>
        </w:rPr>
      </w:pPr>
      <w:r w:rsidRPr="00E74CC9">
        <w:rPr>
          <w:rFonts w:asciiTheme="majorHAnsi" w:hAnsiTheme="majorHAnsi"/>
          <w:b/>
          <w:sz w:val="22"/>
        </w:rPr>
        <w:t>Multiple interpretations: multiple voices</w:t>
      </w:r>
      <w:r>
        <w:rPr>
          <w:rFonts w:asciiTheme="majorHAnsi" w:hAnsiTheme="majorHAnsi"/>
          <w:b/>
          <w:sz w:val="22"/>
          <w:lang w:val="en-GB"/>
        </w:rPr>
        <w:t xml:space="preserve"> / </w:t>
      </w:r>
      <w:r w:rsidR="00BF6E02" w:rsidRPr="00BF6E02">
        <w:rPr>
          <w:rFonts w:asciiTheme="majorHAnsi" w:hAnsiTheme="majorHAnsi"/>
          <w:b/>
          <w:sz w:val="22"/>
          <w:lang w:val="en-GB"/>
        </w:rPr>
        <w:t>Pain as a shadow</w:t>
      </w:r>
    </w:p>
    <w:p w14:paraId="0DEA8FB8" w14:textId="3C309271" w:rsidR="005A42EE" w:rsidRPr="003039A0" w:rsidRDefault="005A42EE" w:rsidP="008730F6">
      <w:pPr>
        <w:pStyle w:val="RoutledgeQuote"/>
      </w:pPr>
      <w:r w:rsidRPr="003039A0">
        <w:t>A shadow is by definition indistinct, poorly delineated and transient. In language, ‘shadow’ is often used metaphorically to suggest diminished abilities, power, strength or beauty, as in ‘a shadow of his/her former self’. The shadows in the picture</w:t>
      </w:r>
      <w:r w:rsidR="00976D1F">
        <w:t xml:space="preserve"> (figs 3 – 4)</w:t>
      </w:r>
      <w:r w:rsidRPr="003039A0">
        <w:t xml:space="preserve"> suggest that the pain reduces the sufferer to something weaker, less individual, less active, more anonymous than they would otherwise be; that other people may not be able to see them and value them as they otherwise might; that the sufferer’s own self-image is that of someone who is less than a full, complete individual … The absence of colour and perspective reinforces my impression of a diminished existence. (Linguist)</w:t>
      </w:r>
    </w:p>
    <w:p w14:paraId="7A983DD0" w14:textId="77777777" w:rsidR="005A42EE" w:rsidRPr="003039A0" w:rsidRDefault="005A42EE" w:rsidP="005A42EE">
      <w:pPr>
        <w:spacing w:line="360" w:lineRule="auto"/>
        <w:rPr>
          <w:rFonts w:asciiTheme="majorHAnsi" w:hAnsiTheme="majorHAnsi"/>
          <w:sz w:val="22"/>
          <w:lang w:val="en-GB"/>
        </w:rPr>
      </w:pPr>
    </w:p>
    <w:p w14:paraId="5CFB52EA" w14:textId="7996ADE8" w:rsidR="00BF6E02" w:rsidRDefault="005A42EE" w:rsidP="008730F6">
      <w:pPr>
        <w:pStyle w:val="RoutledgeMainBodyStyle"/>
      </w:pPr>
      <w:r w:rsidRPr="003039A0">
        <w:t xml:space="preserve">This </w:t>
      </w:r>
      <w:r w:rsidR="00D20082">
        <w:t xml:space="preserve">description </w:t>
      </w:r>
      <w:r w:rsidR="00E74CC9">
        <w:t xml:space="preserve">by </w:t>
      </w:r>
      <w:r w:rsidR="00E000A0">
        <w:t>the linguist viewing the photographs,</w:t>
      </w:r>
      <w:r w:rsidR="00E74CC9">
        <w:t xml:space="preserve"> </w:t>
      </w:r>
      <w:r w:rsidRPr="003039A0">
        <w:t xml:space="preserve">is very close to the sufferer’s own testimony: </w:t>
      </w:r>
    </w:p>
    <w:p w14:paraId="043238F0" w14:textId="0B841477" w:rsidR="00BF6E02" w:rsidRDefault="005A42EE" w:rsidP="008730F6">
      <w:pPr>
        <w:pStyle w:val="RoutledgeQuote"/>
      </w:pPr>
      <w:r w:rsidRPr="003039A0">
        <w:t xml:space="preserve">‘It’s just a way of explaining that you really don’t feel like the person you were at all… there’s almost no relationship, there’s such an emptiness inside of you cause you just feel completely burned, like there’s an empty shell’ </w:t>
      </w:r>
    </w:p>
    <w:p w14:paraId="6511E31C" w14:textId="77777777" w:rsidR="00BF6E02" w:rsidRDefault="00BF6E02" w:rsidP="008730F6">
      <w:pPr>
        <w:pStyle w:val="RoutledgeQuote"/>
      </w:pPr>
    </w:p>
    <w:p w14:paraId="3059E9D9" w14:textId="3C7A9517" w:rsidR="005A42EE" w:rsidRPr="003039A0" w:rsidRDefault="005A42EE" w:rsidP="008730F6">
      <w:pPr>
        <w:pStyle w:val="RoutledgeMainBodyStyle"/>
      </w:pPr>
      <w:r w:rsidRPr="003039A0">
        <w:t xml:space="preserve">The </w:t>
      </w:r>
      <w:r w:rsidR="00976D1F">
        <w:t xml:space="preserve">series of images (figs 1 -5) </w:t>
      </w:r>
      <w:r w:rsidRPr="003039A0">
        <w:t xml:space="preserve">reveals significant aspects of chronic pain experience: the loss of identity, the multifarious impact of loss, and the existence of </w:t>
      </w:r>
      <w:r w:rsidRPr="003039A0">
        <w:lastRenderedPageBreak/>
        <w:t>related shadows. It is worth noting that the shadow isn’t necessarily always negative.</w:t>
      </w:r>
      <w:r w:rsidR="00E74CC9">
        <w:t xml:space="preserve"> </w:t>
      </w:r>
      <w:r w:rsidR="00BF6E02" w:rsidRPr="0023472D">
        <w:t>Carl Gustav</w:t>
      </w:r>
      <w:r w:rsidR="00863195">
        <w:t xml:space="preserve"> </w:t>
      </w:r>
      <w:r w:rsidRPr="00BF6E02">
        <w:t>Jung</w:t>
      </w:r>
      <w:r w:rsidR="0023472D">
        <w:t>,</w:t>
      </w:r>
      <w:r w:rsidRPr="00BF6E02">
        <w:t xml:space="preserve"> </w:t>
      </w:r>
      <w:r w:rsidR="0023472D">
        <w:t>f</w:t>
      </w:r>
      <w:r w:rsidR="0023472D" w:rsidRPr="0023472D">
        <w:t xml:space="preserve">or instance, </w:t>
      </w:r>
      <w:r w:rsidRPr="00BF6E02">
        <w:t xml:space="preserve">defined the shadow as the personification of </w:t>
      </w:r>
      <w:r w:rsidR="00E74CC9">
        <w:t xml:space="preserve">particular </w:t>
      </w:r>
      <w:r w:rsidRPr="00BF6E02">
        <w:t>as</w:t>
      </w:r>
      <w:r w:rsidRPr="003039A0">
        <w:t>pects of the unconscious personality</w:t>
      </w:r>
      <w:r w:rsidR="00E74CC9">
        <w:t>. If the shadow</w:t>
      </w:r>
      <w:r w:rsidRPr="003039A0">
        <w:t xml:space="preserve"> </w:t>
      </w:r>
      <w:r w:rsidR="00E74CC9">
        <w:t>represent</w:t>
      </w:r>
      <w:r w:rsidR="00E00C27">
        <w:t>s</w:t>
      </w:r>
      <w:r w:rsidR="00E74CC9">
        <w:t xml:space="preserve"> </w:t>
      </w:r>
      <w:r w:rsidRPr="003039A0">
        <w:t>the unlived and repressed side of the ego</w:t>
      </w:r>
      <w:r w:rsidR="00E74CC9">
        <w:t>,</w:t>
      </w:r>
      <w:r w:rsidRPr="003039A0">
        <w:t xml:space="preserve"> </w:t>
      </w:r>
      <w:r w:rsidRPr="008730F6">
        <w:rPr>
          <w:highlight w:val="yellow"/>
        </w:rPr>
        <w:t>giving</w:t>
      </w:r>
      <w:r w:rsidRPr="003039A0">
        <w:t xml:space="preserve"> the shadow form could be a positive thing</w:t>
      </w:r>
      <w:r w:rsidRPr="003039A0">
        <w:rPr>
          <w:szCs w:val="20"/>
        </w:rPr>
        <w:t xml:space="preserve">. </w:t>
      </w:r>
      <w:r w:rsidRPr="003039A0">
        <w:t xml:space="preserve">Jung, however, </w:t>
      </w:r>
      <w:r w:rsidR="00E00C27">
        <w:t xml:space="preserve">also </w:t>
      </w:r>
      <w:r w:rsidRPr="003039A0">
        <w:t>claim</w:t>
      </w:r>
      <w:r w:rsidR="00E00C27">
        <w:t>s</w:t>
      </w:r>
      <w:r w:rsidRPr="003039A0">
        <w:t xml:space="preserve"> this interpretation </w:t>
      </w:r>
      <w:r w:rsidR="00E00C27">
        <w:t>is</w:t>
      </w:r>
      <w:r w:rsidRPr="003039A0">
        <w:t xml:space="preserve"> a misunderstanding and that “the shadow is simply the whole unconscious.”</w:t>
      </w:r>
      <w:r w:rsidR="004E3F1C">
        <w:rPr>
          <w:rStyle w:val="FootnoteReference"/>
        </w:rPr>
        <w:footnoteReference w:id="29"/>
      </w:r>
    </w:p>
    <w:p w14:paraId="3EFBFE11" w14:textId="49DC9480" w:rsidR="00E00C27" w:rsidRPr="003039A0" w:rsidRDefault="00E00C27" w:rsidP="008730F6">
      <w:pPr>
        <w:spacing w:line="360" w:lineRule="auto"/>
        <w:ind w:firstLine="397"/>
        <w:rPr>
          <w:rFonts w:asciiTheme="majorHAnsi" w:hAnsiTheme="majorHAnsi"/>
          <w:sz w:val="22"/>
          <w:lang w:val="en-GB"/>
        </w:rPr>
      </w:pPr>
      <w:r w:rsidRPr="003039A0">
        <w:rPr>
          <w:rFonts w:asciiTheme="majorHAnsi" w:hAnsiTheme="majorHAnsi"/>
          <w:sz w:val="22"/>
          <w:lang w:val="en-GB"/>
        </w:rPr>
        <w:t xml:space="preserve">A radiologist, psychotherapist, artist, </w:t>
      </w:r>
      <w:r>
        <w:rPr>
          <w:rFonts w:asciiTheme="majorHAnsi" w:hAnsiTheme="majorHAnsi"/>
          <w:sz w:val="22"/>
          <w:lang w:val="en-GB"/>
        </w:rPr>
        <w:t xml:space="preserve">clinician, </w:t>
      </w:r>
      <w:r w:rsidRPr="003039A0">
        <w:rPr>
          <w:rFonts w:asciiTheme="majorHAnsi" w:hAnsiTheme="majorHAnsi"/>
          <w:sz w:val="22"/>
          <w:lang w:val="en-GB"/>
        </w:rPr>
        <w:t xml:space="preserve">writer, social worker and architect </w:t>
      </w:r>
      <w:r>
        <w:rPr>
          <w:rFonts w:asciiTheme="majorHAnsi" w:hAnsiTheme="majorHAnsi"/>
          <w:sz w:val="22"/>
          <w:lang w:val="en-GB"/>
        </w:rPr>
        <w:t>also</w:t>
      </w:r>
      <w:r w:rsidRPr="003039A0">
        <w:rPr>
          <w:rFonts w:asciiTheme="majorHAnsi" w:hAnsiTheme="majorHAnsi"/>
          <w:sz w:val="22"/>
          <w:lang w:val="en-GB"/>
        </w:rPr>
        <w:t xml:space="preserve"> interpreted the shadow in different ways, but they all identified the shadow metaphor as central to the i</w:t>
      </w:r>
      <w:r>
        <w:rPr>
          <w:rFonts w:asciiTheme="majorHAnsi" w:hAnsiTheme="majorHAnsi"/>
          <w:sz w:val="22"/>
          <w:lang w:val="en-GB"/>
        </w:rPr>
        <w:t>mage’s construction of meaning</w:t>
      </w:r>
      <w:r>
        <w:t>; and each time</w:t>
      </w:r>
      <w:r w:rsidRPr="003039A0">
        <w:t xml:space="preserve"> </w:t>
      </w:r>
      <w:r>
        <w:t>their professions influenced their readings of the image.</w:t>
      </w:r>
    </w:p>
    <w:p w14:paraId="632A6690" w14:textId="77777777" w:rsidR="005A42EE" w:rsidRPr="003039A0" w:rsidRDefault="005A42EE" w:rsidP="008730F6">
      <w:pPr>
        <w:pStyle w:val="RoutledgeMainBodyStyle"/>
        <w:ind w:firstLine="0"/>
      </w:pPr>
    </w:p>
    <w:p w14:paraId="6CAD8CB5" w14:textId="50066A2E" w:rsidR="005A42EE" w:rsidRPr="003039A0" w:rsidRDefault="005A42EE" w:rsidP="008730F6">
      <w:pPr>
        <w:pStyle w:val="RoutledgeQuote"/>
      </w:pPr>
      <w:r w:rsidRPr="003039A0">
        <w:t xml:space="preserve">I see the images in terms of the relationship between you (Deborah) and the patient as well as the journey of her treatment. … In the first image she is just a shadowy </w:t>
      </w:r>
      <w:proofErr w:type="gramStart"/>
      <w:r w:rsidRPr="003039A0">
        <w:t>figure</w:t>
      </w:r>
      <w:proofErr w:type="gramEnd"/>
      <w:r w:rsidRPr="003039A0">
        <w:t xml:space="preserve"> as she has not yet revealed herself to you. In the second image she appears as a patient – the bread on the examining couch.</w:t>
      </w:r>
      <w:r w:rsidR="0032796A">
        <w:t xml:space="preserve"> </w:t>
      </w:r>
      <w:r w:rsidRPr="003039A0">
        <w:t>In the third image it seems to me that she has revealed a lot about the nature of her pain – she is the pain in a sense in the form of the mouldy bread… (Psychotherapist)</w:t>
      </w:r>
    </w:p>
    <w:p w14:paraId="58FBF942" w14:textId="77777777" w:rsidR="005A42EE" w:rsidRPr="003039A0" w:rsidRDefault="005A42EE" w:rsidP="005A42EE">
      <w:pPr>
        <w:spacing w:line="360" w:lineRule="auto"/>
        <w:rPr>
          <w:rFonts w:asciiTheme="majorHAnsi" w:hAnsiTheme="majorHAnsi"/>
          <w:sz w:val="22"/>
          <w:lang w:val="en-GB"/>
        </w:rPr>
      </w:pPr>
    </w:p>
    <w:p w14:paraId="55963C68" w14:textId="212452C2" w:rsidR="005A42EE" w:rsidRPr="003039A0" w:rsidRDefault="005A42EE" w:rsidP="008730F6">
      <w:pPr>
        <w:pStyle w:val="RoutledgeQuote"/>
      </w:pPr>
      <w:r w:rsidRPr="003039A0">
        <w:t xml:space="preserve">The first image is of a faint shadow – a silhouette of a child or girl’s head cast onto a wall showing hands </w:t>
      </w:r>
      <w:proofErr w:type="gramStart"/>
      <w:r w:rsidRPr="003039A0">
        <w:t>raised</w:t>
      </w:r>
      <w:proofErr w:type="gramEnd"/>
      <w:r w:rsidRPr="003039A0">
        <w:t xml:space="preserve"> in a manner that seems placating, defensive or beseeching.</w:t>
      </w:r>
      <w:r w:rsidR="0032796A">
        <w:t xml:space="preserve"> </w:t>
      </w:r>
      <w:r w:rsidRPr="003039A0">
        <w:t>This is haunting and insubstantial. … It suggests the soul within, rather than the substantive body. Its posture suggests that the soul is not at ease but it is difficult to tell clearly what the source of their anxiety is. (Radiologist)</w:t>
      </w:r>
    </w:p>
    <w:p w14:paraId="7F983D0A" w14:textId="77777777" w:rsidR="005A42EE" w:rsidRPr="003039A0" w:rsidRDefault="005A42EE" w:rsidP="005A42EE">
      <w:pPr>
        <w:spacing w:line="360" w:lineRule="auto"/>
        <w:rPr>
          <w:rFonts w:asciiTheme="majorHAnsi" w:hAnsiTheme="majorHAnsi"/>
          <w:sz w:val="22"/>
          <w:lang w:val="en-GB"/>
        </w:rPr>
      </w:pPr>
    </w:p>
    <w:p w14:paraId="0E6AB1FB" w14:textId="77777777" w:rsidR="005A42EE" w:rsidRPr="003039A0" w:rsidRDefault="005A42EE" w:rsidP="008730F6">
      <w:pPr>
        <w:pStyle w:val="RoutledgeQuote"/>
      </w:pPr>
      <w:r w:rsidRPr="003039A0">
        <w:t>Lost, confrontational. Consumed by shadow. Again I sense the distancing created by pain. The shadow gestures differ from each other. Confusion. Feeling separated from body/self. (Artist)</w:t>
      </w:r>
    </w:p>
    <w:p w14:paraId="2E3A9BB6" w14:textId="77777777" w:rsidR="005A42EE" w:rsidRPr="003039A0" w:rsidRDefault="005A42EE" w:rsidP="005A42EE">
      <w:pPr>
        <w:spacing w:line="360" w:lineRule="auto"/>
        <w:rPr>
          <w:rFonts w:asciiTheme="majorHAnsi" w:hAnsiTheme="majorHAnsi"/>
          <w:sz w:val="22"/>
          <w:lang w:val="en-GB"/>
        </w:rPr>
      </w:pPr>
    </w:p>
    <w:p w14:paraId="1974716E" w14:textId="77777777" w:rsidR="005A42EE" w:rsidRPr="003039A0" w:rsidRDefault="005A42EE" w:rsidP="008730F6">
      <w:pPr>
        <w:pStyle w:val="RoutledgeQuote"/>
      </w:pPr>
      <w:r w:rsidRPr="003039A0">
        <w:t>The shadow – she is almost there, almost not there. … The shadow ever sent from stone, from bread, sinking into matter … The gesture in shadow, the blurred disappearing form with formlessness, concentric circles of rain on water, and the eye travels upwards looking for her. (Writer)</w:t>
      </w:r>
    </w:p>
    <w:p w14:paraId="23305A69" w14:textId="77777777" w:rsidR="005A42EE" w:rsidRPr="003039A0" w:rsidRDefault="005A42EE" w:rsidP="005A42EE">
      <w:pPr>
        <w:spacing w:line="360" w:lineRule="auto"/>
        <w:rPr>
          <w:rFonts w:asciiTheme="majorHAnsi" w:hAnsiTheme="majorHAnsi"/>
          <w:sz w:val="22"/>
          <w:lang w:val="en-GB"/>
        </w:rPr>
      </w:pPr>
    </w:p>
    <w:p w14:paraId="110932A2" w14:textId="0987B379" w:rsidR="005A42EE" w:rsidRPr="003039A0" w:rsidRDefault="005A42EE" w:rsidP="008730F6">
      <w:pPr>
        <w:pStyle w:val="RoutledgeQuote"/>
      </w:pPr>
      <w:r w:rsidRPr="003039A0">
        <w:t>Is the shadow malevolent? Ambiguous, feels as though she is subjected to something … I see a circle rather than a line, returning.</w:t>
      </w:r>
      <w:r w:rsidR="0032796A">
        <w:t xml:space="preserve"> </w:t>
      </w:r>
      <w:r w:rsidRPr="003039A0">
        <w:t>(Artist and Psychotherapist)</w:t>
      </w:r>
    </w:p>
    <w:p w14:paraId="28E82514" w14:textId="77777777" w:rsidR="005A42EE" w:rsidRPr="003039A0" w:rsidRDefault="005A42EE" w:rsidP="005A42EE">
      <w:pPr>
        <w:spacing w:line="360" w:lineRule="auto"/>
        <w:rPr>
          <w:rFonts w:asciiTheme="majorHAnsi" w:hAnsiTheme="majorHAnsi"/>
          <w:sz w:val="22"/>
          <w:lang w:val="en-GB"/>
        </w:rPr>
      </w:pPr>
    </w:p>
    <w:p w14:paraId="6CE33AE4" w14:textId="35FCD803" w:rsidR="005A42EE" w:rsidRPr="003039A0" w:rsidRDefault="005A42EE" w:rsidP="008730F6">
      <w:pPr>
        <w:pStyle w:val="RoutledgeQuote"/>
      </w:pPr>
      <w:r w:rsidRPr="003039A0">
        <w:t>Pain is a powerful emotion and if present on the face it is so much more devastating.</w:t>
      </w:r>
      <w:r w:rsidR="0032796A">
        <w:t xml:space="preserve"> </w:t>
      </w:r>
      <w:r w:rsidRPr="003039A0">
        <w:t>It results in loss of identity, the patent feels that her own life has gone and pain has now taken over her identity. The patient has now come to seek help from a health care professional and is hoping that they will be able to make sense of what has happened to her. (Clinician)</w:t>
      </w:r>
    </w:p>
    <w:p w14:paraId="645739BB" w14:textId="77777777" w:rsidR="005A42EE" w:rsidRPr="003039A0" w:rsidRDefault="005A42EE" w:rsidP="005A42EE">
      <w:pPr>
        <w:spacing w:line="360" w:lineRule="auto"/>
        <w:rPr>
          <w:rFonts w:asciiTheme="majorHAnsi" w:hAnsiTheme="majorHAnsi"/>
          <w:sz w:val="22"/>
          <w:lang w:val="en-GB"/>
        </w:rPr>
      </w:pPr>
    </w:p>
    <w:p w14:paraId="014EB359" w14:textId="3FF7C7A0" w:rsidR="005A42EE" w:rsidRPr="003039A0" w:rsidRDefault="005A42EE" w:rsidP="008730F6">
      <w:pPr>
        <w:pStyle w:val="RoutledgeQuote"/>
      </w:pPr>
      <w:r w:rsidRPr="003039A0">
        <w:t>The image is a representation of how the patient sees herself and also how she feels others perceive her. … The shadow is of a woman of black Afro/Caribbean descent who portrays herself as this shadow due to a possible lack of identity. …</w:t>
      </w:r>
      <w:r w:rsidR="0032796A">
        <w:t xml:space="preserve"> </w:t>
      </w:r>
      <w:r w:rsidRPr="003039A0">
        <w:t>Racial differences are often misunderstood and misdiagnosed by health care professionals and language can also be a possible barrier … (Social Worker)</w:t>
      </w:r>
    </w:p>
    <w:p w14:paraId="43430CD6" w14:textId="77777777" w:rsidR="005A42EE" w:rsidRPr="003039A0" w:rsidRDefault="005A42EE" w:rsidP="005A42EE">
      <w:pPr>
        <w:spacing w:line="360" w:lineRule="auto"/>
        <w:rPr>
          <w:rFonts w:asciiTheme="majorHAnsi" w:hAnsiTheme="majorHAnsi"/>
          <w:sz w:val="22"/>
          <w:lang w:val="en-GB"/>
        </w:rPr>
      </w:pPr>
    </w:p>
    <w:p w14:paraId="7E504DB9" w14:textId="77777777" w:rsidR="005A42EE" w:rsidRDefault="005A42EE" w:rsidP="008730F6">
      <w:pPr>
        <w:pStyle w:val="RoutledgeQuote"/>
      </w:pPr>
      <w:r w:rsidRPr="003039A0">
        <w:t xml:space="preserve">The portrait is absent, it is </w:t>
      </w:r>
      <w:proofErr w:type="spellStart"/>
      <w:r w:rsidRPr="003039A0">
        <w:t>spacialised</w:t>
      </w:r>
      <w:proofErr w:type="spellEnd"/>
      <w:r w:rsidRPr="003039A0">
        <w:t xml:space="preserve"> through shadow … Are these the hands of the artist, of the doctor, of the patient, I cannot tell, all subjects converge … (Architect)</w:t>
      </w:r>
    </w:p>
    <w:p w14:paraId="302F9803" w14:textId="77777777" w:rsidR="00056A67" w:rsidRDefault="00056A67" w:rsidP="005A42EE">
      <w:pPr>
        <w:spacing w:line="360" w:lineRule="auto"/>
        <w:rPr>
          <w:rFonts w:asciiTheme="majorHAnsi" w:hAnsiTheme="majorHAnsi"/>
          <w:sz w:val="22"/>
          <w:lang w:val="en-GB"/>
        </w:rPr>
      </w:pPr>
    </w:p>
    <w:p w14:paraId="2CE7701A" w14:textId="17DAA424" w:rsidR="00056A67" w:rsidRPr="00056A67" w:rsidRDefault="00056A67" w:rsidP="005A42EE">
      <w:pPr>
        <w:spacing w:line="360" w:lineRule="auto"/>
        <w:rPr>
          <w:rFonts w:asciiTheme="majorHAnsi" w:hAnsiTheme="majorHAnsi"/>
          <w:b/>
          <w:sz w:val="22"/>
          <w:lang w:val="en-GB"/>
        </w:rPr>
      </w:pPr>
      <w:r w:rsidRPr="00056A67">
        <w:rPr>
          <w:rFonts w:asciiTheme="majorHAnsi" w:hAnsiTheme="majorHAnsi"/>
          <w:b/>
          <w:sz w:val="22"/>
          <w:lang w:val="en-GB"/>
        </w:rPr>
        <w:t>Membrane</w:t>
      </w:r>
      <w:r>
        <w:rPr>
          <w:rFonts w:asciiTheme="majorHAnsi" w:hAnsiTheme="majorHAnsi"/>
          <w:b/>
          <w:sz w:val="22"/>
          <w:lang w:val="en-GB"/>
        </w:rPr>
        <w:t xml:space="preserve"> and meaning</w:t>
      </w:r>
    </w:p>
    <w:p w14:paraId="69C2B1A8" w14:textId="77777777" w:rsidR="005A42EE" w:rsidRPr="003039A0" w:rsidRDefault="005A42EE" w:rsidP="005A42EE">
      <w:pPr>
        <w:spacing w:line="360" w:lineRule="auto"/>
        <w:rPr>
          <w:rFonts w:asciiTheme="majorHAnsi" w:hAnsiTheme="majorHAnsi"/>
          <w:sz w:val="22"/>
          <w:lang w:val="en-GB"/>
        </w:rPr>
      </w:pPr>
    </w:p>
    <w:p w14:paraId="2952C38C" w14:textId="3119D58F" w:rsidR="000225EE" w:rsidRDefault="005A42EE" w:rsidP="008730F6">
      <w:pPr>
        <w:pStyle w:val="RoutledgeMainBodyStyle"/>
      </w:pPr>
      <w:r w:rsidRPr="003039A0">
        <w:t>The number of interpretations arrived at for one aspect of one image reveals</w:t>
      </w:r>
      <w:r w:rsidR="007D7EEE">
        <w:t xml:space="preserve"> </w:t>
      </w:r>
      <w:r w:rsidRPr="003039A0">
        <w:t>the multiplicity of potential meanings of all the photographs.</w:t>
      </w:r>
      <w:r w:rsidR="0032796A">
        <w:t xml:space="preserve"> </w:t>
      </w:r>
      <w:r w:rsidRPr="003039A0">
        <w:t xml:space="preserve">The space between meanings could be visualised as a membrane through which exchange needs to flow both ways in order </w:t>
      </w:r>
      <w:r w:rsidR="007D7EEE">
        <w:t xml:space="preserve">to arrive at </w:t>
      </w:r>
      <w:r w:rsidRPr="003039A0">
        <w:t>a deeper mutual understanding.</w:t>
      </w:r>
      <w:r w:rsidR="0032796A">
        <w:t xml:space="preserve"> </w:t>
      </w:r>
      <w:r w:rsidR="007D7EEE">
        <w:t>A</w:t>
      </w:r>
      <w:r w:rsidRPr="003039A0">
        <w:t>ccept</w:t>
      </w:r>
      <w:r w:rsidR="007D7EEE">
        <w:t>ing</w:t>
      </w:r>
      <w:r w:rsidRPr="003039A0">
        <w:t xml:space="preserve"> that we do</w:t>
      </w:r>
      <w:r w:rsidR="007D7EEE">
        <w:t xml:space="preserve"> </w:t>
      </w:r>
      <w:r w:rsidRPr="003039A0">
        <w:t>n</w:t>
      </w:r>
      <w:r w:rsidR="007D7EEE">
        <w:t>o</w:t>
      </w:r>
      <w:r w:rsidRPr="003039A0">
        <w:t>t all see an image in the same way forces us to negotiate.</w:t>
      </w:r>
      <w:r w:rsidR="0032796A">
        <w:t xml:space="preserve"> </w:t>
      </w:r>
      <w:r w:rsidR="00B04297" w:rsidRPr="003039A0">
        <w:rPr>
          <w:rFonts w:asciiTheme="majorHAnsi" w:hAnsiTheme="majorHAnsi"/>
          <w:sz w:val="22"/>
        </w:rPr>
        <w:t xml:space="preserve">If language becomes negotiated in response to the images, can it remain negotiated in response to pain, and in a clinical context can it feed into </w:t>
      </w:r>
      <w:r w:rsidR="00B04297">
        <w:rPr>
          <w:rFonts w:asciiTheme="majorHAnsi" w:hAnsiTheme="majorHAnsi"/>
          <w:sz w:val="22"/>
        </w:rPr>
        <w:t xml:space="preserve">a negotiated dialogue during </w:t>
      </w:r>
      <w:r w:rsidR="00B04297" w:rsidRPr="003039A0">
        <w:rPr>
          <w:rFonts w:asciiTheme="majorHAnsi" w:hAnsiTheme="majorHAnsi"/>
          <w:sz w:val="22"/>
        </w:rPr>
        <w:t xml:space="preserve">the rest of the consultation?  </w:t>
      </w:r>
      <w:r w:rsidR="0032796A">
        <w:t xml:space="preserve"> </w:t>
      </w:r>
      <w:r w:rsidR="00831A2C" w:rsidRPr="000E7004">
        <w:t>Napier et al</w:t>
      </w:r>
      <w:r w:rsidR="004E3F1C">
        <w:rPr>
          <w:rStyle w:val="FootnoteReference"/>
        </w:rPr>
        <w:footnoteReference w:id="30"/>
      </w:r>
      <w:r w:rsidR="00831A2C" w:rsidRPr="000E7004">
        <w:t xml:space="preserve"> </w:t>
      </w:r>
      <w:r w:rsidR="00831A2C">
        <w:t xml:space="preserve">argue </w:t>
      </w:r>
      <w:r w:rsidR="007D7EEE">
        <w:t xml:space="preserve">that </w:t>
      </w:r>
      <w:r w:rsidR="00831A2C">
        <w:t xml:space="preserve">ideas about health vary widely across cultures and should not be </w:t>
      </w:r>
      <w:r w:rsidR="007D7EEE">
        <w:t xml:space="preserve">merely </w:t>
      </w:r>
      <w:r w:rsidR="00831A2C">
        <w:t>defined by measures of clinical care and disease.</w:t>
      </w:r>
      <w:r w:rsidR="0032796A">
        <w:t xml:space="preserve"> </w:t>
      </w:r>
      <w:r w:rsidR="005A6202">
        <w:t>This applies even more to b</w:t>
      </w:r>
      <w:r w:rsidR="00831A2C">
        <w:t>eliefs around pain</w:t>
      </w:r>
      <w:r w:rsidR="005A6202">
        <w:t>,</w:t>
      </w:r>
      <w:r w:rsidR="00831A2C">
        <w:t xml:space="preserve"> </w:t>
      </w:r>
      <w:r w:rsidR="005A6202">
        <w:t xml:space="preserve">which </w:t>
      </w:r>
      <w:r w:rsidR="00831A2C">
        <w:t xml:space="preserve">are </w:t>
      </w:r>
      <w:r w:rsidR="007D7EEE">
        <w:t xml:space="preserve">not only </w:t>
      </w:r>
      <w:r w:rsidR="00831A2C" w:rsidRPr="007D7EEE">
        <w:rPr>
          <w:lang w:val="en-US"/>
        </w:rPr>
        <w:t>culturally constructed</w:t>
      </w:r>
      <w:r w:rsidR="007D7EEE" w:rsidRPr="007D7EEE">
        <w:rPr>
          <w:lang w:val="en-US"/>
        </w:rPr>
        <w:t xml:space="preserve"> </w:t>
      </w:r>
      <w:r w:rsidR="007D7EEE">
        <w:rPr>
          <w:lang w:val="en-US"/>
        </w:rPr>
        <w:t xml:space="preserve">but also </w:t>
      </w:r>
      <w:r w:rsidR="00831A2C">
        <w:t>intensely personal.</w:t>
      </w:r>
      <w:r w:rsidR="0032796A">
        <w:t xml:space="preserve"> </w:t>
      </w:r>
      <w:r w:rsidRPr="003039A0">
        <w:t xml:space="preserve">Can the significance of each individual’s experience of pain be revealed through </w:t>
      </w:r>
      <w:r w:rsidR="007D7EEE">
        <w:t xml:space="preserve">discussing </w:t>
      </w:r>
      <w:r w:rsidRPr="003039A0">
        <w:t>the images?</w:t>
      </w:r>
      <w:r w:rsidR="0032796A">
        <w:t xml:space="preserve"> </w:t>
      </w:r>
      <w:r w:rsidR="000225EE">
        <w:t>Is the next step in this research journey the development of a cross-cultural iconography for pain</w:t>
      </w:r>
      <w:r w:rsidR="00C14B0C">
        <w:t>,</w:t>
      </w:r>
      <w:r w:rsidR="000225EE">
        <w:t xml:space="preserve"> co-creating images with people </w:t>
      </w:r>
      <w:r w:rsidR="000225EE">
        <w:lastRenderedPageBreak/>
        <w:t>from a range of cultures</w:t>
      </w:r>
      <w:r w:rsidR="00075E3A">
        <w:t xml:space="preserve"> learning from a variety of personal and collective frameworks for pain</w:t>
      </w:r>
      <w:r w:rsidR="000225EE">
        <w:t>?</w:t>
      </w:r>
      <w:r w:rsidR="0032796A">
        <w:t xml:space="preserve"> </w:t>
      </w:r>
      <w:r w:rsidR="000225EE">
        <w:t xml:space="preserve">Funding permitting, this suggests itself as a fruitful future route. </w:t>
      </w:r>
    </w:p>
    <w:p w14:paraId="7803E347" w14:textId="39A651AB" w:rsidR="005A42EE" w:rsidRPr="003039A0" w:rsidRDefault="005A42EE" w:rsidP="008730F6">
      <w:pPr>
        <w:pStyle w:val="RoutledgeMainBodyStyle"/>
      </w:pPr>
      <w:r w:rsidRPr="003039A0">
        <w:t xml:space="preserve">What is worth noting is that in the interpretations above the shadow is </w:t>
      </w:r>
      <w:r w:rsidRPr="00831A2C">
        <w:t>frequently</w:t>
      </w:r>
      <w:r w:rsidRPr="003039A0">
        <w:t xml:space="preserve"> linked to notions of ambiguity and </w:t>
      </w:r>
      <w:r w:rsidR="00520138">
        <w:t xml:space="preserve">to a </w:t>
      </w:r>
      <w:r w:rsidRPr="003039A0">
        <w:t xml:space="preserve">lack of resolution. These images do not depict pain </w:t>
      </w:r>
      <w:r w:rsidR="00520138">
        <w:t xml:space="preserve">as </w:t>
      </w:r>
      <w:proofErr w:type="gramStart"/>
      <w:r w:rsidR="00075E3A">
        <w:t>resolved</w:t>
      </w:r>
      <w:r w:rsidRPr="003039A0">
        <w:t>,</w:t>
      </w:r>
      <w:proofErr w:type="gramEnd"/>
      <w:r w:rsidRPr="003039A0">
        <w:t xml:space="preserve"> they depict pain alternating and spiralling around the same issues</w:t>
      </w:r>
      <w:r w:rsidR="00075E3A">
        <w:t xml:space="preserve"> in a continuum</w:t>
      </w:r>
      <w:r w:rsidRPr="003039A0">
        <w:t>.</w:t>
      </w:r>
      <w:r w:rsidR="0032796A">
        <w:t xml:space="preserve"> </w:t>
      </w:r>
      <w:r w:rsidRPr="003039A0">
        <w:t xml:space="preserve"> If pain were conceived of as a material, as artist Johanna </w:t>
      </w:r>
      <w:proofErr w:type="spellStart"/>
      <w:r w:rsidRPr="003039A0">
        <w:t>Willenfelt</w:t>
      </w:r>
      <w:proofErr w:type="spellEnd"/>
      <w:r w:rsidRPr="003039A0">
        <w:t xml:space="preserve"> proposes</w:t>
      </w:r>
      <w:r w:rsidR="004E3F1C">
        <w:t>,</w:t>
      </w:r>
      <w:r w:rsidR="004E3F1C">
        <w:rPr>
          <w:rStyle w:val="FootnoteReference"/>
        </w:rPr>
        <w:footnoteReference w:id="31"/>
      </w:r>
      <w:r w:rsidRPr="003039A0">
        <w:t xml:space="preserve"> would that material in fact </w:t>
      </w:r>
      <w:proofErr w:type="gramStart"/>
      <w:r w:rsidRPr="003039A0">
        <w:t>be</w:t>
      </w:r>
      <w:proofErr w:type="gramEnd"/>
      <w:r w:rsidRPr="003039A0">
        <w:t xml:space="preserve"> a shadow? </w:t>
      </w:r>
    </w:p>
    <w:p w14:paraId="60A35663" w14:textId="3C97DA00" w:rsidR="005A42EE" w:rsidRPr="003039A0" w:rsidRDefault="005A42EE" w:rsidP="008730F6">
      <w:pPr>
        <w:pStyle w:val="RoutledgeMainBodyStyle"/>
      </w:pPr>
      <w:r w:rsidRPr="003039A0">
        <w:t xml:space="preserve">Photographs, with their ambiguity and polysemy, open up avenues of communication that might otherwise have remained closed. The images aim to elicit a sharing of knowledge; to expose what an individual patient </w:t>
      </w:r>
      <w:r w:rsidRPr="003039A0">
        <w:rPr>
          <w:i/>
        </w:rPr>
        <w:t xml:space="preserve">is </w:t>
      </w:r>
      <w:r w:rsidRPr="003039A0">
        <w:t xml:space="preserve">experiencing, and not what they </w:t>
      </w:r>
      <w:r w:rsidRPr="003039A0">
        <w:rPr>
          <w:i/>
        </w:rPr>
        <w:t xml:space="preserve">should </w:t>
      </w:r>
      <w:r w:rsidRPr="003039A0">
        <w:t>be experiencing, albeit in the hope that transformation is possible through dialogue. Through analysing these images my belief is growing that they reflect an emotional journey of direct relevance to pain perception and experience.</w:t>
      </w:r>
      <w:r w:rsidR="0032796A">
        <w:t xml:space="preserve"> </w:t>
      </w:r>
    </w:p>
    <w:p w14:paraId="7535EFC0" w14:textId="77777777" w:rsidR="005A42EE" w:rsidRPr="003039A0" w:rsidRDefault="005A42EE" w:rsidP="005A42EE">
      <w:pPr>
        <w:spacing w:line="360" w:lineRule="auto"/>
        <w:rPr>
          <w:rFonts w:asciiTheme="majorHAnsi" w:hAnsiTheme="majorHAnsi"/>
          <w:sz w:val="22"/>
        </w:rPr>
      </w:pPr>
    </w:p>
    <w:p w14:paraId="313B8626" w14:textId="77777777" w:rsidR="005A42EE" w:rsidRPr="003039A0" w:rsidRDefault="005A42EE" w:rsidP="005A42EE">
      <w:pPr>
        <w:spacing w:line="360" w:lineRule="auto"/>
        <w:rPr>
          <w:rFonts w:asciiTheme="majorHAnsi" w:hAnsiTheme="majorHAnsi"/>
          <w:b/>
          <w:sz w:val="22"/>
        </w:rPr>
      </w:pPr>
      <w:r w:rsidRPr="003039A0">
        <w:rPr>
          <w:rFonts w:asciiTheme="majorHAnsi" w:hAnsiTheme="majorHAnsi"/>
          <w:b/>
          <w:sz w:val="22"/>
        </w:rPr>
        <w:t>Conclusion</w:t>
      </w:r>
    </w:p>
    <w:p w14:paraId="53961AC6" w14:textId="77777777" w:rsidR="005A42EE" w:rsidRPr="003039A0" w:rsidRDefault="005A42EE" w:rsidP="005A42EE">
      <w:pPr>
        <w:spacing w:line="360" w:lineRule="auto"/>
        <w:rPr>
          <w:rFonts w:asciiTheme="majorHAnsi" w:hAnsiTheme="majorHAnsi"/>
          <w:sz w:val="22"/>
        </w:rPr>
      </w:pPr>
    </w:p>
    <w:p w14:paraId="211F3579" w14:textId="24F4FC8D" w:rsidR="005A42EE" w:rsidRPr="003039A0" w:rsidRDefault="005A42EE" w:rsidP="008730F6">
      <w:pPr>
        <w:pStyle w:val="RoutledgeMainBodyStyle"/>
      </w:pPr>
      <w:r w:rsidRPr="003039A0">
        <w:t>We know the photograph is a construct resulting from processes of selection, creation and re-presentation, yet in our minds it is still aligned with notions of documentation and authenticity.</w:t>
      </w:r>
      <w:r w:rsidR="0032796A">
        <w:t xml:space="preserve"> </w:t>
      </w:r>
      <w:r w:rsidRPr="003039A0">
        <w:t xml:space="preserve">It is thus a perfect medium for validating the processes of </w:t>
      </w:r>
      <w:r w:rsidR="008A69DB">
        <w:t>the life of another</w:t>
      </w:r>
      <w:r w:rsidRPr="003039A0">
        <w:t xml:space="preserve">, which make up their subjective reality. Photography is more than a medium; it is a way of making known, a process of shaping experience. As </w:t>
      </w:r>
      <w:r w:rsidR="00520138">
        <w:t>s</w:t>
      </w:r>
      <w:r w:rsidRPr="003039A0">
        <w:t xml:space="preserve">ocial </w:t>
      </w:r>
      <w:r w:rsidR="00520138">
        <w:t>p</w:t>
      </w:r>
      <w:r w:rsidRPr="003039A0">
        <w:t xml:space="preserve">sychologist Alan </w:t>
      </w:r>
      <w:proofErr w:type="spellStart"/>
      <w:r w:rsidRPr="003039A0">
        <w:t>Radley</w:t>
      </w:r>
      <w:proofErr w:type="spellEnd"/>
      <w:r w:rsidRPr="003039A0">
        <w:t xml:space="preserve"> writes, photographs gain their meaning from the acts that produce them.</w:t>
      </w:r>
      <w:r w:rsidR="004E3F1C">
        <w:rPr>
          <w:rStyle w:val="FootnoteReference"/>
        </w:rPr>
        <w:footnoteReference w:id="32"/>
      </w:r>
    </w:p>
    <w:p w14:paraId="23702561" w14:textId="2EB73643" w:rsidR="005A42EE" w:rsidRPr="003039A0" w:rsidRDefault="005A42EE" w:rsidP="008730F6">
      <w:pPr>
        <w:pStyle w:val="RoutledgeMainBodyStyle"/>
      </w:pPr>
      <w:r w:rsidRPr="003039A0">
        <w:lastRenderedPageBreak/>
        <w:t>I have only touched lightly on notions of ownership through the involvement of the subject in the creation of the photograph. When the images are used as a resource in the clinical setting with new patients, those being asked to select from this bank of images (to take into their consultation and use as springboards for dialogue) have not been directly involved in making them, but have nevertheless been involved in acts of ownership through selection of the images.</w:t>
      </w:r>
      <w:r w:rsidR="004E3F1C">
        <w:rPr>
          <w:rStyle w:val="FootnoteReference"/>
        </w:rPr>
        <w:footnoteReference w:id="33"/>
      </w:r>
      <w:r w:rsidRPr="003039A0">
        <w:t xml:space="preserve"> For me this highlights the sometimes invisible and apparently insignificant acts, which make up a negotiated duel over ownership of illness experience and its language, over the body and its texts, which we should pay more attention to.</w:t>
      </w:r>
      <w:r w:rsidR="00520138">
        <w:t xml:space="preserve"> </w:t>
      </w:r>
      <w:r w:rsidR="00366617">
        <w:t>Images serve to</w:t>
      </w:r>
      <w:r w:rsidR="00520138">
        <w:t xml:space="preserve"> surpasses those dynamics of a </w:t>
      </w:r>
      <w:r w:rsidR="00520138" w:rsidRPr="008730F6">
        <w:rPr>
          <w:i/>
        </w:rPr>
        <w:t>duel</w:t>
      </w:r>
      <w:r w:rsidR="00520138">
        <w:t xml:space="preserve"> </w:t>
      </w:r>
      <w:r w:rsidR="00CB1A25">
        <w:t xml:space="preserve">simultaneously </w:t>
      </w:r>
      <w:proofErr w:type="spellStart"/>
      <w:r w:rsidR="00CB1A25">
        <w:t>highilighting</w:t>
      </w:r>
      <w:proofErr w:type="spellEnd"/>
      <w:r w:rsidR="00CB1A25">
        <w:t xml:space="preserve"> and mitigating them.</w:t>
      </w:r>
    </w:p>
    <w:p w14:paraId="2056D14F" w14:textId="1F9C27C2" w:rsidR="005A42EE" w:rsidRPr="003039A0" w:rsidRDefault="005A42EE" w:rsidP="008730F6">
      <w:pPr>
        <w:pStyle w:val="RoutledgeMainBodyStyle"/>
      </w:pPr>
      <w:r w:rsidRPr="003039A0">
        <w:t xml:space="preserve">Barbara Stafford has written extensively on the art object in relation to </w:t>
      </w:r>
      <w:r w:rsidRPr="008730F6">
        <w:rPr>
          <w:u w:val="single"/>
        </w:rPr>
        <w:t>analogy</w:t>
      </w:r>
      <w:r w:rsidR="00BF0080">
        <w:t>?</w:t>
      </w:r>
      <w:r w:rsidRPr="003039A0">
        <w:t xml:space="preserve"> </w:t>
      </w:r>
      <w:proofErr w:type="gramStart"/>
      <w:r w:rsidRPr="003039A0">
        <w:t>and</w:t>
      </w:r>
      <w:proofErr w:type="gramEnd"/>
      <w:r w:rsidRPr="003039A0">
        <w:t xml:space="preserve"> visual metaphor as means</w:t>
      </w:r>
      <w:r w:rsidR="00366617">
        <w:t>’</w:t>
      </w:r>
      <w:r w:rsidRPr="003039A0">
        <w:t xml:space="preserve"> of understanding the human body in the context of neuroscience and consciousness theory.</w:t>
      </w:r>
      <w:r w:rsidR="004E3F1C">
        <w:rPr>
          <w:rStyle w:val="FootnoteReference"/>
        </w:rPr>
        <w:footnoteReference w:id="34"/>
      </w:r>
      <w:r w:rsidRPr="003039A0">
        <w:t xml:space="preserve"> </w:t>
      </w:r>
      <w:r w:rsidR="00366617" w:rsidRPr="003039A0">
        <w:rPr>
          <w:rFonts w:asciiTheme="majorHAnsi" w:hAnsiTheme="majorHAnsi"/>
          <w:iCs/>
          <w:sz w:val="22"/>
        </w:rPr>
        <w:t xml:space="preserve">She emphasises the instinctual as opposed to logical nature of the </w:t>
      </w:r>
      <w:proofErr w:type="gramStart"/>
      <w:r w:rsidR="00366617" w:rsidRPr="003039A0">
        <w:rPr>
          <w:rFonts w:asciiTheme="majorHAnsi" w:hAnsiTheme="majorHAnsi"/>
          <w:iCs/>
          <w:sz w:val="22"/>
        </w:rPr>
        <w:t>leap which</w:t>
      </w:r>
      <w:proofErr w:type="gramEnd"/>
      <w:r w:rsidR="00366617" w:rsidRPr="003039A0">
        <w:rPr>
          <w:rFonts w:asciiTheme="majorHAnsi" w:hAnsiTheme="majorHAnsi"/>
          <w:iCs/>
          <w:sz w:val="22"/>
        </w:rPr>
        <w:t xml:space="preserve"> the visual metaphor makes from the known to the unknown, </w:t>
      </w:r>
      <w:r w:rsidRPr="003039A0">
        <w:t>claiming that ‘</w:t>
      </w:r>
      <w:r w:rsidRPr="008730F6">
        <w:t xml:space="preserve">the body cannot be </w:t>
      </w:r>
      <w:r w:rsidR="00BF0080">
        <w:t>“</w:t>
      </w:r>
      <w:r w:rsidRPr="008730F6">
        <w:t>read</w:t>
      </w:r>
      <w:r w:rsidR="00BF0080">
        <w:t>”</w:t>
      </w:r>
      <w:r w:rsidRPr="00BF0080">
        <w:t xml:space="preserve">, it is </w:t>
      </w:r>
      <w:r w:rsidR="00BF0080">
        <w:t>“</w:t>
      </w:r>
      <w:r w:rsidRPr="008730F6">
        <w:t>perceived, visually, sensually</w:t>
      </w:r>
      <w:r w:rsidRPr="003039A0">
        <w:t>.</w:t>
      </w:r>
      <w:r w:rsidR="00BF0080">
        <w:t>”</w:t>
      </w:r>
      <w:r w:rsidRPr="003039A0">
        <w:t xml:space="preserve">’ Could </w:t>
      </w:r>
      <w:r w:rsidR="00BF0080">
        <w:t xml:space="preserve">not </w:t>
      </w:r>
      <w:r w:rsidRPr="003039A0">
        <w:t xml:space="preserve">the same be said of the photograph, </w:t>
      </w:r>
      <w:r w:rsidR="00BF0080">
        <w:t xml:space="preserve">which stands in as a </w:t>
      </w:r>
      <w:r w:rsidRPr="003039A0">
        <w:t>visual metaphor for the body in pain? We do not just ‘read’ it; we perceive it visually and sensually.</w:t>
      </w:r>
      <w:r w:rsidR="0032796A">
        <w:t xml:space="preserve"> </w:t>
      </w:r>
      <w:r w:rsidRPr="003039A0">
        <w:t>If we only ‘read’ it, we omit the most insistent aspect of the pain experience itself - that it is experienced with and through the body.</w:t>
      </w:r>
      <w:r w:rsidR="0032796A">
        <w:t xml:space="preserve"> </w:t>
      </w:r>
      <w:r w:rsidRPr="003039A0">
        <w:t>Its representation demands a material and corporeal element. It cannot be communicated via language alone.</w:t>
      </w:r>
    </w:p>
    <w:p w14:paraId="3DA879B9" w14:textId="77777777" w:rsidR="005A42EE" w:rsidRPr="003039A0" w:rsidRDefault="005A42EE" w:rsidP="005A42EE">
      <w:pPr>
        <w:spacing w:line="360" w:lineRule="auto"/>
        <w:rPr>
          <w:rFonts w:asciiTheme="majorHAnsi" w:hAnsiTheme="majorHAnsi"/>
          <w:sz w:val="22"/>
        </w:rPr>
      </w:pPr>
    </w:p>
    <w:p w14:paraId="035286A0" w14:textId="7FD616B6" w:rsidR="005A42EE" w:rsidRPr="003039A0" w:rsidRDefault="005A42EE" w:rsidP="008730F6">
      <w:pPr>
        <w:pStyle w:val="RoutledgeMainBodyStyle"/>
      </w:pPr>
      <w:r w:rsidRPr="003039A0">
        <w:lastRenderedPageBreak/>
        <w:t xml:space="preserve">Elizabeth Grosz provides a re-definition of subjectivity which we could </w:t>
      </w:r>
      <w:r w:rsidRPr="008730F6">
        <w:rPr>
          <w:highlight w:val="yellow"/>
        </w:rPr>
        <w:t>use</w:t>
      </w:r>
      <w:r w:rsidRPr="003039A0">
        <w:t xml:space="preserve"> to approach pain and the image.</w:t>
      </w:r>
      <w:r w:rsidR="004E3F1C">
        <w:rPr>
          <w:rStyle w:val="FootnoteReference"/>
        </w:rPr>
        <w:footnoteReference w:id="35"/>
      </w:r>
      <w:r w:rsidR="0032796A">
        <w:t xml:space="preserve"> </w:t>
      </w:r>
      <w:r w:rsidRPr="003039A0">
        <w:t>She theorises the body as part of the construct of subjectivity rather than something affected by it. In a similar way, the photograph acts as a physical object while signifying subjective experience.</w:t>
      </w:r>
      <w:r w:rsidR="0032796A">
        <w:t xml:space="preserve"> </w:t>
      </w:r>
      <w:r w:rsidRPr="003039A0">
        <w:t xml:space="preserve">The image has been projected onto a surface that </w:t>
      </w:r>
      <w:r w:rsidR="00AF2BF5">
        <w:t>during the co-creation process may have been</w:t>
      </w:r>
      <w:r w:rsidRPr="003039A0">
        <w:t xml:space="preserve"> torn, etched or stitched into in a way that parallels how narrative and experience are etched into our bodies.</w:t>
      </w:r>
      <w:r w:rsidR="0032796A">
        <w:t xml:space="preserve"> </w:t>
      </w:r>
      <w:r w:rsidRPr="003039A0">
        <w:t>Can such a corporeal conception of subjectivity bring us closer to the lived experience of pain, removing the need for distinction between psychological and physical suffering?</w:t>
      </w:r>
    </w:p>
    <w:p w14:paraId="1003687E" w14:textId="77777777" w:rsidR="005A42EE" w:rsidRPr="003039A0" w:rsidRDefault="005A42EE" w:rsidP="005A42EE">
      <w:pPr>
        <w:spacing w:line="360" w:lineRule="auto"/>
        <w:rPr>
          <w:rFonts w:asciiTheme="majorHAnsi" w:hAnsiTheme="majorHAnsi"/>
          <w:sz w:val="22"/>
        </w:rPr>
      </w:pPr>
    </w:p>
    <w:p w14:paraId="6DCC5E5F" w14:textId="24791812" w:rsidR="005A42EE" w:rsidRPr="003039A0" w:rsidRDefault="00B645FA" w:rsidP="008730F6">
      <w:pPr>
        <w:pStyle w:val="RoutledgeMainBodyStyle"/>
      </w:pPr>
      <w:r>
        <w:t>In</w:t>
      </w:r>
      <w:r w:rsidR="005A42EE" w:rsidRPr="003039A0">
        <w:t xml:space="preserve"> his programme notes to </w:t>
      </w:r>
      <w:r w:rsidR="00A26A4A">
        <w:t xml:space="preserve">Stockhausen’s </w:t>
      </w:r>
      <w:proofErr w:type="spellStart"/>
      <w:r w:rsidR="005A42EE" w:rsidRPr="003039A0">
        <w:rPr>
          <w:i/>
        </w:rPr>
        <w:t>Carre</w:t>
      </w:r>
      <w:proofErr w:type="spellEnd"/>
      <w:r w:rsidR="005A42EE" w:rsidRPr="003039A0">
        <w:rPr>
          <w:i/>
        </w:rPr>
        <w:t xml:space="preserve"> </w:t>
      </w:r>
      <w:r w:rsidR="005A42EE" w:rsidRPr="003039A0">
        <w:t xml:space="preserve">(Square), composer </w:t>
      </w:r>
      <w:proofErr w:type="spellStart"/>
      <w:r w:rsidR="005A42EE" w:rsidRPr="003039A0">
        <w:t>Jonty</w:t>
      </w:r>
      <w:proofErr w:type="spellEnd"/>
      <w:r w:rsidR="005A42EE" w:rsidRPr="003039A0">
        <w:t xml:space="preserve"> Harrison writes:</w:t>
      </w:r>
    </w:p>
    <w:p w14:paraId="544D66FC" w14:textId="77777777" w:rsidR="005A42EE" w:rsidRPr="003039A0" w:rsidRDefault="005A42EE" w:rsidP="005A42EE">
      <w:pPr>
        <w:spacing w:line="360" w:lineRule="auto"/>
        <w:rPr>
          <w:rFonts w:asciiTheme="majorHAnsi" w:hAnsiTheme="majorHAnsi"/>
          <w:sz w:val="22"/>
        </w:rPr>
      </w:pPr>
    </w:p>
    <w:p w14:paraId="3874B0C8" w14:textId="076EA10D" w:rsidR="005A42EE" w:rsidRPr="003039A0" w:rsidRDefault="005A42EE" w:rsidP="008730F6">
      <w:pPr>
        <w:pStyle w:val="RoutledgeQuote"/>
      </w:pPr>
      <w:r w:rsidRPr="003039A0">
        <w:t>Black and white are normally seen as opposites and, thus, mutually exclusive.</w:t>
      </w:r>
      <w:r w:rsidR="0032796A">
        <w:t xml:space="preserve"> </w:t>
      </w:r>
      <w:r w:rsidRPr="003039A0">
        <w:t>However, says Stockhausen, by creating between them a scale of various shades of grey and then reordering the scale into a series, we effectively draw the apparent opposites of black and white into a higher unity – not black as the opposite of white, but black as a degree of white.</w:t>
      </w:r>
      <w:r w:rsidR="004E3F1C">
        <w:rPr>
          <w:rStyle w:val="FootnoteReference"/>
        </w:rPr>
        <w:footnoteReference w:id="36"/>
      </w:r>
    </w:p>
    <w:p w14:paraId="6FAEBD53" w14:textId="77777777" w:rsidR="005A42EE" w:rsidRPr="003039A0" w:rsidRDefault="005A42EE" w:rsidP="005A42EE">
      <w:pPr>
        <w:spacing w:line="360" w:lineRule="auto"/>
        <w:rPr>
          <w:rFonts w:asciiTheme="majorHAnsi" w:hAnsiTheme="majorHAnsi"/>
          <w:sz w:val="22"/>
        </w:rPr>
      </w:pPr>
    </w:p>
    <w:p w14:paraId="1DA1FCBC" w14:textId="527D3356" w:rsidR="005A42EE" w:rsidRPr="003039A0" w:rsidRDefault="005A42EE" w:rsidP="008730F6">
      <w:pPr>
        <w:pStyle w:val="RoutledgeMainBodyStyle"/>
        <w:rPr>
          <w:rFonts w:cs="Futura-Light"/>
          <w:szCs w:val="20"/>
        </w:rPr>
      </w:pPr>
      <w:r w:rsidRPr="003039A0">
        <w:t>Could a visual language help create a similar scale for pain which allows shifts in perception necessary to accommodate both somatic and affective elements within one definition, framing them not as opposites but as degrees of each other?</w:t>
      </w:r>
      <w:r w:rsidR="0032796A">
        <w:t xml:space="preserve"> </w:t>
      </w:r>
      <w:r w:rsidR="004E62E2">
        <w:t xml:space="preserve">Could this bring us closer to </w:t>
      </w:r>
      <w:r w:rsidR="001843D4">
        <w:t xml:space="preserve">a </w:t>
      </w:r>
      <w:r w:rsidR="004E62E2">
        <w:t xml:space="preserve">re-definition of </w:t>
      </w:r>
      <w:proofErr w:type="gramStart"/>
      <w:r w:rsidR="004E62E2">
        <w:t xml:space="preserve">pain </w:t>
      </w:r>
      <w:r w:rsidR="00EE43DE">
        <w:t>which</w:t>
      </w:r>
      <w:proofErr w:type="gramEnd"/>
      <w:r w:rsidR="00EE43DE">
        <w:t xml:space="preserve"> </w:t>
      </w:r>
      <w:r w:rsidR="00336FB5">
        <w:t>includes both</w:t>
      </w:r>
      <w:r w:rsidR="004E62E2">
        <w:t xml:space="preserve"> physical and emotional pain</w:t>
      </w:r>
      <w:r w:rsidR="0032443D">
        <w:t xml:space="preserve"> that</w:t>
      </w:r>
      <w:r w:rsidR="004E62E2">
        <w:t xml:space="preserve"> </w:t>
      </w:r>
      <w:r w:rsidR="008C4ADC">
        <w:t xml:space="preserve">many, including physician and academic </w:t>
      </w:r>
      <w:r w:rsidR="004E62E2">
        <w:t>David Biro</w:t>
      </w:r>
      <w:r w:rsidR="008C4ADC">
        <w:t>,</w:t>
      </w:r>
      <w:r w:rsidR="0032443D">
        <w:t xml:space="preserve"> argue for</w:t>
      </w:r>
      <w:r w:rsidR="004E62E2">
        <w:t>?</w:t>
      </w:r>
      <w:r w:rsidR="004E62E2" w:rsidRPr="004E62E2">
        <w:rPr>
          <w:vertAlign w:val="superscript"/>
        </w:rPr>
        <w:t xml:space="preserve"> </w:t>
      </w:r>
      <w:r w:rsidR="004E3F1C">
        <w:rPr>
          <w:rStyle w:val="FootnoteReference"/>
        </w:rPr>
        <w:footnoteReference w:id="37"/>
      </w:r>
      <w:r w:rsidR="0032796A">
        <w:t xml:space="preserve"> </w:t>
      </w:r>
      <w:r w:rsidRPr="003039A0">
        <w:t>Can photographs help bring pain out of the shadows and into the light of our shared humanity?</w:t>
      </w:r>
      <w:r w:rsidR="0032796A">
        <w:t xml:space="preserve"> </w:t>
      </w:r>
      <w:r w:rsidRPr="003039A0">
        <w:t xml:space="preserve">Can images transform space into a membranous material within which the </w:t>
      </w:r>
      <w:r w:rsidRPr="003039A0">
        <w:lastRenderedPageBreak/>
        <w:t xml:space="preserve">possibility of meaningful two-way exchange is enhanced, supporting my long held hope for fluid two-way exchange to become normal practice within medical dialogue? </w:t>
      </w:r>
    </w:p>
    <w:p w14:paraId="6A697B35" w14:textId="77777777" w:rsidR="005A42EE" w:rsidRPr="003039A0" w:rsidRDefault="005A42EE" w:rsidP="005A42EE">
      <w:pPr>
        <w:rPr>
          <w:rFonts w:asciiTheme="majorHAnsi" w:hAnsiTheme="majorHAnsi"/>
        </w:rPr>
      </w:pPr>
    </w:p>
    <w:p w14:paraId="6BA881F5" w14:textId="77777777" w:rsidR="005A42EE" w:rsidRPr="003039A0" w:rsidRDefault="005A42EE" w:rsidP="008730F6">
      <w:pPr>
        <w:pStyle w:val="RoutledgeQuote"/>
      </w:pPr>
      <w:r w:rsidRPr="003039A0">
        <w:t>Come with me; for my painful wound</w:t>
      </w:r>
    </w:p>
    <w:p w14:paraId="3A8E8ED0" w14:textId="77777777" w:rsidR="005A42EE" w:rsidRPr="003039A0" w:rsidRDefault="005A42EE" w:rsidP="008730F6">
      <w:pPr>
        <w:pStyle w:val="RoutledgeQuote"/>
      </w:pPr>
      <w:r w:rsidRPr="003039A0">
        <w:t>Requires thy friendly hand to help me onward</w:t>
      </w:r>
    </w:p>
    <w:p w14:paraId="3543434D" w14:textId="77777777" w:rsidR="002A6E2E" w:rsidRDefault="002A6E2E" w:rsidP="008730F6">
      <w:pPr>
        <w:pStyle w:val="RoutledgeFootnote"/>
      </w:pPr>
    </w:p>
    <w:p w14:paraId="0A099051" w14:textId="6F79F89B" w:rsidR="005A42EE" w:rsidRDefault="005A42EE" w:rsidP="008730F6">
      <w:pPr>
        <w:pStyle w:val="RoutledgeFootnote"/>
      </w:pPr>
      <w:r w:rsidRPr="003039A0">
        <w:t xml:space="preserve">Sophocles, </w:t>
      </w:r>
      <w:proofErr w:type="spellStart"/>
      <w:r w:rsidRPr="003039A0">
        <w:t>Philoctetes</w:t>
      </w:r>
      <w:proofErr w:type="spellEnd"/>
    </w:p>
    <w:p w14:paraId="1A861471" w14:textId="77777777" w:rsidR="00E42FA2" w:rsidRDefault="00E42FA2" w:rsidP="005A42EE">
      <w:pPr>
        <w:spacing w:line="360" w:lineRule="auto"/>
        <w:rPr>
          <w:rFonts w:asciiTheme="majorHAnsi" w:hAnsiTheme="majorHAnsi"/>
          <w:i/>
          <w:iCs/>
          <w:sz w:val="22"/>
        </w:rPr>
      </w:pPr>
    </w:p>
    <w:p w14:paraId="6D1F976D" w14:textId="28642299" w:rsidR="00E42FA2" w:rsidRPr="00E42FA2" w:rsidRDefault="00E42FA2" w:rsidP="00E42FA2">
      <w:pPr>
        <w:pStyle w:val="EndnoteText"/>
        <w:rPr>
          <w:rFonts w:asciiTheme="majorHAnsi" w:hAnsiTheme="majorHAnsi"/>
          <w:b/>
          <w:sz w:val="20"/>
          <w:szCs w:val="20"/>
        </w:rPr>
      </w:pPr>
      <w:r w:rsidRPr="00E42FA2">
        <w:rPr>
          <w:rFonts w:asciiTheme="majorHAnsi" w:hAnsiTheme="majorHAnsi"/>
          <w:b/>
          <w:sz w:val="20"/>
          <w:szCs w:val="20"/>
        </w:rPr>
        <w:t>NOTES</w:t>
      </w:r>
      <w:r>
        <w:rPr>
          <w:rFonts w:asciiTheme="majorHAnsi" w:hAnsiTheme="majorHAnsi"/>
          <w:b/>
          <w:sz w:val="20"/>
          <w:szCs w:val="20"/>
        </w:rPr>
        <w:t>:</w:t>
      </w:r>
    </w:p>
    <w:p w14:paraId="34E6AD49" w14:textId="77777777" w:rsidR="00E42FA2" w:rsidRDefault="00E42FA2" w:rsidP="00E42FA2">
      <w:pPr>
        <w:pStyle w:val="EndnoteText"/>
      </w:pPr>
    </w:p>
    <w:p w14:paraId="609DFF9D" w14:textId="77777777" w:rsidR="00E42FA2" w:rsidRDefault="00E42FA2" w:rsidP="00E42FA2">
      <w:pPr>
        <w:pStyle w:val="EndnoteText"/>
      </w:pPr>
    </w:p>
    <w:p w14:paraId="70011B38"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 xml:space="preserve">1 </w:t>
      </w:r>
      <w:r w:rsidRPr="00F62781">
        <w:rPr>
          <w:rFonts w:asciiTheme="majorHAnsi" w:hAnsiTheme="majorHAnsi"/>
          <w:sz w:val="20"/>
          <w:szCs w:val="20"/>
        </w:rPr>
        <w:t xml:space="preserve">Susan Sontag (2003) </w:t>
      </w:r>
      <w:proofErr w:type="gramStart"/>
      <w:r w:rsidRPr="00F62781">
        <w:rPr>
          <w:rFonts w:asciiTheme="majorHAnsi" w:hAnsiTheme="majorHAnsi"/>
          <w:i/>
          <w:sz w:val="20"/>
          <w:szCs w:val="20"/>
        </w:rPr>
        <w:t>Regarding</w:t>
      </w:r>
      <w:proofErr w:type="gramEnd"/>
      <w:r w:rsidRPr="00F62781">
        <w:rPr>
          <w:rFonts w:asciiTheme="majorHAnsi" w:hAnsiTheme="majorHAnsi"/>
          <w:i/>
          <w:sz w:val="20"/>
          <w:szCs w:val="20"/>
        </w:rPr>
        <w:t xml:space="preserve"> the pain of others</w:t>
      </w:r>
      <w:r w:rsidRPr="00F62781">
        <w:rPr>
          <w:rFonts w:asciiTheme="majorHAnsi" w:hAnsiTheme="majorHAnsi"/>
          <w:sz w:val="20"/>
          <w:szCs w:val="20"/>
        </w:rPr>
        <w:t xml:space="preserve">. London: Hamish Hamilton. </w:t>
      </w:r>
    </w:p>
    <w:p w14:paraId="757E1F76" w14:textId="77777777" w:rsidR="00E42FA2" w:rsidRPr="00F62781" w:rsidRDefault="00E42FA2" w:rsidP="00E42FA2">
      <w:pPr>
        <w:pStyle w:val="EndnoteText"/>
        <w:rPr>
          <w:rFonts w:asciiTheme="majorHAnsi" w:hAnsiTheme="majorHAnsi"/>
          <w:sz w:val="20"/>
          <w:szCs w:val="20"/>
        </w:rPr>
      </w:pPr>
    </w:p>
    <w:p w14:paraId="0289F645"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2</w:t>
      </w:r>
      <w:r w:rsidRPr="00F62781">
        <w:rPr>
          <w:rFonts w:asciiTheme="majorHAnsi" w:hAnsiTheme="majorHAnsi"/>
          <w:sz w:val="20"/>
          <w:szCs w:val="20"/>
        </w:rPr>
        <w:t xml:space="preserve"> See Elaine </w:t>
      </w:r>
      <w:proofErr w:type="spellStart"/>
      <w:r w:rsidRPr="00F62781">
        <w:rPr>
          <w:rFonts w:asciiTheme="majorHAnsi" w:hAnsiTheme="majorHAnsi"/>
          <w:sz w:val="20"/>
          <w:szCs w:val="20"/>
        </w:rPr>
        <w:t>Scarry</w:t>
      </w:r>
      <w:proofErr w:type="spellEnd"/>
      <w:r w:rsidRPr="00F62781">
        <w:rPr>
          <w:rFonts w:asciiTheme="majorHAnsi" w:hAnsiTheme="majorHAnsi"/>
          <w:sz w:val="20"/>
          <w:szCs w:val="20"/>
        </w:rPr>
        <w:t xml:space="preserve"> (1985) </w:t>
      </w:r>
      <w:r w:rsidRPr="00F62781">
        <w:rPr>
          <w:rFonts w:asciiTheme="majorHAnsi" w:hAnsiTheme="majorHAnsi"/>
          <w:i/>
          <w:sz w:val="20"/>
          <w:szCs w:val="20"/>
        </w:rPr>
        <w:t>The body in pain: the making and unmaking of the world</w:t>
      </w:r>
      <w:r w:rsidRPr="00F62781">
        <w:rPr>
          <w:rFonts w:asciiTheme="majorHAnsi" w:hAnsiTheme="majorHAnsi"/>
          <w:sz w:val="20"/>
          <w:szCs w:val="20"/>
        </w:rPr>
        <w:t xml:space="preserve">. Oxford: Oxford University Press. </w:t>
      </w:r>
    </w:p>
    <w:p w14:paraId="01B9670C" w14:textId="77777777" w:rsidR="00E42FA2" w:rsidRPr="00F62781" w:rsidRDefault="00E42FA2" w:rsidP="00E42FA2">
      <w:pPr>
        <w:pStyle w:val="EndnoteText"/>
        <w:rPr>
          <w:rFonts w:asciiTheme="majorHAnsi" w:hAnsiTheme="majorHAnsi"/>
          <w:sz w:val="20"/>
          <w:szCs w:val="20"/>
        </w:rPr>
      </w:pPr>
    </w:p>
    <w:p w14:paraId="40B2F0C2"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3</w:t>
      </w:r>
      <w:r w:rsidRPr="00F62781">
        <w:rPr>
          <w:rFonts w:asciiTheme="majorHAnsi" w:hAnsiTheme="majorHAnsi"/>
          <w:sz w:val="20"/>
          <w:szCs w:val="20"/>
        </w:rPr>
        <w:t xml:space="preserve"> Petra </w:t>
      </w:r>
      <w:proofErr w:type="spellStart"/>
      <w:r w:rsidRPr="00F62781">
        <w:rPr>
          <w:rFonts w:asciiTheme="majorHAnsi" w:hAnsiTheme="majorHAnsi"/>
          <w:sz w:val="20"/>
          <w:szCs w:val="20"/>
        </w:rPr>
        <w:t>Kuppers</w:t>
      </w:r>
      <w:proofErr w:type="spellEnd"/>
      <w:r w:rsidRPr="00F62781">
        <w:rPr>
          <w:rFonts w:asciiTheme="majorHAnsi" w:hAnsiTheme="majorHAnsi"/>
          <w:sz w:val="20"/>
          <w:szCs w:val="20"/>
        </w:rPr>
        <w:t xml:space="preserve"> (2007) </w:t>
      </w:r>
      <w:r w:rsidRPr="00F62781">
        <w:rPr>
          <w:rFonts w:asciiTheme="majorHAnsi" w:hAnsiTheme="majorHAnsi"/>
          <w:i/>
          <w:sz w:val="20"/>
          <w:szCs w:val="20"/>
        </w:rPr>
        <w:t xml:space="preserve">The scar of visibility: Medical performances and contemporary art. </w:t>
      </w:r>
      <w:proofErr w:type="spellStart"/>
      <w:r w:rsidRPr="00F62781">
        <w:rPr>
          <w:rFonts w:asciiTheme="majorHAnsi" w:hAnsiTheme="majorHAnsi"/>
          <w:sz w:val="20"/>
          <w:szCs w:val="20"/>
        </w:rPr>
        <w:t>Minnneapolis</w:t>
      </w:r>
      <w:proofErr w:type="spellEnd"/>
      <w:r w:rsidRPr="00F62781">
        <w:rPr>
          <w:rFonts w:asciiTheme="majorHAnsi" w:hAnsiTheme="majorHAnsi"/>
          <w:sz w:val="20"/>
          <w:szCs w:val="20"/>
        </w:rPr>
        <w:t>:</w:t>
      </w:r>
      <w:r w:rsidRPr="00F62781">
        <w:rPr>
          <w:rFonts w:asciiTheme="majorHAnsi" w:hAnsiTheme="majorHAnsi"/>
          <w:i/>
          <w:sz w:val="20"/>
          <w:szCs w:val="20"/>
        </w:rPr>
        <w:t xml:space="preserve"> </w:t>
      </w:r>
      <w:r w:rsidRPr="00F62781">
        <w:rPr>
          <w:rFonts w:asciiTheme="majorHAnsi" w:hAnsiTheme="majorHAnsi"/>
          <w:sz w:val="20"/>
          <w:szCs w:val="20"/>
        </w:rPr>
        <w:t>University of Minnesota Press: 76</w:t>
      </w:r>
    </w:p>
    <w:p w14:paraId="2BCB1232" w14:textId="77777777" w:rsidR="00E42FA2" w:rsidRPr="00F62781" w:rsidRDefault="00E42FA2" w:rsidP="00E42FA2">
      <w:pPr>
        <w:pStyle w:val="EndnoteText"/>
        <w:rPr>
          <w:rFonts w:asciiTheme="majorHAnsi" w:hAnsiTheme="majorHAnsi"/>
          <w:sz w:val="20"/>
          <w:szCs w:val="20"/>
        </w:rPr>
      </w:pPr>
    </w:p>
    <w:p w14:paraId="2885E48D" w14:textId="77777777" w:rsidR="00E42FA2" w:rsidRDefault="00E42FA2" w:rsidP="00E42FA2">
      <w:pPr>
        <w:pStyle w:val="EndnoteText"/>
        <w:rPr>
          <w:rFonts w:asciiTheme="majorHAnsi" w:hAnsiTheme="majorHAnsi"/>
          <w:sz w:val="20"/>
          <w:szCs w:val="20"/>
        </w:rPr>
      </w:pPr>
      <w:r>
        <w:rPr>
          <w:rStyle w:val="EndnoteReference"/>
          <w:rFonts w:asciiTheme="majorHAnsi" w:hAnsiTheme="majorHAnsi"/>
          <w:sz w:val="20"/>
          <w:szCs w:val="20"/>
        </w:rPr>
        <w:t xml:space="preserve">4 </w:t>
      </w:r>
      <w:r w:rsidRPr="00F62781">
        <w:rPr>
          <w:rFonts w:asciiTheme="majorHAnsi" w:hAnsiTheme="majorHAnsi"/>
          <w:sz w:val="20"/>
          <w:szCs w:val="20"/>
        </w:rPr>
        <w:t xml:space="preserve">Barbara Marie Stafford (2007) </w:t>
      </w:r>
      <w:r w:rsidRPr="00F62781">
        <w:rPr>
          <w:rFonts w:asciiTheme="majorHAnsi" w:hAnsiTheme="majorHAnsi"/>
          <w:i/>
          <w:sz w:val="20"/>
          <w:szCs w:val="20"/>
        </w:rPr>
        <w:t>Echo Objects: The Cognitive Work of Images</w:t>
      </w:r>
      <w:r w:rsidRPr="00F62781">
        <w:rPr>
          <w:rFonts w:asciiTheme="majorHAnsi" w:hAnsiTheme="majorHAnsi"/>
          <w:sz w:val="20"/>
          <w:szCs w:val="20"/>
        </w:rPr>
        <w:t xml:space="preserve"> Chicago, London: The University of Chicago Press: 126 (Referencing Leibniz) </w:t>
      </w:r>
    </w:p>
    <w:p w14:paraId="339DCDA4" w14:textId="77777777" w:rsidR="00E42FA2" w:rsidRDefault="00E42FA2" w:rsidP="00E42FA2">
      <w:pPr>
        <w:pStyle w:val="EndnoteText"/>
        <w:rPr>
          <w:rFonts w:asciiTheme="majorHAnsi" w:hAnsiTheme="majorHAnsi"/>
          <w:sz w:val="20"/>
          <w:szCs w:val="20"/>
        </w:rPr>
      </w:pPr>
    </w:p>
    <w:p w14:paraId="47E6CCF1" w14:textId="77777777" w:rsidR="00E42FA2" w:rsidRPr="00F62781" w:rsidRDefault="00E42FA2" w:rsidP="00E42FA2">
      <w:pPr>
        <w:pStyle w:val="EndnoteText"/>
        <w:rPr>
          <w:rFonts w:asciiTheme="majorHAnsi" w:hAnsiTheme="majorHAnsi"/>
          <w:sz w:val="20"/>
          <w:szCs w:val="20"/>
        </w:rPr>
      </w:pPr>
      <w:r w:rsidRPr="00D012AB">
        <w:rPr>
          <w:rFonts w:asciiTheme="majorHAnsi" w:hAnsiTheme="majorHAnsi"/>
          <w:sz w:val="20"/>
          <w:szCs w:val="20"/>
          <w:vertAlign w:val="superscript"/>
        </w:rPr>
        <w:t xml:space="preserve">5 </w:t>
      </w:r>
      <w:r w:rsidRPr="00F62781">
        <w:rPr>
          <w:rFonts w:asciiTheme="majorHAnsi" w:hAnsiTheme="majorHAnsi"/>
          <w:sz w:val="20"/>
          <w:szCs w:val="20"/>
        </w:rPr>
        <w:t xml:space="preserve">Elaine </w:t>
      </w:r>
      <w:proofErr w:type="spellStart"/>
      <w:r w:rsidRPr="00F62781">
        <w:rPr>
          <w:rFonts w:asciiTheme="majorHAnsi" w:hAnsiTheme="majorHAnsi"/>
          <w:sz w:val="20"/>
          <w:szCs w:val="20"/>
        </w:rPr>
        <w:t>Scarry</w:t>
      </w:r>
      <w:proofErr w:type="spellEnd"/>
      <w:r w:rsidRPr="00F62781">
        <w:rPr>
          <w:rFonts w:asciiTheme="majorHAnsi" w:hAnsiTheme="majorHAnsi"/>
          <w:sz w:val="20"/>
          <w:szCs w:val="20"/>
        </w:rPr>
        <w:t xml:space="preserve"> (1985) </w:t>
      </w:r>
      <w:r w:rsidRPr="00F62781">
        <w:rPr>
          <w:rFonts w:asciiTheme="majorHAnsi" w:hAnsiTheme="majorHAnsi"/>
          <w:i/>
          <w:sz w:val="20"/>
          <w:szCs w:val="20"/>
        </w:rPr>
        <w:t>The body in pain: the making and unmaking of the world</w:t>
      </w:r>
      <w:r w:rsidRPr="00F62781">
        <w:rPr>
          <w:rFonts w:asciiTheme="majorHAnsi" w:hAnsiTheme="majorHAnsi"/>
          <w:sz w:val="20"/>
          <w:szCs w:val="20"/>
        </w:rPr>
        <w:t>. Oxford: Oxford University Press</w:t>
      </w:r>
      <w:r>
        <w:rPr>
          <w:rFonts w:asciiTheme="majorHAnsi" w:hAnsiTheme="majorHAnsi"/>
          <w:sz w:val="20"/>
          <w:szCs w:val="20"/>
        </w:rPr>
        <w:t>: 5</w:t>
      </w:r>
    </w:p>
    <w:p w14:paraId="7C511483" w14:textId="77777777" w:rsidR="00E42FA2" w:rsidRPr="00F62781" w:rsidRDefault="00E42FA2" w:rsidP="00E42FA2">
      <w:pPr>
        <w:pStyle w:val="EndnoteText"/>
        <w:rPr>
          <w:rFonts w:asciiTheme="majorHAnsi" w:hAnsiTheme="majorHAnsi"/>
          <w:sz w:val="20"/>
          <w:szCs w:val="20"/>
        </w:rPr>
      </w:pPr>
    </w:p>
    <w:p w14:paraId="4D8CD30F" w14:textId="77777777" w:rsidR="00E42FA2" w:rsidRDefault="00E42FA2" w:rsidP="00E42FA2">
      <w:pPr>
        <w:widowControl w:val="0"/>
        <w:autoSpaceDE w:val="0"/>
        <w:autoSpaceDN w:val="0"/>
        <w:adjustRightInd w:val="0"/>
        <w:rPr>
          <w:rFonts w:asciiTheme="majorHAnsi" w:hAnsiTheme="majorHAnsi" w:cs="Arial"/>
          <w:sz w:val="20"/>
          <w:szCs w:val="20"/>
        </w:rPr>
      </w:pPr>
      <w:r>
        <w:rPr>
          <w:rStyle w:val="EndnoteReference"/>
          <w:rFonts w:asciiTheme="majorHAnsi" w:hAnsiTheme="majorHAnsi"/>
          <w:sz w:val="20"/>
          <w:szCs w:val="20"/>
        </w:rPr>
        <w:t xml:space="preserve">6 </w:t>
      </w:r>
      <w:r w:rsidRPr="00F62781">
        <w:rPr>
          <w:rFonts w:asciiTheme="majorHAnsi" w:hAnsiTheme="majorHAnsi"/>
          <w:sz w:val="20"/>
          <w:szCs w:val="20"/>
        </w:rPr>
        <w:t xml:space="preserve">See </w:t>
      </w:r>
      <w:r>
        <w:rPr>
          <w:rFonts w:asciiTheme="majorHAnsi" w:hAnsiTheme="majorHAnsi"/>
          <w:sz w:val="20"/>
          <w:szCs w:val="20"/>
        </w:rPr>
        <w:t xml:space="preserve">Arthur </w:t>
      </w:r>
      <w:proofErr w:type="spellStart"/>
      <w:r w:rsidRPr="00F62781">
        <w:rPr>
          <w:rFonts w:asciiTheme="majorHAnsi" w:hAnsiTheme="majorHAnsi" w:cs="Arial"/>
          <w:sz w:val="20"/>
          <w:szCs w:val="20"/>
        </w:rPr>
        <w:t>Kleinman</w:t>
      </w:r>
      <w:proofErr w:type="spellEnd"/>
      <w:r w:rsidRPr="00F62781">
        <w:rPr>
          <w:rFonts w:asciiTheme="majorHAnsi" w:hAnsiTheme="majorHAnsi" w:cs="Arial"/>
          <w:sz w:val="20"/>
          <w:szCs w:val="20"/>
        </w:rPr>
        <w:t xml:space="preserve"> (1988) </w:t>
      </w:r>
      <w:proofErr w:type="gramStart"/>
      <w:r w:rsidRPr="00F62781">
        <w:rPr>
          <w:rFonts w:asciiTheme="majorHAnsi" w:hAnsiTheme="majorHAnsi" w:cs="Arial"/>
          <w:i/>
          <w:sz w:val="20"/>
          <w:szCs w:val="20"/>
        </w:rPr>
        <w:t>The</w:t>
      </w:r>
      <w:proofErr w:type="gramEnd"/>
      <w:r w:rsidRPr="00F62781">
        <w:rPr>
          <w:rFonts w:asciiTheme="majorHAnsi" w:hAnsiTheme="majorHAnsi" w:cs="Arial"/>
          <w:i/>
          <w:sz w:val="20"/>
          <w:szCs w:val="20"/>
        </w:rPr>
        <w:t xml:space="preserve"> illness narratives, suffering, healing &amp; the human condition</w:t>
      </w:r>
      <w:r w:rsidRPr="00F62781">
        <w:rPr>
          <w:rFonts w:asciiTheme="majorHAnsi" w:hAnsiTheme="majorHAnsi" w:cs="Arial"/>
          <w:sz w:val="20"/>
          <w:szCs w:val="20"/>
        </w:rPr>
        <w:t xml:space="preserve">. USA: Basic Books. </w:t>
      </w:r>
      <w:r>
        <w:rPr>
          <w:rFonts w:asciiTheme="majorHAnsi" w:hAnsiTheme="majorHAnsi" w:cs="Arial"/>
          <w:sz w:val="20"/>
          <w:szCs w:val="20"/>
        </w:rPr>
        <w:t xml:space="preserve">Arthur </w:t>
      </w:r>
      <w:proofErr w:type="spellStart"/>
      <w:r w:rsidRPr="00F62781">
        <w:rPr>
          <w:rFonts w:asciiTheme="majorHAnsi" w:hAnsiTheme="majorHAnsi" w:cs="Arial"/>
          <w:sz w:val="20"/>
          <w:szCs w:val="20"/>
        </w:rPr>
        <w:t>Kleinman</w:t>
      </w:r>
      <w:proofErr w:type="spellEnd"/>
      <w:r w:rsidRPr="00F62781">
        <w:rPr>
          <w:rFonts w:asciiTheme="majorHAnsi" w:hAnsiTheme="majorHAnsi" w:cs="Arial"/>
          <w:sz w:val="20"/>
          <w:szCs w:val="20"/>
        </w:rPr>
        <w:t xml:space="preserve"> (2008) Catastrophe and caregiving: the failure of medicine as an art’, </w:t>
      </w:r>
      <w:r w:rsidRPr="00F62781">
        <w:rPr>
          <w:rFonts w:asciiTheme="majorHAnsi" w:hAnsiTheme="majorHAnsi" w:cs="Arial"/>
          <w:i/>
          <w:iCs/>
          <w:sz w:val="20"/>
          <w:szCs w:val="20"/>
        </w:rPr>
        <w:t xml:space="preserve">Lancet </w:t>
      </w:r>
      <w:r w:rsidRPr="00F62781">
        <w:rPr>
          <w:rFonts w:asciiTheme="majorHAnsi" w:hAnsiTheme="majorHAnsi" w:cs="Arial"/>
          <w:iCs/>
          <w:sz w:val="20"/>
          <w:szCs w:val="20"/>
        </w:rPr>
        <w:t>(</w:t>
      </w:r>
      <w:r w:rsidRPr="00F62781">
        <w:rPr>
          <w:rFonts w:asciiTheme="majorHAnsi" w:hAnsiTheme="majorHAnsi" w:cs="Arial"/>
          <w:sz w:val="20"/>
          <w:szCs w:val="20"/>
        </w:rPr>
        <w:t>371): 22–23</w:t>
      </w:r>
      <w:proofErr w:type="gramStart"/>
      <w:r w:rsidRPr="00F62781">
        <w:rPr>
          <w:rFonts w:asciiTheme="majorHAnsi" w:hAnsiTheme="majorHAnsi" w:cs="Arial"/>
          <w:sz w:val="20"/>
          <w:szCs w:val="20"/>
        </w:rPr>
        <w:t>;</w:t>
      </w:r>
      <w:proofErr w:type="gramEnd"/>
      <w:r w:rsidRPr="00F62781">
        <w:rPr>
          <w:rFonts w:asciiTheme="majorHAnsi" w:hAnsiTheme="majorHAnsi" w:cs="Arial"/>
          <w:sz w:val="20"/>
          <w:szCs w:val="20"/>
        </w:rPr>
        <w:t xml:space="preserve"> </w:t>
      </w:r>
      <w:r>
        <w:rPr>
          <w:rFonts w:asciiTheme="majorHAnsi" w:hAnsiTheme="majorHAnsi" w:cs="Arial"/>
          <w:sz w:val="20"/>
          <w:szCs w:val="20"/>
        </w:rPr>
        <w:t xml:space="preserve">Arthur </w:t>
      </w:r>
      <w:proofErr w:type="spellStart"/>
      <w:r w:rsidRPr="00F62781">
        <w:rPr>
          <w:rFonts w:asciiTheme="majorHAnsi" w:hAnsiTheme="majorHAnsi" w:cs="Arial"/>
          <w:sz w:val="20"/>
          <w:szCs w:val="20"/>
        </w:rPr>
        <w:t>Kleinman</w:t>
      </w:r>
      <w:proofErr w:type="spellEnd"/>
      <w:r w:rsidRPr="00F62781">
        <w:rPr>
          <w:rFonts w:asciiTheme="majorHAnsi" w:hAnsiTheme="majorHAnsi" w:cs="Arial"/>
          <w:sz w:val="20"/>
          <w:szCs w:val="20"/>
        </w:rPr>
        <w:t xml:space="preserve"> (2015) Care: in search of a health agenda.</w:t>
      </w:r>
    </w:p>
    <w:p w14:paraId="2E89CED3" w14:textId="77777777" w:rsidR="00E42FA2" w:rsidRDefault="00E42FA2" w:rsidP="00E42FA2">
      <w:pPr>
        <w:widowControl w:val="0"/>
        <w:autoSpaceDE w:val="0"/>
        <w:autoSpaceDN w:val="0"/>
        <w:adjustRightInd w:val="0"/>
        <w:rPr>
          <w:rFonts w:asciiTheme="majorHAnsi" w:hAnsiTheme="majorHAnsi" w:cs="Arial"/>
          <w:sz w:val="20"/>
          <w:szCs w:val="20"/>
        </w:rPr>
      </w:pPr>
    </w:p>
    <w:p w14:paraId="77D04F76" w14:textId="77777777" w:rsidR="00E42FA2" w:rsidRPr="00F62781" w:rsidRDefault="00E42FA2" w:rsidP="00E42FA2">
      <w:pPr>
        <w:pStyle w:val="EndnoteText"/>
        <w:rPr>
          <w:rFonts w:asciiTheme="majorHAnsi" w:hAnsiTheme="majorHAnsi"/>
          <w:iCs/>
          <w:sz w:val="20"/>
          <w:szCs w:val="20"/>
        </w:rPr>
      </w:pPr>
      <w:r>
        <w:rPr>
          <w:rStyle w:val="EndnoteReference"/>
          <w:rFonts w:asciiTheme="majorHAnsi" w:hAnsiTheme="majorHAnsi"/>
          <w:sz w:val="20"/>
          <w:szCs w:val="20"/>
        </w:rPr>
        <w:t>7</w:t>
      </w:r>
      <w:r w:rsidRPr="00F62781">
        <w:rPr>
          <w:rFonts w:asciiTheme="majorHAnsi" w:hAnsiTheme="majorHAnsi"/>
          <w:sz w:val="20"/>
          <w:szCs w:val="20"/>
        </w:rPr>
        <w:t xml:space="preserve"> C</w:t>
      </w:r>
      <w:r>
        <w:rPr>
          <w:rFonts w:asciiTheme="majorHAnsi" w:hAnsiTheme="majorHAnsi"/>
          <w:sz w:val="20"/>
          <w:szCs w:val="20"/>
        </w:rPr>
        <w:t xml:space="preserve">armen </w:t>
      </w:r>
      <w:r w:rsidRPr="00F62781">
        <w:rPr>
          <w:rFonts w:asciiTheme="majorHAnsi" w:hAnsiTheme="majorHAnsi"/>
          <w:sz w:val="20"/>
          <w:szCs w:val="20"/>
        </w:rPr>
        <w:t xml:space="preserve">R </w:t>
      </w:r>
      <w:r w:rsidRPr="00F62781">
        <w:rPr>
          <w:rFonts w:asciiTheme="majorHAnsi" w:hAnsiTheme="majorHAnsi"/>
          <w:iCs/>
          <w:sz w:val="20"/>
          <w:szCs w:val="20"/>
        </w:rPr>
        <w:t xml:space="preserve">Green (2011) </w:t>
      </w:r>
      <w:proofErr w:type="gramStart"/>
      <w:r w:rsidRPr="00F62781">
        <w:rPr>
          <w:rFonts w:asciiTheme="majorHAnsi" w:hAnsiTheme="majorHAnsi"/>
          <w:iCs/>
          <w:sz w:val="20"/>
          <w:szCs w:val="20"/>
        </w:rPr>
        <w:t>Being</w:t>
      </w:r>
      <w:proofErr w:type="gramEnd"/>
      <w:r w:rsidRPr="00F62781">
        <w:rPr>
          <w:rFonts w:asciiTheme="majorHAnsi" w:hAnsiTheme="majorHAnsi"/>
          <w:iCs/>
          <w:sz w:val="20"/>
          <w:szCs w:val="20"/>
        </w:rPr>
        <w:t xml:space="preserve"> present: the role of narrative medicine in reducing the unequal burden of pain. </w:t>
      </w:r>
      <w:r w:rsidRPr="00F62781">
        <w:rPr>
          <w:rFonts w:asciiTheme="majorHAnsi" w:hAnsiTheme="majorHAnsi"/>
          <w:i/>
          <w:iCs/>
          <w:sz w:val="20"/>
          <w:szCs w:val="20"/>
        </w:rPr>
        <w:t>Pain</w:t>
      </w:r>
      <w:r w:rsidRPr="00F62781">
        <w:rPr>
          <w:rFonts w:asciiTheme="majorHAnsi" w:hAnsiTheme="majorHAnsi"/>
          <w:iCs/>
          <w:sz w:val="20"/>
          <w:szCs w:val="20"/>
        </w:rPr>
        <w:t xml:space="preserve"> (152): 965-966.</w:t>
      </w:r>
    </w:p>
    <w:p w14:paraId="0D8567C4" w14:textId="77777777" w:rsidR="00E42FA2" w:rsidRDefault="00E42FA2" w:rsidP="00E42FA2">
      <w:pPr>
        <w:widowControl w:val="0"/>
        <w:autoSpaceDE w:val="0"/>
        <w:autoSpaceDN w:val="0"/>
        <w:adjustRightInd w:val="0"/>
        <w:rPr>
          <w:rFonts w:asciiTheme="majorHAnsi" w:hAnsiTheme="majorHAnsi" w:cs="Arial"/>
          <w:sz w:val="20"/>
          <w:szCs w:val="20"/>
        </w:rPr>
      </w:pPr>
    </w:p>
    <w:p w14:paraId="51EA9475" w14:textId="77777777" w:rsidR="00E42FA2" w:rsidRDefault="00E42FA2" w:rsidP="00E42FA2">
      <w:pPr>
        <w:widowControl w:val="0"/>
        <w:autoSpaceDE w:val="0"/>
        <w:autoSpaceDN w:val="0"/>
        <w:adjustRightInd w:val="0"/>
        <w:rPr>
          <w:rFonts w:asciiTheme="majorHAnsi" w:hAnsiTheme="majorHAnsi" w:cs="Arial"/>
          <w:sz w:val="20"/>
          <w:szCs w:val="20"/>
          <w:lang w:val="en-GB"/>
        </w:rPr>
      </w:pPr>
      <w:r w:rsidRPr="001E405B">
        <w:rPr>
          <w:rFonts w:asciiTheme="majorHAnsi" w:hAnsiTheme="majorHAnsi" w:cs="Arial"/>
          <w:sz w:val="20"/>
          <w:szCs w:val="20"/>
          <w:vertAlign w:val="superscript"/>
        </w:rPr>
        <w:t>8</w:t>
      </w:r>
      <w:r>
        <w:rPr>
          <w:rFonts w:asciiTheme="majorHAnsi" w:hAnsiTheme="majorHAnsi" w:cs="Arial"/>
          <w:sz w:val="20"/>
          <w:szCs w:val="20"/>
        </w:rPr>
        <w:t xml:space="preserve"> See Paula </w:t>
      </w:r>
      <w:proofErr w:type="spellStart"/>
      <w:r w:rsidRPr="003A2EE9">
        <w:rPr>
          <w:rFonts w:asciiTheme="majorHAnsi" w:hAnsiTheme="majorHAnsi" w:cs="Arial"/>
          <w:sz w:val="20"/>
          <w:szCs w:val="20"/>
        </w:rPr>
        <w:t>Reave</w:t>
      </w:r>
      <w:r>
        <w:rPr>
          <w:rFonts w:asciiTheme="majorHAnsi" w:hAnsiTheme="majorHAnsi" w:cs="Arial"/>
          <w:sz w:val="20"/>
          <w:szCs w:val="20"/>
        </w:rPr>
        <w:t>y</w:t>
      </w:r>
      <w:proofErr w:type="spellEnd"/>
      <w:r>
        <w:rPr>
          <w:rFonts w:asciiTheme="majorHAnsi" w:hAnsiTheme="majorHAnsi" w:cs="Arial"/>
          <w:sz w:val="20"/>
          <w:szCs w:val="20"/>
        </w:rPr>
        <w:t xml:space="preserve"> (2012) </w:t>
      </w:r>
      <w:r w:rsidRPr="003A2EE9">
        <w:rPr>
          <w:rFonts w:asciiTheme="majorHAnsi" w:hAnsiTheme="majorHAnsi" w:cs="Arial"/>
          <w:i/>
          <w:iCs/>
          <w:sz w:val="20"/>
          <w:szCs w:val="20"/>
        </w:rPr>
        <w:t>Visual methods in psychology: Using and interpreting images in qualitative research</w:t>
      </w:r>
      <w:r>
        <w:rPr>
          <w:rFonts w:asciiTheme="majorHAnsi" w:hAnsiTheme="majorHAnsi" w:cs="Arial"/>
          <w:sz w:val="20"/>
          <w:szCs w:val="20"/>
        </w:rPr>
        <w:t xml:space="preserve">. </w:t>
      </w:r>
      <w:proofErr w:type="spellStart"/>
      <w:r>
        <w:rPr>
          <w:rFonts w:asciiTheme="majorHAnsi" w:hAnsiTheme="majorHAnsi" w:cs="Arial"/>
          <w:sz w:val="20"/>
          <w:szCs w:val="20"/>
        </w:rPr>
        <w:t>Routledge</w:t>
      </w:r>
      <w:proofErr w:type="spellEnd"/>
      <w:r>
        <w:rPr>
          <w:rFonts w:asciiTheme="majorHAnsi" w:hAnsiTheme="majorHAnsi" w:cs="Arial"/>
          <w:sz w:val="20"/>
          <w:szCs w:val="20"/>
        </w:rPr>
        <w:t xml:space="preserve">. </w:t>
      </w:r>
      <w:proofErr w:type="gramStart"/>
      <w:r>
        <w:rPr>
          <w:rFonts w:asciiTheme="majorHAnsi" w:hAnsiTheme="majorHAnsi" w:cs="Arial"/>
          <w:sz w:val="20"/>
          <w:szCs w:val="20"/>
        </w:rPr>
        <w:t>Also</w:t>
      </w:r>
      <w:r w:rsidRPr="003A2EE9">
        <w:rPr>
          <w:rFonts w:asciiTheme="majorHAnsi" w:hAnsiTheme="majorHAnsi" w:cs="Arial"/>
          <w:sz w:val="20"/>
          <w:szCs w:val="20"/>
        </w:rPr>
        <w:t xml:space="preserve"> </w:t>
      </w:r>
      <w:r>
        <w:rPr>
          <w:rFonts w:asciiTheme="majorHAnsi" w:hAnsiTheme="majorHAnsi" w:cs="Arial"/>
          <w:sz w:val="20"/>
          <w:szCs w:val="20"/>
        </w:rPr>
        <w:t xml:space="preserve">Isabella E </w:t>
      </w:r>
      <w:proofErr w:type="spellStart"/>
      <w:r>
        <w:rPr>
          <w:rFonts w:asciiTheme="majorHAnsi" w:hAnsiTheme="majorHAnsi" w:cs="Arial"/>
          <w:sz w:val="20"/>
          <w:szCs w:val="20"/>
          <w:lang w:val="en-GB"/>
        </w:rPr>
        <w:t>Nizza</w:t>
      </w:r>
      <w:proofErr w:type="spellEnd"/>
      <w:r>
        <w:rPr>
          <w:rFonts w:asciiTheme="majorHAnsi" w:hAnsiTheme="majorHAnsi" w:cs="Arial"/>
          <w:sz w:val="20"/>
          <w:szCs w:val="20"/>
          <w:lang w:val="en-GB"/>
        </w:rPr>
        <w:t xml:space="preserve">, Jonathan Smith and Jamie Kirkham </w:t>
      </w:r>
      <w:r w:rsidRPr="00EE20F3">
        <w:rPr>
          <w:rFonts w:asciiTheme="majorHAnsi" w:hAnsiTheme="majorHAnsi" w:cs="Arial"/>
          <w:sz w:val="20"/>
          <w:szCs w:val="20"/>
          <w:lang w:val="en-GB"/>
        </w:rPr>
        <w:t>(2017).</w:t>
      </w:r>
      <w:proofErr w:type="gramEnd"/>
      <w:r w:rsidRPr="00EE20F3">
        <w:rPr>
          <w:rFonts w:asciiTheme="majorHAnsi" w:hAnsiTheme="majorHAnsi" w:cs="Arial"/>
          <w:sz w:val="20"/>
          <w:szCs w:val="20"/>
          <w:lang w:val="en-GB"/>
        </w:rPr>
        <w:t xml:space="preserve"> ‘Put the illness in a box’: a longitudinal interpretative phenomenological analysis of changes in a sufferer’s pictorial representations of pain following participation in a pain management programme. </w:t>
      </w:r>
      <w:r w:rsidRPr="00EE20F3">
        <w:rPr>
          <w:rFonts w:asciiTheme="majorHAnsi" w:hAnsiTheme="majorHAnsi" w:cs="Arial"/>
          <w:i/>
          <w:sz w:val="20"/>
          <w:szCs w:val="20"/>
          <w:lang w:val="en-GB"/>
        </w:rPr>
        <w:t>British Journal of Pain</w:t>
      </w:r>
      <w:r w:rsidRPr="00EE20F3">
        <w:rPr>
          <w:rFonts w:asciiTheme="majorHAnsi" w:hAnsiTheme="majorHAnsi" w:cs="Arial"/>
          <w:sz w:val="20"/>
          <w:szCs w:val="20"/>
          <w:lang w:val="en-GB"/>
        </w:rPr>
        <w:t>, 2049463717738804</w:t>
      </w:r>
      <w:r>
        <w:rPr>
          <w:rFonts w:asciiTheme="majorHAnsi" w:hAnsiTheme="majorHAnsi" w:cs="Arial"/>
          <w:sz w:val="20"/>
          <w:szCs w:val="20"/>
          <w:lang w:val="en-GB"/>
        </w:rPr>
        <w:t xml:space="preserve"> (temp citation as not yet assigned to an issue). </w:t>
      </w:r>
    </w:p>
    <w:p w14:paraId="2F4E2692" w14:textId="77777777" w:rsidR="00E42FA2" w:rsidRDefault="00E42FA2" w:rsidP="00E42FA2">
      <w:pPr>
        <w:widowControl w:val="0"/>
        <w:autoSpaceDE w:val="0"/>
        <w:autoSpaceDN w:val="0"/>
        <w:adjustRightInd w:val="0"/>
        <w:rPr>
          <w:rFonts w:asciiTheme="majorHAnsi" w:hAnsiTheme="majorHAnsi" w:cs="Arial"/>
          <w:sz w:val="20"/>
          <w:szCs w:val="20"/>
        </w:rPr>
      </w:pPr>
    </w:p>
    <w:p w14:paraId="642A6F40" w14:textId="77777777" w:rsidR="00E42FA2" w:rsidRPr="00AB277A" w:rsidRDefault="00E42FA2" w:rsidP="00E42FA2">
      <w:pPr>
        <w:widowControl w:val="0"/>
        <w:autoSpaceDE w:val="0"/>
        <w:autoSpaceDN w:val="0"/>
        <w:adjustRightInd w:val="0"/>
        <w:rPr>
          <w:rFonts w:asciiTheme="majorHAnsi" w:hAnsiTheme="majorHAnsi" w:cs="Arial"/>
          <w:sz w:val="20"/>
          <w:szCs w:val="20"/>
          <w:lang w:val="en-GB"/>
        </w:rPr>
      </w:pPr>
      <w:proofErr w:type="gramStart"/>
      <w:r w:rsidRPr="00F073BA">
        <w:rPr>
          <w:rFonts w:asciiTheme="majorHAnsi" w:hAnsiTheme="majorHAnsi" w:cs="Arial"/>
          <w:sz w:val="20"/>
          <w:szCs w:val="20"/>
          <w:vertAlign w:val="superscript"/>
        </w:rPr>
        <w:t>9</w:t>
      </w:r>
      <w:r>
        <w:rPr>
          <w:rFonts w:asciiTheme="majorHAnsi" w:hAnsiTheme="majorHAnsi" w:cs="Arial"/>
          <w:sz w:val="20"/>
          <w:szCs w:val="20"/>
        </w:rPr>
        <w:t xml:space="preserve"> Brian Hurwitz and Rita Charon (2013) A Narrative future for healthcare.</w:t>
      </w:r>
      <w:proofErr w:type="gramEnd"/>
      <w:r>
        <w:rPr>
          <w:rFonts w:asciiTheme="majorHAnsi" w:hAnsiTheme="majorHAnsi" w:cs="Arial"/>
          <w:sz w:val="20"/>
          <w:szCs w:val="20"/>
        </w:rPr>
        <w:t xml:space="preserve"> </w:t>
      </w:r>
      <w:r w:rsidRPr="00F073BA">
        <w:rPr>
          <w:rFonts w:asciiTheme="majorHAnsi" w:hAnsiTheme="majorHAnsi" w:cs="Arial"/>
          <w:i/>
          <w:sz w:val="20"/>
          <w:szCs w:val="20"/>
        </w:rPr>
        <w:t>Lancet</w:t>
      </w:r>
      <w:r>
        <w:rPr>
          <w:rFonts w:asciiTheme="majorHAnsi" w:hAnsiTheme="majorHAnsi" w:cs="Arial"/>
          <w:i/>
          <w:sz w:val="20"/>
          <w:szCs w:val="20"/>
        </w:rPr>
        <w:t>.</w:t>
      </w:r>
      <w:r>
        <w:rPr>
          <w:rFonts w:asciiTheme="majorHAnsi" w:hAnsiTheme="majorHAnsi" w:cs="Arial"/>
          <w:sz w:val="20"/>
          <w:szCs w:val="20"/>
        </w:rPr>
        <w:t xml:space="preserve"> (381): 1886-1887 </w:t>
      </w:r>
    </w:p>
    <w:p w14:paraId="4AFADDA4" w14:textId="77777777" w:rsidR="00E42FA2" w:rsidRPr="00F62781" w:rsidRDefault="00E42FA2" w:rsidP="00E42FA2">
      <w:pPr>
        <w:widowControl w:val="0"/>
        <w:autoSpaceDE w:val="0"/>
        <w:autoSpaceDN w:val="0"/>
        <w:adjustRightInd w:val="0"/>
        <w:rPr>
          <w:rFonts w:asciiTheme="majorHAnsi" w:hAnsiTheme="majorHAnsi" w:cs="Arial"/>
          <w:sz w:val="20"/>
          <w:szCs w:val="20"/>
        </w:rPr>
      </w:pPr>
    </w:p>
    <w:p w14:paraId="1515ABEE" w14:textId="77777777" w:rsidR="00E42FA2" w:rsidRDefault="00E42FA2" w:rsidP="00E42FA2">
      <w:pPr>
        <w:widowControl w:val="0"/>
        <w:autoSpaceDE w:val="0"/>
        <w:autoSpaceDN w:val="0"/>
        <w:adjustRightInd w:val="0"/>
        <w:rPr>
          <w:rFonts w:asciiTheme="majorHAnsi" w:hAnsiTheme="majorHAnsi" w:cs="Arial"/>
          <w:iCs/>
          <w:sz w:val="20"/>
          <w:szCs w:val="20"/>
        </w:rPr>
      </w:pPr>
      <w:r w:rsidRPr="00546951">
        <w:rPr>
          <w:rFonts w:asciiTheme="majorHAnsi" w:hAnsiTheme="majorHAnsi" w:cs="Arial"/>
          <w:sz w:val="20"/>
          <w:szCs w:val="20"/>
          <w:vertAlign w:val="superscript"/>
        </w:rPr>
        <w:t>10</w:t>
      </w:r>
      <w:r>
        <w:rPr>
          <w:rFonts w:asciiTheme="majorHAnsi" w:hAnsiTheme="majorHAnsi" w:cs="Arial"/>
          <w:sz w:val="20"/>
          <w:szCs w:val="20"/>
        </w:rPr>
        <w:t xml:space="preserve"> See David Biro (2010) </w:t>
      </w:r>
      <w:proofErr w:type="gramStart"/>
      <w:r w:rsidRPr="00252B69">
        <w:rPr>
          <w:rFonts w:asciiTheme="majorHAnsi" w:hAnsiTheme="majorHAnsi" w:cs="Arial"/>
          <w:i/>
          <w:iCs/>
          <w:sz w:val="20"/>
          <w:szCs w:val="20"/>
          <w:lang w:val="en-GB"/>
        </w:rPr>
        <w:t>The</w:t>
      </w:r>
      <w:proofErr w:type="gramEnd"/>
      <w:r w:rsidRPr="00252B69">
        <w:rPr>
          <w:rFonts w:asciiTheme="majorHAnsi" w:hAnsiTheme="majorHAnsi" w:cs="Arial"/>
          <w:i/>
          <w:iCs/>
          <w:sz w:val="20"/>
          <w:szCs w:val="20"/>
          <w:lang w:val="en-GB"/>
        </w:rPr>
        <w:t xml:space="preserve"> language of pain. </w:t>
      </w:r>
      <w:proofErr w:type="gramStart"/>
      <w:r w:rsidRPr="00252B69">
        <w:rPr>
          <w:rFonts w:asciiTheme="majorHAnsi" w:hAnsiTheme="majorHAnsi" w:cs="Arial"/>
          <w:i/>
          <w:iCs/>
          <w:sz w:val="20"/>
          <w:szCs w:val="20"/>
          <w:lang w:val="en-GB"/>
        </w:rPr>
        <w:t>Finding words, compassion and relief</w:t>
      </w:r>
      <w:r w:rsidRPr="00252B69">
        <w:rPr>
          <w:rFonts w:asciiTheme="majorHAnsi" w:hAnsiTheme="majorHAnsi" w:cs="Arial"/>
          <w:iCs/>
          <w:sz w:val="20"/>
          <w:szCs w:val="20"/>
          <w:lang w:val="en-GB"/>
        </w:rPr>
        <w:t>.</w:t>
      </w:r>
      <w:proofErr w:type="gramEnd"/>
      <w:r w:rsidRPr="00252B69">
        <w:rPr>
          <w:rFonts w:asciiTheme="majorHAnsi" w:hAnsiTheme="majorHAnsi" w:cs="Arial"/>
          <w:iCs/>
          <w:sz w:val="20"/>
          <w:szCs w:val="20"/>
          <w:lang w:val="en-GB"/>
        </w:rPr>
        <w:t xml:space="preserve"> New York: WW Norton &amp; Co.</w:t>
      </w:r>
      <w:r>
        <w:rPr>
          <w:rFonts w:asciiTheme="majorHAnsi" w:hAnsiTheme="majorHAnsi" w:cs="Arial"/>
          <w:iCs/>
          <w:sz w:val="20"/>
          <w:szCs w:val="20"/>
          <w:lang w:val="en-GB"/>
        </w:rPr>
        <w:t xml:space="preserve"> Also, David Biro (2014) </w:t>
      </w:r>
      <w:r w:rsidRPr="00546951">
        <w:rPr>
          <w:rFonts w:asciiTheme="majorHAnsi" w:hAnsiTheme="majorHAnsi" w:cs="Arial"/>
          <w:iCs/>
          <w:sz w:val="20"/>
          <w:szCs w:val="20"/>
        </w:rPr>
        <w:t xml:space="preserve">‘Psychological Pain: Metaphor or Reality?’ In: </w:t>
      </w:r>
      <w:proofErr w:type="spellStart"/>
      <w:r w:rsidRPr="00546951">
        <w:rPr>
          <w:rFonts w:asciiTheme="majorHAnsi" w:hAnsiTheme="majorHAnsi" w:cs="Arial"/>
          <w:iCs/>
          <w:sz w:val="20"/>
          <w:szCs w:val="20"/>
        </w:rPr>
        <w:t>Boddice</w:t>
      </w:r>
      <w:proofErr w:type="spellEnd"/>
      <w:r w:rsidRPr="00546951">
        <w:rPr>
          <w:rFonts w:asciiTheme="majorHAnsi" w:hAnsiTheme="majorHAnsi" w:cs="Arial"/>
          <w:iCs/>
          <w:sz w:val="20"/>
          <w:szCs w:val="20"/>
        </w:rPr>
        <w:t xml:space="preserve"> R. </w:t>
      </w:r>
      <w:r>
        <w:rPr>
          <w:rFonts w:asciiTheme="majorHAnsi" w:hAnsiTheme="majorHAnsi" w:cs="Arial"/>
          <w:iCs/>
          <w:sz w:val="20"/>
          <w:szCs w:val="20"/>
        </w:rPr>
        <w:t>(</w:t>
      </w:r>
      <w:r w:rsidRPr="00546951">
        <w:rPr>
          <w:rFonts w:asciiTheme="majorHAnsi" w:hAnsiTheme="majorHAnsi" w:cs="Arial"/>
          <w:iCs/>
          <w:sz w:val="20"/>
          <w:szCs w:val="20"/>
        </w:rPr>
        <w:t>ed.</w:t>
      </w:r>
      <w:r>
        <w:rPr>
          <w:rFonts w:asciiTheme="majorHAnsi" w:hAnsiTheme="majorHAnsi" w:cs="Arial"/>
          <w:iCs/>
          <w:sz w:val="20"/>
          <w:szCs w:val="20"/>
        </w:rPr>
        <w:t>)</w:t>
      </w:r>
      <w:r w:rsidRPr="00546951">
        <w:rPr>
          <w:rFonts w:asciiTheme="majorHAnsi" w:hAnsiTheme="majorHAnsi" w:cs="Arial"/>
          <w:iCs/>
          <w:sz w:val="20"/>
          <w:szCs w:val="20"/>
        </w:rPr>
        <w:t xml:space="preserve"> </w:t>
      </w:r>
      <w:r w:rsidRPr="00546951">
        <w:rPr>
          <w:rFonts w:asciiTheme="majorHAnsi" w:hAnsiTheme="majorHAnsi" w:cs="Arial"/>
          <w:i/>
          <w:iCs/>
          <w:sz w:val="20"/>
          <w:szCs w:val="20"/>
        </w:rPr>
        <w:t>Pain and Emotion in Modern History</w:t>
      </w:r>
      <w:r w:rsidRPr="00546951">
        <w:rPr>
          <w:rFonts w:asciiTheme="majorHAnsi" w:hAnsiTheme="majorHAnsi" w:cs="Arial"/>
          <w:iCs/>
          <w:sz w:val="20"/>
          <w:szCs w:val="20"/>
        </w:rPr>
        <w:t>. Basingstoke: Palgrave Macmillan</w:t>
      </w:r>
      <w:proofErr w:type="gramStart"/>
      <w:r w:rsidRPr="00546951">
        <w:rPr>
          <w:rFonts w:asciiTheme="majorHAnsi" w:hAnsiTheme="majorHAnsi" w:cs="Arial"/>
          <w:iCs/>
          <w:sz w:val="20"/>
          <w:szCs w:val="20"/>
        </w:rPr>
        <w:t>:53</w:t>
      </w:r>
      <w:proofErr w:type="gramEnd"/>
      <w:r w:rsidRPr="00546951">
        <w:rPr>
          <w:rFonts w:asciiTheme="majorHAnsi" w:hAnsiTheme="majorHAnsi" w:cs="Arial"/>
          <w:iCs/>
          <w:sz w:val="20"/>
          <w:szCs w:val="20"/>
        </w:rPr>
        <w:t xml:space="preserve"> – 65.</w:t>
      </w:r>
    </w:p>
    <w:p w14:paraId="7B718AA5" w14:textId="77777777" w:rsidR="00E42FA2" w:rsidRDefault="00E42FA2" w:rsidP="00E42FA2">
      <w:pPr>
        <w:widowControl w:val="0"/>
        <w:autoSpaceDE w:val="0"/>
        <w:autoSpaceDN w:val="0"/>
        <w:adjustRightInd w:val="0"/>
        <w:rPr>
          <w:rFonts w:asciiTheme="majorHAnsi" w:hAnsiTheme="majorHAnsi" w:cs="Arial"/>
          <w:iCs/>
          <w:sz w:val="20"/>
          <w:szCs w:val="20"/>
        </w:rPr>
      </w:pPr>
    </w:p>
    <w:p w14:paraId="4DE0DD31" w14:textId="28275684" w:rsidR="00E42FA2" w:rsidRDefault="00E42FA2" w:rsidP="00E42FA2">
      <w:pPr>
        <w:widowControl w:val="0"/>
        <w:autoSpaceDE w:val="0"/>
        <w:autoSpaceDN w:val="0"/>
        <w:adjustRightInd w:val="0"/>
        <w:rPr>
          <w:rFonts w:asciiTheme="majorHAnsi" w:hAnsiTheme="majorHAnsi" w:cs="Arial"/>
          <w:iCs/>
          <w:sz w:val="20"/>
          <w:szCs w:val="20"/>
        </w:rPr>
      </w:pPr>
      <w:r w:rsidRPr="00687EFE">
        <w:rPr>
          <w:rFonts w:asciiTheme="majorHAnsi" w:hAnsiTheme="majorHAnsi" w:cs="Arial"/>
          <w:iCs/>
          <w:sz w:val="20"/>
          <w:szCs w:val="20"/>
          <w:vertAlign w:val="superscript"/>
        </w:rPr>
        <w:t>11</w:t>
      </w:r>
      <w:r w:rsidR="0032796A">
        <w:rPr>
          <w:rFonts w:asciiTheme="majorHAnsi" w:hAnsiTheme="majorHAnsi" w:cs="Arial"/>
          <w:iCs/>
          <w:sz w:val="20"/>
          <w:szCs w:val="20"/>
        </w:rPr>
        <w:t xml:space="preserve"> </w:t>
      </w:r>
      <w:r>
        <w:rPr>
          <w:rFonts w:asciiTheme="majorHAnsi" w:hAnsiTheme="majorHAnsi" w:cs="Arial"/>
          <w:iCs/>
          <w:sz w:val="20"/>
          <w:szCs w:val="20"/>
        </w:rPr>
        <w:t xml:space="preserve">George </w:t>
      </w:r>
      <w:proofErr w:type="spellStart"/>
      <w:r>
        <w:rPr>
          <w:rFonts w:asciiTheme="majorHAnsi" w:hAnsiTheme="majorHAnsi" w:cs="Arial"/>
          <w:iCs/>
          <w:sz w:val="20"/>
          <w:szCs w:val="20"/>
        </w:rPr>
        <w:t>Lakoff</w:t>
      </w:r>
      <w:proofErr w:type="spellEnd"/>
      <w:r>
        <w:rPr>
          <w:rFonts w:asciiTheme="majorHAnsi" w:hAnsiTheme="majorHAnsi" w:cs="Arial"/>
          <w:iCs/>
          <w:sz w:val="20"/>
          <w:szCs w:val="20"/>
        </w:rPr>
        <w:t xml:space="preserve"> and Mark Johnson (1980) </w:t>
      </w:r>
      <w:r w:rsidRPr="00687EFE">
        <w:rPr>
          <w:rFonts w:asciiTheme="majorHAnsi" w:hAnsiTheme="majorHAnsi" w:cs="Arial"/>
          <w:i/>
          <w:iCs/>
          <w:sz w:val="20"/>
          <w:szCs w:val="20"/>
        </w:rPr>
        <w:t>Metaphors we live by</w:t>
      </w:r>
      <w:r>
        <w:rPr>
          <w:rFonts w:asciiTheme="majorHAnsi" w:hAnsiTheme="majorHAnsi" w:cs="Arial"/>
          <w:iCs/>
          <w:sz w:val="20"/>
          <w:szCs w:val="20"/>
        </w:rPr>
        <w:t>. Chicago: University of Chicago Press</w:t>
      </w:r>
    </w:p>
    <w:p w14:paraId="46928761" w14:textId="77777777" w:rsidR="00E42FA2" w:rsidRDefault="00E42FA2" w:rsidP="00E42FA2">
      <w:pPr>
        <w:widowControl w:val="0"/>
        <w:autoSpaceDE w:val="0"/>
        <w:autoSpaceDN w:val="0"/>
        <w:adjustRightInd w:val="0"/>
        <w:rPr>
          <w:rFonts w:asciiTheme="majorHAnsi" w:hAnsiTheme="majorHAnsi" w:cs="Arial"/>
          <w:iCs/>
          <w:sz w:val="20"/>
          <w:szCs w:val="20"/>
        </w:rPr>
      </w:pPr>
    </w:p>
    <w:p w14:paraId="7E606143" w14:textId="77777777" w:rsidR="00E42FA2" w:rsidRPr="00546951" w:rsidRDefault="00E42FA2" w:rsidP="00E42FA2">
      <w:pPr>
        <w:widowControl w:val="0"/>
        <w:autoSpaceDE w:val="0"/>
        <w:autoSpaceDN w:val="0"/>
        <w:adjustRightInd w:val="0"/>
        <w:rPr>
          <w:rFonts w:asciiTheme="majorHAnsi" w:hAnsiTheme="majorHAnsi" w:cs="Arial"/>
          <w:iCs/>
          <w:sz w:val="20"/>
          <w:szCs w:val="20"/>
        </w:rPr>
      </w:pPr>
      <w:proofErr w:type="gramStart"/>
      <w:r w:rsidRPr="00316950">
        <w:rPr>
          <w:rFonts w:asciiTheme="majorHAnsi" w:hAnsiTheme="majorHAnsi" w:cs="Arial"/>
          <w:iCs/>
          <w:sz w:val="20"/>
          <w:szCs w:val="20"/>
          <w:vertAlign w:val="superscript"/>
        </w:rPr>
        <w:t>12</w:t>
      </w:r>
      <w:r>
        <w:rPr>
          <w:rFonts w:asciiTheme="majorHAnsi" w:hAnsiTheme="majorHAnsi" w:cs="Arial"/>
          <w:iCs/>
          <w:sz w:val="20"/>
          <w:szCs w:val="20"/>
        </w:rPr>
        <w:t xml:space="preserve"> </w:t>
      </w:r>
      <w:proofErr w:type="spellStart"/>
      <w:r w:rsidRPr="00316950">
        <w:rPr>
          <w:rFonts w:asciiTheme="majorHAnsi" w:hAnsiTheme="majorHAnsi" w:cs="Arial"/>
          <w:iCs/>
          <w:sz w:val="20"/>
          <w:szCs w:val="20"/>
        </w:rPr>
        <w:t>Bozhena</w:t>
      </w:r>
      <w:proofErr w:type="spellEnd"/>
      <w:r w:rsidRPr="00316950">
        <w:rPr>
          <w:rFonts w:asciiTheme="majorHAnsi" w:hAnsiTheme="majorHAnsi" w:cs="Arial"/>
          <w:iCs/>
          <w:sz w:val="20"/>
          <w:szCs w:val="20"/>
        </w:rPr>
        <w:t xml:space="preserve"> </w:t>
      </w:r>
      <w:proofErr w:type="spellStart"/>
      <w:r w:rsidRPr="00316950">
        <w:rPr>
          <w:rFonts w:asciiTheme="majorHAnsi" w:hAnsiTheme="majorHAnsi" w:cs="Arial"/>
          <w:iCs/>
          <w:sz w:val="20"/>
          <w:szCs w:val="20"/>
        </w:rPr>
        <w:t>Zoritch</w:t>
      </w:r>
      <w:proofErr w:type="spellEnd"/>
      <w:r>
        <w:rPr>
          <w:rFonts w:asciiTheme="majorHAnsi" w:hAnsiTheme="majorHAnsi" w:cs="Arial"/>
          <w:iCs/>
          <w:sz w:val="20"/>
          <w:szCs w:val="20"/>
        </w:rPr>
        <w:t xml:space="preserve"> (2017) </w:t>
      </w:r>
      <w:r w:rsidRPr="00364D4E">
        <w:rPr>
          <w:rFonts w:asciiTheme="majorHAnsi" w:hAnsiTheme="majorHAnsi" w:cs="Arial"/>
          <w:bCs/>
          <w:i/>
          <w:iCs/>
          <w:sz w:val="20"/>
          <w:szCs w:val="20"/>
        </w:rPr>
        <w:t>Entangled story of Attachment Deficit Hyperactivity Disorder (ADHD).</w:t>
      </w:r>
      <w:proofErr w:type="gramEnd"/>
      <w:r w:rsidRPr="00364D4E">
        <w:rPr>
          <w:rFonts w:asciiTheme="majorHAnsi" w:hAnsiTheme="majorHAnsi" w:cs="Arial"/>
          <w:bCs/>
          <w:iCs/>
          <w:sz w:val="20"/>
          <w:szCs w:val="20"/>
        </w:rPr>
        <w:t xml:space="preserve"> Paper presentation</w:t>
      </w:r>
      <w:r>
        <w:rPr>
          <w:rFonts w:asciiTheme="majorHAnsi" w:hAnsiTheme="majorHAnsi" w:cs="Arial"/>
          <w:bCs/>
          <w:iCs/>
          <w:sz w:val="20"/>
          <w:szCs w:val="20"/>
        </w:rPr>
        <w:t>.</w:t>
      </w:r>
      <w:r w:rsidRPr="00364D4E">
        <w:rPr>
          <w:rFonts w:asciiTheme="majorHAnsi" w:hAnsiTheme="majorHAnsi" w:cs="Arial"/>
          <w:bCs/>
          <w:iCs/>
          <w:sz w:val="20"/>
          <w:szCs w:val="20"/>
        </w:rPr>
        <w:t xml:space="preserve"> </w:t>
      </w:r>
      <w:proofErr w:type="gramStart"/>
      <w:r w:rsidRPr="00364D4E">
        <w:rPr>
          <w:rFonts w:asciiTheme="majorHAnsi" w:hAnsiTheme="majorHAnsi" w:cs="Arial"/>
          <w:bCs/>
          <w:iCs/>
          <w:sz w:val="20"/>
          <w:szCs w:val="20"/>
        </w:rPr>
        <w:t xml:space="preserve">Association of Medical Humanities Conference, </w:t>
      </w:r>
      <w:proofErr w:type="spellStart"/>
      <w:r w:rsidRPr="00364D4E">
        <w:rPr>
          <w:rFonts w:asciiTheme="majorHAnsi" w:hAnsiTheme="majorHAnsi" w:cs="Arial"/>
          <w:bCs/>
          <w:iCs/>
          <w:sz w:val="20"/>
          <w:szCs w:val="20"/>
        </w:rPr>
        <w:t>Keele</w:t>
      </w:r>
      <w:proofErr w:type="spellEnd"/>
      <w:r w:rsidRPr="00364D4E">
        <w:rPr>
          <w:rFonts w:asciiTheme="majorHAnsi" w:hAnsiTheme="majorHAnsi" w:cs="Arial"/>
          <w:bCs/>
          <w:iCs/>
          <w:sz w:val="20"/>
          <w:szCs w:val="20"/>
        </w:rPr>
        <w:t xml:space="preserve"> </w:t>
      </w:r>
      <w:proofErr w:type="spellStart"/>
      <w:r w:rsidRPr="00364D4E">
        <w:rPr>
          <w:rFonts w:asciiTheme="majorHAnsi" w:hAnsiTheme="majorHAnsi" w:cs="Arial"/>
          <w:bCs/>
          <w:iCs/>
          <w:sz w:val="20"/>
          <w:szCs w:val="20"/>
        </w:rPr>
        <w:t>Univeristy</w:t>
      </w:r>
      <w:proofErr w:type="spellEnd"/>
      <w:r w:rsidRPr="00364D4E">
        <w:rPr>
          <w:rFonts w:asciiTheme="majorHAnsi" w:hAnsiTheme="majorHAnsi" w:cs="Arial"/>
          <w:bCs/>
          <w:iCs/>
          <w:sz w:val="20"/>
          <w:szCs w:val="20"/>
        </w:rPr>
        <w:t>.</w:t>
      </w:r>
      <w:proofErr w:type="gramEnd"/>
      <w:r>
        <w:rPr>
          <w:rFonts w:asciiTheme="majorHAnsi" w:hAnsiTheme="majorHAnsi" w:cs="Arial"/>
          <w:b/>
          <w:bCs/>
          <w:iCs/>
          <w:sz w:val="20"/>
          <w:szCs w:val="20"/>
        </w:rPr>
        <w:t xml:space="preserve"> </w:t>
      </w:r>
    </w:p>
    <w:p w14:paraId="52803D0D" w14:textId="77777777" w:rsidR="00E42FA2" w:rsidRPr="00F62781" w:rsidRDefault="00E42FA2" w:rsidP="00E42FA2">
      <w:pPr>
        <w:pStyle w:val="EndnoteText"/>
        <w:rPr>
          <w:rFonts w:asciiTheme="majorHAnsi" w:hAnsiTheme="majorHAnsi"/>
          <w:iCs/>
          <w:sz w:val="20"/>
          <w:szCs w:val="20"/>
        </w:rPr>
      </w:pPr>
    </w:p>
    <w:p w14:paraId="1CB3035A" w14:textId="77777777" w:rsidR="00E42FA2" w:rsidRPr="00B44541" w:rsidRDefault="00E42FA2" w:rsidP="00E42FA2">
      <w:pPr>
        <w:pStyle w:val="EndnoteText"/>
        <w:rPr>
          <w:rFonts w:asciiTheme="majorHAnsi" w:hAnsiTheme="majorHAnsi" w:cs="AdvOT863180fb"/>
          <w:sz w:val="20"/>
          <w:szCs w:val="20"/>
          <w:lang w:val="en-GB"/>
        </w:rPr>
      </w:pPr>
      <w:r w:rsidRPr="00C24757">
        <w:rPr>
          <w:rFonts w:asciiTheme="majorHAnsi" w:hAnsiTheme="majorHAnsi"/>
          <w:sz w:val="20"/>
          <w:szCs w:val="20"/>
          <w:vertAlign w:val="superscript"/>
        </w:rPr>
        <w:t>1</w:t>
      </w:r>
      <w:r w:rsidRPr="00716BF6">
        <w:rPr>
          <w:rFonts w:asciiTheme="majorHAnsi" w:hAnsiTheme="majorHAnsi"/>
          <w:sz w:val="20"/>
          <w:szCs w:val="20"/>
          <w:vertAlign w:val="superscript"/>
        </w:rPr>
        <w:t>3</w:t>
      </w:r>
      <w:r w:rsidRPr="00F62781">
        <w:rPr>
          <w:rFonts w:asciiTheme="majorHAnsi" w:hAnsiTheme="majorHAnsi"/>
          <w:sz w:val="20"/>
          <w:szCs w:val="20"/>
        </w:rPr>
        <w:t xml:space="preserve"> The project had several strands: art workshops for clinicians and patients to attend together; the co-creation of photographs with facial pain patients before during and after treatment making visible and re-enforcing changes patients had made in perception of their pain; the creation of an image resource integrating photographs from both </w:t>
      </w:r>
      <w:r w:rsidRPr="00F62781">
        <w:rPr>
          <w:rFonts w:asciiTheme="majorHAnsi" w:hAnsiTheme="majorHAnsi"/>
          <w:i/>
          <w:sz w:val="20"/>
          <w:szCs w:val="20"/>
        </w:rPr>
        <w:t>Perceptions of Pain</w:t>
      </w:r>
      <w:r w:rsidRPr="00F62781">
        <w:rPr>
          <w:rFonts w:asciiTheme="majorHAnsi" w:hAnsiTheme="majorHAnsi"/>
          <w:sz w:val="20"/>
          <w:szCs w:val="20"/>
        </w:rPr>
        <w:t xml:space="preserve"> and </w:t>
      </w:r>
      <w:r w:rsidRPr="00F62781">
        <w:rPr>
          <w:rFonts w:asciiTheme="majorHAnsi" w:hAnsiTheme="majorHAnsi"/>
          <w:i/>
          <w:sz w:val="20"/>
          <w:szCs w:val="20"/>
        </w:rPr>
        <w:t>Face2face</w:t>
      </w:r>
      <w:r w:rsidRPr="00F62781">
        <w:rPr>
          <w:rFonts w:asciiTheme="majorHAnsi" w:hAnsiTheme="majorHAnsi"/>
          <w:sz w:val="20"/>
          <w:szCs w:val="20"/>
        </w:rPr>
        <w:t xml:space="preserve"> as an innovative </w:t>
      </w:r>
      <w:r w:rsidRPr="00F62781">
        <w:rPr>
          <w:rFonts w:asciiTheme="majorHAnsi" w:hAnsiTheme="majorHAnsi"/>
          <w:sz w:val="20"/>
          <w:szCs w:val="20"/>
        </w:rPr>
        <w:lastRenderedPageBreak/>
        <w:t>communication tool for clinical use; piloting the image resource as a pack of 54 PAIN CARDS in pain consultations (See Deb</w:t>
      </w:r>
      <w:r>
        <w:rPr>
          <w:rFonts w:asciiTheme="majorHAnsi" w:hAnsiTheme="majorHAnsi"/>
          <w:sz w:val="20"/>
          <w:szCs w:val="20"/>
        </w:rPr>
        <w:t>orah Padfield et al</w:t>
      </w:r>
      <w:r w:rsidRPr="00F62781">
        <w:rPr>
          <w:rFonts w:asciiTheme="majorHAnsi" w:hAnsiTheme="majorHAnsi"/>
          <w:sz w:val="20"/>
          <w:szCs w:val="20"/>
        </w:rPr>
        <w:t xml:space="preserve"> (2015) Do photographic images of pain improve communication during pain consultations? </w:t>
      </w:r>
      <w:r w:rsidRPr="00F62781">
        <w:rPr>
          <w:rFonts w:asciiTheme="majorHAnsi" w:hAnsiTheme="majorHAnsi"/>
          <w:i/>
          <w:iCs/>
          <w:sz w:val="20"/>
          <w:szCs w:val="20"/>
        </w:rPr>
        <w:t>Pain Research &amp; Management</w:t>
      </w:r>
      <w:r w:rsidRPr="00F62781">
        <w:rPr>
          <w:rFonts w:asciiTheme="majorHAnsi" w:hAnsiTheme="majorHAnsi"/>
          <w:sz w:val="20"/>
          <w:szCs w:val="20"/>
        </w:rPr>
        <w:t>. 20(3</w:t>
      </w:r>
      <w:proofErr w:type="gramStart"/>
      <w:r w:rsidRPr="00F62781">
        <w:rPr>
          <w:rFonts w:asciiTheme="majorHAnsi" w:hAnsiTheme="majorHAnsi"/>
          <w:sz w:val="20"/>
          <w:szCs w:val="20"/>
        </w:rPr>
        <w:t>) :123</w:t>
      </w:r>
      <w:proofErr w:type="gramEnd"/>
      <w:r w:rsidRPr="00F62781">
        <w:rPr>
          <w:rFonts w:asciiTheme="majorHAnsi" w:hAnsiTheme="majorHAnsi"/>
          <w:sz w:val="20"/>
          <w:szCs w:val="20"/>
        </w:rPr>
        <w:t xml:space="preserve"> – 128) and an artist’s film focusing on doctor-patient dialogue and the role of narrative, positively reviewed in the medical and general press (</w:t>
      </w:r>
      <w:r w:rsidRPr="00F62781">
        <w:rPr>
          <w:rFonts w:asciiTheme="majorHAnsi" w:hAnsiTheme="majorHAnsi"/>
          <w:iCs/>
          <w:sz w:val="20"/>
          <w:szCs w:val="20"/>
        </w:rPr>
        <w:t xml:space="preserve">Jones D (2011) Portraits of Pain. </w:t>
      </w:r>
      <w:r w:rsidRPr="00F62781">
        <w:rPr>
          <w:rFonts w:asciiTheme="majorHAnsi" w:hAnsiTheme="majorHAnsi"/>
          <w:i/>
          <w:iCs/>
          <w:sz w:val="20"/>
          <w:szCs w:val="20"/>
        </w:rPr>
        <w:t>Lancet</w:t>
      </w:r>
      <w:r w:rsidRPr="00F62781">
        <w:rPr>
          <w:rFonts w:asciiTheme="majorHAnsi" w:hAnsiTheme="majorHAnsi"/>
          <w:iCs/>
          <w:sz w:val="20"/>
          <w:szCs w:val="20"/>
        </w:rPr>
        <w:t xml:space="preserve">, 378, (9789) 30 (July): </w:t>
      </w:r>
      <w:r w:rsidRPr="00F62781">
        <w:rPr>
          <w:rFonts w:asciiTheme="majorHAnsi" w:hAnsiTheme="majorHAnsi"/>
          <w:iCs/>
          <w:sz w:val="20"/>
          <w:szCs w:val="20"/>
          <w:lang w:val="en-GB"/>
        </w:rPr>
        <w:t>391)</w:t>
      </w:r>
      <w:r w:rsidRPr="00846026">
        <w:rPr>
          <w:rFonts w:asciiTheme="majorHAnsi" w:hAnsiTheme="majorHAnsi"/>
          <w:iCs/>
          <w:sz w:val="22"/>
          <w:szCs w:val="22"/>
          <w:lang w:val="en-GB"/>
        </w:rPr>
        <w:t xml:space="preserve">. </w:t>
      </w:r>
      <w:r w:rsidRPr="00846026">
        <w:rPr>
          <w:rFonts w:asciiTheme="majorHAnsi" w:hAnsiTheme="majorHAnsi"/>
          <w:iCs/>
          <w:sz w:val="20"/>
          <w:szCs w:val="20"/>
          <w:lang w:val="en-GB"/>
        </w:rPr>
        <w:t xml:space="preserve">Also Padfield D, Chadwick T and </w:t>
      </w:r>
      <w:proofErr w:type="spellStart"/>
      <w:r w:rsidRPr="00846026">
        <w:rPr>
          <w:rFonts w:asciiTheme="majorHAnsi" w:hAnsiTheme="majorHAnsi"/>
          <w:iCs/>
          <w:sz w:val="20"/>
          <w:szCs w:val="20"/>
          <w:lang w:val="en-GB"/>
        </w:rPr>
        <w:t>Omand</w:t>
      </w:r>
      <w:proofErr w:type="spellEnd"/>
      <w:r w:rsidRPr="00846026">
        <w:rPr>
          <w:rFonts w:asciiTheme="majorHAnsi" w:hAnsiTheme="majorHAnsi"/>
          <w:iCs/>
          <w:sz w:val="20"/>
          <w:szCs w:val="20"/>
          <w:lang w:val="en-GB"/>
        </w:rPr>
        <w:t xml:space="preserve"> H (2017) </w:t>
      </w:r>
      <w:r w:rsidRPr="00846026">
        <w:rPr>
          <w:rFonts w:asciiTheme="majorHAnsi" w:hAnsiTheme="majorHAnsi" w:cs="AdvOT863180fb"/>
          <w:sz w:val="20"/>
          <w:szCs w:val="20"/>
          <w:lang w:val="en-GB"/>
        </w:rPr>
        <w:t xml:space="preserve">The body as image: image as body. </w:t>
      </w:r>
      <w:proofErr w:type="gramStart"/>
      <w:r w:rsidRPr="00846026">
        <w:rPr>
          <w:rFonts w:asciiTheme="majorHAnsi" w:hAnsiTheme="majorHAnsi" w:cs="AdvOT863180fb"/>
          <w:i/>
          <w:sz w:val="20"/>
          <w:szCs w:val="20"/>
          <w:lang w:val="en-GB"/>
        </w:rPr>
        <w:t>Lancet</w:t>
      </w:r>
      <w:r>
        <w:rPr>
          <w:rFonts w:asciiTheme="majorHAnsi" w:hAnsiTheme="majorHAnsi" w:cs="AdvOT863180fb"/>
          <w:sz w:val="20"/>
          <w:szCs w:val="20"/>
          <w:lang w:val="en-GB"/>
        </w:rPr>
        <w:t xml:space="preserve"> 389</w:t>
      </w:r>
      <w:r w:rsidRPr="00846026">
        <w:rPr>
          <w:rFonts w:asciiTheme="majorHAnsi" w:hAnsiTheme="majorHAnsi" w:cs="AdvOT863180fb"/>
          <w:sz w:val="20"/>
          <w:szCs w:val="20"/>
          <w:lang w:val="en-GB"/>
        </w:rPr>
        <w:t xml:space="preserve"> </w:t>
      </w:r>
      <w:r>
        <w:rPr>
          <w:rFonts w:asciiTheme="majorHAnsi" w:hAnsiTheme="majorHAnsi" w:cs="AdvOT863180fb"/>
          <w:sz w:val="20"/>
          <w:szCs w:val="20"/>
          <w:lang w:val="en-GB"/>
        </w:rPr>
        <w:t>(</w:t>
      </w:r>
      <w:r w:rsidRPr="00846026">
        <w:rPr>
          <w:rFonts w:asciiTheme="majorHAnsi" w:hAnsiTheme="majorHAnsi" w:cs="AdvOT863180fb"/>
          <w:sz w:val="20"/>
          <w:szCs w:val="20"/>
          <w:lang w:val="en-GB"/>
        </w:rPr>
        <w:t>10076</w:t>
      </w:r>
      <w:r>
        <w:rPr>
          <w:rFonts w:asciiTheme="majorHAnsi" w:hAnsiTheme="majorHAnsi" w:cs="AdvOT863180fb"/>
          <w:sz w:val="20"/>
          <w:szCs w:val="20"/>
          <w:lang w:val="en-GB"/>
        </w:rPr>
        <w:t>)</w:t>
      </w:r>
      <w:r w:rsidRPr="00846026">
        <w:rPr>
          <w:rFonts w:asciiTheme="majorHAnsi" w:hAnsiTheme="majorHAnsi" w:cs="AdvOT863180fb"/>
          <w:sz w:val="20"/>
          <w:szCs w:val="20"/>
          <w:lang w:val="en-GB"/>
        </w:rPr>
        <w:t xml:space="preserve">: 1290–1291 and </w:t>
      </w:r>
      <w:proofErr w:type="spellStart"/>
      <w:r>
        <w:rPr>
          <w:rFonts w:asciiTheme="majorHAnsi" w:hAnsiTheme="majorHAnsi" w:cs="AdvOT863180fb"/>
          <w:sz w:val="20"/>
          <w:szCs w:val="20"/>
          <w:lang w:val="en-GB"/>
        </w:rPr>
        <w:t>Semino</w:t>
      </w:r>
      <w:proofErr w:type="spellEnd"/>
      <w:r>
        <w:rPr>
          <w:rFonts w:asciiTheme="majorHAnsi" w:hAnsiTheme="majorHAnsi" w:cs="AdvOT863180fb"/>
          <w:sz w:val="20"/>
          <w:szCs w:val="20"/>
          <w:lang w:val="en-GB"/>
        </w:rPr>
        <w:t xml:space="preserve"> E, </w:t>
      </w:r>
      <w:proofErr w:type="spellStart"/>
      <w:r>
        <w:rPr>
          <w:rFonts w:asciiTheme="majorHAnsi" w:hAnsiTheme="majorHAnsi" w:cs="AdvOT863180fb"/>
          <w:sz w:val="20"/>
          <w:szCs w:val="20"/>
          <w:lang w:val="en-GB"/>
        </w:rPr>
        <w:t>Zakrzewska</w:t>
      </w:r>
      <w:proofErr w:type="spellEnd"/>
      <w:r>
        <w:rPr>
          <w:rFonts w:asciiTheme="majorHAnsi" w:hAnsiTheme="majorHAnsi" w:cs="AdvOT863180fb"/>
          <w:sz w:val="20"/>
          <w:szCs w:val="20"/>
          <w:lang w:val="en-GB"/>
        </w:rPr>
        <w:t xml:space="preserve"> JM and Williams C de C A (2017) </w:t>
      </w:r>
      <w:r w:rsidRPr="00B44541">
        <w:rPr>
          <w:rFonts w:asciiTheme="majorHAnsi" w:hAnsiTheme="majorHAnsi" w:cs="AdvOT863180fb"/>
          <w:sz w:val="20"/>
          <w:szCs w:val="20"/>
          <w:lang w:val="en-GB"/>
        </w:rPr>
        <w:t>Images and the dynamics of pain consultations.</w:t>
      </w:r>
      <w:proofErr w:type="gramEnd"/>
      <w:r w:rsidRPr="00B44541">
        <w:rPr>
          <w:rFonts w:asciiTheme="majorHAnsi" w:hAnsiTheme="majorHAnsi" w:cs="AdvOT863180fb"/>
          <w:sz w:val="20"/>
          <w:szCs w:val="20"/>
          <w:lang w:val="en-GB"/>
        </w:rPr>
        <w:t xml:space="preserve"> </w:t>
      </w:r>
      <w:r w:rsidRPr="00B44541">
        <w:rPr>
          <w:rFonts w:asciiTheme="majorHAnsi" w:hAnsiTheme="majorHAnsi" w:cs="AdvOT863180fb"/>
          <w:i/>
          <w:sz w:val="20"/>
          <w:szCs w:val="20"/>
          <w:lang w:val="en-GB"/>
        </w:rPr>
        <w:t>Lancet</w:t>
      </w:r>
      <w:r w:rsidRPr="00B44541">
        <w:rPr>
          <w:rFonts w:asciiTheme="majorHAnsi" w:hAnsiTheme="majorHAnsi" w:cs="AdvOT863180fb"/>
          <w:sz w:val="20"/>
          <w:szCs w:val="20"/>
          <w:lang w:val="en-GB"/>
        </w:rPr>
        <w:t>, 2017; 389(10075)</w:t>
      </w:r>
      <w:proofErr w:type="gramStart"/>
      <w:r w:rsidRPr="00B44541">
        <w:rPr>
          <w:rFonts w:asciiTheme="majorHAnsi" w:hAnsiTheme="majorHAnsi" w:cs="AdvOT863180fb"/>
          <w:sz w:val="20"/>
          <w:szCs w:val="20"/>
          <w:lang w:val="en-GB"/>
        </w:rPr>
        <w:t>:1186</w:t>
      </w:r>
      <w:proofErr w:type="gramEnd"/>
      <w:r w:rsidRPr="00B44541">
        <w:rPr>
          <w:rFonts w:asciiTheme="majorHAnsi" w:hAnsiTheme="majorHAnsi" w:cs="AdvOT863180fb"/>
          <w:sz w:val="20"/>
          <w:szCs w:val="20"/>
          <w:lang w:val="en-GB"/>
        </w:rPr>
        <w:t>-1187.</w:t>
      </w:r>
    </w:p>
    <w:p w14:paraId="1A944F31" w14:textId="77777777" w:rsidR="00E42FA2" w:rsidRPr="00846026" w:rsidRDefault="00E42FA2" w:rsidP="00E42FA2">
      <w:pPr>
        <w:pStyle w:val="EndnoteText"/>
        <w:rPr>
          <w:rFonts w:asciiTheme="majorHAnsi" w:hAnsiTheme="majorHAnsi"/>
          <w:sz w:val="20"/>
          <w:szCs w:val="20"/>
        </w:rPr>
      </w:pPr>
    </w:p>
    <w:p w14:paraId="46AEC6D1" w14:textId="77777777" w:rsidR="00E42FA2" w:rsidRPr="00F62781" w:rsidRDefault="00E42FA2" w:rsidP="00E42FA2">
      <w:pPr>
        <w:pStyle w:val="EndnoteText"/>
        <w:rPr>
          <w:rFonts w:asciiTheme="majorHAnsi" w:hAnsiTheme="majorHAnsi"/>
          <w:sz w:val="20"/>
          <w:szCs w:val="20"/>
        </w:rPr>
      </w:pPr>
      <w:r w:rsidRPr="00F62781">
        <w:rPr>
          <w:rFonts w:asciiTheme="majorHAnsi" w:hAnsiTheme="majorHAnsi"/>
          <w:sz w:val="20"/>
          <w:szCs w:val="20"/>
        </w:rPr>
        <w:t xml:space="preserve">For more information please see: </w:t>
      </w:r>
    </w:p>
    <w:p w14:paraId="3A0E2CB9" w14:textId="77777777" w:rsidR="00E42FA2" w:rsidRPr="00F62781" w:rsidRDefault="00776889" w:rsidP="00E42FA2">
      <w:pPr>
        <w:pStyle w:val="EndnoteText"/>
        <w:rPr>
          <w:rFonts w:asciiTheme="majorHAnsi" w:hAnsiTheme="majorHAnsi"/>
          <w:sz w:val="20"/>
          <w:szCs w:val="20"/>
          <w:lang w:val="en-GB"/>
        </w:rPr>
      </w:pPr>
      <w:hyperlink r:id="rId7" w:history="1">
        <w:r w:rsidR="00E42FA2" w:rsidRPr="00F62781">
          <w:rPr>
            <w:rStyle w:val="Hyperlink"/>
            <w:rFonts w:asciiTheme="majorHAnsi" w:hAnsiTheme="majorHAnsi"/>
            <w:sz w:val="20"/>
            <w:szCs w:val="20"/>
            <w:lang w:val="en-GB"/>
          </w:rPr>
          <w:t>http://www.ucl.ac.uk/slade/research/mphil-phd/deborah-padfield</w:t>
        </w:r>
      </w:hyperlink>
    </w:p>
    <w:p w14:paraId="4CD68528" w14:textId="77777777" w:rsidR="00E42FA2" w:rsidRPr="00F62781" w:rsidRDefault="00E42FA2" w:rsidP="00E42FA2">
      <w:pPr>
        <w:pStyle w:val="EndnoteText"/>
        <w:rPr>
          <w:rFonts w:asciiTheme="majorHAnsi" w:hAnsiTheme="majorHAnsi"/>
          <w:sz w:val="20"/>
          <w:szCs w:val="20"/>
          <w:lang w:val="en-GB"/>
        </w:rPr>
      </w:pPr>
      <w:proofErr w:type="gramStart"/>
      <w:r w:rsidRPr="00F62781">
        <w:rPr>
          <w:rFonts w:asciiTheme="majorHAnsi" w:hAnsiTheme="majorHAnsi"/>
          <w:sz w:val="20"/>
          <w:szCs w:val="20"/>
          <w:lang w:val="en-GB"/>
        </w:rPr>
        <w:t>and</w:t>
      </w:r>
      <w:proofErr w:type="gramEnd"/>
      <w:r w:rsidRPr="00F62781">
        <w:rPr>
          <w:rFonts w:asciiTheme="majorHAnsi" w:hAnsiTheme="majorHAnsi"/>
          <w:sz w:val="20"/>
          <w:szCs w:val="20"/>
          <w:lang w:val="en-GB"/>
        </w:rPr>
        <w:t xml:space="preserve"> </w:t>
      </w:r>
      <w:hyperlink r:id="rId8" w:history="1">
        <w:r w:rsidRPr="00F62781">
          <w:rPr>
            <w:rStyle w:val="Hyperlink"/>
            <w:rFonts w:asciiTheme="majorHAnsi" w:hAnsiTheme="majorHAnsi"/>
            <w:sz w:val="20"/>
            <w:szCs w:val="20"/>
            <w:lang w:val="en-GB"/>
          </w:rPr>
          <w:t>http://www.ucl.ac.uk/slade/research/projects/pain-speaking-the-threshold</w:t>
        </w:r>
      </w:hyperlink>
    </w:p>
    <w:p w14:paraId="5CBF221A" w14:textId="77777777" w:rsidR="00E42FA2" w:rsidRPr="00F62781" w:rsidRDefault="00E42FA2" w:rsidP="00E42FA2">
      <w:pPr>
        <w:pStyle w:val="EndnoteText"/>
        <w:rPr>
          <w:rFonts w:asciiTheme="majorHAnsi" w:hAnsiTheme="majorHAnsi"/>
          <w:sz w:val="20"/>
          <w:szCs w:val="20"/>
        </w:rPr>
      </w:pPr>
    </w:p>
    <w:p w14:paraId="2B8C1FBB" w14:textId="082ECB7E"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14</w:t>
      </w:r>
      <w:r w:rsidRPr="00F62781">
        <w:rPr>
          <w:rFonts w:asciiTheme="majorHAnsi" w:hAnsiTheme="majorHAnsi"/>
          <w:sz w:val="20"/>
          <w:szCs w:val="20"/>
        </w:rPr>
        <w:t xml:space="preserve"> Perceptions of Pain was a collaboration between myself and </w:t>
      </w:r>
      <w:proofErr w:type="spellStart"/>
      <w:r w:rsidRPr="00F62781">
        <w:rPr>
          <w:rFonts w:asciiTheme="majorHAnsi" w:hAnsiTheme="majorHAnsi"/>
          <w:sz w:val="20"/>
          <w:szCs w:val="20"/>
        </w:rPr>
        <w:t>Dr</w:t>
      </w:r>
      <w:proofErr w:type="spellEnd"/>
      <w:r w:rsidRPr="00F62781">
        <w:rPr>
          <w:rFonts w:asciiTheme="majorHAnsi" w:hAnsiTheme="majorHAnsi"/>
          <w:sz w:val="20"/>
          <w:szCs w:val="20"/>
        </w:rPr>
        <w:t xml:space="preserve"> Charles </w:t>
      </w:r>
      <w:proofErr w:type="spellStart"/>
      <w:proofErr w:type="gramStart"/>
      <w:r w:rsidRPr="00F62781">
        <w:rPr>
          <w:rFonts w:asciiTheme="majorHAnsi" w:hAnsiTheme="majorHAnsi"/>
          <w:sz w:val="20"/>
          <w:szCs w:val="20"/>
        </w:rPr>
        <w:t>Pither</w:t>
      </w:r>
      <w:proofErr w:type="spellEnd"/>
      <w:r w:rsidR="0032796A">
        <w:rPr>
          <w:rFonts w:asciiTheme="majorHAnsi" w:hAnsiTheme="majorHAnsi"/>
          <w:sz w:val="20"/>
          <w:szCs w:val="20"/>
        </w:rPr>
        <w:t xml:space="preserve"> </w:t>
      </w:r>
      <w:r w:rsidRPr="00F62781">
        <w:rPr>
          <w:rFonts w:asciiTheme="majorHAnsi" w:hAnsiTheme="majorHAnsi"/>
          <w:sz w:val="20"/>
          <w:szCs w:val="20"/>
        </w:rPr>
        <w:t xml:space="preserve"> with</w:t>
      </w:r>
      <w:proofErr w:type="gramEnd"/>
      <w:r w:rsidRPr="00F62781">
        <w:rPr>
          <w:rFonts w:asciiTheme="majorHAnsi" w:hAnsiTheme="majorHAnsi"/>
          <w:sz w:val="20"/>
          <w:szCs w:val="20"/>
        </w:rPr>
        <w:t xml:space="preserve"> staff and patients from INPUT Unit, St Thomas’ Hospital, London where I worked individually with pain sufferers once a week on the four week residential pain management </w:t>
      </w:r>
      <w:proofErr w:type="spellStart"/>
      <w:r w:rsidRPr="00F62781">
        <w:rPr>
          <w:rFonts w:asciiTheme="majorHAnsi" w:hAnsiTheme="majorHAnsi"/>
          <w:sz w:val="20"/>
          <w:szCs w:val="20"/>
        </w:rPr>
        <w:t>programme</w:t>
      </w:r>
      <w:proofErr w:type="spellEnd"/>
      <w:r w:rsidRPr="00F62781">
        <w:rPr>
          <w:rFonts w:asciiTheme="majorHAnsi" w:hAnsiTheme="majorHAnsi"/>
          <w:sz w:val="20"/>
          <w:szCs w:val="20"/>
        </w:rPr>
        <w:t xml:space="preserve"> to co-create photographic images which reflected their experience of pain. For more information please see Padfield 2003, Padfield et al. 2010 and Padfield 2011. </w:t>
      </w:r>
    </w:p>
    <w:p w14:paraId="39AA0C12" w14:textId="77777777" w:rsidR="00E42FA2" w:rsidRPr="00F62781" w:rsidRDefault="00E42FA2" w:rsidP="00E42FA2">
      <w:pPr>
        <w:pStyle w:val="EndnoteText"/>
        <w:rPr>
          <w:rFonts w:asciiTheme="majorHAnsi" w:hAnsiTheme="majorHAnsi"/>
          <w:sz w:val="20"/>
          <w:szCs w:val="20"/>
        </w:rPr>
      </w:pPr>
    </w:p>
    <w:p w14:paraId="4B9DDEC9"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1</w:t>
      </w:r>
      <w:proofErr w:type="gramStart"/>
      <w:r w:rsidRPr="00B46092">
        <w:rPr>
          <w:rFonts w:asciiTheme="majorHAnsi" w:hAnsiTheme="majorHAnsi"/>
          <w:sz w:val="20"/>
          <w:szCs w:val="20"/>
          <w:vertAlign w:val="superscript"/>
        </w:rPr>
        <w:t>5</w:t>
      </w:r>
      <w:r w:rsidRPr="00F62781">
        <w:rPr>
          <w:rFonts w:asciiTheme="majorHAnsi" w:hAnsiTheme="majorHAnsi"/>
          <w:sz w:val="20"/>
          <w:szCs w:val="20"/>
        </w:rPr>
        <w:t xml:space="preserve"> Deborah Padfield (2003) </w:t>
      </w:r>
      <w:r w:rsidRPr="00F62781">
        <w:rPr>
          <w:rFonts w:asciiTheme="majorHAnsi" w:hAnsiTheme="majorHAnsi"/>
          <w:i/>
          <w:sz w:val="20"/>
          <w:szCs w:val="20"/>
        </w:rPr>
        <w:t>Perceptions of Pain</w:t>
      </w:r>
      <w:r w:rsidRPr="00F62781">
        <w:rPr>
          <w:rFonts w:asciiTheme="majorHAnsi" w:hAnsiTheme="majorHAnsi"/>
          <w:sz w:val="20"/>
          <w:szCs w:val="20"/>
        </w:rPr>
        <w:t>, 1</w:t>
      </w:r>
      <w:r w:rsidRPr="00F62781">
        <w:rPr>
          <w:rFonts w:asciiTheme="majorHAnsi" w:hAnsiTheme="majorHAnsi"/>
          <w:sz w:val="20"/>
          <w:szCs w:val="20"/>
          <w:vertAlign w:val="superscript"/>
        </w:rPr>
        <w:t>st</w:t>
      </w:r>
      <w:r w:rsidRPr="00F62781">
        <w:rPr>
          <w:rFonts w:asciiTheme="majorHAnsi" w:hAnsiTheme="majorHAnsi"/>
          <w:sz w:val="20"/>
          <w:szCs w:val="20"/>
        </w:rPr>
        <w:t xml:space="preserve"> edition.</w:t>
      </w:r>
      <w:proofErr w:type="gramEnd"/>
      <w:r w:rsidRPr="00F62781">
        <w:rPr>
          <w:rFonts w:asciiTheme="majorHAnsi" w:hAnsiTheme="majorHAnsi"/>
          <w:sz w:val="20"/>
          <w:szCs w:val="20"/>
        </w:rPr>
        <w:t xml:space="preserve"> Stockport: </w:t>
      </w:r>
      <w:proofErr w:type="spellStart"/>
      <w:r w:rsidRPr="00F62781">
        <w:rPr>
          <w:rFonts w:asciiTheme="majorHAnsi" w:hAnsiTheme="majorHAnsi"/>
          <w:sz w:val="20"/>
          <w:szCs w:val="20"/>
        </w:rPr>
        <w:t>Dewi</w:t>
      </w:r>
      <w:proofErr w:type="spellEnd"/>
      <w:r w:rsidRPr="00F62781">
        <w:rPr>
          <w:rFonts w:asciiTheme="majorHAnsi" w:hAnsiTheme="majorHAnsi"/>
          <w:sz w:val="20"/>
          <w:szCs w:val="20"/>
        </w:rPr>
        <w:t xml:space="preserve"> Lewis Publishing. </w:t>
      </w:r>
    </w:p>
    <w:p w14:paraId="0278B378" w14:textId="77777777" w:rsidR="00E42FA2" w:rsidRPr="00F62781" w:rsidRDefault="00E42FA2" w:rsidP="00E42FA2">
      <w:pPr>
        <w:pStyle w:val="EndnoteText"/>
        <w:rPr>
          <w:rFonts w:asciiTheme="majorHAnsi" w:hAnsiTheme="majorHAnsi"/>
          <w:sz w:val="20"/>
          <w:szCs w:val="20"/>
        </w:rPr>
      </w:pPr>
    </w:p>
    <w:p w14:paraId="6B89AC07" w14:textId="77777777" w:rsidR="00E42FA2" w:rsidRDefault="00E42FA2" w:rsidP="00E42FA2">
      <w:pPr>
        <w:pStyle w:val="EndnoteText"/>
        <w:rPr>
          <w:rFonts w:asciiTheme="majorHAnsi" w:hAnsiTheme="majorHAnsi"/>
          <w:sz w:val="20"/>
          <w:szCs w:val="20"/>
        </w:rPr>
      </w:pPr>
      <w:r>
        <w:rPr>
          <w:rStyle w:val="EndnoteReference"/>
          <w:rFonts w:asciiTheme="majorHAnsi" w:hAnsiTheme="majorHAnsi"/>
          <w:sz w:val="20"/>
          <w:szCs w:val="20"/>
        </w:rPr>
        <w:t>1</w:t>
      </w:r>
      <w:proofErr w:type="gramStart"/>
      <w:r w:rsidRPr="00BA601C">
        <w:rPr>
          <w:rFonts w:asciiTheme="majorHAnsi" w:hAnsiTheme="majorHAnsi"/>
          <w:sz w:val="20"/>
          <w:szCs w:val="20"/>
          <w:vertAlign w:val="superscript"/>
        </w:rPr>
        <w:t>6</w:t>
      </w:r>
      <w:r w:rsidRPr="00F62781">
        <w:rPr>
          <w:rFonts w:asciiTheme="majorHAnsi" w:hAnsiTheme="majorHAnsi"/>
          <w:sz w:val="20"/>
          <w:szCs w:val="20"/>
        </w:rPr>
        <w:t xml:space="preserve"> Jo Spence (1986) </w:t>
      </w:r>
      <w:r w:rsidRPr="00F62781">
        <w:rPr>
          <w:rFonts w:asciiTheme="majorHAnsi" w:hAnsiTheme="majorHAnsi"/>
          <w:i/>
          <w:sz w:val="20"/>
          <w:szCs w:val="20"/>
        </w:rPr>
        <w:t>Putting Myself in the Picture</w:t>
      </w:r>
      <w:r w:rsidRPr="00F62781">
        <w:rPr>
          <w:rFonts w:asciiTheme="majorHAnsi" w:hAnsiTheme="majorHAnsi"/>
          <w:sz w:val="20"/>
          <w:szCs w:val="20"/>
        </w:rPr>
        <w:t>.</w:t>
      </w:r>
      <w:proofErr w:type="gramEnd"/>
      <w:r w:rsidRPr="00F62781">
        <w:rPr>
          <w:rFonts w:asciiTheme="majorHAnsi" w:hAnsiTheme="majorHAnsi"/>
          <w:sz w:val="20"/>
          <w:szCs w:val="20"/>
        </w:rPr>
        <w:t xml:space="preserve"> London: Camden Press.</w:t>
      </w:r>
    </w:p>
    <w:p w14:paraId="1B99738C" w14:textId="77777777" w:rsidR="00E42FA2" w:rsidRDefault="00E42FA2" w:rsidP="00E42FA2">
      <w:pPr>
        <w:pStyle w:val="EndnoteText"/>
        <w:rPr>
          <w:rFonts w:asciiTheme="majorHAnsi" w:hAnsiTheme="majorHAnsi"/>
          <w:sz w:val="20"/>
          <w:szCs w:val="20"/>
        </w:rPr>
      </w:pPr>
    </w:p>
    <w:p w14:paraId="68F274BC" w14:textId="77777777" w:rsidR="00E42FA2" w:rsidRPr="00F62781" w:rsidRDefault="00E42FA2" w:rsidP="00E42FA2">
      <w:pPr>
        <w:pStyle w:val="EndnoteText"/>
        <w:rPr>
          <w:rFonts w:asciiTheme="majorHAnsi" w:hAnsiTheme="majorHAnsi"/>
          <w:sz w:val="20"/>
          <w:szCs w:val="20"/>
        </w:rPr>
      </w:pPr>
      <w:r>
        <w:rPr>
          <w:rFonts w:asciiTheme="majorHAnsi" w:hAnsiTheme="majorHAnsi"/>
          <w:sz w:val="20"/>
          <w:szCs w:val="20"/>
        </w:rPr>
        <w:t>Up to page 4 and the co-creative process section – next ref appears to be on page 5</w:t>
      </w:r>
    </w:p>
    <w:p w14:paraId="387536F3" w14:textId="77777777" w:rsidR="00E42FA2" w:rsidRPr="00F62781" w:rsidRDefault="00E42FA2" w:rsidP="00E42FA2">
      <w:pPr>
        <w:pStyle w:val="EndnoteText"/>
        <w:rPr>
          <w:rFonts w:asciiTheme="majorHAnsi" w:hAnsiTheme="majorHAnsi"/>
          <w:sz w:val="20"/>
          <w:szCs w:val="20"/>
        </w:rPr>
      </w:pPr>
    </w:p>
    <w:p w14:paraId="03C9DC47" w14:textId="77777777" w:rsidR="00E42FA2" w:rsidRPr="00F62781" w:rsidRDefault="00E42FA2" w:rsidP="00E42FA2">
      <w:pPr>
        <w:pStyle w:val="EndnoteText"/>
        <w:rPr>
          <w:rFonts w:asciiTheme="majorHAnsi" w:hAnsiTheme="majorHAnsi"/>
          <w:sz w:val="20"/>
          <w:szCs w:val="20"/>
          <w:lang w:val="en-GB"/>
        </w:rPr>
      </w:pPr>
      <w:r>
        <w:rPr>
          <w:rStyle w:val="EndnoteReference"/>
          <w:rFonts w:asciiTheme="majorHAnsi" w:hAnsiTheme="majorHAnsi"/>
          <w:sz w:val="20"/>
          <w:szCs w:val="20"/>
        </w:rPr>
        <w:t xml:space="preserve">17 </w:t>
      </w:r>
      <w:r w:rsidRPr="00F62781">
        <w:rPr>
          <w:rFonts w:asciiTheme="majorHAnsi" w:hAnsiTheme="majorHAnsi"/>
          <w:sz w:val="20"/>
          <w:szCs w:val="20"/>
        </w:rPr>
        <w:t xml:space="preserve">John </w:t>
      </w:r>
      <w:proofErr w:type="spellStart"/>
      <w:r w:rsidRPr="00F62781">
        <w:rPr>
          <w:rFonts w:asciiTheme="majorHAnsi" w:hAnsiTheme="majorHAnsi"/>
          <w:sz w:val="20"/>
          <w:szCs w:val="20"/>
          <w:lang w:val="en-GB"/>
        </w:rPr>
        <w:t>Tagg</w:t>
      </w:r>
      <w:proofErr w:type="spellEnd"/>
      <w:r w:rsidRPr="00F62781">
        <w:rPr>
          <w:rFonts w:asciiTheme="majorHAnsi" w:hAnsiTheme="majorHAnsi"/>
          <w:sz w:val="20"/>
          <w:szCs w:val="20"/>
          <w:lang w:val="en-GB"/>
        </w:rPr>
        <w:t xml:space="preserve"> (2009) </w:t>
      </w:r>
      <w:r w:rsidRPr="00F62781">
        <w:rPr>
          <w:rFonts w:asciiTheme="majorHAnsi" w:hAnsiTheme="majorHAnsi"/>
          <w:i/>
          <w:sz w:val="20"/>
          <w:szCs w:val="20"/>
          <w:lang w:val="en-GB"/>
        </w:rPr>
        <w:t>The Disciplinary Frame: Photographic Truths and the Capture of Meaning</w:t>
      </w:r>
      <w:r w:rsidRPr="00F62781">
        <w:rPr>
          <w:rFonts w:asciiTheme="majorHAnsi" w:hAnsiTheme="majorHAnsi"/>
          <w:sz w:val="20"/>
          <w:szCs w:val="20"/>
          <w:lang w:val="en-GB"/>
        </w:rPr>
        <w:t>. Minneapolis: University of Minnesota Press: 1</w:t>
      </w:r>
    </w:p>
    <w:p w14:paraId="721434A8" w14:textId="77777777" w:rsidR="00E42FA2" w:rsidRPr="00F62781" w:rsidRDefault="00E42FA2" w:rsidP="00E42FA2">
      <w:pPr>
        <w:pStyle w:val="EndnoteText"/>
        <w:rPr>
          <w:rFonts w:asciiTheme="majorHAnsi" w:hAnsiTheme="majorHAnsi"/>
          <w:sz w:val="20"/>
          <w:szCs w:val="20"/>
        </w:rPr>
      </w:pPr>
    </w:p>
    <w:p w14:paraId="0C34F8F6" w14:textId="06414378" w:rsidR="00E42FA2" w:rsidRPr="00F62781" w:rsidRDefault="00E42FA2" w:rsidP="00E42FA2">
      <w:pPr>
        <w:pStyle w:val="EndnoteText"/>
        <w:rPr>
          <w:rFonts w:asciiTheme="majorHAnsi" w:hAnsiTheme="majorHAnsi"/>
          <w:sz w:val="20"/>
          <w:szCs w:val="20"/>
          <w:lang w:val="en-GB"/>
        </w:rPr>
      </w:pPr>
      <w:r>
        <w:rPr>
          <w:rStyle w:val="EndnoteReference"/>
          <w:rFonts w:asciiTheme="majorHAnsi" w:hAnsiTheme="majorHAnsi"/>
          <w:sz w:val="20"/>
          <w:szCs w:val="20"/>
        </w:rPr>
        <w:t>1</w:t>
      </w:r>
      <w:proofErr w:type="gramStart"/>
      <w:r w:rsidRPr="002C0776">
        <w:rPr>
          <w:rFonts w:asciiTheme="majorHAnsi" w:hAnsiTheme="majorHAnsi"/>
          <w:sz w:val="20"/>
          <w:szCs w:val="20"/>
          <w:vertAlign w:val="superscript"/>
        </w:rPr>
        <w:t>8</w:t>
      </w:r>
      <w:r w:rsidR="0032796A">
        <w:rPr>
          <w:rFonts w:asciiTheme="majorHAnsi" w:hAnsiTheme="majorHAnsi"/>
          <w:sz w:val="20"/>
          <w:szCs w:val="20"/>
        </w:rPr>
        <w:t xml:space="preserve"> </w:t>
      </w:r>
      <w:r w:rsidRPr="00F62781">
        <w:rPr>
          <w:rFonts w:asciiTheme="majorHAnsi" w:hAnsiTheme="majorHAnsi"/>
          <w:sz w:val="20"/>
          <w:szCs w:val="20"/>
        </w:rPr>
        <w:t>Ibid.</w:t>
      </w:r>
      <w:proofErr w:type="gramEnd"/>
      <w:r w:rsidRPr="00F62781">
        <w:rPr>
          <w:rFonts w:asciiTheme="majorHAnsi" w:hAnsiTheme="majorHAnsi"/>
          <w:sz w:val="20"/>
          <w:szCs w:val="20"/>
        </w:rPr>
        <w:t xml:space="preserve"> </w:t>
      </w:r>
    </w:p>
    <w:p w14:paraId="673FA671" w14:textId="77777777" w:rsidR="00E42FA2" w:rsidRPr="00F62781" w:rsidRDefault="00E42FA2" w:rsidP="00E42FA2">
      <w:pPr>
        <w:pStyle w:val="EndnoteText"/>
        <w:rPr>
          <w:rFonts w:asciiTheme="majorHAnsi" w:hAnsiTheme="majorHAnsi"/>
          <w:sz w:val="20"/>
          <w:szCs w:val="20"/>
        </w:rPr>
      </w:pPr>
    </w:p>
    <w:p w14:paraId="0FE13C48"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1</w:t>
      </w:r>
      <w:proofErr w:type="gramStart"/>
      <w:r w:rsidRPr="002C0776">
        <w:rPr>
          <w:rFonts w:asciiTheme="majorHAnsi" w:hAnsiTheme="majorHAnsi"/>
          <w:sz w:val="20"/>
          <w:szCs w:val="20"/>
          <w:vertAlign w:val="superscript"/>
        </w:rPr>
        <w:t>9</w:t>
      </w:r>
      <w:r w:rsidRPr="00F62781">
        <w:rPr>
          <w:rFonts w:asciiTheme="majorHAnsi" w:hAnsiTheme="majorHAnsi"/>
          <w:sz w:val="20"/>
          <w:szCs w:val="20"/>
        </w:rPr>
        <w:t xml:space="preserve"> Ibid.</w:t>
      </w:r>
      <w:proofErr w:type="gramEnd"/>
    </w:p>
    <w:p w14:paraId="4ED259F7" w14:textId="77777777" w:rsidR="00E42FA2" w:rsidRPr="00F62781" w:rsidRDefault="00E42FA2" w:rsidP="00E42FA2">
      <w:pPr>
        <w:pStyle w:val="EndnoteText"/>
        <w:rPr>
          <w:rFonts w:asciiTheme="majorHAnsi" w:hAnsiTheme="majorHAnsi"/>
          <w:sz w:val="20"/>
          <w:szCs w:val="20"/>
        </w:rPr>
      </w:pPr>
    </w:p>
    <w:p w14:paraId="76D24154" w14:textId="77777777" w:rsidR="00E42FA2" w:rsidRPr="00F62781" w:rsidRDefault="00E42FA2" w:rsidP="00E42FA2">
      <w:pPr>
        <w:pStyle w:val="EndnoteText"/>
        <w:rPr>
          <w:rFonts w:asciiTheme="majorHAnsi" w:hAnsiTheme="majorHAnsi"/>
          <w:sz w:val="20"/>
          <w:szCs w:val="20"/>
          <w:lang w:val="en-GB"/>
        </w:rPr>
      </w:pPr>
      <w:r>
        <w:rPr>
          <w:rStyle w:val="EndnoteReference"/>
          <w:rFonts w:asciiTheme="majorHAnsi" w:hAnsiTheme="majorHAnsi"/>
          <w:sz w:val="20"/>
          <w:szCs w:val="20"/>
        </w:rPr>
        <w:t>20</w:t>
      </w:r>
      <w:r w:rsidRPr="00F62781">
        <w:rPr>
          <w:rFonts w:asciiTheme="majorHAnsi" w:hAnsiTheme="majorHAnsi"/>
          <w:sz w:val="20"/>
          <w:szCs w:val="20"/>
        </w:rPr>
        <w:t xml:space="preserve"> </w:t>
      </w:r>
      <w:proofErr w:type="gramStart"/>
      <w:r w:rsidRPr="00F62781">
        <w:rPr>
          <w:rFonts w:asciiTheme="majorHAnsi" w:hAnsiTheme="majorHAnsi"/>
          <w:sz w:val="20"/>
          <w:szCs w:val="20"/>
        </w:rPr>
        <w:t xml:space="preserve">Susan Sontag (1964) </w:t>
      </w:r>
      <w:r w:rsidRPr="00F62781">
        <w:rPr>
          <w:rFonts w:asciiTheme="majorHAnsi" w:hAnsiTheme="majorHAnsi"/>
          <w:sz w:val="20"/>
          <w:szCs w:val="20"/>
          <w:lang w:val="en-GB"/>
        </w:rPr>
        <w:t>Man with a Pain.</w:t>
      </w:r>
      <w:proofErr w:type="gramEnd"/>
      <w:r w:rsidRPr="00F62781">
        <w:rPr>
          <w:rFonts w:asciiTheme="majorHAnsi" w:hAnsiTheme="majorHAnsi"/>
          <w:sz w:val="20"/>
          <w:szCs w:val="20"/>
          <w:lang w:val="en-GB"/>
        </w:rPr>
        <w:t xml:space="preserve"> </w:t>
      </w:r>
      <w:r w:rsidRPr="00F62781">
        <w:rPr>
          <w:rFonts w:asciiTheme="majorHAnsi" w:hAnsiTheme="majorHAnsi"/>
          <w:i/>
          <w:sz w:val="20"/>
          <w:szCs w:val="20"/>
          <w:lang w:val="en-GB"/>
        </w:rPr>
        <w:t>Harper’s Magazine</w:t>
      </w:r>
      <w:r w:rsidRPr="00F62781">
        <w:rPr>
          <w:rFonts w:asciiTheme="majorHAnsi" w:hAnsiTheme="majorHAnsi"/>
          <w:sz w:val="20"/>
          <w:szCs w:val="20"/>
          <w:lang w:val="en-GB"/>
        </w:rPr>
        <w:t xml:space="preserve"> (April): 73</w:t>
      </w:r>
    </w:p>
    <w:p w14:paraId="7B21233B" w14:textId="77777777" w:rsidR="00E42FA2" w:rsidRPr="00F62781" w:rsidRDefault="00E42FA2" w:rsidP="00E42FA2">
      <w:pPr>
        <w:pStyle w:val="EndnoteText"/>
        <w:rPr>
          <w:rFonts w:asciiTheme="majorHAnsi" w:hAnsiTheme="majorHAnsi"/>
          <w:sz w:val="20"/>
          <w:szCs w:val="20"/>
        </w:rPr>
      </w:pPr>
    </w:p>
    <w:p w14:paraId="4151880B" w14:textId="77777777" w:rsidR="00E42FA2" w:rsidRPr="00F62781" w:rsidRDefault="00E42FA2" w:rsidP="00E42FA2">
      <w:pPr>
        <w:pStyle w:val="EndnoteText"/>
        <w:rPr>
          <w:rFonts w:asciiTheme="majorHAnsi" w:hAnsiTheme="majorHAnsi"/>
          <w:sz w:val="20"/>
          <w:szCs w:val="20"/>
        </w:rPr>
      </w:pPr>
      <w:r w:rsidRPr="00127B02">
        <w:rPr>
          <w:rFonts w:asciiTheme="majorHAnsi" w:hAnsiTheme="majorHAnsi"/>
          <w:sz w:val="20"/>
          <w:szCs w:val="20"/>
          <w:vertAlign w:val="superscript"/>
        </w:rPr>
        <w:t>2</w:t>
      </w:r>
      <w:r w:rsidRPr="00D20BCF">
        <w:rPr>
          <w:rFonts w:asciiTheme="majorHAnsi" w:hAnsiTheme="majorHAnsi"/>
          <w:sz w:val="20"/>
          <w:szCs w:val="20"/>
          <w:vertAlign w:val="superscript"/>
        </w:rPr>
        <w:t>1</w:t>
      </w:r>
      <w:r w:rsidRPr="00F62781">
        <w:rPr>
          <w:rFonts w:asciiTheme="majorHAnsi" w:hAnsiTheme="majorHAnsi"/>
          <w:sz w:val="20"/>
          <w:szCs w:val="20"/>
        </w:rPr>
        <w:t xml:space="preserve"> </w:t>
      </w:r>
      <w:proofErr w:type="spellStart"/>
      <w:r w:rsidRPr="00F62781">
        <w:rPr>
          <w:rFonts w:asciiTheme="majorHAnsi" w:hAnsiTheme="majorHAnsi"/>
          <w:sz w:val="20"/>
          <w:szCs w:val="20"/>
        </w:rPr>
        <w:t>Kuppers</w:t>
      </w:r>
      <w:proofErr w:type="spellEnd"/>
      <w:r w:rsidRPr="00F62781">
        <w:rPr>
          <w:rFonts w:asciiTheme="majorHAnsi" w:hAnsiTheme="majorHAnsi"/>
          <w:sz w:val="20"/>
          <w:szCs w:val="20"/>
        </w:rPr>
        <w:t xml:space="preserve">, </w:t>
      </w:r>
      <w:r w:rsidRPr="00F62781">
        <w:rPr>
          <w:rFonts w:asciiTheme="majorHAnsi" w:hAnsiTheme="majorHAnsi"/>
          <w:i/>
          <w:sz w:val="20"/>
          <w:szCs w:val="20"/>
        </w:rPr>
        <w:t>The scar of visibility: Medical performances and contemporary art</w:t>
      </w:r>
      <w:r w:rsidRPr="00F62781">
        <w:rPr>
          <w:rFonts w:asciiTheme="majorHAnsi" w:hAnsiTheme="majorHAnsi"/>
          <w:sz w:val="20"/>
          <w:szCs w:val="20"/>
        </w:rPr>
        <w:t>: 1</w:t>
      </w:r>
    </w:p>
    <w:p w14:paraId="6FDCE057" w14:textId="77777777" w:rsidR="00E42FA2" w:rsidRDefault="00E42FA2" w:rsidP="00E42FA2">
      <w:pPr>
        <w:pStyle w:val="EndnoteText"/>
        <w:rPr>
          <w:rFonts w:asciiTheme="majorHAnsi" w:hAnsiTheme="majorHAnsi"/>
          <w:sz w:val="20"/>
          <w:szCs w:val="20"/>
        </w:rPr>
      </w:pPr>
    </w:p>
    <w:p w14:paraId="07975B5A"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 xml:space="preserve">22 </w:t>
      </w:r>
      <w:r w:rsidRPr="00F62781">
        <w:rPr>
          <w:rFonts w:asciiTheme="majorHAnsi" w:hAnsiTheme="majorHAnsi"/>
          <w:sz w:val="20"/>
          <w:szCs w:val="20"/>
        </w:rPr>
        <w:t xml:space="preserve">Roland Barthes (1980) </w:t>
      </w:r>
      <w:r w:rsidRPr="00F62781">
        <w:rPr>
          <w:rFonts w:asciiTheme="majorHAnsi" w:hAnsiTheme="majorHAnsi"/>
          <w:i/>
          <w:sz w:val="20"/>
          <w:szCs w:val="20"/>
        </w:rPr>
        <w:t xml:space="preserve">Camera Lucida: Reflections on Photography. </w:t>
      </w:r>
      <w:r w:rsidRPr="00F62781">
        <w:rPr>
          <w:rFonts w:asciiTheme="majorHAnsi" w:hAnsiTheme="majorHAnsi"/>
          <w:sz w:val="20"/>
          <w:szCs w:val="20"/>
        </w:rPr>
        <w:t>London: Vintage: 21</w:t>
      </w:r>
    </w:p>
    <w:p w14:paraId="549834FB" w14:textId="77777777" w:rsidR="00E42FA2" w:rsidRPr="00F62781" w:rsidRDefault="00E42FA2" w:rsidP="00E42FA2">
      <w:pPr>
        <w:pStyle w:val="EndnoteText"/>
        <w:rPr>
          <w:rFonts w:asciiTheme="majorHAnsi" w:hAnsiTheme="majorHAnsi"/>
          <w:sz w:val="20"/>
          <w:szCs w:val="20"/>
        </w:rPr>
      </w:pPr>
    </w:p>
    <w:p w14:paraId="6E355E3E" w14:textId="77777777" w:rsidR="00E42FA2" w:rsidRDefault="00E42FA2" w:rsidP="00E42FA2">
      <w:pPr>
        <w:pStyle w:val="EndnoteText"/>
        <w:rPr>
          <w:rFonts w:asciiTheme="majorHAnsi" w:hAnsiTheme="majorHAnsi"/>
          <w:sz w:val="20"/>
          <w:szCs w:val="20"/>
        </w:rPr>
      </w:pPr>
      <w:r>
        <w:rPr>
          <w:rStyle w:val="EndnoteReference"/>
          <w:rFonts w:asciiTheme="majorHAnsi" w:hAnsiTheme="majorHAnsi"/>
          <w:sz w:val="20"/>
          <w:szCs w:val="20"/>
        </w:rPr>
        <w:t>23</w:t>
      </w:r>
      <w:r w:rsidRPr="00F62781">
        <w:rPr>
          <w:rFonts w:asciiTheme="majorHAnsi" w:hAnsiTheme="majorHAnsi"/>
          <w:sz w:val="20"/>
          <w:szCs w:val="20"/>
        </w:rPr>
        <w:t xml:space="preserve"> Ibid: 26-27</w:t>
      </w:r>
    </w:p>
    <w:p w14:paraId="106D614B" w14:textId="77777777" w:rsidR="00E42FA2" w:rsidRDefault="00E42FA2" w:rsidP="00E42FA2">
      <w:pPr>
        <w:pStyle w:val="EndnoteText"/>
        <w:rPr>
          <w:rFonts w:asciiTheme="majorHAnsi" w:hAnsiTheme="majorHAnsi"/>
          <w:sz w:val="20"/>
          <w:szCs w:val="20"/>
        </w:rPr>
      </w:pPr>
    </w:p>
    <w:p w14:paraId="4F3A3BF5" w14:textId="77777777" w:rsidR="00E42FA2" w:rsidRDefault="00E42FA2" w:rsidP="00E42FA2">
      <w:pPr>
        <w:pStyle w:val="EndnoteText"/>
        <w:rPr>
          <w:rFonts w:asciiTheme="majorHAnsi" w:hAnsiTheme="majorHAnsi"/>
          <w:sz w:val="20"/>
          <w:szCs w:val="20"/>
        </w:rPr>
      </w:pPr>
      <w:r w:rsidRPr="004B5679">
        <w:rPr>
          <w:rFonts w:asciiTheme="majorHAnsi" w:hAnsiTheme="majorHAnsi"/>
          <w:sz w:val="20"/>
          <w:szCs w:val="20"/>
          <w:vertAlign w:val="superscript"/>
        </w:rPr>
        <w:t>24</w:t>
      </w:r>
      <w:r>
        <w:rPr>
          <w:rFonts w:asciiTheme="majorHAnsi" w:hAnsiTheme="majorHAnsi"/>
          <w:sz w:val="20"/>
          <w:szCs w:val="20"/>
        </w:rPr>
        <w:t xml:space="preserve"> ibid: 42-43</w:t>
      </w:r>
    </w:p>
    <w:p w14:paraId="081B0B50" w14:textId="77777777" w:rsidR="00E42FA2" w:rsidRPr="00513C64" w:rsidRDefault="00E42FA2" w:rsidP="00E42FA2">
      <w:pPr>
        <w:pStyle w:val="EndnoteText"/>
        <w:rPr>
          <w:rFonts w:asciiTheme="majorHAnsi" w:hAnsiTheme="majorHAnsi"/>
          <w:sz w:val="20"/>
          <w:szCs w:val="20"/>
        </w:rPr>
      </w:pPr>
    </w:p>
    <w:p w14:paraId="108D9F5B" w14:textId="77777777" w:rsidR="00E42FA2" w:rsidRPr="004A0CFD" w:rsidRDefault="00E42FA2" w:rsidP="00E42FA2">
      <w:pPr>
        <w:pStyle w:val="EndnoteText"/>
        <w:rPr>
          <w:rFonts w:asciiTheme="majorHAnsi" w:hAnsiTheme="majorHAnsi"/>
          <w:sz w:val="20"/>
          <w:szCs w:val="20"/>
          <w:lang w:val="en-GB"/>
        </w:rPr>
      </w:pPr>
      <w:proofErr w:type="gramStart"/>
      <w:r w:rsidRPr="00513C64">
        <w:rPr>
          <w:rFonts w:asciiTheme="majorHAnsi" w:hAnsiTheme="majorHAnsi"/>
          <w:sz w:val="20"/>
          <w:szCs w:val="20"/>
          <w:vertAlign w:val="superscript"/>
        </w:rPr>
        <w:t xml:space="preserve">25 </w:t>
      </w:r>
      <w:r>
        <w:rPr>
          <w:rFonts w:asciiTheme="majorHAnsi" w:hAnsiTheme="majorHAnsi"/>
          <w:sz w:val="20"/>
          <w:szCs w:val="20"/>
        </w:rPr>
        <w:t xml:space="preserve">Robert Marshall and Alan </w:t>
      </w:r>
      <w:proofErr w:type="spellStart"/>
      <w:r>
        <w:rPr>
          <w:rFonts w:asciiTheme="majorHAnsi" w:hAnsiTheme="majorHAnsi"/>
          <w:sz w:val="20"/>
          <w:szCs w:val="20"/>
        </w:rPr>
        <w:t>Bleakley</w:t>
      </w:r>
      <w:proofErr w:type="spellEnd"/>
      <w:r>
        <w:rPr>
          <w:rFonts w:asciiTheme="majorHAnsi" w:hAnsiTheme="majorHAnsi"/>
          <w:sz w:val="20"/>
          <w:szCs w:val="20"/>
        </w:rPr>
        <w:t xml:space="preserve"> </w:t>
      </w:r>
      <w:r w:rsidRPr="004A0CFD">
        <w:rPr>
          <w:rFonts w:asciiTheme="majorHAnsi" w:hAnsiTheme="majorHAnsi"/>
          <w:sz w:val="20"/>
          <w:szCs w:val="20"/>
          <w:lang w:val="en-GB"/>
        </w:rPr>
        <w:t>(2013) ‘Lost in translation.</w:t>
      </w:r>
      <w:proofErr w:type="gramEnd"/>
      <w:r w:rsidRPr="004A0CFD">
        <w:rPr>
          <w:rFonts w:asciiTheme="majorHAnsi" w:hAnsiTheme="majorHAnsi"/>
          <w:sz w:val="20"/>
          <w:szCs w:val="20"/>
          <w:lang w:val="en-GB"/>
        </w:rPr>
        <w:t xml:space="preserve"> Homer in English; the patient’s story in medicine’ </w:t>
      </w:r>
      <w:r w:rsidRPr="004A0CFD">
        <w:rPr>
          <w:rFonts w:asciiTheme="majorHAnsi" w:hAnsiTheme="majorHAnsi"/>
          <w:i/>
          <w:sz w:val="20"/>
          <w:szCs w:val="20"/>
          <w:lang w:val="en-GB"/>
        </w:rPr>
        <w:t xml:space="preserve">Med </w:t>
      </w:r>
      <w:proofErr w:type="spellStart"/>
      <w:r w:rsidRPr="004A0CFD">
        <w:rPr>
          <w:rFonts w:asciiTheme="majorHAnsi" w:hAnsiTheme="majorHAnsi"/>
          <w:i/>
          <w:sz w:val="20"/>
          <w:szCs w:val="20"/>
          <w:lang w:val="en-GB"/>
        </w:rPr>
        <w:t>Humanit</w:t>
      </w:r>
      <w:proofErr w:type="spellEnd"/>
      <w:r>
        <w:rPr>
          <w:rFonts w:asciiTheme="majorHAnsi" w:hAnsiTheme="majorHAnsi"/>
          <w:i/>
          <w:sz w:val="20"/>
          <w:szCs w:val="20"/>
          <w:lang w:val="en-GB"/>
        </w:rPr>
        <w:t xml:space="preserve"> (</w:t>
      </w:r>
      <w:r>
        <w:rPr>
          <w:rFonts w:asciiTheme="majorHAnsi" w:hAnsiTheme="majorHAnsi"/>
          <w:sz w:val="20"/>
          <w:szCs w:val="20"/>
          <w:lang w:val="en-GB"/>
        </w:rPr>
        <w:t xml:space="preserve">39): </w:t>
      </w:r>
      <w:r w:rsidRPr="004A0CFD">
        <w:rPr>
          <w:rFonts w:asciiTheme="majorHAnsi" w:hAnsiTheme="majorHAnsi"/>
          <w:sz w:val="20"/>
          <w:szCs w:val="20"/>
          <w:lang w:val="en-GB"/>
        </w:rPr>
        <w:t>47-52</w:t>
      </w:r>
    </w:p>
    <w:p w14:paraId="24272EBE" w14:textId="77777777" w:rsidR="00E42FA2" w:rsidRDefault="00E42FA2" w:rsidP="00E42FA2">
      <w:pPr>
        <w:pStyle w:val="EndnoteText"/>
        <w:rPr>
          <w:rFonts w:asciiTheme="majorHAnsi" w:hAnsiTheme="majorHAnsi"/>
          <w:sz w:val="20"/>
          <w:szCs w:val="20"/>
        </w:rPr>
      </w:pPr>
    </w:p>
    <w:p w14:paraId="0E38E9D8" w14:textId="77777777" w:rsidR="00E42FA2" w:rsidRPr="004A0CFD" w:rsidRDefault="00E42FA2" w:rsidP="00E42FA2">
      <w:pPr>
        <w:pStyle w:val="EndnoteText"/>
        <w:rPr>
          <w:rFonts w:asciiTheme="majorHAnsi" w:hAnsiTheme="majorHAnsi"/>
          <w:sz w:val="20"/>
          <w:szCs w:val="20"/>
          <w:lang w:val="en-GB"/>
        </w:rPr>
      </w:pPr>
      <w:proofErr w:type="gramStart"/>
      <w:r w:rsidRPr="00C3116C">
        <w:rPr>
          <w:rFonts w:asciiTheme="majorHAnsi" w:hAnsiTheme="majorHAnsi"/>
          <w:sz w:val="20"/>
          <w:szCs w:val="20"/>
          <w:vertAlign w:val="superscript"/>
        </w:rPr>
        <w:t>26</w:t>
      </w:r>
      <w:r>
        <w:rPr>
          <w:rFonts w:asciiTheme="majorHAnsi" w:hAnsiTheme="majorHAnsi"/>
          <w:sz w:val="20"/>
          <w:szCs w:val="20"/>
        </w:rPr>
        <w:t xml:space="preserve"> Michael Fried (2012) </w:t>
      </w:r>
      <w:r w:rsidRPr="008100F4">
        <w:rPr>
          <w:rFonts w:asciiTheme="majorHAnsi" w:hAnsiTheme="majorHAnsi" w:hint="eastAsia"/>
          <w:i/>
          <w:iCs/>
          <w:sz w:val="20"/>
          <w:szCs w:val="20"/>
          <w:lang w:val="en-GB"/>
        </w:rPr>
        <w:t>Why Photography Matters as Art as Never before</w:t>
      </w:r>
      <w:r w:rsidRPr="008100F4">
        <w:rPr>
          <w:rFonts w:asciiTheme="majorHAnsi" w:hAnsiTheme="majorHAnsi" w:hint="eastAsia"/>
          <w:sz w:val="20"/>
          <w:szCs w:val="20"/>
          <w:lang w:val="en-GB"/>
        </w:rPr>
        <w:t>.</w:t>
      </w:r>
      <w:proofErr w:type="gramEnd"/>
      <w:r w:rsidRPr="008100F4">
        <w:rPr>
          <w:rFonts w:asciiTheme="majorHAnsi" w:hAnsiTheme="majorHAnsi" w:hint="eastAsia"/>
          <w:sz w:val="20"/>
          <w:szCs w:val="20"/>
          <w:lang w:val="en-GB"/>
        </w:rPr>
        <w:t xml:space="preserve"> New </w:t>
      </w:r>
      <w:proofErr w:type="gramStart"/>
      <w:r w:rsidRPr="008100F4">
        <w:rPr>
          <w:rFonts w:asciiTheme="majorHAnsi" w:hAnsiTheme="majorHAnsi" w:hint="eastAsia"/>
          <w:sz w:val="20"/>
          <w:szCs w:val="20"/>
          <w:lang w:val="en-GB"/>
        </w:rPr>
        <w:t>Haven ;</w:t>
      </w:r>
      <w:proofErr w:type="gramEnd"/>
      <w:r w:rsidRPr="008100F4">
        <w:rPr>
          <w:rFonts w:asciiTheme="majorHAnsi" w:hAnsiTheme="majorHAnsi" w:hint="eastAsia"/>
          <w:sz w:val="20"/>
          <w:szCs w:val="20"/>
          <w:lang w:val="en-GB"/>
        </w:rPr>
        <w:t xml:space="preserve"> Lond</w:t>
      </w:r>
      <w:r>
        <w:rPr>
          <w:rFonts w:asciiTheme="majorHAnsi" w:hAnsiTheme="majorHAnsi" w:hint="eastAsia"/>
          <w:sz w:val="20"/>
          <w:szCs w:val="20"/>
          <w:lang w:val="en-GB"/>
        </w:rPr>
        <w:t>on: Yale University Press:</w:t>
      </w:r>
      <w:r>
        <w:rPr>
          <w:rFonts w:asciiTheme="majorHAnsi" w:hAnsiTheme="majorHAnsi"/>
          <w:sz w:val="20"/>
          <w:szCs w:val="20"/>
          <w:lang w:val="en-GB"/>
        </w:rPr>
        <w:t xml:space="preserve"> </w:t>
      </w:r>
      <w:r>
        <w:rPr>
          <w:rFonts w:asciiTheme="majorHAnsi" w:hAnsiTheme="majorHAnsi"/>
          <w:sz w:val="20"/>
          <w:szCs w:val="20"/>
        </w:rPr>
        <w:t xml:space="preserve">103 -104 </w:t>
      </w:r>
    </w:p>
    <w:p w14:paraId="386FCD80" w14:textId="77777777" w:rsidR="00E42FA2" w:rsidRPr="00F62781" w:rsidRDefault="00E42FA2" w:rsidP="00E42FA2">
      <w:pPr>
        <w:pStyle w:val="EndnoteText"/>
        <w:rPr>
          <w:rFonts w:asciiTheme="majorHAnsi" w:hAnsiTheme="majorHAnsi"/>
          <w:sz w:val="20"/>
          <w:szCs w:val="20"/>
        </w:rPr>
      </w:pPr>
      <w:r>
        <w:rPr>
          <w:rFonts w:asciiTheme="majorHAnsi" w:hAnsiTheme="majorHAnsi"/>
          <w:sz w:val="20"/>
          <w:szCs w:val="20"/>
        </w:rPr>
        <w:t xml:space="preserve"> </w:t>
      </w:r>
    </w:p>
    <w:p w14:paraId="342B6CA9" w14:textId="77777777" w:rsidR="00E42FA2" w:rsidRDefault="00E42FA2" w:rsidP="00E42FA2">
      <w:pPr>
        <w:pStyle w:val="EndnoteText"/>
        <w:rPr>
          <w:rFonts w:asciiTheme="majorHAnsi" w:hAnsiTheme="majorHAnsi"/>
          <w:sz w:val="20"/>
          <w:szCs w:val="20"/>
          <w:lang w:val="en-GB"/>
        </w:rPr>
      </w:pPr>
      <w:r>
        <w:rPr>
          <w:rStyle w:val="EndnoteReference"/>
          <w:rFonts w:asciiTheme="majorHAnsi" w:hAnsiTheme="majorHAnsi"/>
          <w:sz w:val="20"/>
          <w:szCs w:val="20"/>
        </w:rPr>
        <w:t xml:space="preserve">27 </w:t>
      </w:r>
      <w:r w:rsidRPr="00F62781">
        <w:rPr>
          <w:rFonts w:asciiTheme="majorHAnsi" w:hAnsiTheme="majorHAnsi"/>
          <w:sz w:val="20"/>
          <w:szCs w:val="20"/>
        </w:rPr>
        <w:t xml:space="preserve">John </w:t>
      </w:r>
      <w:proofErr w:type="spellStart"/>
      <w:r w:rsidRPr="00F62781">
        <w:rPr>
          <w:rFonts w:asciiTheme="majorHAnsi" w:hAnsiTheme="majorHAnsi"/>
          <w:sz w:val="20"/>
          <w:szCs w:val="20"/>
        </w:rPr>
        <w:t>Tagg</w:t>
      </w:r>
      <w:proofErr w:type="spellEnd"/>
      <w:r w:rsidRPr="00F62781">
        <w:rPr>
          <w:rFonts w:asciiTheme="majorHAnsi" w:hAnsiTheme="majorHAnsi" w:cs="AdvOT863180fb"/>
          <w:sz w:val="20"/>
          <w:szCs w:val="20"/>
          <w:lang w:val="en-GB"/>
        </w:rPr>
        <w:t xml:space="preserve"> (1980) </w:t>
      </w:r>
      <w:r w:rsidRPr="00F62781">
        <w:rPr>
          <w:rFonts w:asciiTheme="majorHAnsi" w:hAnsiTheme="majorHAnsi"/>
          <w:sz w:val="20"/>
          <w:szCs w:val="20"/>
          <w:lang w:val="en-GB"/>
        </w:rPr>
        <w:t xml:space="preserve">Power and Photography: Part One, A Means of Surveillance: The Photograph as Evidence in Law. </w:t>
      </w:r>
      <w:r w:rsidRPr="00F62781">
        <w:rPr>
          <w:rFonts w:asciiTheme="majorHAnsi" w:hAnsiTheme="majorHAnsi"/>
          <w:i/>
          <w:sz w:val="20"/>
          <w:szCs w:val="20"/>
          <w:lang w:val="en-GB"/>
        </w:rPr>
        <w:t xml:space="preserve">Screen Education. </w:t>
      </w:r>
      <w:r w:rsidRPr="00F62781">
        <w:rPr>
          <w:rFonts w:asciiTheme="majorHAnsi" w:hAnsiTheme="majorHAnsi"/>
          <w:sz w:val="20"/>
          <w:szCs w:val="20"/>
          <w:lang w:val="en-GB"/>
        </w:rPr>
        <w:t>(36): 17–55</w:t>
      </w:r>
    </w:p>
    <w:p w14:paraId="00F45BFA" w14:textId="77777777" w:rsidR="00E42FA2" w:rsidRDefault="00E42FA2" w:rsidP="00E42FA2">
      <w:pPr>
        <w:pStyle w:val="EndnoteText"/>
        <w:rPr>
          <w:rFonts w:asciiTheme="majorHAnsi" w:hAnsiTheme="majorHAnsi"/>
          <w:sz w:val="20"/>
          <w:szCs w:val="20"/>
          <w:lang w:val="en-GB"/>
        </w:rPr>
      </w:pPr>
    </w:p>
    <w:p w14:paraId="39792B5C" w14:textId="77777777" w:rsidR="00E42FA2" w:rsidRPr="00834271" w:rsidRDefault="00E42FA2" w:rsidP="00E42FA2">
      <w:pPr>
        <w:pStyle w:val="EndnoteText"/>
        <w:rPr>
          <w:rFonts w:asciiTheme="majorHAnsi" w:hAnsiTheme="majorHAnsi"/>
          <w:sz w:val="20"/>
          <w:szCs w:val="20"/>
        </w:rPr>
      </w:pPr>
      <w:r w:rsidRPr="00834271">
        <w:rPr>
          <w:rFonts w:asciiTheme="majorHAnsi" w:hAnsiTheme="majorHAnsi"/>
          <w:sz w:val="20"/>
          <w:szCs w:val="20"/>
          <w:vertAlign w:val="superscript"/>
          <w:lang w:val="en-GB"/>
        </w:rPr>
        <w:t>28</w:t>
      </w:r>
      <w:r>
        <w:rPr>
          <w:rFonts w:asciiTheme="majorHAnsi" w:hAnsiTheme="majorHAnsi"/>
          <w:sz w:val="20"/>
          <w:szCs w:val="20"/>
          <w:lang w:val="en-GB"/>
        </w:rPr>
        <w:t xml:space="preserve"> Diane Kenny</w:t>
      </w:r>
      <w:r>
        <w:rPr>
          <w:rFonts w:asciiTheme="majorHAnsi" w:hAnsiTheme="majorHAnsi"/>
          <w:sz w:val="20"/>
          <w:szCs w:val="20"/>
        </w:rPr>
        <w:t xml:space="preserve"> </w:t>
      </w:r>
      <w:r w:rsidRPr="00834271">
        <w:rPr>
          <w:rFonts w:asciiTheme="majorHAnsi" w:hAnsiTheme="majorHAnsi"/>
          <w:sz w:val="20"/>
          <w:szCs w:val="20"/>
        </w:rPr>
        <w:t xml:space="preserve">(2004) Constructions of chronic pain in doctor-patient relationships: bridging the communication chasm. </w:t>
      </w:r>
      <w:r w:rsidRPr="00834271">
        <w:rPr>
          <w:rFonts w:asciiTheme="majorHAnsi" w:hAnsiTheme="majorHAnsi"/>
          <w:i/>
          <w:sz w:val="20"/>
          <w:szCs w:val="20"/>
        </w:rPr>
        <w:t>Patient Education and Counseling</w:t>
      </w:r>
      <w:r w:rsidRPr="00834271">
        <w:rPr>
          <w:rFonts w:asciiTheme="majorHAnsi" w:hAnsiTheme="majorHAnsi"/>
          <w:sz w:val="20"/>
          <w:szCs w:val="20"/>
        </w:rPr>
        <w:t xml:space="preserve"> 52(3): 297–305 </w:t>
      </w:r>
    </w:p>
    <w:p w14:paraId="78814255" w14:textId="77777777" w:rsidR="00E42FA2" w:rsidRPr="00F62781" w:rsidRDefault="00E42FA2" w:rsidP="00E42FA2">
      <w:pPr>
        <w:pStyle w:val="EndnoteText"/>
        <w:rPr>
          <w:rFonts w:asciiTheme="majorHAnsi" w:hAnsiTheme="majorHAnsi"/>
          <w:sz w:val="20"/>
          <w:szCs w:val="20"/>
        </w:rPr>
      </w:pPr>
    </w:p>
    <w:p w14:paraId="11DAC159" w14:textId="77777777" w:rsidR="00E42FA2" w:rsidRDefault="00E42FA2" w:rsidP="00E42FA2">
      <w:pPr>
        <w:pStyle w:val="EndnoteText"/>
        <w:rPr>
          <w:rFonts w:asciiTheme="majorHAnsi" w:hAnsiTheme="majorHAnsi"/>
          <w:sz w:val="20"/>
          <w:szCs w:val="20"/>
        </w:rPr>
      </w:pPr>
      <w:r>
        <w:rPr>
          <w:rStyle w:val="EndnoteReference"/>
          <w:rFonts w:asciiTheme="majorHAnsi" w:hAnsiTheme="majorHAnsi"/>
          <w:sz w:val="20"/>
          <w:szCs w:val="20"/>
        </w:rPr>
        <w:t>29</w:t>
      </w:r>
      <w:r w:rsidRPr="00F62781">
        <w:rPr>
          <w:rFonts w:asciiTheme="majorHAnsi" w:hAnsiTheme="majorHAnsi"/>
          <w:sz w:val="20"/>
          <w:szCs w:val="20"/>
        </w:rPr>
        <w:t xml:space="preserve"> M</w:t>
      </w:r>
      <w:r>
        <w:rPr>
          <w:rFonts w:asciiTheme="majorHAnsi" w:hAnsiTheme="majorHAnsi"/>
          <w:sz w:val="20"/>
          <w:szCs w:val="20"/>
        </w:rPr>
        <w:t>arie-Louise v</w:t>
      </w:r>
      <w:r w:rsidRPr="00F62781">
        <w:rPr>
          <w:rFonts w:asciiTheme="majorHAnsi" w:hAnsiTheme="majorHAnsi"/>
          <w:sz w:val="20"/>
          <w:szCs w:val="20"/>
        </w:rPr>
        <w:t xml:space="preserve">on Franz (1974) </w:t>
      </w:r>
      <w:r w:rsidRPr="00F62781">
        <w:rPr>
          <w:rFonts w:asciiTheme="majorHAnsi" w:hAnsiTheme="majorHAnsi"/>
          <w:i/>
          <w:sz w:val="20"/>
          <w:szCs w:val="20"/>
        </w:rPr>
        <w:t>Shadow and Evil in Fairytales, Zurich</w:t>
      </w:r>
      <w:r w:rsidRPr="00F62781">
        <w:rPr>
          <w:rFonts w:asciiTheme="majorHAnsi" w:hAnsiTheme="majorHAnsi"/>
          <w:sz w:val="20"/>
          <w:szCs w:val="20"/>
        </w:rPr>
        <w:t xml:space="preserve">. Spring Publication for The Analytical Psychology Club of New </w:t>
      </w:r>
      <w:proofErr w:type="gramStart"/>
      <w:r w:rsidRPr="00F62781">
        <w:rPr>
          <w:rFonts w:asciiTheme="majorHAnsi" w:hAnsiTheme="majorHAnsi"/>
          <w:sz w:val="20"/>
          <w:szCs w:val="20"/>
        </w:rPr>
        <w:t>York :</w:t>
      </w:r>
      <w:proofErr w:type="gramEnd"/>
      <w:r w:rsidRPr="00F62781">
        <w:rPr>
          <w:rFonts w:asciiTheme="majorHAnsi" w:hAnsiTheme="majorHAnsi"/>
          <w:sz w:val="20"/>
          <w:szCs w:val="20"/>
        </w:rPr>
        <w:t xml:space="preserve"> 5</w:t>
      </w:r>
    </w:p>
    <w:p w14:paraId="10384096" w14:textId="77777777" w:rsidR="00E42FA2" w:rsidRDefault="00E42FA2" w:rsidP="00E42FA2">
      <w:pPr>
        <w:pStyle w:val="EndnoteText"/>
        <w:rPr>
          <w:rFonts w:asciiTheme="majorHAnsi" w:hAnsiTheme="majorHAnsi"/>
          <w:sz w:val="20"/>
          <w:szCs w:val="20"/>
        </w:rPr>
      </w:pPr>
    </w:p>
    <w:p w14:paraId="59127862" w14:textId="77777777" w:rsidR="00E42FA2" w:rsidRDefault="00E42FA2" w:rsidP="00E42FA2">
      <w:pPr>
        <w:pStyle w:val="EndnoteText"/>
        <w:rPr>
          <w:rFonts w:asciiTheme="majorHAnsi" w:hAnsiTheme="majorHAnsi"/>
          <w:sz w:val="22"/>
          <w:lang w:val="en-GB"/>
        </w:rPr>
      </w:pPr>
      <w:r w:rsidRPr="0065731D">
        <w:rPr>
          <w:rFonts w:asciiTheme="majorHAnsi" w:hAnsiTheme="majorHAnsi"/>
          <w:sz w:val="20"/>
          <w:szCs w:val="20"/>
          <w:vertAlign w:val="superscript"/>
        </w:rPr>
        <w:lastRenderedPageBreak/>
        <w:t>30</w:t>
      </w:r>
      <w:r>
        <w:rPr>
          <w:rFonts w:asciiTheme="majorHAnsi" w:hAnsiTheme="majorHAnsi"/>
          <w:sz w:val="20"/>
          <w:szCs w:val="20"/>
        </w:rPr>
        <w:t xml:space="preserve"> David Napier et al (2014) Culture and Health. </w:t>
      </w:r>
      <w:r w:rsidRPr="00786DE7">
        <w:rPr>
          <w:rFonts w:asciiTheme="majorHAnsi" w:hAnsiTheme="majorHAnsi"/>
          <w:i/>
          <w:sz w:val="20"/>
          <w:szCs w:val="20"/>
        </w:rPr>
        <w:t>Lancet</w:t>
      </w:r>
      <w:r>
        <w:rPr>
          <w:rFonts w:asciiTheme="majorHAnsi" w:hAnsiTheme="majorHAnsi"/>
          <w:sz w:val="20"/>
          <w:szCs w:val="20"/>
        </w:rPr>
        <w:t xml:space="preserve"> (384): 1607</w:t>
      </w:r>
    </w:p>
    <w:p w14:paraId="34A122CA" w14:textId="77777777" w:rsidR="00E42FA2" w:rsidRPr="00786DE7" w:rsidRDefault="00E42FA2" w:rsidP="00E42FA2">
      <w:pPr>
        <w:pStyle w:val="EndnoteText"/>
        <w:rPr>
          <w:rFonts w:asciiTheme="majorHAnsi" w:hAnsiTheme="majorHAnsi"/>
          <w:sz w:val="22"/>
          <w:lang w:val="en-GB"/>
        </w:rPr>
      </w:pPr>
    </w:p>
    <w:p w14:paraId="24C07B66" w14:textId="77777777" w:rsidR="00E42FA2" w:rsidRPr="00F62781" w:rsidRDefault="00E42FA2" w:rsidP="00E42FA2">
      <w:pPr>
        <w:pStyle w:val="EndnoteText"/>
        <w:rPr>
          <w:rFonts w:asciiTheme="majorHAnsi" w:hAnsiTheme="majorHAnsi"/>
          <w:sz w:val="20"/>
          <w:szCs w:val="20"/>
        </w:rPr>
      </w:pPr>
      <w:r w:rsidRPr="0065731D">
        <w:rPr>
          <w:rFonts w:asciiTheme="majorHAnsi" w:hAnsiTheme="majorHAnsi"/>
          <w:sz w:val="20"/>
          <w:szCs w:val="20"/>
          <w:vertAlign w:val="superscript"/>
        </w:rPr>
        <w:t>3</w:t>
      </w:r>
      <w:r>
        <w:rPr>
          <w:rStyle w:val="EndnoteReference"/>
          <w:rFonts w:asciiTheme="majorHAnsi" w:hAnsiTheme="majorHAnsi"/>
          <w:sz w:val="20"/>
          <w:szCs w:val="20"/>
        </w:rPr>
        <w:t>1</w:t>
      </w:r>
      <w:r w:rsidRPr="00F62781">
        <w:rPr>
          <w:rFonts w:asciiTheme="majorHAnsi" w:hAnsiTheme="majorHAnsi"/>
          <w:sz w:val="20"/>
          <w:szCs w:val="20"/>
        </w:rPr>
        <w:t xml:space="preserve"> Johanna </w:t>
      </w:r>
      <w:proofErr w:type="spellStart"/>
      <w:r w:rsidRPr="00F62781">
        <w:rPr>
          <w:rFonts w:asciiTheme="majorHAnsi" w:hAnsiTheme="majorHAnsi"/>
          <w:sz w:val="20"/>
          <w:szCs w:val="20"/>
        </w:rPr>
        <w:t>Willenfelt</w:t>
      </w:r>
      <w:proofErr w:type="spellEnd"/>
      <w:r w:rsidRPr="00F62781">
        <w:rPr>
          <w:rFonts w:asciiTheme="majorHAnsi" w:hAnsiTheme="majorHAnsi"/>
          <w:sz w:val="20"/>
          <w:szCs w:val="20"/>
        </w:rPr>
        <w:t xml:space="preserve"> (2014) Documenting Bodies: Pain Surfaces. </w:t>
      </w:r>
      <w:proofErr w:type="spellStart"/>
      <w:r w:rsidRPr="00F62781">
        <w:rPr>
          <w:rFonts w:asciiTheme="majorHAnsi" w:hAnsiTheme="majorHAnsi"/>
          <w:sz w:val="20"/>
          <w:szCs w:val="20"/>
        </w:rPr>
        <w:t>Boddice</w:t>
      </w:r>
      <w:proofErr w:type="spellEnd"/>
      <w:r w:rsidRPr="00F62781">
        <w:rPr>
          <w:rFonts w:asciiTheme="majorHAnsi" w:hAnsiTheme="majorHAnsi"/>
          <w:sz w:val="20"/>
          <w:szCs w:val="20"/>
        </w:rPr>
        <w:t xml:space="preserve"> R (</w:t>
      </w:r>
      <w:proofErr w:type="spellStart"/>
      <w:r w:rsidRPr="00F62781">
        <w:rPr>
          <w:rFonts w:asciiTheme="majorHAnsi" w:hAnsiTheme="majorHAnsi"/>
          <w:sz w:val="20"/>
          <w:szCs w:val="20"/>
        </w:rPr>
        <w:t>ed</w:t>
      </w:r>
      <w:proofErr w:type="spellEnd"/>
      <w:r w:rsidRPr="00F62781">
        <w:rPr>
          <w:rFonts w:asciiTheme="majorHAnsi" w:hAnsiTheme="majorHAnsi"/>
          <w:sz w:val="20"/>
          <w:szCs w:val="20"/>
        </w:rPr>
        <w:t xml:space="preserve">) </w:t>
      </w:r>
      <w:r w:rsidRPr="00F62781">
        <w:rPr>
          <w:rFonts w:asciiTheme="majorHAnsi" w:hAnsiTheme="majorHAnsi"/>
          <w:i/>
          <w:sz w:val="20"/>
          <w:szCs w:val="20"/>
        </w:rPr>
        <w:t>Pain and Emotion in Modern History</w:t>
      </w:r>
      <w:r w:rsidRPr="00F62781">
        <w:rPr>
          <w:rFonts w:asciiTheme="majorHAnsi" w:hAnsiTheme="majorHAnsi"/>
          <w:sz w:val="20"/>
          <w:szCs w:val="20"/>
        </w:rPr>
        <w:t>. Basingstoke and New York: Palgrave Macmillan: 260 – 276</w:t>
      </w:r>
    </w:p>
    <w:p w14:paraId="074AADA2" w14:textId="77777777" w:rsidR="00E42FA2" w:rsidRPr="00F62781" w:rsidRDefault="00E42FA2" w:rsidP="00E42FA2">
      <w:pPr>
        <w:pStyle w:val="EndnoteText"/>
        <w:rPr>
          <w:rFonts w:asciiTheme="majorHAnsi" w:hAnsiTheme="majorHAnsi"/>
          <w:sz w:val="20"/>
          <w:szCs w:val="20"/>
        </w:rPr>
      </w:pPr>
    </w:p>
    <w:p w14:paraId="56F3CE75"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32</w:t>
      </w:r>
      <w:r w:rsidRPr="00F62781">
        <w:rPr>
          <w:rFonts w:asciiTheme="majorHAnsi" w:hAnsiTheme="majorHAnsi"/>
          <w:sz w:val="20"/>
          <w:szCs w:val="20"/>
        </w:rPr>
        <w:t xml:space="preserve"> Alan </w:t>
      </w:r>
      <w:proofErr w:type="spellStart"/>
      <w:r w:rsidRPr="00F62781">
        <w:rPr>
          <w:rFonts w:asciiTheme="majorHAnsi" w:hAnsiTheme="majorHAnsi"/>
          <w:sz w:val="20"/>
          <w:szCs w:val="20"/>
        </w:rPr>
        <w:t>Radley</w:t>
      </w:r>
      <w:proofErr w:type="spellEnd"/>
      <w:r w:rsidRPr="00F62781">
        <w:rPr>
          <w:rFonts w:asciiTheme="majorHAnsi" w:hAnsiTheme="majorHAnsi"/>
          <w:sz w:val="20"/>
          <w:szCs w:val="20"/>
        </w:rPr>
        <w:t xml:space="preserve"> (2010) </w:t>
      </w:r>
      <w:proofErr w:type="gramStart"/>
      <w:r w:rsidRPr="00F62781">
        <w:rPr>
          <w:rFonts w:asciiTheme="majorHAnsi" w:hAnsiTheme="majorHAnsi"/>
          <w:sz w:val="20"/>
          <w:szCs w:val="20"/>
        </w:rPr>
        <w:t>What</w:t>
      </w:r>
      <w:proofErr w:type="gramEnd"/>
      <w:r w:rsidRPr="00F62781">
        <w:rPr>
          <w:rFonts w:asciiTheme="majorHAnsi" w:hAnsiTheme="majorHAnsi"/>
          <w:sz w:val="20"/>
          <w:szCs w:val="20"/>
        </w:rPr>
        <w:t xml:space="preserve"> people do with pictures. </w:t>
      </w:r>
      <w:r w:rsidRPr="00F62781">
        <w:rPr>
          <w:rFonts w:asciiTheme="majorHAnsi" w:hAnsiTheme="majorHAnsi"/>
          <w:i/>
          <w:sz w:val="20"/>
          <w:szCs w:val="20"/>
        </w:rPr>
        <w:t>Visual Studies</w:t>
      </w:r>
      <w:r w:rsidRPr="00F62781">
        <w:rPr>
          <w:rFonts w:asciiTheme="majorHAnsi" w:hAnsiTheme="majorHAnsi"/>
          <w:sz w:val="20"/>
          <w:szCs w:val="20"/>
        </w:rPr>
        <w:t>, 25 (3): 268 - 279</w:t>
      </w:r>
    </w:p>
    <w:p w14:paraId="62443798" w14:textId="77777777" w:rsidR="00E42FA2" w:rsidRPr="00F62781" w:rsidRDefault="00E42FA2" w:rsidP="00E42FA2">
      <w:pPr>
        <w:pStyle w:val="EndnoteText"/>
        <w:rPr>
          <w:rFonts w:asciiTheme="majorHAnsi" w:hAnsiTheme="majorHAnsi"/>
          <w:sz w:val="20"/>
          <w:szCs w:val="20"/>
        </w:rPr>
      </w:pPr>
    </w:p>
    <w:p w14:paraId="6E159AEE" w14:textId="77777777" w:rsidR="00E42FA2" w:rsidRPr="007914EE" w:rsidRDefault="00E42FA2" w:rsidP="00E42FA2">
      <w:pPr>
        <w:pStyle w:val="EndnoteText"/>
        <w:rPr>
          <w:rFonts w:asciiTheme="majorHAnsi" w:hAnsiTheme="majorHAnsi"/>
          <w:bCs/>
          <w:iCs/>
          <w:sz w:val="20"/>
          <w:szCs w:val="20"/>
        </w:rPr>
      </w:pPr>
      <w:r>
        <w:rPr>
          <w:rStyle w:val="EndnoteReference"/>
          <w:rFonts w:asciiTheme="majorHAnsi" w:hAnsiTheme="majorHAnsi"/>
          <w:sz w:val="20"/>
          <w:szCs w:val="20"/>
        </w:rPr>
        <w:t>33</w:t>
      </w:r>
      <w:r w:rsidRPr="00F62781">
        <w:rPr>
          <w:rFonts w:asciiTheme="majorHAnsi" w:hAnsiTheme="majorHAnsi"/>
          <w:sz w:val="20"/>
          <w:szCs w:val="20"/>
        </w:rPr>
        <w:t xml:space="preserve"> For detailed methodology please see Deborah Padfield et al (2015) Do photographic images of pain improve communication during pain consultations? </w:t>
      </w:r>
      <w:r w:rsidRPr="00F62781">
        <w:rPr>
          <w:rFonts w:asciiTheme="majorHAnsi" w:hAnsiTheme="majorHAnsi"/>
          <w:i/>
          <w:iCs/>
          <w:sz w:val="20"/>
          <w:szCs w:val="20"/>
        </w:rPr>
        <w:t>Pain Research &amp; Management</w:t>
      </w:r>
      <w:r w:rsidRPr="00F62781">
        <w:rPr>
          <w:rFonts w:asciiTheme="majorHAnsi" w:hAnsiTheme="majorHAnsi"/>
          <w:sz w:val="20"/>
          <w:szCs w:val="20"/>
        </w:rPr>
        <w:t>, 20(3): 123 – 128</w:t>
      </w:r>
      <w:r>
        <w:rPr>
          <w:rFonts w:asciiTheme="majorHAnsi" w:hAnsiTheme="majorHAnsi"/>
          <w:sz w:val="20"/>
          <w:szCs w:val="20"/>
        </w:rPr>
        <w:t xml:space="preserve"> and Claire Ashton James et al</w:t>
      </w:r>
      <w:r w:rsidRPr="007914EE">
        <w:rPr>
          <w:rFonts w:asciiTheme="majorHAnsi" w:hAnsiTheme="majorHAnsi"/>
          <w:bCs/>
          <w:iCs/>
          <w:sz w:val="20"/>
          <w:szCs w:val="20"/>
        </w:rPr>
        <w:t xml:space="preserve">. </w:t>
      </w:r>
      <w:r>
        <w:rPr>
          <w:rFonts w:asciiTheme="majorHAnsi" w:hAnsiTheme="majorHAnsi"/>
          <w:bCs/>
          <w:iCs/>
          <w:sz w:val="20"/>
          <w:szCs w:val="20"/>
        </w:rPr>
        <w:t>‘</w:t>
      </w:r>
      <w:r w:rsidRPr="007914EE">
        <w:rPr>
          <w:rFonts w:asciiTheme="majorHAnsi" w:hAnsiTheme="majorHAnsi"/>
          <w:bCs/>
          <w:iCs/>
          <w:sz w:val="20"/>
          <w:szCs w:val="20"/>
        </w:rPr>
        <w:t>Can images of pain enhance patient–clinician rapport in pain consultations?</w:t>
      </w:r>
      <w:r>
        <w:rPr>
          <w:rFonts w:asciiTheme="majorHAnsi" w:hAnsiTheme="majorHAnsi"/>
          <w:bCs/>
          <w:iCs/>
          <w:sz w:val="20"/>
          <w:szCs w:val="20"/>
        </w:rPr>
        <w:t>’</w:t>
      </w:r>
      <w:r w:rsidRPr="007914EE">
        <w:rPr>
          <w:rFonts w:asciiTheme="majorHAnsi" w:hAnsiTheme="majorHAnsi"/>
          <w:bCs/>
          <w:iCs/>
          <w:sz w:val="20"/>
          <w:szCs w:val="20"/>
        </w:rPr>
        <w:t xml:space="preserve"> </w:t>
      </w:r>
      <w:r w:rsidRPr="007914EE">
        <w:rPr>
          <w:rFonts w:asciiTheme="majorHAnsi" w:hAnsiTheme="majorHAnsi"/>
          <w:bCs/>
          <w:i/>
          <w:iCs/>
          <w:sz w:val="20"/>
          <w:szCs w:val="20"/>
        </w:rPr>
        <w:t>British Journal of Pain</w:t>
      </w:r>
      <w:r w:rsidRPr="007914EE">
        <w:rPr>
          <w:rFonts w:asciiTheme="majorHAnsi" w:hAnsiTheme="majorHAnsi"/>
          <w:bCs/>
          <w:iCs/>
          <w:sz w:val="20"/>
          <w:szCs w:val="20"/>
        </w:rPr>
        <w:t>, 2017</w:t>
      </w:r>
      <w:proofErr w:type="gramStart"/>
      <w:r w:rsidRPr="007914EE">
        <w:rPr>
          <w:rFonts w:asciiTheme="majorHAnsi" w:hAnsiTheme="majorHAnsi"/>
          <w:bCs/>
          <w:iCs/>
          <w:sz w:val="20"/>
          <w:szCs w:val="20"/>
        </w:rPr>
        <w:t>;11</w:t>
      </w:r>
      <w:proofErr w:type="gramEnd"/>
      <w:r w:rsidRPr="007914EE">
        <w:rPr>
          <w:rFonts w:asciiTheme="majorHAnsi" w:hAnsiTheme="majorHAnsi"/>
          <w:bCs/>
          <w:iCs/>
          <w:sz w:val="20"/>
          <w:szCs w:val="20"/>
        </w:rPr>
        <w:t>(3): 144-152.</w:t>
      </w:r>
    </w:p>
    <w:p w14:paraId="4DE59F0F" w14:textId="77777777" w:rsidR="00E42FA2" w:rsidRPr="007914EE" w:rsidRDefault="00E42FA2" w:rsidP="00E42FA2">
      <w:pPr>
        <w:pStyle w:val="EndnoteText"/>
        <w:rPr>
          <w:rFonts w:asciiTheme="majorHAnsi" w:hAnsiTheme="majorHAnsi"/>
          <w:sz w:val="20"/>
          <w:szCs w:val="20"/>
        </w:rPr>
      </w:pPr>
      <w:r w:rsidRPr="007914EE">
        <w:rPr>
          <w:rFonts w:asciiTheme="majorHAnsi" w:hAnsiTheme="majorHAnsi"/>
          <w:bCs/>
          <w:iCs/>
          <w:sz w:val="20"/>
          <w:szCs w:val="20"/>
        </w:rPr>
        <w:t xml:space="preserve">DOI: </w:t>
      </w:r>
      <w:hyperlink r:id="rId9" w:history="1">
        <w:r w:rsidRPr="007914EE">
          <w:rPr>
            <w:rStyle w:val="Hyperlink"/>
            <w:rFonts w:asciiTheme="majorHAnsi" w:hAnsiTheme="majorHAnsi"/>
            <w:bCs/>
            <w:iCs/>
            <w:sz w:val="20"/>
            <w:szCs w:val="20"/>
          </w:rPr>
          <w:t>https://doi.org/10.1177/2049463717717125</w:t>
        </w:r>
      </w:hyperlink>
    </w:p>
    <w:p w14:paraId="7D13F35D" w14:textId="77777777" w:rsidR="00E42FA2" w:rsidRPr="00F62781" w:rsidRDefault="00E42FA2" w:rsidP="00E42FA2">
      <w:pPr>
        <w:pStyle w:val="EndnoteText"/>
        <w:rPr>
          <w:rFonts w:asciiTheme="majorHAnsi" w:hAnsiTheme="majorHAnsi"/>
          <w:sz w:val="20"/>
          <w:szCs w:val="20"/>
        </w:rPr>
      </w:pPr>
    </w:p>
    <w:p w14:paraId="016C2CBA" w14:textId="77777777" w:rsidR="00E42FA2" w:rsidRPr="00F62781" w:rsidRDefault="00E42FA2" w:rsidP="00E42FA2">
      <w:pPr>
        <w:pStyle w:val="EndnoteText"/>
        <w:rPr>
          <w:rFonts w:asciiTheme="majorHAnsi" w:hAnsiTheme="majorHAnsi"/>
          <w:sz w:val="20"/>
          <w:szCs w:val="20"/>
        </w:rPr>
      </w:pPr>
      <w:r>
        <w:rPr>
          <w:rStyle w:val="EndnoteReference"/>
          <w:rFonts w:asciiTheme="majorHAnsi" w:hAnsiTheme="majorHAnsi"/>
          <w:sz w:val="20"/>
          <w:szCs w:val="20"/>
        </w:rPr>
        <w:t>34</w:t>
      </w:r>
      <w:r w:rsidRPr="00F62781">
        <w:rPr>
          <w:rFonts w:asciiTheme="majorHAnsi" w:hAnsiTheme="majorHAnsi"/>
          <w:sz w:val="20"/>
          <w:szCs w:val="20"/>
        </w:rPr>
        <w:t xml:space="preserve"> See Barbara Marie Stafford (1993) </w:t>
      </w:r>
      <w:r w:rsidRPr="00F62781">
        <w:rPr>
          <w:rFonts w:asciiTheme="majorHAnsi" w:hAnsiTheme="majorHAnsi"/>
          <w:i/>
          <w:sz w:val="20"/>
          <w:szCs w:val="20"/>
        </w:rPr>
        <w:t>Body Criticism, Imaging the Unseen in Enlightenment Art and Medicine</w:t>
      </w:r>
      <w:r w:rsidRPr="00F62781">
        <w:rPr>
          <w:rFonts w:asciiTheme="majorHAnsi" w:hAnsiTheme="majorHAnsi"/>
          <w:sz w:val="20"/>
          <w:szCs w:val="20"/>
        </w:rPr>
        <w:t xml:space="preserve">. Cambridge Massachusetts: MIT Press; Stafford (1999) </w:t>
      </w:r>
      <w:r w:rsidRPr="00F62781">
        <w:rPr>
          <w:rFonts w:asciiTheme="majorHAnsi" w:hAnsiTheme="majorHAnsi"/>
          <w:i/>
          <w:sz w:val="20"/>
          <w:szCs w:val="20"/>
        </w:rPr>
        <w:t xml:space="preserve">Visual Analogy: consciousness as the art of connecting. </w:t>
      </w:r>
      <w:r w:rsidRPr="00F62781">
        <w:rPr>
          <w:rFonts w:asciiTheme="majorHAnsi" w:hAnsiTheme="majorHAnsi"/>
          <w:sz w:val="20"/>
          <w:szCs w:val="20"/>
        </w:rPr>
        <w:t xml:space="preserve">Massachusetts. London: MIT Press; and Stafford (2007) </w:t>
      </w:r>
      <w:r w:rsidRPr="00F62781">
        <w:rPr>
          <w:rFonts w:asciiTheme="majorHAnsi" w:hAnsiTheme="majorHAnsi"/>
          <w:i/>
          <w:sz w:val="20"/>
          <w:szCs w:val="20"/>
        </w:rPr>
        <w:t>Echo Objects</w:t>
      </w:r>
      <w:r w:rsidRPr="00F62781">
        <w:rPr>
          <w:rFonts w:asciiTheme="majorHAnsi" w:hAnsiTheme="majorHAnsi"/>
          <w:sz w:val="20"/>
          <w:szCs w:val="20"/>
        </w:rPr>
        <w:t>.</w:t>
      </w:r>
    </w:p>
    <w:p w14:paraId="2DFC8B73" w14:textId="77777777" w:rsidR="00E42FA2" w:rsidRPr="00F62781" w:rsidRDefault="00E42FA2" w:rsidP="00E42FA2">
      <w:pPr>
        <w:pStyle w:val="EndnoteText"/>
        <w:rPr>
          <w:rFonts w:asciiTheme="majorHAnsi" w:hAnsiTheme="majorHAnsi"/>
          <w:sz w:val="20"/>
          <w:szCs w:val="20"/>
        </w:rPr>
      </w:pPr>
    </w:p>
    <w:p w14:paraId="4C7E973D" w14:textId="77777777" w:rsidR="00E42FA2" w:rsidRPr="00F62781" w:rsidRDefault="00E42FA2" w:rsidP="00E42FA2">
      <w:pPr>
        <w:pStyle w:val="EndnoteText"/>
        <w:rPr>
          <w:rFonts w:asciiTheme="majorHAnsi" w:hAnsiTheme="majorHAnsi"/>
          <w:iCs/>
          <w:sz w:val="20"/>
          <w:szCs w:val="20"/>
        </w:rPr>
      </w:pPr>
      <w:r>
        <w:rPr>
          <w:rStyle w:val="EndnoteReference"/>
          <w:rFonts w:asciiTheme="majorHAnsi" w:hAnsiTheme="majorHAnsi"/>
          <w:sz w:val="20"/>
          <w:szCs w:val="20"/>
        </w:rPr>
        <w:t>35</w:t>
      </w:r>
      <w:r w:rsidRPr="00F62781">
        <w:rPr>
          <w:rFonts w:asciiTheme="majorHAnsi" w:hAnsiTheme="majorHAnsi"/>
          <w:sz w:val="20"/>
          <w:szCs w:val="20"/>
        </w:rPr>
        <w:t xml:space="preserve"> See Elizabeth </w:t>
      </w:r>
      <w:r w:rsidRPr="00F62781">
        <w:rPr>
          <w:rFonts w:asciiTheme="majorHAnsi" w:hAnsiTheme="majorHAnsi"/>
          <w:iCs/>
          <w:sz w:val="20"/>
          <w:szCs w:val="20"/>
        </w:rPr>
        <w:t xml:space="preserve">Grosz (1994) </w:t>
      </w:r>
      <w:r w:rsidRPr="00F62781">
        <w:rPr>
          <w:rFonts w:asciiTheme="majorHAnsi" w:hAnsiTheme="majorHAnsi"/>
          <w:i/>
          <w:iCs/>
          <w:sz w:val="20"/>
          <w:szCs w:val="20"/>
        </w:rPr>
        <w:t xml:space="preserve">Volatile Bodies, Toward a corporeal </w:t>
      </w:r>
      <w:proofErr w:type="gramStart"/>
      <w:r w:rsidRPr="00F62781">
        <w:rPr>
          <w:rFonts w:asciiTheme="majorHAnsi" w:hAnsiTheme="majorHAnsi"/>
          <w:i/>
          <w:iCs/>
          <w:sz w:val="20"/>
          <w:szCs w:val="20"/>
        </w:rPr>
        <w:t>feminism</w:t>
      </w:r>
      <w:r w:rsidRPr="00F62781">
        <w:rPr>
          <w:rFonts w:asciiTheme="majorHAnsi" w:hAnsiTheme="majorHAnsi"/>
          <w:iCs/>
          <w:sz w:val="20"/>
          <w:szCs w:val="20"/>
        </w:rPr>
        <w:t xml:space="preserve"> .Indiana</w:t>
      </w:r>
      <w:proofErr w:type="gramEnd"/>
      <w:r w:rsidRPr="00F62781">
        <w:rPr>
          <w:rFonts w:asciiTheme="majorHAnsi" w:hAnsiTheme="majorHAnsi"/>
          <w:iCs/>
          <w:sz w:val="20"/>
          <w:szCs w:val="20"/>
        </w:rPr>
        <w:t>: Indiana University Press.</w:t>
      </w:r>
    </w:p>
    <w:p w14:paraId="2F7CEA0C" w14:textId="77777777" w:rsidR="00E42FA2" w:rsidRPr="00F62781" w:rsidRDefault="00E42FA2" w:rsidP="00E42FA2">
      <w:pPr>
        <w:pStyle w:val="EndnoteText"/>
        <w:rPr>
          <w:rFonts w:asciiTheme="majorHAnsi" w:hAnsiTheme="majorHAnsi"/>
          <w:sz w:val="20"/>
          <w:szCs w:val="20"/>
        </w:rPr>
      </w:pPr>
    </w:p>
    <w:p w14:paraId="662B9949" w14:textId="18764B9E" w:rsidR="00E42FA2" w:rsidRPr="00257AC2" w:rsidRDefault="00E42FA2" w:rsidP="00E42FA2">
      <w:pPr>
        <w:pStyle w:val="EndnoteText"/>
        <w:rPr>
          <w:rFonts w:asciiTheme="majorHAnsi" w:hAnsiTheme="majorHAnsi"/>
          <w:sz w:val="20"/>
          <w:szCs w:val="20"/>
          <w:lang w:val="en-GB"/>
        </w:rPr>
      </w:pPr>
      <w:r>
        <w:rPr>
          <w:rStyle w:val="EndnoteReference"/>
          <w:rFonts w:asciiTheme="majorHAnsi" w:hAnsiTheme="majorHAnsi"/>
          <w:sz w:val="20"/>
          <w:szCs w:val="20"/>
        </w:rPr>
        <w:t>36</w:t>
      </w:r>
      <w:r w:rsidRPr="00F62781">
        <w:rPr>
          <w:rFonts w:asciiTheme="majorHAnsi" w:hAnsiTheme="majorHAnsi"/>
          <w:sz w:val="20"/>
          <w:szCs w:val="20"/>
        </w:rPr>
        <w:t xml:space="preserve"> </w:t>
      </w:r>
      <w:proofErr w:type="spellStart"/>
      <w:r w:rsidRPr="00257AC2">
        <w:rPr>
          <w:rFonts w:asciiTheme="majorHAnsi" w:hAnsiTheme="majorHAnsi"/>
          <w:sz w:val="20"/>
          <w:szCs w:val="20"/>
          <w:lang w:val="en-GB"/>
        </w:rPr>
        <w:t>Karlheinz</w:t>
      </w:r>
      <w:proofErr w:type="spellEnd"/>
      <w:r>
        <w:rPr>
          <w:rFonts w:asciiTheme="majorHAnsi" w:hAnsiTheme="majorHAnsi"/>
          <w:sz w:val="20"/>
          <w:szCs w:val="20"/>
          <w:lang w:val="en-GB"/>
        </w:rPr>
        <w:t xml:space="preserve"> </w:t>
      </w:r>
      <w:r>
        <w:rPr>
          <w:rFonts w:asciiTheme="majorHAnsi" w:hAnsiTheme="majorHAnsi"/>
          <w:sz w:val="20"/>
          <w:szCs w:val="20"/>
        </w:rPr>
        <w:t xml:space="preserve">Stockhausen </w:t>
      </w:r>
      <w:r w:rsidRPr="00F62781">
        <w:rPr>
          <w:rFonts w:asciiTheme="majorHAnsi" w:hAnsiTheme="majorHAnsi"/>
          <w:sz w:val="20"/>
          <w:szCs w:val="20"/>
        </w:rPr>
        <w:t>(2</w:t>
      </w:r>
      <w:r>
        <w:rPr>
          <w:rFonts w:asciiTheme="majorHAnsi" w:hAnsiTheme="majorHAnsi"/>
          <w:sz w:val="20"/>
          <w:szCs w:val="20"/>
        </w:rPr>
        <w:t>010) quoted</w:t>
      </w:r>
      <w:r w:rsidR="0032796A">
        <w:rPr>
          <w:rFonts w:asciiTheme="majorHAnsi" w:hAnsiTheme="majorHAnsi"/>
          <w:sz w:val="20"/>
          <w:szCs w:val="20"/>
        </w:rPr>
        <w:t xml:space="preserve"> </w:t>
      </w:r>
      <w:r>
        <w:rPr>
          <w:rFonts w:asciiTheme="majorHAnsi" w:hAnsiTheme="majorHAnsi"/>
          <w:sz w:val="20"/>
          <w:szCs w:val="20"/>
        </w:rPr>
        <w:t xml:space="preserve">in </w:t>
      </w:r>
      <w:proofErr w:type="spellStart"/>
      <w:r>
        <w:rPr>
          <w:rFonts w:asciiTheme="majorHAnsi" w:hAnsiTheme="majorHAnsi"/>
          <w:sz w:val="20"/>
          <w:szCs w:val="20"/>
        </w:rPr>
        <w:t>Jonty</w:t>
      </w:r>
      <w:proofErr w:type="spellEnd"/>
      <w:r>
        <w:rPr>
          <w:rFonts w:asciiTheme="majorHAnsi" w:hAnsiTheme="majorHAnsi"/>
          <w:sz w:val="20"/>
          <w:szCs w:val="20"/>
        </w:rPr>
        <w:t xml:space="preserve"> Harrison</w:t>
      </w:r>
      <w:r w:rsidRPr="00F62781">
        <w:rPr>
          <w:rFonts w:asciiTheme="majorHAnsi" w:hAnsiTheme="majorHAnsi"/>
          <w:sz w:val="20"/>
          <w:szCs w:val="20"/>
        </w:rPr>
        <w:t xml:space="preserve"> (ed.) </w:t>
      </w:r>
      <w:proofErr w:type="spellStart"/>
      <w:r w:rsidRPr="00F62781">
        <w:rPr>
          <w:rFonts w:asciiTheme="majorHAnsi" w:hAnsiTheme="majorHAnsi"/>
          <w:sz w:val="20"/>
          <w:szCs w:val="20"/>
        </w:rPr>
        <w:t>Programme</w:t>
      </w:r>
      <w:proofErr w:type="spellEnd"/>
      <w:r w:rsidRPr="00F62781">
        <w:rPr>
          <w:rFonts w:asciiTheme="majorHAnsi" w:hAnsiTheme="majorHAnsi"/>
          <w:sz w:val="20"/>
          <w:szCs w:val="20"/>
        </w:rPr>
        <w:t xml:space="preserve"> Notes, Birmingham.</w:t>
      </w:r>
      <w:r w:rsidR="0032796A">
        <w:rPr>
          <w:rFonts w:asciiTheme="majorHAnsi" w:hAnsiTheme="majorHAnsi"/>
          <w:sz w:val="20"/>
          <w:szCs w:val="20"/>
        </w:rPr>
        <w:t xml:space="preserve"> </w:t>
      </w:r>
    </w:p>
    <w:p w14:paraId="31A477F0" w14:textId="77777777" w:rsidR="00E42FA2" w:rsidRDefault="00E42FA2" w:rsidP="00E42FA2">
      <w:pPr>
        <w:pStyle w:val="EndnoteText"/>
        <w:rPr>
          <w:rFonts w:asciiTheme="majorHAnsi" w:hAnsiTheme="majorHAnsi"/>
          <w:sz w:val="20"/>
          <w:szCs w:val="20"/>
        </w:rPr>
      </w:pPr>
    </w:p>
    <w:p w14:paraId="0D99F3AE" w14:textId="77777777" w:rsidR="00E42FA2" w:rsidRDefault="00E42FA2" w:rsidP="00E42FA2">
      <w:pPr>
        <w:pStyle w:val="EndnoteText"/>
        <w:rPr>
          <w:rFonts w:asciiTheme="majorHAnsi" w:hAnsiTheme="majorHAnsi"/>
          <w:sz w:val="20"/>
          <w:szCs w:val="20"/>
        </w:rPr>
      </w:pPr>
      <w:proofErr w:type="gramStart"/>
      <w:r w:rsidRPr="00BC1A9F">
        <w:rPr>
          <w:rFonts w:asciiTheme="majorHAnsi" w:hAnsiTheme="majorHAnsi"/>
          <w:sz w:val="20"/>
          <w:szCs w:val="20"/>
          <w:vertAlign w:val="superscript"/>
        </w:rPr>
        <w:t>37</w:t>
      </w:r>
      <w:r>
        <w:rPr>
          <w:rFonts w:asciiTheme="majorHAnsi" w:hAnsiTheme="majorHAnsi"/>
          <w:sz w:val="20"/>
          <w:szCs w:val="20"/>
        </w:rPr>
        <w:t xml:space="preserve"> </w:t>
      </w:r>
      <w:r w:rsidRPr="00BC1A9F">
        <w:rPr>
          <w:rFonts w:asciiTheme="majorHAnsi" w:hAnsiTheme="majorHAnsi"/>
          <w:iCs/>
          <w:sz w:val="20"/>
          <w:szCs w:val="20"/>
          <w:lang w:val="en-GB"/>
        </w:rPr>
        <w:t>David Biro</w:t>
      </w:r>
      <w:proofErr w:type="gramEnd"/>
      <w:r w:rsidRPr="00BC1A9F">
        <w:rPr>
          <w:rFonts w:asciiTheme="majorHAnsi" w:hAnsiTheme="majorHAnsi"/>
          <w:iCs/>
          <w:sz w:val="20"/>
          <w:szCs w:val="20"/>
          <w:lang w:val="en-GB"/>
        </w:rPr>
        <w:t xml:space="preserve"> (2014) </w:t>
      </w:r>
      <w:r w:rsidRPr="00BC1A9F">
        <w:rPr>
          <w:rFonts w:asciiTheme="majorHAnsi" w:hAnsiTheme="majorHAnsi"/>
          <w:iCs/>
          <w:sz w:val="20"/>
          <w:szCs w:val="20"/>
        </w:rPr>
        <w:t xml:space="preserve">‘Psychological Pain: Metaphor or Reality?’ In: </w:t>
      </w:r>
      <w:proofErr w:type="spellStart"/>
      <w:r w:rsidRPr="00BC1A9F">
        <w:rPr>
          <w:rFonts w:asciiTheme="majorHAnsi" w:hAnsiTheme="majorHAnsi"/>
          <w:iCs/>
          <w:sz w:val="20"/>
          <w:szCs w:val="20"/>
        </w:rPr>
        <w:t>Boddice</w:t>
      </w:r>
      <w:proofErr w:type="spellEnd"/>
      <w:r w:rsidRPr="00BC1A9F">
        <w:rPr>
          <w:rFonts w:asciiTheme="majorHAnsi" w:hAnsiTheme="majorHAnsi"/>
          <w:iCs/>
          <w:sz w:val="20"/>
          <w:szCs w:val="20"/>
        </w:rPr>
        <w:t xml:space="preserve"> R. (ed.) </w:t>
      </w:r>
      <w:r w:rsidRPr="00BC1A9F">
        <w:rPr>
          <w:rFonts w:asciiTheme="majorHAnsi" w:hAnsiTheme="majorHAnsi"/>
          <w:i/>
          <w:iCs/>
          <w:sz w:val="20"/>
          <w:szCs w:val="20"/>
        </w:rPr>
        <w:t>Pain and Emotion in Modern History</w:t>
      </w:r>
      <w:r w:rsidRPr="00BC1A9F">
        <w:rPr>
          <w:rFonts w:asciiTheme="majorHAnsi" w:hAnsiTheme="majorHAnsi"/>
          <w:iCs/>
          <w:sz w:val="20"/>
          <w:szCs w:val="20"/>
        </w:rPr>
        <w:t>. Basingstoke: Palgrave Macmillan</w:t>
      </w:r>
      <w:proofErr w:type="gramStart"/>
      <w:r w:rsidRPr="00BC1A9F">
        <w:rPr>
          <w:rFonts w:asciiTheme="majorHAnsi" w:hAnsiTheme="majorHAnsi"/>
          <w:iCs/>
          <w:sz w:val="20"/>
          <w:szCs w:val="20"/>
        </w:rPr>
        <w:t>:53</w:t>
      </w:r>
      <w:proofErr w:type="gramEnd"/>
      <w:r w:rsidRPr="00BC1A9F">
        <w:rPr>
          <w:rFonts w:asciiTheme="majorHAnsi" w:hAnsiTheme="majorHAnsi"/>
          <w:iCs/>
          <w:sz w:val="20"/>
          <w:szCs w:val="20"/>
        </w:rPr>
        <w:t xml:space="preserve"> – 65</w:t>
      </w:r>
      <w:r>
        <w:rPr>
          <w:rFonts w:asciiTheme="majorHAnsi" w:hAnsiTheme="majorHAnsi"/>
          <w:sz w:val="20"/>
          <w:szCs w:val="20"/>
        </w:rPr>
        <w:t xml:space="preserve"> </w:t>
      </w:r>
    </w:p>
    <w:p w14:paraId="6626043E" w14:textId="77777777" w:rsidR="00E42FA2" w:rsidRDefault="00E42FA2" w:rsidP="00E42FA2">
      <w:pPr>
        <w:pStyle w:val="EndnoteText"/>
        <w:rPr>
          <w:rFonts w:asciiTheme="majorHAnsi" w:hAnsiTheme="majorHAnsi"/>
          <w:sz w:val="20"/>
          <w:szCs w:val="20"/>
        </w:rPr>
      </w:pPr>
    </w:p>
    <w:p w14:paraId="5B7DBAE7" w14:textId="77777777" w:rsidR="00E42FA2" w:rsidRPr="00EC464B" w:rsidRDefault="00E42FA2" w:rsidP="00E42FA2">
      <w:pPr>
        <w:pStyle w:val="EndnoteText"/>
        <w:rPr>
          <w:rFonts w:asciiTheme="majorHAnsi" w:hAnsiTheme="majorHAnsi"/>
          <w:b/>
          <w:sz w:val="20"/>
          <w:szCs w:val="20"/>
        </w:rPr>
      </w:pPr>
      <w:r>
        <w:rPr>
          <w:rFonts w:asciiTheme="majorHAnsi" w:hAnsiTheme="majorHAnsi"/>
          <w:b/>
          <w:sz w:val="20"/>
          <w:szCs w:val="20"/>
        </w:rPr>
        <w:t>REFERENCES</w:t>
      </w:r>
      <w:r w:rsidRPr="00EC464B">
        <w:rPr>
          <w:rFonts w:asciiTheme="majorHAnsi" w:hAnsiTheme="majorHAnsi"/>
          <w:b/>
          <w:sz w:val="20"/>
          <w:szCs w:val="20"/>
        </w:rPr>
        <w:t>:</w:t>
      </w:r>
    </w:p>
    <w:p w14:paraId="01781DD8" w14:textId="77777777" w:rsidR="00E42FA2" w:rsidRPr="00EC464B" w:rsidRDefault="00E42FA2" w:rsidP="00E42FA2">
      <w:pPr>
        <w:rPr>
          <w:rFonts w:asciiTheme="majorHAnsi" w:hAnsiTheme="majorHAnsi"/>
          <w:bCs/>
          <w:iCs/>
          <w:sz w:val="20"/>
          <w:szCs w:val="20"/>
        </w:rPr>
      </w:pPr>
    </w:p>
    <w:p w14:paraId="781D867C" w14:textId="77777777" w:rsidR="00E42FA2" w:rsidRPr="00EC464B" w:rsidRDefault="00E42FA2" w:rsidP="00E42FA2">
      <w:pPr>
        <w:rPr>
          <w:rFonts w:asciiTheme="majorHAnsi" w:hAnsiTheme="majorHAnsi"/>
          <w:sz w:val="20"/>
          <w:szCs w:val="20"/>
        </w:rPr>
      </w:pPr>
      <w:r w:rsidRPr="00EC464B">
        <w:rPr>
          <w:rFonts w:asciiTheme="majorHAnsi" w:hAnsiTheme="majorHAnsi"/>
          <w:bCs/>
          <w:iCs/>
          <w:sz w:val="20"/>
          <w:szCs w:val="20"/>
        </w:rPr>
        <w:t xml:space="preserve">Ashton–James C, Dekker P, </w:t>
      </w:r>
      <w:proofErr w:type="spellStart"/>
      <w:r w:rsidRPr="00EC464B">
        <w:rPr>
          <w:rFonts w:asciiTheme="majorHAnsi" w:hAnsiTheme="majorHAnsi"/>
          <w:bCs/>
          <w:iCs/>
          <w:sz w:val="20"/>
          <w:szCs w:val="20"/>
        </w:rPr>
        <w:t>Addai</w:t>
      </w:r>
      <w:proofErr w:type="spellEnd"/>
      <w:r w:rsidRPr="00EC464B">
        <w:rPr>
          <w:rFonts w:asciiTheme="majorHAnsi" w:hAnsiTheme="majorHAnsi"/>
          <w:bCs/>
          <w:iCs/>
          <w:sz w:val="20"/>
          <w:szCs w:val="20"/>
        </w:rPr>
        <w:t xml:space="preserve">-Davis J, Chadwick T, </w:t>
      </w:r>
      <w:proofErr w:type="spellStart"/>
      <w:r w:rsidRPr="00EC464B">
        <w:rPr>
          <w:rFonts w:asciiTheme="majorHAnsi" w:hAnsiTheme="majorHAnsi"/>
          <w:bCs/>
          <w:iCs/>
          <w:sz w:val="20"/>
          <w:szCs w:val="20"/>
        </w:rPr>
        <w:t>Zakrzewska</w:t>
      </w:r>
      <w:proofErr w:type="spellEnd"/>
      <w:r w:rsidRPr="00EC464B">
        <w:rPr>
          <w:rFonts w:asciiTheme="majorHAnsi" w:hAnsiTheme="majorHAnsi"/>
          <w:bCs/>
          <w:iCs/>
          <w:sz w:val="20"/>
          <w:szCs w:val="20"/>
        </w:rPr>
        <w:t xml:space="preserve"> JM, Padfield D, Williams A C de C (2017) Can images of pain enhance patient–clinician rapport in pain consultations? </w:t>
      </w:r>
      <w:proofErr w:type="gramStart"/>
      <w:r w:rsidRPr="00EC464B">
        <w:rPr>
          <w:rFonts w:asciiTheme="majorHAnsi" w:hAnsiTheme="majorHAnsi"/>
          <w:bCs/>
          <w:i/>
          <w:iCs/>
          <w:sz w:val="20"/>
          <w:szCs w:val="20"/>
        </w:rPr>
        <w:t>British Journal of Pain</w:t>
      </w:r>
      <w:r w:rsidRPr="00EC464B">
        <w:rPr>
          <w:rFonts w:asciiTheme="majorHAnsi" w:hAnsiTheme="majorHAnsi"/>
          <w:bCs/>
          <w:iCs/>
          <w:sz w:val="20"/>
          <w:szCs w:val="20"/>
        </w:rPr>
        <w:t>.</w:t>
      </w:r>
      <w:proofErr w:type="gramEnd"/>
      <w:r w:rsidRPr="00EC464B">
        <w:rPr>
          <w:rFonts w:asciiTheme="majorHAnsi" w:hAnsiTheme="majorHAnsi"/>
          <w:bCs/>
          <w:iCs/>
          <w:sz w:val="20"/>
          <w:szCs w:val="20"/>
        </w:rPr>
        <w:t xml:space="preserve"> 1-9</w:t>
      </w:r>
    </w:p>
    <w:p w14:paraId="1FBD4AE5" w14:textId="77777777" w:rsidR="00E42FA2" w:rsidRPr="00EC464B" w:rsidRDefault="00E42FA2" w:rsidP="00E42FA2">
      <w:pPr>
        <w:rPr>
          <w:rFonts w:asciiTheme="majorHAnsi" w:hAnsiTheme="majorHAnsi"/>
          <w:sz w:val="20"/>
          <w:szCs w:val="20"/>
        </w:rPr>
      </w:pPr>
    </w:p>
    <w:p w14:paraId="3BEEFE58" w14:textId="77777777" w:rsidR="00E42FA2" w:rsidRPr="00EC464B" w:rsidRDefault="00E42FA2" w:rsidP="00E42FA2">
      <w:pPr>
        <w:rPr>
          <w:rFonts w:asciiTheme="majorHAnsi" w:hAnsiTheme="majorHAnsi"/>
          <w:sz w:val="20"/>
          <w:szCs w:val="20"/>
        </w:rPr>
      </w:pPr>
      <w:r w:rsidRPr="00EC464B">
        <w:rPr>
          <w:rFonts w:asciiTheme="majorHAnsi" w:hAnsiTheme="majorHAnsi"/>
          <w:sz w:val="20"/>
          <w:szCs w:val="20"/>
        </w:rPr>
        <w:t xml:space="preserve">Barthes R. (1980) </w:t>
      </w:r>
      <w:r w:rsidRPr="00EC464B">
        <w:rPr>
          <w:rFonts w:asciiTheme="majorHAnsi" w:hAnsiTheme="majorHAnsi"/>
          <w:i/>
          <w:sz w:val="20"/>
          <w:szCs w:val="20"/>
        </w:rPr>
        <w:t xml:space="preserve">Camera Lucida: Reflections on Photography. </w:t>
      </w:r>
      <w:r w:rsidRPr="00EC464B">
        <w:rPr>
          <w:rFonts w:asciiTheme="majorHAnsi" w:hAnsiTheme="majorHAnsi"/>
          <w:sz w:val="20"/>
          <w:szCs w:val="20"/>
        </w:rPr>
        <w:t xml:space="preserve">(1993) </w:t>
      </w:r>
      <w:proofErr w:type="spellStart"/>
      <w:r w:rsidRPr="00EC464B">
        <w:rPr>
          <w:rFonts w:asciiTheme="majorHAnsi" w:hAnsiTheme="majorHAnsi"/>
          <w:sz w:val="20"/>
          <w:szCs w:val="20"/>
        </w:rPr>
        <w:t>R.Howard</w:t>
      </w:r>
      <w:proofErr w:type="spellEnd"/>
      <w:r w:rsidRPr="00EC464B">
        <w:rPr>
          <w:rFonts w:asciiTheme="majorHAnsi" w:hAnsiTheme="majorHAnsi"/>
          <w:sz w:val="20"/>
          <w:szCs w:val="20"/>
        </w:rPr>
        <w:t xml:space="preserve"> (trans.) London: Vintage</w:t>
      </w:r>
    </w:p>
    <w:p w14:paraId="5AA056ED" w14:textId="77777777" w:rsidR="00E42FA2" w:rsidRPr="00EC464B" w:rsidRDefault="00E42FA2" w:rsidP="00E42FA2">
      <w:pPr>
        <w:rPr>
          <w:rFonts w:asciiTheme="majorHAnsi" w:hAnsiTheme="majorHAnsi"/>
          <w:sz w:val="20"/>
          <w:szCs w:val="20"/>
        </w:rPr>
      </w:pPr>
    </w:p>
    <w:p w14:paraId="54339D96" w14:textId="77777777" w:rsidR="00E42FA2" w:rsidRPr="00EC464B" w:rsidRDefault="00E42FA2" w:rsidP="00E42FA2">
      <w:pPr>
        <w:rPr>
          <w:rFonts w:asciiTheme="majorHAnsi" w:hAnsiTheme="majorHAnsi"/>
          <w:iCs/>
          <w:sz w:val="20"/>
          <w:szCs w:val="20"/>
          <w:lang w:val="en-GB"/>
        </w:rPr>
      </w:pPr>
      <w:r w:rsidRPr="00EC464B">
        <w:rPr>
          <w:rFonts w:asciiTheme="majorHAnsi" w:hAnsiTheme="majorHAnsi"/>
          <w:iCs/>
          <w:sz w:val="20"/>
          <w:szCs w:val="20"/>
          <w:lang w:val="en-GB"/>
        </w:rPr>
        <w:t xml:space="preserve">Biro D. (2010) </w:t>
      </w:r>
      <w:r w:rsidRPr="00EC464B">
        <w:rPr>
          <w:rFonts w:asciiTheme="majorHAnsi" w:hAnsiTheme="majorHAnsi"/>
          <w:i/>
          <w:iCs/>
          <w:sz w:val="20"/>
          <w:szCs w:val="20"/>
          <w:lang w:val="en-GB"/>
        </w:rPr>
        <w:t xml:space="preserve">The language of pain. </w:t>
      </w:r>
      <w:proofErr w:type="gramStart"/>
      <w:r w:rsidRPr="00EC464B">
        <w:rPr>
          <w:rFonts w:asciiTheme="majorHAnsi" w:hAnsiTheme="majorHAnsi"/>
          <w:i/>
          <w:iCs/>
          <w:sz w:val="20"/>
          <w:szCs w:val="20"/>
          <w:lang w:val="en-GB"/>
        </w:rPr>
        <w:t>Finding words, compassion and relief</w:t>
      </w:r>
      <w:r w:rsidRPr="00EC464B">
        <w:rPr>
          <w:rFonts w:asciiTheme="majorHAnsi" w:hAnsiTheme="majorHAnsi"/>
          <w:iCs/>
          <w:sz w:val="20"/>
          <w:szCs w:val="20"/>
          <w:lang w:val="en-GB"/>
        </w:rPr>
        <w:t>.</w:t>
      </w:r>
      <w:proofErr w:type="gramEnd"/>
      <w:r w:rsidRPr="00EC464B">
        <w:rPr>
          <w:rFonts w:asciiTheme="majorHAnsi" w:hAnsiTheme="majorHAnsi"/>
          <w:iCs/>
          <w:sz w:val="20"/>
          <w:szCs w:val="20"/>
          <w:lang w:val="en-GB"/>
        </w:rPr>
        <w:t xml:space="preserve"> New York: WW Norton &amp; Co.</w:t>
      </w:r>
    </w:p>
    <w:p w14:paraId="5B315503" w14:textId="77777777" w:rsidR="00E42FA2" w:rsidRPr="00EC464B" w:rsidRDefault="00E42FA2" w:rsidP="00E42FA2">
      <w:pPr>
        <w:rPr>
          <w:rFonts w:asciiTheme="majorHAnsi" w:hAnsiTheme="majorHAnsi"/>
          <w:iCs/>
          <w:sz w:val="20"/>
          <w:szCs w:val="20"/>
          <w:lang w:val="en-GB"/>
        </w:rPr>
      </w:pPr>
    </w:p>
    <w:p w14:paraId="0E9745E9" w14:textId="77777777" w:rsidR="00E42FA2" w:rsidRPr="00EC464B" w:rsidRDefault="00E42FA2" w:rsidP="00E42FA2">
      <w:pPr>
        <w:rPr>
          <w:rFonts w:asciiTheme="majorHAnsi" w:hAnsiTheme="majorHAnsi"/>
          <w:iCs/>
          <w:sz w:val="20"/>
          <w:szCs w:val="20"/>
        </w:rPr>
      </w:pPr>
      <w:r w:rsidRPr="00EC464B">
        <w:rPr>
          <w:rFonts w:asciiTheme="majorHAnsi" w:hAnsiTheme="majorHAnsi"/>
          <w:iCs/>
          <w:sz w:val="20"/>
          <w:szCs w:val="20"/>
        </w:rPr>
        <w:t>Biro D. (</w:t>
      </w:r>
      <w:proofErr w:type="gramStart"/>
      <w:r w:rsidRPr="00EC464B">
        <w:rPr>
          <w:rFonts w:asciiTheme="majorHAnsi" w:hAnsiTheme="majorHAnsi"/>
          <w:iCs/>
          <w:sz w:val="20"/>
          <w:szCs w:val="20"/>
        </w:rPr>
        <w:t>2014 )</w:t>
      </w:r>
      <w:proofErr w:type="gramEnd"/>
      <w:r w:rsidRPr="00EC464B">
        <w:rPr>
          <w:rFonts w:asciiTheme="majorHAnsi" w:hAnsiTheme="majorHAnsi"/>
          <w:iCs/>
          <w:sz w:val="20"/>
          <w:szCs w:val="20"/>
        </w:rPr>
        <w:t xml:space="preserve"> ‘Psychological Pain: Metaphor or Reality?’ In: </w:t>
      </w:r>
      <w:proofErr w:type="spellStart"/>
      <w:r w:rsidRPr="00EC464B">
        <w:rPr>
          <w:rFonts w:asciiTheme="majorHAnsi" w:hAnsiTheme="majorHAnsi"/>
          <w:iCs/>
          <w:sz w:val="20"/>
          <w:szCs w:val="20"/>
        </w:rPr>
        <w:t>Boddice</w:t>
      </w:r>
      <w:proofErr w:type="spellEnd"/>
      <w:r w:rsidRPr="00EC464B">
        <w:rPr>
          <w:rFonts w:asciiTheme="majorHAnsi" w:hAnsiTheme="majorHAnsi"/>
          <w:iCs/>
          <w:sz w:val="20"/>
          <w:szCs w:val="20"/>
        </w:rPr>
        <w:t xml:space="preserve"> R. ed. </w:t>
      </w:r>
      <w:r w:rsidRPr="00EC464B">
        <w:rPr>
          <w:rFonts w:asciiTheme="majorHAnsi" w:hAnsiTheme="majorHAnsi"/>
          <w:i/>
          <w:iCs/>
          <w:sz w:val="20"/>
          <w:szCs w:val="20"/>
        </w:rPr>
        <w:t>Pain and Emotion in Modern History</w:t>
      </w:r>
      <w:r w:rsidRPr="00EC464B">
        <w:rPr>
          <w:rFonts w:asciiTheme="majorHAnsi" w:hAnsiTheme="majorHAnsi"/>
          <w:iCs/>
          <w:sz w:val="20"/>
          <w:szCs w:val="20"/>
        </w:rPr>
        <w:t>. Basingstoke: Palgrave Macmillan: 53 – 65.</w:t>
      </w:r>
    </w:p>
    <w:p w14:paraId="5C61ABBF" w14:textId="77777777" w:rsidR="00E42FA2" w:rsidRPr="00EC464B" w:rsidRDefault="00E42FA2" w:rsidP="00E42FA2">
      <w:pPr>
        <w:rPr>
          <w:rFonts w:asciiTheme="majorHAnsi" w:hAnsiTheme="majorHAnsi"/>
          <w:iCs/>
          <w:sz w:val="20"/>
          <w:szCs w:val="20"/>
        </w:rPr>
      </w:pPr>
    </w:p>
    <w:p w14:paraId="2A06AFC1" w14:textId="0D3FB36F" w:rsidR="00E42FA2" w:rsidRPr="00EC464B" w:rsidRDefault="00E42FA2" w:rsidP="00E42FA2">
      <w:pPr>
        <w:rPr>
          <w:rFonts w:asciiTheme="majorHAnsi" w:hAnsiTheme="majorHAnsi"/>
          <w:iCs/>
          <w:sz w:val="20"/>
          <w:szCs w:val="20"/>
        </w:rPr>
      </w:pPr>
      <w:proofErr w:type="gramStart"/>
      <w:r w:rsidRPr="00EC464B">
        <w:rPr>
          <w:rFonts w:asciiTheme="majorHAnsi" w:hAnsiTheme="majorHAnsi"/>
          <w:iCs/>
          <w:sz w:val="20"/>
          <w:szCs w:val="20"/>
        </w:rPr>
        <w:t>Fried</w:t>
      </w:r>
      <w:r w:rsidR="0032796A">
        <w:rPr>
          <w:rFonts w:asciiTheme="majorHAnsi" w:hAnsiTheme="majorHAnsi"/>
          <w:iCs/>
          <w:sz w:val="20"/>
          <w:szCs w:val="20"/>
        </w:rPr>
        <w:t xml:space="preserve"> </w:t>
      </w:r>
      <w:r w:rsidRPr="00EC464B">
        <w:rPr>
          <w:rFonts w:asciiTheme="majorHAnsi" w:hAnsiTheme="majorHAnsi"/>
          <w:iCs/>
          <w:sz w:val="20"/>
          <w:szCs w:val="20"/>
        </w:rPr>
        <w:t xml:space="preserve">M. (2012) </w:t>
      </w:r>
      <w:r w:rsidRPr="00EC464B">
        <w:rPr>
          <w:rFonts w:asciiTheme="majorHAnsi" w:hAnsiTheme="majorHAnsi"/>
          <w:i/>
          <w:iCs/>
          <w:sz w:val="20"/>
          <w:szCs w:val="20"/>
          <w:lang w:val="en-GB"/>
        </w:rPr>
        <w:t>Why Photography Matters as Art as Never before</w:t>
      </w:r>
      <w:r w:rsidRPr="00EC464B">
        <w:rPr>
          <w:rFonts w:asciiTheme="majorHAnsi" w:hAnsiTheme="majorHAnsi"/>
          <w:iCs/>
          <w:sz w:val="20"/>
          <w:szCs w:val="20"/>
          <w:lang w:val="en-GB"/>
        </w:rPr>
        <w:t>.</w:t>
      </w:r>
      <w:proofErr w:type="gramEnd"/>
      <w:r w:rsidRPr="00EC464B">
        <w:rPr>
          <w:rFonts w:asciiTheme="majorHAnsi" w:hAnsiTheme="majorHAnsi"/>
          <w:iCs/>
          <w:sz w:val="20"/>
          <w:szCs w:val="20"/>
          <w:lang w:val="en-GB"/>
        </w:rPr>
        <w:t xml:space="preserve"> New </w:t>
      </w:r>
      <w:proofErr w:type="gramStart"/>
      <w:r w:rsidRPr="00EC464B">
        <w:rPr>
          <w:rFonts w:asciiTheme="majorHAnsi" w:hAnsiTheme="majorHAnsi"/>
          <w:iCs/>
          <w:sz w:val="20"/>
          <w:szCs w:val="20"/>
          <w:lang w:val="en-GB"/>
        </w:rPr>
        <w:t>Haven ;</w:t>
      </w:r>
      <w:proofErr w:type="gramEnd"/>
      <w:r w:rsidRPr="00EC464B">
        <w:rPr>
          <w:rFonts w:asciiTheme="majorHAnsi" w:hAnsiTheme="majorHAnsi"/>
          <w:iCs/>
          <w:sz w:val="20"/>
          <w:szCs w:val="20"/>
          <w:lang w:val="en-GB"/>
        </w:rPr>
        <w:t xml:space="preserve"> London: Yale University Press: </w:t>
      </w:r>
      <w:r w:rsidRPr="00EC464B">
        <w:rPr>
          <w:rFonts w:asciiTheme="majorHAnsi" w:hAnsiTheme="majorHAnsi"/>
          <w:iCs/>
          <w:sz w:val="20"/>
          <w:szCs w:val="20"/>
        </w:rPr>
        <w:t>103 -104</w:t>
      </w:r>
    </w:p>
    <w:p w14:paraId="5D915222" w14:textId="77777777" w:rsidR="00E42FA2" w:rsidRPr="00EC464B" w:rsidRDefault="00E42FA2" w:rsidP="00E42FA2">
      <w:pPr>
        <w:rPr>
          <w:rFonts w:asciiTheme="majorHAnsi" w:hAnsiTheme="majorHAnsi"/>
          <w:sz w:val="20"/>
          <w:szCs w:val="20"/>
        </w:rPr>
      </w:pPr>
    </w:p>
    <w:p w14:paraId="2B08C615" w14:textId="77777777" w:rsidR="00E42FA2" w:rsidRPr="00EC464B" w:rsidRDefault="00E42FA2" w:rsidP="00E42FA2">
      <w:pPr>
        <w:widowControl w:val="0"/>
        <w:autoSpaceDE w:val="0"/>
        <w:autoSpaceDN w:val="0"/>
        <w:adjustRightInd w:val="0"/>
        <w:rPr>
          <w:rFonts w:asciiTheme="majorHAnsi" w:hAnsiTheme="majorHAnsi" w:cs="Arial"/>
          <w:iCs/>
          <w:sz w:val="20"/>
          <w:szCs w:val="20"/>
        </w:rPr>
      </w:pPr>
      <w:r w:rsidRPr="00EC464B">
        <w:rPr>
          <w:rFonts w:asciiTheme="majorHAnsi" w:hAnsiTheme="majorHAnsi" w:cs="Arial"/>
          <w:iCs/>
          <w:sz w:val="20"/>
          <w:szCs w:val="20"/>
        </w:rPr>
        <w:t xml:space="preserve">Green C.R. (2011) </w:t>
      </w:r>
      <w:proofErr w:type="gramStart"/>
      <w:r w:rsidRPr="00EC464B">
        <w:rPr>
          <w:rFonts w:asciiTheme="majorHAnsi" w:hAnsiTheme="majorHAnsi" w:cs="Arial"/>
          <w:iCs/>
          <w:sz w:val="20"/>
          <w:szCs w:val="20"/>
        </w:rPr>
        <w:t>Being</w:t>
      </w:r>
      <w:proofErr w:type="gramEnd"/>
      <w:r w:rsidRPr="00EC464B">
        <w:rPr>
          <w:rFonts w:asciiTheme="majorHAnsi" w:hAnsiTheme="majorHAnsi" w:cs="Arial"/>
          <w:iCs/>
          <w:sz w:val="20"/>
          <w:szCs w:val="20"/>
        </w:rPr>
        <w:t xml:space="preserve"> present: the role of narrative medicine in reducing the unequal burden of pain. </w:t>
      </w:r>
      <w:r w:rsidRPr="00EC464B">
        <w:rPr>
          <w:rFonts w:asciiTheme="majorHAnsi" w:hAnsiTheme="majorHAnsi" w:cs="Arial"/>
          <w:i/>
          <w:iCs/>
          <w:sz w:val="20"/>
          <w:szCs w:val="20"/>
        </w:rPr>
        <w:t>Pain</w:t>
      </w:r>
      <w:r w:rsidRPr="00EC464B">
        <w:rPr>
          <w:rFonts w:asciiTheme="majorHAnsi" w:hAnsiTheme="majorHAnsi" w:cs="Arial"/>
          <w:iCs/>
          <w:sz w:val="20"/>
          <w:szCs w:val="20"/>
        </w:rPr>
        <w:t xml:space="preserve"> (152): 965-966</w:t>
      </w:r>
    </w:p>
    <w:p w14:paraId="0AA3E468" w14:textId="77777777" w:rsidR="00E42FA2" w:rsidRPr="00EC464B" w:rsidRDefault="00E42FA2" w:rsidP="00E42FA2">
      <w:pPr>
        <w:widowControl w:val="0"/>
        <w:autoSpaceDE w:val="0"/>
        <w:autoSpaceDN w:val="0"/>
        <w:adjustRightInd w:val="0"/>
        <w:rPr>
          <w:rFonts w:asciiTheme="majorHAnsi" w:hAnsiTheme="majorHAnsi" w:cs="Arial"/>
          <w:iCs/>
          <w:sz w:val="20"/>
          <w:szCs w:val="20"/>
        </w:rPr>
      </w:pPr>
    </w:p>
    <w:p w14:paraId="4C7E15EA" w14:textId="77777777" w:rsidR="00E42FA2" w:rsidRPr="00EC464B" w:rsidRDefault="00E42FA2" w:rsidP="00E42FA2">
      <w:pPr>
        <w:widowControl w:val="0"/>
        <w:autoSpaceDE w:val="0"/>
        <w:autoSpaceDN w:val="0"/>
        <w:adjustRightInd w:val="0"/>
        <w:rPr>
          <w:rFonts w:asciiTheme="majorHAnsi" w:hAnsiTheme="majorHAnsi" w:cs="Arial"/>
          <w:iCs/>
          <w:sz w:val="20"/>
          <w:szCs w:val="20"/>
        </w:rPr>
      </w:pPr>
      <w:r w:rsidRPr="00EC464B">
        <w:rPr>
          <w:rFonts w:asciiTheme="majorHAnsi" w:hAnsiTheme="majorHAnsi" w:cs="Arial"/>
          <w:iCs/>
          <w:sz w:val="20"/>
          <w:szCs w:val="20"/>
        </w:rPr>
        <w:t xml:space="preserve">Grosz E. (1994) </w:t>
      </w:r>
      <w:r w:rsidRPr="00EC464B">
        <w:rPr>
          <w:rFonts w:asciiTheme="majorHAnsi" w:hAnsiTheme="majorHAnsi" w:cs="Arial"/>
          <w:i/>
          <w:iCs/>
          <w:sz w:val="20"/>
          <w:szCs w:val="20"/>
        </w:rPr>
        <w:t>Volatile Bodies: Toward a corporeal feminism</w:t>
      </w:r>
      <w:r w:rsidRPr="00EC464B">
        <w:rPr>
          <w:rFonts w:asciiTheme="majorHAnsi" w:hAnsiTheme="majorHAnsi" w:cs="Arial"/>
          <w:iCs/>
          <w:sz w:val="20"/>
          <w:szCs w:val="20"/>
        </w:rPr>
        <w:t>. Indiana: Indiana University Press.</w:t>
      </w:r>
    </w:p>
    <w:p w14:paraId="1C1B8B53" w14:textId="77777777" w:rsidR="00E42FA2" w:rsidRPr="00EC464B" w:rsidRDefault="00E42FA2" w:rsidP="00E42FA2">
      <w:pPr>
        <w:widowControl w:val="0"/>
        <w:autoSpaceDE w:val="0"/>
        <w:autoSpaceDN w:val="0"/>
        <w:adjustRightInd w:val="0"/>
        <w:rPr>
          <w:rFonts w:asciiTheme="majorHAnsi" w:hAnsiTheme="majorHAnsi" w:cs="Arial"/>
          <w:iCs/>
          <w:sz w:val="20"/>
          <w:szCs w:val="20"/>
        </w:rPr>
      </w:pPr>
    </w:p>
    <w:p w14:paraId="67BCB668" w14:textId="77777777" w:rsidR="00E42FA2" w:rsidRPr="00EC464B" w:rsidRDefault="00E42FA2" w:rsidP="00E42FA2">
      <w:pPr>
        <w:widowControl w:val="0"/>
        <w:autoSpaceDE w:val="0"/>
        <w:autoSpaceDN w:val="0"/>
        <w:adjustRightInd w:val="0"/>
        <w:rPr>
          <w:rFonts w:asciiTheme="majorHAnsi" w:hAnsiTheme="majorHAnsi" w:cs="Arial"/>
          <w:iCs/>
          <w:sz w:val="20"/>
          <w:szCs w:val="20"/>
        </w:rPr>
      </w:pPr>
      <w:r w:rsidRPr="00EC464B">
        <w:rPr>
          <w:rFonts w:asciiTheme="majorHAnsi" w:hAnsiTheme="majorHAnsi" w:cs="Arial"/>
          <w:sz w:val="20"/>
          <w:szCs w:val="20"/>
        </w:rPr>
        <w:t xml:space="preserve">Hurwitz B, Charon R. (2013) A Narrative future for healthcare. </w:t>
      </w:r>
      <w:r w:rsidRPr="00EC464B">
        <w:rPr>
          <w:rFonts w:asciiTheme="majorHAnsi" w:hAnsiTheme="majorHAnsi" w:cs="Arial"/>
          <w:i/>
          <w:sz w:val="20"/>
          <w:szCs w:val="20"/>
        </w:rPr>
        <w:t>Lancet.</w:t>
      </w:r>
      <w:r w:rsidRPr="00EC464B">
        <w:rPr>
          <w:rFonts w:asciiTheme="majorHAnsi" w:hAnsiTheme="majorHAnsi" w:cs="Arial"/>
          <w:sz w:val="20"/>
          <w:szCs w:val="20"/>
        </w:rPr>
        <w:t xml:space="preserve"> (381): 1886-1887</w:t>
      </w:r>
    </w:p>
    <w:p w14:paraId="4DAEAA05" w14:textId="77777777" w:rsidR="00E42FA2" w:rsidRPr="00EC464B" w:rsidRDefault="00E42FA2" w:rsidP="00E42FA2">
      <w:pPr>
        <w:widowControl w:val="0"/>
        <w:autoSpaceDE w:val="0"/>
        <w:autoSpaceDN w:val="0"/>
        <w:adjustRightInd w:val="0"/>
        <w:rPr>
          <w:rFonts w:asciiTheme="majorHAnsi" w:hAnsiTheme="majorHAnsi" w:cs="Arial"/>
          <w:iCs/>
          <w:sz w:val="20"/>
          <w:szCs w:val="20"/>
        </w:rPr>
      </w:pPr>
    </w:p>
    <w:p w14:paraId="40BD4D6B" w14:textId="5FD3644B" w:rsidR="00E42FA2" w:rsidRPr="00EC464B" w:rsidRDefault="00E42FA2" w:rsidP="00E42FA2">
      <w:pPr>
        <w:widowControl w:val="0"/>
        <w:autoSpaceDE w:val="0"/>
        <w:autoSpaceDN w:val="0"/>
        <w:adjustRightInd w:val="0"/>
        <w:rPr>
          <w:rFonts w:asciiTheme="majorHAnsi" w:hAnsiTheme="majorHAnsi" w:cs="Arial"/>
          <w:iCs/>
          <w:sz w:val="20"/>
          <w:szCs w:val="20"/>
          <w:lang w:val="en-GB"/>
        </w:rPr>
      </w:pPr>
      <w:proofErr w:type="gramStart"/>
      <w:r w:rsidRPr="00EC464B">
        <w:rPr>
          <w:rFonts w:asciiTheme="majorHAnsi" w:hAnsiTheme="majorHAnsi" w:cs="Arial"/>
          <w:iCs/>
          <w:sz w:val="20"/>
          <w:szCs w:val="20"/>
        </w:rPr>
        <w:t>Jones D.</w:t>
      </w:r>
      <w:r w:rsidR="0032796A">
        <w:rPr>
          <w:rFonts w:asciiTheme="majorHAnsi" w:hAnsiTheme="majorHAnsi" w:cs="Arial"/>
          <w:iCs/>
          <w:sz w:val="20"/>
          <w:szCs w:val="20"/>
        </w:rPr>
        <w:t xml:space="preserve"> </w:t>
      </w:r>
      <w:r w:rsidRPr="00EC464B">
        <w:rPr>
          <w:rFonts w:asciiTheme="majorHAnsi" w:hAnsiTheme="majorHAnsi" w:cs="Arial"/>
          <w:iCs/>
          <w:sz w:val="20"/>
          <w:szCs w:val="20"/>
        </w:rPr>
        <w:t>(2011) Portraits of Pain.</w:t>
      </w:r>
      <w:proofErr w:type="gramEnd"/>
      <w:r w:rsidRPr="00EC464B">
        <w:rPr>
          <w:rFonts w:asciiTheme="majorHAnsi" w:hAnsiTheme="majorHAnsi" w:cs="Arial"/>
          <w:iCs/>
          <w:sz w:val="20"/>
          <w:szCs w:val="20"/>
        </w:rPr>
        <w:t xml:space="preserve"> </w:t>
      </w:r>
      <w:r w:rsidRPr="00EC464B">
        <w:rPr>
          <w:rFonts w:asciiTheme="majorHAnsi" w:hAnsiTheme="majorHAnsi" w:cs="Arial"/>
          <w:i/>
          <w:iCs/>
          <w:sz w:val="20"/>
          <w:szCs w:val="20"/>
        </w:rPr>
        <w:t>Lancet</w:t>
      </w:r>
      <w:r w:rsidRPr="00EC464B">
        <w:rPr>
          <w:rFonts w:asciiTheme="majorHAnsi" w:hAnsiTheme="majorHAnsi" w:cs="Arial"/>
          <w:iCs/>
          <w:sz w:val="20"/>
          <w:szCs w:val="20"/>
        </w:rPr>
        <w:t xml:space="preserve">. 378 (9789) July 30: </w:t>
      </w:r>
      <w:r w:rsidRPr="00EC464B">
        <w:rPr>
          <w:rFonts w:asciiTheme="majorHAnsi" w:hAnsiTheme="majorHAnsi" w:cs="Arial"/>
          <w:iCs/>
          <w:sz w:val="20"/>
          <w:szCs w:val="20"/>
          <w:lang w:val="en-GB"/>
        </w:rPr>
        <w:t>391</w:t>
      </w:r>
    </w:p>
    <w:p w14:paraId="394FE647" w14:textId="77777777" w:rsidR="00E42FA2" w:rsidRPr="00EC464B" w:rsidRDefault="00E42FA2" w:rsidP="00E42FA2">
      <w:pPr>
        <w:widowControl w:val="0"/>
        <w:autoSpaceDE w:val="0"/>
        <w:autoSpaceDN w:val="0"/>
        <w:adjustRightInd w:val="0"/>
        <w:rPr>
          <w:rFonts w:asciiTheme="majorHAnsi" w:hAnsiTheme="majorHAnsi" w:cs="Arial"/>
          <w:iCs/>
          <w:sz w:val="20"/>
          <w:szCs w:val="20"/>
          <w:lang w:val="en-GB"/>
        </w:rPr>
      </w:pPr>
    </w:p>
    <w:p w14:paraId="4941F48E" w14:textId="77777777" w:rsidR="00E42FA2" w:rsidRPr="00EC464B" w:rsidRDefault="00E42FA2" w:rsidP="00E42FA2">
      <w:pPr>
        <w:widowControl w:val="0"/>
        <w:autoSpaceDE w:val="0"/>
        <w:autoSpaceDN w:val="0"/>
        <w:adjustRightInd w:val="0"/>
        <w:rPr>
          <w:rFonts w:asciiTheme="majorHAnsi" w:hAnsiTheme="majorHAnsi" w:cs="Arial"/>
          <w:iCs/>
          <w:sz w:val="20"/>
          <w:szCs w:val="20"/>
        </w:rPr>
      </w:pPr>
      <w:r w:rsidRPr="00EC464B">
        <w:rPr>
          <w:rFonts w:asciiTheme="majorHAnsi" w:hAnsiTheme="majorHAnsi" w:cs="Arial"/>
          <w:iCs/>
          <w:sz w:val="20"/>
          <w:szCs w:val="20"/>
          <w:lang w:val="en-GB"/>
        </w:rPr>
        <w:t>Kenny D.</w:t>
      </w:r>
      <w:r w:rsidRPr="00EC464B">
        <w:rPr>
          <w:rFonts w:asciiTheme="majorHAnsi" w:hAnsiTheme="majorHAnsi" w:cs="Arial"/>
          <w:iCs/>
          <w:sz w:val="20"/>
          <w:szCs w:val="20"/>
        </w:rPr>
        <w:t xml:space="preserve"> (2004) Constructions of chronic pain in doctor-patient relationships: bridging the communication chasm. </w:t>
      </w:r>
      <w:r w:rsidRPr="00EC464B">
        <w:rPr>
          <w:rFonts w:asciiTheme="majorHAnsi" w:hAnsiTheme="majorHAnsi" w:cs="Arial"/>
          <w:i/>
          <w:iCs/>
          <w:sz w:val="20"/>
          <w:szCs w:val="20"/>
        </w:rPr>
        <w:t>Patient Education and Counseling</w:t>
      </w:r>
      <w:r w:rsidRPr="00EC464B">
        <w:rPr>
          <w:rFonts w:asciiTheme="majorHAnsi" w:hAnsiTheme="majorHAnsi" w:cs="Arial"/>
          <w:iCs/>
          <w:sz w:val="20"/>
          <w:szCs w:val="20"/>
        </w:rPr>
        <w:t xml:space="preserve"> 52(3): 297–305 </w:t>
      </w:r>
    </w:p>
    <w:p w14:paraId="024FBF5C" w14:textId="77777777" w:rsidR="00E42FA2" w:rsidRPr="00EC464B" w:rsidRDefault="00E42FA2" w:rsidP="00E42FA2">
      <w:pPr>
        <w:widowControl w:val="0"/>
        <w:autoSpaceDE w:val="0"/>
        <w:autoSpaceDN w:val="0"/>
        <w:adjustRightInd w:val="0"/>
        <w:rPr>
          <w:rFonts w:asciiTheme="majorHAnsi" w:hAnsiTheme="majorHAnsi" w:cs="Arial"/>
          <w:iCs/>
          <w:sz w:val="20"/>
          <w:szCs w:val="20"/>
        </w:rPr>
      </w:pPr>
    </w:p>
    <w:p w14:paraId="486CE2BF" w14:textId="77777777" w:rsidR="00E42FA2" w:rsidRPr="00EC464B" w:rsidRDefault="00E42FA2" w:rsidP="00E42FA2">
      <w:pPr>
        <w:widowControl w:val="0"/>
        <w:autoSpaceDE w:val="0"/>
        <w:autoSpaceDN w:val="0"/>
        <w:adjustRightInd w:val="0"/>
        <w:rPr>
          <w:rFonts w:asciiTheme="majorHAnsi" w:hAnsiTheme="majorHAnsi" w:cs="AdvOT863180fb"/>
          <w:sz w:val="20"/>
          <w:szCs w:val="20"/>
        </w:rPr>
      </w:pPr>
      <w:proofErr w:type="spellStart"/>
      <w:r w:rsidRPr="00EC464B">
        <w:rPr>
          <w:rFonts w:asciiTheme="majorHAnsi" w:hAnsiTheme="majorHAnsi" w:cs="AdvOT863180fb"/>
          <w:sz w:val="20"/>
          <w:szCs w:val="20"/>
        </w:rPr>
        <w:t>Kimberlin</w:t>
      </w:r>
      <w:proofErr w:type="spellEnd"/>
      <w:r w:rsidRPr="00EC464B">
        <w:rPr>
          <w:rFonts w:asciiTheme="majorHAnsi" w:hAnsiTheme="majorHAnsi" w:cs="AdvOT863180fb"/>
          <w:sz w:val="20"/>
          <w:szCs w:val="20"/>
        </w:rPr>
        <w:t xml:space="preserve"> C. Brushwood D, Allen W, </w:t>
      </w:r>
      <w:proofErr w:type="spellStart"/>
      <w:r w:rsidRPr="00EC464B">
        <w:rPr>
          <w:rFonts w:asciiTheme="majorHAnsi" w:hAnsiTheme="majorHAnsi" w:cs="AdvOT863180fb"/>
          <w:sz w:val="20"/>
          <w:szCs w:val="20"/>
        </w:rPr>
        <w:t>Radson</w:t>
      </w:r>
      <w:proofErr w:type="spellEnd"/>
      <w:r w:rsidRPr="00EC464B">
        <w:rPr>
          <w:rFonts w:asciiTheme="majorHAnsi" w:hAnsiTheme="majorHAnsi" w:cs="AdvOT863180fb"/>
          <w:sz w:val="20"/>
          <w:szCs w:val="20"/>
        </w:rPr>
        <w:t xml:space="preserve"> E and Wilson D. (2004) Cancer patient and caregiver experiences: communication and pain management issues. </w:t>
      </w:r>
      <w:proofErr w:type="gramStart"/>
      <w:r w:rsidRPr="00EC464B">
        <w:rPr>
          <w:rFonts w:asciiTheme="majorHAnsi" w:hAnsiTheme="majorHAnsi" w:cs="AdvOT863180fb"/>
          <w:i/>
          <w:sz w:val="20"/>
          <w:szCs w:val="20"/>
        </w:rPr>
        <w:t xml:space="preserve">Journal of Pain and Symptom </w:t>
      </w:r>
      <w:r w:rsidRPr="00EC464B">
        <w:rPr>
          <w:rFonts w:asciiTheme="majorHAnsi" w:hAnsiTheme="majorHAnsi" w:cs="AdvOT863180fb"/>
          <w:i/>
          <w:sz w:val="20"/>
          <w:szCs w:val="20"/>
        </w:rPr>
        <w:lastRenderedPageBreak/>
        <w:t>Management</w:t>
      </w:r>
      <w:r w:rsidRPr="00EC464B">
        <w:rPr>
          <w:rFonts w:asciiTheme="majorHAnsi" w:hAnsiTheme="majorHAnsi" w:cs="AdvOT863180fb"/>
          <w:sz w:val="20"/>
          <w:szCs w:val="20"/>
        </w:rPr>
        <w:t>.</w:t>
      </w:r>
      <w:proofErr w:type="gramEnd"/>
      <w:r w:rsidRPr="00EC464B">
        <w:rPr>
          <w:rFonts w:asciiTheme="majorHAnsi" w:hAnsiTheme="majorHAnsi" w:cs="AdvOT863180fb"/>
          <w:sz w:val="20"/>
          <w:szCs w:val="20"/>
        </w:rPr>
        <w:t xml:space="preserve"> (28): 566–78</w:t>
      </w:r>
    </w:p>
    <w:p w14:paraId="14438751" w14:textId="77777777" w:rsidR="00E42FA2" w:rsidRPr="00EC464B" w:rsidRDefault="00E42FA2" w:rsidP="00E42FA2">
      <w:pPr>
        <w:widowControl w:val="0"/>
        <w:autoSpaceDE w:val="0"/>
        <w:autoSpaceDN w:val="0"/>
        <w:adjustRightInd w:val="0"/>
        <w:rPr>
          <w:rFonts w:asciiTheme="majorHAnsi" w:hAnsiTheme="majorHAnsi" w:cs="Arial"/>
          <w:sz w:val="20"/>
          <w:szCs w:val="20"/>
        </w:rPr>
      </w:pPr>
    </w:p>
    <w:p w14:paraId="7DAAF54E" w14:textId="77777777" w:rsidR="00E42FA2" w:rsidRPr="00EC464B" w:rsidRDefault="00E42FA2" w:rsidP="00E42FA2">
      <w:pPr>
        <w:widowControl w:val="0"/>
        <w:autoSpaceDE w:val="0"/>
        <w:autoSpaceDN w:val="0"/>
        <w:adjustRightInd w:val="0"/>
        <w:rPr>
          <w:rFonts w:asciiTheme="majorHAnsi" w:hAnsiTheme="majorHAnsi" w:cs="Arial"/>
          <w:sz w:val="20"/>
          <w:szCs w:val="20"/>
        </w:rPr>
      </w:pPr>
      <w:proofErr w:type="spellStart"/>
      <w:proofErr w:type="gramStart"/>
      <w:r w:rsidRPr="00EC464B">
        <w:rPr>
          <w:rFonts w:asciiTheme="majorHAnsi" w:hAnsiTheme="majorHAnsi" w:cs="Arial"/>
          <w:sz w:val="20"/>
          <w:szCs w:val="20"/>
        </w:rPr>
        <w:t>Kleinman</w:t>
      </w:r>
      <w:proofErr w:type="spellEnd"/>
      <w:r w:rsidRPr="00EC464B">
        <w:rPr>
          <w:rFonts w:asciiTheme="majorHAnsi" w:hAnsiTheme="majorHAnsi" w:cs="Arial"/>
          <w:sz w:val="20"/>
          <w:szCs w:val="20"/>
        </w:rPr>
        <w:t xml:space="preserve"> A. (1988) </w:t>
      </w:r>
      <w:r w:rsidRPr="00EC464B">
        <w:rPr>
          <w:rFonts w:asciiTheme="majorHAnsi" w:hAnsiTheme="majorHAnsi" w:cs="Arial"/>
          <w:i/>
          <w:sz w:val="20"/>
          <w:szCs w:val="20"/>
        </w:rPr>
        <w:t>The illness narratives, suffering, healing &amp; the human condition</w:t>
      </w:r>
      <w:r w:rsidRPr="00EC464B">
        <w:rPr>
          <w:rFonts w:asciiTheme="majorHAnsi" w:hAnsiTheme="majorHAnsi" w:cs="Arial"/>
          <w:sz w:val="20"/>
          <w:szCs w:val="20"/>
        </w:rPr>
        <w:t>.</w:t>
      </w:r>
      <w:proofErr w:type="gramEnd"/>
      <w:r w:rsidRPr="00EC464B">
        <w:rPr>
          <w:rFonts w:asciiTheme="majorHAnsi" w:hAnsiTheme="majorHAnsi" w:cs="Arial"/>
          <w:sz w:val="20"/>
          <w:szCs w:val="20"/>
        </w:rPr>
        <w:t xml:space="preserve"> USA: Basic Books</w:t>
      </w:r>
    </w:p>
    <w:p w14:paraId="2291AB19" w14:textId="77777777" w:rsidR="00E42FA2" w:rsidRPr="00EC464B" w:rsidRDefault="00E42FA2" w:rsidP="00E42FA2">
      <w:pPr>
        <w:rPr>
          <w:rFonts w:asciiTheme="majorHAnsi" w:hAnsiTheme="majorHAnsi" w:cs="Arial"/>
          <w:sz w:val="20"/>
          <w:szCs w:val="20"/>
        </w:rPr>
      </w:pPr>
    </w:p>
    <w:p w14:paraId="495D9800" w14:textId="77777777" w:rsidR="00E42FA2" w:rsidRPr="00EC464B" w:rsidRDefault="00E42FA2" w:rsidP="00E42FA2">
      <w:pPr>
        <w:widowControl w:val="0"/>
        <w:autoSpaceDE w:val="0"/>
        <w:autoSpaceDN w:val="0"/>
        <w:adjustRightInd w:val="0"/>
        <w:rPr>
          <w:rFonts w:asciiTheme="majorHAnsi" w:hAnsiTheme="majorHAnsi" w:cs="Arial"/>
          <w:color w:val="221E1F"/>
          <w:sz w:val="20"/>
          <w:szCs w:val="20"/>
        </w:rPr>
      </w:pPr>
      <w:proofErr w:type="spellStart"/>
      <w:r w:rsidRPr="00EC464B">
        <w:rPr>
          <w:rFonts w:asciiTheme="majorHAnsi" w:hAnsiTheme="majorHAnsi" w:cs="Arial"/>
          <w:sz w:val="20"/>
          <w:szCs w:val="20"/>
        </w:rPr>
        <w:t>Kleinman</w:t>
      </w:r>
      <w:proofErr w:type="spellEnd"/>
      <w:r w:rsidRPr="00EC464B">
        <w:rPr>
          <w:rFonts w:asciiTheme="majorHAnsi" w:hAnsiTheme="majorHAnsi" w:cs="Arial"/>
          <w:sz w:val="20"/>
          <w:szCs w:val="20"/>
        </w:rPr>
        <w:t xml:space="preserve"> A. (2008) Catastrophe and caregiving: the failure of medicine as an art. </w:t>
      </w:r>
      <w:r w:rsidRPr="00EC464B">
        <w:rPr>
          <w:rFonts w:asciiTheme="majorHAnsi" w:hAnsiTheme="majorHAnsi" w:cs="Arial"/>
          <w:i/>
          <w:iCs/>
          <w:color w:val="221E1F"/>
          <w:sz w:val="20"/>
          <w:szCs w:val="20"/>
        </w:rPr>
        <w:t>Lancet</w:t>
      </w:r>
      <w:proofErr w:type="gramStart"/>
      <w:r w:rsidRPr="00EC464B">
        <w:rPr>
          <w:rFonts w:asciiTheme="majorHAnsi" w:hAnsiTheme="majorHAnsi" w:cs="Arial"/>
          <w:i/>
          <w:iCs/>
          <w:color w:val="221E1F"/>
          <w:sz w:val="20"/>
          <w:szCs w:val="20"/>
        </w:rPr>
        <w:t>.</w:t>
      </w:r>
      <w:r w:rsidRPr="00EC464B">
        <w:rPr>
          <w:rFonts w:asciiTheme="majorHAnsi" w:hAnsiTheme="majorHAnsi" w:cs="Arial"/>
          <w:iCs/>
          <w:color w:val="221E1F"/>
          <w:sz w:val="20"/>
          <w:szCs w:val="20"/>
        </w:rPr>
        <w:t>(</w:t>
      </w:r>
      <w:proofErr w:type="gramEnd"/>
      <w:r w:rsidRPr="00EC464B">
        <w:rPr>
          <w:rFonts w:asciiTheme="majorHAnsi" w:hAnsiTheme="majorHAnsi" w:cs="Arial"/>
          <w:i/>
          <w:iCs/>
          <w:color w:val="221E1F"/>
          <w:sz w:val="20"/>
          <w:szCs w:val="20"/>
        </w:rPr>
        <w:t xml:space="preserve"> </w:t>
      </w:r>
      <w:r w:rsidRPr="00EC464B">
        <w:rPr>
          <w:rFonts w:asciiTheme="majorHAnsi" w:hAnsiTheme="majorHAnsi" w:cs="Arial"/>
          <w:color w:val="221E1F"/>
          <w:sz w:val="20"/>
          <w:szCs w:val="20"/>
        </w:rPr>
        <w:t>371): 22–23.</w:t>
      </w:r>
    </w:p>
    <w:p w14:paraId="269D2180" w14:textId="77777777" w:rsidR="00E42FA2" w:rsidRPr="00EC464B" w:rsidRDefault="00E42FA2" w:rsidP="00E42FA2">
      <w:pPr>
        <w:widowControl w:val="0"/>
        <w:autoSpaceDE w:val="0"/>
        <w:autoSpaceDN w:val="0"/>
        <w:adjustRightInd w:val="0"/>
        <w:rPr>
          <w:rFonts w:asciiTheme="majorHAnsi" w:hAnsiTheme="majorHAnsi" w:cs="Arial"/>
          <w:color w:val="221E1F"/>
          <w:sz w:val="20"/>
          <w:szCs w:val="20"/>
        </w:rPr>
      </w:pPr>
    </w:p>
    <w:p w14:paraId="751AFBBF" w14:textId="77777777" w:rsidR="00E42FA2" w:rsidRPr="00EC464B" w:rsidRDefault="00E42FA2" w:rsidP="00E42FA2">
      <w:pPr>
        <w:rPr>
          <w:rFonts w:asciiTheme="majorHAnsi" w:hAnsiTheme="majorHAnsi" w:cs="Arial"/>
          <w:sz w:val="20"/>
          <w:szCs w:val="20"/>
        </w:rPr>
      </w:pPr>
      <w:proofErr w:type="spellStart"/>
      <w:r w:rsidRPr="00EC464B">
        <w:rPr>
          <w:rFonts w:asciiTheme="majorHAnsi" w:hAnsiTheme="majorHAnsi" w:cs="Arial"/>
          <w:sz w:val="20"/>
          <w:szCs w:val="20"/>
        </w:rPr>
        <w:t>Kleinman</w:t>
      </w:r>
      <w:proofErr w:type="spellEnd"/>
      <w:r w:rsidRPr="00EC464B">
        <w:rPr>
          <w:rFonts w:asciiTheme="majorHAnsi" w:hAnsiTheme="majorHAnsi" w:cs="Arial"/>
          <w:sz w:val="20"/>
          <w:szCs w:val="20"/>
        </w:rPr>
        <w:t xml:space="preserve"> A. (2015) Care: in search of a health agenda. </w:t>
      </w:r>
      <w:r w:rsidRPr="00EC464B">
        <w:rPr>
          <w:rFonts w:asciiTheme="majorHAnsi" w:hAnsiTheme="majorHAnsi" w:cs="Arial"/>
          <w:i/>
          <w:sz w:val="20"/>
          <w:szCs w:val="20"/>
        </w:rPr>
        <w:t>Lancet</w:t>
      </w:r>
      <w:r w:rsidRPr="00EC464B">
        <w:rPr>
          <w:rFonts w:asciiTheme="majorHAnsi" w:hAnsiTheme="majorHAnsi" w:cs="Arial"/>
          <w:sz w:val="20"/>
          <w:szCs w:val="20"/>
        </w:rPr>
        <w:t xml:space="preserve">. (386): 240-241 </w:t>
      </w:r>
    </w:p>
    <w:p w14:paraId="2738BCD5"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proofErr w:type="spellStart"/>
      <w:r w:rsidRPr="00EC464B">
        <w:rPr>
          <w:rFonts w:asciiTheme="majorHAnsi" w:hAnsiTheme="majorHAnsi" w:cs="AdvOT863180fb"/>
          <w:sz w:val="20"/>
          <w:szCs w:val="20"/>
        </w:rPr>
        <w:t>Kuppers</w:t>
      </w:r>
      <w:proofErr w:type="spellEnd"/>
      <w:r w:rsidRPr="00EC464B">
        <w:rPr>
          <w:rFonts w:asciiTheme="majorHAnsi" w:hAnsiTheme="majorHAnsi" w:cs="AdvOT863180fb"/>
          <w:sz w:val="20"/>
          <w:szCs w:val="20"/>
        </w:rPr>
        <w:t xml:space="preserve">, P. (2007) </w:t>
      </w:r>
      <w:r w:rsidRPr="00EC464B">
        <w:rPr>
          <w:rFonts w:asciiTheme="majorHAnsi" w:hAnsiTheme="majorHAnsi" w:cs="AdvOT863180fb"/>
          <w:i/>
          <w:sz w:val="20"/>
          <w:szCs w:val="20"/>
        </w:rPr>
        <w:t xml:space="preserve">The scar of visibility: Medical performances and contemporary art. </w:t>
      </w:r>
      <w:proofErr w:type="spellStart"/>
      <w:r w:rsidRPr="00EC464B">
        <w:rPr>
          <w:rFonts w:asciiTheme="majorHAnsi" w:hAnsiTheme="majorHAnsi" w:cs="AdvOT863180fb"/>
          <w:sz w:val="20"/>
          <w:szCs w:val="20"/>
        </w:rPr>
        <w:t>Minnneapolis</w:t>
      </w:r>
      <w:proofErr w:type="spellEnd"/>
      <w:r w:rsidRPr="00EC464B">
        <w:rPr>
          <w:rFonts w:asciiTheme="majorHAnsi" w:hAnsiTheme="majorHAnsi" w:cs="AdvOT863180fb"/>
          <w:sz w:val="20"/>
          <w:szCs w:val="20"/>
        </w:rPr>
        <w:t>:</w:t>
      </w:r>
      <w:r w:rsidRPr="00EC464B">
        <w:rPr>
          <w:rFonts w:asciiTheme="majorHAnsi" w:hAnsiTheme="majorHAnsi" w:cs="AdvOT863180fb"/>
          <w:i/>
          <w:sz w:val="20"/>
          <w:szCs w:val="20"/>
        </w:rPr>
        <w:t xml:space="preserve"> </w:t>
      </w:r>
      <w:r w:rsidRPr="00EC464B">
        <w:rPr>
          <w:rFonts w:asciiTheme="majorHAnsi" w:hAnsiTheme="majorHAnsi" w:cs="AdvOT863180fb"/>
          <w:sz w:val="20"/>
          <w:szCs w:val="20"/>
        </w:rPr>
        <w:t>University of Minnesota Press</w:t>
      </w:r>
    </w:p>
    <w:p w14:paraId="46B10754" w14:textId="77777777" w:rsidR="00E42FA2" w:rsidRPr="00EC464B" w:rsidRDefault="00E42FA2" w:rsidP="00E42FA2">
      <w:pPr>
        <w:widowControl w:val="0"/>
        <w:autoSpaceDE w:val="0"/>
        <w:autoSpaceDN w:val="0"/>
        <w:adjustRightInd w:val="0"/>
        <w:spacing w:before="120" w:line="360" w:lineRule="auto"/>
        <w:rPr>
          <w:rFonts w:asciiTheme="majorHAnsi" w:hAnsiTheme="majorHAnsi" w:cs="Arial"/>
          <w:iCs/>
          <w:sz w:val="20"/>
          <w:szCs w:val="20"/>
        </w:rPr>
      </w:pPr>
      <w:proofErr w:type="spellStart"/>
      <w:r w:rsidRPr="00EC464B">
        <w:rPr>
          <w:rFonts w:asciiTheme="majorHAnsi" w:hAnsiTheme="majorHAnsi" w:cs="Arial"/>
          <w:iCs/>
          <w:sz w:val="20"/>
          <w:szCs w:val="20"/>
        </w:rPr>
        <w:t>Lakoff</w:t>
      </w:r>
      <w:proofErr w:type="spellEnd"/>
      <w:r w:rsidRPr="00EC464B">
        <w:rPr>
          <w:rFonts w:asciiTheme="majorHAnsi" w:hAnsiTheme="majorHAnsi" w:cs="Arial"/>
          <w:iCs/>
          <w:sz w:val="20"/>
          <w:szCs w:val="20"/>
        </w:rPr>
        <w:t xml:space="preserve"> G, Johnson M. (1980) </w:t>
      </w:r>
      <w:r w:rsidRPr="00EC464B">
        <w:rPr>
          <w:rFonts w:asciiTheme="majorHAnsi" w:hAnsiTheme="majorHAnsi" w:cs="Arial"/>
          <w:i/>
          <w:iCs/>
          <w:sz w:val="20"/>
          <w:szCs w:val="20"/>
        </w:rPr>
        <w:t>Metaphors we live by</w:t>
      </w:r>
      <w:r w:rsidRPr="00EC464B">
        <w:rPr>
          <w:rFonts w:asciiTheme="majorHAnsi" w:hAnsiTheme="majorHAnsi" w:cs="Arial"/>
          <w:iCs/>
          <w:sz w:val="20"/>
          <w:szCs w:val="20"/>
        </w:rPr>
        <w:t>. Chicago, London: University of Chicago Press</w:t>
      </w:r>
    </w:p>
    <w:p w14:paraId="1072F417"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lang w:val="en-GB"/>
        </w:rPr>
      </w:pPr>
      <w:proofErr w:type="gramStart"/>
      <w:r w:rsidRPr="00EC464B">
        <w:rPr>
          <w:rFonts w:asciiTheme="majorHAnsi" w:hAnsiTheme="majorHAnsi" w:cs="AdvOT863180fb"/>
          <w:sz w:val="20"/>
          <w:szCs w:val="20"/>
        </w:rPr>
        <w:t xml:space="preserve">Marshall R. and </w:t>
      </w:r>
      <w:proofErr w:type="spellStart"/>
      <w:r w:rsidRPr="00EC464B">
        <w:rPr>
          <w:rFonts w:asciiTheme="majorHAnsi" w:hAnsiTheme="majorHAnsi" w:cs="AdvOT863180fb"/>
          <w:sz w:val="20"/>
          <w:szCs w:val="20"/>
        </w:rPr>
        <w:t>Bleakley</w:t>
      </w:r>
      <w:proofErr w:type="spellEnd"/>
      <w:r w:rsidRPr="00EC464B">
        <w:rPr>
          <w:rFonts w:asciiTheme="majorHAnsi" w:hAnsiTheme="majorHAnsi" w:cs="AdvOT863180fb"/>
          <w:sz w:val="20"/>
          <w:szCs w:val="20"/>
        </w:rPr>
        <w:t xml:space="preserve"> A.</w:t>
      </w:r>
      <w:r w:rsidRPr="00EC464B">
        <w:rPr>
          <w:rFonts w:asciiTheme="majorHAnsi" w:hAnsiTheme="majorHAnsi" w:cs="AdvOT863180fb"/>
          <w:sz w:val="20"/>
          <w:szCs w:val="20"/>
          <w:lang w:val="en-GB"/>
        </w:rPr>
        <w:t xml:space="preserve"> (2013) ‘Lost in translation.</w:t>
      </w:r>
      <w:proofErr w:type="gramEnd"/>
      <w:r w:rsidRPr="00EC464B">
        <w:rPr>
          <w:rFonts w:asciiTheme="majorHAnsi" w:hAnsiTheme="majorHAnsi" w:cs="AdvOT863180fb"/>
          <w:sz w:val="20"/>
          <w:szCs w:val="20"/>
          <w:lang w:val="en-GB"/>
        </w:rPr>
        <w:t xml:space="preserve"> Homer in English; the patient’s story in medicine’ </w:t>
      </w:r>
      <w:r w:rsidRPr="00EC464B">
        <w:rPr>
          <w:rFonts w:asciiTheme="majorHAnsi" w:hAnsiTheme="majorHAnsi" w:cs="AdvOT863180fb"/>
          <w:i/>
          <w:sz w:val="20"/>
          <w:szCs w:val="20"/>
          <w:lang w:val="en-GB"/>
        </w:rPr>
        <w:t xml:space="preserve">Med </w:t>
      </w:r>
      <w:proofErr w:type="spellStart"/>
      <w:r w:rsidRPr="00EC464B">
        <w:rPr>
          <w:rFonts w:asciiTheme="majorHAnsi" w:hAnsiTheme="majorHAnsi" w:cs="AdvOT863180fb"/>
          <w:i/>
          <w:sz w:val="20"/>
          <w:szCs w:val="20"/>
          <w:lang w:val="en-GB"/>
        </w:rPr>
        <w:t>Humanit</w:t>
      </w:r>
      <w:proofErr w:type="spellEnd"/>
      <w:r w:rsidRPr="00EC464B">
        <w:rPr>
          <w:rFonts w:asciiTheme="majorHAnsi" w:hAnsiTheme="majorHAnsi" w:cs="AdvOT863180fb"/>
          <w:i/>
          <w:sz w:val="20"/>
          <w:szCs w:val="20"/>
          <w:lang w:val="en-GB"/>
        </w:rPr>
        <w:t xml:space="preserve"> (</w:t>
      </w:r>
      <w:r w:rsidRPr="00EC464B">
        <w:rPr>
          <w:rFonts w:asciiTheme="majorHAnsi" w:hAnsiTheme="majorHAnsi" w:cs="AdvOT863180fb"/>
          <w:sz w:val="20"/>
          <w:szCs w:val="20"/>
          <w:lang w:val="en-GB"/>
        </w:rPr>
        <w:t>39): 47-52</w:t>
      </w:r>
    </w:p>
    <w:p w14:paraId="250AD047"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lang w:val="en-GB"/>
        </w:rPr>
      </w:pPr>
      <w:r w:rsidRPr="00EC464B">
        <w:rPr>
          <w:rFonts w:asciiTheme="majorHAnsi" w:hAnsiTheme="majorHAnsi"/>
          <w:sz w:val="20"/>
          <w:szCs w:val="20"/>
        </w:rPr>
        <w:t xml:space="preserve">Napier D et al (2014) Culture and Health. </w:t>
      </w:r>
      <w:r w:rsidRPr="00EC464B">
        <w:rPr>
          <w:rFonts w:asciiTheme="majorHAnsi" w:hAnsiTheme="majorHAnsi"/>
          <w:i/>
          <w:sz w:val="20"/>
          <w:szCs w:val="20"/>
        </w:rPr>
        <w:t>Lancet</w:t>
      </w:r>
      <w:r w:rsidRPr="00EC464B">
        <w:rPr>
          <w:rFonts w:asciiTheme="majorHAnsi" w:hAnsiTheme="majorHAnsi"/>
          <w:sz w:val="20"/>
          <w:szCs w:val="20"/>
        </w:rPr>
        <w:t xml:space="preserve"> (384): 1607</w:t>
      </w:r>
    </w:p>
    <w:p w14:paraId="2AE4F6EE"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lang w:val="en-GB"/>
        </w:rPr>
      </w:pPr>
      <w:proofErr w:type="spellStart"/>
      <w:r w:rsidRPr="00EC464B">
        <w:rPr>
          <w:rFonts w:asciiTheme="majorHAnsi" w:hAnsiTheme="majorHAnsi" w:cs="AdvOT863180fb"/>
          <w:sz w:val="20"/>
          <w:szCs w:val="20"/>
          <w:lang w:val="en-GB"/>
        </w:rPr>
        <w:t>Nizza</w:t>
      </w:r>
      <w:proofErr w:type="spellEnd"/>
      <w:r w:rsidRPr="00EC464B">
        <w:rPr>
          <w:rFonts w:asciiTheme="majorHAnsi" w:hAnsiTheme="majorHAnsi" w:cs="AdvOT863180fb"/>
          <w:sz w:val="20"/>
          <w:szCs w:val="20"/>
          <w:lang w:val="en-GB"/>
        </w:rPr>
        <w:t>, I. E., Smith, J. A., &amp; Kirkham, J. A. (2017). ‘Put the illness in a box’: a longitudinal interpretative phenomenological analysis of changes in a sufferer’s pictorial representations of pain following participation in a pain management programme. British Journal of Pain, 2049463717738804</w:t>
      </w:r>
    </w:p>
    <w:p w14:paraId="2CE1D8B6"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r w:rsidRPr="00EC464B">
        <w:rPr>
          <w:rFonts w:asciiTheme="majorHAnsi" w:hAnsiTheme="majorHAnsi" w:cs="AdvOT863180fb"/>
          <w:sz w:val="20"/>
          <w:szCs w:val="20"/>
        </w:rPr>
        <w:t xml:space="preserve">Padfield D. (2003) </w:t>
      </w:r>
      <w:r w:rsidRPr="00EC464B">
        <w:rPr>
          <w:rFonts w:asciiTheme="majorHAnsi" w:hAnsiTheme="majorHAnsi" w:cs="AdvOT863180fb"/>
          <w:i/>
          <w:sz w:val="20"/>
          <w:szCs w:val="20"/>
        </w:rPr>
        <w:t>Perceptions of Pain</w:t>
      </w:r>
      <w:r w:rsidRPr="00EC464B">
        <w:rPr>
          <w:rFonts w:asciiTheme="majorHAnsi" w:hAnsiTheme="majorHAnsi" w:cs="AdvOT863180fb"/>
          <w:sz w:val="20"/>
          <w:szCs w:val="20"/>
        </w:rPr>
        <w:t xml:space="preserve"> (1</w:t>
      </w:r>
      <w:r w:rsidRPr="00EC464B">
        <w:rPr>
          <w:rFonts w:asciiTheme="majorHAnsi" w:hAnsiTheme="majorHAnsi" w:cs="AdvOT863180fb"/>
          <w:sz w:val="20"/>
          <w:szCs w:val="20"/>
          <w:vertAlign w:val="superscript"/>
        </w:rPr>
        <w:t>st</w:t>
      </w:r>
      <w:r w:rsidRPr="00EC464B">
        <w:rPr>
          <w:rFonts w:asciiTheme="majorHAnsi" w:hAnsiTheme="majorHAnsi" w:cs="AdvOT863180fb"/>
          <w:sz w:val="20"/>
          <w:szCs w:val="20"/>
        </w:rPr>
        <w:t xml:space="preserve"> edition) Stockport: </w:t>
      </w:r>
      <w:proofErr w:type="spellStart"/>
      <w:r w:rsidRPr="00EC464B">
        <w:rPr>
          <w:rFonts w:asciiTheme="majorHAnsi" w:hAnsiTheme="majorHAnsi" w:cs="AdvOT863180fb"/>
          <w:sz w:val="20"/>
          <w:szCs w:val="20"/>
        </w:rPr>
        <w:t>Dewi</w:t>
      </w:r>
      <w:proofErr w:type="spellEnd"/>
      <w:r w:rsidRPr="00EC464B">
        <w:rPr>
          <w:rFonts w:asciiTheme="majorHAnsi" w:hAnsiTheme="majorHAnsi" w:cs="AdvOT863180fb"/>
          <w:sz w:val="20"/>
          <w:szCs w:val="20"/>
        </w:rPr>
        <w:t xml:space="preserve"> Lewis Publishing</w:t>
      </w:r>
    </w:p>
    <w:p w14:paraId="6F438632" w14:textId="4BBB6936"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r w:rsidRPr="00EC464B">
        <w:rPr>
          <w:rFonts w:asciiTheme="majorHAnsi" w:hAnsiTheme="majorHAnsi" w:cs="AdvOT863180fb"/>
          <w:sz w:val="20"/>
          <w:szCs w:val="20"/>
        </w:rPr>
        <w:t>Padfield et al. (2010) A slippery surface, can photographic</w:t>
      </w:r>
      <w:r w:rsidR="0032796A">
        <w:rPr>
          <w:rFonts w:asciiTheme="majorHAnsi" w:hAnsiTheme="majorHAnsi" w:cs="AdvOT863180fb"/>
          <w:sz w:val="20"/>
          <w:szCs w:val="20"/>
        </w:rPr>
        <w:t xml:space="preserve"> </w:t>
      </w:r>
      <w:r w:rsidRPr="00EC464B">
        <w:rPr>
          <w:rFonts w:asciiTheme="majorHAnsi" w:hAnsiTheme="majorHAnsi" w:cs="AdvOT863180fb"/>
          <w:sz w:val="20"/>
          <w:szCs w:val="20"/>
        </w:rPr>
        <w:t xml:space="preserve">images of pain improve communication in pain consultations? </w:t>
      </w:r>
      <w:r w:rsidRPr="00EC464B">
        <w:rPr>
          <w:rFonts w:asciiTheme="majorHAnsi" w:hAnsiTheme="majorHAnsi" w:cs="AdvOT863180fb"/>
          <w:i/>
          <w:sz w:val="20"/>
          <w:szCs w:val="20"/>
          <w:lang w:val="en-GB"/>
        </w:rPr>
        <w:t>International Journal of Surgery</w:t>
      </w:r>
      <w:r w:rsidRPr="00EC464B">
        <w:rPr>
          <w:rFonts w:asciiTheme="majorHAnsi" w:hAnsiTheme="majorHAnsi" w:cs="AdvOT863180fb"/>
          <w:sz w:val="20"/>
          <w:szCs w:val="20"/>
          <w:lang w:val="en-GB"/>
        </w:rPr>
        <w:t xml:space="preserve">, </w:t>
      </w:r>
      <w:r w:rsidRPr="00EC464B">
        <w:rPr>
          <w:rFonts w:asciiTheme="majorHAnsi" w:hAnsiTheme="majorHAnsi" w:cs="AdvOT863180fb"/>
          <w:sz w:val="20"/>
          <w:szCs w:val="20"/>
        </w:rPr>
        <w:t>8 (2</w:t>
      </w:r>
      <w:proofErr w:type="gramStart"/>
      <w:r w:rsidRPr="00EC464B">
        <w:rPr>
          <w:rFonts w:asciiTheme="majorHAnsi" w:hAnsiTheme="majorHAnsi" w:cs="AdvOT863180fb"/>
          <w:sz w:val="20"/>
          <w:szCs w:val="20"/>
        </w:rPr>
        <w:t>) :144</w:t>
      </w:r>
      <w:proofErr w:type="gramEnd"/>
      <w:r w:rsidRPr="00EC464B">
        <w:rPr>
          <w:rFonts w:asciiTheme="majorHAnsi" w:hAnsiTheme="majorHAnsi" w:cs="AdvOT863180fb"/>
          <w:sz w:val="20"/>
          <w:szCs w:val="20"/>
        </w:rPr>
        <w:t>–150</w:t>
      </w:r>
    </w:p>
    <w:p w14:paraId="0C802254"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r w:rsidRPr="00EC464B">
        <w:rPr>
          <w:rFonts w:asciiTheme="majorHAnsi" w:hAnsiTheme="majorHAnsi" w:cs="AdvOT863180fb"/>
          <w:sz w:val="20"/>
          <w:szCs w:val="20"/>
        </w:rPr>
        <w:t xml:space="preserve">Padfield D (2011) </w:t>
      </w:r>
      <w:proofErr w:type="gramStart"/>
      <w:r w:rsidRPr="00EC464B">
        <w:rPr>
          <w:rFonts w:asciiTheme="majorHAnsi" w:hAnsiTheme="majorHAnsi" w:cs="AdvOT863180fb"/>
          <w:sz w:val="20"/>
          <w:szCs w:val="20"/>
        </w:rPr>
        <w:t>Representing</w:t>
      </w:r>
      <w:proofErr w:type="gramEnd"/>
      <w:r w:rsidRPr="00EC464B">
        <w:rPr>
          <w:rFonts w:asciiTheme="majorHAnsi" w:hAnsiTheme="majorHAnsi" w:cs="AdvOT863180fb"/>
          <w:sz w:val="20"/>
          <w:szCs w:val="20"/>
        </w:rPr>
        <w:t xml:space="preserve"> the pain of others. </w:t>
      </w:r>
      <w:r w:rsidRPr="00EC464B">
        <w:rPr>
          <w:rFonts w:asciiTheme="majorHAnsi" w:hAnsiTheme="majorHAnsi" w:cs="AdvOT863180fb"/>
          <w:i/>
          <w:sz w:val="20"/>
          <w:szCs w:val="20"/>
        </w:rPr>
        <w:t>Health</w:t>
      </w:r>
      <w:r w:rsidRPr="00EC464B">
        <w:rPr>
          <w:rFonts w:asciiTheme="majorHAnsi" w:hAnsiTheme="majorHAnsi" w:cs="AdvOT863180fb"/>
          <w:sz w:val="20"/>
          <w:szCs w:val="20"/>
        </w:rPr>
        <w:t>. 15, (3): 241–257</w:t>
      </w:r>
    </w:p>
    <w:p w14:paraId="2AB1B53A" w14:textId="77777777" w:rsidR="00E42FA2" w:rsidRPr="00EC464B" w:rsidRDefault="00E42FA2" w:rsidP="00E42FA2">
      <w:pPr>
        <w:widowControl w:val="0"/>
        <w:autoSpaceDE w:val="0"/>
        <w:autoSpaceDN w:val="0"/>
        <w:adjustRightInd w:val="0"/>
        <w:spacing w:before="120"/>
        <w:rPr>
          <w:rFonts w:asciiTheme="majorHAnsi" w:hAnsiTheme="majorHAnsi" w:cs="AdvOT863180fb"/>
          <w:sz w:val="20"/>
          <w:szCs w:val="20"/>
        </w:rPr>
      </w:pPr>
      <w:r w:rsidRPr="00EC464B">
        <w:rPr>
          <w:rFonts w:asciiTheme="majorHAnsi" w:hAnsiTheme="majorHAnsi" w:cs="AdvOT863180fb"/>
          <w:sz w:val="20"/>
          <w:szCs w:val="20"/>
        </w:rPr>
        <w:t xml:space="preserve">Padfield D, </w:t>
      </w:r>
      <w:proofErr w:type="spellStart"/>
      <w:r w:rsidRPr="00EC464B">
        <w:rPr>
          <w:rFonts w:asciiTheme="majorHAnsi" w:hAnsiTheme="majorHAnsi" w:cs="AdvOT863180fb"/>
          <w:sz w:val="20"/>
          <w:szCs w:val="20"/>
        </w:rPr>
        <w:t>Zakrzewska</w:t>
      </w:r>
      <w:proofErr w:type="spellEnd"/>
      <w:r w:rsidRPr="00EC464B">
        <w:rPr>
          <w:rFonts w:asciiTheme="majorHAnsi" w:hAnsiTheme="majorHAnsi" w:cs="AdvOT863180fb"/>
          <w:sz w:val="20"/>
          <w:szCs w:val="20"/>
        </w:rPr>
        <w:t xml:space="preserve"> J M, Williams A C </w:t>
      </w:r>
      <w:proofErr w:type="spellStart"/>
      <w:proofErr w:type="gramStart"/>
      <w:r w:rsidRPr="00EC464B">
        <w:rPr>
          <w:rFonts w:asciiTheme="majorHAnsi" w:hAnsiTheme="majorHAnsi" w:cs="AdvOT863180fb"/>
          <w:sz w:val="20"/>
          <w:szCs w:val="20"/>
        </w:rPr>
        <w:t>deC</w:t>
      </w:r>
      <w:proofErr w:type="spellEnd"/>
      <w:proofErr w:type="gramEnd"/>
      <w:r w:rsidRPr="00EC464B">
        <w:rPr>
          <w:rFonts w:asciiTheme="majorHAnsi" w:hAnsiTheme="majorHAnsi" w:cs="AdvOT863180fb"/>
          <w:sz w:val="20"/>
          <w:szCs w:val="20"/>
        </w:rPr>
        <w:t xml:space="preserve"> (2015). Do photographic images of pain improve communication during pain consultations? </w:t>
      </w:r>
      <w:r w:rsidRPr="00EC464B">
        <w:rPr>
          <w:rFonts w:asciiTheme="majorHAnsi" w:hAnsiTheme="majorHAnsi" w:cs="AdvOT863180fb"/>
          <w:i/>
          <w:iCs/>
          <w:sz w:val="20"/>
          <w:szCs w:val="20"/>
        </w:rPr>
        <w:t>Pain Research &amp; Management</w:t>
      </w:r>
      <w:r w:rsidRPr="00EC464B">
        <w:rPr>
          <w:rFonts w:asciiTheme="majorHAnsi" w:hAnsiTheme="majorHAnsi" w:cs="AdvOT863180fb"/>
          <w:sz w:val="20"/>
          <w:szCs w:val="20"/>
        </w:rPr>
        <w:t>. 20 (3): 123 – 128</w:t>
      </w:r>
    </w:p>
    <w:p w14:paraId="7E823B32" w14:textId="77777777" w:rsidR="00E42FA2" w:rsidRPr="00EC464B" w:rsidRDefault="00E42FA2" w:rsidP="00E42FA2">
      <w:pPr>
        <w:widowControl w:val="0"/>
        <w:autoSpaceDE w:val="0"/>
        <w:autoSpaceDN w:val="0"/>
        <w:adjustRightInd w:val="0"/>
        <w:spacing w:before="120"/>
        <w:rPr>
          <w:rFonts w:asciiTheme="majorHAnsi" w:hAnsiTheme="majorHAnsi" w:cs="AdvOT863180fb"/>
          <w:sz w:val="20"/>
          <w:szCs w:val="20"/>
          <w:lang w:val="en-GB"/>
        </w:rPr>
      </w:pPr>
      <w:r w:rsidRPr="00EC464B">
        <w:rPr>
          <w:rFonts w:asciiTheme="majorHAnsi" w:hAnsiTheme="majorHAnsi" w:cs="AdvOT863180fb"/>
          <w:sz w:val="20"/>
          <w:szCs w:val="20"/>
          <w:lang w:val="en-GB"/>
        </w:rPr>
        <w:t xml:space="preserve">Padfield D, Chadwick T, </w:t>
      </w:r>
      <w:proofErr w:type="spellStart"/>
      <w:r w:rsidRPr="00EC464B">
        <w:rPr>
          <w:rFonts w:asciiTheme="majorHAnsi" w:hAnsiTheme="majorHAnsi" w:cs="AdvOT863180fb"/>
          <w:sz w:val="20"/>
          <w:szCs w:val="20"/>
          <w:lang w:val="en-GB"/>
        </w:rPr>
        <w:t>Omand</w:t>
      </w:r>
      <w:proofErr w:type="spellEnd"/>
      <w:r w:rsidRPr="00EC464B">
        <w:rPr>
          <w:rFonts w:asciiTheme="majorHAnsi" w:hAnsiTheme="majorHAnsi" w:cs="AdvOT863180fb"/>
          <w:sz w:val="20"/>
          <w:szCs w:val="20"/>
          <w:lang w:val="en-GB"/>
        </w:rPr>
        <w:t xml:space="preserve"> H (2017) The body as image: image as body. </w:t>
      </w:r>
      <w:r w:rsidRPr="00EC464B">
        <w:rPr>
          <w:rFonts w:asciiTheme="majorHAnsi" w:hAnsiTheme="majorHAnsi" w:cs="AdvOT863180fb"/>
          <w:i/>
          <w:sz w:val="20"/>
          <w:szCs w:val="20"/>
          <w:lang w:val="en-GB"/>
        </w:rPr>
        <w:t>Lancet</w:t>
      </w:r>
      <w:r w:rsidRPr="00EC464B">
        <w:rPr>
          <w:rFonts w:asciiTheme="majorHAnsi" w:hAnsiTheme="majorHAnsi" w:cs="AdvOT863180fb"/>
          <w:sz w:val="20"/>
          <w:szCs w:val="20"/>
          <w:lang w:val="en-GB"/>
        </w:rPr>
        <w:t>: (389) 10076: 1290–1291</w:t>
      </w:r>
    </w:p>
    <w:p w14:paraId="6525F827"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proofErr w:type="spellStart"/>
      <w:r w:rsidRPr="00EC464B">
        <w:rPr>
          <w:rFonts w:asciiTheme="majorHAnsi" w:hAnsiTheme="majorHAnsi" w:cs="AdvOT863180fb"/>
          <w:sz w:val="20"/>
          <w:szCs w:val="20"/>
        </w:rPr>
        <w:t>Radley</w:t>
      </w:r>
      <w:proofErr w:type="spellEnd"/>
      <w:r w:rsidRPr="00EC464B">
        <w:rPr>
          <w:rFonts w:asciiTheme="majorHAnsi" w:hAnsiTheme="majorHAnsi" w:cs="AdvOT863180fb"/>
          <w:sz w:val="20"/>
          <w:szCs w:val="20"/>
        </w:rPr>
        <w:t xml:space="preserve"> A (2010) </w:t>
      </w:r>
      <w:proofErr w:type="gramStart"/>
      <w:r w:rsidRPr="00EC464B">
        <w:rPr>
          <w:rFonts w:asciiTheme="majorHAnsi" w:hAnsiTheme="majorHAnsi" w:cs="AdvOT863180fb"/>
          <w:sz w:val="20"/>
          <w:szCs w:val="20"/>
        </w:rPr>
        <w:t>What</w:t>
      </w:r>
      <w:proofErr w:type="gramEnd"/>
      <w:r w:rsidRPr="00EC464B">
        <w:rPr>
          <w:rFonts w:asciiTheme="majorHAnsi" w:hAnsiTheme="majorHAnsi" w:cs="AdvOT863180fb"/>
          <w:sz w:val="20"/>
          <w:szCs w:val="20"/>
        </w:rPr>
        <w:t xml:space="preserve"> people do with pictures. </w:t>
      </w:r>
      <w:r w:rsidRPr="00EC464B">
        <w:rPr>
          <w:rFonts w:asciiTheme="majorHAnsi" w:hAnsiTheme="majorHAnsi" w:cs="AdvOT863180fb"/>
          <w:i/>
          <w:sz w:val="20"/>
          <w:szCs w:val="20"/>
        </w:rPr>
        <w:t>Visual Studies</w:t>
      </w:r>
      <w:r w:rsidRPr="00EC464B">
        <w:rPr>
          <w:rFonts w:asciiTheme="majorHAnsi" w:hAnsiTheme="majorHAnsi" w:cs="AdvOT863180fb"/>
          <w:sz w:val="20"/>
          <w:szCs w:val="20"/>
        </w:rPr>
        <w:t>. 25 (3): 268 — 279</w:t>
      </w:r>
    </w:p>
    <w:p w14:paraId="7CADEE45"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proofErr w:type="spellStart"/>
      <w:r w:rsidRPr="00EC464B">
        <w:rPr>
          <w:rFonts w:asciiTheme="majorHAnsi" w:hAnsiTheme="majorHAnsi" w:cs="AdvOT863180fb"/>
          <w:sz w:val="20"/>
          <w:szCs w:val="20"/>
        </w:rPr>
        <w:t>Reavey</w:t>
      </w:r>
      <w:proofErr w:type="spellEnd"/>
      <w:r w:rsidRPr="00EC464B">
        <w:rPr>
          <w:rFonts w:asciiTheme="majorHAnsi" w:hAnsiTheme="majorHAnsi" w:cs="AdvOT863180fb"/>
          <w:sz w:val="20"/>
          <w:szCs w:val="20"/>
        </w:rPr>
        <w:t xml:space="preserve"> P (2012) </w:t>
      </w:r>
      <w:r w:rsidRPr="00EC464B">
        <w:rPr>
          <w:rFonts w:asciiTheme="majorHAnsi" w:hAnsiTheme="majorHAnsi" w:cs="AdvOT863180fb"/>
          <w:i/>
          <w:iCs/>
          <w:sz w:val="20"/>
          <w:szCs w:val="20"/>
        </w:rPr>
        <w:t>Visual methods in psychology: Using and interpreting images in qualitative research</w:t>
      </w:r>
      <w:r w:rsidRPr="00EC464B">
        <w:rPr>
          <w:rFonts w:asciiTheme="majorHAnsi" w:hAnsiTheme="majorHAnsi" w:cs="AdvOT863180fb"/>
          <w:sz w:val="20"/>
          <w:szCs w:val="20"/>
        </w:rPr>
        <w:t xml:space="preserve">. </w:t>
      </w:r>
      <w:proofErr w:type="spellStart"/>
      <w:r w:rsidRPr="00EC464B">
        <w:rPr>
          <w:rFonts w:asciiTheme="majorHAnsi" w:hAnsiTheme="majorHAnsi" w:cs="AdvOT863180fb"/>
          <w:sz w:val="20"/>
          <w:szCs w:val="20"/>
        </w:rPr>
        <w:t>Routledge</w:t>
      </w:r>
      <w:proofErr w:type="spellEnd"/>
      <w:r w:rsidRPr="00EC464B">
        <w:rPr>
          <w:rFonts w:asciiTheme="majorHAnsi" w:hAnsiTheme="majorHAnsi" w:cs="AdvOT863180fb"/>
          <w:sz w:val="20"/>
          <w:szCs w:val="20"/>
        </w:rPr>
        <w:t>.</w:t>
      </w:r>
    </w:p>
    <w:p w14:paraId="379AC1CE" w14:textId="77777777" w:rsidR="00E42FA2" w:rsidRPr="00EC464B" w:rsidRDefault="00E42FA2" w:rsidP="00E42FA2">
      <w:pPr>
        <w:widowControl w:val="0"/>
        <w:autoSpaceDE w:val="0"/>
        <w:autoSpaceDN w:val="0"/>
        <w:adjustRightInd w:val="0"/>
        <w:spacing w:before="120"/>
        <w:rPr>
          <w:rFonts w:asciiTheme="majorHAnsi" w:hAnsiTheme="majorHAnsi" w:cs="AdvOT863180fb"/>
          <w:sz w:val="20"/>
          <w:szCs w:val="20"/>
        </w:rPr>
      </w:pPr>
      <w:proofErr w:type="spellStart"/>
      <w:r w:rsidRPr="00EC464B">
        <w:rPr>
          <w:rFonts w:asciiTheme="majorHAnsi" w:hAnsiTheme="majorHAnsi" w:cs="AdvOT863180fb"/>
          <w:sz w:val="20"/>
          <w:szCs w:val="20"/>
        </w:rPr>
        <w:t>Scarry</w:t>
      </w:r>
      <w:proofErr w:type="spellEnd"/>
      <w:r w:rsidRPr="00EC464B">
        <w:rPr>
          <w:rFonts w:asciiTheme="majorHAnsi" w:hAnsiTheme="majorHAnsi" w:cs="AdvOT863180fb"/>
          <w:sz w:val="20"/>
          <w:szCs w:val="20"/>
        </w:rPr>
        <w:t xml:space="preserve"> E (1985) </w:t>
      </w:r>
      <w:r w:rsidRPr="00EC464B">
        <w:rPr>
          <w:rFonts w:asciiTheme="majorHAnsi" w:hAnsiTheme="majorHAnsi" w:cs="AdvOT863180fb"/>
          <w:i/>
          <w:sz w:val="20"/>
          <w:szCs w:val="20"/>
        </w:rPr>
        <w:t>The body in pain: the making and unmaking of the world</w:t>
      </w:r>
      <w:r w:rsidRPr="00EC464B">
        <w:rPr>
          <w:rFonts w:asciiTheme="majorHAnsi" w:hAnsiTheme="majorHAnsi" w:cs="AdvOT863180fb"/>
          <w:sz w:val="20"/>
          <w:szCs w:val="20"/>
        </w:rPr>
        <w:t>. Oxford: Oxford University Press.</w:t>
      </w:r>
    </w:p>
    <w:p w14:paraId="4709D5AD" w14:textId="77777777" w:rsidR="00E42FA2" w:rsidRPr="00EC464B" w:rsidRDefault="00E42FA2" w:rsidP="00E42FA2">
      <w:pPr>
        <w:widowControl w:val="0"/>
        <w:autoSpaceDE w:val="0"/>
        <w:autoSpaceDN w:val="0"/>
        <w:adjustRightInd w:val="0"/>
        <w:spacing w:before="120"/>
        <w:rPr>
          <w:rFonts w:asciiTheme="majorHAnsi" w:hAnsiTheme="majorHAnsi" w:cs="AdvOT863180fb"/>
          <w:sz w:val="20"/>
          <w:szCs w:val="20"/>
          <w:lang w:val="en-GB"/>
        </w:rPr>
      </w:pPr>
      <w:proofErr w:type="spellStart"/>
      <w:r w:rsidRPr="00EC464B">
        <w:rPr>
          <w:rFonts w:asciiTheme="majorHAnsi" w:hAnsiTheme="majorHAnsi" w:cs="AdvOT863180fb"/>
          <w:sz w:val="20"/>
          <w:szCs w:val="20"/>
        </w:rPr>
        <w:t>Semino</w:t>
      </w:r>
      <w:proofErr w:type="spellEnd"/>
      <w:r w:rsidRPr="00EC464B">
        <w:rPr>
          <w:rFonts w:asciiTheme="majorHAnsi" w:hAnsiTheme="majorHAnsi" w:cs="AdvOT863180fb"/>
          <w:sz w:val="20"/>
          <w:szCs w:val="20"/>
        </w:rPr>
        <w:t xml:space="preserve"> E, </w:t>
      </w:r>
      <w:proofErr w:type="spellStart"/>
      <w:r w:rsidRPr="00EC464B">
        <w:rPr>
          <w:rFonts w:asciiTheme="majorHAnsi" w:hAnsiTheme="majorHAnsi" w:cs="AdvOT863180fb"/>
          <w:sz w:val="20"/>
          <w:szCs w:val="20"/>
        </w:rPr>
        <w:t>Zakrzewska</w:t>
      </w:r>
      <w:proofErr w:type="spellEnd"/>
      <w:r w:rsidRPr="00EC464B">
        <w:rPr>
          <w:rFonts w:asciiTheme="majorHAnsi" w:hAnsiTheme="majorHAnsi" w:cs="AdvOT863180fb"/>
          <w:sz w:val="20"/>
          <w:szCs w:val="20"/>
        </w:rPr>
        <w:t xml:space="preserve"> JM, Williams A C de C (2017) </w:t>
      </w:r>
      <w:r w:rsidRPr="00EC464B">
        <w:rPr>
          <w:rFonts w:asciiTheme="majorHAnsi" w:hAnsiTheme="majorHAnsi" w:cs="AdvOT863180fb"/>
          <w:sz w:val="20"/>
          <w:szCs w:val="20"/>
          <w:lang w:val="en-GB"/>
        </w:rPr>
        <w:t xml:space="preserve">Images and the dynamics of pain consultations The Lancet 2017; </w:t>
      </w:r>
      <w:proofErr w:type="spellStart"/>
      <w:r w:rsidRPr="00EC464B">
        <w:rPr>
          <w:rFonts w:asciiTheme="majorHAnsi" w:hAnsiTheme="majorHAnsi" w:cs="AdvOT863180fb"/>
          <w:sz w:val="20"/>
          <w:szCs w:val="20"/>
          <w:lang w:val="en-GB"/>
        </w:rPr>
        <w:t>Vol</w:t>
      </w:r>
      <w:proofErr w:type="spellEnd"/>
      <w:r w:rsidRPr="00EC464B">
        <w:rPr>
          <w:rFonts w:asciiTheme="majorHAnsi" w:hAnsiTheme="majorHAnsi" w:cs="AdvOT863180fb"/>
          <w:sz w:val="20"/>
          <w:szCs w:val="20"/>
          <w:lang w:val="en-GB"/>
        </w:rPr>
        <w:t xml:space="preserve"> 389 (10075)</w:t>
      </w:r>
      <w:proofErr w:type="gramStart"/>
      <w:r w:rsidRPr="00EC464B">
        <w:rPr>
          <w:rFonts w:asciiTheme="majorHAnsi" w:hAnsiTheme="majorHAnsi" w:cs="AdvOT863180fb"/>
          <w:sz w:val="20"/>
          <w:szCs w:val="20"/>
          <w:lang w:val="en-GB"/>
        </w:rPr>
        <w:t>:1186</w:t>
      </w:r>
      <w:proofErr w:type="gramEnd"/>
      <w:r w:rsidRPr="00EC464B">
        <w:rPr>
          <w:rFonts w:asciiTheme="majorHAnsi" w:hAnsiTheme="majorHAnsi" w:cs="AdvOT863180fb"/>
          <w:sz w:val="20"/>
          <w:szCs w:val="20"/>
          <w:lang w:val="en-GB"/>
        </w:rPr>
        <w:t>-1187</w:t>
      </w:r>
    </w:p>
    <w:p w14:paraId="5F571F85"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lang w:val="en-GB"/>
        </w:rPr>
      </w:pPr>
      <w:proofErr w:type="gramStart"/>
      <w:r w:rsidRPr="00EC464B">
        <w:rPr>
          <w:rFonts w:asciiTheme="majorHAnsi" w:hAnsiTheme="majorHAnsi" w:cs="AdvOT863180fb"/>
          <w:sz w:val="20"/>
          <w:szCs w:val="20"/>
          <w:lang w:val="en-GB"/>
        </w:rPr>
        <w:t>Sontag S (1964) Man with a Pain.</w:t>
      </w:r>
      <w:proofErr w:type="gramEnd"/>
      <w:r w:rsidRPr="00EC464B">
        <w:rPr>
          <w:rFonts w:asciiTheme="majorHAnsi" w:hAnsiTheme="majorHAnsi" w:cs="AdvOT863180fb"/>
          <w:sz w:val="20"/>
          <w:szCs w:val="20"/>
          <w:lang w:val="en-GB"/>
        </w:rPr>
        <w:t xml:space="preserve"> </w:t>
      </w:r>
      <w:proofErr w:type="gramStart"/>
      <w:r w:rsidRPr="00EC464B">
        <w:rPr>
          <w:rFonts w:asciiTheme="majorHAnsi" w:hAnsiTheme="majorHAnsi" w:cs="AdvOT863180fb"/>
          <w:i/>
          <w:sz w:val="20"/>
          <w:szCs w:val="20"/>
          <w:lang w:val="en-GB"/>
        </w:rPr>
        <w:t>Harper’s Magazine</w:t>
      </w:r>
      <w:r w:rsidRPr="00EC464B">
        <w:rPr>
          <w:rFonts w:asciiTheme="majorHAnsi" w:hAnsiTheme="majorHAnsi" w:cs="AdvOT863180fb"/>
          <w:sz w:val="20"/>
          <w:szCs w:val="20"/>
          <w:lang w:val="en-GB"/>
        </w:rPr>
        <w:t>.</w:t>
      </w:r>
      <w:proofErr w:type="gramEnd"/>
      <w:r w:rsidRPr="00EC464B">
        <w:rPr>
          <w:rFonts w:asciiTheme="majorHAnsi" w:hAnsiTheme="majorHAnsi" w:cs="AdvOT863180fb"/>
          <w:sz w:val="20"/>
          <w:szCs w:val="20"/>
          <w:lang w:val="en-GB"/>
        </w:rPr>
        <w:t xml:space="preserve"> April: 72-75 </w:t>
      </w:r>
    </w:p>
    <w:p w14:paraId="2C610AB5"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r w:rsidRPr="00EC464B">
        <w:rPr>
          <w:rFonts w:asciiTheme="majorHAnsi" w:hAnsiTheme="majorHAnsi" w:cs="AdvOT863180fb"/>
          <w:sz w:val="20"/>
          <w:szCs w:val="20"/>
        </w:rPr>
        <w:t xml:space="preserve">Sontag S (2003) </w:t>
      </w:r>
      <w:proofErr w:type="gramStart"/>
      <w:r w:rsidRPr="00EC464B">
        <w:rPr>
          <w:rFonts w:asciiTheme="majorHAnsi" w:hAnsiTheme="majorHAnsi" w:cs="AdvOT863180fb"/>
          <w:i/>
          <w:sz w:val="20"/>
          <w:szCs w:val="20"/>
        </w:rPr>
        <w:t>Regarding</w:t>
      </w:r>
      <w:proofErr w:type="gramEnd"/>
      <w:r w:rsidRPr="00EC464B">
        <w:rPr>
          <w:rFonts w:asciiTheme="majorHAnsi" w:hAnsiTheme="majorHAnsi" w:cs="AdvOT863180fb"/>
          <w:i/>
          <w:sz w:val="20"/>
          <w:szCs w:val="20"/>
        </w:rPr>
        <w:t xml:space="preserve"> the pain of others</w:t>
      </w:r>
      <w:r w:rsidRPr="00EC464B">
        <w:rPr>
          <w:rFonts w:asciiTheme="majorHAnsi" w:hAnsiTheme="majorHAnsi" w:cs="AdvOT863180fb"/>
          <w:sz w:val="20"/>
          <w:szCs w:val="20"/>
        </w:rPr>
        <w:t>. London: Hamish Hamilton.</w:t>
      </w:r>
    </w:p>
    <w:p w14:paraId="21E48FFB"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proofErr w:type="gramStart"/>
      <w:r w:rsidRPr="00EC464B">
        <w:rPr>
          <w:rFonts w:asciiTheme="majorHAnsi" w:hAnsiTheme="majorHAnsi" w:cs="AdvOT863180fb"/>
          <w:sz w:val="20"/>
          <w:szCs w:val="20"/>
        </w:rPr>
        <w:t xml:space="preserve">Sophocles (409 BC) </w:t>
      </w:r>
      <w:proofErr w:type="spellStart"/>
      <w:r w:rsidRPr="00EC464B">
        <w:rPr>
          <w:rFonts w:asciiTheme="majorHAnsi" w:hAnsiTheme="majorHAnsi" w:cs="AdvOT863180fb"/>
          <w:sz w:val="20"/>
          <w:szCs w:val="20"/>
        </w:rPr>
        <w:t>Philoctetes</w:t>
      </w:r>
      <w:proofErr w:type="spellEnd"/>
      <w:r w:rsidRPr="00EC464B">
        <w:rPr>
          <w:rFonts w:asciiTheme="majorHAnsi" w:hAnsiTheme="majorHAnsi" w:cs="AdvOT863180fb"/>
          <w:sz w:val="20"/>
          <w:szCs w:val="20"/>
        </w:rPr>
        <w:t>.</w:t>
      </w:r>
      <w:proofErr w:type="gramEnd"/>
    </w:p>
    <w:p w14:paraId="58745BEF" w14:textId="77777777" w:rsidR="00E42FA2" w:rsidRPr="00EC464B" w:rsidRDefault="00E42FA2" w:rsidP="00E42FA2">
      <w:pPr>
        <w:widowControl w:val="0"/>
        <w:autoSpaceDE w:val="0"/>
        <w:autoSpaceDN w:val="0"/>
        <w:adjustRightInd w:val="0"/>
        <w:spacing w:before="120" w:line="360" w:lineRule="auto"/>
        <w:rPr>
          <w:rFonts w:asciiTheme="majorHAnsi" w:hAnsiTheme="majorHAnsi" w:cs="AdvOT863180fb"/>
          <w:sz w:val="20"/>
          <w:szCs w:val="20"/>
        </w:rPr>
      </w:pPr>
      <w:r w:rsidRPr="00EC464B">
        <w:rPr>
          <w:rFonts w:asciiTheme="majorHAnsi" w:hAnsiTheme="majorHAnsi" w:cs="AdvOT863180fb"/>
          <w:sz w:val="20"/>
          <w:szCs w:val="20"/>
        </w:rPr>
        <w:t xml:space="preserve">Spence J (1986) </w:t>
      </w:r>
      <w:r w:rsidRPr="00EC464B">
        <w:rPr>
          <w:rFonts w:asciiTheme="majorHAnsi" w:hAnsiTheme="majorHAnsi" w:cs="AdvOT863180fb"/>
          <w:i/>
          <w:sz w:val="20"/>
          <w:szCs w:val="20"/>
        </w:rPr>
        <w:t>Putting Myself in the Picture</w:t>
      </w:r>
      <w:r w:rsidRPr="00EC464B">
        <w:rPr>
          <w:rFonts w:asciiTheme="majorHAnsi" w:hAnsiTheme="majorHAnsi" w:cs="AdvOT863180fb"/>
          <w:sz w:val="20"/>
          <w:szCs w:val="20"/>
        </w:rPr>
        <w:t>. London: Camden Press</w:t>
      </w:r>
    </w:p>
    <w:p w14:paraId="02F7D22B" w14:textId="77777777" w:rsidR="00E42FA2" w:rsidRPr="00EC464B" w:rsidRDefault="00E42FA2" w:rsidP="00E42FA2">
      <w:pPr>
        <w:widowControl w:val="0"/>
        <w:autoSpaceDE w:val="0"/>
        <w:autoSpaceDN w:val="0"/>
        <w:adjustRightInd w:val="0"/>
        <w:spacing w:before="120"/>
        <w:rPr>
          <w:rFonts w:asciiTheme="majorHAnsi" w:hAnsiTheme="majorHAnsi" w:cs="AdvOT863180fb"/>
          <w:sz w:val="20"/>
          <w:szCs w:val="20"/>
        </w:rPr>
      </w:pPr>
      <w:proofErr w:type="gramStart"/>
      <w:r w:rsidRPr="00EC464B">
        <w:rPr>
          <w:rFonts w:asciiTheme="majorHAnsi" w:hAnsiTheme="majorHAnsi" w:cs="AdvOT863180fb"/>
          <w:sz w:val="20"/>
          <w:szCs w:val="20"/>
        </w:rPr>
        <w:t xml:space="preserve">Stafford B (1993) </w:t>
      </w:r>
      <w:r w:rsidRPr="00EC464B">
        <w:rPr>
          <w:rFonts w:asciiTheme="majorHAnsi" w:hAnsiTheme="majorHAnsi" w:cs="AdvOT863180fb"/>
          <w:i/>
          <w:sz w:val="20"/>
          <w:szCs w:val="20"/>
        </w:rPr>
        <w:t>Body Criticism, Imaging the Unseen in Enlightenment Art and Medicine</w:t>
      </w:r>
      <w:r w:rsidRPr="00EC464B">
        <w:rPr>
          <w:rFonts w:asciiTheme="majorHAnsi" w:hAnsiTheme="majorHAnsi" w:cs="AdvOT863180fb"/>
          <w:sz w:val="20"/>
          <w:szCs w:val="20"/>
        </w:rPr>
        <w:t>.</w:t>
      </w:r>
      <w:proofErr w:type="gramEnd"/>
      <w:r w:rsidRPr="00EC464B">
        <w:rPr>
          <w:rFonts w:asciiTheme="majorHAnsi" w:hAnsiTheme="majorHAnsi" w:cs="AdvOT863180fb"/>
          <w:sz w:val="20"/>
          <w:szCs w:val="20"/>
        </w:rPr>
        <w:t xml:space="preserve"> Cambridge Massachusetts: MIT Press</w:t>
      </w:r>
    </w:p>
    <w:p w14:paraId="78467623" w14:textId="77777777" w:rsidR="00E42FA2" w:rsidRPr="00EC464B" w:rsidRDefault="00E42FA2" w:rsidP="00E42FA2">
      <w:pPr>
        <w:widowControl w:val="0"/>
        <w:autoSpaceDE w:val="0"/>
        <w:autoSpaceDN w:val="0"/>
        <w:adjustRightInd w:val="0"/>
        <w:spacing w:before="120"/>
        <w:rPr>
          <w:rFonts w:asciiTheme="majorHAnsi" w:hAnsiTheme="majorHAnsi" w:cs="AdvOT863180fb"/>
          <w:sz w:val="20"/>
          <w:szCs w:val="20"/>
        </w:rPr>
      </w:pPr>
      <w:r w:rsidRPr="00EC464B">
        <w:rPr>
          <w:rFonts w:asciiTheme="majorHAnsi" w:hAnsiTheme="majorHAnsi" w:cs="AdvOT863180fb"/>
          <w:sz w:val="20"/>
          <w:szCs w:val="20"/>
        </w:rPr>
        <w:lastRenderedPageBreak/>
        <w:t xml:space="preserve">Stafford B (1999) </w:t>
      </w:r>
      <w:r w:rsidRPr="00EC464B">
        <w:rPr>
          <w:rFonts w:asciiTheme="majorHAnsi" w:hAnsiTheme="majorHAnsi" w:cs="AdvOT863180fb"/>
          <w:i/>
          <w:sz w:val="20"/>
          <w:szCs w:val="20"/>
        </w:rPr>
        <w:t>Visual Analogy: consciousness as the art of connecting</w:t>
      </w:r>
      <w:r w:rsidRPr="00EC464B">
        <w:rPr>
          <w:rFonts w:asciiTheme="majorHAnsi" w:hAnsiTheme="majorHAnsi" w:cs="AdvOT863180fb"/>
          <w:sz w:val="20"/>
          <w:szCs w:val="20"/>
        </w:rPr>
        <w:t xml:space="preserve">, Massachusetts. London: MIT Press </w:t>
      </w:r>
    </w:p>
    <w:p w14:paraId="422F179A" w14:textId="77777777" w:rsidR="00E42FA2" w:rsidRPr="00EC464B" w:rsidRDefault="00E42FA2" w:rsidP="00E42FA2">
      <w:pPr>
        <w:widowControl w:val="0"/>
        <w:autoSpaceDE w:val="0"/>
        <w:autoSpaceDN w:val="0"/>
        <w:adjustRightInd w:val="0"/>
        <w:spacing w:before="120"/>
        <w:rPr>
          <w:rFonts w:asciiTheme="majorHAnsi" w:hAnsiTheme="majorHAnsi" w:cs="AdvOT863180fb"/>
          <w:sz w:val="20"/>
          <w:szCs w:val="20"/>
        </w:rPr>
      </w:pPr>
    </w:p>
    <w:p w14:paraId="23A9354E" w14:textId="77777777" w:rsidR="00E42FA2" w:rsidRPr="00EC464B" w:rsidRDefault="00E42FA2" w:rsidP="00E42FA2">
      <w:pPr>
        <w:widowControl w:val="0"/>
        <w:autoSpaceDE w:val="0"/>
        <w:autoSpaceDN w:val="0"/>
        <w:adjustRightInd w:val="0"/>
        <w:rPr>
          <w:rFonts w:asciiTheme="majorHAnsi" w:hAnsiTheme="majorHAnsi" w:cs="AdvOT863180fb"/>
          <w:sz w:val="20"/>
          <w:szCs w:val="20"/>
        </w:rPr>
      </w:pPr>
      <w:proofErr w:type="gramStart"/>
      <w:r w:rsidRPr="00EC464B">
        <w:rPr>
          <w:rFonts w:asciiTheme="majorHAnsi" w:hAnsiTheme="majorHAnsi" w:cs="AdvOT863180fb"/>
          <w:sz w:val="20"/>
          <w:szCs w:val="20"/>
        </w:rPr>
        <w:t xml:space="preserve">Stafford B (2007) </w:t>
      </w:r>
      <w:r w:rsidRPr="00EC464B">
        <w:rPr>
          <w:rFonts w:asciiTheme="majorHAnsi" w:hAnsiTheme="majorHAnsi" w:cs="AdvOT863180fb"/>
          <w:i/>
          <w:sz w:val="20"/>
          <w:szCs w:val="20"/>
        </w:rPr>
        <w:t>Echo Objects, The Cognitive Work of Images</w:t>
      </w:r>
      <w:r w:rsidRPr="00EC464B">
        <w:rPr>
          <w:rFonts w:asciiTheme="majorHAnsi" w:hAnsiTheme="majorHAnsi" w:cs="AdvOT863180fb"/>
          <w:sz w:val="20"/>
          <w:szCs w:val="20"/>
        </w:rPr>
        <w:t>.</w:t>
      </w:r>
      <w:proofErr w:type="gramEnd"/>
      <w:r w:rsidRPr="00EC464B">
        <w:rPr>
          <w:rFonts w:asciiTheme="majorHAnsi" w:hAnsiTheme="majorHAnsi" w:cs="AdvOT863180fb"/>
          <w:sz w:val="20"/>
          <w:szCs w:val="20"/>
        </w:rPr>
        <w:t xml:space="preserve"> Chicago, London: The University of Chicago Press </w:t>
      </w:r>
    </w:p>
    <w:p w14:paraId="2D6EBA51" w14:textId="77777777" w:rsidR="00E42FA2" w:rsidRPr="00EC464B" w:rsidRDefault="00E42FA2" w:rsidP="00E42FA2">
      <w:pPr>
        <w:widowControl w:val="0"/>
        <w:autoSpaceDE w:val="0"/>
        <w:autoSpaceDN w:val="0"/>
        <w:adjustRightInd w:val="0"/>
        <w:rPr>
          <w:rFonts w:asciiTheme="majorHAnsi" w:hAnsiTheme="majorHAnsi" w:cs="AdvOT863180fb"/>
          <w:sz w:val="20"/>
          <w:szCs w:val="20"/>
        </w:rPr>
      </w:pPr>
    </w:p>
    <w:p w14:paraId="0BEE8C1F" w14:textId="77777777" w:rsidR="00E42FA2" w:rsidRPr="00EC464B" w:rsidRDefault="00E42FA2" w:rsidP="00E42FA2">
      <w:pPr>
        <w:widowControl w:val="0"/>
        <w:autoSpaceDE w:val="0"/>
        <w:autoSpaceDN w:val="0"/>
        <w:adjustRightInd w:val="0"/>
        <w:rPr>
          <w:rFonts w:asciiTheme="majorHAnsi" w:hAnsiTheme="majorHAnsi" w:cs="AdvOT863180fb"/>
          <w:sz w:val="20"/>
          <w:szCs w:val="20"/>
        </w:rPr>
      </w:pPr>
      <w:r w:rsidRPr="00EC464B">
        <w:rPr>
          <w:rFonts w:asciiTheme="majorHAnsi" w:hAnsiTheme="majorHAnsi" w:cs="AdvOT863180fb"/>
          <w:sz w:val="20"/>
          <w:szCs w:val="20"/>
        </w:rPr>
        <w:t xml:space="preserve">Stockhausen K (2010) in Harrison J ed. </w:t>
      </w:r>
      <w:proofErr w:type="spellStart"/>
      <w:r w:rsidRPr="00EC464B">
        <w:rPr>
          <w:rFonts w:asciiTheme="majorHAnsi" w:hAnsiTheme="majorHAnsi" w:cs="AdvOT863180fb"/>
          <w:sz w:val="20"/>
          <w:szCs w:val="20"/>
        </w:rPr>
        <w:t>Programme</w:t>
      </w:r>
      <w:proofErr w:type="spellEnd"/>
      <w:r w:rsidRPr="00EC464B">
        <w:rPr>
          <w:rFonts w:asciiTheme="majorHAnsi" w:hAnsiTheme="majorHAnsi" w:cs="AdvOT863180fb"/>
          <w:sz w:val="20"/>
          <w:szCs w:val="20"/>
        </w:rPr>
        <w:t xml:space="preserve"> Notes. Birmingham </w:t>
      </w:r>
    </w:p>
    <w:p w14:paraId="59823ACE" w14:textId="77777777" w:rsidR="00E42FA2" w:rsidRPr="00EC464B" w:rsidRDefault="00E42FA2" w:rsidP="00E42FA2">
      <w:pPr>
        <w:widowControl w:val="0"/>
        <w:autoSpaceDE w:val="0"/>
        <w:autoSpaceDN w:val="0"/>
        <w:adjustRightInd w:val="0"/>
        <w:rPr>
          <w:rFonts w:asciiTheme="majorHAnsi" w:hAnsiTheme="majorHAnsi" w:cs="AdvOT863180fb"/>
          <w:sz w:val="20"/>
          <w:szCs w:val="20"/>
          <w:lang w:val="en-GB"/>
        </w:rPr>
      </w:pPr>
    </w:p>
    <w:p w14:paraId="7416DDDB" w14:textId="77777777" w:rsidR="00E42FA2" w:rsidRPr="00EC464B" w:rsidRDefault="00E42FA2" w:rsidP="00E42FA2">
      <w:pPr>
        <w:widowControl w:val="0"/>
        <w:autoSpaceDE w:val="0"/>
        <w:autoSpaceDN w:val="0"/>
        <w:adjustRightInd w:val="0"/>
        <w:rPr>
          <w:rFonts w:asciiTheme="majorHAnsi" w:hAnsiTheme="majorHAnsi" w:cs="AdvOT863180fb"/>
          <w:sz w:val="20"/>
          <w:szCs w:val="20"/>
          <w:lang w:val="en-GB"/>
        </w:rPr>
      </w:pPr>
      <w:proofErr w:type="spellStart"/>
      <w:r w:rsidRPr="00EC464B">
        <w:rPr>
          <w:rFonts w:asciiTheme="majorHAnsi" w:hAnsiTheme="majorHAnsi" w:cs="AdvOT863180fb"/>
          <w:sz w:val="20"/>
          <w:szCs w:val="20"/>
          <w:lang w:val="en-GB"/>
        </w:rPr>
        <w:t>Tagg</w:t>
      </w:r>
      <w:proofErr w:type="spellEnd"/>
      <w:r w:rsidRPr="00EC464B">
        <w:rPr>
          <w:rFonts w:asciiTheme="majorHAnsi" w:hAnsiTheme="majorHAnsi" w:cs="AdvOT863180fb"/>
          <w:sz w:val="20"/>
          <w:szCs w:val="20"/>
          <w:lang w:val="en-GB"/>
        </w:rPr>
        <w:t xml:space="preserve">, J (1980) Power and Photography: Part One, A Means of Surveillance: The Photograph as Evidence in Law. </w:t>
      </w:r>
      <w:r w:rsidRPr="00EC464B">
        <w:rPr>
          <w:rFonts w:asciiTheme="majorHAnsi" w:hAnsiTheme="majorHAnsi" w:cs="AdvOT863180fb"/>
          <w:i/>
          <w:sz w:val="20"/>
          <w:szCs w:val="20"/>
          <w:lang w:val="en-GB"/>
        </w:rPr>
        <w:t>Screen Education</w:t>
      </w:r>
      <w:r w:rsidRPr="00EC464B">
        <w:rPr>
          <w:rFonts w:asciiTheme="majorHAnsi" w:hAnsiTheme="majorHAnsi" w:cs="AdvOT863180fb"/>
          <w:sz w:val="20"/>
          <w:szCs w:val="20"/>
          <w:lang w:val="en-GB"/>
        </w:rPr>
        <w:t xml:space="preserve"> (36): 17–55</w:t>
      </w:r>
    </w:p>
    <w:p w14:paraId="2C49FF6A" w14:textId="77777777" w:rsidR="00E42FA2" w:rsidRPr="00EC464B" w:rsidRDefault="00E42FA2" w:rsidP="00E42FA2">
      <w:pPr>
        <w:widowControl w:val="0"/>
        <w:autoSpaceDE w:val="0"/>
        <w:autoSpaceDN w:val="0"/>
        <w:adjustRightInd w:val="0"/>
        <w:rPr>
          <w:rFonts w:asciiTheme="majorHAnsi" w:hAnsiTheme="majorHAnsi" w:cs="AdvOT863180fb"/>
          <w:sz w:val="20"/>
          <w:szCs w:val="20"/>
          <w:lang w:val="en-GB"/>
        </w:rPr>
      </w:pPr>
    </w:p>
    <w:p w14:paraId="2DD84BDE" w14:textId="77777777" w:rsidR="00E42FA2" w:rsidRPr="00EC464B" w:rsidRDefault="00E42FA2" w:rsidP="00E42FA2">
      <w:pPr>
        <w:widowControl w:val="0"/>
        <w:autoSpaceDE w:val="0"/>
        <w:autoSpaceDN w:val="0"/>
        <w:adjustRightInd w:val="0"/>
        <w:rPr>
          <w:rFonts w:asciiTheme="majorHAnsi" w:hAnsiTheme="majorHAnsi" w:cs="AdvOT863180fb"/>
          <w:sz w:val="20"/>
          <w:szCs w:val="20"/>
          <w:lang w:val="en-GB"/>
        </w:rPr>
      </w:pPr>
      <w:proofErr w:type="spellStart"/>
      <w:r w:rsidRPr="00EC464B">
        <w:rPr>
          <w:rFonts w:asciiTheme="majorHAnsi" w:hAnsiTheme="majorHAnsi" w:cs="AdvOT863180fb"/>
          <w:sz w:val="20"/>
          <w:szCs w:val="20"/>
          <w:lang w:val="en-GB"/>
        </w:rPr>
        <w:t>Tagg</w:t>
      </w:r>
      <w:proofErr w:type="spellEnd"/>
      <w:r w:rsidRPr="00EC464B">
        <w:rPr>
          <w:rFonts w:asciiTheme="majorHAnsi" w:hAnsiTheme="majorHAnsi" w:cs="AdvOT863180fb"/>
          <w:sz w:val="20"/>
          <w:szCs w:val="20"/>
          <w:lang w:val="en-GB"/>
        </w:rPr>
        <w:t xml:space="preserve"> J (2009) </w:t>
      </w:r>
      <w:r w:rsidRPr="00EC464B">
        <w:rPr>
          <w:rFonts w:asciiTheme="majorHAnsi" w:hAnsiTheme="majorHAnsi" w:cs="AdvOT863180fb"/>
          <w:i/>
          <w:sz w:val="20"/>
          <w:szCs w:val="20"/>
          <w:lang w:val="en-GB"/>
        </w:rPr>
        <w:t>The Disciplinary Frame: Photographic Truths and the Capture of Meaning</w:t>
      </w:r>
      <w:r w:rsidRPr="00EC464B">
        <w:rPr>
          <w:rFonts w:asciiTheme="majorHAnsi" w:hAnsiTheme="majorHAnsi" w:cs="AdvOT863180fb"/>
          <w:sz w:val="20"/>
          <w:szCs w:val="20"/>
          <w:lang w:val="en-GB"/>
        </w:rPr>
        <w:t>. Minneapolis: University of Minnesota Press.</w:t>
      </w:r>
    </w:p>
    <w:p w14:paraId="5DE34CA1" w14:textId="77777777" w:rsidR="00E42FA2" w:rsidRPr="00EC464B" w:rsidRDefault="00E42FA2" w:rsidP="00E42FA2">
      <w:pPr>
        <w:widowControl w:val="0"/>
        <w:autoSpaceDE w:val="0"/>
        <w:autoSpaceDN w:val="0"/>
        <w:adjustRightInd w:val="0"/>
        <w:rPr>
          <w:rFonts w:asciiTheme="majorHAnsi" w:hAnsiTheme="majorHAnsi" w:cs="AdvOT863180fb"/>
          <w:sz w:val="20"/>
          <w:szCs w:val="20"/>
          <w:lang w:val="en-GB"/>
        </w:rPr>
      </w:pPr>
    </w:p>
    <w:p w14:paraId="73FF932D" w14:textId="77777777" w:rsidR="00E42FA2" w:rsidRPr="00EC464B" w:rsidRDefault="00E42FA2" w:rsidP="00E42FA2">
      <w:pPr>
        <w:widowControl w:val="0"/>
        <w:autoSpaceDE w:val="0"/>
        <w:autoSpaceDN w:val="0"/>
        <w:adjustRightInd w:val="0"/>
        <w:rPr>
          <w:rFonts w:asciiTheme="majorHAnsi" w:hAnsiTheme="majorHAnsi"/>
          <w:sz w:val="20"/>
          <w:szCs w:val="20"/>
        </w:rPr>
      </w:pPr>
      <w:r w:rsidRPr="00EC464B">
        <w:rPr>
          <w:rFonts w:asciiTheme="majorHAnsi" w:hAnsiTheme="majorHAnsi"/>
          <w:sz w:val="20"/>
          <w:szCs w:val="20"/>
        </w:rPr>
        <w:t xml:space="preserve">Von Franz ML (1974) </w:t>
      </w:r>
      <w:r w:rsidRPr="00EC464B">
        <w:rPr>
          <w:rFonts w:asciiTheme="majorHAnsi" w:hAnsiTheme="majorHAnsi"/>
          <w:i/>
          <w:sz w:val="20"/>
          <w:szCs w:val="20"/>
        </w:rPr>
        <w:t>Shadow and Evil in Fairytales, Zurich</w:t>
      </w:r>
      <w:r w:rsidRPr="00EC464B">
        <w:rPr>
          <w:rFonts w:asciiTheme="majorHAnsi" w:hAnsiTheme="majorHAnsi"/>
          <w:sz w:val="20"/>
          <w:szCs w:val="20"/>
        </w:rPr>
        <w:t>. Spring Publication for The Analytical Psychology Club of New York.</w:t>
      </w:r>
    </w:p>
    <w:p w14:paraId="2EBE2B9F" w14:textId="77777777" w:rsidR="00E42FA2" w:rsidRPr="00EC464B" w:rsidRDefault="00E42FA2" w:rsidP="00E42FA2">
      <w:pPr>
        <w:widowControl w:val="0"/>
        <w:autoSpaceDE w:val="0"/>
        <w:autoSpaceDN w:val="0"/>
        <w:adjustRightInd w:val="0"/>
        <w:rPr>
          <w:rFonts w:asciiTheme="majorHAnsi" w:hAnsiTheme="majorHAnsi"/>
          <w:sz w:val="20"/>
          <w:szCs w:val="20"/>
        </w:rPr>
      </w:pPr>
    </w:p>
    <w:p w14:paraId="509C396B" w14:textId="77777777" w:rsidR="00E42FA2" w:rsidRPr="00EC464B" w:rsidRDefault="00E42FA2" w:rsidP="00E42FA2">
      <w:pPr>
        <w:widowControl w:val="0"/>
        <w:autoSpaceDE w:val="0"/>
        <w:autoSpaceDN w:val="0"/>
        <w:adjustRightInd w:val="0"/>
        <w:rPr>
          <w:rFonts w:asciiTheme="majorHAnsi" w:hAnsiTheme="majorHAnsi" w:cs="Arial"/>
          <w:sz w:val="20"/>
          <w:szCs w:val="20"/>
        </w:rPr>
      </w:pPr>
      <w:proofErr w:type="spellStart"/>
      <w:r w:rsidRPr="00EC464B">
        <w:rPr>
          <w:rFonts w:asciiTheme="majorHAnsi" w:hAnsiTheme="majorHAnsi" w:cs="Arial"/>
          <w:sz w:val="20"/>
          <w:szCs w:val="20"/>
        </w:rPr>
        <w:t>Willenfelt</w:t>
      </w:r>
      <w:proofErr w:type="spellEnd"/>
      <w:r w:rsidRPr="00EC464B">
        <w:rPr>
          <w:rFonts w:asciiTheme="majorHAnsi" w:hAnsiTheme="majorHAnsi" w:cs="Arial"/>
          <w:sz w:val="20"/>
          <w:szCs w:val="20"/>
        </w:rPr>
        <w:t xml:space="preserve"> J (2014) Documenting Bodies: Pain Surfaces. </w:t>
      </w:r>
      <w:proofErr w:type="spellStart"/>
      <w:r w:rsidRPr="00EC464B">
        <w:rPr>
          <w:rFonts w:asciiTheme="majorHAnsi" w:hAnsiTheme="majorHAnsi" w:cs="Arial"/>
          <w:sz w:val="20"/>
          <w:szCs w:val="20"/>
        </w:rPr>
        <w:t>Boddice</w:t>
      </w:r>
      <w:proofErr w:type="spellEnd"/>
      <w:r w:rsidRPr="00EC464B">
        <w:rPr>
          <w:rFonts w:asciiTheme="majorHAnsi" w:hAnsiTheme="majorHAnsi" w:cs="Arial"/>
          <w:sz w:val="20"/>
          <w:szCs w:val="20"/>
        </w:rPr>
        <w:t xml:space="preserve"> R (ed.) </w:t>
      </w:r>
      <w:r w:rsidRPr="00EC464B">
        <w:rPr>
          <w:rFonts w:asciiTheme="majorHAnsi" w:hAnsiTheme="majorHAnsi" w:cs="Arial"/>
          <w:i/>
          <w:sz w:val="20"/>
          <w:szCs w:val="20"/>
        </w:rPr>
        <w:t>Pain and Emotion in Modern History</w:t>
      </w:r>
      <w:r w:rsidRPr="00EC464B">
        <w:rPr>
          <w:rFonts w:asciiTheme="majorHAnsi" w:hAnsiTheme="majorHAnsi" w:cs="Arial"/>
          <w:sz w:val="20"/>
          <w:szCs w:val="20"/>
        </w:rPr>
        <w:t>. Basingstoke and New York: Palgrave Macmillan: 260 – 276</w:t>
      </w:r>
    </w:p>
    <w:p w14:paraId="1453A2BA" w14:textId="77777777" w:rsidR="00E42FA2" w:rsidRPr="00EC464B" w:rsidRDefault="00E42FA2" w:rsidP="00E42FA2">
      <w:pPr>
        <w:widowControl w:val="0"/>
        <w:autoSpaceDE w:val="0"/>
        <w:autoSpaceDN w:val="0"/>
        <w:adjustRightInd w:val="0"/>
        <w:rPr>
          <w:rFonts w:asciiTheme="majorHAnsi" w:hAnsiTheme="majorHAnsi" w:cs="Arial"/>
          <w:sz w:val="20"/>
          <w:szCs w:val="20"/>
        </w:rPr>
      </w:pPr>
    </w:p>
    <w:p w14:paraId="67967FC7" w14:textId="6FC01FE5" w:rsidR="00E42FA2" w:rsidRPr="00EC464B" w:rsidRDefault="00E42FA2" w:rsidP="00E42FA2">
      <w:pPr>
        <w:widowControl w:val="0"/>
        <w:autoSpaceDE w:val="0"/>
        <w:autoSpaceDN w:val="0"/>
        <w:adjustRightInd w:val="0"/>
        <w:rPr>
          <w:rFonts w:asciiTheme="majorHAnsi" w:hAnsiTheme="majorHAnsi"/>
          <w:sz w:val="20"/>
          <w:szCs w:val="20"/>
        </w:rPr>
      </w:pPr>
      <w:proofErr w:type="gramStart"/>
      <w:r w:rsidRPr="00EC464B">
        <w:rPr>
          <w:rFonts w:asciiTheme="majorHAnsi" w:hAnsiTheme="majorHAnsi"/>
          <w:sz w:val="20"/>
          <w:szCs w:val="20"/>
        </w:rPr>
        <w:t>Williams AC de C, Craig K.D (2016) Updating the definition of pain.</w:t>
      </w:r>
      <w:proofErr w:type="gramEnd"/>
      <w:r w:rsidR="0032796A">
        <w:rPr>
          <w:rFonts w:asciiTheme="majorHAnsi" w:hAnsiTheme="majorHAnsi"/>
          <w:sz w:val="20"/>
          <w:szCs w:val="20"/>
        </w:rPr>
        <w:t xml:space="preserve"> </w:t>
      </w:r>
      <w:r w:rsidRPr="00EC464B">
        <w:rPr>
          <w:rFonts w:asciiTheme="majorHAnsi" w:hAnsiTheme="majorHAnsi"/>
          <w:i/>
          <w:sz w:val="20"/>
          <w:szCs w:val="20"/>
        </w:rPr>
        <w:t>Pain</w:t>
      </w:r>
      <w:r w:rsidRPr="00EC464B">
        <w:rPr>
          <w:rFonts w:asciiTheme="majorHAnsi" w:hAnsiTheme="majorHAnsi"/>
          <w:sz w:val="20"/>
          <w:szCs w:val="20"/>
        </w:rPr>
        <w:t xml:space="preserve"> 157: 2420–2423</w:t>
      </w:r>
    </w:p>
    <w:p w14:paraId="13B0D6B4" w14:textId="77777777" w:rsidR="00E42FA2" w:rsidRPr="00EC464B" w:rsidRDefault="00E42FA2" w:rsidP="00E42FA2">
      <w:pPr>
        <w:widowControl w:val="0"/>
        <w:autoSpaceDE w:val="0"/>
        <w:autoSpaceDN w:val="0"/>
        <w:adjustRightInd w:val="0"/>
        <w:rPr>
          <w:rFonts w:asciiTheme="majorHAnsi" w:hAnsiTheme="majorHAnsi" w:cs="AdvOT863180fb"/>
          <w:sz w:val="20"/>
          <w:szCs w:val="20"/>
        </w:rPr>
      </w:pPr>
    </w:p>
    <w:p w14:paraId="02296FF7" w14:textId="77777777" w:rsidR="00E42FA2" w:rsidRPr="00EC464B" w:rsidRDefault="00E42FA2" w:rsidP="00E42FA2">
      <w:pPr>
        <w:widowControl w:val="0"/>
        <w:autoSpaceDE w:val="0"/>
        <w:autoSpaceDN w:val="0"/>
        <w:adjustRightInd w:val="0"/>
        <w:rPr>
          <w:rFonts w:asciiTheme="majorHAnsi" w:hAnsiTheme="majorHAnsi" w:cs="AdvOT863180fb"/>
          <w:sz w:val="20"/>
          <w:szCs w:val="20"/>
        </w:rPr>
      </w:pPr>
      <w:r w:rsidRPr="00EC464B">
        <w:rPr>
          <w:rFonts w:asciiTheme="majorHAnsi" w:hAnsiTheme="majorHAnsi" w:cs="AdvOT863180fb"/>
          <w:sz w:val="20"/>
          <w:szCs w:val="20"/>
        </w:rPr>
        <w:t xml:space="preserve">Yates PM, Edwards HE, Nash RE, et al. (2002) Barriers to effective cancer pain management: a survey of hospitalized cancer patients in Australia. </w:t>
      </w:r>
      <w:proofErr w:type="gramStart"/>
      <w:r w:rsidRPr="00EC464B">
        <w:rPr>
          <w:rFonts w:asciiTheme="majorHAnsi" w:hAnsiTheme="majorHAnsi" w:cs="AdvOT863180fb"/>
          <w:i/>
          <w:sz w:val="20"/>
          <w:szCs w:val="20"/>
        </w:rPr>
        <w:t>Journal of Pain and Symptom Management</w:t>
      </w:r>
      <w:r w:rsidRPr="00EC464B">
        <w:rPr>
          <w:rFonts w:asciiTheme="majorHAnsi" w:hAnsiTheme="majorHAnsi" w:cs="AdvOT863180fb"/>
          <w:sz w:val="20"/>
          <w:szCs w:val="20"/>
        </w:rPr>
        <w:t>.</w:t>
      </w:r>
      <w:proofErr w:type="gramEnd"/>
      <w:r w:rsidRPr="00EC464B">
        <w:rPr>
          <w:rFonts w:asciiTheme="majorHAnsi" w:hAnsiTheme="majorHAnsi" w:cs="AdvOT863180fb"/>
          <w:sz w:val="20"/>
          <w:szCs w:val="20"/>
        </w:rPr>
        <w:t xml:space="preserve"> (23): 393–405</w:t>
      </w:r>
    </w:p>
    <w:p w14:paraId="0AB90F88" w14:textId="77777777" w:rsidR="00E42FA2" w:rsidRPr="00EC464B" w:rsidRDefault="00E42FA2" w:rsidP="00E42FA2">
      <w:pPr>
        <w:widowControl w:val="0"/>
        <w:autoSpaceDE w:val="0"/>
        <w:autoSpaceDN w:val="0"/>
        <w:adjustRightInd w:val="0"/>
        <w:rPr>
          <w:rFonts w:asciiTheme="majorHAnsi" w:hAnsiTheme="majorHAnsi" w:cs="AdvOT863180fb"/>
          <w:sz w:val="20"/>
          <w:szCs w:val="20"/>
        </w:rPr>
      </w:pPr>
    </w:p>
    <w:p w14:paraId="78957BBE" w14:textId="77777777" w:rsidR="00E42FA2" w:rsidRDefault="00E42FA2" w:rsidP="00E42FA2">
      <w:pPr>
        <w:widowControl w:val="0"/>
        <w:autoSpaceDE w:val="0"/>
        <w:autoSpaceDN w:val="0"/>
        <w:adjustRightInd w:val="0"/>
        <w:rPr>
          <w:rFonts w:asciiTheme="majorHAnsi" w:hAnsiTheme="majorHAnsi" w:cs="Arial"/>
          <w:bCs/>
          <w:iCs/>
          <w:sz w:val="20"/>
          <w:szCs w:val="20"/>
        </w:rPr>
      </w:pPr>
      <w:proofErr w:type="spellStart"/>
      <w:proofErr w:type="gramStart"/>
      <w:r w:rsidRPr="00EC464B">
        <w:rPr>
          <w:rFonts w:asciiTheme="majorHAnsi" w:hAnsiTheme="majorHAnsi" w:cs="Arial"/>
          <w:sz w:val="20"/>
          <w:szCs w:val="20"/>
        </w:rPr>
        <w:t>Zoritch</w:t>
      </w:r>
      <w:proofErr w:type="spellEnd"/>
      <w:r w:rsidRPr="00EC464B">
        <w:rPr>
          <w:rFonts w:asciiTheme="majorHAnsi" w:hAnsiTheme="majorHAnsi" w:cs="Arial"/>
          <w:sz w:val="20"/>
          <w:szCs w:val="20"/>
        </w:rPr>
        <w:t xml:space="preserve"> B (2017) </w:t>
      </w:r>
      <w:r w:rsidRPr="00EC464B">
        <w:rPr>
          <w:rFonts w:asciiTheme="majorHAnsi" w:hAnsiTheme="majorHAnsi" w:cs="Arial"/>
          <w:bCs/>
          <w:i/>
          <w:iCs/>
          <w:sz w:val="20"/>
          <w:szCs w:val="20"/>
        </w:rPr>
        <w:t>Entangled story of Attachment Deficit Hyperactivity Disorder (ADHD).</w:t>
      </w:r>
      <w:proofErr w:type="gramEnd"/>
      <w:r w:rsidRPr="00EC464B">
        <w:rPr>
          <w:rFonts w:asciiTheme="majorHAnsi" w:hAnsiTheme="majorHAnsi" w:cs="Arial"/>
          <w:bCs/>
          <w:iCs/>
          <w:sz w:val="20"/>
          <w:szCs w:val="20"/>
        </w:rPr>
        <w:t xml:space="preserve"> Paper presentation. Association of Medical Humanities Conference, </w:t>
      </w:r>
      <w:proofErr w:type="spellStart"/>
      <w:r w:rsidRPr="00EC464B">
        <w:rPr>
          <w:rFonts w:asciiTheme="majorHAnsi" w:hAnsiTheme="majorHAnsi" w:cs="Arial"/>
          <w:bCs/>
          <w:iCs/>
          <w:sz w:val="20"/>
          <w:szCs w:val="20"/>
        </w:rPr>
        <w:t>Keele</w:t>
      </w:r>
      <w:proofErr w:type="spellEnd"/>
      <w:r w:rsidRPr="00EC464B">
        <w:rPr>
          <w:rFonts w:asciiTheme="majorHAnsi" w:hAnsiTheme="majorHAnsi" w:cs="Arial"/>
          <w:bCs/>
          <w:iCs/>
          <w:sz w:val="20"/>
          <w:szCs w:val="20"/>
        </w:rPr>
        <w:t xml:space="preserve"> </w:t>
      </w:r>
      <w:proofErr w:type="spellStart"/>
      <w:r w:rsidRPr="00EC464B">
        <w:rPr>
          <w:rFonts w:asciiTheme="majorHAnsi" w:hAnsiTheme="majorHAnsi" w:cs="Arial"/>
          <w:bCs/>
          <w:iCs/>
          <w:sz w:val="20"/>
          <w:szCs w:val="20"/>
        </w:rPr>
        <w:t>Univeristy</w:t>
      </w:r>
      <w:proofErr w:type="spellEnd"/>
    </w:p>
    <w:p w14:paraId="5669615F" w14:textId="77777777" w:rsidR="00B03F7D" w:rsidRDefault="00B03F7D" w:rsidP="00E42FA2">
      <w:pPr>
        <w:widowControl w:val="0"/>
        <w:autoSpaceDE w:val="0"/>
        <w:autoSpaceDN w:val="0"/>
        <w:adjustRightInd w:val="0"/>
        <w:rPr>
          <w:rFonts w:asciiTheme="majorHAnsi" w:hAnsiTheme="majorHAnsi" w:cs="Arial"/>
          <w:bCs/>
          <w:iCs/>
          <w:sz w:val="20"/>
          <w:szCs w:val="20"/>
        </w:rPr>
      </w:pPr>
    </w:p>
    <w:p w14:paraId="3EF65C59" w14:textId="77777777" w:rsidR="00B03F7D" w:rsidRDefault="00B03F7D" w:rsidP="00E42FA2">
      <w:pPr>
        <w:widowControl w:val="0"/>
        <w:autoSpaceDE w:val="0"/>
        <w:autoSpaceDN w:val="0"/>
        <w:adjustRightInd w:val="0"/>
        <w:rPr>
          <w:rFonts w:asciiTheme="majorHAnsi" w:hAnsiTheme="majorHAnsi" w:cs="Arial"/>
          <w:bCs/>
          <w:iCs/>
          <w:sz w:val="20"/>
          <w:szCs w:val="20"/>
        </w:rPr>
      </w:pPr>
    </w:p>
    <w:p w14:paraId="0C419B6D" w14:textId="77777777" w:rsidR="00B03F7D" w:rsidRDefault="00B03F7D" w:rsidP="00E42FA2">
      <w:pPr>
        <w:widowControl w:val="0"/>
        <w:autoSpaceDE w:val="0"/>
        <w:autoSpaceDN w:val="0"/>
        <w:adjustRightInd w:val="0"/>
        <w:rPr>
          <w:rFonts w:asciiTheme="majorHAnsi" w:hAnsiTheme="majorHAnsi" w:cs="Arial"/>
          <w:bCs/>
          <w:iCs/>
          <w:sz w:val="20"/>
          <w:szCs w:val="20"/>
        </w:rPr>
      </w:pPr>
    </w:p>
    <w:p w14:paraId="23C95AEC" w14:textId="679E4CD4" w:rsidR="00B03F7D" w:rsidRPr="00995BFF" w:rsidRDefault="00B03F7D" w:rsidP="00E42FA2">
      <w:pPr>
        <w:widowControl w:val="0"/>
        <w:autoSpaceDE w:val="0"/>
        <w:autoSpaceDN w:val="0"/>
        <w:adjustRightInd w:val="0"/>
        <w:rPr>
          <w:rFonts w:asciiTheme="majorHAnsi" w:hAnsiTheme="majorHAnsi" w:cs="AdvOT863180fb"/>
          <w:b/>
          <w:sz w:val="20"/>
          <w:szCs w:val="20"/>
        </w:rPr>
      </w:pPr>
      <w:r w:rsidRPr="00995BFF">
        <w:rPr>
          <w:rFonts w:asciiTheme="majorHAnsi" w:hAnsiTheme="majorHAnsi" w:cs="Arial"/>
          <w:b/>
          <w:bCs/>
          <w:iCs/>
          <w:sz w:val="20"/>
          <w:szCs w:val="20"/>
        </w:rPr>
        <w:t>Legend for figures:</w:t>
      </w:r>
    </w:p>
    <w:p w14:paraId="19B926B8" w14:textId="77777777" w:rsidR="00E42FA2" w:rsidRPr="00EC464B" w:rsidRDefault="00E42FA2" w:rsidP="00E42FA2">
      <w:pPr>
        <w:pStyle w:val="EndnoteText"/>
        <w:rPr>
          <w:rFonts w:asciiTheme="majorHAnsi" w:hAnsiTheme="majorHAnsi"/>
          <w:sz w:val="20"/>
          <w:szCs w:val="20"/>
        </w:rPr>
      </w:pPr>
    </w:p>
    <w:p w14:paraId="08FFB5F7" w14:textId="5AC1776C" w:rsidR="00B05EA7" w:rsidRPr="008730F6" w:rsidRDefault="00B05EA7" w:rsidP="008730F6">
      <w:pPr>
        <w:ind w:left="720" w:hanging="720"/>
        <w:rPr>
          <w:rFonts w:asciiTheme="majorHAnsi" w:hAnsiTheme="majorHAnsi"/>
          <w:sz w:val="20"/>
          <w:szCs w:val="20"/>
        </w:rPr>
      </w:pPr>
      <w:r w:rsidRPr="008730F6">
        <w:rPr>
          <w:rFonts w:asciiTheme="majorHAnsi" w:hAnsiTheme="majorHAnsi"/>
          <w:sz w:val="20"/>
          <w:szCs w:val="20"/>
        </w:rPr>
        <w:t>Fig 1</w:t>
      </w:r>
      <w:r w:rsidRPr="008730F6">
        <w:rPr>
          <w:rFonts w:asciiTheme="majorHAnsi" w:hAnsiTheme="majorHAnsi"/>
          <w:sz w:val="20"/>
          <w:szCs w:val="20"/>
        </w:rPr>
        <w:tab/>
        <w:t>Deborah Padfield with Linda Williams</w:t>
      </w:r>
      <w:r w:rsidR="00C2330D">
        <w:rPr>
          <w:rFonts w:asciiTheme="majorHAnsi" w:hAnsiTheme="majorHAnsi"/>
          <w:sz w:val="20"/>
          <w:szCs w:val="20"/>
        </w:rPr>
        <w:t>, untitled</w:t>
      </w:r>
      <w:r w:rsidRPr="008730F6">
        <w:rPr>
          <w:rFonts w:asciiTheme="majorHAnsi" w:hAnsiTheme="majorHAnsi"/>
          <w:sz w:val="20"/>
          <w:szCs w:val="20"/>
        </w:rPr>
        <w:t xml:space="preserve"> from the series </w:t>
      </w:r>
      <w:r w:rsidRPr="008730F6">
        <w:rPr>
          <w:rFonts w:asciiTheme="majorHAnsi" w:hAnsiTheme="majorHAnsi"/>
          <w:i/>
          <w:sz w:val="20"/>
          <w:szCs w:val="20"/>
        </w:rPr>
        <w:t>face2face</w:t>
      </w:r>
      <w:r w:rsidRPr="008730F6">
        <w:rPr>
          <w:rFonts w:asciiTheme="majorHAnsi" w:hAnsiTheme="majorHAnsi"/>
          <w:sz w:val="20"/>
          <w:szCs w:val="20"/>
        </w:rPr>
        <w:t>, 2008–2013, Digital Archival Print</w:t>
      </w:r>
    </w:p>
    <w:p w14:paraId="54F47FB3" w14:textId="77777777" w:rsidR="00B05EA7" w:rsidRPr="008730F6" w:rsidRDefault="00B05EA7" w:rsidP="008730F6">
      <w:pPr>
        <w:ind w:firstLine="720"/>
        <w:rPr>
          <w:rFonts w:asciiTheme="majorHAnsi" w:hAnsiTheme="majorHAnsi"/>
          <w:sz w:val="20"/>
          <w:szCs w:val="20"/>
        </w:rPr>
      </w:pPr>
      <w:r w:rsidRPr="008730F6">
        <w:rPr>
          <w:rFonts w:asciiTheme="majorHAnsi" w:hAnsiTheme="majorHAnsi"/>
          <w:sz w:val="20"/>
          <w:szCs w:val="20"/>
        </w:rPr>
        <w:t>© Deborah Padfield</w:t>
      </w:r>
    </w:p>
    <w:p w14:paraId="19B89288" w14:textId="77777777" w:rsidR="00B05EA7" w:rsidRPr="008730F6" w:rsidRDefault="00B05EA7" w:rsidP="008730F6">
      <w:pPr>
        <w:ind w:firstLine="720"/>
        <w:rPr>
          <w:rFonts w:asciiTheme="majorHAnsi" w:hAnsiTheme="majorHAnsi"/>
          <w:sz w:val="20"/>
          <w:szCs w:val="20"/>
        </w:rPr>
      </w:pPr>
    </w:p>
    <w:p w14:paraId="6856A6F9" w14:textId="2B5D8675" w:rsidR="00C2330D" w:rsidRPr="00D52B2A" w:rsidRDefault="00C2330D" w:rsidP="00C2330D">
      <w:pPr>
        <w:ind w:left="720" w:hanging="720"/>
        <w:rPr>
          <w:rFonts w:asciiTheme="majorHAnsi" w:hAnsiTheme="majorHAnsi"/>
          <w:sz w:val="20"/>
          <w:szCs w:val="20"/>
        </w:rPr>
      </w:pPr>
      <w:r w:rsidRPr="00D52B2A">
        <w:rPr>
          <w:rFonts w:asciiTheme="majorHAnsi" w:hAnsiTheme="majorHAnsi"/>
          <w:sz w:val="20"/>
          <w:szCs w:val="20"/>
        </w:rPr>
        <w:t xml:space="preserve">Fig </w:t>
      </w:r>
      <w:r>
        <w:rPr>
          <w:rFonts w:asciiTheme="majorHAnsi" w:hAnsiTheme="majorHAnsi"/>
          <w:sz w:val="20"/>
          <w:szCs w:val="20"/>
        </w:rPr>
        <w:t>2</w:t>
      </w:r>
      <w:r w:rsidRPr="00D52B2A">
        <w:rPr>
          <w:rFonts w:asciiTheme="majorHAnsi" w:hAnsiTheme="majorHAnsi"/>
          <w:sz w:val="20"/>
          <w:szCs w:val="20"/>
        </w:rPr>
        <w:tab/>
        <w:t>Deborah Padfield with Linda Williams</w:t>
      </w:r>
      <w:r>
        <w:rPr>
          <w:rFonts w:asciiTheme="majorHAnsi" w:hAnsiTheme="majorHAnsi"/>
          <w:sz w:val="20"/>
          <w:szCs w:val="20"/>
        </w:rPr>
        <w:t>, untitled</w:t>
      </w:r>
      <w:r w:rsidRPr="00D52B2A">
        <w:rPr>
          <w:rFonts w:asciiTheme="majorHAnsi" w:hAnsiTheme="majorHAnsi"/>
          <w:sz w:val="20"/>
          <w:szCs w:val="20"/>
        </w:rPr>
        <w:t xml:space="preserve"> from the series </w:t>
      </w:r>
      <w:r w:rsidRPr="00D52B2A">
        <w:rPr>
          <w:rFonts w:asciiTheme="majorHAnsi" w:hAnsiTheme="majorHAnsi"/>
          <w:i/>
          <w:sz w:val="20"/>
          <w:szCs w:val="20"/>
        </w:rPr>
        <w:t>face2face</w:t>
      </w:r>
      <w:r w:rsidRPr="00D52B2A">
        <w:rPr>
          <w:rFonts w:asciiTheme="majorHAnsi" w:hAnsiTheme="majorHAnsi"/>
          <w:sz w:val="20"/>
          <w:szCs w:val="20"/>
        </w:rPr>
        <w:t>, 2008–2013, Digital Archival Print</w:t>
      </w:r>
    </w:p>
    <w:p w14:paraId="5F508B54" w14:textId="77777777" w:rsidR="00C2330D" w:rsidRPr="00D52B2A" w:rsidRDefault="00C2330D" w:rsidP="00C2330D">
      <w:pPr>
        <w:ind w:firstLine="720"/>
        <w:rPr>
          <w:rFonts w:asciiTheme="majorHAnsi" w:hAnsiTheme="majorHAnsi"/>
          <w:sz w:val="20"/>
          <w:szCs w:val="20"/>
        </w:rPr>
      </w:pPr>
      <w:r w:rsidRPr="00D52B2A">
        <w:rPr>
          <w:rFonts w:asciiTheme="majorHAnsi" w:hAnsiTheme="majorHAnsi"/>
          <w:sz w:val="20"/>
          <w:szCs w:val="20"/>
        </w:rPr>
        <w:t>© Deborah Padfield</w:t>
      </w:r>
    </w:p>
    <w:p w14:paraId="681E2920" w14:textId="77777777" w:rsidR="00B05EA7" w:rsidRPr="008730F6" w:rsidRDefault="00B05EA7" w:rsidP="00B05EA7">
      <w:pPr>
        <w:ind w:firstLine="720"/>
        <w:rPr>
          <w:rFonts w:asciiTheme="majorHAnsi" w:hAnsiTheme="majorHAnsi"/>
          <w:sz w:val="20"/>
          <w:szCs w:val="20"/>
        </w:rPr>
      </w:pPr>
    </w:p>
    <w:p w14:paraId="1368526A" w14:textId="359D0D0B" w:rsidR="00C2330D" w:rsidRPr="00D52B2A" w:rsidRDefault="00C2330D" w:rsidP="00C2330D">
      <w:pPr>
        <w:ind w:left="720" w:hanging="720"/>
        <w:rPr>
          <w:rFonts w:asciiTheme="majorHAnsi" w:hAnsiTheme="majorHAnsi"/>
          <w:sz w:val="20"/>
          <w:szCs w:val="20"/>
        </w:rPr>
      </w:pPr>
      <w:r w:rsidRPr="00D52B2A">
        <w:rPr>
          <w:rFonts w:asciiTheme="majorHAnsi" w:hAnsiTheme="majorHAnsi"/>
          <w:sz w:val="20"/>
          <w:szCs w:val="20"/>
        </w:rPr>
        <w:t xml:space="preserve">Fig </w:t>
      </w:r>
      <w:r>
        <w:rPr>
          <w:rFonts w:asciiTheme="majorHAnsi" w:hAnsiTheme="majorHAnsi"/>
          <w:sz w:val="20"/>
          <w:szCs w:val="20"/>
        </w:rPr>
        <w:t>3</w:t>
      </w:r>
      <w:r w:rsidRPr="00D52B2A">
        <w:rPr>
          <w:rFonts w:asciiTheme="majorHAnsi" w:hAnsiTheme="majorHAnsi"/>
          <w:sz w:val="20"/>
          <w:szCs w:val="20"/>
        </w:rPr>
        <w:tab/>
        <w:t>Deborah Padfield with Linda Williams</w:t>
      </w:r>
      <w:r>
        <w:rPr>
          <w:rFonts w:asciiTheme="majorHAnsi" w:hAnsiTheme="majorHAnsi"/>
          <w:sz w:val="20"/>
          <w:szCs w:val="20"/>
        </w:rPr>
        <w:t>, untitled</w:t>
      </w:r>
      <w:r w:rsidRPr="00D52B2A">
        <w:rPr>
          <w:rFonts w:asciiTheme="majorHAnsi" w:hAnsiTheme="majorHAnsi"/>
          <w:sz w:val="20"/>
          <w:szCs w:val="20"/>
        </w:rPr>
        <w:t xml:space="preserve"> from the series </w:t>
      </w:r>
      <w:r w:rsidRPr="00D52B2A">
        <w:rPr>
          <w:rFonts w:asciiTheme="majorHAnsi" w:hAnsiTheme="majorHAnsi"/>
          <w:i/>
          <w:sz w:val="20"/>
          <w:szCs w:val="20"/>
        </w:rPr>
        <w:t>face2face</w:t>
      </w:r>
      <w:r w:rsidRPr="00D52B2A">
        <w:rPr>
          <w:rFonts w:asciiTheme="majorHAnsi" w:hAnsiTheme="majorHAnsi"/>
          <w:sz w:val="20"/>
          <w:szCs w:val="20"/>
        </w:rPr>
        <w:t>, 2008–2013, Digital Archival Print</w:t>
      </w:r>
    </w:p>
    <w:p w14:paraId="242E557F" w14:textId="77777777" w:rsidR="00C2330D" w:rsidRPr="00D52B2A" w:rsidRDefault="00C2330D" w:rsidP="00C2330D">
      <w:pPr>
        <w:ind w:firstLine="720"/>
        <w:rPr>
          <w:rFonts w:asciiTheme="majorHAnsi" w:hAnsiTheme="majorHAnsi"/>
          <w:sz w:val="20"/>
          <w:szCs w:val="20"/>
        </w:rPr>
      </w:pPr>
      <w:r w:rsidRPr="00D52B2A">
        <w:rPr>
          <w:rFonts w:asciiTheme="majorHAnsi" w:hAnsiTheme="majorHAnsi"/>
          <w:sz w:val="20"/>
          <w:szCs w:val="20"/>
        </w:rPr>
        <w:t>© Deborah Padfield</w:t>
      </w:r>
    </w:p>
    <w:p w14:paraId="2B66356C" w14:textId="77777777" w:rsidR="00B05EA7" w:rsidRPr="008730F6" w:rsidRDefault="00B05EA7" w:rsidP="00B05EA7">
      <w:pPr>
        <w:ind w:firstLine="720"/>
        <w:rPr>
          <w:rFonts w:asciiTheme="majorHAnsi" w:hAnsiTheme="majorHAnsi"/>
          <w:sz w:val="20"/>
          <w:szCs w:val="20"/>
        </w:rPr>
      </w:pPr>
    </w:p>
    <w:p w14:paraId="752903A1" w14:textId="4FF73760" w:rsidR="00C2330D" w:rsidRPr="00D52B2A" w:rsidRDefault="00C2330D" w:rsidP="00C2330D">
      <w:pPr>
        <w:ind w:left="720" w:hanging="720"/>
        <w:rPr>
          <w:rFonts w:asciiTheme="majorHAnsi" w:hAnsiTheme="majorHAnsi"/>
          <w:sz w:val="20"/>
          <w:szCs w:val="20"/>
        </w:rPr>
      </w:pPr>
      <w:r w:rsidRPr="00D52B2A">
        <w:rPr>
          <w:rFonts w:asciiTheme="majorHAnsi" w:hAnsiTheme="majorHAnsi"/>
          <w:sz w:val="20"/>
          <w:szCs w:val="20"/>
        </w:rPr>
        <w:t xml:space="preserve">Fig </w:t>
      </w:r>
      <w:r>
        <w:rPr>
          <w:rFonts w:asciiTheme="majorHAnsi" w:hAnsiTheme="majorHAnsi"/>
          <w:sz w:val="20"/>
          <w:szCs w:val="20"/>
        </w:rPr>
        <w:t>4</w:t>
      </w:r>
      <w:r w:rsidRPr="00D52B2A">
        <w:rPr>
          <w:rFonts w:asciiTheme="majorHAnsi" w:hAnsiTheme="majorHAnsi"/>
          <w:sz w:val="20"/>
          <w:szCs w:val="20"/>
        </w:rPr>
        <w:tab/>
        <w:t>Deborah Padfield with Linda Williams</w:t>
      </w:r>
      <w:r>
        <w:rPr>
          <w:rFonts w:asciiTheme="majorHAnsi" w:hAnsiTheme="majorHAnsi"/>
          <w:sz w:val="20"/>
          <w:szCs w:val="20"/>
        </w:rPr>
        <w:t>, untitled</w:t>
      </w:r>
      <w:r w:rsidRPr="00D52B2A">
        <w:rPr>
          <w:rFonts w:asciiTheme="majorHAnsi" w:hAnsiTheme="majorHAnsi"/>
          <w:sz w:val="20"/>
          <w:szCs w:val="20"/>
        </w:rPr>
        <w:t xml:space="preserve"> from the series </w:t>
      </w:r>
      <w:r w:rsidRPr="00D52B2A">
        <w:rPr>
          <w:rFonts w:asciiTheme="majorHAnsi" w:hAnsiTheme="majorHAnsi"/>
          <w:i/>
          <w:sz w:val="20"/>
          <w:szCs w:val="20"/>
        </w:rPr>
        <w:t>face2face</w:t>
      </w:r>
      <w:r w:rsidRPr="00D52B2A">
        <w:rPr>
          <w:rFonts w:asciiTheme="majorHAnsi" w:hAnsiTheme="majorHAnsi"/>
          <w:sz w:val="20"/>
          <w:szCs w:val="20"/>
        </w:rPr>
        <w:t>, 2008–2013, Digital Archival Print</w:t>
      </w:r>
    </w:p>
    <w:p w14:paraId="417D37B1" w14:textId="77777777" w:rsidR="00C2330D" w:rsidRPr="00D52B2A" w:rsidRDefault="00C2330D" w:rsidP="00C2330D">
      <w:pPr>
        <w:ind w:firstLine="720"/>
        <w:rPr>
          <w:rFonts w:asciiTheme="majorHAnsi" w:hAnsiTheme="majorHAnsi"/>
          <w:sz w:val="20"/>
          <w:szCs w:val="20"/>
        </w:rPr>
      </w:pPr>
      <w:r w:rsidRPr="00D52B2A">
        <w:rPr>
          <w:rFonts w:asciiTheme="majorHAnsi" w:hAnsiTheme="majorHAnsi"/>
          <w:sz w:val="20"/>
          <w:szCs w:val="20"/>
        </w:rPr>
        <w:t>© Deborah Padfield</w:t>
      </w:r>
    </w:p>
    <w:p w14:paraId="36E57FAD" w14:textId="77777777" w:rsidR="00B05EA7" w:rsidRPr="008730F6" w:rsidRDefault="00B05EA7" w:rsidP="00B05EA7">
      <w:pPr>
        <w:ind w:firstLine="720"/>
        <w:rPr>
          <w:rFonts w:asciiTheme="majorHAnsi" w:hAnsiTheme="majorHAnsi"/>
          <w:sz w:val="20"/>
          <w:szCs w:val="20"/>
        </w:rPr>
      </w:pPr>
    </w:p>
    <w:p w14:paraId="51C86924" w14:textId="6DD22545" w:rsidR="00C2330D" w:rsidRPr="00D52B2A" w:rsidRDefault="00C2330D" w:rsidP="00C2330D">
      <w:pPr>
        <w:ind w:left="720" w:hanging="720"/>
        <w:rPr>
          <w:rFonts w:asciiTheme="majorHAnsi" w:hAnsiTheme="majorHAnsi"/>
          <w:sz w:val="20"/>
          <w:szCs w:val="20"/>
        </w:rPr>
      </w:pPr>
      <w:r w:rsidRPr="00D52B2A">
        <w:rPr>
          <w:rFonts w:asciiTheme="majorHAnsi" w:hAnsiTheme="majorHAnsi"/>
          <w:sz w:val="20"/>
          <w:szCs w:val="20"/>
        </w:rPr>
        <w:t xml:space="preserve">Fig </w:t>
      </w:r>
      <w:r>
        <w:rPr>
          <w:rFonts w:asciiTheme="majorHAnsi" w:hAnsiTheme="majorHAnsi"/>
          <w:sz w:val="20"/>
          <w:szCs w:val="20"/>
        </w:rPr>
        <w:t>5</w:t>
      </w:r>
      <w:r w:rsidRPr="00D52B2A">
        <w:rPr>
          <w:rFonts w:asciiTheme="majorHAnsi" w:hAnsiTheme="majorHAnsi"/>
          <w:sz w:val="20"/>
          <w:szCs w:val="20"/>
        </w:rPr>
        <w:tab/>
        <w:t>Deborah Padfield with Linda Williams</w:t>
      </w:r>
      <w:r>
        <w:rPr>
          <w:rFonts w:asciiTheme="majorHAnsi" w:hAnsiTheme="majorHAnsi"/>
          <w:sz w:val="20"/>
          <w:szCs w:val="20"/>
        </w:rPr>
        <w:t>, untitled</w:t>
      </w:r>
      <w:r w:rsidRPr="00D52B2A">
        <w:rPr>
          <w:rFonts w:asciiTheme="majorHAnsi" w:hAnsiTheme="majorHAnsi"/>
          <w:sz w:val="20"/>
          <w:szCs w:val="20"/>
        </w:rPr>
        <w:t xml:space="preserve"> from the series </w:t>
      </w:r>
      <w:r w:rsidRPr="00D52B2A">
        <w:rPr>
          <w:rFonts w:asciiTheme="majorHAnsi" w:hAnsiTheme="majorHAnsi"/>
          <w:i/>
          <w:sz w:val="20"/>
          <w:szCs w:val="20"/>
        </w:rPr>
        <w:t>face2face</w:t>
      </w:r>
      <w:r w:rsidRPr="00D52B2A">
        <w:rPr>
          <w:rFonts w:asciiTheme="majorHAnsi" w:hAnsiTheme="majorHAnsi"/>
          <w:sz w:val="20"/>
          <w:szCs w:val="20"/>
        </w:rPr>
        <w:t>, 2008–2013, Digital Archival Print</w:t>
      </w:r>
    </w:p>
    <w:p w14:paraId="10767514" w14:textId="77777777" w:rsidR="00C2330D" w:rsidRPr="00D52B2A" w:rsidRDefault="00C2330D" w:rsidP="00C2330D">
      <w:pPr>
        <w:ind w:firstLine="720"/>
        <w:rPr>
          <w:rFonts w:asciiTheme="majorHAnsi" w:hAnsiTheme="majorHAnsi"/>
          <w:sz w:val="20"/>
          <w:szCs w:val="20"/>
        </w:rPr>
      </w:pPr>
      <w:r w:rsidRPr="00D52B2A">
        <w:rPr>
          <w:rFonts w:asciiTheme="majorHAnsi" w:hAnsiTheme="majorHAnsi"/>
          <w:sz w:val="20"/>
          <w:szCs w:val="20"/>
        </w:rPr>
        <w:t>© Deborah Padfield</w:t>
      </w:r>
    </w:p>
    <w:p w14:paraId="210F2666" w14:textId="77777777" w:rsidR="00681E8E" w:rsidRDefault="00681E8E"/>
    <w:sectPr w:rsidR="00681E8E" w:rsidSect="000E1F1A">
      <w:footerReference w:type="even" r:id="rId10"/>
      <w:footerReference w:type="default" r:id="rId11"/>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F0C15" w15:done="0"/>
  <w15:commentEx w15:paraId="7986147C" w15:done="0"/>
  <w15:commentEx w15:paraId="0C1FDB52" w15:done="0"/>
  <w15:commentEx w15:paraId="75190A5C" w15:done="0"/>
  <w15:commentEx w15:paraId="594A95F8" w15:done="0"/>
  <w15:commentEx w15:paraId="5D96ADA8" w15:done="0"/>
  <w15:commentEx w15:paraId="15F53061" w15:done="0"/>
  <w15:commentEx w15:paraId="634FA4E4" w15:done="0"/>
  <w15:commentEx w15:paraId="106E7EE6" w15:done="0"/>
  <w15:commentEx w15:paraId="517BD5AF" w15:done="0"/>
  <w15:commentEx w15:paraId="11C57ADF" w15:done="0"/>
  <w15:commentEx w15:paraId="210C49C6" w15:done="0"/>
  <w15:commentEx w15:paraId="33A6C244" w15:done="0"/>
  <w15:commentEx w15:paraId="77316003" w15:done="0"/>
  <w15:commentEx w15:paraId="18AAFFF7" w15:done="0"/>
  <w15:commentEx w15:paraId="383FAB85" w15:done="0"/>
  <w15:commentEx w15:paraId="5BFED8CA" w15:done="0"/>
  <w15:commentEx w15:paraId="2584EA18" w15:done="0"/>
  <w15:commentEx w15:paraId="4173374C" w15:done="0"/>
  <w15:commentEx w15:paraId="3371798B" w15:done="0"/>
  <w15:commentEx w15:paraId="1FDAE516" w15:done="0"/>
  <w15:commentEx w15:paraId="063E33E9" w15:done="0"/>
  <w15:commentEx w15:paraId="5C387259" w15:done="0"/>
  <w15:commentEx w15:paraId="574ADD7E" w15:done="0"/>
  <w15:commentEx w15:paraId="26533861" w15:done="0"/>
  <w15:commentEx w15:paraId="00AAEFEC" w15:done="0"/>
  <w15:commentEx w15:paraId="1FCF4933" w15:done="0"/>
  <w15:commentEx w15:paraId="63A47838" w15:done="0"/>
  <w15:commentEx w15:paraId="5842B5C8" w15:done="0"/>
  <w15:commentEx w15:paraId="0E3038A8" w15:done="0"/>
  <w15:commentEx w15:paraId="00B2F226" w15:done="0"/>
  <w15:commentEx w15:paraId="78B81137" w15:done="0"/>
  <w15:commentEx w15:paraId="40DDA355" w15:done="0"/>
  <w15:commentEx w15:paraId="1225CCDA" w15:done="0"/>
  <w15:commentEx w15:paraId="6B118FC1" w15:done="0"/>
  <w15:commentEx w15:paraId="60F43FE5" w15:done="0"/>
  <w15:commentEx w15:paraId="3FD43345" w15:done="0"/>
  <w15:commentEx w15:paraId="67045227" w15:done="0"/>
  <w15:commentEx w15:paraId="4DB56B9E" w15:done="0"/>
  <w15:commentEx w15:paraId="1094D9DA" w15:done="0"/>
  <w15:commentEx w15:paraId="48D8DF84" w15:done="0"/>
  <w15:commentEx w15:paraId="608F8984" w15:done="0"/>
  <w15:commentEx w15:paraId="5230DFE0" w15:done="0"/>
  <w15:commentEx w15:paraId="286F90F0" w15:done="0"/>
  <w15:commentEx w15:paraId="5F430FD8" w15:done="0"/>
  <w15:commentEx w15:paraId="23F4518F" w15:done="0"/>
  <w15:commentEx w15:paraId="784DB71C" w15:done="0"/>
  <w15:commentEx w15:paraId="44FCA9B9" w15:done="0"/>
  <w15:commentEx w15:paraId="6D4111BE" w15:done="0"/>
  <w15:commentEx w15:paraId="1778305F" w15:done="0"/>
  <w15:commentEx w15:paraId="02936EF9" w15:done="0"/>
  <w15:commentEx w15:paraId="3B205796" w15:done="0"/>
  <w15:commentEx w15:paraId="457313F3" w15:done="0"/>
  <w15:commentEx w15:paraId="575DA6C3" w15:done="0"/>
  <w15:commentEx w15:paraId="74BC2936" w15:done="0"/>
  <w15:commentEx w15:paraId="551F592A" w15:done="0"/>
  <w15:commentEx w15:paraId="532B5FAE" w15:done="0"/>
  <w15:commentEx w15:paraId="27360FF7" w15:done="0"/>
  <w15:commentEx w15:paraId="3FAFAC56" w15:done="0"/>
  <w15:commentEx w15:paraId="61D35AF8" w15:done="0"/>
  <w15:commentEx w15:paraId="586B3D3C" w15:done="0"/>
  <w15:commentEx w15:paraId="02F18E74" w15:done="0"/>
  <w15:commentEx w15:paraId="30DBA1DD" w15:done="0"/>
  <w15:commentEx w15:paraId="1C6C26D6" w15:done="0"/>
  <w15:commentEx w15:paraId="1B97DEC0" w15:done="0"/>
  <w15:commentEx w15:paraId="13A1D87E" w15:done="0"/>
  <w15:commentEx w15:paraId="4B224278" w15:done="0"/>
  <w15:commentEx w15:paraId="46BE8A3B" w15:done="0"/>
  <w15:commentEx w15:paraId="533BE432" w15:done="0"/>
  <w15:commentEx w15:paraId="440AE8E8" w15:done="0"/>
  <w15:commentEx w15:paraId="72D1587C" w15:done="0"/>
  <w15:commentEx w15:paraId="5761CAF5" w15:done="0"/>
  <w15:commentEx w15:paraId="25CDCD59" w15:done="0"/>
  <w15:commentEx w15:paraId="43116D24" w15:done="0"/>
  <w15:commentEx w15:paraId="427FC3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F0C15" w16cid:durableId="1E2D965F"/>
  <w16cid:commentId w16cid:paraId="7986147C" w16cid:durableId="1E315691"/>
  <w16cid:commentId w16cid:paraId="0C1FDB52" w16cid:durableId="1E2D593C"/>
  <w16cid:commentId w16cid:paraId="75190A5C" w16cid:durableId="1E31377E"/>
  <w16cid:commentId w16cid:paraId="5D96ADA8" w16cid:durableId="1E2D5A82"/>
  <w16cid:commentId w16cid:paraId="15F53061" w16cid:durableId="1E2D5ABA"/>
  <w16cid:commentId w16cid:paraId="634FA4E4" w16cid:durableId="1E2D5CA8"/>
  <w16cid:commentId w16cid:paraId="106E7EE6" w16cid:durableId="1E2D973C"/>
  <w16cid:commentId w16cid:paraId="517BD5AF" w16cid:durableId="1E2D5DD4"/>
  <w16cid:commentId w16cid:paraId="11C57ADF" w16cid:durableId="1E2D5E45"/>
  <w16cid:commentId w16cid:paraId="210C49C6" w16cid:durableId="1E2D9811"/>
  <w16cid:commentId w16cid:paraId="33A6C244" w16cid:durableId="1E315FC2"/>
  <w16cid:commentId w16cid:paraId="77316003" w16cid:durableId="1E2D5EE0"/>
  <w16cid:commentId w16cid:paraId="18AAFFF7" w16cid:durableId="1E31601D"/>
  <w16cid:commentId w16cid:paraId="383FAB85" w16cid:durableId="1E2EBA57"/>
  <w16cid:commentId w16cid:paraId="5BFED8CA" w16cid:durableId="1E2D5F5A"/>
  <w16cid:commentId w16cid:paraId="2584EA18" w16cid:durableId="1E2D94AC"/>
  <w16cid:commentId w16cid:paraId="4173374C" w16cid:durableId="1E2EB8CC"/>
  <w16cid:commentId w16cid:paraId="3371798B" w16cid:durableId="1E2EB927"/>
  <w16cid:commentId w16cid:paraId="1FDAE516" w16cid:durableId="1E2EBBAE"/>
  <w16cid:commentId w16cid:paraId="063E33E9" w16cid:durableId="1E2EBBBB"/>
  <w16cid:commentId w16cid:paraId="5C387259" w16cid:durableId="1E2EBD01"/>
  <w16cid:commentId w16cid:paraId="574ADD7E" w16cid:durableId="1E2EC128"/>
  <w16cid:commentId w16cid:paraId="26533861" w16cid:durableId="1E2EC10B"/>
  <w16cid:commentId w16cid:paraId="00AAEFEC" w16cid:durableId="1E2EC1AB"/>
  <w16cid:commentId w16cid:paraId="1FCF4933" w16cid:durableId="1E2EC455"/>
  <w16cid:commentId w16cid:paraId="63A47838" w16cid:durableId="1E2EC646"/>
  <w16cid:commentId w16cid:paraId="5842B5C8" w16cid:durableId="1E2EC2A6"/>
  <w16cid:commentId w16cid:paraId="0E3038A8" w16cid:durableId="1E2EC3B8"/>
  <w16cid:commentId w16cid:paraId="00B2F226" w16cid:durableId="1E2F0763"/>
  <w16cid:commentId w16cid:paraId="78B81137" w16cid:durableId="1E2EC580"/>
  <w16cid:commentId w16cid:paraId="40DDA355" w16cid:durableId="1E2EC60F"/>
  <w16cid:commentId w16cid:paraId="1225CCDA" w16cid:durableId="1E2EC30D"/>
  <w16cid:commentId w16cid:paraId="6B118FC1" w16cid:durableId="1E2EC699"/>
  <w16cid:commentId w16cid:paraId="60F43FE5" w16cid:durableId="1E2EC71D"/>
  <w16cid:commentId w16cid:paraId="3FD43345" w16cid:durableId="1E2EC347"/>
  <w16cid:commentId w16cid:paraId="67045227" w16cid:durableId="1E2EC7E2"/>
  <w16cid:commentId w16cid:paraId="4DB56B9E" w16cid:durableId="1E2F092D"/>
  <w16cid:commentId w16cid:paraId="1094D9DA" w16cid:durableId="1E2EFE6F"/>
  <w16cid:commentId w16cid:paraId="48D8DF84" w16cid:durableId="1E2EFF0F"/>
  <w16cid:commentId w16cid:paraId="608F8984" w16cid:durableId="1E2EC87D"/>
  <w16cid:commentId w16cid:paraId="5230DFE0" w16cid:durableId="1E2EFF8F"/>
  <w16cid:commentId w16cid:paraId="286F90F0" w16cid:durableId="1E2EC9DB"/>
  <w16cid:commentId w16cid:paraId="5F430FD8" w16cid:durableId="1E2F00D1"/>
  <w16cid:commentId w16cid:paraId="23F4518F" w16cid:durableId="1E2EFE23"/>
  <w16cid:commentId w16cid:paraId="784DB71C" w16cid:durableId="1E2ECAB1"/>
  <w16cid:commentId w16cid:paraId="44FCA9B9" w16cid:durableId="1E2F0085"/>
  <w16cid:commentId w16cid:paraId="6D4111BE" w16cid:durableId="1E2F0D80"/>
  <w16cid:commentId w16cid:paraId="1778305F" w16cid:durableId="1E301497"/>
  <w16cid:commentId w16cid:paraId="02936EF9" w16cid:durableId="1E2F0F86"/>
  <w16cid:commentId w16cid:paraId="3B205796" w16cid:durableId="1E301510"/>
  <w16cid:commentId w16cid:paraId="457313F3" w16cid:durableId="1E2F0FF6"/>
  <w16cid:commentId w16cid:paraId="575DA6C3" w16cid:durableId="1E301568"/>
  <w16cid:commentId w16cid:paraId="74BC2936" w16cid:durableId="1E301692"/>
  <w16cid:commentId w16cid:paraId="551F592A" w16cid:durableId="1E3016FE"/>
  <w16cid:commentId w16cid:paraId="532B5FAE" w16cid:durableId="1E30176E"/>
  <w16cid:commentId w16cid:paraId="27360FF7" w16cid:durableId="1E301864"/>
  <w16cid:commentId w16cid:paraId="3FAFAC56" w16cid:durableId="1E3018F3"/>
  <w16cid:commentId w16cid:paraId="61D35AF8" w16cid:durableId="1E30191A"/>
  <w16cid:commentId w16cid:paraId="586B3D3C" w16cid:durableId="1E301A14"/>
  <w16cid:commentId w16cid:paraId="02F18E74" w16cid:durableId="1E301A38"/>
  <w16cid:commentId w16cid:paraId="30DBA1DD" w16cid:durableId="1E301A97"/>
  <w16cid:commentId w16cid:paraId="1C6C26D6" w16cid:durableId="1E301B37"/>
  <w16cid:commentId w16cid:paraId="1B97DEC0" w16cid:durableId="1E301B7A"/>
  <w16cid:commentId w16cid:paraId="13A1D87E" w16cid:durableId="1E301BF1"/>
  <w16cid:commentId w16cid:paraId="4B224278" w16cid:durableId="1E313562"/>
  <w16cid:commentId w16cid:paraId="46BE8A3B" w16cid:durableId="1E313589"/>
  <w16cid:commentId w16cid:paraId="533BE432" w16cid:durableId="1E3135DF"/>
  <w16cid:commentId w16cid:paraId="440AE8E8" w16cid:durableId="1E3135B9"/>
  <w16cid:commentId w16cid:paraId="72D1587C" w16cid:durableId="1E31365A"/>
  <w16cid:commentId w16cid:paraId="5761CAF5" w16cid:durableId="1E313645"/>
  <w16cid:commentId w16cid:paraId="25CDCD59" w16cid:durableId="1E3136CF"/>
  <w16cid:commentId w16cid:paraId="43116D24" w16cid:durableId="1E313616"/>
  <w16cid:commentId w16cid:paraId="427FC3E0" w16cid:durableId="1E31588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D3E6" w14:textId="77777777" w:rsidR="008730F6" w:rsidRDefault="008730F6" w:rsidP="005A42EE">
      <w:r>
        <w:separator/>
      </w:r>
    </w:p>
  </w:endnote>
  <w:endnote w:type="continuationSeparator" w:id="0">
    <w:p w14:paraId="12D7F15B" w14:textId="77777777" w:rsidR="008730F6" w:rsidRDefault="008730F6" w:rsidP="005A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dvOT863180fb">
    <w:altName w:val="Cambria"/>
    <w:panose1 w:val="00000000000000000000"/>
    <w:charset w:val="4D"/>
    <w:family w:val="auto"/>
    <w:notTrueType/>
    <w:pitch w:val="default"/>
    <w:sig w:usb0="00000003" w:usb1="00000000" w:usb2="00000000" w:usb3="00000000" w:csb0="00000001" w:csb1="00000000"/>
  </w:font>
  <w:font w:name="Futura-Light">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8DF0" w14:textId="77777777" w:rsidR="008730F6" w:rsidRDefault="008730F6" w:rsidP="006F5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5E011" w14:textId="77777777" w:rsidR="008730F6" w:rsidRDefault="008730F6" w:rsidP="006F5A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F49A" w14:textId="77777777" w:rsidR="008730F6" w:rsidRDefault="008730F6" w:rsidP="006F5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B1C">
      <w:rPr>
        <w:rStyle w:val="PageNumber"/>
        <w:noProof/>
      </w:rPr>
      <w:t>5</w:t>
    </w:r>
    <w:r>
      <w:rPr>
        <w:rStyle w:val="PageNumber"/>
      </w:rPr>
      <w:fldChar w:fldCharType="end"/>
    </w:r>
  </w:p>
  <w:p w14:paraId="3DC67443" w14:textId="77777777" w:rsidR="008730F6" w:rsidRPr="008010E8" w:rsidRDefault="008730F6" w:rsidP="006F5A5C">
    <w:pPr>
      <w:pStyle w:val="Footer"/>
      <w:ind w:right="360"/>
      <w:jc w:val="center"/>
      <w:rPr>
        <w:rFonts w:asciiTheme="majorHAnsi" w:hAnsiTheme="maj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77A3E" w14:textId="77777777" w:rsidR="008730F6" w:rsidRDefault="008730F6" w:rsidP="005A42EE">
      <w:r>
        <w:separator/>
      </w:r>
    </w:p>
  </w:footnote>
  <w:footnote w:type="continuationSeparator" w:id="0">
    <w:p w14:paraId="4F30B655" w14:textId="77777777" w:rsidR="008730F6" w:rsidRDefault="008730F6" w:rsidP="005A42EE">
      <w:r>
        <w:continuationSeparator/>
      </w:r>
    </w:p>
  </w:footnote>
  <w:footnote w:id="1">
    <w:p w14:paraId="5AEE4485" w14:textId="6669CFFC" w:rsidR="008730F6" w:rsidRPr="002A6E2E" w:rsidRDefault="008730F6" w:rsidP="008730F6">
      <w:pPr>
        <w:pStyle w:val="RoutledgeFootnote"/>
      </w:pPr>
      <w:r>
        <w:rPr>
          <w:rStyle w:val="FootnoteReference"/>
        </w:rPr>
        <w:footnoteRef/>
      </w:r>
      <w:r>
        <w:t xml:space="preserve"> </w:t>
      </w:r>
      <w:r w:rsidRPr="002A6E2E">
        <w:t xml:space="preserve">Susan Sontag (2003) </w:t>
      </w:r>
      <w:proofErr w:type="gramStart"/>
      <w:r w:rsidRPr="002A6E2E">
        <w:rPr>
          <w:i/>
        </w:rPr>
        <w:t>Regarding</w:t>
      </w:r>
      <w:proofErr w:type="gramEnd"/>
      <w:r w:rsidRPr="002A6E2E">
        <w:rPr>
          <w:i/>
        </w:rPr>
        <w:t xml:space="preserve"> the pain of others</w:t>
      </w:r>
      <w:r w:rsidRPr="002A6E2E">
        <w:t xml:space="preserve">. London: Hamish Hamilton. </w:t>
      </w:r>
    </w:p>
  </w:footnote>
  <w:footnote w:id="2">
    <w:p w14:paraId="116F1DCB" w14:textId="0B22A084" w:rsidR="008730F6" w:rsidRPr="008730F6" w:rsidRDefault="008730F6" w:rsidP="008730F6">
      <w:pPr>
        <w:pStyle w:val="RoutledgeFootnote"/>
        <w:rPr>
          <w:lang w:val="en-GB"/>
        </w:rPr>
      </w:pPr>
      <w:r>
        <w:rPr>
          <w:rStyle w:val="FootnoteReference"/>
        </w:rPr>
        <w:footnoteRef/>
      </w:r>
      <w:r>
        <w:t xml:space="preserve"> </w:t>
      </w:r>
      <w:r w:rsidRPr="002A6E2E">
        <w:t xml:space="preserve">See Elaine </w:t>
      </w:r>
      <w:proofErr w:type="spellStart"/>
      <w:r w:rsidRPr="002A6E2E">
        <w:t>Scarry</w:t>
      </w:r>
      <w:proofErr w:type="spellEnd"/>
      <w:r w:rsidRPr="002A6E2E">
        <w:t xml:space="preserve"> (1985) </w:t>
      </w:r>
      <w:r w:rsidRPr="002A6E2E">
        <w:rPr>
          <w:i/>
        </w:rPr>
        <w:t>The body in pain: the making and unmaking of the world</w:t>
      </w:r>
      <w:r w:rsidRPr="002A6E2E">
        <w:t>. Oxford: Oxford University Press.</w:t>
      </w:r>
    </w:p>
  </w:footnote>
  <w:footnote w:id="3">
    <w:p w14:paraId="6D4FE008" w14:textId="279CD1D2" w:rsidR="008730F6" w:rsidRPr="002A6E2E" w:rsidRDefault="008730F6" w:rsidP="008730F6">
      <w:pPr>
        <w:pStyle w:val="RoutledgeFootnote"/>
      </w:pPr>
      <w:r>
        <w:rPr>
          <w:rStyle w:val="FootnoteReference"/>
        </w:rPr>
        <w:footnoteRef/>
      </w:r>
      <w:r>
        <w:t xml:space="preserve"> </w:t>
      </w:r>
      <w:r w:rsidRPr="002A6E2E">
        <w:t xml:space="preserve">Petra </w:t>
      </w:r>
      <w:proofErr w:type="spellStart"/>
      <w:r w:rsidRPr="002A6E2E">
        <w:t>Kuppers</w:t>
      </w:r>
      <w:proofErr w:type="spellEnd"/>
      <w:r w:rsidRPr="002A6E2E">
        <w:t xml:space="preserve"> (2007) </w:t>
      </w:r>
      <w:r w:rsidRPr="002A6E2E">
        <w:rPr>
          <w:i/>
        </w:rPr>
        <w:t xml:space="preserve">The scar of visibility: Medical performances and contemporary art. </w:t>
      </w:r>
      <w:proofErr w:type="spellStart"/>
      <w:r w:rsidRPr="002A6E2E">
        <w:t>Minnneapolis</w:t>
      </w:r>
      <w:proofErr w:type="spellEnd"/>
      <w:r w:rsidRPr="002A6E2E">
        <w:t>:</w:t>
      </w:r>
      <w:r w:rsidRPr="002A6E2E">
        <w:rPr>
          <w:i/>
        </w:rPr>
        <w:t xml:space="preserve"> </w:t>
      </w:r>
      <w:r w:rsidRPr="002A6E2E">
        <w:t>University of Minnesota Press: 76</w:t>
      </w:r>
      <w:r>
        <w:t>.</w:t>
      </w:r>
    </w:p>
    <w:p w14:paraId="2BC72788" w14:textId="60D7A150" w:rsidR="008730F6" w:rsidRPr="008730F6" w:rsidRDefault="008730F6" w:rsidP="008730F6">
      <w:pPr>
        <w:pStyle w:val="RoutledgeFootnote"/>
        <w:rPr>
          <w:lang w:val="en-GB"/>
        </w:rPr>
      </w:pPr>
    </w:p>
  </w:footnote>
  <w:footnote w:id="4">
    <w:p w14:paraId="6D602DB4" w14:textId="7E6C3A33" w:rsidR="008730F6" w:rsidRPr="002A6E2E" w:rsidRDefault="008730F6" w:rsidP="008730F6">
      <w:pPr>
        <w:pStyle w:val="RoutledgeFootnote"/>
      </w:pPr>
      <w:r>
        <w:rPr>
          <w:rStyle w:val="FootnoteReference"/>
        </w:rPr>
        <w:footnoteRef/>
      </w:r>
      <w:r>
        <w:t xml:space="preserve"> </w:t>
      </w:r>
      <w:r w:rsidRPr="002A6E2E">
        <w:t xml:space="preserve">Barbara Marie Stafford (2007) </w:t>
      </w:r>
      <w:r w:rsidRPr="002A6E2E">
        <w:rPr>
          <w:i/>
        </w:rPr>
        <w:t>Echo Objects: The Cognitive Work of Images</w:t>
      </w:r>
      <w:r w:rsidRPr="002A6E2E">
        <w:t xml:space="preserve"> Chicago, London: The University of Chicago Press: 126 (Referencing Leibniz)</w:t>
      </w:r>
      <w:r>
        <w:t>.</w:t>
      </w:r>
      <w:r w:rsidRPr="002A6E2E">
        <w:t xml:space="preserve"> </w:t>
      </w:r>
    </w:p>
  </w:footnote>
  <w:footnote w:id="5">
    <w:p w14:paraId="27A74BAB" w14:textId="06D2740A" w:rsidR="008730F6" w:rsidRPr="00020AA8" w:rsidRDefault="008730F6" w:rsidP="008730F6">
      <w:pPr>
        <w:pStyle w:val="RoutledgeFootnote"/>
      </w:pPr>
      <w:r>
        <w:rPr>
          <w:rStyle w:val="FootnoteReference"/>
        </w:rPr>
        <w:footnoteRef/>
      </w:r>
      <w:r>
        <w:t xml:space="preserve"> </w:t>
      </w:r>
      <w:proofErr w:type="spellStart"/>
      <w:r>
        <w:t>Scarry</w:t>
      </w:r>
      <w:proofErr w:type="spellEnd"/>
      <w:r>
        <w:t xml:space="preserve">, </w:t>
      </w:r>
      <w:r w:rsidRPr="00020AA8">
        <w:rPr>
          <w:i/>
        </w:rPr>
        <w:t xml:space="preserve">The body in pain: </w:t>
      </w:r>
      <w:r w:rsidRPr="00020AA8">
        <w:t>5</w:t>
      </w:r>
      <w:r>
        <w:rPr>
          <w:lang w:val="en-GB"/>
        </w:rPr>
        <w:t>.</w:t>
      </w:r>
    </w:p>
  </w:footnote>
  <w:footnote w:id="6">
    <w:p w14:paraId="4B5B8910" w14:textId="63BF0C7C" w:rsidR="008730F6" w:rsidRPr="00020AA8" w:rsidRDefault="008730F6" w:rsidP="008730F6">
      <w:pPr>
        <w:pStyle w:val="RoutledgeFootnote"/>
      </w:pPr>
      <w:r>
        <w:rPr>
          <w:rStyle w:val="FootnoteReference"/>
        </w:rPr>
        <w:footnoteRef/>
      </w:r>
      <w:r>
        <w:t xml:space="preserve"> </w:t>
      </w:r>
      <w:r w:rsidRPr="00020AA8">
        <w:t xml:space="preserve">See Arthur </w:t>
      </w:r>
      <w:proofErr w:type="spellStart"/>
      <w:r w:rsidRPr="00020AA8">
        <w:t>Kleinman</w:t>
      </w:r>
      <w:proofErr w:type="spellEnd"/>
      <w:r w:rsidRPr="00020AA8">
        <w:t xml:space="preserve"> (1988) </w:t>
      </w:r>
      <w:proofErr w:type="gramStart"/>
      <w:r w:rsidRPr="00020AA8">
        <w:rPr>
          <w:i/>
        </w:rPr>
        <w:t>The</w:t>
      </w:r>
      <w:proofErr w:type="gramEnd"/>
      <w:r w:rsidRPr="00020AA8">
        <w:rPr>
          <w:i/>
        </w:rPr>
        <w:t xml:space="preserve"> illness narratives, suffering, healing &amp; the human condition</w:t>
      </w:r>
      <w:r w:rsidRPr="00020AA8">
        <w:t xml:space="preserve">. USA: Basic Books. Arthur </w:t>
      </w:r>
      <w:proofErr w:type="spellStart"/>
      <w:r w:rsidRPr="00020AA8">
        <w:t>Kleinman</w:t>
      </w:r>
      <w:proofErr w:type="spellEnd"/>
      <w:r w:rsidRPr="00020AA8">
        <w:t xml:space="preserve"> (2008) Catastrophe and caregiving: the failure of medicine as an art’, </w:t>
      </w:r>
      <w:r w:rsidRPr="00020AA8">
        <w:rPr>
          <w:i/>
          <w:iCs/>
        </w:rPr>
        <w:t xml:space="preserve">Lancet </w:t>
      </w:r>
      <w:r w:rsidRPr="00020AA8">
        <w:rPr>
          <w:iCs/>
        </w:rPr>
        <w:t>(</w:t>
      </w:r>
      <w:r w:rsidRPr="00020AA8">
        <w:t>371): 22–23</w:t>
      </w:r>
      <w:proofErr w:type="gramStart"/>
      <w:r w:rsidRPr="00020AA8">
        <w:t>;</w:t>
      </w:r>
      <w:proofErr w:type="gramEnd"/>
      <w:r w:rsidRPr="00020AA8">
        <w:t xml:space="preserve"> Arthur </w:t>
      </w:r>
      <w:proofErr w:type="spellStart"/>
      <w:r w:rsidRPr="00020AA8">
        <w:t>Kleinman</w:t>
      </w:r>
      <w:proofErr w:type="spellEnd"/>
      <w:r w:rsidRPr="00020AA8">
        <w:t xml:space="preserve"> (2015) Care: in search of a health agenda.</w:t>
      </w:r>
    </w:p>
  </w:footnote>
  <w:footnote w:id="7">
    <w:p w14:paraId="04177C8E" w14:textId="5CD0D39E" w:rsidR="008730F6" w:rsidRPr="008730F6" w:rsidRDefault="008730F6" w:rsidP="008730F6">
      <w:pPr>
        <w:pStyle w:val="RoutledgeFootnote"/>
        <w:rPr>
          <w:lang w:val="en-GB"/>
        </w:rPr>
      </w:pPr>
      <w:r>
        <w:rPr>
          <w:rStyle w:val="FootnoteReference"/>
        </w:rPr>
        <w:footnoteRef/>
      </w:r>
      <w:r>
        <w:t xml:space="preserve"> </w:t>
      </w:r>
      <w:r w:rsidRPr="00020AA8">
        <w:t xml:space="preserve">Carmen R </w:t>
      </w:r>
      <w:r w:rsidRPr="00020AA8">
        <w:rPr>
          <w:iCs/>
        </w:rPr>
        <w:t xml:space="preserve">Green (2011) </w:t>
      </w:r>
      <w:proofErr w:type="gramStart"/>
      <w:r w:rsidRPr="00020AA8">
        <w:rPr>
          <w:iCs/>
        </w:rPr>
        <w:t>Being</w:t>
      </w:r>
      <w:proofErr w:type="gramEnd"/>
      <w:r w:rsidRPr="00020AA8">
        <w:rPr>
          <w:iCs/>
        </w:rPr>
        <w:t xml:space="preserve"> present: the role of narrative medicine in reducing the unequal burden of pain. </w:t>
      </w:r>
      <w:r w:rsidRPr="00020AA8">
        <w:rPr>
          <w:i/>
          <w:iCs/>
        </w:rPr>
        <w:t>Pain</w:t>
      </w:r>
      <w:r w:rsidRPr="00020AA8">
        <w:rPr>
          <w:iCs/>
        </w:rPr>
        <w:t xml:space="preserve"> (152): 965-966.</w:t>
      </w:r>
    </w:p>
  </w:footnote>
  <w:footnote w:id="8">
    <w:p w14:paraId="7FAC4D55" w14:textId="77777777" w:rsidR="008730F6" w:rsidRPr="00020AA8" w:rsidRDefault="008730F6" w:rsidP="008730F6">
      <w:pPr>
        <w:pStyle w:val="RoutledgeFootnote"/>
        <w:rPr>
          <w:lang w:val="en-GB"/>
        </w:rPr>
      </w:pPr>
      <w:r>
        <w:rPr>
          <w:rStyle w:val="FootnoteReference"/>
        </w:rPr>
        <w:footnoteRef/>
      </w:r>
      <w:r>
        <w:t xml:space="preserve"> </w:t>
      </w:r>
      <w:r w:rsidRPr="00020AA8">
        <w:t xml:space="preserve">See Paula </w:t>
      </w:r>
      <w:proofErr w:type="spellStart"/>
      <w:r w:rsidRPr="00020AA8">
        <w:t>Reavey</w:t>
      </w:r>
      <w:proofErr w:type="spellEnd"/>
      <w:r w:rsidRPr="00020AA8">
        <w:t xml:space="preserve"> (2012) </w:t>
      </w:r>
      <w:r w:rsidRPr="00020AA8">
        <w:rPr>
          <w:i/>
          <w:iCs/>
        </w:rPr>
        <w:t>Visual methods in psychology: Using and interpreting images in qualitative research</w:t>
      </w:r>
      <w:r w:rsidRPr="00020AA8">
        <w:t xml:space="preserve">. </w:t>
      </w:r>
      <w:proofErr w:type="spellStart"/>
      <w:r w:rsidRPr="00020AA8">
        <w:t>Routledge</w:t>
      </w:r>
      <w:proofErr w:type="spellEnd"/>
      <w:r w:rsidRPr="00020AA8">
        <w:t xml:space="preserve">. </w:t>
      </w:r>
      <w:proofErr w:type="gramStart"/>
      <w:r w:rsidRPr="00020AA8">
        <w:t xml:space="preserve">Also Isabella E </w:t>
      </w:r>
      <w:proofErr w:type="spellStart"/>
      <w:r w:rsidRPr="00020AA8">
        <w:rPr>
          <w:lang w:val="en-GB"/>
        </w:rPr>
        <w:t>Nizza</w:t>
      </w:r>
      <w:proofErr w:type="spellEnd"/>
      <w:r w:rsidRPr="00020AA8">
        <w:rPr>
          <w:lang w:val="en-GB"/>
        </w:rPr>
        <w:t>, Jonathan Smith and Jamie Kirkham (2017).</w:t>
      </w:r>
      <w:proofErr w:type="gramEnd"/>
      <w:r w:rsidRPr="00020AA8">
        <w:rPr>
          <w:lang w:val="en-GB"/>
        </w:rPr>
        <w:t xml:space="preserve"> ‘Put the illness in a box’: a longitudinal interpretative phenomenological analysis of changes in a sufferer’s pictorial representations of pain following participation in a pain management programme. </w:t>
      </w:r>
      <w:r w:rsidRPr="00020AA8">
        <w:rPr>
          <w:i/>
          <w:lang w:val="en-GB"/>
        </w:rPr>
        <w:t>British Journal of Pain</w:t>
      </w:r>
      <w:r w:rsidRPr="00020AA8">
        <w:rPr>
          <w:lang w:val="en-GB"/>
        </w:rPr>
        <w:t xml:space="preserve">, 2049463717738804 (temp citation as not yet assigned to an issue). </w:t>
      </w:r>
    </w:p>
    <w:p w14:paraId="3204B343" w14:textId="2039F63C" w:rsidR="008730F6" w:rsidRPr="008730F6" w:rsidRDefault="008730F6" w:rsidP="008730F6">
      <w:pPr>
        <w:pStyle w:val="RoutledgeFootnote"/>
        <w:rPr>
          <w:lang w:val="en-GB"/>
        </w:rPr>
      </w:pPr>
    </w:p>
  </w:footnote>
  <w:footnote w:id="9">
    <w:p w14:paraId="7AB2966F" w14:textId="686FAD25" w:rsidR="008730F6" w:rsidRPr="008730F6" w:rsidRDefault="008730F6" w:rsidP="008730F6">
      <w:pPr>
        <w:pStyle w:val="RoutledgeFootnote"/>
        <w:rPr>
          <w:lang w:val="en-GB"/>
        </w:rPr>
      </w:pPr>
      <w:r>
        <w:rPr>
          <w:rStyle w:val="FootnoteReference"/>
        </w:rPr>
        <w:footnoteRef/>
      </w:r>
      <w:r>
        <w:t xml:space="preserve"> </w:t>
      </w:r>
      <w:proofErr w:type="gramStart"/>
      <w:r w:rsidRPr="00020AA8">
        <w:t>Brian Hurwitz and Rita Charon (2013) A Narrative future for healthcare.</w:t>
      </w:r>
      <w:proofErr w:type="gramEnd"/>
      <w:r w:rsidRPr="00020AA8">
        <w:t xml:space="preserve"> </w:t>
      </w:r>
      <w:r w:rsidRPr="00020AA8">
        <w:rPr>
          <w:i/>
        </w:rPr>
        <w:t>Lancet.</w:t>
      </w:r>
      <w:r w:rsidRPr="00020AA8">
        <w:t xml:space="preserve"> (381): 1886-1887.</w:t>
      </w:r>
    </w:p>
  </w:footnote>
  <w:footnote w:id="10">
    <w:p w14:paraId="23768781" w14:textId="380E9113" w:rsidR="008730F6" w:rsidRPr="008730F6" w:rsidRDefault="008730F6" w:rsidP="008730F6">
      <w:pPr>
        <w:pStyle w:val="RoutledgeFootnote"/>
        <w:rPr>
          <w:lang w:val="en-GB"/>
        </w:rPr>
      </w:pPr>
      <w:r>
        <w:rPr>
          <w:rStyle w:val="FootnoteReference"/>
        </w:rPr>
        <w:footnoteRef/>
      </w:r>
      <w:r>
        <w:t xml:space="preserve"> </w:t>
      </w:r>
      <w:r w:rsidRPr="00020AA8">
        <w:t xml:space="preserve">See David Biro (2010) </w:t>
      </w:r>
      <w:r w:rsidRPr="00020AA8">
        <w:rPr>
          <w:i/>
          <w:iCs/>
          <w:lang w:val="en-GB"/>
        </w:rPr>
        <w:t xml:space="preserve">The language of pain. </w:t>
      </w:r>
      <w:proofErr w:type="gramStart"/>
      <w:r w:rsidRPr="00020AA8">
        <w:rPr>
          <w:i/>
          <w:iCs/>
          <w:lang w:val="en-GB"/>
        </w:rPr>
        <w:t>Finding words, compassion and relief</w:t>
      </w:r>
      <w:r w:rsidRPr="00020AA8">
        <w:rPr>
          <w:iCs/>
          <w:lang w:val="en-GB"/>
        </w:rPr>
        <w:t>.</w:t>
      </w:r>
      <w:proofErr w:type="gramEnd"/>
      <w:r w:rsidRPr="00020AA8">
        <w:rPr>
          <w:iCs/>
          <w:lang w:val="en-GB"/>
        </w:rPr>
        <w:t xml:space="preserve"> New York: WW Norton &amp; Co. Also, David Biro (2014) </w:t>
      </w:r>
      <w:r w:rsidRPr="00020AA8">
        <w:rPr>
          <w:iCs/>
        </w:rPr>
        <w:t xml:space="preserve">‘Psychological Pain: Metaphor or Reality?’ In: </w:t>
      </w:r>
      <w:proofErr w:type="spellStart"/>
      <w:r w:rsidRPr="00020AA8">
        <w:rPr>
          <w:iCs/>
        </w:rPr>
        <w:t>Boddice</w:t>
      </w:r>
      <w:proofErr w:type="spellEnd"/>
      <w:r w:rsidRPr="00020AA8">
        <w:rPr>
          <w:iCs/>
        </w:rPr>
        <w:t xml:space="preserve"> R. (ed.) </w:t>
      </w:r>
      <w:r w:rsidRPr="00020AA8">
        <w:rPr>
          <w:i/>
          <w:iCs/>
        </w:rPr>
        <w:t>Pain and Emotion in Modern History</w:t>
      </w:r>
      <w:r w:rsidRPr="00020AA8">
        <w:rPr>
          <w:iCs/>
        </w:rPr>
        <w:t>. Basingstoke: Palgrave Macmillan:</w:t>
      </w:r>
      <w:r>
        <w:rPr>
          <w:iCs/>
        </w:rPr>
        <w:t xml:space="preserve"> </w:t>
      </w:r>
      <w:r w:rsidRPr="00020AA8">
        <w:rPr>
          <w:iCs/>
        </w:rPr>
        <w:t>53 – 65.</w:t>
      </w:r>
    </w:p>
  </w:footnote>
  <w:footnote w:id="11">
    <w:p w14:paraId="09514DE8" w14:textId="3EE3234F" w:rsidR="008730F6" w:rsidRPr="00020AA8" w:rsidRDefault="008730F6" w:rsidP="008730F6">
      <w:pPr>
        <w:pStyle w:val="RoutledgeFootnote"/>
        <w:rPr>
          <w:iCs/>
        </w:rPr>
      </w:pPr>
      <w:r>
        <w:rPr>
          <w:rStyle w:val="FootnoteReference"/>
        </w:rPr>
        <w:footnoteRef/>
      </w:r>
      <w:r>
        <w:t xml:space="preserve"> </w:t>
      </w:r>
      <w:r w:rsidRPr="00020AA8">
        <w:rPr>
          <w:iCs/>
        </w:rPr>
        <w:t xml:space="preserve">George </w:t>
      </w:r>
      <w:proofErr w:type="spellStart"/>
      <w:r w:rsidRPr="00020AA8">
        <w:rPr>
          <w:iCs/>
        </w:rPr>
        <w:t>Lakoff</w:t>
      </w:r>
      <w:proofErr w:type="spellEnd"/>
      <w:r w:rsidRPr="00020AA8">
        <w:rPr>
          <w:iCs/>
        </w:rPr>
        <w:t xml:space="preserve"> and Mark Johnson (1980) </w:t>
      </w:r>
      <w:r w:rsidRPr="00020AA8">
        <w:rPr>
          <w:i/>
          <w:iCs/>
        </w:rPr>
        <w:t>Metaphors we live by</w:t>
      </w:r>
      <w:r w:rsidRPr="00020AA8">
        <w:rPr>
          <w:iCs/>
        </w:rPr>
        <w:t>. Chica</w:t>
      </w:r>
      <w:r>
        <w:rPr>
          <w:iCs/>
        </w:rPr>
        <w:t>go: University of Chicago Press.</w:t>
      </w:r>
    </w:p>
  </w:footnote>
  <w:footnote w:id="12">
    <w:p w14:paraId="23FB467D" w14:textId="5EB78040" w:rsidR="008730F6" w:rsidRPr="008730F6" w:rsidRDefault="008730F6" w:rsidP="008730F6">
      <w:pPr>
        <w:pStyle w:val="RoutledgeFootnote"/>
        <w:rPr>
          <w:lang w:val="en-GB"/>
        </w:rPr>
      </w:pPr>
      <w:r>
        <w:rPr>
          <w:rStyle w:val="FootnoteReference"/>
        </w:rPr>
        <w:footnoteRef/>
      </w:r>
      <w:r>
        <w:t xml:space="preserve"> </w:t>
      </w:r>
      <w:proofErr w:type="spellStart"/>
      <w:r w:rsidRPr="00020AA8">
        <w:rPr>
          <w:iCs/>
        </w:rPr>
        <w:t>Bozhena</w:t>
      </w:r>
      <w:proofErr w:type="spellEnd"/>
      <w:r w:rsidRPr="00020AA8">
        <w:rPr>
          <w:iCs/>
        </w:rPr>
        <w:t xml:space="preserve"> </w:t>
      </w:r>
      <w:proofErr w:type="spellStart"/>
      <w:r w:rsidRPr="00020AA8">
        <w:rPr>
          <w:iCs/>
        </w:rPr>
        <w:t>Zoritch</w:t>
      </w:r>
      <w:proofErr w:type="spellEnd"/>
      <w:r w:rsidRPr="00020AA8">
        <w:rPr>
          <w:iCs/>
        </w:rPr>
        <w:t xml:space="preserve"> (2017) </w:t>
      </w:r>
      <w:r w:rsidRPr="00020AA8">
        <w:rPr>
          <w:bCs/>
          <w:i/>
          <w:iCs/>
        </w:rPr>
        <w:t>Entangled story of Attachment Deficit Hyperactivity Disorder (ADHD).</w:t>
      </w:r>
      <w:r w:rsidRPr="00020AA8">
        <w:rPr>
          <w:bCs/>
          <w:iCs/>
        </w:rPr>
        <w:t xml:space="preserve"> Paper presentation. </w:t>
      </w:r>
      <w:proofErr w:type="gramStart"/>
      <w:r w:rsidRPr="00020AA8">
        <w:rPr>
          <w:bCs/>
          <w:iCs/>
        </w:rPr>
        <w:t xml:space="preserve">Association of Medical Humanities Conference, </w:t>
      </w:r>
      <w:proofErr w:type="spellStart"/>
      <w:r w:rsidRPr="00020AA8">
        <w:rPr>
          <w:bCs/>
          <w:iCs/>
        </w:rPr>
        <w:t>Keele</w:t>
      </w:r>
      <w:proofErr w:type="spellEnd"/>
      <w:r w:rsidRPr="00020AA8">
        <w:rPr>
          <w:bCs/>
          <w:iCs/>
        </w:rPr>
        <w:t xml:space="preserve"> </w:t>
      </w:r>
      <w:proofErr w:type="spellStart"/>
      <w:r w:rsidRPr="00020AA8">
        <w:rPr>
          <w:bCs/>
          <w:iCs/>
        </w:rPr>
        <w:t>Univeristy</w:t>
      </w:r>
      <w:proofErr w:type="spellEnd"/>
      <w:r w:rsidRPr="00020AA8">
        <w:rPr>
          <w:bCs/>
          <w:iCs/>
        </w:rPr>
        <w:t>.</w:t>
      </w:r>
      <w:proofErr w:type="gramEnd"/>
    </w:p>
  </w:footnote>
  <w:footnote w:id="13">
    <w:p w14:paraId="310171DA" w14:textId="5D89CE9B" w:rsidR="008730F6" w:rsidRPr="00020AA8" w:rsidRDefault="008730F6" w:rsidP="008730F6">
      <w:pPr>
        <w:pStyle w:val="RoutledgeFootnote"/>
        <w:rPr>
          <w:lang w:val="en-GB"/>
        </w:rPr>
      </w:pPr>
      <w:r>
        <w:rPr>
          <w:rStyle w:val="FootnoteReference"/>
        </w:rPr>
        <w:footnoteRef/>
      </w:r>
      <w:r>
        <w:t xml:space="preserve"> </w:t>
      </w:r>
      <w:r w:rsidRPr="00020AA8">
        <w:t xml:space="preserve">The project had several strands: art workshops for clinicians and patients to attend together; the co-creation of photographs with facial pain patients before during and after treatment; </w:t>
      </w:r>
      <w:r>
        <w:t xml:space="preserve">an artist’s film, </w:t>
      </w:r>
      <w:r w:rsidRPr="00020AA8">
        <w:t xml:space="preserve">the creation of an image resource </w:t>
      </w:r>
      <w:r>
        <w:t xml:space="preserve">(54 pain cards/images of pain) </w:t>
      </w:r>
      <w:r w:rsidRPr="00020AA8">
        <w:t xml:space="preserve">integrating photographs from both </w:t>
      </w:r>
      <w:r w:rsidRPr="00020AA8">
        <w:rPr>
          <w:i/>
        </w:rPr>
        <w:t>Perceptions of Pain</w:t>
      </w:r>
      <w:r w:rsidRPr="00020AA8">
        <w:t xml:space="preserve"> and </w:t>
      </w:r>
      <w:r w:rsidRPr="00020AA8">
        <w:rPr>
          <w:i/>
        </w:rPr>
        <w:t>Face2face</w:t>
      </w:r>
      <w:r w:rsidRPr="00020AA8">
        <w:t xml:space="preserve"> as an innovative communication tool for clinical</w:t>
      </w:r>
      <w:r>
        <w:t xml:space="preserve"> use, subsequently</w:t>
      </w:r>
      <w:r w:rsidRPr="00020AA8">
        <w:t xml:space="preserve"> pilot</w:t>
      </w:r>
      <w:r>
        <w:t>ed</w:t>
      </w:r>
      <w:r w:rsidRPr="00020AA8">
        <w:t xml:space="preserve"> </w:t>
      </w:r>
      <w:r>
        <w:t xml:space="preserve">by ten </w:t>
      </w:r>
      <w:proofErr w:type="spellStart"/>
      <w:r>
        <w:t>specicalists</w:t>
      </w:r>
      <w:proofErr w:type="spellEnd"/>
      <w:r w:rsidRPr="00020AA8">
        <w:t xml:space="preserve"> (See Deborah Padfield et al (2015) Do photographic images of pain improve communication during pain consultations? </w:t>
      </w:r>
      <w:r w:rsidRPr="00020AA8">
        <w:rPr>
          <w:i/>
          <w:iCs/>
        </w:rPr>
        <w:t>Pain Research &amp; Management</w:t>
      </w:r>
      <w:r w:rsidRPr="00020AA8">
        <w:t>. 20(3</w:t>
      </w:r>
      <w:proofErr w:type="gramStart"/>
      <w:r w:rsidRPr="00020AA8">
        <w:t>) :123</w:t>
      </w:r>
      <w:proofErr w:type="gramEnd"/>
      <w:r w:rsidRPr="00020AA8">
        <w:t xml:space="preserve"> – 128) </w:t>
      </w:r>
      <w:r w:rsidRPr="00020AA8">
        <w:rPr>
          <w:iCs/>
          <w:lang w:val="en-GB"/>
        </w:rPr>
        <w:t xml:space="preserve">Padfield D, Chadwick T and </w:t>
      </w:r>
      <w:proofErr w:type="spellStart"/>
      <w:r w:rsidRPr="00020AA8">
        <w:rPr>
          <w:iCs/>
          <w:lang w:val="en-GB"/>
        </w:rPr>
        <w:t>Omand</w:t>
      </w:r>
      <w:proofErr w:type="spellEnd"/>
      <w:r w:rsidRPr="00020AA8">
        <w:rPr>
          <w:iCs/>
          <w:lang w:val="en-GB"/>
        </w:rPr>
        <w:t xml:space="preserve"> H (2017) </w:t>
      </w:r>
      <w:r w:rsidRPr="00020AA8">
        <w:rPr>
          <w:lang w:val="en-GB"/>
        </w:rPr>
        <w:t xml:space="preserve">The body as image: image as body. </w:t>
      </w:r>
      <w:proofErr w:type="gramStart"/>
      <w:r w:rsidRPr="00020AA8">
        <w:rPr>
          <w:i/>
          <w:lang w:val="en-GB"/>
        </w:rPr>
        <w:t>Lancet</w:t>
      </w:r>
      <w:r w:rsidRPr="00020AA8">
        <w:rPr>
          <w:lang w:val="en-GB"/>
        </w:rPr>
        <w:t xml:space="preserve"> 389 (10076): 1290–1291 and </w:t>
      </w:r>
      <w:proofErr w:type="spellStart"/>
      <w:r w:rsidRPr="00020AA8">
        <w:rPr>
          <w:lang w:val="en-GB"/>
        </w:rPr>
        <w:t>Semino</w:t>
      </w:r>
      <w:proofErr w:type="spellEnd"/>
      <w:r w:rsidRPr="00020AA8">
        <w:rPr>
          <w:lang w:val="en-GB"/>
        </w:rPr>
        <w:t xml:space="preserve"> E, </w:t>
      </w:r>
      <w:proofErr w:type="spellStart"/>
      <w:r w:rsidRPr="00020AA8">
        <w:rPr>
          <w:lang w:val="en-GB"/>
        </w:rPr>
        <w:t>Zakrzewska</w:t>
      </w:r>
      <w:proofErr w:type="spellEnd"/>
      <w:r w:rsidRPr="00020AA8">
        <w:rPr>
          <w:lang w:val="en-GB"/>
        </w:rPr>
        <w:t xml:space="preserve"> JM and Williams C de C A (2017) Images and the dynamics of pain consultations.</w:t>
      </w:r>
      <w:proofErr w:type="gramEnd"/>
      <w:r w:rsidRPr="00020AA8">
        <w:rPr>
          <w:lang w:val="en-GB"/>
        </w:rPr>
        <w:t xml:space="preserve"> </w:t>
      </w:r>
      <w:r w:rsidRPr="00020AA8">
        <w:rPr>
          <w:i/>
          <w:lang w:val="en-GB"/>
        </w:rPr>
        <w:t>Lancet</w:t>
      </w:r>
      <w:r w:rsidRPr="00020AA8">
        <w:rPr>
          <w:lang w:val="en-GB"/>
        </w:rPr>
        <w:t>, 2017; 389(10075)</w:t>
      </w:r>
      <w:proofErr w:type="gramStart"/>
      <w:r w:rsidRPr="00020AA8">
        <w:rPr>
          <w:lang w:val="en-GB"/>
        </w:rPr>
        <w:t>:1186</w:t>
      </w:r>
      <w:proofErr w:type="gramEnd"/>
      <w:r w:rsidRPr="00020AA8">
        <w:rPr>
          <w:lang w:val="en-GB"/>
        </w:rPr>
        <w:t>-1187.</w:t>
      </w:r>
    </w:p>
    <w:p w14:paraId="1F799136" w14:textId="77777777" w:rsidR="008730F6" w:rsidRPr="00020AA8" w:rsidRDefault="008730F6" w:rsidP="008730F6">
      <w:pPr>
        <w:pStyle w:val="RoutledgeFootnote"/>
      </w:pPr>
    </w:p>
    <w:p w14:paraId="15C4965E" w14:textId="77777777" w:rsidR="008730F6" w:rsidRPr="00020AA8" w:rsidRDefault="008730F6" w:rsidP="008730F6">
      <w:pPr>
        <w:pStyle w:val="RoutledgeFootnote"/>
      </w:pPr>
      <w:r w:rsidRPr="00020AA8">
        <w:t xml:space="preserve">For more information please see: </w:t>
      </w:r>
    </w:p>
    <w:p w14:paraId="31C94E25" w14:textId="77777777" w:rsidR="008730F6" w:rsidRPr="00020AA8" w:rsidRDefault="008730F6" w:rsidP="008730F6">
      <w:pPr>
        <w:pStyle w:val="RoutledgeFootnote"/>
        <w:rPr>
          <w:lang w:val="en-GB"/>
        </w:rPr>
      </w:pPr>
      <w:hyperlink r:id="rId1" w:history="1">
        <w:r w:rsidRPr="00020AA8">
          <w:rPr>
            <w:rStyle w:val="Hyperlink"/>
            <w:lang w:val="en-GB"/>
          </w:rPr>
          <w:t>http://www.ucl.ac.uk/slade/research/mphil-phd/deborah-padfield</w:t>
        </w:r>
      </w:hyperlink>
    </w:p>
    <w:p w14:paraId="12C7AB8C" w14:textId="77777777" w:rsidR="008730F6" w:rsidRPr="00020AA8" w:rsidRDefault="008730F6" w:rsidP="008730F6">
      <w:pPr>
        <w:pStyle w:val="RoutledgeFootnote"/>
        <w:rPr>
          <w:lang w:val="en-GB"/>
        </w:rPr>
      </w:pPr>
      <w:proofErr w:type="gramStart"/>
      <w:r w:rsidRPr="00020AA8">
        <w:rPr>
          <w:lang w:val="en-GB"/>
        </w:rPr>
        <w:t>and</w:t>
      </w:r>
      <w:proofErr w:type="gramEnd"/>
      <w:r w:rsidRPr="00020AA8">
        <w:rPr>
          <w:lang w:val="en-GB"/>
        </w:rPr>
        <w:t xml:space="preserve"> </w:t>
      </w:r>
      <w:hyperlink r:id="rId2" w:history="1">
        <w:r w:rsidRPr="00020AA8">
          <w:rPr>
            <w:rStyle w:val="Hyperlink"/>
            <w:lang w:val="en-GB"/>
          </w:rPr>
          <w:t>http://www.ucl.ac.uk/slade/research/projects/pain-speaking-the-threshold</w:t>
        </w:r>
      </w:hyperlink>
    </w:p>
    <w:p w14:paraId="746F81F1" w14:textId="40750E2D" w:rsidR="008730F6" w:rsidRPr="008730F6" w:rsidRDefault="008730F6" w:rsidP="008730F6">
      <w:pPr>
        <w:pStyle w:val="RoutledgeFootnote"/>
        <w:rPr>
          <w:lang w:val="en-GB"/>
        </w:rPr>
      </w:pPr>
    </w:p>
  </w:footnote>
  <w:footnote w:id="14">
    <w:p w14:paraId="3C2CC519" w14:textId="22DFEE11" w:rsidR="008730F6" w:rsidRPr="008730F6" w:rsidRDefault="008730F6" w:rsidP="008730F6">
      <w:pPr>
        <w:pStyle w:val="RoutledgeFootnote"/>
        <w:rPr>
          <w:lang w:val="en-GB"/>
        </w:rPr>
      </w:pPr>
      <w:r>
        <w:rPr>
          <w:rStyle w:val="FootnoteReference"/>
        </w:rPr>
        <w:footnoteRef/>
      </w:r>
      <w:r>
        <w:t xml:space="preserve"> </w:t>
      </w:r>
      <w:r w:rsidRPr="00020AA8">
        <w:t xml:space="preserve">Perceptions of Pain was a collaboration between myself and </w:t>
      </w:r>
      <w:proofErr w:type="spellStart"/>
      <w:r w:rsidRPr="00020AA8">
        <w:t>Dr</w:t>
      </w:r>
      <w:proofErr w:type="spellEnd"/>
      <w:r w:rsidRPr="00020AA8">
        <w:t xml:space="preserve"> Charles </w:t>
      </w:r>
      <w:proofErr w:type="spellStart"/>
      <w:proofErr w:type="gramStart"/>
      <w:r w:rsidRPr="00020AA8">
        <w:t>Pither</w:t>
      </w:r>
      <w:proofErr w:type="spellEnd"/>
      <w:r w:rsidRPr="00020AA8">
        <w:t xml:space="preserve">  with</w:t>
      </w:r>
      <w:proofErr w:type="gramEnd"/>
      <w:r w:rsidRPr="00020AA8">
        <w:t xml:space="preserve"> staff and patients from INPUT Unit, St Thomas’ Hospital, London where I worked individually with pain sufferers once a week on the four week residential pain management </w:t>
      </w:r>
      <w:proofErr w:type="spellStart"/>
      <w:r w:rsidRPr="00020AA8">
        <w:t>programme</w:t>
      </w:r>
      <w:proofErr w:type="spellEnd"/>
      <w:r w:rsidRPr="00020AA8">
        <w:t xml:space="preserve"> to co-create photographic images which reflected their experience of pain. For more information please see Padfield 2003, Padfield et al. 2010 and Padfield 2011</w:t>
      </w:r>
    </w:p>
  </w:footnote>
  <w:footnote w:id="15">
    <w:p w14:paraId="0821DB07" w14:textId="790DF1BA" w:rsidR="008730F6" w:rsidRPr="008730F6" w:rsidRDefault="008730F6" w:rsidP="008730F6">
      <w:pPr>
        <w:pStyle w:val="RoutledgeFootnote"/>
        <w:rPr>
          <w:lang w:val="en-GB"/>
        </w:rPr>
      </w:pPr>
      <w:r>
        <w:rPr>
          <w:rStyle w:val="FootnoteReference"/>
        </w:rPr>
        <w:footnoteRef/>
      </w:r>
      <w:r>
        <w:t xml:space="preserve"> </w:t>
      </w:r>
      <w:r w:rsidRPr="00020AA8">
        <w:t xml:space="preserve">Deborah Padfield (2003) </w:t>
      </w:r>
      <w:r w:rsidRPr="00020AA8">
        <w:rPr>
          <w:i/>
        </w:rPr>
        <w:t>Perceptions of Pain</w:t>
      </w:r>
      <w:r w:rsidRPr="00020AA8">
        <w:t>, 1</w:t>
      </w:r>
      <w:r w:rsidRPr="00020AA8">
        <w:rPr>
          <w:vertAlign w:val="superscript"/>
        </w:rPr>
        <w:t>st</w:t>
      </w:r>
      <w:r w:rsidRPr="00020AA8">
        <w:t xml:space="preserve"> edition. Stockport: </w:t>
      </w:r>
      <w:proofErr w:type="spellStart"/>
      <w:r w:rsidRPr="00020AA8">
        <w:t>Dewi</w:t>
      </w:r>
      <w:proofErr w:type="spellEnd"/>
      <w:r w:rsidRPr="00020AA8">
        <w:t xml:space="preserve"> Lewis Publishing.</w:t>
      </w:r>
    </w:p>
  </w:footnote>
  <w:footnote w:id="16">
    <w:p w14:paraId="1FD9491F" w14:textId="6A121750" w:rsidR="008730F6" w:rsidRPr="004E3F1C" w:rsidRDefault="008730F6" w:rsidP="008730F6">
      <w:pPr>
        <w:pStyle w:val="RoutledgeFootnote"/>
      </w:pPr>
      <w:r>
        <w:rPr>
          <w:rStyle w:val="FootnoteReference"/>
        </w:rPr>
        <w:footnoteRef/>
      </w:r>
      <w:r>
        <w:t xml:space="preserve"> </w:t>
      </w:r>
      <w:r w:rsidRPr="004E3F1C">
        <w:t xml:space="preserve">Jo Spence (1986) </w:t>
      </w:r>
      <w:r w:rsidRPr="004E3F1C">
        <w:rPr>
          <w:i/>
        </w:rPr>
        <w:t>Putting Myself in the Picture</w:t>
      </w:r>
      <w:r w:rsidRPr="004E3F1C">
        <w:t>. London: Camden Press.</w:t>
      </w:r>
    </w:p>
  </w:footnote>
  <w:footnote w:id="17">
    <w:p w14:paraId="45015D7B" w14:textId="143CC0F6" w:rsidR="008730F6" w:rsidRPr="008730F6" w:rsidRDefault="008730F6" w:rsidP="008730F6">
      <w:pPr>
        <w:pStyle w:val="RoutledgeFootnote"/>
        <w:rPr>
          <w:lang w:val="en-GB"/>
        </w:rPr>
      </w:pPr>
      <w:r>
        <w:rPr>
          <w:rStyle w:val="FootnoteReference"/>
        </w:rPr>
        <w:footnoteRef/>
      </w:r>
      <w:r>
        <w:t xml:space="preserve"> </w:t>
      </w:r>
      <w:r w:rsidRPr="004E3F1C">
        <w:t xml:space="preserve">John </w:t>
      </w:r>
      <w:proofErr w:type="spellStart"/>
      <w:r w:rsidRPr="004E3F1C">
        <w:rPr>
          <w:lang w:val="en-GB"/>
        </w:rPr>
        <w:t>Tagg</w:t>
      </w:r>
      <w:proofErr w:type="spellEnd"/>
      <w:r w:rsidRPr="004E3F1C">
        <w:rPr>
          <w:lang w:val="en-GB"/>
        </w:rPr>
        <w:t xml:space="preserve"> (2009) </w:t>
      </w:r>
      <w:r w:rsidRPr="004E3F1C">
        <w:rPr>
          <w:i/>
          <w:lang w:val="en-GB"/>
        </w:rPr>
        <w:t>The Disciplinary Frame: Photographic Truths and the Capture of Meaning</w:t>
      </w:r>
      <w:r w:rsidRPr="004E3F1C">
        <w:rPr>
          <w:lang w:val="en-GB"/>
        </w:rPr>
        <w:t>. Minneapolis: University of Minnesota Press: 1</w:t>
      </w:r>
      <w:r>
        <w:rPr>
          <w:lang w:val="en-GB"/>
        </w:rPr>
        <w:t>.</w:t>
      </w:r>
    </w:p>
  </w:footnote>
  <w:footnote w:id="18">
    <w:p w14:paraId="5AD53DCE" w14:textId="74707160" w:rsidR="008730F6" w:rsidRPr="008730F6" w:rsidRDefault="008730F6" w:rsidP="008730F6">
      <w:pPr>
        <w:pStyle w:val="RoutledgeFootnote"/>
        <w:rPr>
          <w:lang w:val="en-GB"/>
        </w:rPr>
      </w:pPr>
      <w:r>
        <w:rPr>
          <w:rStyle w:val="FootnoteReference"/>
        </w:rPr>
        <w:footnoteRef/>
      </w:r>
      <w:r>
        <w:t xml:space="preserve"> </w:t>
      </w:r>
      <w:r w:rsidRPr="004E3F1C">
        <w:t>Ibid.</w:t>
      </w:r>
    </w:p>
  </w:footnote>
  <w:footnote w:id="19">
    <w:p w14:paraId="2602A7EF" w14:textId="1732697C" w:rsidR="008730F6" w:rsidRPr="008730F6" w:rsidRDefault="008730F6" w:rsidP="008730F6">
      <w:pPr>
        <w:pStyle w:val="RoutledgeFootnote"/>
        <w:rPr>
          <w:lang w:val="en-GB"/>
        </w:rPr>
      </w:pPr>
      <w:r>
        <w:rPr>
          <w:rStyle w:val="FootnoteReference"/>
        </w:rPr>
        <w:footnoteRef/>
      </w:r>
      <w:r>
        <w:t xml:space="preserve"> </w:t>
      </w:r>
      <w:r w:rsidRPr="004E3F1C">
        <w:t>Ibid.</w:t>
      </w:r>
    </w:p>
  </w:footnote>
  <w:footnote w:id="20">
    <w:p w14:paraId="295B5A65" w14:textId="423484F6" w:rsidR="008730F6" w:rsidRPr="004E3F1C" w:rsidRDefault="008730F6" w:rsidP="008730F6">
      <w:pPr>
        <w:pStyle w:val="RoutledgeFootnote"/>
        <w:rPr>
          <w:lang w:val="en-GB"/>
        </w:rPr>
      </w:pPr>
      <w:r>
        <w:rPr>
          <w:rStyle w:val="FootnoteReference"/>
        </w:rPr>
        <w:footnoteRef/>
      </w:r>
      <w:r>
        <w:t xml:space="preserve"> </w:t>
      </w:r>
      <w:proofErr w:type="gramStart"/>
      <w:r w:rsidRPr="004E3F1C">
        <w:t xml:space="preserve">Susan Sontag (1964) </w:t>
      </w:r>
      <w:r w:rsidRPr="004E3F1C">
        <w:rPr>
          <w:lang w:val="en-GB"/>
        </w:rPr>
        <w:t>Man with a Pain.</w:t>
      </w:r>
      <w:proofErr w:type="gramEnd"/>
      <w:r w:rsidRPr="004E3F1C">
        <w:rPr>
          <w:lang w:val="en-GB"/>
        </w:rPr>
        <w:t xml:space="preserve"> </w:t>
      </w:r>
      <w:r w:rsidRPr="004E3F1C">
        <w:rPr>
          <w:i/>
          <w:lang w:val="en-GB"/>
        </w:rPr>
        <w:t>Harper’s Magazine</w:t>
      </w:r>
      <w:r w:rsidRPr="004E3F1C">
        <w:rPr>
          <w:lang w:val="en-GB"/>
        </w:rPr>
        <w:t xml:space="preserve"> (April): 73</w:t>
      </w:r>
      <w:r>
        <w:rPr>
          <w:lang w:val="en-GB"/>
        </w:rPr>
        <w:t>.</w:t>
      </w:r>
    </w:p>
    <w:p w14:paraId="6D309667" w14:textId="2EC01691" w:rsidR="008730F6" w:rsidRPr="008730F6" w:rsidRDefault="008730F6" w:rsidP="008730F6">
      <w:pPr>
        <w:pStyle w:val="RoutledgeFootnote"/>
        <w:rPr>
          <w:lang w:val="en-GB"/>
        </w:rPr>
      </w:pPr>
    </w:p>
  </w:footnote>
  <w:footnote w:id="21">
    <w:p w14:paraId="5164ABBC" w14:textId="1E2983A3" w:rsidR="008730F6" w:rsidRPr="008730F6" w:rsidRDefault="008730F6" w:rsidP="008730F6">
      <w:pPr>
        <w:pStyle w:val="RoutledgeFootnote"/>
        <w:rPr>
          <w:lang w:val="en-GB"/>
        </w:rPr>
      </w:pPr>
      <w:r>
        <w:rPr>
          <w:rStyle w:val="FootnoteReference"/>
        </w:rPr>
        <w:footnoteRef/>
      </w:r>
      <w:r>
        <w:t xml:space="preserve"> </w:t>
      </w:r>
      <w:proofErr w:type="spellStart"/>
      <w:r w:rsidRPr="004E3F1C">
        <w:t>Kuppers</w:t>
      </w:r>
      <w:proofErr w:type="spellEnd"/>
      <w:r w:rsidRPr="004E3F1C">
        <w:t xml:space="preserve">, </w:t>
      </w:r>
      <w:r w:rsidRPr="004E3F1C">
        <w:rPr>
          <w:i/>
        </w:rPr>
        <w:t>The scar of visibility: Medical performances and contemporary art</w:t>
      </w:r>
      <w:r w:rsidRPr="004E3F1C">
        <w:t>: 1</w:t>
      </w:r>
      <w:r>
        <w:t>.</w:t>
      </w:r>
    </w:p>
  </w:footnote>
  <w:footnote w:id="22">
    <w:p w14:paraId="770C61B1" w14:textId="7D4828B0" w:rsidR="008730F6" w:rsidRPr="008730F6" w:rsidRDefault="008730F6" w:rsidP="008730F6">
      <w:pPr>
        <w:pStyle w:val="RoutledgeFootnote"/>
        <w:rPr>
          <w:lang w:val="en-GB"/>
        </w:rPr>
      </w:pPr>
      <w:r>
        <w:rPr>
          <w:rStyle w:val="FootnoteReference"/>
        </w:rPr>
        <w:footnoteRef/>
      </w:r>
      <w:r>
        <w:t xml:space="preserve"> </w:t>
      </w:r>
      <w:r w:rsidRPr="004E3F1C">
        <w:t xml:space="preserve">Roland Barthes (1980) </w:t>
      </w:r>
      <w:r w:rsidRPr="004E3F1C">
        <w:rPr>
          <w:i/>
        </w:rPr>
        <w:t xml:space="preserve">Camera Lucida: Reflections on Photography. </w:t>
      </w:r>
      <w:r w:rsidRPr="004E3F1C">
        <w:t>London: Vintage: 21</w:t>
      </w:r>
      <w:r>
        <w:t>.</w:t>
      </w:r>
    </w:p>
  </w:footnote>
  <w:footnote w:id="23">
    <w:p w14:paraId="1B214410" w14:textId="5FF4B49B" w:rsidR="008730F6" w:rsidRPr="004E3F1C" w:rsidRDefault="008730F6" w:rsidP="008730F6">
      <w:pPr>
        <w:pStyle w:val="RoutledgeFootnote"/>
      </w:pPr>
      <w:r>
        <w:rPr>
          <w:rStyle w:val="FootnoteReference"/>
        </w:rPr>
        <w:footnoteRef/>
      </w:r>
      <w:r>
        <w:t xml:space="preserve"> </w:t>
      </w:r>
      <w:r w:rsidRPr="004E3F1C">
        <w:t>Ibid: 26-27</w:t>
      </w:r>
      <w:r>
        <w:rPr>
          <w:lang w:val="en-GB"/>
        </w:rPr>
        <w:t>.</w:t>
      </w:r>
    </w:p>
  </w:footnote>
  <w:footnote w:id="24">
    <w:p w14:paraId="402EF96A" w14:textId="653EC0E4" w:rsidR="008730F6" w:rsidRPr="008730F6" w:rsidRDefault="008730F6" w:rsidP="008730F6">
      <w:pPr>
        <w:pStyle w:val="RoutledgeFootnote"/>
        <w:rPr>
          <w:lang w:val="en-GB"/>
        </w:rPr>
      </w:pPr>
      <w:r>
        <w:rPr>
          <w:rStyle w:val="FootnoteReference"/>
        </w:rPr>
        <w:footnoteRef/>
      </w:r>
      <w:r>
        <w:t xml:space="preserve"> </w:t>
      </w:r>
      <w:r w:rsidRPr="004E3F1C">
        <w:t>ibid: 42-43</w:t>
      </w:r>
      <w:r>
        <w:t>.</w:t>
      </w:r>
    </w:p>
  </w:footnote>
  <w:footnote w:id="25">
    <w:p w14:paraId="5F3CC1B5" w14:textId="720CDF45" w:rsidR="008730F6" w:rsidRPr="008730F6" w:rsidRDefault="008730F6" w:rsidP="008730F6">
      <w:pPr>
        <w:pStyle w:val="RoutledgeFootnote"/>
        <w:rPr>
          <w:lang w:val="en-GB"/>
        </w:rPr>
      </w:pPr>
      <w:r>
        <w:rPr>
          <w:rStyle w:val="FootnoteReference"/>
        </w:rPr>
        <w:footnoteRef/>
      </w:r>
      <w:r>
        <w:t xml:space="preserve"> </w:t>
      </w:r>
      <w:proofErr w:type="gramStart"/>
      <w:r w:rsidRPr="004E3F1C">
        <w:t xml:space="preserve">Robert Marshall and Alan </w:t>
      </w:r>
      <w:proofErr w:type="spellStart"/>
      <w:r w:rsidRPr="004E3F1C">
        <w:t>Bleakley</w:t>
      </w:r>
      <w:proofErr w:type="spellEnd"/>
      <w:r w:rsidRPr="004E3F1C">
        <w:t xml:space="preserve"> </w:t>
      </w:r>
      <w:r w:rsidRPr="004E3F1C">
        <w:rPr>
          <w:lang w:val="en-GB"/>
        </w:rPr>
        <w:t>(2013) ‘Lost in translation.</w:t>
      </w:r>
      <w:proofErr w:type="gramEnd"/>
      <w:r w:rsidRPr="004E3F1C">
        <w:rPr>
          <w:lang w:val="en-GB"/>
        </w:rPr>
        <w:t xml:space="preserve"> </w:t>
      </w:r>
      <w:proofErr w:type="gramStart"/>
      <w:r w:rsidRPr="004E3F1C">
        <w:rPr>
          <w:lang w:val="en-GB"/>
        </w:rPr>
        <w:t xml:space="preserve">Homer in English; the patient’s story in medicine’ </w:t>
      </w:r>
      <w:r w:rsidRPr="004E3F1C">
        <w:rPr>
          <w:i/>
          <w:lang w:val="en-GB"/>
        </w:rPr>
        <w:t xml:space="preserve">Med </w:t>
      </w:r>
      <w:proofErr w:type="spellStart"/>
      <w:r w:rsidRPr="004E3F1C">
        <w:rPr>
          <w:i/>
          <w:lang w:val="en-GB"/>
        </w:rPr>
        <w:t>Humanit</w:t>
      </w:r>
      <w:proofErr w:type="spellEnd"/>
      <w:r w:rsidRPr="004E3F1C">
        <w:rPr>
          <w:i/>
          <w:lang w:val="en-GB"/>
        </w:rPr>
        <w:t xml:space="preserve"> (</w:t>
      </w:r>
      <w:r w:rsidRPr="004E3F1C">
        <w:rPr>
          <w:lang w:val="en-GB"/>
        </w:rPr>
        <w:t>39): 47-52</w:t>
      </w:r>
      <w:r>
        <w:rPr>
          <w:lang w:val="en-GB"/>
        </w:rPr>
        <w:t>.</w:t>
      </w:r>
      <w:proofErr w:type="gramEnd"/>
    </w:p>
  </w:footnote>
  <w:footnote w:id="26">
    <w:p w14:paraId="62259359" w14:textId="06EDF641" w:rsidR="008730F6" w:rsidRPr="008730F6" w:rsidRDefault="008730F6" w:rsidP="008730F6">
      <w:pPr>
        <w:pStyle w:val="RoutledgeFootnote"/>
        <w:rPr>
          <w:lang w:val="en-GB"/>
        </w:rPr>
      </w:pPr>
      <w:r>
        <w:rPr>
          <w:rStyle w:val="FootnoteReference"/>
        </w:rPr>
        <w:footnoteRef/>
      </w:r>
      <w:r>
        <w:t xml:space="preserve"> </w:t>
      </w:r>
      <w:r w:rsidRPr="004E3F1C">
        <w:t xml:space="preserve">Michael Fried (2012) </w:t>
      </w:r>
      <w:r w:rsidRPr="004E3F1C">
        <w:rPr>
          <w:rFonts w:hint="eastAsia"/>
          <w:i/>
          <w:iCs/>
          <w:lang w:val="en-GB"/>
        </w:rPr>
        <w:t>Why Photography Matters as Art as Never before</w:t>
      </w:r>
      <w:r w:rsidRPr="004E3F1C">
        <w:rPr>
          <w:rFonts w:hint="eastAsia"/>
          <w:lang w:val="en-GB"/>
        </w:rPr>
        <w:t xml:space="preserve">. New </w:t>
      </w:r>
      <w:proofErr w:type="gramStart"/>
      <w:r w:rsidRPr="004E3F1C">
        <w:rPr>
          <w:rFonts w:hint="eastAsia"/>
          <w:lang w:val="en-GB"/>
        </w:rPr>
        <w:t>Haven ;</w:t>
      </w:r>
      <w:proofErr w:type="gramEnd"/>
      <w:r w:rsidRPr="004E3F1C">
        <w:rPr>
          <w:rFonts w:hint="eastAsia"/>
          <w:lang w:val="en-GB"/>
        </w:rPr>
        <w:t xml:space="preserve"> London: Yale University Press:</w:t>
      </w:r>
      <w:r w:rsidRPr="004E3F1C">
        <w:rPr>
          <w:lang w:val="en-GB"/>
        </w:rPr>
        <w:t xml:space="preserve"> </w:t>
      </w:r>
      <w:r w:rsidRPr="004E3F1C">
        <w:t>103 -104</w:t>
      </w:r>
      <w:r>
        <w:t>.</w:t>
      </w:r>
    </w:p>
  </w:footnote>
  <w:footnote w:id="27">
    <w:p w14:paraId="5794987E" w14:textId="530E52B0" w:rsidR="008730F6" w:rsidRPr="008730F6" w:rsidRDefault="008730F6" w:rsidP="008730F6">
      <w:pPr>
        <w:pStyle w:val="RoutledgeFootnote"/>
        <w:rPr>
          <w:lang w:val="en-GB"/>
        </w:rPr>
      </w:pPr>
      <w:r>
        <w:rPr>
          <w:rStyle w:val="FootnoteReference"/>
        </w:rPr>
        <w:footnoteRef/>
      </w:r>
      <w:r>
        <w:t xml:space="preserve"> </w:t>
      </w:r>
      <w:r w:rsidRPr="004E3F1C">
        <w:t xml:space="preserve">John </w:t>
      </w:r>
      <w:proofErr w:type="spellStart"/>
      <w:r w:rsidRPr="004E3F1C">
        <w:t>Tagg</w:t>
      </w:r>
      <w:proofErr w:type="spellEnd"/>
      <w:r w:rsidRPr="004E3F1C">
        <w:rPr>
          <w:lang w:val="en-GB"/>
        </w:rPr>
        <w:t xml:space="preserve"> (1980) Power and Photography: Part One, A Means of Surveillance: The Photograph as Evidence in Law. </w:t>
      </w:r>
      <w:r w:rsidRPr="004E3F1C">
        <w:rPr>
          <w:i/>
          <w:lang w:val="en-GB"/>
        </w:rPr>
        <w:t xml:space="preserve">Screen Education. </w:t>
      </w:r>
      <w:r w:rsidRPr="004E3F1C">
        <w:rPr>
          <w:lang w:val="en-GB"/>
        </w:rPr>
        <w:t>(36): 17–55</w:t>
      </w:r>
      <w:r>
        <w:rPr>
          <w:lang w:val="en-GB"/>
        </w:rPr>
        <w:t>.</w:t>
      </w:r>
    </w:p>
  </w:footnote>
  <w:footnote w:id="28">
    <w:p w14:paraId="52EFF5F8" w14:textId="45BC3403" w:rsidR="008730F6" w:rsidRPr="008730F6" w:rsidRDefault="008730F6" w:rsidP="008730F6">
      <w:pPr>
        <w:pStyle w:val="RoutledgeFootnote"/>
        <w:rPr>
          <w:lang w:val="en-GB"/>
        </w:rPr>
      </w:pPr>
      <w:r>
        <w:rPr>
          <w:rStyle w:val="FootnoteReference"/>
        </w:rPr>
        <w:footnoteRef/>
      </w:r>
      <w:r>
        <w:t xml:space="preserve"> </w:t>
      </w:r>
      <w:r w:rsidRPr="004E3F1C">
        <w:rPr>
          <w:lang w:val="en-GB"/>
        </w:rPr>
        <w:t>Diane Kenny</w:t>
      </w:r>
      <w:r w:rsidRPr="004E3F1C">
        <w:t xml:space="preserve"> (2004) Constructions of chronic pain in doctor-patient relationships: bridging the communication chasm. </w:t>
      </w:r>
      <w:proofErr w:type="gramStart"/>
      <w:r w:rsidRPr="004E3F1C">
        <w:rPr>
          <w:i/>
        </w:rPr>
        <w:t>Patient Education and Counseling</w:t>
      </w:r>
      <w:r>
        <w:t xml:space="preserve"> 52(3): 297–30.</w:t>
      </w:r>
      <w:proofErr w:type="gramEnd"/>
    </w:p>
  </w:footnote>
  <w:footnote w:id="29">
    <w:p w14:paraId="465327CA" w14:textId="306C78EE" w:rsidR="008730F6" w:rsidRPr="004E3F1C" w:rsidRDefault="008730F6" w:rsidP="008730F6">
      <w:pPr>
        <w:pStyle w:val="RoutledgeFootnote"/>
      </w:pPr>
      <w:r>
        <w:rPr>
          <w:rStyle w:val="FootnoteReference"/>
        </w:rPr>
        <w:footnoteRef/>
      </w:r>
      <w:r>
        <w:t xml:space="preserve"> </w:t>
      </w:r>
      <w:r w:rsidRPr="004E3F1C">
        <w:t xml:space="preserve">Marie-Louise von Franz (1974) </w:t>
      </w:r>
      <w:r w:rsidRPr="004E3F1C">
        <w:rPr>
          <w:i/>
        </w:rPr>
        <w:t>Shadow and Evil in Fairytales, Zurich</w:t>
      </w:r>
      <w:r w:rsidRPr="004E3F1C">
        <w:t xml:space="preserve">. Spring Publication for The Analytical Psychology Club of New </w:t>
      </w:r>
      <w:proofErr w:type="gramStart"/>
      <w:r w:rsidRPr="004E3F1C">
        <w:t>York :</w:t>
      </w:r>
      <w:proofErr w:type="gramEnd"/>
      <w:r w:rsidRPr="004E3F1C">
        <w:t xml:space="preserve"> 5</w:t>
      </w:r>
      <w:r>
        <w:t>.</w:t>
      </w:r>
    </w:p>
  </w:footnote>
  <w:footnote w:id="30">
    <w:p w14:paraId="061F6047" w14:textId="03EFCF39" w:rsidR="008730F6" w:rsidRPr="008730F6" w:rsidRDefault="008730F6" w:rsidP="008730F6">
      <w:pPr>
        <w:pStyle w:val="RoutledgeFootnote"/>
        <w:rPr>
          <w:lang w:val="en-GB"/>
        </w:rPr>
      </w:pPr>
      <w:r>
        <w:rPr>
          <w:rStyle w:val="FootnoteReference"/>
        </w:rPr>
        <w:footnoteRef/>
      </w:r>
      <w:r>
        <w:t xml:space="preserve"> </w:t>
      </w:r>
      <w:r w:rsidRPr="004E3F1C">
        <w:t xml:space="preserve">David Napier et al (2014) Culture and Health. </w:t>
      </w:r>
      <w:r w:rsidRPr="004E3F1C">
        <w:rPr>
          <w:i/>
        </w:rPr>
        <w:t>Lancet</w:t>
      </w:r>
      <w:r w:rsidRPr="004E3F1C">
        <w:t xml:space="preserve"> (384): 1607</w:t>
      </w:r>
      <w:r>
        <w:rPr>
          <w:lang w:val="en-GB"/>
        </w:rPr>
        <w:t>.</w:t>
      </w:r>
    </w:p>
  </w:footnote>
  <w:footnote w:id="31">
    <w:p w14:paraId="60F1E1A1" w14:textId="0E59B5C3" w:rsidR="008730F6" w:rsidRPr="008730F6" w:rsidRDefault="008730F6" w:rsidP="008730F6">
      <w:pPr>
        <w:pStyle w:val="RoutledgeFootnote"/>
        <w:rPr>
          <w:lang w:val="en-GB"/>
        </w:rPr>
      </w:pPr>
      <w:r>
        <w:rPr>
          <w:rStyle w:val="FootnoteReference"/>
        </w:rPr>
        <w:footnoteRef/>
      </w:r>
      <w:r>
        <w:t xml:space="preserve"> </w:t>
      </w:r>
      <w:r w:rsidRPr="004E3F1C">
        <w:t xml:space="preserve">Johanna </w:t>
      </w:r>
      <w:proofErr w:type="spellStart"/>
      <w:r w:rsidRPr="004E3F1C">
        <w:t>Willenfelt</w:t>
      </w:r>
      <w:proofErr w:type="spellEnd"/>
      <w:r w:rsidRPr="004E3F1C">
        <w:t xml:space="preserve"> (2014) Documenting Bodies: Pain Surfaces. </w:t>
      </w:r>
      <w:proofErr w:type="spellStart"/>
      <w:r w:rsidRPr="004E3F1C">
        <w:t>Boddice</w:t>
      </w:r>
      <w:proofErr w:type="spellEnd"/>
      <w:r w:rsidRPr="004E3F1C">
        <w:t xml:space="preserve"> R (</w:t>
      </w:r>
      <w:proofErr w:type="spellStart"/>
      <w:r w:rsidRPr="004E3F1C">
        <w:t>ed</w:t>
      </w:r>
      <w:proofErr w:type="spellEnd"/>
      <w:r w:rsidRPr="004E3F1C">
        <w:t xml:space="preserve">) </w:t>
      </w:r>
      <w:r w:rsidRPr="004E3F1C">
        <w:rPr>
          <w:i/>
        </w:rPr>
        <w:t>Pain and Emotion in Modern History</w:t>
      </w:r>
      <w:r w:rsidRPr="004E3F1C">
        <w:t>. Basingstoke and New York: Palgrave Macmillan: 260 – 276</w:t>
      </w:r>
    </w:p>
  </w:footnote>
  <w:footnote w:id="32">
    <w:p w14:paraId="7BF3C62D" w14:textId="4041DDBC" w:rsidR="008730F6" w:rsidRPr="004E3F1C" w:rsidRDefault="008730F6" w:rsidP="008730F6">
      <w:pPr>
        <w:pStyle w:val="RoutledgeFootnote"/>
      </w:pPr>
      <w:r>
        <w:rPr>
          <w:rStyle w:val="FootnoteReference"/>
        </w:rPr>
        <w:footnoteRef/>
      </w:r>
      <w:r>
        <w:t xml:space="preserve"> </w:t>
      </w:r>
      <w:r w:rsidRPr="004E3F1C">
        <w:t xml:space="preserve">Alan </w:t>
      </w:r>
      <w:proofErr w:type="spellStart"/>
      <w:r w:rsidRPr="004E3F1C">
        <w:t>Radley</w:t>
      </w:r>
      <w:proofErr w:type="spellEnd"/>
      <w:r w:rsidRPr="004E3F1C">
        <w:t xml:space="preserve"> (2010) </w:t>
      </w:r>
      <w:proofErr w:type="gramStart"/>
      <w:r w:rsidRPr="004E3F1C">
        <w:t>What</w:t>
      </w:r>
      <w:proofErr w:type="gramEnd"/>
      <w:r w:rsidRPr="004E3F1C">
        <w:t xml:space="preserve"> people do with pictures. </w:t>
      </w:r>
      <w:proofErr w:type="gramStart"/>
      <w:r w:rsidRPr="004E3F1C">
        <w:rPr>
          <w:i/>
        </w:rPr>
        <w:t>Visual Studies</w:t>
      </w:r>
      <w:r>
        <w:t>, 25 (3): 268 – 279.</w:t>
      </w:r>
      <w:proofErr w:type="gramEnd"/>
    </w:p>
  </w:footnote>
  <w:footnote w:id="33">
    <w:p w14:paraId="23C81E59" w14:textId="77777777" w:rsidR="008730F6" w:rsidRPr="004E3F1C" w:rsidRDefault="008730F6" w:rsidP="008730F6">
      <w:pPr>
        <w:pStyle w:val="RoutledgeFootnote"/>
        <w:rPr>
          <w:bCs/>
          <w:iCs/>
        </w:rPr>
      </w:pPr>
      <w:r>
        <w:rPr>
          <w:rStyle w:val="FootnoteReference"/>
        </w:rPr>
        <w:footnoteRef/>
      </w:r>
      <w:r>
        <w:t xml:space="preserve"> </w:t>
      </w:r>
      <w:r w:rsidRPr="004E3F1C">
        <w:t xml:space="preserve">For detailed methodology please see Deborah Padfield et al (2015) Do photographic images of pain improve communication during pain consultations? </w:t>
      </w:r>
      <w:r w:rsidRPr="004E3F1C">
        <w:rPr>
          <w:i/>
          <w:iCs/>
        </w:rPr>
        <w:t>Pain Research &amp; Management</w:t>
      </w:r>
      <w:r w:rsidRPr="004E3F1C">
        <w:t>, 20(3): 123 – 128 and Claire Ashton James et al</w:t>
      </w:r>
      <w:r w:rsidRPr="004E3F1C">
        <w:rPr>
          <w:bCs/>
          <w:iCs/>
        </w:rPr>
        <w:t xml:space="preserve">. ‘Can images of pain enhance patient–clinician rapport in pain consultations?’ </w:t>
      </w:r>
      <w:r w:rsidRPr="004E3F1C">
        <w:rPr>
          <w:bCs/>
          <w:i/>
          <w:iCs/>
        </w:rPr>
        <w:t>British Journal of Pain</w:t>
      </w:r>
      <w:r w:rsidRPr="004E3F1C">
        <w:rPr>
          <w:bCs/>
          <w:iCs/>
        </w:rPr>
        <w:t>, 2017</w:t>
      </w:r>
      <w:proofErr w:type="gramStart"/>
      <w:r w:rsidRPr="004E3F1C">
        <w:rPr>
          <w:bCs/>
          <w:iCs/>
        </w:rPr>
        <w:t>;11</w:t>
      </w:r>
      <w:proofErr w:type="gramEnd"/>
      <w:r w:rsidRPr="004E3F1C">
        <w:rPr>
          <w:bCs/>
          <w:iCs/>
        </w:rPr>
        <w:t>(3): 144-152.</w:t>
      </w:r>
    </w:p>
    <w:p w14:paraId="4F4105B0" w14:textId="77777777" w:rsidR="008730F6" w:rsidRPr="004E3F1C" w:rsidRDefault="008730F6" w:rsidP="008730F6">
      <w:pPr>
        <w:pStyle w:val="RoutledgeFootnote"/>
      </w:pPr>
      <w:r w:rsidRPr="004E3F1C">
        <w:rPr>
          <w:bCs/>
          <w:iCs/>
        </w:rPr>
        <w:t xml:space="preserve">DOI: </w:t>
      </w:r>
      <w:hyperlink r:id="rId3" w:history="1">
        <w:r w:rsidRPr="004E3F1C">
          <w:rPr>
            <w:rStyle w:val="Hyperlink"/>
            <w:bCs/>
            <w:iCs/>
          </w:rPr>
          <w:t>https://doi.org/10.1177/2049463717717125</w:t>
        </w:r>
      </w:hyperlink>
    </w:p>
    <w:p w14:paraId="33756480" w14:textId="61CD2B3A" w:rsidR="008730F6" w:rsidRPr="008730F6" w:rsidRDefault="008730F6" w:rsidP="008730F6">
      <w:pPr>
        <w:pStyle w:val="RoutledgeFootnote"/>
        <w:rPr>
          <w:lang w:val="en-GB"/>
        </w:rPr>
      </w:pPr>
    </w:p>
  </w:footnote>
  <w:footnote w:id="34">
    <w:p w14:paraId="42728BD2" w14:textId="7377ACEA" w:rsidR="008730F6" w:rsidRPr="008730F6" w:rsidRDefault="008730F6" w:rsidP="008730F6">
      <w:pPr>
        <w:pStyle w:val="RoutledgeFootnote"/>
        <w:rPr>
          <w:lang w:val="en-GB"/>
        </w:rPr>
      </w:pPr>
      <w:r>
        <w:rPr>
          <w:rStyle w:val="FootnoteReference"/>
        </w:rPr>
        <w:footnoteRef/>
      </w:r>
      <w:r>
        <w:t xml:space="preserve"> </w:t>
      </w:r>
      <w:r w:rsidRPr="004E3F1C">
        <w:t xml:space="preserve">See Barbara Marie Stafford (1993) </w:t>
      </w:r>
      <w:r w:rsidRPr="004E3F1C">
        <w:rPr>
          <w:i/>
        </w:rPr>
        <w:t>Body Criticism, Imaging the Unseen in Enlightenment Art and Medicine</w:t>
      </w:r>
      <w:r w:rsidRPr="004E3F1C">
        <w:t xml:space="preserve">. Cambridge Massachusetts: MIT Press; Stafford (1999) </w:t>
      </w:r>
      <w:r w:rsidRPr="004E3F1C">
        <w:rPr>
          <w:i/>
        </w:rPr>
        <w:t xml:space="preserve">Visual Analogy: consciousness as the art of connecting. </w:t>
      </w:r>
      <w:r w:rsidRPr="004E3F1C">
        <w:t xml:space="preserve">Massachusetts. London: MIT Press; and Stafford (2007) </w:t>
      </w:r>
      <w:r w:rsidRPr="004E3F1C">
        <w:rPr>
          <w:i/>
        </w:rPr>
        <w:t>Echo Objects</w:t>
      </w:r>
      <w:r w:rsidRPr="004E3F1C">
        <w:t>.</w:t>
      </w:r>
    </w:p>
  </w:footnote>
  <w:footnote w:id="35">
    <w:p w14:paraId="13EAB264" w14:textId="4ABA6E11" w:rsidR="008730F6" w:rsidRPr="008730F6" w:rsidRDefault="008730F6" w:rsidP="008730F6">
      <w:pPr>
        <w:pStyle w:val="RoutledgeFootnote"/>
        <w:rPr>
          <w:lang w:val="en-GB"/>
        </w:rPr>
      </w:pPr>
      <w:r>
        <w:rPr>
          <w:rStyle w:val="FootnoteReference"/>
        </w:rPr>
        <w:footnoteRef/>
      </w:r>
      <w:r>
        <w:t xml:space="preserve"> </w:t>
      </w:r>
      <w:r w:rsidRPr="004E3F1C">
        <w:t xml:space="preserve">See Elizabeth </w:t>
      </w:r>
      <w:r w:rsidRPr="004E3F1C">
        <w:rPr>
          <w:iCs/>
        </w:rPr>
        <w:t xml:space="preserve">Grosz (1994) </w:t>
      </w:r>
      <w:r w:rsidRPr="004E3F1C">
        <w:rPr>
          <w:i/>
          <w:iCs/>
        </w:rPr>
        <w:t xml:space="preserve">Volatile Bodies, Toward a corporeal </w:t>
      </w:r>
      <w:proofErr w:type="gramStart"/>
      <w:r w:rsidRPr="004E3F1C">
        <w:rPr>
          <w:i/>
          <w:iCs/>
        </w:rPr>
        <w:t>feminism</w:t>
      </w:r>
      <w:r w:rsidRPr="004E3F1C">
        <w:rPr>
          <w:iCs/>
        </w:rPr>
        <w:t xml:space="preserve"> .Indiana</w:t>
      </w:r>
      <w:proofErr w:type="gramEnd"/>
      <w:r w:rsidRPr="004E3F1C">
        <w:rPr>
          <w:iCs/>
        </w:rPr>
        <w:t>: Indiana University Press.</w:t>
      </w:r>
    </w:p>
  </w:footnote>
  <w:footnote w:id="36">
    <w:p w14:paraId="2D1ACB71" w14:textId="42F491EA" w:rsidR="008730F6" w:rsidRPr="008730F6" w:rsidRDefault="008730F6" w:rsidP="008730F6">
      <w:pPr>
        <w:pStyle w:val="RoutledgeFootnote"/>
        <w:rPr>
          <w:lang w:val="en-GB"/>
        </w:rPr>
      </w:pPr>
      <w:r>
        <w:rPr>
          <w:rStyle w:val="FootnoteReference"/>
        </w:rPr>
        <w:footnoteRef/>
      </w:r>
      <w:r>
        <w:t xml:space="preserve"> </w:t>
      </w:r>
      <w:proofErr w:type="spellStart"/>
      <w:r w:rsidRPr="004E3F1C">
        <w:rPr>
          <w:lang w:val="en-GB"/>
        </w:rPr>
        <w:t>Karlheinz</w:t>
      </w:r>
      <w:proofErr w:type="spellEnd"/>
      <w:r w:rsidRPr="004E3F1C">
        <w:rPr>
          <w:lang w:val="en-GB"/>
        </w:rPr>
        <w:t xml:space="preserve"> </w:t>
      </w:r>
      <w:r w:rsidRPr="004E3F1C">
        <w:t xml:space="preserve">Stockhausen (2010) quoted in </w:t>
      </w:r>
      <w:proofErr w:type="spellStart"/>
      <w:r w:rsidRPr="004E3F1C">
        <w:t>Jonty</w:t>
      </w:r>
      <w:proofErr w:type="spellEnd"/>
      <w:r w:rsidRPr="004E3F1C">
        <w:t xml:space="preserve"> Harrison (ed.) </w:t>
      </w:r>
      <w:proofErr w:type="spellStart"/>
      <w:r w:rsidRPr="004E3F1C">
        <w:t>Programme</w:t>
      </w:r>
      <w:proofErr w:type="spellEnd"/>
      <w:r w:rsidRPr="004E3F1C">
        <w:t xml:space="preserve"> Notes, Birmingham. </w:t>
      </w:r>
    </w:p>
  </w:footnote>
  <w:footnote w:id="37">
    <w:p w14:paraId="5E97B92B" w14:textId="4C5E92D7" w:rsidR="008730F6" w:rsidRPr="004E3F1C" w:rsidRDefault="008730F6" w:rsidP="008730F6">
      <w:pPr>
        <w:pStyle w:val="RoutledgeFootnote"/>
      </w:pPr>
      <w:r>
        <w:rPr>
          <w:rStyle w:val="FootnoteReference"/>
        </w:rPr>
        <w:footnoteRef/>
      </w:r>
      <w:r>
        <w:t xml:space="preserve"> </w:t>
      </w:r>
      <w:r w:rsidRPr="004E3F1C">
        <w:rPr>
          <w:lang w:val="en-GB"/>
        </w:rPr>
        <w:t xml:space="preserve">David Biro (2014) </w:t>
      </w:r>
      <w:r w:rsidRPr="004E3F1C">
        <w:t xml:space="preserve">‘Psychological Pain: Metaphor or Reality?’ In: </w:t>
      </w:r>
      <w:proofErr w:type="spellStart"/>
      <w:r w:rsidRPr="004E3F1C">
        <w:t>Boddice</w:t>
      </w:r>
      <w:proofErr w:type="spellEnd"/>
      <w:r w:rsidRPr="004E3F1C">
        <w:t xml:space="preserve"> R. (ed.) </w:t>
      </w:r>
      <w:r w:rsidRPr="004E3F1C">
        <w:rPr>
          <w:i/>
        </w:rPr>
        <w:t>Pain and Emotion in Modern History</w:t>
      </w:r>
      <w:r w:rsidRPr="004E3F1C">
        <w:t>. Basingstoke: Palgrave Macmillan:</w:t>
      </w:r>
      <w:r>
        <w:t xml:space="preserve"> </w:t>
      </w:r>
      <w:r w:rsidRPr="004E3F1C">
        <w:t>53 – 65</w:t>
      </w:r>
      <w:r>
        <w:t>.</w:t>
      </w:r>
      <w:r w:rsidRPr="004E3F1C">
        <w:t xml:space="preserve"> </w:t>
      </w:r>
    </w:p>
    <w:p w14:paraId="33862FEA" w14:textId="2D202DDC" w:rsidR="008730F6" w:rsidRPr="008730F6" w:rsidRDefault="008730F6" w:rsidP="008730F6">
      <w:pPr>
        <w:pStyle w:val="RoutledgeFootnote"/>
        <w:rPr>
          <w:lang w:val="en-GB"/>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e Jung">
    <w15:presenceInfo w15:providerId="Windows Live" w15:userId="5ba7e5a6-cf4f-4545-b1f3-2d04a63f0b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Mov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EE"/>
    <w:rsid w:val="0000215D"/>
    <w:rsid w:val="00006122"/>
    <w:rsid w:val="00012608"/>
    <w:rsid w:val="00020AA8"/>
    <w:rsid w:val="00020AD4"/>
    <w:rsid w:val="000225EE"/>
    <w:rsid w:val="00030A4E"/>
    <w:rsid w:val="00042743"/>
    <w:rsid w:val="000446BB"/>
    <w:rsid w:val="0004487A"/>
    <w:rsid w:val="00056A67"/>
    <w:rsid w:val="00075E3A"/>
    <w:rsid w:val="0009592A"/>
    <w:rsid w:val="000E1F1A"/>
    <w:rsid w:val="000E3FD5"/>
    <w:rsid w:val="000E4EF7"/>
    <w:rsid w:val="000E7004"/>
    <w:rsid w:val="000E70D0"/>
    <w:rsid w:val="000E7D62"/>
    <w:rsid w:val="001013EE"/>
    <w:rsid w:val="00103A57"/>
    <w:rsid w:val="00104B73"/>
    <w:rsid w:val="00126AC7"/>
    <w:rsid w:val="00141B03"/>
    <w:rsid w:val="001526F0"/>
    <w:rsid w:val="00156A5F"/>
    <w:rsid w:val="00160028"/>
    <w:rsid w:val="00164102"/>
    <w:rsid w:val="0017742F"/>
    <w:rsid w:val="001807AB"/>
    <w:rsid w:val="001843D4"/>
    <w:rsid w:val="001858BF"/>
    <w:rsid w:val="00194BE0"/>
    <w:rsid w:val="001A018E"/>
    <w:rsid w:val="001B46CE"/>
    <w:rsid w:val="001D72D5"/>
    <w:rsid w:val="002079F1"/>
    <w:rsid w:val="00214C08"/>
    <w:rsid w:val="0022142A"/>
    <w:rsid w:val="0023472D"/>
    <w:rsid w:val="0023763A"/>
    <w:rsid w:val="002402A9"/>
    <w:rsid w:val="00241D19"/>
    <w:rsid w:val="0024429A"/>
    <w:rsid w:val="00252CEF"/>
    <w:rsid w:val="0025646F"/>
    <w:rsid w:val="00257AC2"/>
    <w:rsid w:val="00280402"/>
    <w:rsid w:val="002A14C5"/>
    <w:rsid w:val="002A6E2E"/>
    <w:rsid w:val="002B2B12"/>
    <w:rsid w:val="002C37F5"/>
    <w:rsid w:val="002D7D15"/>
    <w:rsid w:val="002F7E43"/>
    <w:rsid w:val="00314049"/>
    <w:rsid w:val="0032443D"/>
    <w:rsid w:val="003252FF"/>
    <w:rsid w:val="0032796A"/>
    <w:rsid w:val="00336FB5"/>
    <w:rsid w:val="00366617"/>
    <w:rsid w:val="003701FF"/>
    <w:rsid w:val="003726F8"/>
    <w:rsid w:val="00380AA1"/>
    <w:rsid w:val="00385B6A"/>
    <w:rsid w:val="00395BFC"/>
    <w:rsid w:val="003B27CF"/>
    <w:rsid w:val="003B5FB7"/>
    <w:rsid w:val="003C3B33"/>
    <w:rsid w:val="003F2951"/>
    <w:rsid w:val="003F4FAC"/>
    <w:rsid w:val="00404892"/>
    <w:rsid w:val="004312E4"/>
    <w:rsid w:val="00466D10"/>
    <w:rsid w:val="00481746"/>
    <w:rsid w:val="00483B47"/>
    <w:rsid w:val="004C0D7B"/>
    <w:rsid w:val="004C1830"/>
    <w:rsid w:val="004D2BAB"/>
    <w:rsid w:val="004E3F1C"/>
    <w:rsid w:val="004E62E2"/>
    <w:rsid w:val="005060ED"/>
    <w:rsid w:val="00520138"/>
    <w:rsid w:val="005410A4"/>
    <w:rsid w:val="0056451F"/>
    <w:rsid w:val="00573D45"/>
    <w:rsid w:val="00577A56"/>
    <w:rsid w:val="00577BA8"/>
    <w:rsid w:val="005905CB"/>
    <w:rsid w:val="00596C09"/>
    <w:rsid w:val="005A42EE"/>
    <w:rsid w:val="005A4D64"/>
    <w:rsid w:val="005A6202"/>
    <w:rsid w:val="005D5137"/>
    <w:rsid w:val="005F2E81"/>
    <w:rsid w:val="00611AEE"/>
    <w:rsid w:val="00626789"/>
    <w:rsid w:val="00635D12"/>
    <w:rsid w:val="00661532"/>
    <w:rsid w:val="00662F22"/>
    <w:rsid w:val="00673481"/>
    <w:rsid w:val="00681E8E"/>
    <w:rsid w:val="006A1B49"/>
    <w:rsid w:val="006A7553"/>
    <w:rsid w:val="006C4BE2"/>
    <w:rsid w:val="006D0B57"/>
    <w:rsid w:val="006D64AA"/>
    <w:rsid w:val="006F5A5C"/>
    <w:rsid w:val="00706EE1"/>
    <w:rsid w:val="00714581"/>
    <w:rsid w:val="0074723F"/>
    <w:rsid w:val="00752166"/>
    <w:rsid w:val="0076366E"/>
    <w:rsid w:val="00766A2B"/>
    <w:rsid w:val="00766C4F"/>
    <w:rsid w:val="00770A40"/>
    <w:rsid w:val="007724E8"/>
    <w:rsid w:val="00776889"/>
    <w:rsid w:val="00786DE7"/>
    <w:rsid w:val="007A122E"/>
    <w:rsid w:val="007A2C02"/>
    <w:rsid w:val="007B5567"/>
    <w:rsid w:val="007C03C4"/>
    <w:rsid w:val="007D7EEE"/>
    <w:rsid w:val="007E34BD"/>
    <w:rsid w:val="007E4D1D"/>
    <w:rsid w:val="007E776B"/>
    <w:rsid w:val="008035D0"/>
    <w:rsid w:val="00806C88"/>
    <w:rsid w:val="008100F4"/>
    <w:rsid w:val="00811A89"/>
    <w:rsid w:val="00813A03"/>
    <w:rsid w:val="00814B2E"/>
    <w:rsid w:val="008247C5"/>
    <w:rsid w:val="00831A2C"/>
    <w:rsid w:val="00845105"/>
    <w:rsid w:val="00846026"/>
    <w:rsid w:val="00863195"/>
    <w:rsid w:val="008730F6"/>
    <w:rsid w:val="008843CA"/>
    <w:rsid w:val="00894821"/>
    <w:rsid w:val="008A6549"/>
    <w:rsid w:val="008A69DB"/>
    <w:rsid w:val="008B1838"/>
    <w:rsid w:val="008B2A1E"/>
    <w:rsid w:val="008B370E"/>
    <w:rsid w:val="008C4ADC"/>
    <w:rsid w:val="008D0C20"/>
    <w:rsid w:val="00904351"/>
    <w:rsid w:val="0091010A"/>
    <w:rsid w:val="00910A9A"/>
    <w:rsid w:val="00911B73"/>
    <w:rsid w:val="009312F9"/>
    <w:rsid w:val="00943F47"/>
    <w:rsid w:val="00945F41"/>
    <w:rsid w:val="00972B1C"/>
    <w:rsid w:val="00972F7F"/>
    <w:rsid w:val="00976D1F"/>
    <w:rsid w:val="009921ED"/>
    <w:rsid w:val="00995BFF"/>
    <w:rsid w:val="009B610C"/>
    <w:rsid w:val="009C1A33"/>
    <w:rsid w:val="009D2DBD"/>
    <w:rsid w:val="009D3E47"/>
    <w:rsid w:val="009D702A"/>
    <w:rsid w:val="009E13C2"/>
    <w:rsid w:val="00A24935"/>
    <w:rsid w:val="00A24A24"/>
    <w:rsid w:val="00A26A4A"/>
    <w:rsid w:val="00A41D15"/>
    <w:rsid w:val="00A425E9"/>
    <w:rsid w:val="00A455E5"/>
    <w:rsid w:val="00A4733B"/>
    <w:rsid w:val="00A673A5"/>
    <w:rsid w:val="00A761E6"/>
    <w:rsid w:val="00AC3263"/>
    <w:rsid w:val="00AC7C48"/>
    <w:rsid w:val="00AD1CC3"/>
    <w:rsid w:val="00AE6510"/>
    <w:rsid w:val="00AF2BF5"/>
    <w:rsid w:val="00B03F7D"/>
    <w:rsid w:val="00B04297"/>
    <w:rsid w:val="00B042E5"/>
    <w:rsid w:val="00B04D76"/>
    <w:rsid w:val="00B05EA7"/>
    <w:rsid w:val="00B12494"/>
    <w:rsid w:val="00B2343F"/>
    <w:rsid w:val="00B33389"/>
    <w:rsid w:val="00B36B51"/>
    <w:rsid w:val="00B44541"/>
    <w:rsid w:val="00B6378E"/>
    <w:rsid w:val="00B645FA"/>
    <w:rsid w:val="00B73DC8"/>
    <w:rsid w:val="00B9198E"/>
    <w:rsid w:val="00B94D3A"/>
    <w:rsid w:val="00BC23B2"/>
    <w:rsid w:val="00BE33B0"/>
    <w:rsid w:val="00BE340C"/>
    <w:rsid w:val="00BE6732"/>
    <w:rsid w:val="00BF0080"/>
    <w:rsid w:val="00BF6E02"/>
    <w:rsid w:val="00BF718E"/>
    <w:rsid w:val="00C14B0C"/>
    <w:rsid w:val="00C2330D"/>
    <w:rsid w:val="00C24757"/>
    <w:rsid w:val="00C374AA"/>
    <w:rsid w:val="00C5099E"/>
    <w:rsid w:val="00C5169F"/>
    <w:rsid w:val="00C5456E"/>
    <w:rsid w:val="00C55BB1"/>
    <w:rsid w:val="00C572B8"/>
    <w:rsid w:val="00C577E4"/>
    <w:rsid w:val="00C65AD8"/>
    <w:rsid w:val="00C7373F"/>
    <w:rsid w:val="00C74D4E"/>
    <w:rsid w:val="00C826D3"/>
    <w:rsid w:val="00C954C2"/>
    <w:rsid w:val="00CA1A89"/>
    <w:rsid w:val="00CA61EC"/>
    <w:rsid w:val="00CB047E"/>
    <w:rsid w:val="00CB1A25"/>
    <w:rsid w:val="00CB3673"/>
    <w:rsid w:val="00CC46D0"/>
    <w:rsid w:val="00CE0B58"/>
    <w:rsid w:val="00CF0AFB"/>
    <w:rsid w:val="00CF37C7"/>
    <w:rsid w:val="00CF5BBF"/>
    <w:rsid w:val="00D10D2B"/>
    <w:rsid w:val="00D20082"/>
    <w:rsid w:val="00D20BCF"/>
    <w:rsid w:val="00D45F40"/>
    <w:rsid w:val="00D5014F"/>
    <w:rsid w:val="00D62122"/>
    <w:rsid w:val="00D646D4"/>
    <w:rsid w:val="00D755AB"/>
    <w:rsid w:val="00D84A94"/>
    <w:rsid w:val="00D92133"/>
    <w:rsid w:val="00DB256A"/>
    <w:rsid w:val="00DD0304"/>
    <w:rsid w:val="00DD403E"/>
    <w:rsid w:val="00DF168C"/>
    <w:rsid w:val="00E000A0"/>
    <w:rsid w:val="00E000AD"/>
    <w:rsid w:val="00E00C27"/>
    <w:rsid w:val="00E05455"/>
    <w:rsid w:val="00E16712"/>
    <w:rsid w:val="00E209B3"/>
    <w:rsid w:val="00E417FB"/>
    <w:rsid w:val="00E42FA2"/>
    <w:rsid w:val="00E5043D"/>
    <w:rsid w:val="00E5630B"/>
    <w:rsid w:val="00E610D9"/>
    <w:rsid w:val="00E62B90"/>
    <w:rsid w:val="00E67009"/>
    <w:rsid w:val="00E74CC9"/>
    <w:rsid w:val="00E87DA4"/>
    <w:rsid w:val="00E9479D"/>
    <w:rsid w:val="00E95CAE"/>
    <w:rsid w:val="00EB5B15"/>
    <w:rsid w:val="00EC464B"/>
    <w:rsid w:val="00ED4808"/>
    <w:rsid w:val="00EE14C9"/>
    <w:rsid w:val="00EE43DE"/>
    <w:rsid w:val="00EE695A"/>
    <w:rsid w:val="00EF499E"/>
    <w:rsid w:val="00F020EE"/>
    <w:rsid w:val="00F06F06"/>
    <w:rsid w:val="00F568FF"/>
    <w:rsid w:val="00F65155"/>
    <w:rsid w:val="00F806D5"/>
    <w:rsid w:val="00F82732"/>
    <w:rsid w:val="00FA0927"/>
    <w:rsid w:val="00FB2302"/>
    <w:rsid w:val="00FC365E"/>
    <w:rsid w:val="00FC4B7A"/>
    <w:rsid w:val="00FD7381"/>
    <w:rsid w:val="00FE5A2C"/>
    <w:rsid w:val="00FE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55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2EE"/>
    <w:pPr>
      <w:tabs>
        <w:tab w:val="center" w:pos="4320"/>
        <w:tab w:val="right" w:pos="8640"/>
      </w:tabs>
    </w:pPr>
  </w:style>
  <w:style w:type="character" w:customStyle="1" w:styleId="FooterChar">
    <w:name w:val="Footer Char"/>
    <w:basedOn w:val="DefaultParagraphFont"/>
    <w:link w:val="Footer"/>
    <w:uiPriority w:val="99"/>
    <w:rsid w:val="005A42EE"/>
  </w:style>
  <w:style w:type="character" w:styleId="PageNumber">
    <w:name w:val="page number"/>
    <w:basedOn w:val="DefaultParagraphFont"/>
    <w:uiPriority w:val="99"/>
    <w:semiHidden/>
    <w:unhideWhenUsed/>
    <w:rsid w:val="005A42EE"/>
  </w:style>
  <w:style w:type="character" w:styleId="Hyperlink">
    <w:name w:val="Hyperlink"/>
    <w:basedOn w:val="DefaultParagraphFont"/>
    <w:uiPriority w:val="99"/>
    <w:unhideWhenUsed/>
    <w:rsid w:val="005A42EE"/>
    <w:rPr>
      <w:color w:val="0000FF" w:themeColor="hyperlink"/>
      <w:u w:val="single"/>
    </w:rPr>
  </w:style>
  <w:style w:type="paragraph" w:styleId="EndnoteText">
    <w:name w:val="endnote text"/>
    <w:basedOn w:val="Normal"/>
    <w:link w:val="EndnoteTextChar"/>
    <w:uiPriority w:val="99"/>
    <w:unhideWhenUsed/>
    <w:rsid w:val="005A42EE"/>
  </w:style>
  <w:style w:type="character" w:customStyle="1" w:styleId="EndnoteTextChar">
    <w:name w:val="Endnote Text Char"/>
    <w:basedOn w:val="DefaultParagraphFont"/>
    <w:link w:val="EndnoteText"/>
    <w:uiPriority w:val="99"/>
    <w:rsid w:val="005A42EE"/>
  </w:style>
  <w:style w:type="character" w:styleId="EndnoteReference">
    <w:name w:val="endnote reference"/>
    <w:basedOn w:val="DefaultParagraphFont"/>
    <w:uiPriority w:val="99"/>
    <w:unhideWhenUsed/>
    <w:rsid w:val="005A42EE"/>
    <w:rPr>
      <w:vertAlign w:val="superscript"/>
    </w:rPr>
  </w:style>
  <w:style w:type="paragraph" w:styleId="FootnoteText">
    <w:name w:val="footnote text"/>
    <w:basedOn w:val="Normal"/>
    <w:link w:val="FootnoteTextChar"/>
    <w:uiPriority w:val="99"/>
    <w:unhideWhenUsed/>
    <w:rsid w:val="002F7E43"/>
  </w:style>
  <w:style w:type="character" w:customStyle="1" w:styleId="FootnoteTextChar">
    <w:name w:val="Footnote Text Char"/>
    <w:basedOn w:val="DefaultParagraphFont"/>
    <w:link w:val="FootnoteText"/>
    <w:uiPriority w:val="99"/>
    <w:rsid w:val="002F7E43"/>
  </w:style>
  <w:style w:type="character" w:styleId="FootnoteReference">
    <w:name w:val="footnote reference"/>
    <w:basedOn w:val="DefaultParagraphFont"/>
    <w:uiPriority w:val="99"/>
    <w:unhideWhenUsed/>
    <w:rsid w:val="002F7E43"/>
    <w:rPr>
      <w:vertAlign w:val="superscript"/>
    </w:rPr>
  </w:style>
  <w:style w:type="character" w:styleId="FollowedHyperlink">
    <w:name w:val="FollowedHyperlink"/>
    <w:basedOn w:val="DefaultParagraphFont"/>
    <w:uiPriority w:val="99"/>
    <w:semiHidden/>
    <w:unhideWhenUsed/>
    <w:rsid w:val="00C24757"/>
    <w:rPr>
      <w:color w:val="800080" w:themeColor="followedHyperlink"/>
      <w:u w:val="single"/>
    </w:rPr>
  </w:style>
  <w:style w:type="character" w:styleId="CommentReference">
    <w:name w:val="annotation reference"/>
    <w:basedOn w:val="DefaultParagraphFont"/>
    <w:uiPriority w:val="99"/>
    <w:semiHidden/>
    <w:unhideWhenUsed/>
    <w:rsid w:val="0032796A"/>
    <w:rPr>
      <w:sz w:val="16"/>
      <w:szCs w:val="16"/>
    </w:rPr>
  </w:style>
  <w:style w:type="paragraph" w:styleId="CommentText">
    <w:name w:val="annotation text"/>
    <w:basedOn w:val="Normal"/>
    <w:link w:val="CommentTextChar"/>
    <w:uiPriority w:val="99"/>
    <w:semiHidden/>
    <w:unhideWhenUsed/>
    <w:rsid w:val="0032796A"/>
    <w:rPr>
      <w:sz w:val="20"/>
      <w:szCs w:val="20"/>
    </w:rPr>
  </w:style>
  <w:style w:type="character" w:customStyle="1" w:styleId="CommentTextChar">
    <w:name w:val="Comment Text Char"/>
    <w:basedOn w:val="DefaultParagraphFont"/>
    <w:link w:val="CommentText"/>
    <w:uiPriority w:val="99"/>
    <w:semiHidden/>
    <w:rsid w:val="0032796A"/>
    <w:rPr>
      <w:sz w:val="20"/>
      <w:szCs w:val="20"/>
    </w:rPr>
  </w:style>
  <w:style w:type="paragraph" w:styleId="CommentSubject">
    <w:name w:val="annotation subject"/>
    <w:basedOn w:val="CommentText"/>
    <w:next w:val="CommentText"/>
    <w:link w:val="CommentSubjectChar"/>
    <w:uiPriority w:val="99"/>
    <w:semiHidden/>
    <w:unhideWhenUsed/>
    <w:rsid w:val="0032796A"/>
    <w:rPr>
      <w:b/>
      <w:bCs/>
    </w:rPr>
  </w:style>
  <w:style w:type="character" w:customStyle="1" w:styleId="CommentSubjectChar">
    <w:name w:val="Comment Subject Char"/>
    <w:basedOn w:val="CommentTextChar"/>
    <w:link w:val="CommentSubject"/>
    <w:uiPriority w:val="99"/>
    <w:semiHidden/>
    <w:rsid w:val="0032796A"/>
    <w:rPr>
      <w:b/>
      <w:bCs/>
      <w:sz w:val="20"/>
      <w:szCs w:val="20"/>
    </w:rPr>
  </w:style>
  <w:style w:type="paragraph" w:styleId="BalloonText">
    <w:name w:val="Balloon Text"/>
    <w:basedOn w:val="Normal"/>
    <w:link w:val="BalloonTextChar"/>
    <w:uiPriority w:val="99"/>
    <w:semiHidden/>
    <w:unhideWhenUsed/>
    <w:rsid w:val="0032796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2796A"/>
    <w:rPr>
      <w:rFonts w:ascii="Times New Roman" w:hAnsi="Times New Roman" w:cs="Times New Roman"/>
      <w:sz w:val="26"/>
      <w:szCs w:val="26"/>
    </w:rPr>
  </w:style>
  <w:style w:type="paragraph" w:customStyle="1" w:styleId="RoutledgeFootnote">
    <w:name w:val="Routledge Footnote"/>
    <w:basedOn w:val="FootnoteText"/>
    <w:autoRedefine/>
    <w:qFormat/>
    <w:rsid w:val="004E3F1C"/>
    <w:pPr>
      <w:jc w:val="both"/>
    </w:pPr>
    <w:rPr>
      <w:rFonts w:ascii="Times New Roman" w:hAnsi="Times New Roman" w:cs="Times New Roman"/>
      <w:sz w:val="20"/>
      <w:szCs w:val="20"/>
    </w:rPr>
  </w:style>
  <w:style w:type="paragraph" w:customStyle="1" w:styleId="RoutledgeMainBodyStyle">
    <w:name w:val="Routledge Main Body Style"/>
    <w:basedOn w:val="Normal"/>
    <w:autoRedefine/>
    <w:qFormat/>
    <w:rsid w:val="00020AA8"/>
    <w:pPr>
      <w:spacing w:line="480" w:lineRule="auto"/>
      <w:ind w:firstLine="397"/>
      <w:jc w:val="both"/>
      <w:outlineLvl w:val="0"/>
    </w:pPr>
    <w:rPr>
      <w:rFonts w:ascii="Times New Roman" w:eastAsiaTheme="minorHAnsi" w:hAnsi="Times New Roman" w:cs="Times New Roman"/>
      <w:szCs w:val="22"/>
      <w:lang w:val="en-GB"/>
    </w:rPr>
  </w:style>
  <w:style w:type="paragraph" w:customStyle="1" w:styleId="RoutledgeQuote">
    <w:name w:val="Routledge Quote"/>
    <w:basedOn w:val="Normal"/>
    <w:autoRedefine/>
    <w:qFormat/>
    <w:rsid w:val="002A6E2E"/>
    <w:pPr>
      <w:ind w:left="720"/>
      <w:jc w:val="both"/>
    </w:pPr>
    <w:rPr>
      <w:rFonts w:ascii="Times New Roman" w:hAnsi="Times New Roman" w:cs="Times New Roman"/>
      <w:lang w:val="en-GB"/>
    </w:rPr>
  </w:style>
  <w:style w:type="character" w:styleId="Strong">
    <w:name w:val="Strong"/>
    <w:basedOn w:val="DefaultParagraphFont"/>
    <w:uiPriority w:val="22"/>
    <w:qFormat/>
    <w:rsid w:val="00314049"/>
    <w:rPr>
      <w:b/>
      <w:bCs/>
    </w:rPr>
  </w:style>
  <w:style w:type="paragraph" w:styleId="Revision">
    <w:name w:val="Revision"/>
    <w:hidden/>
    <w:uiPriority w:val="99"/>
    <w:semiHidden/>
    <w:rsid w:val="00ED4808"/>
  </w:style>
  <w:style w:type="character" w:customStyle="1" w:styleId="UnresolvedMention">
    <w:name w:val="Unresolved Mention"/>
    <w:basedOn w:val="DefaultParagraphFont"/>
    <w:uiPriority w:val="99"/>
    <w:semiHidden/>
    <w:unhideWhenUsed/>
    <w:rsid w:val="004E3F1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2EE"/>
    <w:pPr>
      <w:tabs>
        <w:tab w:val="center" w:pos="4320"/>
        <w:tab w:val="right" w:pos="8640"/>
      </w:tabs>
    </w:pPr>
  </w:style>
  <w:style w:type="character" w:customStyle="1" w:styleId="FooterChar">
    <w:name w:val="Footer Char"/>
    <w:basedOn w:val="DefaultParagraphFont"/>
    <w:link w:val="Footer"/>
    <w:uiPriority w:val="99"/>
    <w:rsid w:val="005A42EE"/>
  </w:style>
  <w:style w:type="character" w:styleId="PageNumber">
    <w:name w:val="page number"/>
    <w:basedOn w:val="DefaultParagraphFont"/>
    <w:uiPriority w:val="99"/>
    <w:semiHidden/>
    <w:unhideWhenUsed/>
    <w:rsid w:val="005A42EE"/>
  </w:style>
  <w:style w:type="character" w:styleId="Hyperlink">
    <w:name w:val="Hyperlink"/>
    <w:basedOn w:val="DefaultParagraphFont"/>
    <w:uiPriority w:val="99"/>
    <w:unhideWhenUsed/>
    <w:rsid w:val="005A42EE"/>
    <w:rPr>
      <w:color w:val="0000FF" w:themeColor="hyperlink"/>
      <w:u w:val="single"/>
    </w:rPr>
  </w:style>
  <w:style w:type="paragraph" w:styleId="EndnoteText">
    <w:name w:val="endnote text"/>
    <w:basedOn w:val="Normal"/>
    <w:link w:val="EndnoteTextChar"/>
    <w:uiPriority w:val="99"/>
    <w:unhideWhenUsed/>
    <w:rsid w:val="005A42EE"/>
  </w:style>
  <w:style w:type="character" w:customStyle="1" w:styleId="EndnoteTextChar">
    <w:name w:val="Endnote Text Char"/>
    <w:basedOn w:val="DefaultParagraphFont"/>
    <w:link w:val="EndnoteText"/>
    <w:uiPriority w:val="99"/>
    <w:rsid w:val="005A42EE"/>
  </w:style>
  <w:style w:type="character" w:styleId="EndnoteReference">
    <w:name w:val="endnote reference"/>
    <w:basedOn w:val="DefaultParagraphFont"/>
    <w:uiPriority w:val="99"/>
    <w:unhideWhenUsed/>
    <w:rsid w:val="005A42EE"/>
    <w:rPr>
      <w:vertAlign w:val="superscript"/>
    </w:rPr>
  </w:style>
  <w:style w:type="paragraph" w:styleId="FootnoteText">
    <w:name w:val="footnote text"/>
    <w:basedOn w:val="Normal"/>
    <w:link w:val="FootnoteTextChar"/>
    <w:uiPriority w:val="99"/>
    <w:unhideWhenUsed/>
    <w:rsid w:val="002F7E43"/>
  </w:style>
  <w:style w:type="character" w:customStyle="1" w:styleId="FootnoteTextChar">
    <w:name w:val="Footnote Text Char"/>
    <w:basedOn w:val="DefaultParagraphFont"/>
    <w:link w:val="FootnoteText"/>
    <w:uiPriority w:val="99"/>
    <w:rsid w:val="002F7E43"/>
  </w:style>
  <w:style w:type="character" w:styleId="FootnoteReference">
    <w:name w:val="footnote reference"/>
    <w:basedOn w:val="DefaultParagraphFont"/>
    <w:uiPriority w:val="99"/>
    <w:unhideWhenUsed/>
    <w:rsid w:val="002F7E43"/>
    <w:rPr>
      <w:vertAlign w:val="superscript"/>
    </w:rPr>
  </w:style>
  <w:style w:type="character" w:styleId="FollowedHyperlink">
    <w:name w:val="FollowedHyperlink"/>
    <w:basedOn w:val="DefaultParagraphFont"/>
    <w:uiPriority w:val="99"/>
    <w:semiHidden/>
    <w:unhideWhenUsed/>
    <w:rsid w:val="00C24757"/>
    <w:rPr>
      <w:color w:val="800080" w:themeColor="followedHyperlink"/>
      <w:u w:val="single"/>
    </w:rPr>
  </w:style>
  <w:style w:type="character" w:styleId="CommentReference">
    <w:name w:val="annotation reference"/>
    <w:basedOn w:val="DefaultParagraphFont"/>
    <w:uiPriority w:val="99"/>
    <w:semiHidden/>
    <w:unhideWhenUsed/>
    <w:rsid w:val="0032796A"/>
    <w:rPr>
      <w:sz w:val="16"/>
      <w:szCs w:val="16"/>
    </w:rPr>
  </w:style>
  <w:style w:type="paragraph" w:styleId="CommentText">
    <w:name w:val="annotation text"/>
    <w:basedOn w:val="Normal"/>
    <w:link w:val="CommentTextChar"/>
    <w:uiPriority w:val="99"/>
    <w:semiHidden/>
    <w:unhideWhenUsed/>
    <w:rsid w:val="0032796A"/>
    <w:rPr>
      <w:sz w:val="20"/>
      <w:szCs w:val="20"/>
    </w:rPr>
  </w:style>
  <w:style w:type="character" w:customStyle="1" w:styleId="CommentTextChar">
    <w:name w:val="Comment Text Char"/>
    <w:basedOn w:val="DefaultParagraphFont"/>
    <w:link w:val="CommentText"/>
    <w:uiPriority w:val="99"/>
    <w:semiHidden/>
    <w:rsid w:val="0032796A"/>
    <w:rPr>
      <w:sz w:val="20"/>
      <w:szCs w:val="20"/>
    </w:rPr>
  </w:style>
  <w:style w:type="paragraph" w:styleId="CommentSubject">
    <w:name w:val="annotation subject"/>
    <w:basedOn w:val="CommentText"/>
    <w:next w:val="CommentText"/>
    <w:link w:val="CommentSubjectChar"/>
    <w:uiPriority w:val="99"/>
    <w:semiHidden/>
    <w:unhideWhenUsed/>
    <w:rsid w:val="0032796A"/>
    <w:rPr>
      <w:b/>
      <w:bCs/>
    </w:rPr>
  </w:style>
  <w:style w:type="character" w:customStyle="1" w:styleId="CommentSubjectChar">
    <w:name w:val="Comment Subject Char"/>
    <w:basedOn w:val="CommentTextChar"/>
    <w:link w:val="CommentSubject"/>
    <w:uiPriority w:val="99"/>
    <w:semiHidden/>
    <w:rsid w:val="0032796A"/>
    <w:rPr>
      <w:b/>
      <w:bCs/>
      <w:sz w:val="20"/>
      <w:szCs w:val="20"/>
    </w:rPr>
  </w:style>
  <w:style w:type="paragraph" w:styleId="BalloonText">
    <w:name w:val="Balloon Text"/>
    <w:basedOn w:val="Normal"/>
    <w:link w:val="BalloonTextChar"/>
    <w:uiPriority w:val="99"/>
    <w:semiHidden/>
    <w:unhideWhenUsed/>
    <w:rsid w:val="0032796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2796A"/>
    <w:rPr>
      <w:rFonts w:ascii="Times New Roman" w:hAnsi="Times New Roman" w:cs="Times New Roman"/>
      <w:sz w:val="26"/>
      <w:szCs w:val="26"/>
    </w:rPr>
  </w:style>
  <w:style w:type="paragraph" w:customStyle="1" w:styleId="RoutledgeFootnote">
    <w:name w:val="Routledge Footnote"/>
    <w:basedOn w:val="FootnoteText"/>
    <w:autoRedefine/>
    <w:qFormat/>
    <w:rsid w:val="004E3F1C"/>
    <w:pPr>
      <w:jc w:val="both"/>
    </w:pPr>
    <w:rPr>
      <w:rFonts w:ascii="Times New Roman" w:hAnsi="Times New Roman" w:cs="Times New Roman"/>
      <w:sz w:val="20"/>
      <w:szCs w:val="20"/>
    </w:rPr>
  </w:style>
  <w:style w:type="paragraph" w:customStyle="1" w:styleId="RoutledgeMainBodyStyle">
    <w:name w:val="Routledge Main Body Style"/>
    <w:basedOn w:val="Normal"/>
    <w:autoRedefine/>
    <w:qFormat/>
    <w:rsid w:val="00020AA8"/>
    <w:pPr>
      <w:spacing w:line="480" w:lineRule="auto"/>
      <w:ind w:firstLine="397"/>
      <w:jc w:val="both"/>
      <w:outlineLvl w:val="0"/>
    </w:pPr>
    <w:rPr>
      <w:rFonts w:ascii="Times New Roman" w:eastAsiaTheme="minorHAnsi" w:hAnsi="Times New Roman" w:cs="Times New Roman"/>
      <w:szCs w:val="22"/>
      <w:lang w:val="en-GB"/>
    </w:rPr>
  </w:style>
  <w:style w:type="paragraph" w:customStyle="1" w:styleId="RoutledgeQuote">
    <w:name w:val="Routledge Quote"/>
    <w:basedOn w:val="Normal"/>
    <w:autoRedefine/>
    <w:qFormat/>
    <w:rsid w:val="002A6E2E"/>
    <w:pPr>
      <w:ind w:left="720"/>
      <w:jc w:val="both"/>
    </w:pPr>
    <w:rPr>
      <w:rFonts w:ascii="Times New Roman" w:hAnsi="Times New Roman" w:cs="Times New Roman"/>
      <w:lang w:val="en-GB"/>
    </w:rPr>
  </w:style>
  <w:style w:type="character" w:styleId="Strong">
    <w:name w:val="Strong"/>
    <w:basedOn w:val="DefaultParagraphFont"/>
    <w:uiPriority w:val="22"/>
    <w:qFormat/>
    <w:rsid w:val="00314049"/>
    <w:rPr>
      <w:b/>
      <w:bCs/>
    </w:rPr>
  </w:style>
  <w:style w:type="paragraph" w:styleId="Revision">
    <w:name w:val="Revision"/>
    <w:hidden/>
    <w:uiPriority w:val="99"/>
    <w:semiHidden/>
    <w:rsid w:val="00ED4808"/>
  </w:style>
  <w:style w:type="character" w:customStyle="1" w:styleId="UnresolvedMention">
    <w:name w:val="Unresolved Mention"/>
    <w:basedOn w:val="DefaultParagraphFont"/>
    <w:uiPriority w:val="99"/>
    <w:semiHidden/>
    <w:unhideWhenUsed/>
    <w:rsid w:val="004E3F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1843">
      <w:bodyDiv w:val="1"/>
      <w:marLeft w:val="0"/>
      <w:marRight w:val="0"/>
      <w:marTop w:val="0"/>
      <w:marBottom w:val="0"/>
      <w:divBdr>
        <w:top w:val="none" w:sz="0" w:space="0" w:color="auto"/>
        <w:left w:val="none" w:sz="0" w:space="0" w:color="auto"/>
        <w:bottom w:val="none" w:sz="0" w:space="0" w:color="auto"/>
        <w:right w:val="none" w:sz="0" w:space="0" w:color="auto"/>
      </w:divBdr>
    </w:div>
    <w:div w:id="912158002">
      <w:bodyDiv w:val="1"/>
      <w:marLeft w:val="0"/>
      <w:marRight w:val="0"/>
      <w:marTop w:val="0"/>
      <w:marBottom w:val="0"/>
      <w:divBdr>
        <w:top w:val="none" w:sz="0" w:space="0" w:color="auto"/>
        <w:left w:val="none" w:sz="0" w:space="0" w:color="auto"/>
        <w:bottom w:val="none" w:sz="0" w:space="0" w:color="auto"/>
        <w:right w:val="none" w:sz="0" w:space="0" w:color="auto"/>
      </w:divBdr>
    </w:div>
    <w:div w:id="1119304207">
      <w:bodyDiv w:val="1"/>
      <w:marLeft w:val="0"/>
      <w:marRight w:val="0"/>
      <w:marTop w:val="0"/>
      <w:marBottom w:val="0"/>
      <w:divBdr>
        <w:top w:val="none" w:sz="0" w:space="0" w:color="auto"/>
        <w:left w:val="none" w:sz="0" w:space="0" w:color="auto"/>
        <w:bottom w:val="none" w:sz="0" w:space="0" w:color="auto"/>
        <w:right w:val="none" w:sz="0" w:space="0" w:color="auto"/>
      </w:divBdr>
    </w:div>
    <w:div w:id="1584491935">
      <w:bodyDiv w:val="1"/>
      <w:marLeft w:val="0"/>
      <w:marRight w:val="0"/>
      <w:marTop w:val="0"/>
      <w:marBottom w:val="0"/>
      <w:divBdr>
        <w:top w:val="none" w:sz="0" w:space="0" w:color="auto"/>
        <w:left w:val="none" w:sz="0" w:space="0" w:color="auto"/>
        <w:bottom w:val="none" w:sz="0" w:space="0" w:color="auto"/>
        <w:right w:val="none" w:sz="0" w:space="0" w:color="auto"/>
      </w:divBdr>
    </w:div>
    <w:div w:id="1835147604">
      <w:bodyDiv w:val="1"/>
      <w:marLeft w:val="0"/>
      <w:marRight w:val="0"/>
      <w:marTop w:val="0"/>
      <w:marBottom w:val="0"/>
      <w:divBdr>
        <w:top w:val="none" w:sz="0" w:space="0" w:color="auto"/>
        <w:left w:val="none" w:sz="0" w:space="0" w:color="auto"/>
        <w:bottom w:val="none" w:sz="0" w:space="0" w:color="auto"/>
        <w:right w:val="none" w:sz="0" w:space="0" w:color="auto"/>
      </w:divBdr>
    </w:div>
    <w:div w:id="1964647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cl.ac.uk/slade/research/mphil-phd/deborah-padfield" TargetMode="External"/><Relationship Id="rId8" Type="http://schemas.openxmlformats.org/officeDocument/2006/relationships/hyperlink" Target="http://www.ucl.ac.uk/slade/research/projects/pain-speaking-the-threshold" TargetMode="External"/><Relationship Id="rId9" Type="http://schemas.openxmlformats.org/officeDocument/2006/relationships/hyperlink" Target="https://doi.org/10.1177/2049463717717125"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cl.ac.uk/slade/research/mphil-phd/deborah-padfield" TargetMode="External"/><Relationship Id="rId2" Type="http://schemas.openxmlformats.org/officeDocument/2006/relationships/hyperlink" Target="http://www.ucl.ac.uk/slade/research/projects/pain-speaking-the-threshold" TargetMode="External"/><Relationship Id="rId3" Type="http://schemas.openxmlformats.org/officeDocument/2006/relationships/hyperlink" Target="https://doi.org/10.1177/2049463717717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6617</Words>
  <Characters>37720</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Deborah Padfield</Company>
  <LinksUpToDate>false</LinksUpToDate>
  <CharactersWithSpaces>44249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PADFIELD</dc:creator>
  <cp:keywords/>
  <dc:description/>
  <cp:lastModifiedBy>DEBORAH PADFIELD</cp:lastModifiedBy>
  <cp:revision>4</cp:revision>
  <dcterms:created xsi:type="dcterms:W3CDTF">2018-03-04T14:05:00Z</dcterms:created>
  <dcterms:modified xsi:type="dcterms:W3CDTF">2018-03-04T14:09:00Z</dcterms:modified>
</cp:coreProperties>
</file>