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8EC" w:rsidRPr="006C4749" w:rsidRDefault="00D658EC" w:rsidP="00D658EC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Supplementary </w:t>
      </w:r>
      <w:r w:rsidRPr="006C4749">
        <w:rPr>
          <w:rFonts w:asciiTheme="minorHAnsi" w:hAnsiTheme="minorHAnsi" w:cstheme="minorHAnsi"/>
          <w:b/>
        </w:rPr>
        <w:t xml:space="preserve">Table </w:t>
      </w:r>
      <w:r>
        <w:rPr>
          <w:rFonts w:asciiTheme="minorHAnsi" w:hAnsiTheme="minorHAnsi" w:cstheme="minorHAnsi"/>
          <w:b/>
        </w:rPr>
        <w:t>1</w:t>
      </w:r>
      <w:r w:rsidRPr="006C4749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C</w:t>
      </w:r>
      <w:r w:rsidRPr="006C4749">
        <w:rPr>
          <w:rFonts w:asciiTheme="minorHAnsi" w:hAnsiTheme="minorHAnsi" w:cstheme="minorHAnsi"/>
          <w:b/>
        </w:rPr>
        <w:t>ohort</w:t>
      </w:r>
      <w:r>
        <w:rPr>
          <w:rFonts w:asciiTheme="minorHAnsi" w:hAnsiTheme="minorHAnsi" w:cstheme="minorHAnsi"/>
          <w:b/>
        </w:rPr>
        <w:t xml:space="preserve"> composition </w:t>
      </w:r>
      <w:r>
        <w:rPr>
          <w:rFonts w:asciiTheme="minorHAnsi" w:hAnsiTheme="minorHAnsi" w:cstheme="minorHAnsi"/>
          <w:b/>
        </w:rPr>
        <w:t>regarding</w:t>
      </w:r>
      <w:r w:rsidRPr="006C474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IBD </w:t>
      </w:r>
      <w:r>
        <w:rPr>
          <w:rFonts w:asciiTheme="minorHAnsi" w:hAnsiTheme="minorHAnsi" w:cstheme="minorHAnsi"/>
          <w:b/>
        </w:rPr>
        <w:t>diagnosis</w:t>
      </w:r>
      <w:r>
        <w:rPr>
          <w:rFonts w:asciiTheme="minorHAnsi" w:hAnsiTheme="minorHAnsi" w:cstheme="minorHAnsi"/>
          <w:b/>
        </w:rPr>
        <w:t xml:space="preserve"> and</w:t>
      </w:r>
      <w:r>
        <w:rPr>
          <w:rFonts w:asciiTheme="minorHAnsi" w:hAnsiTheme="minorHAnsi" w:cstheme="minorHAnsi"/>
          <w:b/>
        </w:rPr>
        <w:t xml:space="preserve"> severity</w:t>
      </w:r>
      <w:r>
        <w:rPr>
          <w:rFonts w:asciiTheme="minorHAnsi" w:hAnsiTheme="minorHAnsi" w:cstheme="minorHAnsi"/>
          <w:b/>
        </w:rPr>
        <w:t xml:space="preserve"> for patients in the 2015 and 2017 datasets for intervention sites</w:t>
      </w:r>
      <w:bookmarkStart w:id="0" w:name="_GoBack"/>
      <w:bookmarkEnd w:id="0"/>
    </w:p>
    <w:p w:rsidR="00881FD1" w:rsidRDefault="00881FD1"/>
    <w:tbl>
      <w:tblPr>
        <w:tblStyle w:val="TableGrid"/>
        <w:tblW w:w="13546" w:type="dxa"/>
        <w:tblInd w:w="-1076" w:type="dxa"/>
        <w:tblLayout w:type="fixed"/>
        <w:tblLook w:val="04A0" w:firstRow="1" w:lastRow="0" w:firstColumn="1" w:lastColumn="0" w:noHBand="0" w:noVBand="1"/>
      </w:tblPr>
      <w:tblGrid>
        <w:gridCol w:w="1887"/>
        <w:gridCol w:w="1060"/>
        <w:gridCol w:w="1059"/>
        <w:gridCol w:w="1059"/>
        <w:gridCol w:w="1059"/>
        <w:gridCol w:w="1059"/>
        <w:gridCol w:w="1059"/>
        <w:gridCol w:w="1051"/>
        <w:gridCol w:w="1417"/>
        <w:gridCol w:w="709"/>
        <w:gridCol w:w="709"/>
        <w:gridCol w:w="709"/>
        <w:gridCol w:w="709"/>
      </w:tblGrid>
      <w:tr w:rsidR="00881FD1" w:rsidRPr="006C4749" w:rsidTr="00E17ECA">
        <w:tc>
          <w:tcPr>
            <w:tcW w:w="1887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7" w:type="dxa"/>
            <w:gridSpan w:val="4"/>
          </w:tcPr>
          <w:p w:rsidR="00881FD1" w:rsidRPr="006C4749" w:rsidRDefault="00881FD1" w:rsidP="00E17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Intervention group </w:t>
            </w:r>
            <w:r w:rsidR="0090728C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  <w:r w:rsidR="002072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data </w:t>
            </w:r>
            <w:r w:rsidRPr="006C4749"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4586" w:type="dxa"/>
            <w:gridSpan w:val="4"/>
          </w:tcPr>
          <w:p w:rsidR="00881FD1" w:rsidRPr="006C4749" w:rsidRDefault="00207297" w:rsidP="00E17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881FD1" w:rsidRPr="006C47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ntervention group </w:t>
            </w:r>
            <w:r w:rsidR="0090728C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data </w:t>
            </w:r>
            <w:r w:rsidR="00881FD1" w:rsidRPr="006C4749">
              <w:rPr>
                <w:rFonts w:asciiTheme="minorHAnsi" w:hAnsiTheme="minorHAnsi" w:cstheme="minorHAnsi"/>
                <w:b/>
                <w:sz w:val="20"/>
                <w:szCs w:val="20"/>
              </w:rPr>
              <w:t>(%)</w:t>
            </w:r>
          </w:p>
        </w:tc>
        <w:tc>
          <w:tcPr>
            <w:tcW w:w="2836" w:type="dxa"/>
            <w:gridSpan w:val="4"/>
          </w:tcPr>
          <w:p w:rsidR="00881FD1" w:rsidRPr="006C4749" w:rsidRDefault="00881FD1" w:rsidP="00E17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b/>
                <w:sz w:val="20"/>
                <w:szCs w:val="20"/>
              </w:rPr>
              <w:t>Statistical tests</w:t>
            </w:r>
          </w:p>
        </w:tc>
      </w:tr>
      <w:tr w:rsidR="00881FD1" w:rsidRPr="006C4749" w:rsidTr="00E17ECA">
        <w:tc>
          <w:tcPr>
            <w:tcW w:w="1887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105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UC</w:t>
            </w:r>
          </w:p>
        </w:tc>
        <w:tc>
          <w:tcPr>
            <w:tcW w:w="105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IBD-U</w:t>
            </w:r>
          </w:p>
        </w:tc>
        <w:tc>
          <w:tcPr>
            <w:tcW w:w="105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05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105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UC</w:t>
            </w:r>
          </w:p>
        </w:tc>
        <w:tc>
          <w:tcPr>
            <w:tcW w:w="1051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IBD-U</w:t>
            </w:r>
          </w:p>
        </w:tc>
        <w:tc>
          <w:tcPr>
            <w:tcW w:w="1417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CD</w:t>
            </w:r>
          </w:p>
        </w:tc>
        <w:tc>
          <w:tcPr>
            <w:tcW w:w="70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UC</w:t>
            </w:r>
          </w:p>
        </w:tc>
        <w:tc>
          <w:tcPr>
            <w:tcW w:w="70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IBD-U</w:t>
            </w:r>
          </w:p>
        </w:tc>
        <w:tc>
          <w:tcPr>
            <w:tcW w:w="709" w:type="dxa"/>
          </w:tcPr>
          <w:p w:rsidR="00881FD1" w:rsidRPr="006C4749" w:rsidRDefault="00881FD1" w:rsidP="00E17E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207297" w:rsidRPr="006C4749" w:rsidTr="00E17ECA">
        <w:trPr>
          <w:trHeight w:val="270"/>
        </w:trPr>
        <w:tc>
          <w:tcPr>
            <w:tcW w:w="188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b/>
                <w:sz w:val="20"/>
                <w:szCs w:val="20"/>
              </w:rPr>
              <w:t>Total patients</w:t>
            </w:r>
          </w:p>
        </w:tc>
        <w:tc>
          <w:tcPr>
            <w:tcW w:w="1060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46.7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397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50.1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792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(100)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461 (45.8)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516 (51.3)</w:t>
            </w:r>
          </w:p>
        </w:tc>
        <w:tc>
          <w:tcPr>
            <w:tcW w:w="1051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29 (2.8)</w:t>
            </w:r>
          </w:p>
        </w:tc>
        <w:tc>
          <w:tcPr>
            <w:tcW w:w="141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1006 (100)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0.74</w:t>
            </w:r>
          </w:p>
        </w:tc>
        <w:tc>
          <w:tcPr>
            <w:tcW w:w="709" w:type="dxa"/>
          </w:tcPr>
          <w:p w:rsidR="00207297" w:rsidRPr="008E1D53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E1D53">
              <w:rPr>
                <w:rFonts w:asciiTheme="minorHAnsi" w:hAnsiTheme="minorHAnsi" w:cstheme="minorHAnsi"/>
                <w:sz w:val="20"/>
                <w:szCs w:val="20"/>
              </w:rPr>
              <w:t>0.63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0.78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207297" w:rsidRPr="006C4749" w:rsidTr="00E17ECA">
        <w:trPr>
          <w:trHeight w:val="284"/>
        </w:trPr>
        <w:tc>
          <w:tcPr>
            <w:tcW w:w="188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b/>
                <w:sz w:val="20"/>
                <w:szCs w:val="20"/>
              </w:rPr>
              <w:t>Disease severity</w:t>
            </w:r>
          </w:p>
        </w:tc>
        <w:tc>
          <w:tcPr>
            <w:tcW w:w="1060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1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297" w:rsidRPr="006C4749" w:rsidTr="00E17ECA">
        <w:tc>
          <w:tcPr>
            <w:tcW w:w="188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  -Remission</w:t>
            </w:r>
          </w:p>
        </w:tc>
        <w:tc>
          <w:tcPr>
            <w:tcW w:w="1060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44.6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48.6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48.0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70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46.7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216 (46.9)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299 (57.9)</w:t>
            </w:r>
          </w:p>
        </w:tc>
        <w:tc>
          <w:tcPr>
            <w:tcW w:w="1051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14 (48.3)</w:t>
            </w:r>
          </w:p>
        </w:tc>
        <w:tc>
          <w:tcPr>
            <w:tcW w:w="141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529 (52.6)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</w:t>
            </w:r>
          </w:p>
        </w:tc>
        <w:tc>
          <w:tcPr>
            <w:tcW w:w="709" w:type="dxa"/>
          </w:tcPr>
          <w:p w:rsidR="00207297" w:rsidRPr="00881FD1" w:rsidRDefault="00207297" w:rsidP="002072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FD1">
              <w:rPr>
                <w:rFonts w:asciiTheme="minorHAnsi" w:hAnsiTheme="minorHAnsi" w:cstheme="minorHAnsi"/>
                <w:b/>
                <w:sz w:val="20"/>
                <w:szCs w:val="20"/>
              </w:rPr>
              <w:t>0.006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0.015</w:t>
            </w:r>
          </w:p>
        </w:tc>
      </w:tr>
      <w:tr w:rsidR="00207297" w:rsidRPr="006C4749" w:rsidTr="00E17ECA">
        <w:trPr>
          <w:trHeight w:val="311"/>
        </w:trPr>
        <w:tc>
          <w:tcPr>
            <w:tcW w:w="188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  -Mild</w:t>
            </w:r>
          </w:p>
        </w:tc>
        <w:tc>
          <w:tcPr>
            <w:tcW w:w="1060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29.2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141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35.5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20.0)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32.1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161 (34.9)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155 (30.0)</w:t>
            </w:r>
          </w:p>
        </w:tc>
        <w:tc>
          <w:tcPr>
            <w:tcW w:w="1051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8 (27.6)</w:t>
            </w:r>
          </w:p>
        </w:tc>
        <w:tc>
          <w:tcPr>
            <w:tcW w:w="141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324 (32.2)</w:t>
            </w:r>
          </w:p>
        </w:tc>
        <w:tc>
          <w:tcPr>
            <w:tcW w:w="709" w:type="dxa"/>
          </w:tcPr>
          <w:p w:rsidR="00207297" w:rsidRPr="00881FD1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1FD1">
              <w:rPr>
                <w:rFonts w:asciiTheme="minorHAnsi" w:hAnsiTheme="minorHAnsi" w:cstheme="minorHAnsi"/>
                <w:sz w:val="20"/>
                <w:szCs w:val="20"/>
              </w:rPr>
              <w:t>0.0</w:t>
            </w:r>
            <w:r w:rsidRPr="00881FD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0.55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0.96</w:t>
            </w:r>
          </w:p>
        </w:tc>
      </w:tr>
      <w:tr w:rsidR="00207297" w:rsidRPr="006C4749" w:rsidTr="00E17ECA">
        <w:trPr>
          <w:trHeight w:val="311"/>
        </w:trPr>
        <w:tc>
          <w:tcPr>
            <w:tcW w:w="188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  -Moderate</w:t>
            </w:r>
          </w:p>
        </w:tc>
        <w:tc>
          <w:tcPr>
            <w:tcW w:w="1060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23.5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13.9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24.0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18.7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72 (15.6)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55 (10.7)</w:t>
            </w:r>
          </w:p>
        </w:tc>
        <w:tc>
          <w:tcPr>
            <w:tcW w:w="1051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7 (24.1)</w:t>
            </w:r>
          </w:p>
        </w:tc>
        <w:tc>
          <w:tcPr>
            <w:tcW w:w="141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134 (13.3)</w:t>
            </w:r>
          </w:p>
        </w:tc>
        <w:tc>
          <w:tcPr>
            <w:tcW w:w="709" w:type="dxa"/>
          </w:tcPr>
          <w:p w:rsidR="00207297" w:rsidRPr="00881FD1" w:rsidRDefault="00207297" w:rsidP="002072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FD1">
              <w:rPr>
                <w:rFonts w:asciiTheme="minorHAnsi" w:hAnsiTheme="minorHAnsi" w:cstheme="minorHAnsi"/>
                <w:b/>
                <w:sz w:val="20"/>
                <w:szCs w:val="20"/>
              </w:rPr>
              <w:t>0.005</w:t>
            </w:r>
          </w:p>
        </w:tc>
        <w:tc>
          <w:tcPr>
            <w:tcW w:w="709" w:type="dxa"/>
          </w:tcPr>
          <w:p w:rsidR="00207297" w:rsidRPr="00881FD1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1FD1">
              <w:rPr>
                <w:rFonts w:asciiTheme="minorHAnsi" w:hAnsiTheme="minorHAnsi" w:cstheme="minorHAnsi"/>
                <w:sz w:val="20"/>
                <w:szCs w:val="20"/>
              </w:rPr>
              <w:t>0.15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07297" w:rsidRPr="00881FD1" w:rsidRDefault="00207297" w:rsidP="002072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FD1">
              <w:rPr>
                <w:rFonts w:asciiTheme="minorHAnsi" w:hAnsiTheme="minorHAnsi" w:cstheme="minorHAnsi"/>
                <w:b/>
                <w:sz w:val="20"/>
                <w:szCs w:val="20"/>
              </w:rPr>
              <w:t>0.002</w:t>
            </w:r>
          </w:p>
        </w:tc>
      </w:tr>
      <w:tr w:rsidR="00207297" w:rsidRPr="006C4749" w:rsidTr="00E17ECA">
        <w:tc>
          <w:tcPr>
            <w:tcW w:w="188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  -Severe</w:t>
            </w:r>
          </w:p>
        </w:tc>
        <w:tc>
          <w:tcPr>
            <w:tcW w:w="1060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2.7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12 (2.6)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7 (1.4)</w:t>
            </w:r>
          </w:p>
        </w:tc>
        <w:tc>
          <w:tcPr>
            <w:tcW w:w="1051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0 (0)</w:t>
            </w:r>
          </w:p>
        </w:tc>
        <w:tc>
          <w:tcPr>
            <w:tcW w:w="141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19 (1.9)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>0.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207297" w:rsidRPr="00881FD1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1FD1">
              <w:rPr>
                <w:rFonts w:asciiTheme="minorHAnsi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0.42</w:t>
            </w:r>
          </w:p>
        </w:tc>
      </w:tr>
      <w:tr w:rsidR="00207297" w:rsidRPr="006C4749" w:rsidTr="00E17ECA">
        <w:tc>
          <w:tcPr>
            <w:tcW w:w="188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749">
              <w:rPr>
                <w:rFonts w:asciiTheme="minorHAnsi" w:hAnsiTheme="minorHAnsi" w:cstheme="minorHAnsi"/>
                <w:sz w:val="20"/>
                <w:szCs w:val="20"/>
              </w:rPr>
              <w:t xml:space="preserve">  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Moderate/Severe</w:t>
            </w:r>
          </w:p>
        </w:tc>
        <w:tc>
          <w:tcPr>
            <w:tcW w:w="1060" w:type="dxa"/>
          </w:tcPr>
          <w:p w:rsidR="00207297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 (26.2)</w:t>
            </w:r>
          </w:p>
        </w:tc>
        <w:tc>
          <w:tcPr>
            <w:tcW w:w="1059" w:type="dxa"/>
          </w:tcPr>
          <w:p w:rsidR="00207297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 (15.9)</w:t>
            </w:r>
          </w:p>
        </w:tc>
        <w:tc>
          <w:tcPr>
            <w:tcW w:w="1059" w:type="dxa"/>
          </w:tcPr>
          <w:p w:rsidR="00207297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(32)</w:t>
            </w:r>
          </w:p>
        </w:tc>
        <w:tc>
          <w:tcPr>
            <w:tcW w:w="1059" w:type="dxa"/>
          </w:tcPr>
          <w:p w:rsidR="00207297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 (21.2)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 (18.2)</w:t>
            </w:r>
          </w:p>
        </w:tc>
        <w:tc>
          <w:tcPr>
            <w:tcW w:w="105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 (12.0)</w:t>
            </w:r>
          </w:p>
        </w:tc>
        <w:tc>
          <w:tcPr>
            <w:tcW w:w="1051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(24.1)</w:t>
            </w:r>
          </w:p>
        </w:tc>
        <w:tc>
          <w:tcPr>
            <w:tcW w:w="1417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 (15.2)</w:t>
            </w:r>
          </w:p>
        </w:tc>
        <w:tc>
          <w:tcPr>
            <w:tcW w:w="709" w:type="dxa"/>
          </w:tcPr>
          <w:p w:rsidR="00207297" w:rsidRPr="00881FD1" w:rsidRDefault="00207297" w:rsidP="002072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1FD1">
              <w:rPr>
                <w:rFonts w:asciiTheme="minorHAnsi" w:hAnsiTheme="minorHAnsi" w:cstheme="minorHAnsi"/>
                <w:b/>
                <w:sz w:val="20"/>
                <w:szCs w:val="20"/>
              </w:rPr>
              <w:t>0.007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:rsidR="00207297" w:rsidRPr="00881FD1" w:rsidRDefault="00207297" w:rsidP="002072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1FD1">
              <w:rPr>
                <w:rFonts w:asciiTheme="minorHAnsi" w:hAnsiTheme="minorHAnsi" w:cstheme="minorHAnsi"/>
                <w:sz w:val="20"/>
                <w:szCs w:val="20"/>
              </w:rPr>
              <w:t>0.6</w:t>
            </w:r>
          </w:p>
        </w:tc>
        <w:tc>
          <w:tcPr>
            <w:tcW w:w="709" w:type="dxa"/>
          </w:tcPr>
          <w:p w:rsidR="00207297" w:rsidRPr="006C4749" w:rsidRDefault="00207297" w:rsidP="002072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0.001</w:t>
            </w:r>
          </w:p>
        </w:tc>
      </w:tr>
    </w:tbl>
    <w:p w:rsidR="00CA350A" w:rsidRDefault="00CA350A"/>
    <w:sectPr w:rsidR="00CA350A" w:rsidSect="00913BC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B"/>
    <w:rsid w:val="00052762"/>
    <w:rsid w:val="00207297"/>
    <w:rsid w:val="00224E68"/>
    <w:rsid w:val="003101FD"/>
    <w:rsid w:val="003D1E44"/>
    <w:rsid w:val="00765861"/>
    <w:rsid w:val="00881FD1"/>
    <w:rsid w:val="008E1D53"/>
    <w:rsid w:val="008F3505"/>
    <w:rsid w:val="0090728C"/>
    <w:rsid w:val="00913BCB"/>
    <w:rsid w:val="0099770D"/>
    <w:rsid w:val="009B742C"/>
    <w:rsid w:val="00A24E7E"/>
    <w:rsid w:val="00AE235C"/>
    <w:rsid w:val="00B32CF3"/>
    <w:rsid w:val="00C11C51"/>
    <w:rsid w:val="00C30280"/>
    <w:rsid w:val="00CA350A"/>
    <w:rsid w:val="00D23CA3"/>
    <w:rsid w:val="00D658EC"/>
    <w:rsid w:val="00F54D1F"/>
    <w:rsid w:val="00F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B3F2"/>
  <w15:chartTrackingRefBased/>
  <w15:docId w15:val="{612DF08C-C6BB-174C-B2DE-EAF904D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BCB"/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CB"/>
    <w:rPr>
      <w:rFonts w:eastAsiaTheme="minorEastAsia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Raine</dc:creator>
  <cp:keywords/>
  <dc:description/>
  <cp:lastModifiedBy>Tim Raine</cp:lastModifiedBy>
  <cp:revision>4</cp:revision>
  <dcterms:created xsi:type="dcterms:W3CDTF">2019-06-25T16:29:00Z</dcterms:created>
  <dcterms:modified xsi:type="dcterms:W3CDTF">2019-06-27T16:16:00Z</dcterms:modified>
</cp:coreProperties>
</file>