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04AA2" w14:textId="029834E5" w:rsidR="00737D47" w:rsidRDefault="0099703E" w:rsidP="00224E40">
      <w:pPr>
        <w:pStyle w:val="Heading1"/>
      </w:pPr>
      <w:proofErr w:type="spellStart"/>
      <w:r>
        <w:t>RoB</w:t>
      </w:r>
      <w:proofErr w:type="spellEnd"/>
      <w:r>
        <w:t xml:space="preserve"> 2: a</w:t>
      </w:r>
      <w:r w:rsidR="00737D47">
        <w:t xml:space="preserve"> revised tool for assessin</w:t>
      </w:r>
      <w:bookmarkStart w:id="0" w:name="_GoBack"/>
      <w:bookmarkEnd w:id="0"/>
      <w:r w:rsidR="00737D47">
        <w:t>g risk of bias in randomi</w:t>
      </w:r>
      <w:r w:rsidR="00294626">
        <w:t>s</w:t>
      </w:r>
      <w:r w:rsidR="00737D47">
        <w:t>ed trials</w:t>
      </w:r>
    </w:p>
    <w:p w14:paraId="5063E87E" w14:textId="7AE8C88E" w:rsidR="00A65051" w:rsidRDefault="004C2228" w:rsidP="00A65051">
      <w:pPr>
        <w:spacing w:line="240" w:lineRule="auto"/>
        <w:ind w:left="567" w:hanging="567"/>
        <w:rPr>
          <w:color w:val="auto"/>
        </w:rPr>
      </w:pPr>
      <w:r w:rsidRPr="004C2228">
        <w:rPr>
          <w:color w:val="auto"/>
        </w:rPr>
        <w:t xml:space="preserve">Jonathan </w:t>
      </w:r>
      <w:r w:rsidR="00A1460F">
        <w:rPr>
          <w:color w:val="auto"/>
        </w:rPr>
        <w:t xml:space="preserve">AC </w:t>
      </w:r>
      <w:r w:rsidRPr="004C2228">
        <w:rPr>
          <w:color w:val="auto"/>
        </w:rPr>
        <w:t>Sterne</w:t>
      </w:r>
      <w:r w:rsidR="00A65051">
        <w:rPr>
          <w:color w:val="auto"/>
        </w:rPr>
        <w:t>,</w:t>
      </w:r>
      <w:r w:rsidR="00A65051" w:rsidRPr="00A65051">
        <w:rPr>
          <w:color w:val="auto"/>
        </w:rPr>
        <w:t xml:space="preserve"> </w:t>
      </w:r>
      <w:r w:rsidR="00A65051">
        <w:rPr>
          <w:color w:val="auto"/>
        </w:rPr>
        <w:t xml:space="preserve">professor, </w:t>
      </w:r>
      <w:r w:rsidR="00A65051">
        <w:t>Population Health Sciences, Bristol Medical School, University of Bristol, Bristol, UK</w:t>
      </w:r>
      <w:r w:rsidR="009E7D2B">
        <w:t>; and NIHR Bristol Biomedical Research Centre, Bristol, UK</w:t>
      </w:r>
    </w:p>
    <w:p w14:paraId="57D22BEA" w14:textId="61B5EDB0" w:rsidR="00A65051" w:rsidRDefault="004C2228" w:rsidP="00A65051">
      <w:pPr>
        <w:spacing w:line="240" w:lineRule="auto"/>
        <w:ind w:left="567" w:hanging="567"/>
        <w:rPr>
          <w:color w:val="auto"/>
        </w:rPr>
      </w:pPr>
      <w:r w:rsidRPr="004C2228">
        <w:rPr>
          <w:color w:val="auto"/>
        </w:rPr>
        <w:t xml:space="preserve">Jelena </w:t>
      </w:r>
      <w:proofErr w:type="spellStart"/>
      <w:r w:rsidRPr="004C2228">
        <w:rPr>
          <w:color w:val="auto"/>
        </w:rPr>
        <w:t>Savović</w:t>
      </w:r>
      <w:proofErr w:type="spellEnd"/>
      <w:r w:rsidR="00A65051">
        <w:rPr>
          <w:color w:val="auto"/>
        </w:rPr>
        <w:t xml:space="preserve">, senior research fellow, </w:t>
      </w:r>
      <w:r w:rsidR="00A65051">
        <w:t>Population Health Sciences, Bristol Medical School, University of Bristol, Bristol, UK</w:t>
      </w:r>
      <w:r w:rsidR="004A3093">
        <w:t>; and NIHR CLAHRC West, University Hospitals Bristol NHS Foundation Trust, Bristol, UK</w:t>
      </w:r>
    </w:p>
    <w:p w14:paraId="17BE230E" w14:textId="3B920726" w:rsidR="00A65051" w:rsidRPr="0016108B" w:rsidRDefault="004C2228" w:rsidP="00C3453E">
      <w:pPr>
        <w:spacing w:line="240" w:lineRule="auto"/>
        <w:ind w:left="567" w:hanging="567"/>
        <w:rPr>
          <w:color w:val="auto"/>
        </w:rPr>
      </w:pPr>
      <w:r w:rsidRPr="0016108B">
        <w:rPr>
          <w:color w:val="auto"/>
        </w:rPr>
        <w:t xml:space="preserve">Matthew </w:t>
      </w:r>
      <w:r w:rsidR="00A1460F" w:rsidRPr="0016108B">
        <w:rPr>
          <w:color w:val="auto"/>
        </w:rPr>
        <w:t xml:space="preserve">J </w:t>
      </w:r>
      <w:r w:rsidRPr="0016108B">
        <w:rPr>
          <w:color w:val="auto"/>
        </w:rPr>
        <w:t>Page</w:t>
      </w:r>
      <w:r w:rsidR="00BA6774" w:rsidRPr="0016108B">
        <w:rPr>
          <w:color w:val="auto"/>
        </w:rPr>
        <w:t>, research fellow</w:t>
      </w:r>
      <w:r w:rsidR="00C3453E" w:rsidRPr="0016108B">
        <w:rPr>
          <w:color w:val="auto"/>
        </w:rPr>
        <w:t>, School of Public Health and Preventive Medicine, Monash University, Melbourne, Australia</w:t>
      </w:r>
    </w:p>
    <w:p w14:paraId="3E6EF89F" w14:textId="46870DC4" w:rsidR="00A65051" w:rsidRPr="0016108B" w:rsidRDefault="004C2228" w:rsidP="00A65051">
      <w:pPr>
        <w:spacing w:line="240" w:lineRule="auto"/>
        <w:ind w:left="567" w:hanging="567"/>
        <w:rPr>
          <w:color w:val="auto"/>
        </w:rPr>
      </w:pPr>
      <w:r w:rsidRPr="0016108B">
        <w:rPr>
          <w:color w:val="auto"/>
        </w:rPr>
        <w:t xml:space="preserve">Roy </w:t>
      </w:r>
      <w:r w:rsidR="00A1460F" w:rsidRPr="0016108B">
        <w:rPr>
          <w:color w:val="auto"/>
        </w:rPr>
        <w:t xml:space="preserve">G </w:t>
      </w:r>
      <w:r w:rsidRPr="0016108B">
        <w:rPr>
          <w:color w:val="auto"/>
        </w:rPr>
        <w:t>Elbers</w:t>
      </w:r>
      <w:r w:rsidR="00C3453E" w:rsidRPr="0016108B">
        <w:rPr>
          <w:color w:val="auto"/>
        </w:rPr>
        <w:t xml:space="preserve">, senior research associate, </w:t>
      </w:r>
      <w:r w:rsidR="00C3453E" w:rsidRPr="0016108B">
        <w:t>Population Health Sciences, Bristol Medical School, University of Bristol, Bristol, UK</w:t>
      </w:r>
    </w:p>
    <w:p w14:paraId="0C6121E6" w14:textId="4E7CE90C" w:rsidR="00A65051" w:rsidRPr="0016108B" w:rsidRDefault="004C2228" w:rsidP="00A65051">
      <w:pPr>
        <w:spacing w:line="240" w:lineRule="auto"/>
        <w:ind w:left="567" w:hanging="567"/>
        <w:rPr>
          <w:color w:val="auto"/>
        </w:rPr>
      </w:pPr>
      <w:r w:rsidRPr="0016108B">
        <w:rPr>
          <w:color w:val="auto"/>
        </w:rPr>
        <w:t xml:space="preserve">Natalie </w:t>
      </w:r>
      <w:r w:rsidR="00A1460F" w:rsidRPr="0016108B">
        <w:rPr>
          <w:color w:val="auto"/>
        </w:rPr>
        <w:t xml:space="preserve">S </w:t>
      </w:r>
      <w:r w:rsidRPr="0016108B">
        <w:rPr>
          <w:color w:val="auto"/>
        </w:rPr>
        <w:t>Blencowe</w:t>
      </w:r>
      <w:r w:rsidR="0073777D" w:rsidRPr="0016108B">
        <w:rPr>
          <w:color w:val="auto"/>
        </w:rPr>
        <w:t xml:space="preserve">, National Institute for Health Research clinical lecturer, </w:t>
      </w:r>
      <w:r w:rsidR="0073777D" w:rsidRPr="0016108B">
        <w:t>Population Health Sciences, Bristol Medical School, University of Bristol, Bristol, UK</w:t>
      </w:r>
      <w:r w:rsidR="008C355E" w:rsidRPr="0016108B">
        <w:t>; and NIHR Bristol Biomedical Research Centre, Bristol, UK</w:t>
      </w:r>
    </w:p>
    <w:p w14:paraId="76C3E5BE" w14:textId="216A158A" w:rsidR="00A65051" w:rsidRPr="0016108B" w:rsidRDefault="004C2228" w:rsidP="00A65051">
      <w:pPr>
        <w:spacing w:line="240" w:lineRule="auto"/>
        <w:ind w:left="567" w:hanging="567"/>
        <w:rPr>
          <w:color w:val="auto"/>
        </w:rPr>
      </w:pPr>
      <w:r w:rsidRPr="0016108B">
        <w:rPr>
          <w:color w:val="auto"/>
        </w:rPr>
        <w:t>Isabelle Boutron</w:t>
      </w:r>
      <w:r w:rsidR="0073777D" w:rsidRPr="0016108B">
        <w:rPr>
          <w:color w:val="auto"/>
        </w:rPr>
        <w:t xml:space="preserve">, </w:t>
      </w:r>
      <w:r w:rsidR="000C3872" w:rsidRPr="0016108B">
        <w:rPr>
          <w:color w:val="auto"/>
        </w:rPr>
        <w:t xml:space="preserve">professor, METHODS team, Epidemiology and Biostatistics </w:t>
      </w:r>
      <w:proofErr w:type="spellStart"/>
      <w:r w:rsidR="000C3872" w:rsidRPr="0016108B">
        <w:rPr>
          <w:color w:val="auto"/>
        </w:rPr>
        <w:t>Center</w:t>
      </w:r>
      <w:proofErr w:type="spellEnd"/>
      <w:r w:rsidR="000C3872" w:rsidRPr="0016108B">
        <w:rPr>
          <w:color w:val="auto"/>
        </w:rPr>
        <w:t>, INSERM UMR 1153, Paris, France; Paris Descartes University, Paris, France; and Cochrane France, Paris, France</w:t>
      </w:r>
    </w:p>
    <w:p w14:paraId="2E3A5F56" w14:textId="098FFFF5" w:rsidR="00A65051" w:rsidRPr="0016108B" w:rsidRDefault="004C2228" w:rsidP="00A65051">
      <w:pPr>
        <w:spacing w:line="240" w:lineRule="auto"/>
        <w:ind w:left="567" w:hanging="567"/>
        <w:rPr>
          <w:color w:val="auto"/>
        </w:rPr>
      </w:pPr>
      <w:r w:rsidRPr="0016108B">
        <w:rPr>
          <w:color w:val="auto"/>
        </w:rPr>
        <w:t xml:space="preserve">Christopher </w:t>
      </w:r>
      <w:r w:rsidR="00A1460F" w:rsidRPr="0016108B">
        <w:rPr>
          <w:color w:val="auto"/>
        </w:rPr>
        <w:t xml:space="preserve">J </w:t>
      </w:r>
      <w:r w:rsidRPr="0016108B">
        <w:rPr>
          <w:color w:val="auto"/>
        </w:rPr>
        <w:t>Cates</w:t>
      </w:r>
      <w:r w:rsidR="00C3453E" w:rsidRPr="0016108B">
        <w:rPr>
          <w:color w:val="auto"/>
        </w:rPr>
        <w:t>, senior clinical research fellow, Population Health Research Institute, St George's, University of London, London, UK</w:t>
      </w:r>
    </w:p>
    <w:p w14:paraId="168612F4" w14:textId="34A9DC37" w:rsidR="00527D76" w:rsidRPr="0016108B" w:rsidRDefault="00527D76" w:rsidP="00A65051">
      <w:pPr>
        <w:spacing w:line="240" w:lineRule="auto"/>
        <w:ind w:left="567" w:hanging="567"/>
        <w:rPr>
          <w:color w:val="auto"/>
        </w:rPr>
      </w:pPr>
      <w:r w:rsidRPr="0016108B">
        <w:rPr>
          <w:color w:val="auto"/>
        </w:rPr>
        <w:t>Hung-Yuan Cheng, senior research associ</w:t>
      </w:r>
      <w:r w:rsidR="00DF604B" w:rsidRPr="0016108B">
        <w:rPr>
          <w:color w:val="auto"/>
        </w:rPr>
        <w:t>a</w:t>
      </w:r>
      <w:r w:rsidRPr="0016108B">
        <w:rPr>
          <w:color w:val="auto"/>
        </w:rPr>
        <w:t xml:space="preserve">te, </w:t>
      </w:r>
      <w:r w:rsidRPr="0016108B">
        <w:t>Population Health Sciences, Bristol Medical School, University of Bristol, Bristol, UK; and NIHR Bristol Biomedical Research Centre, Bristol, UK</w:t>
      </w:r>
    </w:p>
    <w:p w14:paraId="311B71B5" w14:textId="55BEDF37" w:rsidR="00A65051" w:rsidRPr="0016108B" w:rsidRDefault="004C2228" w:rsidP="00A65051">
      <w:pPr>
        <w:spacing w:line="240" w:lineRule="auto"/>
        <w:ind w:left="567" w:hanging="567"/>
        <w:rPr>
          <w:color w:val="auto"/>
        </w:rPr>
      </w:pPr>
      <w:r w:rsidRPr="0016108B">
        <w:rPr>
          <w:color w:val="auto"/>
        </w:rPr>
        <w:t>Mark</w:t>
      </w:r>
      <w:r w:rsidR="00A1460F" w:rsidRPr="0016108B">
        <w:rPr>
          <w:color w:val="auto"/>
        </w:rPr>
        <w:t xml:space="preserve"> S</w:t>
      </w:r>
      <w:r w:rsidRPr="0016108B">
        <w:rPr>
          <w:color w:val="auto"/>
        </w:rPr>
        <w:t xml:space="preserve"> Corbett</w:t>
      </w:r>
      <w:r w:rsidR="00C3453E" w:rsidRPr="0016108B">
        <w:rPr>
          <w:color w:val="auto"/>
        </w:rPr>
        <w:t>, research fellow, Centre for Reviews and Dissemination, University of York, York, UK</w:t>
      </w:r>
    </w:p>
    <w:p w14:paraId="64BE0846" w14:textId="3C470BDF" w:rsidR="00A65051" w:rsidRPr="0016108B" w:rsidRDefault="0038595B" w:rsidP="00A65051">
      <w:pPr>
        <w:spacing w:line="240" w:lineRule="auto"/>
        <w:ind w:left="567" w:hanging="567"/>
        <w:rPr>
          <w:color w:val="auto"/>
        </w:rPr>
      </w:pPr>
      <w:r w:rsidRPr="0016108B">
        <w:rPr>
          <w:color w:val="auto"/>
        </w:rPr>
        <w:t xml:space="preserve">Sandra </w:t>
      </w:r>
      <w:r w:rsidR="00A1460F" w:rsidRPr="0016108B">
        <w:rPr>
          <w:color w:val="auto"/>
        </w:rPr>
        <w:t xml:space="preserve">M </w:t>
      </w:r>
      <w:r w:rsidRPr="0016108B">
        <w:rPr>
          <w:color w:val="auto"/>
        </w:rPr>
        <w:t>Eldridge</w:t>
      </w:r>
      <w:r w:rsidR="00C3453E" w:rsidRPr="0016108B">
        <w:rPr>
          <w:color w:val="auto"/>
        </w:rPr>
        <w:t>, professor, Pragmatic Clinical Trials Unit, Centre for Primary Care and Public Health, Queen Marys University</w:t>
      </w:r>
      <w:r w:rsidR="0099703E" w:rsidRPr="0016108B">
        <w:rPr>
          <w:color w:val="auto"/>
        </w:rPr>
        <w:t xml:space="preserve"> of</w:t>
      </w:r>
      <w:r w:rsidR="00C3453E" w:rsidRPr="0016108B">
        <w:rPr>
          <w:color w:val="auto"/>
        </w:rPr>
        <w:t xml:space="preserve"> London, UK</w:t>
      </w:r>
    </w:p>
    <w:p w14:paraId="64E1B6A3" w14:textId="4186BB9E" w:rsidR="00A65051" w:rsidRPr="0016108B" w:rsidRDefault="004C2228" w:rsidP="00A65051">
      <w:pPr>
        <w:spacing w:line="240" w:lineRule="auto"/>
        <w:ind w:left="567" w:hanging="567"/>
        <w:rPr>
          <w:color w:val="auto"/>
        </w:rPr>
      </w:pPr>
      <w:r w:rsidRPr="0016108B">
        <w:rPr>
          <w:color w:val="auto"/>
        </w:rPr>
        <w:t xml:space="preserve">Jonathan </w:t>
      </w:r>
      <w:r w:rsidR="00A1460F" w:rsidRPr="0016108B">
        <w:rPr>
          <w:color w:val="auto"/>
        </w:rPr>
        <w:t xml:space="preserve">R </w:t>
      </w:r>
      <w:r w:rsidRPr="0016108B">
        <w:rPr>
          <w:color w:val="auto"/>
        </w:rPr>
        <w:t>Emberson</w:t>
      </w:r>
      <w:r w:rsidR="00C3453E" w:rsidRPr="0016108B">
        <w:rPr>
          <w:color w:val="auto"/>
        </w:rPr>
        <w:t>, associate professor, Medical Research Council Population Heath Research Unit, Clinical Trial Service Unit and Epidemiological Studies Unit, Nuffield Department of Population Health, University of Oxford, Oxford, UK</w:t>
      </w:r>
    </w:p>
    <w:p w14:paraId="1D90F388" w14:textId="08A3F86D" w:rsidR="00A65051" w:rsidRPr="0016108B" w:rsidRDefault="004C2228" w:rsidP="00A65051">
      <w:pPr>
        <w:spacing w:line="240" w:lineRule="auto"/>
        <w:ind w:left="567" w:hanging="567"/>
        <w:rPr>
          <w:color w:val="auto"/>
        </w:rPr>
      </w:pPr>
      <w:r w:rsidRPr="0016108B">
        <w:rPr>
          <w:color w:val="auto"/>
        </w:rPr>
        <w:t xml:space="preserve">Miguel </w:t>
      </w:r>
      <w:r w:rsidR="00A1460F" w:rsidRPr="0016108B">
        <w:rPr>
          <w:color w:val="auto"/>
        </w:rPr>
        <w:t xml:space="preserve">A </w:t>
      </w:r>
      <w:proofErr w:type="spellStart"/>
      <w:r w:rsidRPr="0016108B">
        <w:rPr>
          <w:color w:val="auto"/>
        </w:rPr>
        <w:t>Hernán</w:t>
      </w:r>
      <w:proofErr w:type="spellEnd"/>
      <w:r w:rsidR="00C3453E" w:rsidRPr="0016108B">
        <w:rPr>
          <w:color w:val="auto"/>
        </w:rPr>
        <w:t>, professor, Departments of Epidemiology and Biostatistics, Harvard T H Chan School of Public Health, Harvard-MIT Division of Health Sciences of Technology, Boston, Massachusetts, USA</w:t>
      </w:r>
    </w:p>
    <w:p w14:paraId="1D5B82CC" w14:textId="548D98C8" w:rsidR="00A65051" w:rsidRPr="0016108B" w:rsidRDefault="004C2228" w:rsidP="00A65051">
      <w:pPr>
        <w:spacing w:line="240" w:lineRule="auto"/>
        <w:ind w:left="567" w:hanging="567"/>
        <w:rPr>
          <w:color w:val="auto"/>
        </w:rPr>
      </w:pPr>
      <w:r w:rsidRPr="0016108B">
        <w:rPr>
          <w:color w:val="auto"/>
        </w:rPr>
        <w:t>Sally Hopewell</w:t>
      </w:r>
      <w:r w:rsidR="00A65051" w:rsidRPr="0016108B">
        <w:rPr>
          <w:color w:val="auto"/>
        </w:rPr>
        <w:t xml:space="preserve">, </w:t>
      </w:r>
      <w:r w:rsidR="0099703E" w:rsidRPr="0016108B">
        <w:rPr>
          <w:color w:val="auto"/>
        </w:rPr>
        <w:t>associate professor</w:t>
      </w:r>
      <w:r w:rsidR="00A65051" w:rsidRPr="0016108B">
        <w:rPr>
          <w:color w:val="auto"/>
        </w:rPr>
        <w:t xml:space="preserve">, </w:t>
      </w:r>
      <w:r w:rsidR="0073777D" w:rsidRPr="0016108B">
        <w:rPr>
          <w:color w:val="auto"/>
        </w:rPr>
        <w:t>Centre for Statistics in Medicine, Nuffield Department of Orthopaedics, Rheumatology and Musculoskeletal Sciences, University of Oxford, Oxford, UK</w:t>
      </w:r>
    </w:p>
    <w:p w14:paraId="77ACFF69" w14:textId="7DC90D52" w:rsidR="00A65051" w:rsidRPr="0016108B" w:rsidRDefault="004C2228" w:rsidP="008C5C00">
      <w:pPr>
        <w:spacing w:line="240" w:lineRule="auto"/>
        <w:ind w:left="567" w:hanging="567"/>
        <w:rPr>
          <w:color w:val="auto"/>
        </w:rPr>
      </w:pPr>
      <w:r w:rsidRPr="0016108B">
        <w:rPr>
          <w:color w:val="auto"/>
        </w:rPr>
        <w:t xml:space="preserve">Asbjørn </w:t>
      </w:r>
      <w:proofErr w:type="spellStart"/>
      <w:r w:rsidRPr="0016108B">
        <w:rPr>
          <w:color w:val="auto"/>
        </w:rPr>
        <w:t>Hróbjartsson</w:t>
      </w:r>
      <w:proofErr w:type="spellEnd"/>
      <w:r w:rsidR="00C3453E" w:rsidRPr="0016108B">
        <w:rPr>
          <w:color w:val="auto"/>
        </w:rPr>
        <w:t xml:space="preserve">, professor, </w:t>
      </w:r>
      <w:r w:rsidR="008C5C00" w:rsidRPr="0016108B">
        <w:rPr>
          <w:color w:val="auto"/>
        </w:rPr>
        <w:t>Centre for Evidence-Based Medicine Odense (CEBMO), Odense University Hospital, Odense, Denmark; and Department of Clinical Research, University of Southern Denmark, Odense, Denmark; and O</w:t>
      </w:r>
      <w:r w:rsidR="00B956EE" w:rsidRPr="0016108B">
        <w:rPr>
          <w:color w:val="auto"/>
        </w:rPr>
        <w:t>pen</w:t>
      </w:r>
      <w:r w:rsidR="008C5C00" w:rsidRPr="0016108B">
        <w:rPr>
          <w:color w:val="auto"/>
        </w:rPr>
        <w:t xml:space="preserve"> Patient data Explorative Network (OPEN), Odense University Hospital, Odense, Denmark</w:t>
      </w:r>
    </w:p>
    <w:p w14:paraId="1ED1AD56" w14:textId="151AEBB8" w:rsidR="00652C9C" w:rsidRPr="0016108B" w:rsidRDefault="00652C9C" w:rsidP="00652C9C">
      <w:pPr>
        <w:spacing w:line="240" w:lineRule="auto"/>
        <w:ind w:left="567" w:hanging="567"/>
        <w:rPr>
          <w:color w:val="auto"/>
        </w:rPr>
      </w:pPr>
      <w:r w:rsidRPr="0016108B">
        <w:rPr>
          <w:color w:val="auto"/>
        </w:rPr>
        <w:t xml:space="preserve">Daniela R Junqueira, </w:t>
      </w:r>
      <w:r w:rsidR="00E415D5" w:rsidRPr="0016108B">
        <w:rPr>
          <w:color w:val="auto"/>
        </w:rPr>
        <w:t>research associate</w:t>
      </w:r>
      <w:r w:rsidRPr="0016108B">
        <w:rPr>
          <w:color w:val="auto"/>
        </w:rPr>
        <w:t>, Department of Emergency Medicine, Faculty of Medicine and Dentistry, University of Alberta, Edmonton, Alberta, Canada</w:t>
      </w:r>
    </w:p>
    <w:p w14:paraId="764D8D61" w14:textId="15C3832C" w:rsidR="00A65051" w:rsidRPr="0016108B" w:rsidRDefault="004C2228" w:rsidP="00A65051">
      <w:pPr>
        <w:spacing w:line="240" w:lineRule="auto"/>
        <w:ind w:left="567" w:hanging="567"/>
        <w:rPr>
          <w:color w:val="auto"/>
        </w:rPr>
      </w:pPr>
      <w:r w:rsidRPr="0016108B">
        <w:rPr>
          <w:color w:val="auto"/>
        </w:rPr>
        <w:t>Peter Jüni</w:t>
      </w:r>
      <w:r w:rsidR="00A65051" w:rsidRPr="0016108B">
        <w:rPr>
          <w:color w:val="auto"/>
        </w:rPr>
        <w:t xml:space="preserve">, professor, Applied Health Research Centre, Li Ka </w:t>
      </w:r>
      <w:proofErr w:type="spellStart"/>
      <w:r w:rsidR="00A65051" w:rsidRPr="0016108B">
        <w:rPr>
          <w:color w:val="auto"/>
        </w:rPr>
        <w:t>Shing</w:t>
      </w:r>
      <w:proofErr w:type="spellEnd"/>
      <w:r w:rsidR="00A65051" w:rsidRPr="0016108B">
        <w:rPr>
          <w:color w:val="auto"/>
        </w:rPr>
        <w:t xml:space="preserve"> Knowledge Institute, St Michael’s Hospital, </w:t>
      </w:r>
      <w:r w:rsidR="0099703E" w:rsidRPr="0016108B">
        <w:rPr>
          <w:color w:val="auto"/>
        </w:rPr>
        <w:t xml:space="preserve">Department of Medicine and Institute of Health Policy, Management and Evaluation, </w:t>
      </w:r>
      <w:r w:rsidR="00A65051" w:rsidRPr="0016108B">
        <w:rPr>
          <w:color w:val="auto"/>
        </w:rPr>
        <w:t xml:space="preserve">University of Toronto, Toronto, </w:t>
      </w:r>
      <w:r w:rsidR="00A028DE" w:rsidRPr="0016108B">
        <w:rPr>
          <w:color w:val="auto"/>
        </w:rPr>
        <w:t xml:space="preserve">Ontario, </w:t>
      </w:r>
      <w:r w:rsidR="00A65051" w:rsidRPr="0016108B">
        <w:rPr>
          <w:color w:val="auto"/>
        </w:rPr>
        <w:t>Canada</w:t>
      </w:r>
    </w:p>
    <w:p w14:paraId="0AA87DAC" w14:textId="44D19F40" w:rsidR="00A65051" w:rsidRPr="0016108B" w:rsidRDefault="004C2228" w:rsidP="00A65051">
      <w:pPr>
        <w:spacing w:line="240" w:lineRule="auto"/>
        <w:ind w:left="567" w:hanging="567"/>
        <w:rPr>
          <w:color w:val="auto"/>
        </w:rPr>
      </w:pPr>
      <w:r w:rsidRPr="0016108B">
        <w:rPr>
          <w:color w:val="auto"/>
        </w:rPr>
        <w:t xml:space="preserve">Jamie </w:t>
      </w:r>
      <w:r w:rsidR="00A1460F" w:rsidRPr="0016108B">
        <w:rPr>
          <w:color w:val="auto"/>
        </w:rPr>
        <w:t xml:space="preserve">J </w:t>
      </w:r>
      <w:r w:rsidRPr="0016108B">
        <w:rPr>
          <w:color w:val="auto"/>
        </w:rPr>
        <w:t>Kirkham</w:t>
      </w:r>
      <w:r w:rsidR="00A65051" w:rsidRPr="0016108B">
        <w:rPr>
          <w:color w:val="auto"/>
        </w:rPr>
        <w:t xml:space="preserve">, </w:t>
      </w:r>
      <w:r w:rsidR="00B06235" w:rsidRPr="0016108B">
        <w:rPr>
          <w:color w:val="auto"/>
        </w:rPr>
        <w:t>professor, Centre for Biostatistics, University of Manchester, Manchester</w:t>
      </w:r>
      <w:r w:rsidR="00A65051" w:rsidRPr="0016108B">
        <w:rPr>
          <w:color w:val="auto"/>
        </w:rPr>
        <w:t>, UK</w:t>
      </w:r>
    </w:p>
    <w:p w14:paraId="4D3C24F8" w14:textId="0BB61466" w:rsidR="00A65051" w:rsidRDefault="004C2228" w:rsidP="00A65051">
      <w:pPr>
        <w:spacing w:line="240" w:lineRule="auto"/>
        <w:ind w:left="567" w:hanging="567"/>
        <w:rPr>
          <w:color w:val="auto"/>
        </w:rPr>
      </w:pPr>
      <w:r w:rsidRPr="0016108B">
        <w:rPr>
          <w:color w:val="auto"/>
        </w:rPr>
        <w:lastRenderedPageBreak/>
        <w:t>Toby Lasserson</w:t>
      </w:r>
      <w:r w:rsidR="00C3453E" w:rsidRPr="0016108B">
        <w:rPr>
          <w:color w:val="auto"/>
        </w:rPr>
        <w:t xml:space="preserve">, senior editor, </w:t>
      </w:r>
      <w:r w:rsidR="00A028DE" w:rsidRPr="0016108B">
        <w:rPr>
          <w:color w:val="auto"/>
        </w:rPr>
        <w:t>Editorial &amp; Methods Department</w:t>
      </w:r>
      <w:r w:rsidR="00C3453E" w:rsidRPr="0016108B">
        <w:rPr>
          <w:color w:val="auto"/>
        </w:rPr>
        <w:t>, Cochrane</w:t>
      </w:r>
      <w:r w:rsidR="00C3453E" w:rsidRPr="00C3453E">
        <w:rPr>
          <w:color w:val="auto"/>
        </w:rPr>
        <w:t xml:space="preserve"> Central Executive, London, UK</w:t>
      </w:r>
    </w:p>
    <w:p w14:paraId="5B3D86CE" w14:textId="40539AD2" w:rsidR="00A65051" w:rsidRPr="00C3453E" w:rsidRDefault="004C2228" w:rsidP="00A028DE">
      <w:pPr>
        <w:spacing w:line="240" w:lineRule="auto"/>
        <w:ind w:left="567" w:hanging="567"/>
        <w:rPr>
          <w:color w:val="auto"/>
        </w:rPr>
      </w:pPr>
      <w:r w:rsidRPr="00BF30B3">
        <w:rPr>
          <w:color w:val="auto"/>
        </w:rPr>
        <w:t xml:space="preserve">Tianjing </w:t>
      </w:r>
      <w:r w:rsidRPr="006D3F0C">
        <w:rPr>
          <w:color w:val="auto"/>
        </w:rPr>
        <w:t>Li</w:t>
      </w:r>
      <w:r w:rsidR="00C3453E">
        <w:rPr>
          <w:color w:val="auto"/>
        </w:rPr>
        <w:t xml:space="preserve">, associate professor, </w:t>
      </w:r>
      <w:r w:rsidR="00A028DE" w:rsidRPr="00A028DE">
        <w:rPr>
          <w:color w:val="auto"/>
        </w:rPr>
        <w:t>Department of Epidemiology</w:t>
      </w:r>
      <w:r w:rsidR="00A028DE">
        <w:rPr>
          <w:color w:val="auto"/>
        </w:rPr>
        <w:t xml:space="preserve">, </w:t>
      </w:r>
      <w:r w:rsidR="00A028DE" w:rsidRPr="00A028DE">
        <w:rPr>
          <w:color w:val="auto"/>
        </w:rPr>
        <w:t>Johns Hopkins Bloomberg School of Public Health</w:t>
      </w:r>
      <w:r w:rsidR="00A028DE">
        <w:rPr>
          <w:color w:val="auto"/>
        </w:rPr>
        <w:t xml:space="preserve">, </w:t>
      </w:r>
      <w:r w:rsidR="00A028DE" w:rsidRPr="00A028DE">
        <w:rPr>
          <w:color w:val="auto"/>
        </w:rPr>
        <w:t>Baltimore</w:t>
      </w:r>
      <w:r w:rsidR="00A028DE">
        <w:rPr>
          <w:color w:val="auto"/>
        </w:rPr>
        <w:t>,</w:t>
      </w:r>
      <w:r w:rsidR="00A028DE" w:rsidRPr="00A028DE">
        <w:rPr>
          <w:color w:val="auto"/>
        </w:rPr>
        <w:t xml:space="preserve"> Maryland</w:t>
      </w:r>
      <w:r w:rsidR="00A028DE">
        <w:rPr>
          <w:color w:val="auto"/>
        </w:rPr>
        <w:t xml:space="preserve">, </w:t>
      </w:r>
      <w:r w:rsidR="00A028DE" w:rsidRPr="00A028DE">
        <w:rPr>
          <w:color w:val="auto"/>
        </w:rPr>
        <w:t>USA</w:t>
      </w:r>
    </w:p>
    <w:p w14:paraId="2D5CEC25" w14:textId="0EC2F314" w:rsidR="00652C9C" w:rsidRDefault="00652C9C" w:rsidP="00A65051">
      <w:pPr>
        <w:spacing w:line="240" w:lineRule="auto"/>
        <w:ind w:left="567" w:hanging="567"/>
        <w:rPr>
          <w:color w:val="auto"/>
        </w:rPr>
      </w:pPr>
      <w:r>
        <w:rPr>
          <w:color w:val="auto"/>
        </w:rPr>
        <w:t xml:space="preserve">Alexandra McAleenan, senior research associate, </w:t>
      </w:r>
      <w:r>
        <w:t>Population Health Sciences, Bristol Medical School, University of Bristol, Bristol, UK</w:t>
      </w:r>
    </w:p>
    <w:p w14:paraId="249B08B4" w14:textId="290558FD" w:rsidR="00A65051" w:rsidRDefault="004C2228" w:rsidP="00A65051">
      <w:pPr>
        <w:spacing w:line="240" w:lineRule="auto"/>
        <w:ind w:left="567" w:hanging="567"/>
        <w:rPr>
          <w:color w:val="auto"/>
        </w:rPr>
      </w:pPr>
      <w:r w:rsidRPr="004221DB">
        <w:rPr>
          <w:color w:val="auto"/>
        </w:rPr>
        <w:t>Barn</w:t>
      </w:r>
      <w:r w:rsidR="0099703E">
        <w:rPr>
          <w:color w:val="auto"/>
        </w:rPr>
        <w:t>ab</w:t>
      </w:r>
      <w:r w:rsidRPr="004221DB">
        <w:rPr>
          <w:color w:val="auto"/>
        </w:rPr>
        <w:t xml:space="preserve">y </w:t>
      </w:r>
      <w:r w:rsidR="00F1675D">
        <w:rPr>
          <w:color w:val="auto"/>
        </w:rPr>
        <w:t xml:space="preserve">C </w:t>
      </w:r>
      <w:r w:rsidRPr="004221DB">
        <w:rPr>
          <w:color w:val="auto"/>
        </w:rPr>
        <w:t>Reeves</w:t>
      </w:r>
      <w:r w:rsidR="00C3453E">
        <w:rPr>
          <w:color w:val="auto"/>
        </w:rPr>
        <w:t xml:space="preserve">, professorial </w:t>
      </w:r>
      <w:r w:rsidR="00A028DE">
        <w:rPr>
          <w:color w:val="auto"/>
        </w:rPr>
        <w:t xml:space="preserve">research </w:t>
      </w:r>
      <w:r w:rsidR="00C3453E">
        <w:rPr>
          <w:color w:val="auto"/>
        </w:rPr>
        <w:t>fellow</w:t>
      </w:r>
      <w:r w:rsidR="00A028DE">
        <w:rPr>
          <w:color w:val="auto"/>
        </w:rPr>
        <w:t>,</w:t>
      </w:r>
      <w:r w:rsidR="00A028DE" w:rsidRPr="00A028DE">
        <w:rPr>
          <w:color w:val="auto"/>
        </w:rPr>
        <w:t xml:space="preserve"> </w:t>
      </w:r>
      <w:r w:rsidR="0099703E">
        <w:t>Translational Health Sciences, Bristol Medical School</w:t>
      </w:r>
      <w:r w:rsidR="00A028DE" w:rsidRPr="00A028DE">
        <w:rPr>
          <w:color w:val="auto"/>
        </w:rPr>
        <w:t>, University of Bristol, Bristol, UK</w:t>
      </w:r>
      <w:r w:rsidR="008C355E">
        <w:t>; and NIHR Bristol Biomedical Research Centre, Bristol, UK</w:t>
      </w:r>
    </w:p>
    <w:p w14:paraId="6D3898E9" w14:textId="024D8F0E" w:rsidR="00A65051" w:rsidRDefault="004C2228" w:rsidP="00A028DE">
      <w:pPr>
        <w:spacing w:line="240" w:lineRule="auto"/>
        <w:ind w:left="567" w:hanging="567"/>
        <w:rPr>
          <w:color w:val="auto"/>
        </w:rPr>
      </w:pPr>
      <w:r w:rsidRPr="00EE38AC">
        <w:rPr>
          <w:color w:val="auto"/>
        </w:rPr>
        <w:t>Sasha Shepperd</w:t>
      </w:r>
      <w:r w:rsidR="00C3453E">
        <w:rPr>
          <w:color w:val="auto"/>
        </w:rPr>
        <w:t xml:space="preserve">, professor, </w:t>
      </w:r>
      <w:r w:rsidR="00A028DE" w:rsidRPr="00A028DE">
        <w:rPr>
          <w:color w:val="auto"/>
        </w:rPr>
        <w:t>Nuffield Department of Population Health</w:t>
      </w:r>
      <w:r w:rsidR="00A028DE">
        <w:rPr>
          <w:color w:val="auto"/>
        </w:rPr>
        <w:t xml:space="preserve">, </w:t>
      </w:r>
      <w:r w:rsidR="00A028DE" w:rsidRPr="00A028DE">
        <w:rPr>
          <w:color w:val="auto"/>
        </w:rPr>
        <w:t>University of Oxford</w:t>
      </w:r>
      <w:r w:rsidR="00A028DE">
        <w:rPr>
          <w:color w:val="auto"/>
        </w:rPr>
        <w:t xml:space="preserve">, </w:t>
      </w:r>
      <w:r w:rsidR="00A028DE" w:rsidRPr="00A028DE">
        <w:rPr>
          <w:color w:val="auto"/>
        </w:rPr>
        <w:t>Oxford</w:t>
      </w:r>
      <w:r w:rsidR="00A028DE">
        <w:rPr>
          <w:color w:val="auto"/>
        </w:rPr>
        <w:t xml:space="preserve">, </w:t>
      </w:r>
      <w:r w:rsidR="00A028DE" w:rsidRPr="00A028DE">
        <w:rPr>
          <w:color w:val="auto"/>
        </w:rPr>
        <w:t>UK</w:t>
      </w:r>
    </w:p>
    <w:p w14:paraId="5E8EB336" w14:textId="4FBDE654" w:rsidR="00A65051" w:rsidRDefault="004C2228" w:rsidP="00A65051">
      <w:pPr>
        <w:spacing w:line="240" w:lineRule="auto"/>
        <w:ind w:left="567" w:hanging="567"/>
        <w:rPr>
          <w:color w:val="auto"/>
        </w:rPr>
      </w:pPr>
      <w:r w:rsidRPr="00EE38AC">
        <w:rPr>
          <w:color w:val="auto"/>
        </w:rPr>
        <w:t xml:space="preserve">Ian </w:t>
      </w:r>
      <w:r w:rsidRPr="004C2228">
        <w:rPr>
          <w:color w:val="auto"/>
        </w:rPr>
        <w:t>Shrier</w:t>
      </w:r>
      <w:r w:rsidR="00A028DE">
        <w:rPr>
          <w:color w:val="auto"/>
        </w:rPr>
        <w:t xml:space="preserve">, investigator, </w:t>
      </w:r>
      <w:r w:rsidR="00A028DE" w:rsidRPr="00A028DE">
        <w:rPr>
          <w:color w:val="auto"/>
        </w:rPr>
        <w:t>Centre for Clinical Epidemiology, Lady Davis Institute, Jewish General Hospital, McGill University, Montreal, Quebec, Canada</w:t>
      </w:r>
    </w:p>
    <w:p w14:paraId="7F316196" w14:textId="3B9A1130" w:rsidR="00A65051" w:rsidRDefault="004C2228" w:rsidP="00A65051">
      <w:pPr>
        <w:spacing w:line="240" w:lineRule="auto"/>
        <w:ind w:left="567" w:hanging="567"/>
        <w:rPr>
          <w:color w:val="auto"/>
        </w:rPr>
      </w:pPr>
      <w:r w:rsidRPr="004221DB">
        <w:rPr>
          <w:color w:val="auto"/>
        </w:rPr>
        <w:t xml:space="preserve">Lesley </w:t>
      </w:r>
      <w:r w:rsidR="00F1675D">
        <w:rPr>
          <w:color w:val="auto"/>
        </w:rPr>
        <w:t xml:space="preserve">A </w:t>
      </w:r>
      <w:r w:rsidRPr="004221DB">
        <w:rPr>
          <w:color w:val="auto"/>
        </w:rPr>
        <w:t>Stewart</w:t>
      </w:r>
      <w:r w:rsidR="00C3453E">
        <w:rPr>
          <w:color w:val="auto"/>
        </w:rPr>
        <w:t>, professor, Centre for Reviews and Dissemination, University of York, York, UK</w:t>
      </w:r>
    </w:p>
    <w:p w14:paraId="3B9BBD54" w14:textId="4D339D67" w:rsidR="00A65051" w:rsidRPr="0016108B" w:rsidRDefault="004C2228" w:rsidP="00A65051">
      <w:pPr>
        <w:spacing w:line="240" w:lineRule="auto"/>
        <w:ind w:left="567" w:hanging="567"/>
        <w:rPr>
          <w:color w:val="auto"/>
        </w:rPr>
      </w:pPr>
      <w:r w:rsidRPr="0016108B">
        <w:rPr>
          <w:color w:val="auto"/>
        </w:rPr>
        <w:t>Kate Tilling</w:t>
      </w:r>
      <w:r w:rsidR="00C3453E" w:rsidRPr="0016108B">
        <w:rPr>
          <w:color w:val="auto"/>
        </w:rPr>
        <w:t xml:space="preserve">, professor, </w:t>
      </w:r>
      <w:r w:rsidR="00C3453E" w:rsidRPr="0016108B">
        <w:t>Population Health Sciences, Bristol Medical School, University of Bristol, Bristol, UK</w:t>
      </w:r>
      <w:r w:rsidR="008C355E" w:rsidRPr="0016108B">
        <w:t>; and NIHR Bristol Biomedical Research Centre, Bristol, UK</w:t>
      </w:r>
    </w:p>
    <w:p w14:paraId="7E120A36" w14:textId="1BE18DCA" w:rsidR="00A65051" w:rsidRPr="0016108B" w:rsidRDefault="004C2228" w:rsidP="00A65051">
      <w:pPr>
        <w:spacing w:line="240" w:lineRule="auto"/>
        <w:ind w:left="567" w:hanging="567"/>
        <w:rPr>
          <w:color w:val="auto"/>
        </w:rPr>
      </w:pPr>
      <w:r w:rsidRPr="0016108B">
        <w:rPr>
          <w:color w:val="auto"/>
        </w:rPr>
        <w:t xml:space="preserve">Ian </w:t>
      </w:r>
      <w:r w:rsidR="00F1675D" w:rsidRPr="0016108B">
        <w:rPr>
          <w:color w:val="auto"/>
        </w:rPr>
        <w:t xml:space="preserve">R </w:t>
      </w:r>
      <w:r w:rsidRPr="0016108B">
        <w:rPr>
          <w:color w:val="auto"/>
        </w:rPr>
        <w:t>White</w:t>
      </w:r>
      <w:r w:rsidR="00C3453E" w:rsidRPr="0016108B">
        <w:rPr>
          <w:color w:val="auto"/>
        </w:rPr>
        <w:t xml:space="preserve">, professor, </w:t>
      </w:r>
      <w:r w:rsidR="00A028DE" w:rsidRPr="0016108B">
        <w:rPr>
          <w:color w:val="auto"/>
        </w:rPr>
        <w:t>MRC Clinical Trials Unit at University College London, London, UK</w:t>
      </w:r>
    </w:p>
    <w:p w14:paraId="7170D34F" w14:textId="38D736F0" w:rsidR="00A65051" w:rsidRDefault="004C2228" w:rsidP="00A65051">
      <w:pPr>
        <w:spacing w:line="240" w:lineRule="auto"/>
        <w:ind w:left="567" w:hanging="567"/>
        <w:rPr>
          <w:color w:val="auto"/>
        </w:rPr>
      </w:pPr>
      <w:r w:rsidRPr="0016108B">
        <w:rPr>
          <w:color w:val="auto"/>
        </w:rPr>
        <w:t xml:space="preserve">Penny </w:t>
      </w:r>
      <w:r w:rsidR="00F1675D" w:rsidRPr="0016108B">
        <w:rPr>
          <w:color w:val="auto"/>
        </w:rPr>
        <w:t xml:space="preserve">F </w:t>
      </w:r>
      <w:r w:rsidRPr="0016108B">
        <w:rPr>
          <w:color w:val="auto"/>
        </w:rPr>
        <w:t>Whiting</w:t>
      </w:r>
      <w:r w:rsidR="00A65051" w:rsidRPr="0016108B">
        <w:rPr>
          <w:color w:val="auto"/>
        </w:rPr>
        <w:t>, senior</w:t>
      </w:r>
      <w:r w:rsidR="00C72FEE" w:rsidRPr="0016108B">
        <w:rPr>
          <w:color w:val="auto"/>
        </w:rPr>
        <w:t xml:space="preserve"> lecturer</w:t>
      </w:r>
      <w:r w:rsidR="00A65051" w:rsidRPr="0016108B">
        <w:rPr>
          <w:color w:val="auto"/>
        </w:rPr>
        <w:t xml:space="preserve">, </w:t>
      </w:r>
      <w:r w:rsidR="00A65051" w:rsidRPr="0016108B">
        <w:t>Population Health Sciences, Bristol Medical School, University of Bristol, Bristol, UK</w:t>
      </w:r>
      <w:r w:rsidR="004A3093" w:rsidRPr="0016108B">
        <w:t>; and NIHR CLAHRC West, University Hospitals Bristol NHS Foundation Trust</w:t>
      </w:r>
      <w:r w:rsidR="004A3093">
        <w:t>, Bristol, UK</w:t>
      </w:r>
    </w:p>
    <w:p w14:paraId="0FA352EB" w14:textId="4D4A54D0" w:rsidR="00A028DE" w:rsidRDefault="004C2228" w:rsidP="00A65051">
      <w:pPr>
        <w:spacing w:line="240" w:lineRule="auto"/>
        <w:ind w:left="567" w:hanging="567"/>
      </w:pPr>
      <w:r w:rsidRPr="004C2228">
        <w:rPr>
          <w:color w:val="auto"/>
        </w:rPr>
        <w:t xml:space="preserve">Julian </w:t>
      </w:r>
      <w:r w:rsidR="00A1460F">
        <w:rPr>
          <w:color w:val="auto"/>
        </w:rPr>
        <w:t xml:space="preserve">PT </w:t>
      </w:r>
      <w:r w:rsidRPr="004C2228">
        <w:rPr>
          <w:color w:val="auto"/>
        </w:rPr>
        <w:t>Higgins</w:t>
      </w:r>
      <w:r w:rsidR="00A65051">
        <w:rPr>
          <w:color w:val="auto"/>
        </w:rPr>
        <w:t xml:space="preserve">, professor, </w:t>
      </w:r>
      <w:r w:rsidR="00A65051">
        <w:t>Population Health Sciences, Bristol Medical School, University of Bristol, Bristol, UK</w:t>
      </w:r>
      <w:r w:rsidR="004A3093">
        <w:t>; NIHR CLAHRC West, University Hospitals Bristol NHS Foundation Trust, Bristol, UK</w:t>
      </w:r>
      <w:r w:rsidR="008C355E">
        <w:t>; and NIHR Bristol Biomedical Research Centre, Bristol, UK</w:t>
      </w:r>
    </w:p>
    <w:p w14:paraId="37A48834" w14:textId="3E0A0829" w:rsidR="00B267BB" w:rsidRDefault="00B267BB" w:rsidP="00A65051">
      <w:pPr>
        <w:spacing w:line="240" w:lineRule="auto"/>
        <w:ind w:left="567" w:hanging="567"/>
      </w:pPr>
    </w:p>
    <w:p w14:paraId="34523308" w14:textId="536878A6" w:rsidR="0016108B" w:rsidRPr="0016108B" w:rsidRDefault="00B267BB" w:rsidP="00B267BB">
      <w:pPr>
        <w:spacing w:line="240" w:lineRule="auto"/>
        <w:ind w:left="567" w:hanging="567"/>
        <w:rPr>
          <w:b/>
          <w:bCs/>
        </w:rPr>
      </w:pPr>
      <w:r w:rsidRPr="0016108B">
        <w:rPr>
          <w:b/>
          <w:bCs/>
        </w:rPr>
        <w:t>Correspond</w:t>
      </w:r>
      <w:r w:rsidR="0016108B" w:rsidRPr="0016108B">
        <w:rPr>
          <w:b/>
          <w:bCs/>
        </w:rPr>
        <w:t>ing author</w:t>
      </w:r>
    </w:p>
    <w:p w14:paraId="3757633C" w14:textId="77777777" w:rsidR="0016108B" w:rsidRDefault="00B267BB" w:rsidP="00B267BB">
      <w:pPr>
        <w:spacing w:line="240" w:lineRule="auto"/>
        <w:ind w:left="567" w:hanging="567"/>
      </w:pPr>
      <w:r>
        <w:t>Prof Jonathan AC Sterne</w:t>
      </w:r>
    </w:p>
    <w:p w14:paraId="2C01A27E" w14:textId="77777777" w:rsidR="0016108B" w:rsidRDefault="00B267BB" w:rsidP="00B267BB">
      <w:pPr>
        <w:spacing w:line="240" w:lineRule="auto"/>
        <w:ind w:left="567" w:hanging="567"/>
      </w:pPr>
      <w:r>
        <w:t>Population Health Sciences</w:t>
      </w:r>
    </w:p>
    <w:p w14:paraId="7C486A74" w14:textId="77777777" w:rsidR="0016108B" w:rsidRDefault="00B267BB" w:rsidP="00B267BB">
      <w:pPr>
        <w:spacing w:line="240" w:lineRule="auto"/>
        <w:ind w:left="567" w:hanging="567"/>
      </w:pPr>
      <w:r>
        <w:t>University of Bristol</w:t>
      </w:r>
    </w:p>
    <w:p w14:paraId="336CE347" w14:textId="77777777" w:rsidR="0016108B" w:rsidRDefault="00B267BB" w:rsidP="00B267BB">
      <w:pPr>
        <w:spacing w:line="240" w:lineRule="auto"/>
        <w:ind w:left="567" w:hanging="567"/>
      </w:pPr>
      <w:r>
        <w:t>Oakfield House, Oakfield Grove</w:t>
      </w:r>
    </w:p>
    <w:p w14:paraId="0C80D86F" w14:textId="77777777" w:rsidR="0016108B" w:rsidRDefault="00B267BB" w:rsidP="00B267BB">
      <w:pPr>
        <w:spacing w:line="240" w:lineRule="auto"/>
        <w:ind w:left="567" w:hanging="567"/>
      </w:pPr>
      <w:r>
        <w:t>Bristol, BS8 2BN, UK.</w:t>
      </w:r>
    </w:p>
    <w:p w14:paraId="67D985BB" w14:textId="77777777" w:rsidR="0016108B" w:rsidRDefault="0016108B" w:rsidP="00B267BB">
      <w:pPr>
        <w:spacing w:line="240" w:lineRule="auto"/>
        <w:ind w:left="567" w:hanging="567"/>
      </w:pPr>
    </w:p>
    <w:p w14:paraId="1130DB57" w14:textId="6DFE1AE4" w:rsidR="00B267BB" w:rsidRDefault="00B267BB" w:rsidP="00B267BB">
      <w:pPr>
        <w:spacing w:line="240" w:lineRule="auto"/>
        <w:ind w:left="567" w:hanging="567"/>
        <w:rPr>
          <w:lang w:val="fr-FR"/>
        </w:rPr>
      </w:pPr>
      <w:proofErr w:type="gramStart"/>
      <w:r w:rsidRPr="0016108B">
        <w:rPr>
          <w:lang w:val="fr-FR"/>
        </w:rPr>
        <w:t>Email:</w:t>
      </w:r>
      <w:proofErr w:type="gramEnd"/>
      <w:r w:rsidRPr="0016108B">
        <w:rPr>
          <w:lang w:val="fr-FR"/>
        </w:rPr>
        <w:t xml:space="preserve"> </w:t>
      </w:r>
      <w:hyperlink r:id="rId8" w:history="1">
        <w:r w:rsidR="0016108B" w:rsidRPr="00E165EF">
          <w:rPr>
            <w:rStyle w:val="Hyperlink"/>
            <w:lang w:val="fr-FR"/>
          </w:rPr>
          <w:t>jonathan.sterne@bristol.ac.uk</w:t>
        </w:r>
      </w:hyperlink>
      <w:r w:rsidR="0016108B">
        <w:rPr>
          <w:lang w:val="fr-FR"/>
        </w:rPr>
        <w:t xml:space="preserve"> </w:t>
      </w:r>
    </w:p>
    <w:p w14:paraId="485A7FF5" w14:textId="041B978E" w:rsidR="0016108B" w:rsidRPr="009F6FEF" w:rsidRDefault="0016108B" w:rsidP="00B267BB">
      <w:pPr>
        <w:spacing w:line="240" w:lineRule="auto"/>
        <w:ind w:left="567" w:hanging="567"/>
      </w:pPr>
      <w:r w:rsidRPr="009F6FEF">
        <w:t xml:space="preserve">ORCID: </w:t>
      </w:r>
      <w:hyperlink r:id="rId9" w:history="1">
        <w:r w:rsidR="00726E39" w:rsidRPr="009F6FEF">
          <w:rPr>
            <w:rStyle w:val="Hyperlink"/>
          </w:rPr>
          <w:t>https://orcid.org/0000-0001-8496-6053</w:t>
        </w:r>
      </w:hyperlink>
    </w:p>
    <w:p w14:paraId="3191DB62" w14:textId="1D46E9D7" w:rsidR="00726E39" w:rsidRPr="009F6FEF" w:rsidRDefault="00726E39" w:rsidP="00B267BB">
      <w:pPr>
        <w:spacing w:line="240" w:lineRule="auto"/>
        <w:ind w:left="567" w:hanging="567"/>
      </w:pPr>
      <w:r w:rsidRPr="009F6FEF">
        <w:t>Twitter: @</w:t>
      </w:r>
      <w:proofErr w:type="spellStart"/>
      <w:r w:rsidRPr="009F6FEF">
        <w:t>jonathanasterne</w:t>
      </w:r>
      <w:proofErr w:type="spellEnd"/>
      <w:r w:rsidRPr="009F6FEF">
        <w:t xml:space="preserve"> </w:t>
      </w:r>
    </w:p>
    <w:p w14:paraId="25703EDC" w14:textId="796E1833" w:rsidR="0032585F" w:rsidRPr="009F6FEF" w:rsidRDefault="0032585F" w:rsidP="00A028DE">
      <w:pPr>
        <w:spacing w:line="240" w:lineRule="auto"/>
      </w:pPr>
      <w:r w:rsidRPr="009F6FEF">
        <w:rPr>
          <w:color w:val="auto"/>
        </w:rPr>
        <w:br w:type="page"/>
      </w:r>
    </w:p>
    <w:p w14:paraId="2E3CFB66" w14:textId="4B645226" w:rsidR="007E48F8" w:rsidRDefault="00726E39" w:rsidP="00294D81">
      <w:pPr>
        <w:pStyle w:val="Heading2"/>
      </w:pPr>
      <w:r>
        <w:lastRenderedPageBreak/>
        <w:t>Summary points</w:t>
      </w:r>
    </w:p>
    <w:p w14:paraId="0C728E12" w14:textId="3363631D" w:rsidR="007E48F8" w:rsidRPr="00726E39" w:rsidRDefault="007E48F8" w:rsidP="001B14A7">
      <w:pPr>
        <w:pStyle w:val="ListParagraph"/>
        <w:numPr>
          <w:ilvl w:val="0"/>
          <w:numId w:val="43"/>
        </w:numPr>
      </w:pPr>
      <w:r w:rsidRPr="00726E39">
        <w:t>Assessment of risk of bias is regarded as an essential component of a systematic review on the effects of an intervention</w:t>
      </w:r>
      <w:r w:rsidR="001B14A7" w:rsidRPr="00726E39">
        <w:t xml:space="preserve">. </w:t>
      </w:r>
      <w:r w:rsidRPr="00726E39">
        <w:t xml:space="preserve">The most commonly used tool for assessing risk of bias </w:t>
      </w:r>
      <w:r w:rsidR="001B14A7" w:rsidRPr="00726E39">
        <w:t xml:space="preserve">in </w:t>
      </w:r>
      <w:r w:rsidRPr="00726E39">
        <w:t xml:space="preserve">randomised trials is the Cochrane Risk of Bias tool, which was </w:t>
      </w:r>
      <w:r w:rsidR="00A403DB" w:rsidRPr="00726E39">
        <w:t>introduced</w:t>
      </w:r>
      <w:r w:rsidRPr="00726E39">
        <w:t xml:space="preserve"> in 2008.</w:t>
      </w:r>
    </w:p>
    <w:p w14:paraId="05C1D38F" w14:textId="1CA80968" w:rsidR="007E48F8" w:rsidRPr="00726E39" w:rsidRDefault="007E48F8" w:rsidP="007E48F8">
      <w:pPr>
        <w:pStyle w:val="ListParagraph"/>
        <w:numPr>
          <w:ilvl w:val="0"/>
          <w:numId w:val="43"/>
        </w:numPr>
      </w:pPr>
      <w:r w:rsidRPr="00726E39">
        <w:t>Potential improvements to the Cochrane risk of bias tool were identified based on reviews of the literature, user experience and feedback, approaches used in other risk of bias tools, and recent developments in estimation of intervention effects from randomised trials</w:t>
      </w:r>
      <w:r w:rsidR="001B14A7" w:rsidRPr="00726E39">
        <w:t>.</w:t>
      </w:r>
    </w:p>
    <w:p w14:paraId="23DD9134" w14:textId="3B6E971D" w:rsidR="007E48F8" w:rsidRPr="00726E39" w:rsidRDefault="001B14A7" w:rsidP="007E48F8">
      <w:pPr>
        <w:pStyle w:val="ListParagraph"/>
        <w:numPr>
          <w:ilvl w:val="0"/>
          <w:numId w:val="43"/>
        </w:numPr>
      </w:pPr>
      <w:r w:rsidRPr="00726E39">
        <w:t xml:space="preserve">We developed and piloted a </w:t>
      </w:r>
      <w:r w:rsidR="007E48F8" w:rsidRPr="00726E39">
        <w:t>revised tool for assessing risk of bias in randomised trials (</w:t>
      </w:r>
      <w:proofErr w:type="spellStart"/>
      <w:r w:rsidR="007E48F8" w:rsidRPr="00726E39">
        <w:t>RoB</w:t>
      </w:r>
      <w:proofErr w:type="spellEnd"/>
      <w:r w:rsidR="007E48F8" w:rsidRPr="00726E39">
        <w:t xml:space="preserve"> 2)</w:t>
      </w:r>
      <w:r w:rsidRPr="00726E39">
        <w:t>.</w:t>
      </w:r>
    </w:p>
    <w:p w14:paraId="3CDC578B" w14:textId="74A81741" w:rsidR="001B14A7" w:rsidRPr="00726E39" w:rsidRDefault="001B14A7" w:rsidP="007E48F8">
      <w:pPr>
        <w:pStyle w:val="ListParagraph"/>
        <w:numPr>
          <w:ilvl w:val="0"/>
          <w:numId w:val="43"/>
        </w:numPr>
      </w:pPr>
      <w:r w:rsidRPr="00726E39">
        <w:t>Bias is addressed in five distinct domains, within each of which answers to signalling questions lead to judgements of “low risk of bias”, “some concerns” or “high risk of bias”.</w:t>
      </w:r>
    </w:p>
    <w:p w14:paraId="64F44C67" w14:textId="51C747DD" w:rsidR="001B14A7" w:rsidRPr="00726E39" w:rsidRDefault="001B14A7" w:rsidP="001B14A7">
      <w:pPr>
        <w:pStyle w:val="ListParagraph"/>
        <w:numPr>
          <w:ilvl w:val="0"/>
          <w:numId w:val="43"/>
        </w:numPr>
      </w:pPr>
      <w:r w:rsidRPr="00726E39">
        <w:t>The judgements within each domain lead to an overall risk of bias judgement for the result being assessed. This should facilitate stratification of meta-analyses according to risk of bias.</w:t>
      </w:r>
    </w:p>
    <w:p w14:paraId="16B5A637" w14:textId="77777777" w:rsidR="001B14A7" w:rsidRPr="00726E39" w:rsidRDefault="001B14A7" w:rsidP="007E48F8"/>
    <w:p w14:paraId="14E7F978" w14:textId="21C10C80" w:rsidR="00294D81" w:rsidRPr="00726E39" w:rsidRDefault="00294D81" w:rsidP="00294D81">
      <w:pPr>
        <w:pStyle w:val="Heading2"/>
      </w:pPr>
      <w:r w:rsidRPr="00726E39">
        <w:t>Standfirst</w:t>
      </w:r>
    </w:p>
    <w:p w14:paraId="2524AC44" w14:textId="06DE25C8" w:rsidR="00294D81" w:rsidRPr="00726E39" w:rsidRDefault="003370F9" w:rsidP="00294D81">
      <w:r w:rsidRPr="00726E39">
        <w:t>Assessment of risk of bias is regarded as an essential component of a s</w:t>
      </w:r>
      <w:r w:rsidR="005D2652" w:rsidRPr="00726E39">
        <w:t xml:space="preserve">ystematic review </w:t>
      </w:r>
      <w:r w:rsidRPr="00726E39">
        <w:t xml:space="preserve">on the effects of an intervention. </w:t>
      </w:r>
      <w:r w:rsidR="005D2652" w:rsidRPr="00726E39">
        <w:t xml:space="preserve">The most commonly used tool </w:t>
      </w:r>
      <w:r w:rsidRPr="00726E39">
        <w:t>for randomi</w:t>
      </w:r>
      <w:r w:rsidR="00415972" w:rsidRPr="00726E39">
        <w:t>s</w:t>
      </w:r>
      <w:r w:rsidRPr="00726E39">
        <w:t xml:space="preserve">ed trials </w:t>
      </w:r>
      <w:r w:rsidR="005D2652" w:rsidRPr="00726E39">
        <w:t xml:space="preserve">is the Cochrane Risk of Bias tool. </w:t>
      </w:r>
      <w:bookmarkStart w:id="1" w:name="_Hlk3711012"/>
      <w:r w:rsidR="005D2652" w:rsidRPr="00726E39">
        <w:t>We updated the tool to respond to developments in understanding how bias arises in randomized trials, and to address user</w:t>
      </w:r>
      <w:r w:rsidR="00040B78" w:rsidRPr="00726E39">
        <w:t xml:space="preserve"> feedback on and limitations of </w:t>
      </w:r>
      <w:r w:rsidR="005D2652" w:rsidRPr="00726E39">
        <w:t xml:space="preserve">the </w:t>
      </w:r>
      <w:r w:rsidR="006A36D2" w:rsidRPr="00726E39">
        <w:t xml:space="preserve">original </w:t>
      </w:r>
      <w:r w:rsidR="005D2652" w:rsidRPr="00726E39">
        <w:t>tool.</w:t>
      </w:r>
      <w:bookmarkEnd w:id="1"/>
    </w:p>
    <w:p w14:paraId="370F8BE0" w14:textId="18F89E92" w:rsidR="00224E40" w:rsidRPr="00726E39" w:rsidRDefault="00224E40" w:rsidP="00224E40">
      <w:pPr>
        <w:pStyle w:val="Heading2"/>
        <w:rPr>
          <w:sz w:val="26"/>
          <w:szCs w:val="26"/>
        </w:rPr>
      </w:pPr>
      <w:r w:rsidRPr="00726E39">
        <w:rPr>
          <w:sz w:val="26"/>
          <w:szCs w:val="26"/>
        </w:rPr>
        <w:t>Introduction</w:t>
      </w:r>
    </w:p>
    <w:p w14:paraId="2F56F152" w14:textId="4B7E375F" w:rsidR="00D545E8" w:rsidRPr="00726E39" w:rsidRDefault="0038595B" w:rsidP="0089181D">
      <w:r w:rsidRPr="00726E39">
        <w:t xml:space="preserve">An evaluation of </w:t>
      </w:r>
      <w:r w:rsidR="003370F9" w:rsidRPr="00726E39">
        <w:t xml:space="preserve">the risk of bias in </w:t>
      </w:r>
      <w:r w:rsidRPr="00726E39">
        <w:t>each study</w:t>
      </w:r>
      <w:r w:rsidR="0012484C" w:rsidRPr="00726E39">
        <w:t xml:space="preserve"> </w:t>
      </w:r>
      <w:r w:rsidR="003370F9" w:rsidRPr="00726E39">
        <w:t xml:space="preserve">included in a systematic review </w:t>
      </w:r>
      <w:r w:rsidR="0012484C" w:rsidRPr="00726E39">
        <w:t>document</w:t>
      </w:r>
      <w:r w:rsidRPr="00726E39">
        <w:t>s</w:t>
      </w:r>
      <w:r w:rsidR="0012484C" w:rsidRPr="00726E39">
        <w:t xml:space="preserve"> potential flaws in the evidence summarised and contribute</w:t>
      </w:r>
      <w:r w:rsidRPr="00726E39">
        <w:t>s</w:t>
      </w:r>
      <w:r w:rsidR="0012484C" w:rsidRPr="00726E39">
        <w:t xml:space="preserve"> to </w:t>
      </w:r>
      <w:r w:rsidR="00A403DB" w:rsidRPr="00726E39">
        <w:t xml:space="preserve">the </w:t>
      </w:r>
      <w:r w:rsidR="00447B78" w:rsidRPr="00726E39">
        <w:t xml:space="preserve">certainty in </w:t>
      </w:r>
      <w:r w:rsidR="0012484C" w:rsidRPr="00726E39">
        <w:t>the overall evidence</w:t>
      </w:r>
      <w:r w:rsidR="00447B78" w:rsidRPr="00726E39">
        <w:t>.</w:t>
      </w:r>
      <w:r w:rsidR="00B64D05" w:rsidRPr="00726E39">
        <w:fldChar w:fldCharType="begin">
          <w:fldData xml:space="preserve">PEVuZE5vdGU+PENpdGU+PEF1dGhvcj5HdXlhdHQ8L0F1dGhvcj48WWVhcj4yMDExPC9ZZWFyPjxS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</w:fldData>
        </w:fldChar>
      </w:r>
      <w:r w:rsidR="00B64D05" w:rsidRPr="00726E39">
        <w:instrText xml:space="preserve"> ADDIN EN.CITE </w:instrText>
      </w:r>
      <w:r w:rsidR="00B64D05" w:rsidRPr="00726E39">
        <w:fldChar w:fldCharType="begin">
          <w:fldData xml:space="preserve">PEVuZE5vdGU+PENpdGU+PEF1dGhvcj5HdXlhdHQ8L0F1dGhvcj48WWVhcj4yMDExPC9ZZWFyPjxS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</w:fldData>
        </w:fldChar>
      </w:r>
      <w:r w:rsidR="00B64D05" w:rsidRPr="00726E39">
        <w:instrText xml:space="preserve"> ADDIN EN.CITE.DATA </w:instrText>
      </w:r>
      <w:r w:rsidR="00B64D05" w:rsidRPr="00726E39">
        <w:fldChar w:fldCharType="end"/>
      </w:r>
      <w:r w:rsidR="00B64D05" w:rsidRPr="00726E39">
        <w:fldChar w:fldCharType="separate"/>
      </w:r>
      <w:r w:rsidR="00B64D05" w:rsidRPr="00726E39">
        <w:rPr>
          <w:noProof/>
          <w:vertAlign w:val="superscript"/>
        </w:rPr>
        <w:t>1</w:t>
      </w:r>
      <w:r w:rsidR="00B64D05" w:rsidRPr="00726E39">
        <w:fldChar w:fldCharType="end"/>
      </w:r>
      <w:r w:rsidR="0012484C" w:rsidRPr="00726E39">
        <w:t xml:space="preserve"> </w:t>
      </w:r>
      <w:r w:rsidR="00902432" w:rsidRPr="00726E39">
        <w:t>T</w:t>
      </w:r>
      <w:r w:rsidR="00D545E8" w:rsidRPr="00726E39">
        <w:t>he Cochrane tool for assessing risk of bias in randomi</w:t>
      </w:r>
      <w:r w:rsidR="0012484C" w:rsidRPr="00726E39">
        <w:t>s</w:t>
      </w:r>
      <w:r w:rsidR="00D545E8" w:rsidRPr="00726E39">
        <w:t xml:space="preserve">ed trials </w:t>
      </w:r>
      <w:r w:rsidR="00937433" w:rsidRPr="00726E39">
        <w:t>(</w:t>
      </w:r>
      <w:r w:rsidR="00AC0B6A" w:rsidRPr="00726E39">
        <w:t>‘</w:t>
      </w:r>
      <w:proofErr w:type="spellStart"/>
      <w:r w:rsidR="0061325D" w:rsidRPr="00726E39">
        <w:t>RoB</w:t>
      </w:r>
      <w:proofErr w:type="spellEnd"/>
      <w:r w:rsidR="00937433" w:rsidRPr="00726E39">
        <w:t xml:space="preserve"> tool</w:t>
      </w:r>
      <w:r w:rsidR="00AC0B6A" w:rsidRPr="00726E39">
        <w:t>’</w:t>
      </w:r>
      <w:r w:rsidR="00937433" w:rsidRPr="00726E39">
        <w:t>)</w:t>
      </w:r>
      <w:r w:rsidR="00541D54" w:rsidRPr="00726E39">
        <w:fldChar w:fldCharType="begin"/>
      </w:r>
      <w:r w:rsidR="00B64D05" w:rsidRPr="00726E39">
        <w:instrText xml:space="preserve"> ADDIN EN.CITE &lt;EndNote&gt;&lt;Cite&gt;&lt;Author&gt;Higgins&lt;/Author&gt;&lt;Year&gt;2011&lt;/Year&gt;&lt;RecNum&gt;3738&lt;/RecNum&gt;&lt;DisplayText&gt;&lt;style face="superscript"&gt;2&lt;/style&gt;&lt;/DisplayText&gt;&lt;record&gt;&lt;rec-number&gt;3738&lt;/rec-number&gt;&lt;foreign-keys&gt;&lt;key app="EN" db-id="wx92t05f7d90fnesx5c5axfbd5drfdvdxxvx" timestamp="1362735337"&gt;3738&lt;/key&gt;&lt;/foreign-keys&gt;&lt;ref-type name="Journal Article"&gt;17&lt;/ref-type&gt;&lt;contributors&gt;&lt;authors&gt;&lt;author&gt;Higgins,J.P.T.&lt;/author&gt;&lt;author&gt;Altman,D.G.&lt;/author&gt;&lt;author&gt;Gotzsche,P.C.&lt;/author&gt;&lt;author&gt;Juni,P.&lt;/author&gt;&lt;author&gt;Moher,D.&lt;/author&gt;&lt;author&gt;Oxman,A.D.&lt;/author&gt;&lt;author&gt;&lt;style face="normal" font="default" size="100%"&gt;Savovi&lt;/style&gt;&lt;style face="normal" font="default" charset="238" size="100%"&gt;ć&lt;/style&gt;&lt;style face="normal" font="default" size="100%"&gt;,J.&lt;/style&gt;&lt;/author&gt;&lt;author&gt;Schulz,K.F.&lt;/author&gt;&lt;author&gt;Weeks,L.&lt;/author&gt;&lt;author&gt;Sterne,J.A.C.&lt;/author&gt;&lt;/authors&gt;&lt;/contributors&gt;&lt;titles&gt;&lt;title&gt;The Cochrane Collaboration&amp;apos;s tool for assessing risk of bias in randomised trials&lt;/title&gt;&lt;secondary-title&gt;BMJ&lt;/secondary-title&gt;&lt;/titles&gt;&lt;periodical&gt;&lt;full-title&gt;BMJ&lt;/full-title&gt;&lt;/periodical&gt;&lt;pages&gt;d5928&lt;/pages&gt;&lt;volume&gt;343&lt;/volume&gt;&lt;reprint-edition&gt;Not in File&lt;/reprint-edition&gt;&lt;keywords&gt;&lt;keyword&gt;article&lt;/keyword&gt;&lt;keyword&gt;bias&lt;/keyword&gt;&lt;keyword&gt;Bias (Epidemiology)&lt;/keyword&gt;&lt;keyword&gt;Cochrane&lt;/keyword&gt;&lt;keyword&gt;Cochrane Collaboration&lt;/keyword&gt;&lt;keyword&gt;COLLABORATION&lt;/keyword&gt;&lt;keyword&gt;HUMANS&lt;/keyword&gt;&lt;keyword&gt;randomised trial&lt;/keyword&gt;&lt;keyword&gt;randomised trials&lt;/keyword&gt;&lt;keyword&gt;Randomized Controlled Trials as Topic&lt;/keyword&gt;&lt;keyword&gt;research&lt;/keyword&gt;&lt;keyword&gt;RESEARCH DESIGN&lt;/keyword&gt;&lt;keyword&gt;Research Support&lt;/keyword&gt;&lt;keyword&gt;risk&lt;/keyword&gt;&lt;keyword&gt;risk assessment&lt;/keyword&gt;&lt;keyword&gt;STANDARDS&lt;/keyword&gt;&lt;keyword&gt;SUPPORT&lt;/keyword&gt;&lt;keyword&gt;TOOL&lt;/keyword&gt;&lt;keyword&gt;TRIAL&lt;/keyword&gt;&lt;keyword&gt;TRIALS&lt;/keyword&gt;&lt;/keywords&gt;&lt;dates&gt;&lt;year&gt;2011&lt;/year&gt;&lt;pub-dates&gt;&lt;date&gt;2011&lt;/date&gt;&lt;/pub-dates&gt;&lt;/dates&gt;&lt;label&gt;HIGGINS2011&lt;/label&gt;&lt;urls&gt;&lt;/urls&gt;&lt;/record&gt;&lt;/Cite&gt;&lt;/EndNote&gt;</w:instrText>
      </w:r>
      <w:r w:rsidR="00541D54" w:rsidRPr="00726E39">
        <w:fldChar w:fldCharType="separate"/>
      </w:r>
      <w:r w:rsidR="00B64D05" w:rsidRPr="00726E39">
        <w:rPr>
          <w:noProof/>
          <w:vertAlign w:val="superscript"/>
        </w:rPr>
        <w:t>2</w:t>
      </w:r>
      <w:r w:rsidR="00541D54" w:rsidRPr="00726E39">
        <w:fldChar w:fldCharType="end"/>
      </w:r>
      <w:r w:rsidR="00937433" w:rsidRPr="00726E39">
        <w:t xml:space="preserve"> </w:t>
      </w:r>
      <w:r w:rsidR="00D545E8" w:rsidRPr="00726E39">
        <w:t>has been widely used in both Cochrane and other systematic reviews</w:t>
      </w:r>
      <w:r w:rsidR="00B64D05" w:rsidRPr="00726E39">
        <w:t>, with</w:t>
      </w:r>
      <w:r w:rsidR="00D545E8" w:rsidRPr="00726E39">
        <w:t xml:space="preserve"> </w:t>
      </w:r>
      <w:r w:rsidR="00B64D05" w:rsidRPr="00726E39">
        <w:t>over 40,000 citations in Google Scholar</w:t>
      </w:r>
      <w:r w:rsidR="00937433" w:rsidRPr="00726E39">
        <w:t>.</w:t>
      </w:r>
    </w:p>
    <w:p w14:paraId="06AF7A7D" w14:textId="77777777" w:rsidR="00937433" w:rsidRPr="00726E39" w:rsidRDefault="00937433" w:rsidP="0089181D"/>
    <w:p w14:paraId="440A847D" w14:textId="00EFF9B3" w:rsidR="00937433" w:rsidRPr="00726E39" w:rsidRDefault="00937433" w:rsidP="0089181D">
      <w:r w:rsidRPr="00726E39">
        <w:lastRenderedPageBreak/>
        <w:t>Many innovative characteristics of the</w:t>
      </w:r>
      <w:r w:rsidR="008C5C00" w:rsidRPr="00726E39">
        <w:t xml:space="preserve"> original</w:t>
      </w:r>
      <w:r w:rsidRPr="00726E39">
        <w:t xml:space="preserve"> </w:t>
      </w:r>
      <w:proofErr w:type="spellStart"/>
      <w:r w:rsidR="0061325D" w:rsidRPr="00726E39">
        <w:t>RoB</w:t>
      </w:r>
      <w:proofErr w:type="spellEnd"/>
      <w:r w:rsidRPr="00726E39">
        <w:t xml:space="preserve"> tool have been widely accepted. It replaced </w:t>
      </w:r>
      <w:r w:rsidR="00D933B9" w:rsidRPr="00726E39">
        <w:t xml:space="preserve">the notion of </w:t>
      </w:r>
      <w:r w:rsidRPr="00726E39">
        <w:t>assess</w:t>
      </w:r>
      <w:r w:rsidR="00D933B9" w:rsidRPr="00726E39">
        <w:t>ing</w:t>
      </w:r>
      <w:r w:rsidRPr="00726E39">
        <w:t xml:space="preserve"> study quality</w:t>
      </w:r>
      <w:r w:rsidR="00D933B9" w:rsidRPr="00726E39">
        <w:t xml:space="preserve"> with that of assessing risk of bias</w:t>
      </w:r>
      <w:r w:rsidR="003316C7" w:rsidRPr="00726E39">
        <w:t xml:space="preserve"> (we define bias as a systematic deviation from the effect of intervention</w:t>
      </w:r>
      <w:r w:rsidR="0000298F" w:rsidRPr="00726E39">
        <w:t xml:space="preserve"> that would be observed</w:t>
      </w:r>
      <w:r w:rsidR="003316C7" w:rsidRPr="00726E39">
        <w:t xml:space="preserve"> in a</w:t>
      </w:r>
      <w:r w:rsidR="0000298F" w:rsidRPr="00726E39">
        <w:t xml:space="preserve"> large</w:t>
      </w:r>
      <w:r w:rsidR="003316C7" w:rsidRPr="00726E39">
        <w:t xml:space="preserve"> randomized trial without </w:t>
      </w:r>
      <w:r w:rsidR="0000298F" w:rsidRPr="00726E39">
        <w:t xml:space="preserve">any </w:t>
      </w:r>
      <w:r w:rsidR="003316C7" w:rsidRPr="00726E39">
        <w:t>flaws). Quality</w:t>
      </w:r>
      <w:r w:rsidR="00D933B9" w:rsidRPr="00726E39">
        <w:t xml:space="preserve"> </w:t>
      </w:r>
      <w:r w:rsidRPr="00726E39">
        <w:t xml:space="preserve">is </w:t>
      </w:r>
      <w:r w:rsidR="00167ED1" w:rsidRPr="00726E39">
        <w:t xml:space="preserve">not well </w:t>
      </w:r>
      <w:bookmarkStart w:id="2" w:name="_Hlk534623734"/>
      <w:r w:rsidR="00747CCF" w:rsidRPr="00726E39">
        <w:t xml:space="preserve">defined </w:t>
      </w:r>
      <w:bookmarkEnd w:id="2"/>
      <w:r w:rsidR="00747CCF" w:rsidRPr="00726E39">
        <w:t>and can include study characteristics (such as performing a sample size calculation) that are not inherently related to bias in the study’s results</w:t>
      </w:r>
      <w:r w:rsidR="0012484C" w:rsidRPr="00726E39">
        <w:t xml:space="preserve">. </w:t>
      </w:r>
      <w:r w:rsidR="0032585F" w:rsidRPr="00726E39">
        <w:t xml:space="preserve">The </w:t>
      </w:r>
      <w:proofErr w:type="spellStart"/>
      <w:r w:rsidR="00F86B1D" w:rsidRPr="00726E39">
        <w:t>R</w:t>
      </w:r>
      <w:r w:rsidR="000464C0" w:rsidRPr="00726E39">
        <w:t>o</w:t>
      </w:r>
      <w:r w:rsidR="00F86B1D" w:rsidRPr="00726E39">
        <w:t>B</w:t>
      </w:r>
      <w:proofErr w:type="spellEnd"/>
      <w:r w:rsidR="000464C0" w:rsidRPr="00726E39">
        <w:t xml:space="preserve"> </w:t>
      </w:r>
      <w:r w:rsidR="0032585F" w:rsidRPr="00726E39">
        <w:t>tool</w:t>
      </w:r>
      <w:r w:rsidR="0012484C" w:rsidRPr="00726E39">
        <w:t xml:space="preserve"> consider</w:t>
      </w:r>
      <w:r w:rsidR="00B464E1" w:rsidRPr="00726E39">
        <w:t xml:space="preserve">s </w:t>
      </w:r>
      <w:r w:rsidR="0012484C" w:rsidRPr="00726E39">
        <w:t>biases arising at different stages of a trial</w:t>
      </w:r>
      <w:r w:rsidR="00B464E1" w:rsidRPr="00726E39">
        <w:t xml:space="preserve"> (‘bias domains’)</w:t>
      </w:r>
      <w:r w:rsidR="0012484C" w:rsidRPr="00726E39">
        <w:t xml:space="preserve">, </w:t>
      </w:r>
      <w:r w:rsidR="00B464E1" w:rsidRPr="00726E39">
        <w:t xml:space="preserve">which were chosen based on both empirical evidence and theoretical considerations. </w:t>
      </w:r>
      <w:r w:rsidR="00167ED1" w:rsidRPr="00726E39">
        <w:t xml:space="preserve">Assessments of risk of bias </w:t>
      </w:r>
      <w:r w:rsidR="00AC0B6A" w:rsidRPr="00726E39">
        <w:t xml:space="preserve">are </w:t>
      </w:r>
      <w:r w:rsidR="00167ED1" w:rsidRPr="00726E39">
        <w:t xml:space="preserve">supported by quotes from </w:t>
      </w:r>
      <w:r w:rsidR="00747CCF" w:rsidRPr="00726E39">
        <w:t xml:space="preserve">sources describing the trial (e.g. trial protocol, registration record, results report) </w:t>
      </w:r>
      <w:r w:rsidR="00167ED1" w:rsidRPr="00726E39">
        <w:t xml:space="preserve">or </w:t>
      </w:r>
      <w:r w:rsidR="0038595B" w:rsidRPr="00726E39">
        <w:t>by justifications</w:t>
      </w:r>
      <w:r w:rsidR="00747CCF" w:rsidRPr="00726E39">
        <w:t xml:space="preserve"> written by the assessor</w:t>
      </w:r>
      <w:r w:rsidR="00167ED1" w:rsidRPr="00726E39">
        <w:t xml:space="preserve">. </w:t>
      </w:r>
    </w:p>
    <w:p w14:paraId="49DCF7CC" w14:textId="25F5DCD6" w:rsidR="00167ED1" w:rsidRPr="00726E39" w:rsidRDefault="00167ED1" w:rsidP="0089181D"/>
    <w:p w14:paraId="25A6453D" w14:textId="4D7457EE" w:rsidR="008C5C00" w:rsidRPr="00726E39" w:rsidRDefault="00B464E1" w:rsidP="0089181D">
      <w:pPr>
        <w:rPr>
          <w:color w:val="auto"/>
        </w:rPr>
      </w:pPr>
      <w:r w:rsidRPr="00726E39">
        <w:t xml:space="preserve">After </w:t>
      </w:r>
      <w:r w:rsidR="00167ED1" w:rsidRPr="00726E39">
        <w:t xml:space="preserve">nearly a decade of experience of using the </w:t>
      </w:r>
      <w:proofErr w:type="spellStart"/>
      <w:r w:rsidR="0061325D" w:rsidRPr="00726E39">
        <w:t>RoB</w:t>
      </w:r>
      <w:proofErr w:type="spellEnd"/>
      <w:r w:rsidR="00167ED1" w:rsidRPr="00726E39">
        <w:t xml:space="preserve"> tool, potential improvement</w:t>
      </w:r>
      <w:r w:rsidR="004C2228" w:rsidRPr="00726E39">
        <w:t>s</w:t>
      </w:r>
      <w:r w:rsidR="00167ED1" w:rsidRPr="00726E39">
        <w:t xml:space="preserve"> have been identified. A formal evaluation found</w:t>
      </w:r>
      <w:r w:rsidR="00086903" w:rsidRPr="00726E39">
        <w:t xml:space="preserve"> some </w:t>
      </w:r>
      <w:r w:rsidR="004C2228" w:rsidRPr="00726E39">
        <w:t xml:space="preserve">bias domains </w:t>
      </w:r>
      <w:r w:rsidR="00086903" w:rsidRPr="00726E39">
        <w:t>to be confusing</w:t>
      </w:r>
      <w:r w:rsidR="008C5C00" w:rsidRPr="00726E39">
        <w:t xml:space="preserve"> at times</w:t>
      </w:r>
      <w:r w:rsidR="00086903" w:rsidRPr="00726E39">
        <w:t>, with assessment of bias due to incomplete outcome data and selective reporting of outcomes causing particular difficulties</w:t>
      </w:r>
      <w:r w:rsidR="000903E0" w:rsidRPr="00726E39">
        <w:t>, and confusion over whether studies that were not blinded should automatically be considered to be at high risk of bias</w:t>
      </w:r>
      <w:r w:rsidR="00086903" w:rsidRPr="00726E39">
        <w:t>.</w:t>
      </w:r>
      <w:r w:rsidR="00541D54" w:rsidRPr="00726E39">
        <w:fldChar w:fldCharType="begin">
          <w:fldData xml:space="preserve">PEVuZE5vdGU+PENpdGU+PEF1dGhvcj5TYXZvdmnEhzwvQXV0aG9yPjxZZWFyPjIwMTQ8L1llYXI+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=
</w:fldData>
        </w:fldChar>
      </w:r>
      <w:r w:rsidR="00B64D05" w:rsidRPr="00726E39">
        <w:instrText xml:space="preserve"> ADDIN EN.CITE </w:instrText>
      </w:r>
      <w:r w:rsidR="00B64D05" w:rsidRPr="00726E39">
        <w:fldChar w:fldCharType="begin">
          <w:fldData xml:space="preserve">PEVuZE5vdGU+PENpdGU+PEF1dGhvcj5TYXZvdmnEhzwvQXV0aG9yPjxZZWFyPjIwMTQ8L1llYXI+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=
</w:fldData>
        </w:fldChar>
      </w:r>
      <w:r w:rsidR="00B64D05" w:rsidRPr="00726E39">
        <w:instrText xml:space="preserve"> ADDIN EN.CITE.DATA </w:instrText>
      </w:r>
      <w:r w:rsidR="00B64D05" w:rsidRPr="00726E39">
        <w:fldChar w:fldCharType="end"/>
      </w:r>
      <w:r w:rsidR="00541D54" w:rsidRPr="00726E39">
        <w:fldChar w:fldCharType="separate"/>
      </w:r>
      <w:r w:rsidR="00B64D05" w:rsidRPr="00726E39">
        <w:rPr>
          <w:noProof/>
          <w:vertAlign w:val="superscript"/>
        </w:rPr>
        <w:t>3</w:t>
      </w:r>
      <w:r w:rsidR="00541D54" w:rsidRPr="00726E39">
        <w:fldChar w:fldCharType="end"/>
      </w:r>
      <w:r w:rsidR="00086903" w:rsidRPr="00726E39">
        <w:t xml:space="preserve"> </w:t>
      </w:r>
      <w:r w:rsidR="003316C7" w:rsidRPr="00726E39">
        <w:t>M</w:t>
      </w:r>
      <w:r w:rsidR="00086903" w:rsidRPr="00726E39">
        <w:t>ore guidance on incorporat</w:t>
      </w:r>
      <w:r w:rsidR="0061325D" w:rsidRPr="00726E39">
        <w:t>ing</w:t>
      </w:r>
      <w:r w:rsidR="00086903" w:rsidRPr="00726E39">
        <w:t xml:space="preserve"> </w:t>
      </w:r>
      <w:proofErr w:type="spellStart"/>
      <w:r w:rsidR="00086903" w:rsidRPr="00726E39">
        <w:t>RoB</w:t>
      </w:r>
      <w:proofErr w:type="spellEnd"/>
      <w:r w:rsidR="00086903" w:rsidRPr="00726E39">
        <w:t xml:space="preserve"> assessments into meta-analyses and review conclusions</w:t>
      </w:r>
      <w:r w:rsidR="003316C7" w:rsidRPr="00726E39">
        <w:t xml:space="preserve"> is also needed</w:t>
      </w:r>
      <w:r w:rsidR="00086903" w:rsidRPr="00726E39">
        <w:t>.</w:t>
      </w:r>
      <w:r w:rsidR="001436DF" w:rsidRPr="00726E39">
        <w:fldChar w:fldCharType="begin">
          <w:fldData xml:space="preserve">PEVuZE5vdGU+PENpdGU+PEF1dGhvcj5Ib3Bld2VsbDwvQXV0aG9yPjxZZWFyPjIwMTM8L1llYXI+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</w:fldData>
        </w:fldChar>
      </w:r>
      <w:r w:rsidR="001436DF" w:rsidRPr="00726E39">
        <w:instrText xml:space="preserve"> ADDIN EN.CITE </w:instrText>
      </w:r>
      <w:r w:rsidR="001436DF" w:rsidRPr="00726E39">
        <w:fldChar w:fldCharType="begin">
          <w:fldData xml:space="preserve">PEVuZE5vdGU+PENpdGU+PEF1dGhvcj5Ib3Bld2VsbDwvQXV0aG9yPjxZZWFyPjIwMTM8L1llYXI+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</w:fldData>
        </w:fldChar>
      </w:r>
      <w:r w:rsidR="001436DF" w:rsidRPr="00726E39">
        <w:instrText xml:space="preserve"> ADDIN EN.CITE.DATA </w:instrText>
      </w:r>
      <w:r w:rsidR="001436DF" w:rsidRPr="00726E39">
        <w:fldChar w:fldCharType="end"/>
      </w:r>
      <w:r w:rsidR="001436DF" w:rsidRPr="00726E39">
        <w:fldChar w:fldCharType="separate"/>
      </w:r>
      <w:r w:rsidR="001436DF" w:rsidRPr="00726E39">
        <w:rPr>
          <w:noProof/>
          <w:vertAlign w:val="superscript"/>
        </w:rPr>
        <w:t>4 5</w:t>
      </w:r>
      <w:r w:rsidR="001436DF" w:rsidRPr="00726E39">
        <w:fldChar w:fldCharType="end"/>
      </w:r>
      <w:r w:rsidR="00086903" w:rsidRPr="00726E39">
        <w:t xml:space="preserve"> A review </w:t>
      </w:r>
      <w:r w:rsidR="0061325D" w:rsidRPr="00726E39">
        <w:t xml:space="preserve">of </w:t>
      </w:r>
      <w:r w:rsidR="00086903" w:rsidRPr="00726E39">
        <w:t xml:space="preserve">comments and user practice found that both Cochrane and non-Cochrane systematic reviews often implemented the </w:t>
      </w:r>
      <w:proofErr w:type="spellStart"/>
      <w:r w:rsidR="0061325D" w:rsidRPr="00726E39">
        <w:t>RoB</w:t>
      </w:r>
      <w:proofErr w:type="spellEnd"/>
      <w:r w:rsidR="0061325D" w:rsidRPr="00726E39">
        <w:t xml:space="preserve"> </w:t>
      </w:r>
      <w:r w:rsidR="00086903" w:rsidRPr="00726E39">
        <w:t>tool in non-standard ways</w:t>
      </w:r>
      <w:r w:rsidR="00541D54" w:rsidRPr="00726E39">
        <w:t>.</w:t>
      </w:r>
      <w:r w:rsidR="00541D54" w:rsidRPr="00726E39">
        <w:fldChar w:fldCharType="begin">
          <w:fldData xml:space="preserve">PEVuZE5vdGU+PENpdGU+PEF1dGhvcj5Kb3JnZW5zZW48L0F1dGhvcj48WWVhcj4yMDE2PC9ZZWFy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</w:fldData>
        </w:fldChar>
      </w:r>
      <w:r w:rsidR="001436DF" w:rsidRPr="00726E39">
        <w:instrText xml:space="preserve"> ADDIN EN.CITE </w:instrText>
      </w:r>
      <w:r w:rsidR="001436DF" w:rsidRPr="00726E39">
        <w:fldChar w:fldCharType="begin">
          <w:fldData xml:space="preserve">PEVuZE5vdGU+PENpdGU+PEF1dGhvcj5Kb3JnZW5zZW48L0F1dGhvcj48WWVhcj4yMDE2PC9ZZWFy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</w:fldData>
        </w:fldChar>
      </w:r>
      <w:r w:rsidR="001436DF" w:rsidRPr="00726E39">
        <w:instrText xml:space="preserve"> ADDIN EN.CITE.DATA </w:instrText>
      </w:r>
      <w:r w:rsidR="001436DF" w:rsidRPr="00726E39">
        <w:fldChar w:fldCharType="end"/>
      </w:r>
      <w:r w:rsidR="00541D54" w:rsidRPr="00726E39">
        <w:fldChar w:fldCharType="separate"/>
      </w:r>
      <w:r w:rsidR="001436DF" w:rsidRPr="00726E39">
        <w:rPr>
          <w:noProof/>
          <w:vertAlign w:val="superscript"/>
        </w:rPr>
        <w:t>6</w:t>
      </w:r>
      <w:r w:rsidR="00541D54" w:rsidRPr="00726E39">
        <w:fldChar w:fldCharType="end"/>
      </w:r>
      <w:r w:rsidR="00086903" w:rsidRPr="00726E39">
        <w:t xml:space="preserve"> Few trials </w:t>
      </w:r>
      <w:r w:rsidR="008766AD" w:rsidRPr="00726E39">
        <w:t>a</w:t>
      </w:r>
      <w:r w:rsidR="00086903" w:rsidRPr="00726E39">
        <w:t>re assessed as at low risk of bias, and judge</w:t>
      </w:r>
      <w:r w:rsidR="008766AD" w:rsidRPr="00726E39">
        <w:t>ments</w:t>
      </w:r>
      <w:r w:rsidR="00086903" w:rsidRPr="00726E39">
        <w:t xml:space="preserve"> </w:t>
      </w:r>
      <w:r w:rsidR="008766AD" w:rsidRPr="00726E39">
        <w:t>of</w:t>
      </w:r>
      <w:r w:rsidR="00086903" w:rsidRPr="00726E39">
        <w:t xml:space="preserve"> ‘unclear’ </w:t>
      </w:r>
      <w:r w:rsidR="008766AD" w:rsidRPr="00726E39">
        <w:t>risk of bias are common</w:t>
      </w:r>
      <w:r w:rsidR="00086903" w:rsidRPr="00726E39">
        <w:t>.</w:t>
      </w:r>
      <w:r w:rsidR="008766AD" w:rsidRPr="00726E39">
        <w:fldChar w:fldCharType="begin">
          <w:fldData xml:space="preserve">PEVuZE5vdGU+PENpdGU+PEF1dGhvcj5Kb3JnZW5zZW48L0F1dGhvcj48WWVhcj4yMDE2PC9ZZWFy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</w:fldData>
        </w:fldChar>
      </w:r>
      <w:r w:rsidR="008766AD" w:rsidRPr="00726E39">
        <w:instrText xml:space="preserve"> ADDIN EN.CITE </w:instrText>
      </w:r>
      <w:r w:rsidR="008766AD" w:rsidRPr="00726E39">
        <w:fldChar w:fldCharType="begin">
          <w:fldData xml:space="preserve">PEVuZE5vdGU+PENpdGU+PEF1dGhvcj5Kb3JnZW5zZW48L0F1dGhvcj48WWVhcj4yMDE2PC9ZZWFy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</w:fldData>
        </w:fldChar>
      </w:r>
      <w:r w:rsidR="008766AD" w:rsidRPr="00726E39">
        <w:instrText xml:space="preserve"> ADDIN EN.CITE.DATA </w:instrText>
      </w:r>
      <w:r w:rsidR="008766AD" w:rsidRPr="00726E39">
        <w:fldChar w:fldCharType="end"/>
      </w:r>
      <w:r w:rsidR="008766AD" w:rsidRPr="00726E39">
        <w:fldChar w:fldCharType="separate"/>
      </w:r>
      <w:r w:rsidR="008766AD" w:rsidRPr="00726E39">
        <w:rPr>
          <w:noProof/>
          <w:vertAlign w:val="superscript"/>
        </w:rPr>
        <w:t>6 7</w:t>
      </w:r>
      <w:r w:rsidR="008766AD" w:rsidRPr="00726E39">
        <w:fldChar w:fldCharType="end"/>
      </w:r>
      <w:r w:rsidR="00086903" w:rsidRPr="00726E39">
        <w:t xml:space="preserve"> Empirical studies have found only moderate reliability of </w:t>
      </w:r>
      <w:r w:rsidR="00E25B37" w:rsidRPr="00726E39">
        <w:t>risk-of-bias</w:t>
      </w:r>
      <w:r w:rsidR="00086903" w:rsidRPr="00726E39">
        <w:t xml:space="preserve"> judgements.</w:t>
      </w:r>
      <w:r w:rsidR="00541D54" w:rsidRPr="00726E39">
        <w:fldChar w:fldCharType="begin">
          <w:fldData xml:space="preserve">PEVuZE5vdGU+PENpdGU+PEF1dGhvcj5IYXJ0bGluZzwvQXV0aG9yPjxZZWFyPjIwMTM8L1llYXI+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</w:fldData>
        </w:fldChar>
      </w:r>
      <w:r w:rsidR="008766AD" w:rsidRPr="00726E39">
        <w:instrText xml:space="preserve"> ADDIN EN.CITE </w:instrText>
      </w:r>
      <w:r w:rsidR="008766AD" w:rsidRPr="00726E39">
        <w:fldChar w:fldCharType="begin">
          <w:fldData xml:space="preserve">PEVuZE5vdGU+PENpdGU+PEF1dGhvcj5IYXJ0bGluZzwvQXV0aG9yPjxZZWFyPjIwMTM8L1llYXI+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</w:fldData>
        </w:fldChar>
      </w:r>
      <w:r w:rsidR="008766AD" w:rsidRPr="00726E39">
        <w:instrText xml:space="preserve"> ADDIN EN.CITE.DATA </w:instrText>
      </w:r>
      <w:r w:rsidR="008766AD" w:rsidRPr="00726E39">
        <w:fldChar w:fldCharType="end"/>
      </w:r>
      <w:r w:rsidR="00541D54" w:rsidRPr="00726E39">
        <w:fldChar w:fldCharType="separate"/>
      </w:r>
      <w:r w:rsidR="008766AD" w:rsidRPr="00726E39">
        <w:rPr>
          <w:noProof/>
          <w:vertAlign w:val="superscript"/>
        </w:rPr>
        <w:t>8</w:t>
      </w:r>
      <w:r w:rsidR="00541D54" w:rsidRPr="00726E39">
        <w:fldChar w:fldCharType="end"/>
      </w:r>
    </w:p>
    <w:p w14:paraId="7F59ABA8" w14:textId="77777777" w:rsidR="008C5C00" w:rsidRPr="00726E39" w:rsidRDefault="008C5C00" w:rsidP="0089181D">
      <w:pPr>
        <w:rPr>
          <w:color w:val="auto"/>
        </w:rPr>
      </w:pPr>
    </w:p>
    <w:p w14:paraId="5863E543" w14:textId="2E32A928" w:rsidR="00D545E8" w:rsidRPr="00726E39" w:rsidRDefault="0061325D" w:rsidP="0089181D">
      <w:r w:rsidRPr="00726E39">
        <w:rPr>
          <w:color w:val="auto"/>
        </w:rPr>
        <w:t>W</w:t>
      </w:r>
      <w:r w:rsidR="00784912" w:rsidRPr="00726E39">
        <w:rPr>
          <w:color w:val="auto"/>
        </w:rPr>
        <w:t xml:space="preserve">e </w:t>
      </w:r>
      <w:r w:rsidRPr="00726E39">
        <w:rPr>
          <w:color w:val="auto"/>
        </w:rPr>
        <w:t xml:space="preserve">developed </w:t>
      </w:r>
      <w:r w:rsidR="00784912" w:rsidRPr="00726E39">
        <w:rPr>
          <w:color w:val="auto"/>
        </w:rPr>
        <w:t xml:space="preserve">a revised </w:t>
      </w:r>
      <w:r w:rsidR="00E25B37" w:rsidRPr="00726E39">
        <w:rPr>
          <w:color w:val="auto"/>
        </w:rPr>
        <w:t>risk-of-bias</w:t>
      </w:r>
      <w:r w:rsidR="00784912" w:rsidRPr="00726E39">
        <w:rPr>
          <w:color w:val="auto"/>
        </w:rPr>
        <w:t xml:space="preserve"> assessment tool that address</w:t>
      </w:r>
      <w:r w:rsidR="000903E0" w:rsidRPr="00726E39">
        <w:rPr>
          <w:color w:val="auto"/>
        </w:rPr>
        <w:t>es</w:t>
      </w:r>
      <w:r w:rsidR="00784912" w:rsidRPr="00726E39">
        <w:rPr>
          <w:color w:val="auto"/>
        </w:rPr>
        <w:t xml:space="preserve"> these issues, as well as </w:t>
      </w:r>
      <w:r w:rsidRPr="00726E39">
        <w:rPr>
          <w:color w:val="auto"/>
        </w:rPr>
        <w:t>incorporating advances in assessment of risk of bias used in other recently developed tools</w:t>
      </w:r>
      <w:r w:rsidR="00541D54" w:rsidRPr="00726E39">
        <w:rPr>
          <w:color w:val="auto"/>
        </w:rPr>
        <w:fldChar w:fldCharType="begin">
          <w:fldData xml:space="preserve">PEVuZE5vdGU+PENpdGU+PEF1dGhvcj5TdGVybmU8L0F1dGhvcj48WWVhcj4yMDE2PC9ZZWFyPjxS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</w:fldData>
        </w:fldChar>
      </w:r>
      <w:r w:rsidR="008766AD" w:rsidRPr="00726E39">
        <w:rPr>
          <w:color w:val="auto"/>
        </w:rPr>
        <w:instrText xml:space="preserve"> ADDIN EN.CITE </w:instrText>
      </w:r>
      <w:r w:rsidR="008766AD" w:rsidRPr="00726E39">
        <w:rPr>
          <w:color w:val="auto"/>
        </w:rPr>
        <w:fldChar w:fldCharType="begin">
          <w:fldData xml:space="preserve">PEVuZE5vdGU+PENpdGU+PEF1dGhvcj5TdGVybmU8L0F1dGhvcj48WWVhcj4yMDE2PC9ZZWFyPjxS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</w:fldData>
        </w:fldChar>
      </w:r>
      <w:r w:rsidR="008766AD" w:rsidRPr="00726E39">
        <w:rPr>
          <w:color w:val="auto"/>
        </w:rPr>
        <w:instrText xml:space="preserve"> ADDIN EN.CITE.DATA </w:instrText>
      </w:r>
      <w:r w:rsidR="008766AD" w:rsidRPr="00726E39">
        <w:rPr>
          <w:color w:val="auto"/>
        </w:rPr>
      </w:r>
      <w:r w:rsidR="008766AD" w:rsidRPr="00726E39">
        <w:rPr>
          <w:color w:val="auto"/>
        </w:rPr>
        <w:fldChar w:fldCharType="end"/>
      </w:r>
      <w:r w:rsidR="00541D54" w:rsidRPr="00726E39">
        <w:rPr>
          <w:color w:val="auto"/>
        </w:rPr>
      </w:r>
      <w:r w:rsidR="00541D54" w:rsidRPr="00726E39">
        <w:rPr>
          <w:color w:val="auto"/>
        </w:rPr>
        <w:fldChar w:fldCharType="separate"/>
      </w:r>
      <w:r w:rsidR="008766AD" w:rsidRPr="00726E39">
        <w:rPr>
          <w:noProof/>
          <w:color w:val="auto"/>
          <w:vertAlign w:val="superscript"/>
        </w:rPr>
        <w:t>9 10</w:t>
      </w:r>
      <w:r w:rsidR="00541D54" w:rsidRPr="00726E39">
        <w:rPr>
          <w:color w:val="auto"/>
        </w:rPr>
        <w:fldChar w:fldCharType="end"/>
      </w:r>
      <w:r w:rsidR="000903E0" w:rsidRPr="00726E39">
        <w:rPr>
          <w:color w:val="auto"/>
        </w:rPr>
        <w:t xml:space="preserve"> and integrating recent developments in estimation of intervention effects from randomised trials.</w:t>
      </w:r>
      <w:r w:rsidR="0039779F" w:rsidRPr="00726E39">
        <w:rPr>
          <w:color w:val="auto"/>
        </w:rPr>
        <w:fldChar w:fldCharType="begin"/>
      </w:r>
      <w:r w:rsidR="0039779F" w:rsidRPr="00726E39">
        <w:rPr>
          <w:color w:val="auto"/>
        </w:rPr>
        <w:instrText xml:space="preserve"> ADDIN EN.CITE &lt;EndNote&gt;&lt;Cite&gt;&lt;Author&gt;Hernán&lt;/Author&gt;&lt;Year&gt;2017&lt;/Year&gt;&lt;RecNum&gt;4069&lt;/RecNum&gt;&lt;DisplayText&gt;&lt;style face="superscript"&gt;11&lt;/style&gt;&lt;/DisplayText&gt;&lt;record&gt;&lt;rec-number&gt;4069&lt;/rec-number&gt;&lt;foreign-keys&gt;&lt;key app="EN" db-id="wx92t05f7d90fnesx5c5axfbd5drfdvdxxvx" timestamp="1518876922"&gt;4069&lt;/key&gt;&lt;/foreign-keys&gt;&lt;ref-type name="Journal Article"&gt;17&lt;/ref-type&gt;&lt;contributors&gt;&lt;authors&gt;&lt;author&gt;Hernán, M.A.&lt;/author&gt;&lt;author&gt;Robins, J. M.&lt;/author&gt;&lt;/authors&gt;&lt;/contributors&gt;&lt;auth-address&gt;From the Departments of Epidemiology and Biostatistics, Harvard T.H. Chan School of Public Health (M.A.H., J.M.R.), and the Harvard-MIT Division of Health Sciences and Technology (M.A.H.), Boston.&lt;/auth-address&gt;&lt;titles&gt;&lt;title&gt;Per-protocol analyses of pragmatic trials&lt;/title&gt;&lt;secondary-title&gt;N Engl J Med&lt;/secondary-title&gt;&lt;/titles&gt;&lt;periodical&gt;&lt;full-title&gt;N Engl J Med&lt;/full-title&gt;&lt;/periodical&gt;&lt;pages&gt;1391-1398&lt;/pages&gt;&lt;volume&gt;377&lt;/volume&gt;&lt;number&gt;14&lt;/number&gt;&lt;edition&gt;2017/10/05&lt;/edition&gt;&lt;keywords&gt;&lt;keyword&gt;*Clinical Protocols&lt;/keyword&gt;&lt;keyword&gt;Data Interpretation, Statistical&lt;/keyword&gt;&lt;keyword&gt;Humans&lt;/keyword&gt;&lt;keyword&gt;*Intention to Treat Analysis&lt;/keyword&gt;&lt;keyword&gt;Patient Compliance&lt;/keyword&gt;&lt;keyword&gt;Pragmatic Clinical Trials as Topic/*methods&lt;/keyword&gt;&lt;keyword&gt;*Research Design&lt;/keyword&gt;&lt;/keywords&gt;&lt;dates&gt;&lt;year&gt;2017&lt;/year&gt;&lt;pub-dates&gt;&lt;date&gt;Oct 5&lt;/date&gt;&lt;/pub-dates&gt;&lt;/dates&gt;&lt;isbn&gt;1533-4406 (Electronic)&amp;#xD;0028-4793 (Linking)&lt;/isbn&gt;&lt;accession-num&gt;28976864&lt;/accession-num&gt;&lt;urls&gt;&lt;related-urls&gt;&lt;url&gt;&lt;style face="underline" font="default" size="100%"&gt;https://www.ncbi.nlm.nih.gov/pubmed/28976864&lt;/style&gt;&lt;/url&gt;&lt;/related-urls&gt;&lt;/urls&gt;&lt;electronic-resource-num&gt;10.1056/NEJMsm1605385&lt;/electronic-resource-num&gt;&lt;/record&gt;&lt;/Cite&gt;&lt;/EndNote&gt;</w:instrText>
      </w:r>
      <w:r w:rsidR="0039779F" w:rsidRPr="00726E39">
        <w:rPr>
          <w:color w:val="auto"/>
        </w:rPr>
        <w:fldChar w:fldCharType="separate"/>
      </w:r>
      <w:r w:rsidR="0039779F" w:rsidRPr="00726E39">
        <w:rPr>
          <w:noProof/>
          <w:color w:val="auto"/>
          <w:vertAlign w:val="superscript"/>
        </w:rPr>
        <w:t>11</w:t>
      </w:r>
      <w:r w:rsidR="0039779F" w:rsidRPr="00726E39">
        <w:rPr>
          <w:color w:val="auto"/>
        </w:rPr>
        <w:fldChar w:fldCharType="end"/>
      </w:r>
    </w:p>
    <w:p w14:paraId="7BF9542E" w14:textId="3FFD27CB" w:rsidR="003253C0" w:rsidRPr="00726E39" w:rsidRDefault="003253C0" w:rsidP="00224E40">
      <w:pPr>
        <w:pStyle w:val="Heading2"/>
      </w:pPr>
      <w:r w:rsidRPr="00726E39">
        <w:t xml:space="preserve">Development of the revised </w:t>
      </w:r>
      <w:proofErr w:type="spellStart"/>
      <w:r w:rsidR="0061325D" w:rsidRPr="00726E39">
        <w:t>RoB</w:t>
      </w:r>
      <w:proofErr w:type="spellEnd"/>
      <w:r w:rsidR="0061325D" w:rsidRPr="00726E39">
        <w:t xml:space="preserve"> </w:t>
      </w:r>
      <w:r w:rsidRPr="00726E39">
        <w:t>tool</w:t>
      </w:r>
    </w:p>
    <w:p w14:paraId="10E082BD" w14:textId="75FDC5F8" w:rsidR="00102375" w:rsidRPr="00726E39" w:rsidRDefault="00AD4A21" w:rsidP="00AD4A21">
      <w:r w:rsidRPr="00726E39">
        <w:t xml:space="preserve">We </w:t>
      </w:r>
      <w:r w:rsidR="003253C0" w:rsidRPr="00726E39">
        <w:t>follow</w:t>
      </w:r>
      <w:r w:rsidR="003076F5" w:rsidRPr="00726E39">
        <w:t>ed</w:t>
      </w:r>
      <w:r w:rsidR="003253C0" w:rsidRPr="00726E39">
        <w:t xml:space="preserve"> the principles </w:t>
      </w:r>
      <w:r w:rsidR="003D40F2" w:rsidRPr="00726E39">
        <w:t xml:space="preserve">adopted for development of </w:t>
      </w:r>
      <w:r w:rsidR="00AD682C" w:rsidRPr="00726E39">
        <w:t xml:space="preserve">the </w:t>
      </w:r>
      <w:r w:rsidR="0089181D" w:rsidRPr="00726E39">
        <w:t xml:space="preserve">original </w:t>
      </w:r>
      <w:proofErr w:type="spellStart"/>
      <w:r w:rsidR="00786A4F" w:rsidRPr="00726E39">
        <w:t>RoB</w:t>
      </w:r>
      <w:proofErr w:type="spellEnd"/>
      <w:r w:rsidR="00786A4F" w:rsidRPr="00726E39">
        <w:t xml:space="preserve"> tool</w:t>
      </w:r>
      <w:r w:rsidR="00AD682C" w:rsidRPr="00726E39">
        <w:t xml:space="preserve"> </w:t>
      </w:r>
      <w:r w:rsidR="0061325D" w:rsidRPr="00726E39">
        <w:t xml:space="preserve">and </w:t>
      </w:r>
      <w:r w:rsidR="00786A4F" w:rsidRPr="00726E39">
        <w:t xml:space="preserve">for </w:t>
      </w:r>
      <w:r w:rsidR="00AD682C" w:rsidRPr="00726E39">
        <w:t xml:space="preserve">the </w:t>
      </w:r>
      <w:r w:rsidR="0061325D" w:rsidRPr="00726E39">
        <w:t xml:space="preserve">ROBINS-I </w:t>
      </w:r>
      <w:r w:rsidR="00AD682C" w:rsidRPr="00726E39">
        <w:t>tool for assessing risk of bias in non-randomi</w:t>
      </w:r>
      <w:r w:rsidR="005040E1" w:rsidRPr="00726E39">
        <w:t>s</w:t>
      </w:r>
      <w:r w:rsidR="00AD682C" w:rsidRPr="00726E39">
        <w:t>ed studies of interventions</w:t>
      </w:r>
      <w:r w:rsidR="00422A59" w:rsidRPr="00726E39">
        <w:t>.</w:t>
      </w:r>
      <w:r w:rsidR="003411D5" w:rsidRPr="00726E39">
        <w:fldChar w:fldCharType="begin">
          <w:fldData xml:space="preserve">PEVuZE5vdGU+PENpdGU+PEF1dGhvcj5IaWdnaW5zPC9BdXRob3I+PFllYXI+MjAxMTwvWWVhcj48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</w:fldData>
        </w:fldChar>
      </w:r>
      <w:r w:rsidR="003411D5" w:rsidRPr="00726E39">
        <w:instrText xml:space="preserve"> ADDIN EN.CITE </w:instrText>
      </w:r>
      <w:r w:rsidR="003411D5" w:rsidRPr="00726E39">
        <w:fldChar w:fldCharType="begin">
          <w:fldData xml:space="preserve">PEVuZE5vdGU+PENpdGU+PEF1dGhvcj5IaWdnaW5zPC9BdXRob3I+PFllYXI+MjAxMTwvWWVhcj48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</w:fldData>
        </w:fldChar>
      </w:r>
      <w:r w:rsidR="003411D5" w:rsidRPr="00726E39">
        <w:instrText xml:space="preserve"> ADDIN EN.CITE.DATA </w:instrText>
      </w:r>
      <w:r w:rsidR="003411D5" w:rsidRPr="00726E39">
        <w:fldChar w:fldCharType="end"/>
      </w:r>
      <w:r w:rsidR="003411D5" w:rsidRPr="00726E39">
        <w:fldChar w:fldCharType="separate"/>
      </w:r>
      <w:r w:rsidR="003411D5" w:rsidRPr="00726E39">
        <w:rPr>
          <w:noProof/>
          <w:vertAlign w:val="superscript"/>
        </w:rPr>
        <w:t>2 9</w:t>
      </w:r>
      <w:r w:rsidR="003411D5" w:rsidRPr="00726E39">
        <w:fldChar w:fldCharType="end"/>
      </w:r>
      <w:r w:rsidR="00422A59" w:rsidRPr="00726E39">
        <w:t xml:space="preserve"> A</w:t>
      </w:r>
      <w:r w:rsidR="00102375" w:rsidRPr="00726E39">
        <w:t xml:space="preserve"> core group coordinated development of the tool, including recruitment of collaborators, preparation and revision of documents, and administrative support.</w:t>
      </w:r>
    </w:p>
    <w:p w14:paraId="1076155C" w14:textId="77777777" w:rsidR="00102375" w:rsidRPr="00726E39" w:rsidRDefault="00102375" w:rsidP="0089181D"/>
    <w:p w14:paraId="06380582" w14:textId="6D5B6630" w:rsidR="003D40F2" w:rsidRPr="00726E39" w:rsidRDefault="00422A59" w:rsidP="0089181D">
      <w:r w:rsidRPr="00726E39">
        <w:t>P</w:t>
      </w:r>
      <w:r w:rsidR="003F486E" w:rsidRPr="00726E39">
        <w:t xml:space="preserve">reliminary work included a review of how the original tool was used </w:t>
      </w:r>
      <w:r w:rsidR="00102375" w:rsidRPr="00726E39">
        <w:t>in practice,</w:t>
      </w:r>
      <w:r w:rsidR="005B65CE" w:rsidRPr="00726E39">
        <w:fldChar w:fldCharType="begin">
          <w:fldData xml:space="preserve">PEVuZE5vdGU+PENpdGU+PEF1dGhvcj5Kb3JnZW5zZW48L0F1dGhvcj48WWVhcj4yMDE2PC9ZZWFy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</w:fldData>
        </w:fldChar>
      </w:r>
      <w:r w:rsidR="001436DF" w:rsidRPr="00726E39">
        <w:instrText xml:space="preserve"> ADDIN EN.CITE </w:instrText>
      </w:r>
      <w:r w:rsidR="001436DF" w:rsidRPr="00726E39">
        <w:fldChar w:fldCharType="begin">
          <w:fldData xml:space="preserve">PEVuZE5vdGU+PENpdGU+PEF1dGhvcj5Kb3JnZW5zZW48L0F1dGhvcj48WWVhcj4yMDE2PC9ZZWFy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</w:fldData>
        </w:fldChar>
      </w:r>
      <w:r w:rsidR="001436DF" w:rsidRPr="00726E39">
        <w:instrText xml:space="preserve"> ADDIN EN.CITE.DATA </w:instrText>
      </w:r>
      <w:r w:rsidR="001436DF" w:rsidRPr="00726E39">
        <w:fldChar w:fldCharType="end"/>
      </w:r>
      <w:r w:rsidR="005B65CE" w:rsidRPr="00726E39">
        <w:fldChar w:fldCharType="separate"/>
      </w:r>
      <w:r w:rsidR="001436DF" w:rsidRPr="00726E39">
        <w:rPr>
          <w:noProof/>
          <w:vertAlign w:val="superscript"/>
        </w:rPr>
        <w:t>6</w:t>
      </w:r>
      <w:r w:rsidR="005B65CE" w:rsidRPr="00726E39">
        <w:fldChar w:fldCharType="end"/>
      </w:r>
      <w:r w:rsidR="00102375" w:rsidRPr="00726E39">
        <w:t xml:space="preserve"> a </w:t>
      </w:r>
      <w:r w:rsidR="0089181D" w:rsidRPr="00726E39">
        <w:t xml:space="preserve">systematic </w:t>
      </w:r>
      <w:r w:rsidR="00102375" w:rsidRPr="00726E39">
        <w:t xml:space="preserve">review and meta-analysis of </w:t>
      </w:r>
      <w:r w:rsidRPr="00726E39">
        <w:t xml:space="preserve">meta-epidemiological studies </w:t>
      </w:r>
      <w:r w:rsidR="0061325D" w:rsidRPr="00726E39">
        <w:t xml:space="preserve">of empirical evidence for </w:t>
      </w:r>
      <w:r w:rsidRPr="00726E39">
        <w:t xml:space="preserve">biases </w:t>
      </w:r>
      <w:r w:rsidR="0061325D" w:rsidRPr="00726E39">
        <w:t>associated with characteristics of randomi</w:t>
      </w:r>
      <w:r w:rsidR="005040E1" w:rsidRPr="00726E39">
        <w:t>s</w:t>
      </w:r>
      <w:r w:rsidR="0061325D" w:rsidRPr="00726E39">
        <w:t>ed trials</w:t>
      </w:r>
      <w:r w:rsidR="005B65CE" w:rsidRPr="00726E39">
        <w:fldChar w:fldCharType="begin">
          <w:fldData xml:space="preserve">PEVuZE5vdGU+PENpdGU+PEF1dGhvcj5QYWdlPC9BdXRob3I+PFllYXI+MjAxNjwvWWVhcj48UmVj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</w:fldData>
        </w:fldChar>
      </w:r>
      <w:r w:rsidR="0039779F" w:rsidRPr="00726E39">
        <w:instrText xml:space="preserve"> ADDIN EN.CITE </w:instrText>
      </w:r>
      <w:r w:rsidR="0039779F" w:rsidRPr="00726E39">
        <w:fldChar w:fldCharType="begin">
          <w:fldData xml:space="preserve">PEVuZE5vdGU+PENpdGU+PEF1dGhvcj5QYWdlPC9BdXRob3I+PFllYXI+MjAxNjwvWWVhcj48UmVj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</w:fldData>
        </w:fldChar>
      </w:r>
      <w:r w:rsidR="0039779F" w:rsidRPr="00726E39">
        <w:instrText xml:space="preserve"> ADDIN EN.CITE.DATA </w:instrText>
      </w:r>
      <w:r w:rsidR="0039779F" w:rsidRPr="00726E39">
        <w:fldChar w:fldCharType="end"/>
      </w:r>
      <w:r w:rsidR="005B65CE" w:rsidRPr="00726E39">
        <w:fldChar w:fldCharType="separate"/>
      </w:r>
      <w:r w:rsidR="0039779F" w:rsidRPr="00726E39">
        <w:rPr>
          <w:noProof/>
          <w:vertAlign w:val="superscript"/>
        </w:rPr>
        <w:t>12</w:t>
      </w:r>
      <w:r w:rsidR="005B65CE" w:rsidRPr="00726E39">
        <w:fldChar w:fldCharType="end"/>
      </w:r>
      <w:r w:rsidR="0061325D" w:rsidRPr="00726E39">
        <w:t xml:space="preserve"> </w:t>
      </w:r>
      <w:r w:rsidR="0089181D" w:rsidRPr="00726E39">
        <w:t>and a cross-sectional study of how selective outcome reporting was assessed in Cochrane reviews</w:t>
      </w:r>
      <w:r w:rsidRPr="00726E39">
        <w:t>.</w:t>
      </w:r>
      <w:r w:rsidR="005B65CE" w:rsidRPr="00726E39">
        <w:fldChar w:fldCharType="begin">
          <w:fldData xml:space="preserve">PEVuZE5vdGU+PENpdGU+PEF1dGhvcj5QYWdlPC9BdXRob3I+PFllYXI+MjAxNjwvWWVhcj48UmVj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</w:fldData>
        </w:fldChar>
      </w:r>
      <w:r w:rsidR="0039779F" w:rsidRPr="00726E39">
        <w:instrText xml:space="preserve"> ADDIN EN.CITE </w:instrText>
      </w:r>
      <w:r w:rsidR="0039779F" w:rsidRPr="00726E39">
        <w:fldChar w:fldCharType="begin">
          <w:fldData xml:space="preserve">PEVuZE5vdGU+PENpdGU+PEF1dGhvcj5QYWdlPC9BdXRob3I+PFllYXI+MjAxNjwvWWVhcj48UmVj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</w:fldData>
        </w:fldChar>
      </w:r>
      <w:r w:rsidR="0039779F" w:rsidRPr="00726E39">
        <w:instrText xml:space="preserve"> ADDIN EN.CITE.DATA </w:instrText>
      </w:r>
      <w:r w:rsidR="0039779F" w:rsidRPr="00726E39">
        <w:fldChar w:fldCharType="end"/>
      </w:r>
      <w:r w:rsidR="005B65CE" w:rsidRPr="00726E39">
        <w:fldChar w:fldCharType="separate"/>
      </w:r>
      <w:r w:rsidR="0039779F" w:rsidRPr="00726E39">
        <w:rPr>
          <w:noProof/>
          <w:vertAlign w:val="superscript"/>
        </w:rPr>
        <w:t>13</w:t>
      </w:r>
      <w:r w:rsidR="005B65CE" w:rsidRPr="00726E39">
        <w:fldChar w:fldCharType="end"/>
      </w:r>
      <w:r w:rsidR="003F486E" w:rsidRPr="00726E39">
        <w:t xml:space="preserve"> </w:t>
      </w:r>
      <w:r w:rsidR="00902C25" w:rsidRPr="00726E39">
        <w:t xml:space="preserve">We </w:t>
      </w:r>
      <w:r w:rsidR="0089181D" w:rsidRPr="00726E39">
        <w:t xml:space="preserve">also drew on a </w:t>
      </w:r>
      <w:r w:rsidR="00902C25" w:rsidRPr="00726E39">
        <w:t xml:space="preserve">systematic </w:t>
      </w:r>
      <w:r w:rsidR="0089181D" w:rsidRPr="00726E39">
        <w:t>review of the</w:t>
      </w:r>
      <w:r w:rsidR="00381254" w:rsidRPr="00726E39">
        <w:t xml:space="preserve"> </w:t>
      </w:r>
      <w:r w:rsidR="0089181D" w:rsidRPr="00726E39">
        <w:t>theoretical and conceptual literature on types of bias in epidemiology, which sought papers and textbooks presenting classifications or definitions of biases, and organized these into a coherent framework</w:t>
      </w:r>
      <w:r w:rsidR="0069412A" w:rsidRPr="00726E39">
        <w:t xml:space="preserve"> (paper in preparation)</w:t>
      </w:r>
      <w:r w:rsidR="0089181D" w:rsidRPr="00726E39">
        <w:t>.</w:t>
      </w:r>
    </w:p>
    <w:p w14:paraId="36E05C7A" w14:textId="77777777" w:rsidR="003D40F2" w:rsidRPr="00726E39" w:rsidRDefault="003D40F2" w:rsidP="0089181D"/>
    <w:p w14:paraId="472B6C5C" w14:textId="6939FE14" w:rsidR="003076F5" w:rsidRPr="00726E39" w:rsidRDefault="00304A52" w:rsidP="0089181D">
      <w:r w:rsidRPr="00726E39">
        <w:t>The core group developed an</w:t>
      </w:r>
      <w:r w:rsidR="00102375" w:rsidRPr="00726E39">
        <w:t xml:space="preserve"> initial proposal and </w:t>
      </w:r>
      <w:r w:rsidR="00B35AC9" w:rsidRPr="00726E39">
        <w:t>presented</w:t>
      </w:r>
      <w:r w:rsidRPr="00726E39">
        <w:t xml:space="preserve"> it</w:t>
      </w:r>
      <w:r w:rsidR="00902C25" w:rsidRPr="00726E39">
        <w:t>,</w:t>
      </w:r>
      <w:r w:rsidR="00B35AC9" w:rsidRPr="00726E39">
        <w:t xml:space="preserve"> together with </w:t>
      </w:r>
      <w:r w:rsidR="005040E1" w:rsidRPr="00726E39">
        <w:t xml:space="preserve">the latest </w:t>
      </w:r>
      <w:r w:rsidR="00B35AC9" w:rsidRPr="00726E39">
        <w:t xml:space="preserve">empirical evidence </w:t>
      </w:r>
      <w:r w:rsidR="00902C25" w:rsidRPr="00726E39">
        <w:t>of biases in randomi</w:t>
      </w:r>
      <w:r w:rsidR="005040E1" w:rsidRPr="00726E39">
        <w:t>s</w:t>
      </w:r>
      <w:r w:rsidR="00902C25" w:rsidRPr="00726E39">
        <w:t xml:space="preserve">ed trials, </w:t>
      </w:r>
      <w:r w:rsidR="00B35AC9" w:rsidRPr="00726E39">
        <w:t>at</w:t>
      </w:r>
      <w:r w:rsidR="00102375" w:rsidRPr="00726E39">
        <w:t xml:space="preserve"> </w:t>
      </w:r>
      <w:r w:rsidR="00902C25" w:rsidRPr="00726E39">
        <w:t>a</w:t>
      </w:r>
      <w:r w:rsidR="003076F5" w:rsidRPr="00726E39">
        <w:t xml:space="preserve"> </w:t>
      </w:r>
      <w:r w:rsidR="00102375" w:rsidRPr="00726E39">
        <w:t>meeting</w:t>
      </w:r>
      <w:r w:rsidR="0089181D" w:rsidRPr="00726E39">
        <w:t xml:space="preserve"> </w:t>
      </w:r>
      <w:r w:rsidR="00902C25" w:rsidRPr="00726E39">
        <w:t xml:space="preserve">in </w:t>
      </w:r>
      <w:r w:rsidR="00102375" w:rsidRPr="00726E39">
        <w:t xml:space="preserve">August 2015 attended by 24 contributors. </w:t>
      </w:r>
      <w:bookmarkStart w:id="3" w:name="_Hlk9937805"/>
      <w:r w:rsidRPr="00726E39">
        <w:t xml:space="preserve">Meeting participants agreed </w:t>
      </w:r>
      <w:r w:rsidR="003C42B8" w:rsidRPr="00726E39">
        <w:t xml:space="preserve">on </w:t>
      </w:r>
      <w:r w:rsidRPr="00726E39">
        <w:t>the methodological principles underpinning the new tool</w:t>
      </w:r>
      <w:r w:rsidR="0069412A" w:rsidRPr="00726E39">
        <w:t xml:space="preserve"> </w:t>
      </w:r>
      <w:r w:rsidRPr="00726E39">
        <w:t xml:space="preserve">and </w:t>
      </w:r>
      <w:r w:rsidR="0069412A" w:rsidRPr="00726E39">
        <w:t xml:space="preserve">the bias domains to be </w:t>
      </w:r>
      <w:proofErr w:type="gramStart"/>
      <w:r w:rsidR="0069412A" w:rsidRPr="00726E39">
        <w:t>addressed</w:t>
      </w:r>
      <w:bookmarkEnd w:id="3"/>
      <w:r w:rsidR="003C42B8" w:rsidRPr="00726E39">
        <w:t>,</w:t>
      </w:r>
      <w:r w:rsidR="0069412A" w:rsidRPr="00726E39">
        <w:t xml:space="preserve"> and</w:t>
      </w:r>
      <w:proofErr w:type="gramEnd"/>
      <w:r w:rsidR="0069412A" w:rsidRPr="00726E39">
        <w:t xml:space="preserve"> </w:t>
      </w:r>
      <w:r w:rsidR="009A3C9D" w:rsidRPr="00726E39">
        <w:t>formed working</w:t>
      </w:r>
      <w:r w:rsidRPr="00726E39">
        <w:t xml:space="preserve"> groups </w:t>
      </w:r>
      <w:r w:rsidR="0069412A" w:rsidRPr="00726E39">
        <w:t>for each domain. The</w:t>
      </w:r>
      <w:r w:rsidR="003C42B8" w:rsidRPr="00726E39">
        <w:t xml:space="preserve"> group</w:t>
      </w:r>
      <w:r w:rsidR="00786A4F" w:rsidRPr="00726E39">
        <w:t>s</w:t>
      </w:r>
      <w:r w:rsidR="0069412A" w:rsidRPr="00726E39">
        <w:t xml:space="preserve"> </w:t>
      </w:r>
      <w:r w:rsidR="00102375" w:rsidRPr="00726E39">
        <w:t xml:space="preserve">were tasked with developing </w:t>
      </w:r>
      <w:r w:rsidR="00902C25" w:rsidRPr="00726E39">
        <w:t>‘</w:t>
      </w:r>
      <w:r w:rsidR="00102375" w:rsidRPr="00726E39">
        <w:t>signalling questions</w:t>
      </w:r>
      <w:r w:rsidR="00902C25" w:rsidRPr="00726E39">
        <w:t>’</w:t>
      </w:r>
      <w:r w:rsidR="00102375" w:rsidRPr="00726E39">
        <w:t xml:space="preserve"> </w:t>
      </w:r>
      <w:r w:rsidR="00902C25" w:rsidRPr="00726E39">
        <w:t>(</w:t>
      </w:r>
      <w:r w:rsidR="00B37027" w:rsidRPr="00726E39">
        <w:t xml:space="preserve">reasonably </w:t>
      </w:r>
      <w:r w:rsidR="00902C25" w:rsidRPr="00726E39">
        <w:t xml:space="preserve">factual questions with yes/no answers that inform </w:t>
      </w:r>
      <w:r w:rsidR="00E25B37" w:rsidRPr="00726E39">
        <w:t>risk-of-bias</w:t>
      </w:r>
      <w:r w:rsidR="00902C25" w:rsidRPr="00726E39">
        <w:t xml:space="preserve"> judgements), together with </w:t>
      </w:r>
      <w:r w:rsidR="00102375" w:rsidRPr="00726E39">
        <w:t>guidance</w:t>
      </w:r>
      <w:r w:rsidRPr="00726E39">
        <w:t xml:space="preserve"> </w:t>
      </w:r>
      <w:r w:rsidR="009A3C9D" w:rsidRPr="00726E39">
        <w:t xml:space="preserve">for </w:t>
      </w:r>
      <w:r w:rsidRPr="00726E39">
        <w:t>answering the</w:t>
      </w:r>
      <w:r w:rsidR="009A3C9D" w:rsidRPr="00726E39">
        <w:t>se questions</w:t>
      </w:r>
      <w:r w:rsidR="003463D0" w:rsidRPr="00726E39">
        <w:t xml:space="preserve"> and broad considerations for how to judge </w:t>
      </w:r>
      <w:r w:rsidR="003C42B8" w:rsidRPr="00726E39">
        <w:t xml:space="preserve">the </w:t>
      </w:r>
      <w:r w:rsidR="003463D0" w:rsidRPr="00726E39">
        <w:t>risk of bias for the domain</w:t>
      </w:r>
      <w:r w:rsidR="00102375" w:rsidRPr="00726E39">
        <w:t>.</w:t>
      </w:r>
      <w:r w:rsidR="00B35AC9" w:rsidRPr="00726E39">
        <w:t xml:space="preserve"> </w:t>
      </w:r>
    </w:p>
    <w:p w14:paraId="6D900A93" w14:textId="327C4A9C" w:rsidR="003076F5" w:rsidRPr="00726E39" w:rsidRDefault="003076F5" w:rsidP="0089181D"/>
    <w:p w14:paraId="4413CE9B" w14:textId="70D535E1" w:rsidR="00BF48F8" w:rsidRPr="00726E39" w:rsidRDefault="00902C25" w:rsidP="0089181D">
      <w:bookmarkStart w:id="4" w:name="_Hlk10712840"/>
      <w:r w:rsidRPr="00726E39">
        <w:t xml:space="preserve">The </w:t>
      </w:r>
      <w:r w:rsidR="009A3C9D" w:rsidRPr="00726E39">
        <w:t xml:space="preserve">materials prepared by the </w:t>
      </w:r>
      <w:r w:rsidRPr="00726E39">
        <w:t>working groups w</w:t>
      </w:r>
      <w:r w:rsidR="009A3C9D" w:rsidRPr="00726E39">
        <w:t>ere</w:t>
      </w:r>
      <w:r w:rsidRPr="00726E39">
        <w:t xml:space="preserve"> assembled and edited </w:t>
      </w:r>
      <w:r w:rsidR="00B35AC9" w:rsidRPr="00726E39">
        <w:t xml:space="preserve">by the core team </w:t>
      </w:r>
      <w:r w:rsidR="009A3C9D" w:rsidRPr="00726E39">
        <w:t>and the resulting draft was</w:t>
      </w:r>
      <w:r w:rsidR="00B35AC9" w:rsidRPr="00726E39">
        <w:t xml:space="preserve"> </w:t>
      </w:r>
      <w:r w:rsidRPr="00726E39">
        <w:t>pilot</w:t>
      </w:r>
      <w:r w:rsidR="009A3C9D" w:rsidRPr="00726E39">
        <w:t>ed</w:t>
      </w:r>
      <w:r w:rsidR="00786A4F" w:rsidRPr="00726E39">
        <w:t xml:space="preserve"> by experienced and novice systematic reviewers</w:t>
      </w:r>
      <w:r w:rsidRPr="00726E39">
        <w:t xml:space="preserve"> during a </w:t>
      </w:r>
      <w:r w:rsidR="00B35AC9" w:rsidRPr="00726E39">
        <w:t>3-day event in February 2016</w:t>
      </w:r>
      <w:r w:rsidR="003463D0" w:rsidRPr="00726E39">
        <w:t>,</w:t>
      </w:r>
      <w:r w:rsidR="00BF48F8" w:rsidRPr="00726E39">
        <w:t xml:space="preserve"> </w:t>
      </w:r>
      <w:r w:rsidR="00B35AC9" w:rsidRPr="00726E39">
        <w:t>with 17</w:t>
      </w:r>
      <w:r w:rsidRPr="00726E39">
        <w:t xml:space="preserve"> </w:t>
      </w:r>
      <w:r w:rsidR="00B35AC9" w:rsidRPr="00726E39">
        <w:t>participants</w:t>
      </w:r>
      <w:r w:rsidR="009A3C9D" w:rsidRPr="00726E39">
        <w:t xml:space="preserve"> present</w:t>
      </w:r>
      <w:r w:rsidR="00B35AC9" w:rsidRPr="00726E39">
        <w:t xml:space="preserve"> and </w:t>
      </w:r>
      <w:r w:rsidRPr="00726E39">
        <w:t xml:space="preserve">10 </w:t>
      </w:r>
      <w:r w:rsidR="00B35AC9" w:rsidRPr="00726E39">
        <w:t>participants contributing remotely</w:t>
      </w:r>
      <w:r w:rsidR="00BF48F8" w:rsidRPr="00726E39">
        <w:t>.</w:t>
      </w:r>
      <w:r w:rsidR="003076F5" w:rsidRPr="00726E39">
        <w:t xml:space="preserve"> </w:t>
      </w:r>
      <w:r w:rsidR="00BF48F8" w:rsidRPr="00726E39">
        <w:t xml:space="preserve">Issues identified in the pilot were </w:t>
      </w:r>
      <w:r w:rsidR="00370D21" w:rsidRPr="00726E39">
        <w:t xml:space="preserve">documented and </w:t>
      </w:r>
      <w:r w:rsidR="00BF48F8" w:rsidRPr="00726E39">
        <w:t xml:space="preserve">addressed </w:t>
      </w:r>
      <w:r w:rsidR="00370D21" w:rsidRPr="00726E39">
        <w:t xml:space="preserve">in a new draft discussed at a </w:t>
      </w:r>
      <w:r w:rsidR="00BF48F8" w:rsidRPr="00726E39">
        <w:t>second development meeting</w:t>
      </w:r>
      <w:r w:rsidR="00370D21" w:rsidRPr="00726E39">
        <w:t xml:space="preserve"> in </w:t>
      </w:r>
      <w:r w:rsidR="00BF48F8" w:rsidRPr="00726E39">
        <w:t>April 2016</w:t>
      </w:r>
      <w:r w:rsidR="00370D21" w:rsidRPr="00726E39">
        <w:t>,</w:t>
      </w:r>
      <w:r w:rsidR="00BF48F8" w:rsidRPr="00726E39">
        <w:t xml:space="preserve"> </w:t>
      </w:r>
      <w:r w:rsidR="003076F5" w:rsidRPr="00726E39">
        <w:t xml:space="preserve">also </w:t>
      </w:r>
      <w:r w:rsidR="00BF48F8" w:rsidRPr="00726E39">
        <w:t xml:space="preserve">attended by 24 contributors. </w:t>
      </w:r>
      <w:bookmarkStart w:id="5" w:name="_Hlk10873441"/>
      <w:r w:rsidR="00370D21" w:rsidRPr="00726E39">
        <w:t xml:space="preserve">Subsequently, </w:t>
      </w:r>
      <w:r w:rsidR="00BF48F8" w:rsidRPr="00726E39">
        <w:t>working groups develop</w:t>
      </w:r>
      <w:r w:rsidR="003076F5" w:rsidRPr="00726E39">
        <w:t>ed</w:t>
      </w:r>
      <w:r w:rsidR="00BF48F8" w:rsidRPr="00726E39">
        <w:t xml:space="preserve"> </w:t>
      </w:r>
      <w:r w:rsidR="00E6723A" w:rsidRPr="00726E39">
        <w:t xml:space="preserve">criteria </w:t>
      </w:r>
      <w:r w:rsidR="00BF48F8" w:rsidRPr="00726E39">
        <w:t xml:space="preserve">for reaching domain-level </w:t>
      </w:r>
      <w:r w:rsidR="00E25B37" w:rsidRPr="00726E39">
        <w:t>risk-of-bias</w:t>
      </w:r>
      <w:r w:rsidR="003076F5" w:rsidRPr="00726E39">
        <w:t xml:space="preserve"> </w:t>
      </w:r>
      <w:r w:rsidR="00BF48F8" w:rsidRPr="00726E39">
        <w:t>judgement</w:t>
      </w:r>
      <w:r w:rsidR="003076F5" w:rsidRPr="00726E39">
        <w:t>s</w:t>
      </w:r>
      <w:r w:rsidR="00370D21" w:rsidRPr="00726E39">
        <w:t xml:space="preserve"> based on answers to signalling questions</w:t>
      </w:r>
      <w:r w:rsidR="00BF48F8" w:rsidRPr="00726E39">
        <w:t xml:space="preserve">, </w:t>
      </w:r>
      <w:r w:rsidR="00370D21" w:rsidRPr="00726E39">
        <w:t xml:space="preserve">and </w:t>
      </w:r>
      <w:r w:rsidR="00BF48F8" w:rsidRPr="00726E39">
        <w:t>expand</w:t>
      </w:r>
      <w:r w:rsidR="003076F5" w:rsidRPr="00726E39">
        <w:t>ed</w:t>
      </w:r>
      <w:r w:rsidR="00BF48F8" w:rsidRPr="00726E39">
        <w:t xml:space="preserve"> the guidance. </w:t>
      </w:r>
      <w:r w:rsidR="00E6723A" w:rsidRPr="00726E39">
        <w:t>The core team designed algorithms to match the criteria, which were checked by the working groups</w:t>
      </w:r>
      <w:bookmarkEnd w:id="5"/>
      <w:r w:rsidR="00E6723A" w:rsidRPr="00726E39">
        <w:t xml:space="preserve">. </w:t>
      </w:r>
      <w:r w:rsidR="00370D21" w:rsidRPr="00726E39">
        <w:t xml:space="preserve">The resulting </w:t>
      </w:r>
      <w:r w:rsidR="003076F5" w:rsidRPr="00726E39">
        <w:t xml:space="preserve">revision </w:t>
      </w:r>
      <w:r w:rsidR="00370D21" w:rsidRPr="00726E39">
        <w:t>was tested in a</w:t>
      </w:r>
      <w:r w:rsidR="00BF48F8" w:rsidRPr="00726E39">
        <w:t xml:space="preserve">nother round of piloting </w:t>
      </w:r>
      <w:r w:rsidR="00370D21" w:rsidRPr="00726E39">
        <w:t xml:space="preserve">by 10 </w:t>
      </w:r>
      <w:r w:rsidR="00DB5127" w:rsidRPr="00726E39">
        <w:t xml:space="preserve">systematic review authors </w:t>
      </w:r>
      <w:r w:rsidR="00370D21" w:rsidRPr="00726E39">
        <w:t>during mid-</w:t>
      </w:r>
      <w:r w:rsidR="00B35AC9" w:rsidRPr="00726E39">
        <w:t>2016.</w:t>
      </w:r>
      <w:bookmarkEnd w:id="4"/>
      <w:r w:rsidR="009A3C9D" w:rsidRPr="00726E39">
        <w:t xml:space="preserve"> </w:t>
      </w:r>
    </w:p>
    <w:p w14:paraId="576CDF39" w14:textId="77777777" w:rsidR="0089181D" w:rsidRPr="00726E39" w:rsidRDefault="0089181D" w:rsidP="0089181D"/>
    <w:p w14:paraId="65F83497" w14:textId="7894A436" w:rsidR="003253C0" w:rsidRPr="00726E39" w:rsidRDefault="00370D21" w:rsidP="00B20EDE">
      <w:r w:rsidRPr="00726E39">
        <w:t xml:space="preserve">A complete draft of </w:t>
      </w:r>
      <w:proofErr w:type="spellStart"/>
      <w:r w:rsidRPr="00726E39">
        <w:t>RoB</w:t>
      </w:r>
      <w:proofErr w:type="spellEnd"/>
      <w:r w:rsidRPr="00726E39">
        <w:t xml:space="preserve"> </w:t>
      </w:r>
      <w:r w:rsidR="003076F5" w:rsidRPr="00726E39">
        <w:t>v</w:t>
      </w:r>
      <w:r w:rsidR="00D36309" w:rsidRPr="00726E39">
        <w:t xml:space="preserve">ersion </w:t>
      </w:r>
      <w:r w:rsidRPr="00726E39">
        <w:t>2</w:t>
      </w:r>
      <w:r w:rsidR="003076F5" w:rsidRPr="00726E39">
        <w:t xml:space="preserve"> (‘</w:t>
      </w:r>
      <w:proofErr w:type="spellStart"/>
      <w:r w:rsidR="003076F5" w:rsidRPr="00726E39">
        <w:t>RoB</w:t>
      </w:r>
      <w:proofErr w:type="spellEnd"/>
      <w:r w:rsidR="003076F5" w:rsidRPr="00726E39">
        <w:t xml:space="preserve"> 2’)</w:t>
      </w:r>
      <w:r w:rsidR="00D36309" w:rsidRPr="00726E39">
        <w:t xml:space="preserve">, </w:t>
      </w:r>
      <w:r w:rsidRPr="00726E39">
        <w:t>together</w:t>
      </w:r>
      <w:r w:rsidR="00D36309" w:rsidRPr="00726E39">
        <w:t xml:space="preserve"> with detailed guidance, </w:t>
      </w:r>
      <w:r w:rsidRPr="00726E39">
        <w:t xml:space="preserve">was posted </w:t>
      </w:r>
      <w:r w:rsidR="00D36309" w:rsidRPr="00726E39">
        <w:t>at</w:t>
      </w:r>
      <w:r w:rsidR="0089181D" w:rsidRPr="00726E39">
        <w:t xml:space="preserve"> </w:t>
      </w:r>
      <w:hyperlink r:id="rId10" w:history="1">
        <w:r w:rsidR="00D36309" w:rsidRPr="00726E39">
          <w:rPr>
            <w:color w:val="2A6EBB"/>
            <w:u w:val="single"/>
            <w:bdr w:val="none" w:sz="0" w:space="0" w:color="auto" w:frame="1"/>
          </w:rPr>
          <w:t>www.riskofbias.info</w:t>
        </w:r>
      </w:hyperlink>
      <w:r w:rsidR="0089181D" w:rsidRPr="00726E39">
        <w:t xml:space="preserve"> </w:t>
      </w:r>
      <w:r w:rsidR="00D36309" w:rsidRPr="00726E39">
        <w:t xml:space="preserve">in October 2016, coinciding with </w:t>
      </w:r>
      <w:r w:rsidR="00BF48F8" w:rsidRPr="00726E39">
        <w:t xml:space="preserve">the Cochrane Colloquium in Seoul, South Korea. </w:t>
      </w:r>
      <w:r w:rsidR="00D36309" w:rsidRPr="00726E39">
        <w:t>F</w:t>
      </w:r>
      <w:r w:rsidR="002C5027" w:rsidRPr="00726E39">
        <w:t>eedback was invited through direct contact with the development group</w:t>
      </w:r>
      <w:r w:rsidRPr="00726E39">
        <w:t xml:space="preserve">. </w:t>
      </w:r>
      <w:r w:rsidR="00B20EDE" w:rsidRPr="00726E39">
        <w:lastRenderedPageBreak/>
        <w:t>Several review</w:t>
      </w:r>
      <w:r w:rsidR="00B20EDE" w:rsidRPr="00726E39">
        <w:rPr>
          <w:rFonts w:ascii="Times New Roman" w:eastAsiaTheme="minorHAnsi" w:hAnsi="Times New Roman" w:cs="Times New Roman"/>
          <w:color w:val="auto"/>
          <w:lang w:eastAsia="zh-CN"/>
        </w:rPr>
        <w:t xml:space="preserve"> </w:t>
      </w:r>
      <w:r w:rsidR="00786A4F" w:rsidRPr="00726E39">
        <w:t xml:space="preserve">teams </w:t>
      </w:r>
      <w:r w:rsidRPr="00726E39">
        <w:t xml:space="preserve">subsequently </w:t>
      </w:r>
      <w:r w:rsidR="00D36309" w:rsidRPr="00726E39">
        <w:t xml:space="preserve">piloted the </w:t>
      </w:r>
      <w:r w:rsidRPr="00726E39">
        <w:t xml:space="preserve">draft </w:t>
      </w:r>
      <w:r w:rsidR="00D36309" w:rsidRPr="00726E39">
        <w:t>tool and provided feedback.</w:t>
      </w:r>
      <w:r w:rsidR="003076F5" w:rsidRPr="00726E39">
        <w:t xml:space="preserve"> </w:t>
      </w:r>
      <w:r w:rsidR="003253C0" w:rsidRPr="00726E39">
        <w:t xml:space="preserve">Further modifications, particularly </w:t>
      </w:r>
      <w:bookmarkStart w:id="6" w:name="_Hlk10713082"/>
      <w:r w:rsidR="009611C5" w:rsidRPr="00726E39">
        <w:t xml:space="preserve">improvements in </w:t>
      </w:r>
      <w:r w:rsidR="003253C0" w:rsidRPr="00726E39">
        <w:t>wording</w:t>
      </w:r>
      <w:r w:rsidR="009611C5" w:rsidRPr="00726E39">
        <w:t xml:space="preserve"> and clarity</w:t>
      </w:r>
      <w:r w:rsidR="00D36309" w:rsidRPr="00726E39">
        <w:t>, splitting compound signalling questions</w:t>
      </w:r>
      <w:r w:rsidR="009611C5" w:rsidRPr="00726E39">
        <w:t>,</w:t>
      </w:r>
      <w:r w:rsidR="00D36309" w:rsidRPr="00726E39">
        <w:t xml:space="preserve"> adding new questions</w:t>
      </w:r>
      <w:r w:rsidRPr="00726E39">
        <w:t xml:space="preserve"> and addressing methodological issues</w:t>
      </w:r>
      <w:bookmarkEnd w:id="6"/>
      <w:r w:rsidR="003253C0" w:rsidRPr="00726E39">
        <w:t xml:space="preserve">, were </w:t>
      </w:r>
      <w:r w:rsidR="00786A4F" w:rsidRPr="00726E39">
        <w:t xml:space="preserve">made </w:t>
      </w:r>
      <w:r w:rsidR="003253C0" w:rsidRPr="00726E39">
        <w:t>based on feedback from</w:t>
      </w:r>
      <w:r w:rsidR="00D36309" w:rsidRPr="00726E39">
        <w:t xml:space="preserve"> </w:t>
      </w:r>
      <w:r w:rsidR="003253C0" w:rsidRPr="00726E39">
        <w:t xml:space="preserve">training events </w:t>
      </w:r>
      <w:r w:rsidR="00224E40" w:rsidRPr="00726E39">
        <w:t xml:space="preserve">(including webinars) </w:t>
      </w:r>
      <w:r w:rsidR="003253C0" w:rsidRPr="00726E39">
        <w:t xml:space="preserve">conducted </w:t>
      </w:r>
      <w:r w:rsidR="00D36309" w:rsidRPr="00726E39">
        <w:t>between 2016 and 2018</w:t>
      </w:r>
      <w:r w:rsidR="009611C5" w:rsidRPr="00726E39">
        <w:t xml:space="preserve">, </w:t>
      </w:r>
      <w:r w:rsidR="009A3C9D" w:rsidRPr="00726E39">
        <w:t xml:space="preserve">as well as individual </w:t>
      </w:r>
      <w:r w:rsidR="00D36309" w:rsidRPr="00726E39">
        <w:t>feedback from users across the world.</w:t>
      </w:r>
      <w:r w:rsidR="003076F5" w:rsidRPr="00726E39">
        <w:t xml:space="preserve"> </w:t>
      </w:r>
    </w:p>
    <w:p w14:paraId="512C3C15" w14:textId="07C8F728" w:rsidR="001F0BB9" w:rsidRPr="00726E39" w:rsidRDefault="001F0BB9" w:rsidP="0089181D"/>
    <w:p w14:paraId="43BE6BBC" w14:textId="7413ECE4" w:rsidR="00224E40" w:rsidRPr="00726E39" w:rsidRDefault="00A36D37" w:rsidP="00A36D37">
      <w:pPr>
        <w:pStyle w:val="Heading2"/>
      </w:pPr>
      <w:r w:rsidRPr="00726E39">
        <w:t>Version 2 of the Cochrane tool for assessing risk of bias in randomi</w:t>
      </w:r>
      <w:r w:rsidR="009A3C9D" w:rsidRPr="00726E39">
        <w:t>s</w:t>
      </w:r>
      <w:r w:rsidRPr="00726E39">
        <w:t>ed trials</w:t>
      </w:r>
    </w:p>
    <w:p w14:paraId="5226770C" w14:textId="1FA2237A" w:rsidR="00F86B1D" w:rsidRPr="00726E39" w:rsidRDefault="00A36D37" w:rsidP="00A36D37">
      <w:pPr>
        <w:tabs>
          <w:tab w:val="left" w:pos="960"/>
        </w:tabs>
        <w:autoSpaceDE w:val="0"/>
        <w:autoSpaceDN w:val="0"/>
        <w:adjustRightInd w:val="0"/>
        <w:spacing w:after="160"/>
      </w:pPr>
      <w:proofErr w:type="spellStart"/>
      <w:r w:rsidRPr="00726E39">
        <w:t>RoB</w:t>
      </w:r>
      <w:proofErr w:type="spellEnd"/>
      <w:r w:rsidRPr="00726E39">
        <w:t xml:space="preserve"> 2 provides a framework for assessing the risk of bias in a single </w:t>
      </w:r>
      <w:r w:rsidR="00786A4F" w:rsidRPr="00726E39">
        <w:t xml:space="preserve">estimate of </w:t>
      </w:r>
      <w:r w:rsidR="00BF6931" w:rsidRPr="00726E39">
        <w:t xml:space="preserve">an </w:t>
      </w:r>
      <w:r w:rsidR="00786A4F" w:rsidRPr="00726E39">
        <w:t xml:space="preserve">intervention effect reported </w:t>
      </w:r>
      <w:r w:rsidR="009A3C9D" w:rsidRPr="00726E39">
        <w:t xml:space="preserve">from a randomised trial. </w:t>
      </w:r>
      <w:r w:rsidR="00786A4F" w:rsidRPr="00726E39">
        <w:t xml:space="preserve">The effect assessed </w:t>
      </w:r>
      <w:r w:rsidR="00415972" w:rsidRPr="00726E39">
        <w:t xml:space="preserve">is a </w:t>
      </w:r>
      <w:r w:rsidR="00786A4F" w:rsidRPr="00726E39">
        <w:t>compar</w:t>
      </w:r>
      <w:r w:rsidR="00415972" w:rsidRPr="00726E39">
        <w:t>ison of</w:t>
      </w:r>
      <w:r w:rsidR="00A61B25" w:rsidRPr="00726E39">
        <w:t xml:space="preserve"> two interventions, which we refer to as the</w:t>
      </w:r>
      <w:r w:rsidR="00786A4F" w:rsidRPr="00726E39">
        <w:t xml:space="preserve"> experimental </w:t>
      </w:r>
      <w:r w:rsidR="00A61B25" w:rsidRPr="00726E39">
        <w:t>and</w:t>
      </w:r>
      <w:r w:rsidR="00786A4F" w:rsidRPr="00726E39">
        <w:t xml:space="preserve"> comparator intervention</w:t>
      </w:r>
      <w:r w:rsidR="00A61B25" w:rsidRPr="00726E39">
        <w:t>s,</w:t>
      </w:r>
      <w:r w:rsidR="00786A4F" w:rsidRPr="00726E39">
        <w:t xml:space="preserve"> for a specific outcome or endpoint. </w:t>
      </w:r>
      <w:r w:rsidR="00041FD3" w:rsidRPr="00726E39">
        <w:t xml:space="preserve">The process of making a </w:t>
      </w:r>
      <w:proofErr w:type="spellStart"/>
      <w:r w:rsidR="00041FD3" w:rsidRPr="00726E39">
        <w:t>R</w:t>
      </w:r>
      <w:r w:rsidR="000464C0" w:rsidRPr="00726E39">
        <w:t>o</w:t>
      </w:r>
      <w:r w:rsidR="00041FD3" w:rsidRPr="00726E39">
        <w:t>B</w:t>
      </w:r>
      <w:proofErr w:type="spellEnd"/>
      <w:r w:rsidR="00041FD3" w:rsidRPr="00726E39">
        <w:t xml:space="preserve"> 2 assessment is summarised in </w:t>
      </w:r>
      <w:r w:rsidR="00BD4CCB">
        <w:t>Figure 1</w:t>
      </w:r>
      <w:r w:rsidR="00041FD3" w:rsidRPr="00726E39">
        <w:t xml:space="preserve">. </w:t>
      </w:r>
      <w:r w:rsidR="000720D4" w:rsidRPr="00726E39">
        <w:t xml:space="preserve">Preliminary considerations </w:t>
      </w:r>
      <w:r w:rsidR="003076F5" w:rsidRPr="00726E39">
        <w:t>(</w:t>
      </w:r>
      <w:r w:rsidR="003076F5" w:rsidRPr="00726E39">
        <w:fldChar w:fldCharType="begin"/>
      </w:r>
      <w:r w:rsidR="003076F5" w:rsidRPr="00726E39">
        <w:instrText xml:space="preserve"> REF _Ref523920601 \h </w:instrText>
      </w:r>
      <w:r w:rsidR="00726E39">
        <w:instrText xml:space="preserve"> \* MERGEFORMAT </w:instrText>
      </w:r>
      <w:r w:rsidR="003076F5" w:rsidRPr="00726E39">
        <w:fldChar w:fldCharType="separate"/>
      </w:r>
      <w:r w:rsidR="00533443" w:rsidRPr="00726E39">
        <w:t xml:space="preserve">Box </w:t>
      </w:r>
      <w:r w:rsidR="00533443" w:rsidRPr="00726E39">
        <w:rPr>
          <w:noProof/>
        </w:rPr>
        <w:t>1</w:t>
      </w:r>
      <w:r w:rsidR="003076F5" w:rsidRPr="00726E39">
        <w:fldChar w:fldCharType="end"/>
      </w:r>
      <w:r w:rsidR="003076F5" w:rsidRPr="00726E39">
        <w:t xml:space="preserve">) </w:t>
      </w:r>
      <w:r w:rsidR="000720D4" w:rsidRPr="00726E39">
        <w:t xml:space="preserve">include specifying which result is being assessed, specifying </w:t>
      </w:r>
      <w:r w:rsidR="00D933B9" w:rsidRPr="00726E39">
        <w:t>how this result is being interpreted (see ‘T</w:t>
      </w:r>
      <w:r w:rsidR="000720D4" w:rsidRPr="00726E39">
        <w:t xml:space="preserve">he </w:t>
      </w:r>
      <w:r w:rsidR="00D933B9" w:rsidRPr="00726E39">
        <w:t xml:space="preserve">intervention </w:t>
      </w:r>
      <w:r w:rsidR="000720D4" w:rsidRPr="00726E39">
        <w:t>effect of interest</w:t>
      </w:r>
      <w:r w:rsidR="00D933B9" w:rsidRPr="00726E39">
        <w:t>’ below)</w:t>
      </w:r>
      <w:r w:rsidR="000720D4" w:rsidRPr="00726E39">
        <w:t xml:space="preserve"> and </w:t>
      </w:r>
      <w:r w:rsidR="003076F5" w:rsidRPr="00726E39">
        <w:t>listing</w:t>
      </w:r>
      <w:r w:rsidR="000720D4" w:rsidRPr="00726E39">
        <w:t xml:space="preserve"> the sources of information used to inform the assessment</w:t>
      </w:r>
      <w:bookmarkStart w:id="7" w:name="_Hlk11165175"/>
      <w:r w:rsidR="000720D4" w:rsidRPr="00726E39">
        <w:t>.</w:t>
      </w:r>
      <w:r w:rsidR="00A61B25" w:rsidRPr="00726E39">
        <w:t xml:space="preserve"> </w:t>
      </w:r>
      <w:r w:rsidR="000C3872" w:rsidRPr="00726E39">
        <w:t xml:space="preserve">Review authors should contact trial authors should obtain information that is omitted from published and online sources, so far as this is feasible. </w:t>
      </w:r>
      <w:bookmarkEnd w:id="7"/>
      <w:r w:rsidR="00A61B25" w:rsidRPr="00726E39">
        <w:t xml:space="preserve">Note that </w:t>
      </w:r>
      <w:proofErr w:type="spellStart"/>
      <w:r w:rsidR="00A61B25" w:rsidRPr="00726E39">
        <w:t>RoB</w:t>
      </w:r>
      <w:proofErr w:type="spellEnd"/>
      <w:r w:rsidR="00A61B25" w:rsidRPr="00726E39">
        <w:t xml:space="preserve"> assessments may be needed for result</w:t>
      </w:r>
      <w:r w:rsidR="00415972" w:rsidRPr="00726E39">
        <w:t xml:space="preserve">s </w:t>
      </w:r>
      <w:r w:rsidR="006F7179" w:rsidRPr="00726E39">
        <w:t>relating to multiple outcomes</w:t>
      </w:r>
      <w:r w:rsidR="00A61B25" w:rsidRPr="00726E39">
        <w:t xml:space="preserve"> from </w:t>
      </w:r>
      <w:r w:rsidR="006F7179" w:rsidRPr="00726E39">
        <w:t xml:space="preserve">the included </w:t>
      </w:r>
      <w:r w:rsidR="00A61B25" w:rsidRPr="00726E39">
        <w:t>trial</w:t>
      </w:r>
      <w:r w:rsidR="006F7179" w:rsidRPr="00726E39">
        <w:t>s</w:t>
      </w:r>
      <w:r w:rsidR="00A61B25" w:rsidRPr="00726E39">
        <w:t>.</w:t>
      </w:r>
    </w:p>
    <w:p w14:paraId="49CDF880" w14:textId="77777777" w:rsidR="000C3872" w:rsidRPr="00726E39" w:rsidRDefault="000C3872" w:rsidP="000C3872"/>
    <w:p w14:paraId="0BA24E80" w14:textId="602BF211" w:rsidR="004F5038" w:rsidRPr="00726E39" w:rsidRDefault="000720D4" w:rsidP="005611F9">
      <w:proofErr w:type="spellStart"/>
      <w:r w:rsidRPr="00726E39">
        <w:t>RoB</w:t>
      </w:r>
      <w:proofErr w:type="spellEnd"/>
      <w:r w:rsidRPr="00726E39">
        <w:t xml:space="preserve"> 2 </w:t>
      </w:r>
      <w:r w:rsidR="00A36D37" w:rsidRPr="00726E39">
        <w:t xml:space="preserve">is structured into </w:t>
      </w:r>
      <w:r w:rsidR="008766AD" w:rsidRPr="00726E39">
        <w:t xml:space="preserve">five </w:t>
      </w:r>
      <w:r w:rsidR="00A36D37" w:rsidRPr="00726E39">
        <w:t>bias domains</w:t>
      </w:r>
      <w:r w:rsidR="00F86B1D" w:rsidRPr="00726E39">
        <w:t>, listed in</w:t>
      </w:r>
      <w:r w:rsidR="00AB07A6" w:rsidRPr="00726E39">
        <w:t xml:space="preserve"> </w:t>
      </w:r>
      <w:r w:rsidR="00AB07A6" w:rsidRPr="00726E39">
        <w:fldChar w:fldCharType="begin"/>
      </w:r>
      <w:r w:rsidR="00AB07A6" w:rsidRPr="00726E39">
        <w:instrText xml:space="preserve"> REF _Ref952646 \h </w:instrText>
      </w:r>
      <w:r w:rsidR="000903E0" w:rsidRPr="00726E39">
        <w:instrText xml:space="preserve"> \* MERGEFORMAT </w:instrText>
      </w:r>
      <w:r w:rsidR="00AB07A6" w:rsidRPr="00726E39">
        <w:fldChar w:fldCharType="separate"/>
      </w:r>
      <w:r w:rsidR="00533443" w:rsidRPr="00726E39">
        <w:t xml:space="preserve">Table </w:t>
      </w:r>
      <w:r w:rsidR="00533443" w:rsidRPr="00726E39">
        <w:rPr>
          <w:noProof/>
        </w:rPr>
        <w:t>1</w:t>
      </w:r>
      <w:r w:rsidR="00AB07A6" w:rsidRPr="00726E39">
        <w:fldChar w:fldCharType="end"/>
      </w:r>
      <w:r w:rsidR="00B20EDE" w:rsidRPr="00726E39">
        <w:t xml:space="preserve">. The domains were selected to address all </w:t>
      </w:r>
      <w:r w:rsidR="009D69AB" w:rsidRPr="00726E39">
        <w:t xml:space="preserve">important </w:t>
      </w:r>
      <w:r w:rsidR="00B20EDE" w:rsidRPr="00726E39">
        <w:t xml:space="preserve">mechanisms by which bias can be introduced into the results of a trial, </w:t>
      </w:r>
      <w:r w:rsidR="00A36D37" w:rsidRPr="00726E39">
        <w:t xml:space="preserve">based on </w:t>
      </w:r>
      <w:r w:rsidR="00B20EDE" w:rsidRPr="00726E39">
        <w:t xml:space="preserve">a combination of </w:t>
      </w:r>
      <w:r w:rsidR="00A36D37" w:rsidRPr="00726E39">
        <w:t xml:space="preserve">empirical evidence and theoretical considerations. </w:t>
      </w:r>
      <w:r w:rsidR="00B20EDE" w:rsidRPr="00726E39">
        <w:t xml:space="preserve">We did not include domains for </w:t>
      </w:r>
      <w:r w:rsidR="004F5038" w:rsidRPr="00726E39">
        <w:t xml:space="preserve">features that would be expected to operate </w:t>
      </w:r>
      <w:r w:rsidR="009D69AB" w:rsidRPr="00726E39">
        <w:t xml:space="preserve">indirectly, </w:t>
      </w:r>
      <w:r w:rsidR="004F5038" w:rsidRPr="00726E39">
        <w:t xml:space="preserve">through </w:t>
      </w:r>
      <w:r w:rsidR="009D69AB" w:rsidRPr="00726E39">
        <w:t xml:space="preserve">the </w:t>
      </w:r>
      <w:r w:rsidR="004F5038" w:rsidRPr="00726E39">
        <w:t xml:space="preserve">included </w:t>
      </w:r>
      <w:r w:rsidR="009D69AB" w:rsidRPr="00726E39">
        <w:t>bias domains</w:t>
      </w:r>
      <w:r w:rsidR="004F5038" w:rsidRPr="00726E39">
        <w:t>.</w:t>
      </w:r>
      <w:r w:rsidR="000C3872" w:rsidRPr="00726E39">
        <w:fldChar w:fldCharType="begin">
          <w:fldData xml:space="preserve">PEVuZE5vdGU+PENpdGU+PEF1dGhvcj5MdW5kaDwvQXV0aG9yPjxZZWFyPjIwMTc8L1llYXI+PFJl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</w:fldData>
        </w:fldChar>
      </w:r>
      <w:r w:rsidR="000C3872" w:rsidRPr="00726E39">
        <w:instrText xml:space="preserve"> ADDIN EN.CITE </w:instrText>
      </w:r>
      <w:r w:rsidR="000C3872" w:rsidRPr="00726E39">
        <w:fldChar w:fldCharType="begin">
          <w:fldData xml:space="preserve">PEVuZE5vdGU+PENpdGU+PEF1dGhvcj5MdW5kaDwvQXV0aG9yPjxZZWFyPjIwMTc8L1llYXI+PFJl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</w:fldData>
        </w:fldChar>
      </w:r>
      <w:r w:rsidR="000C3872" w:rsidRPr="00726E39">
        <w:instrText xml:space="preserve"> ADDIN EN.CITE.DATA </w:instrText>
      </w:r>
      <w:r w:rsidR="000C3872" w:rsidRPr="00726E39">
        <w:fldChar w:fldCharType="end"/>
      </w:r>
      <w:r w:rsidR="000C3872" w:rsidRPr="00726E39">
        <w:fldChar w:fldCharType="separate"/>
      </w:r>
      <w:r w:rsidR="000C3872" w:rsidRPr="00726E39">
        <w:rPr>
          <w:noProof/>
          <w:vertAlign w:val="superscript"/>
        </w:rPr>
        <w:t>14 15</w:t>
      </w:r>
      <w:r w:rsidR="000C3872" w:rsidRPr="00726E39">
        <w:fldChar w:fldCharType="end"/>
      </w:r>
      <w:r w:rsidR="004F5038" w:rsidRPr="00726E39">
        <w:t xml:space="preserve"> </w:t>
      </w:r>
      <w:r w:rsidR="009D69AB" w:rsidRPr="00726E39">
        <w:t xml:space="preserve">For this reason, </w:t>
      </w:r>
      <w:r w:rsidR="004F5038" w:rsidRPr="00726E39">
        <w:t>we excluded some trial features</w:t>
      </w:r>
      <w:r w:rsidR="009D69AB" w:rsidRPr="00726E39">
        <w:t>, such as funding source and single- versus multi-centre status,</w:t>
      </w:r>
      <w:r w:rsidR="004F5038" w:rsidRPr="00726E39">
        <w:t xml:space="preserve"> that have been associated empirically with </w:t>
      </w:r>
      <w:r w:rsidR="009D69AB" w:rsidRPr="00726E39">
        <w:t xml:space="preserve">trial </w:t>
      </w:r>
      <w:r w:rsidR="004F5038" w:rsidRPr="00726E39">
        <w:t>effect estimates from trials.</w:t>
      </w:r>
    </w:p>
    <w:p w14:paraId="7AD43A1D" w14:textId="77777777" w:rsidR="004F5038" w:rsidRPr="00726E39" w:rsidRDefault="004F5038" w:rsidP="005611F9"/>
    <w:p w14:paraId="7F8ED2A5" w14:textId="697B8B8D" w:rsidR="00A36D37" w:rsidRPr="00726E39" w:rsidRDefault="009A3C9D" w:rsidP="005611F9">
      <w:r w:rsidRPr="00726E39">
        <w:t>We label the domains using</w:t>
      </w:r>
      <w:r w:rsidR="00A36D37" w:rsidRPr="00726E39">
        <w:t xml:space="preserve"> descriptions of the causes of bias addressed</w:t>
      </w:r>
      <w:r w:rsidRPr="00726E39">
        <w:t xml:space="preserve">, </w:t>
      </w:r>
      <w:r w:rsidR="00A36D37" w:rsidRPr="00726E39">
        <w:t>avoid</w:t>
      </w:r>
      <w:r w:rsidRPr="00726E39">
        <w:t>ing</w:t>
      </w:r>
      <w:r w:rsidR="00A36D37" w:rsidRPr="00726E39">
        <w:t xml:space="preserve"> terms used in </w:t>
      </w:r>
      <w:r w:rsidR="00A403DB" w:rsidRPr="00726E39">
        <w:t xml:space="preserve">the original </w:t>
      </w:r>
      <w:proofErr w:type="spellStart"/>
      <w:r w:rsidR="00A403DB" w:rsidRPr="00726E39">
        <w:t>RoB</w:t>
      </w:r>
      <w:proofErr w:type="spellEnd"/>
      <w:r w:rsidR="00A403DB" w:rsidRPr="00726E39">
        <w:t xml:space="preserve"> tool </w:t>
      </w:r>
      <w:r w:rsidRPr="00726E39">
        <w:t xml:space="preserve">(such as </w:t>
      </w:r>
      <w:r w:rsidR="00787497" w:rsidRPr="00726E39">
        <w:t>‘</w:t>
      </w:r>
      <w:r w:rsidRPr="00726E39">
        <w:t xml:space="preserve">selection </w:t>
      </w:r>
      <w:proofErr w:type="spellStart"/>
      <w:r w:rsidRPr="00726E39">
        <w:t>bias</w:t>
      </w:r>
      <w:r w:rsidR="00787497" w:rsidRPr="00726E39">
        <w:t>’</w:t>
      </w:r>
      <w:proofErr w:type="spellEnd"/>
      <w:r w:rsidRPr="00726E39">
        <w:t xml:space="preserve"> and </w:t>
      </w:r>
      <w:r w:rsidR="00787497" w:rsidRPr="00726E39">
        <w:t>‘</w:t>
      </w:r>
      <w:r w:rsidRPr="00726E39">
        <w:t xml:space="preserve">performance </w:t>
      </w:r>
      <w:proofErr w:type="spellStart"/>
      <w:r w:rsidRPr="00726E39">
        <w:t>bias</w:t>
      </w:r>
      <w:r w:rsidR="00787497" w:rsidRPr="00726E39">
        <w:t>’</w:t>
      </w:r>
      <w:proofErr w:type="spellEnd"/>
      <w:r w:rsidR="003C7CB9" w:rsidRPr="00726E39">
        <w:t xml:space="preserve">) because they are </w:t>
      </w:r>
      <w:r w:rsidR="00A61B25" w:rsidRPr="00726E39">
        <w:t>used inconsistently or not known by many people outside Cochrane</w:t>
      </w:r>
      <w:r w:rsidR="003C7CB9" w:rsidRPr="00726E39">
        <w:t>.</w:t>
      </w:r>
      <w:r w:rsidR="00A36D37" w:rsidRPr="00726E39">
        <w:fldChar w:fldCharType="begin"/>
      </w:r>
      <w:r w:rsidR="000C3872" w:rsidRPr="00726E39">
        <w:instrText xml:space="preserve"> ADDIN EN.CITE &lt;EndNote&gt;&lt;Cite&gt;&lt;Author&gt;Mansournia&lt;/Author&gt;&lt;Year&gt;2016&lt;/Year&gt;&lt;RecNum&gt;286&lt;/RecNum&gt;&lt;DisplayText&gt;&lt;style face="superscript"&gt;16&lt;/style&gt;&lt;/DisplayText&gt;&lt;record&gt;&lt;rec-number&gt;286&lt;/rec-number&gt;&lt;foreign-keys&gt;&lt;key app="EN" db-id="5fwfr92flededqede99v2zvdd5z9t5vp0pwp" timestamp="1476959143"&gt;286&lt;/key&gt;&lt;/foreign-keys&gt;&lt;ref-type name="Journal Article"&gt;17&lt;/ref-type&gt;&lt;contributors&gt;&lt;authors&gt;&lt;author&gt;Mansournia, M. A.&lt;/author&gt;&lt;author&gt;Higgins, J. P.T.&lt;/author&gt;&lt;author&gt;Sterne, J. A.C.&lt;/author&gt;&lt;author&gt;Hernán, M. A.&lt;/author&gt;&lt;/authors&gt;&lt;/contributors&gt;&lt;auth-address&gt;1 Department of Epidemiology and Biostatistics, School of Public Health, Tehran University of Medical Sciences, Tehran, Iran 2 School of Social and Community Medicine, University of Bristol, Bristol, UK 3 Departments of Epidemiology and Biostatistics, Harvard School of Public Health, Boston, MA, USA 4 Harvard-MIT Division of Health Sciences and Technology, Boston, MA, USA.&lt;/auth-address&gt;&lt;titles&gt;&lt;title&gt;Biases in randomized trials: a conversation between trialists and epidemiologists&lt;/title&gt;&lt;secondary-title&gt;Epidemiology&lt;/secondary-title&gt;&lt;/titles&gt;&lt;periodical&gt;&lt;full-title&gt;Epidemiology&lt;/full-title&gt;&lt;abbr-1&gt;Epidemiology&lt;/abbr-1&gt;&lt;abbr-2&gt;Epidemiology&lt;/abbr-2&gt;&lt;/periodical&gt;&lt;dates&gt;&lt;year&gt;2016 (Published online 29 September)&lt;/year&gt;&lt;pub-dates&gt;&lt;date&gt;Sep 28&lt;/date&gt;&lt;/pub-dates&gt;&lt;/dates&gt;&lt;isbn&gt;1531-5487 (Electronic)&amp;#xD;1044-3983 (Linking)&lt;/isbn&gt;&lt;accession-num&gt;27748683&lt;/accession-num&gt;&lt;urls&gt;&lt;related-urls&gt;&lt;url&gt;https://www.ncbi.nlm.nih.gov/pubmed/27748683&lt;/url&gt;&lt;/related-urls&gt;&lt;/urls&gt;&lt;electronic-resource-num&gt;10.1097/EDE.0000000000000564&lt;/electronic-resource-num&gt;&lt;/record&gt;&lt;/Cite&gt;&lt;/EndNote&gt;</w:instrText>
      </w:r>
      <w:r w:rsidR="00A36D37" w:rsidRPr="00726E39">
        <w:fldChar w:fldCharType="separate"/>
      </w:r>
      <w:r w:rsidR="000C3872" w:rsidRPr="00726E39">
        <w:rPr>
          <w:noProof/>
          <w:vertAlign w:val="superscript"/>
        </w:rPr>
        <w:t>16</w:t>
      </w:r>
      <w:r w:rsidR="00A36D37" w:rsidRPr="00726E39">
        <w:fldChar w:fldCharType="end"/>
      </w:r>
      <w:r w:rsidR="000720D4" w:rsidRPr="00726E39">
        <w:t xml:space="preserve"> Each domain is mandatory, and no</w:t>
      </w:r>
      <w:r w:rsidR="00A61B25" w:rsidRPr="00726E39">
        <w:t xml:space="preserve"> others</w:t>
      </w:r>
      <w:r w:rsidR="000720D4" w:rsidRPr="00726E39">
        <w:t xml:space="preserve"> </w:t>
      </w:r>
      <w:r w:rsidR="009D69AB" w:rsidRPr="00726E39">
        <w:t xml:space="preserve">can </w:t>
      </w:r>
      <w:r w:rsidR="000720D4" w:rsidRPr="00726E39">
        <w:t>be added</w:t>
      </w:r>
      <w:bookmarkStart w:id="8" w:name="_Hlk9938875"/>
      <w:r w:rsidR="00BF6931" w:rsidRPr="00726E39">
        <w:t xml:space="preserve">, although we have developed versions of </w:t>
      </w:r>
      <w:proofErr w:type="spellStart"/>
      <w:r w:rsidR="00BF6931" w:rsidRPr="00726E39">
        <w:t>RoB</w:t>
      </w:r>
      <w:proofErr w:type="spellEnd"/>
      <w:r w:rsidR="00BF6931" w:rsidRPr="00726E39">
        <w:t xml:space="preserve"> 2 that deal with </w:t>
      </w:r>
      <w:r w:rsidR="00BF6931" w:rsidRPr="00726E39">
        <w:lastRenderedPageBreak/>
        <w:t>additional issues that arise in trials with cluster-randomised or crossover designs</w:t>
      </w:r>
      <w:bookmarkEnd w:id="8"/>
      <w:r w:rsidR="000C3872" w:rsidRPr="00726E39">
        <w:t xml:space="preserve"> (see </w:t>
      </w:r>
      <w:hyperlink r:id="rId11" w:history="1">
        <w:r w:rsidR="000C3872" w:rsidRPr="00726E39">
          <w:rPr>
            <w:color w:val="2A6EBB"/>
            <w:u w:val="single"/>
            <w:bdr w:val="none" w:sz="0" w:space="0" w:color="auto" w:frame="1"/>
          </w:rPr>
          <w:t>www.riskofbias.info</w:t>
        </w:r>
      </w:hyperlink>
      <w:r w:rsidR="000C3872" w:rsidRPr="00726E39">
        <w:rPr>
          <w:color w:val="2A6EBB"/>
          <w:u w:val="single"/>
          <w:bdr w:val="none" w:sz="0" w:space="0" w:color="auto" w:frame="1"/>
        </w:rPr>
        <w:t>)</w:t>
      </w:r>
      <w:r w:rsidR="000720D4" w:rsidRPr="00726E39">
        <w:t xml:space="preserve">. </w:t>
      </w:r>
      <w:r w:rsidR="003C7CB9" w:rsidRPr="00726E39">
        <w:t>Within each domain, the assessment comprises</w:t>
      </w:r>
      <w:r w:rsidR="000720D4" w:rsidRPr="00726E39">
        <w:t>:</w:t>
      </w:r>
    </w:p>
    <w:p w14:paraId="717742A6" w14:textId="77777777" w:rsidR="00A36D37" w:rsidRPr="00726E39" w:rsidRDefault="00A36D37" w:rsidP="008C493D">
      <w:pPr>
        <w:pStyle w:val="ListParagraph"/>
        <w:numPr>
          <w:ilvl w:val="0"/>
          <w:numId w:val="8"/>
        </w:numPr>
      </w:pPr>
      <w:r w:rsidRPr="00726E39">
        <w:t>a series of ‘signalling questions’;</w:t>
      </w:r>
    </w:p>
    <w:p w14:paraId="0744D68A" w14:textId="6104A18F" w:rsidR="00A36D37" w:rsidRPr="00726E39" w:rsidRDefault="00A36D37" w:rsidP="008C493D">
      <w:pPr>
        <w:pStyle w:val="ListParagraph"/>
        <w:numPr>
          <w:ilvl w:val="0"/>
          <w:numId w:val="8"/>
        </w:numPr>
      </w:pPr>
      <w:r w:rsidRPr="00726E39">
        <w:t>a judgement about risk of bias for the domain, facilitated by an algorithm that maps responses to signalling questions to a proposed judgement;</w:t>
      </w:r>
    </w:p>
    <w:p w14:paraId="76E725E6" w14:textId="77777777" w:rsidR="00A36D37" w:rsidRPr="00726E39" w:rsidRDefault="00A36D37" w:rsidP="008C493D">
      <w:pPr>
        <w:pStyle w:val="ListParagraph"/>
        <w:numPr>
          <w:ilvl w:val="0"/>
          <w:numId w:val="8"/>
        </w:numPr>
      </w:pPr>
      <w:r w:rsidRPr="00726E39">
        <w:t>free text boxes to justify responses to the signalling questions and risk-of-bias judgements; and</w:t>
      </w:r>
    </w:p>
    <w:p w14:paraId="1CA5EA7C" w14:textId="450D0A04" w:rsidR="00A36D37" w:rsidRPr="00726E39" w:rsidRDefault="00A61B25" w:rsidP="008C493D">
      <w:pPr>
        <w:pStyle w:val="ListParagraph"/>
        <w:numPr>
          <w:ilvl w:val="0"/>
          <w:numId w:val="8"/>
        </w:numPr>
      </w:pPr>
      <w:r w:rsidRPr="00726E39">
        <w:t>(optional) free text</w:t>
      </w:r>
      <w:r w:rsidR="00A36D37" w:rsidRPr="00726E39">
        <w:t xml:space="preserve"> </w:t>
      </w:r>
      <w:r w:rsidRPr="00726E39">
        <w:t>boxes</w:t>
      </w:r>
      <w:r w:rsidR="00A36D37" w:rsidRPr="00726E39">
        <w:t xml:space="preserve"> to predict (and explain) the likely direction of bias.</w:t>
      </w:r>
    </w:p>
    <w:p w14:paraId="0EBE65A3" w14:textId="0352E9E2" w:rsidR="00B32EDC" w:rsidRPr="00726E39" w:rsidRDefault="00533443" w:rsidP="00A36D37">
      <w:r w:rsidRPr="00726E39">
        <w:fldChar w:fldCharType="begin"/>
      </w:r>
      <w:r w:rsidRPr="00726E39">
        <w:instrText xml:space="preserve"> REF _Ref11226220 \h </w:instrText>
      </w:r>
      <w:r w:rsidR="00726E39">
        <w:instrText xml:space="preserve"> \* MERGEFORMAT </w:instrText>
      </w:r>
      <w:r w:rsidRPr="00726E39">
        <w:fldChar w:fldCharType="separate"/>
      </w:r>
      <w:r w:rsidRPr="00726E39">
        <w:t xml:space="preserve">Table </w:t>
      </w:r>
      <w:r w:rsidRPr="00726E39">
        <w:rPr>
          <w:noProof/>
        </w:rPr>
        <w:t>2</w:t>
      </w:r>
      <w:r w:rsidRPr="00726E39">
        <w:fldChar w:fldCharType="end"/>
      </w:r>
      <w:r w:rsidRPr="00726E39">
        <w:t xml:space="preserve"> </w:t>
      </w:r>
      <w:r w:rsidR="00B32EDC" w:rsidRPr="00726E39">
        <w:t xml:space="preserve">lists the most important changes made in </w:t>
      </w:r>
      <w:proofErr w:type="spellStart"/>
      <w:r w:rsidR="00B32EDC" w:rsidRPr="00726E39">
        <w:t>RoB</w:t>
      </w:r>
      <w:proofErr w:type="spellEnd"/>
      <w:r w:rsidR="00B32EDC" w:rsidRPr="00726E39">
        <w:t xml:space="preserve"> 2, compared with the original Cochrane </w:t>
      </w:r>
      <w:proofErr w:type="spellStart"/>
      <w:r w:rsidR="00B32EDC" w:rsidRPr="00726E39">
        <w:t>RoB</w:t>
      </w:r>
      <w:proofErr w:type="spellEnd"/>
      <w:r w:rsidR="00B32EDC" w:rsidRPr="00726E39">
        <w:t xml:space="preserve"> tool.</w:t>
      </w:r>
    </w:p>
    <w:p w14:paraId="7B638E99" w14:textId="77777777" w:rsidR="00B32EDC" w:rsidRPr="00726E39" w:rsidRDefault="00B32EDC" w:rsidP="00A36D37"/>
    <w:p w14:paraId="42D232FD" w14:textId="14FAF35F" w:rsidR="00AC0B6A" w:rsidRPr="00726E39" w:rsidRDefault="00AC0B6A" w:rsidP="00AC0B6A">
      <w:pPr>
        <w:pStyle w:val="Heading3"/>
      </w:pPr>
      <w:r w:rsidRPr="00726E39">
        <w:t>Signalling questions</w:t>
      </w:r>
    </w:p>
    <w:p w14:paraId="5338913D" w14:textId="14BAF339" w:rsidR="005A7D39" w:rsidRPr="00726E39" w:rsidRDefault="00A36D37" w:rsidP="005611F9">
      <w:r w:rsidRPr="00726E39">
        <w:t>Signalling questions aim to elicit information relevant to an assessment of risk of bias</w:t>
      </w:r>
      <w:r w:rsidR="001E6F55" w:rsidRPr="00726E39">
        <w:t xml:space="preserve"> and are shown in </w:t>
      </w:r>
      <w:r w:rsidR="001E6F55" w:rsidRPr="00726E39">
        <w:fldChar w:fldCharType="begin"/>
      </w:r>
      <w:r w:rsidR="001E6F55" w:rsidRPr="00726E39">
        <w:instrText xml:space="preserve"> REF _Ref952646 \h </w:instrText>
      </w:r>
      <w:r w:rsidR="00653125" w:rsidRPr="00726E39">
        <w:instrText xml:space="preserve"> \* MERGEFORMAT </w:instrText>
      </w:r>
      <w:r w:rsidR="001E6F55" w:rsidRPr="00726E39">
        <w:fldChar w:fldCharType="separate"/>
      </w:r>
      <w:r w:rsidR="00533443" w:rsidRPr="00726E39">
        <w:t xml:space="preserve">Table </w:t>
      </w:r>
      <w:r w:rsidR="00533443" w:rsidRPr="00726E39">
        <w:rPr>
          <w:noProof/>
        </w:rPr>
        <w:t>1</w:t>
      </w:r>
      <w:r w:rsidR="001E6F55" w:rsidRPr="00726E39">
        <w:fldChar w:fldCharType="end"/>
      </w:r>
      <w:r w:rsidRPr="00726E39">
        <w:t>. The</w:t>
      </w:r>
      <w:r w:rsidR="00653125" w:rsidRPr="00726E39">
        <w:t xml:space="preserve"> questions</w:t>
      </w:r>
      <w:r w:rsidRPr="00726E39">
        <w:t xml:space="preserve"> seek to be reasonably factual in nature. The response options are</w:t>
      </w:r>
      <w:r w:rsidR="000720D4" w:rsidRPr="00726E39">
        <w:t xml:space="preserve"> '</w:t>
      </w:r>
      <w:r w:rsidRPr="00726E39">
        <w:t>Yes</w:t>
      </w:r>
      <w:r w:rsidR="000720D4" w:rsidRPr="00726E39">
        <w:t>’,</w:t>
      </w:r>
      <w:r w:rsidRPr="00726E39">
        <w:t xml:space="preserve"> </w:t>
      </w:r>
      <w:r w:rsidR="000720D4" w:rsidRPr="00726E39">
        <w:t>‘</w:t>
      </w:r>
      <w:r w:rsidRPr="00726E39">
        <w:t>Probably yes</w:t>
      </w:r>
      <w:r w:rsidR="000720D4" w:rsidRPr="00726E39">
        <w:t>’,</w:t>
      </w:r>
      <w:r w:rsidRPr="00726E39">
        <w:t xml:space="preserve"> </w:t>
      </w:r>
      <w:r w:rsidR="000720D4" w:rsidRPr="00726E39">
        <w:t>‘</w:t>
      </w:r>
      <w:r w:rsidRPr="00726E39">
        <w:t>Probably no</w:t>
      </w:r>
      <w:r w:rsidR="000720D4" w:rsidRPr="00726E39">
        <w:t>’,</w:t>
      </w:r>
      <w:r w:rsidRPr="00726E39">
        <w:t xml:space="preserve"> </w:t>
      </w:r>
      <w:r w:rsidR="000720D4" w:rsidRPr="00726E39">
        <w:t>‘</w:t>
      </w:r>
      <w:r w:rsidRPr="00726E39">
        <w:t>No</w:t>
      </w:r>
      <w:r w:rsidR="000720D4" w:rsidRPr="00726E39">
        <w:t>’ and ‘</w:t>
      </w:r>
      <w:r w:rsidRPr="00726E39">
        <w:t>No information</w:t>
      </w:r>
      <w:r w:rsidR="000720D4" w:rsidRPr="00726E39">
        <w:t xml:space="preserve">’. </w:t>
      </w:r>
      <w:r w:rsidRPr="00726E39">
        <w:t>To maximi</w:t>
      </w:r>
      <w:r w:rsidR="008667F3" w:rsidRPr="00726E39">
        <w:t>s</w:t>
      </w:r>
      <w:r w:rsidRPr="00726E39">
        <w:t>e the</w:t>
      </w:r>
      <w:r w:rsidR="000720D4" w:rsidRPr="00726E39">
        <w:t>ir</w:t>
      </w:r>
      <w:r w:rsidRPr="00726E39">
        <w:t xml:space="preserve"> simplicity and clarity, </w:t>
      </w:r>
      <w:r w:rsidR="000720D4" w:rsidRPr="00726E39">
        <w:t xml:space="preserve">signalling questions </w:t>
      </w:r>
      <w:r w:rsidRPr="00726E39">
        <w:t>are phrased such that ‘Yes’ may indicat</w:t>
      </w:r>
      <w:r w:rsidR="000720D4" w:rsidRPr="00726E39">
        <w:t xml:space="preserve">e </w:t>
      </w:r>
      <w:r w:rsidRPr="00726E39">
        <w:t>either low</w:t>
      </w:r>
      <w:r w:rsidR="00F86B1D" w:rsidRPr="00726E39">
        <w:t>er</w:t>
      </w:r>
      <w:r w:rsidRPr="00726E39">
        <w:t xml:space="preserve"> or high</w:t>
      </w:r>
      <w:r w:rsidR="00F86B1D" w:rsidRPr="00726E39">
        <w:t>er</w:t>
      </w:r>
      <w:r w:rsidRPr="00726E39">
        <w:t xml:space="preserve"> risk of bias, depending on the most natural </w:t>
      </w:r>
      <w:r w:rsidR="00F26867" w:rsidRPr="00726E39">
        <w:t>way to ask the question</w:t>
      </w:r>
      <w:r w:rsidRPr="00726E39">
        <w:t>.</w:t>
      </w:r>
      <w:r w:rsidR="00AB07A6" w:rsidRPr="00726E39">
        <w:t xml:space="preserve"> </w:t>
      </w:r>
      <w:r w:rsidR="00F86B1D" w:rsidRPr="00726E39">
        <w:t xml:space="preserve">The </w:t>
      </w:r>
      <w:r w:rsidR="003A50A8" w:rsidRPr="00726E39">
        <w:t xml:space="preserve">online </w:t>
      </w:r>
      <w:r w:rsidR="00F86B1D" w:rsidRPr="00726E39">
        <w:t xml:space="preserve">supplementary material </w:t>
      </w:r>
      <w:r w:rsidR="00533443" w:rsidRPr="00726E39">
        <w:t>includes</w:t>
      </w:r>
      <w:r w:rsidR="005A7D39" w:rsidRPr="00726E39">
        <w:t xml:space="preserve"> elaborations</w:t>
      </w:r>
      <w:r w:rsidR="00F86B1D" w:rsidRPr="00726E39">
        <w:t xml:space="preserve"> providing guidance on how to answer each question</w:t>
      </w:r>
      <w:r w:rsidR="005A7D39" w:rsidRPr="00726E39">
        <w:t>.</w:t>
      </w:r>
    </w:p>
    <w:p w14:paraId="4025D59F" w14:textId="77777777" w:rsidR="005A7D39" w:rsidRPr="00726E39" w:rsidRDefault="005A7D39" w:rsidP="00A36D37"/>
    <w:p w14:paraId="41970928" w14:textId="32406CF9" w:rsidR="000211B7" w:rsidRPr="00726E39" w:rsidRDefault="00A36D37" w:rsidP="00A36D37">
      <w:r w:rsidRPr="00726E39">
        <w:t>Responses of ‘Yes’ and ‘Probably yes’</w:t>
      </w:r>
      <w:r w:rsidR="000720D4" w:rsidRPr="00726E39">
        <w:t xml:space="preserve"> </w:t>
      </w:r>
      <w:r w:rsidRPr="00726E39">
        <w:t>have the same implications for risk of bias</w:t>
      </w:r>
      <w:r w:rsidR="008C5C00" w:rsidRPr="00726E39">
        <w:t>, as do responses of ‘No’ and ‘Probably no’</w:t>
      </w:r>
      <w:r w:rsidRPr="00726E39">
        <w:t xml:space="preserve">. ‘Yes’ and ‘No’ typically imply that firm evidence is available; the ‘Probably’ </w:t>
      </w:r>
      <w:r w:rsidR="00BF549D" w:rsidRPr="00726E39">
        <w:t xml:space="preserve">responses </w:t>
      </w:r>
      <w:r w:rsidRPr="00726E39">
        <w:t>typically imply that a judgement has been made.</w:t>
      </w:r>
      <w:r w:rsidR="000720D4" w:rsidRPr="00726E39">
        <w:t xml:space="preserve"> </w:t>
      </w:r>
      <w:r w:rsidR="00920325" w:rsidRPr="00726E39">
        <w:t xml:space="preserve">Where there is a need to distinguish between “Some concerns” and “High risk of bias” this is dealt with through an additional signalling question, rather than by making a distinction between responses “Probably yes” and “Yes”, or between “Probably no” and “No”. </w:t>
      </w:r>
      <w:r w:rsidRPr="00726E39">
        <w:t xml:space="preserve">The ‘No information’ response should be used only when insufficient details are </w:t>
      </w:r>
      <w:r w:rsidR="000464C0" w:rsidRPr="00726E39">
        <w:t>available</w:t>
      </w:r>
      <w:r w:rsidRPr="00726E39">
        <w:t xml:space="preserve"> to permit a </w:t>
      </w:r>
      <w:r w:rsidR="00330AA5" w:rsidRPr="00726E39">
        <w:t xml:space="preserve">different </w:t>
      </w:r>
      <w:r w:rsidRPr="00726E39">
        <w:t xml:space="preserve">response, and </w:t>
      </w:r>
      <w:r w:rsidR="0069412A" w:rsidRPr="00726E39">
        <w:t xml:space="preserve">when </w:t>
      </w:r>
      <w:r w:rsidRPr="00726E39">
        <w:t xml:space="preserve">in the absence of these details it would be unreasonable to </w:t>
      </w:r>
      <w:proofErr w:type="gramStart"/>
      <w:r w:rsidRPr="00726E39">
        <w:t>respond</w:t>
      </w:r>
      <w:proofErr w:type="gramEnd"/>
      <w:r w:rsidRPr="00726E39">
        <w:t xml:space="preserve"> ‘Probably yes’ or ‘Probably no’.</w:t>
      </w:r>
      <w:r w:rsidR="00330AA5" w:rsidRPr="00726E39">
        <w:t xml:space="preserve"> </w:t>
      </w:r>
      <w:bookmarkStart w:id="9" w:name="_Hlk10040569"/>
      <w:r w:rsidRPr="00726E39">
        <w:t xml:space="preserve">For example, in the context of a large trial run by an experienced clinical trials unit, absence of specific information about </w:t>
      </w:r>
      <w:r w:rsidR="00F76369" w:rsidRPr="00726E39">
        <w:t xml:space="preserve">generation of </w:t>
      </w:r>
      <w:r w:rsidRPr="00726E39">
        <w:t>the randomi</w:t>
      </w:r>
      <w:r w:rsidR="008667F3" w:rsidRPr="00726E39">
        <w:t>s</w:t>
      </w:r>
      <w:r w:rsidRPr="00726E39">
        <w:t xml:space="preserve">ation </w:t>
      </w:r>
      <w:r w:rsidR="00F76369" w:rsidRPr="00726E39">
        <w:t xml:space="preserve">sequence, in a paper published in a journal with rigorously enforced word </w:t>
      </w:r>
      <w:r w:rsidR="00F76369" w:rsidRPr="00726E39">
        <w:lastRenderedPageBreak/>
        <w:t xml:space="preserve">count limits, </w:t>
      </w:r>
      <w:r w:rsidRPr="00726E39">
        <w:t xml:space="preserve">is likely to result in a response of ‘Probably yes’ rather than ‘No information’ to the signalling question about </w:t>
      </w:r>
      <w:r w:rsidR="00F76369" w:rsidRPr="00726E39">
        <w:t>sequence generation</w:t>
      </w:r>
      <w:r w:rsidR="0035024B" w:rsidRPr="00726E39">
        <w:t xml:space="preserve"> </w:t>
      </w:r>
      <w:bookmarkEnd w:id="9"/>
      <w:r w:rsidR="009D69AB" w:rsidRPr="00726E39">
        <w:t>(</w:t>
      </w:r>
      <w:r w:rsidR="0035024B" w:rsidRPr="00726E39">
        <w:t xml:space="preserve">the rationale for </w:t>
      </w:r>
      <w:r w:rsidR="009D69AB" w:rsidRPr="00726E39">
        <w:t xml:space="preserve">the response should be </w:t>
      </w:r>
      <w:r w:rsidR="0035024B" w:rsidRPr="00726E39">
        <w:t>provided in the free text box</w:t>
      </w:r>
      <w:r w:rsidR="009D69AB" w:rsidRPr="00726E39">
        <w:t>)</w:t>
      </w:r>
      <w:r w:rsidRPr="00726E39">
        <w:t>.</w:t>
      </w:r>
      <w:r w:rsidR="00330AA5" w:rsidRPr="00726E39">
        <w:t xml:space="preserve"> </w:t>
      </w:r>
      <w:r w:rsidR="000211B7" w:rsidRPr="00726E39">
        <w:t xml:space="preserve">Some </w:t>
      </w:r>
      <w:r w:rsidRPr="00726E39">
        <w:t xml:space="preserve">signalling questions are answered only if the response to a previous question </w:t>
      </w:r>
      <w:r w:rsidR="00787497" w:rsidRPr="00726E39">
        <w:t xml:space="preserve">indicates </w:t>
      </w:r>
      <w:r w:rsidRPr="00726E39">
        <w:t>they are required</w:t>
      </w:r>
      <w:r w:rsidR="000211B7" w:rsidRPr="00726E39">
        <w:t>.</w:t>
      </w:r>
    </w:p>
    <w:p w14:paraId="47248080" w14:textId="5A472696" w:rsidR="00A36D37" w:rsidRPr="00726E39" w:rsidRDefault="00A36D37" w:rsidP="00A36D37"/>
    <w:p w14:paraId="3FF7C120" w14:textId="5F06489F" w:rsidR="00AC0B6A" w:rsidRPr="00726E39" w:rsidRDefault="00AC0B6A" w:rsidP="00AC0B6A">
      <w:pPr>
        <w:pStyle w:val="Heading3"/>
      </w:pPr>
      <w:r w:rsidRPr="00726E39">
        <w:t>The intervention effect of interest</w:t>
      </w:r>
    </w:p>
    <w:p w14:paraId="7B48027E" w14:textId="3EAA515F" w:rsidR="007F2745" w:rsidRPr="00726E39" w:rsidRDefault="00B334EA" w:rsidP="00B334EA">
      <w:r w:rsidRPr="00726E39">
        <w:t xml:space="preserve">Assessments for the domain ‘Bias due to deviations from intended interventions’ </w:t>
      </w:r>
      <w:r w:rsidR="0042601D" w:rsidRPr="00726E39">
        <w:t xml:space="preserve">differ </w:t>
      </w:r>
      <w:r w:rsidRPr="00726E39">
        <w:t xml:space="preserve">according to whether review authors are interested in quantifying: (1) the effect of assignment to the interventions at baseline regardless of whether the interventions are received </w:t>
      </w:r>
      <w:r w:rsidR="00D024DB" w:rsidRPr="00726E39">
        <w:t>during follow-up</w:t>
      </w:r>
      <w:r w:rsidRPr="00726E39">
        <w:t xml:space="preserve"> (the ‘intention-to-treat effect’); or (2) the effect of adhering to the interventions as specified in the trial protocol (the ‘per-protocol effect’). These </w:t>
      </w:r>
      <w:r w:rsidR="0035024B" w:rsidRPr="00726E39">
        <w:t xml:space="preserve">effects </w:t>
      </w:r>
      <w:r w:rsidRPr="00726E39">
        <w:t xml:space="preserve">will differ if some patients do not receive their assigned intervention or deviate from the assigned intervention after baseline. </w:t>
      </w:r>
      <w:r w:rsidR="00D024DB" w:rsidRPr="00726E39">
        <w:t xml:space="preserve">Each </w:t>
      </w:r>
      <w:r w:rsidR="00405880" w:rsidRPr="00726E39">
        <w:t>may be</w:t>
      </w:r>
      <w:r w:rsidRPr="00726E39">
        <w:t xml:space="preserve"> of interest</w:t>
      </w:r>
      <w:r w:rsidR="00D024DB" w:rsidRPr="00726E39">
        <w:t>.</w:t>
      </w:r>
      <w:r w:rsidR="002E573D" w:rsidRPr="00726E39">
        <w:fldChar w:fldCharType="begin"/>
      </w:r>
      <w:r w:rsidR="0039779F" w:rsidRPr="00726E39">
        <w:instrText xml:space="preserve"> ADDIN EN.CITE &lt;EndNote&gt;&lt;Cite&gt;&lt;Author&gt;Hernan&lt;/Author&gt;&lt;Year&gt;2017&lt;/Year&gt;&lt;RecNum&gt;4069&lt;/RecNum&gt;&lt;DisplayText&gt;&lt;style face="superscript"&gt;11&lt;/style&gt;&lt;/DisplayText&gt;&lt;record&gt;&lt;rec-number&gt;4069&lt;/rec-number&gt;&lt;foreign-keys&gt;&lt;key app="EN" db-id="wx92t05f7d90fnesx5c5axfbd5drfdvdxxvx" timestamp="1518876922"&gt;4069&lt;/key&gt;&lt;/foreign-keys&gt;&lt;ref-type name="Journal Article"&gt;17&lt;/ref-type&gt;&lt;contributors&gt;&lt;authors&gt;&lt;author&gt;Hernán, M.A.&lt;/author&gt;&lt;author&gt;Robins, J. M.&lt;/author&gt;&lt;/authors&gt;&lt;/contributors&gt;&lt;auth-address&gt;From the Departments of Epidemiology and Biostatistics, Harvard T.H. Chan School of Public Health (M.A.H., J.M.R.), and the Harvard-MIT Division of Health Sciences and Technology (M.A.H.), Boston.&lt;/auth-address&gt;&lt;titles&gt;&lt;title&gt;Per-protocol analyses of pragmatic trials&lt;/title&gt;&lt;secondary-title&gt;N Engl J Med&lt;/secondary-title&gt;&lt;/titles&gt;&lt;periodical&gt;&lt;full-title&gt;N Engl J Med&lt;/full-title&gt;&lt;/periodical&gt;&lt;pages&gt;1391-1398&lt;/pages&gt;&lt;volume&gt;377&lt;/volume&gt;&lt;number&gt;14&lt;/number&gt;&lt;edition&gt;2017/10/05&lt;/edition&gt;&lt;keywords&gt;&lt;keyword&gt;*Clinical Protocols&lt;/keyword&gt;&lt;keyword&gt;Data Interpretation, Statistical&lt;/keyword&gt;&lt;keyword&gt;Humans&lt;/keyword&gt;&lt;keyword&gt;*Intention to Treat Analysis&lt;/keyword&gt;&lt;keyword&gt;Patient Compliance&lt;/keyword&gt;&lt;keyword&gt;Pragmatic Clinical Trials as Topic/*methods&lt;/keyword&gt;&lt;keyword&gt;*Research Design&lt;/keyword&gt;&lt;/keywords&gt;&lt;dates&gt;&lt;year&gt;2017&lt;/year&gt;&lt;pub-dates&gt;&lt;date&gt;Oct 5&lt;/date&gt;&lt;/pub-dates&gt;&lt;/dates&gt;&lt;isbn&gt;1533-4406 (Electronic)&amp;#xD;0028-4793 (Linking)&lt;/isbn&gt;&lt;accession-num&gt;28976864&lt;/accession-num&gt;&lt;urls&gt;&lt;related-urls&gt;&lt;url&gt;&lt;style face="underline" font="default" size="100%"&gt;https://www.ncbi.nlm.nih.gov/pubmed/28976864&lt;/style&gt;&lt;/url&gt;&lt;/related-urls&gt;&lt;/urls&gt;&lt;electronic-resource-num&gt;10.1056/NEJMsm1605385&lt;/electronic-resource-num&gt;&lt;/record&gt;&lt;/Cite&gt;&lt;/EndNote&gt;</w:instrText>
      </w:r>
      <w:r w:rsidR="002E573D" w:rsidRPr="00726E39">
        <w:fldChar w:fldCharType="separate"/>
      </w:r>
      <w:r w:rsidR="0039779F" w:rsidRPr="00726E39">
        <w:rPr>
          <w:noProof/>
          <w:vertAlign w:val="superscript"/>
        </w:rPr>
        <w:t>11</w:t>
      </w:r>
      <w:r w:rsidR="002E573D" w:rsidRPr="00726E39">
        <w:fldChar w:fldCharType="end"/>
      </w:r>
      <w:r w:rsidRPr="00726E39">
        <w:t xml:space="preserve"> </w:t>
      </w:r>
      <w:r w:rsidR="00D024DB" w:rsidRPr="00726E39">
        <w:t xml:space="preserve">For example, </w:t>
      </w:r>
      <w:r w:rsidRPr="00726E39">
        <w:t xml:space="preserve">the effect of assignment to intervention </w:t>
      </w:r>
      <w:r w:rsidR="00D024DB" w:rsidRPr="00726E39">
        <w:t xml:space="preserve">may be appropriate </w:t>
      </w:r>
      <w:r w:rsidRPr="00726E39">
        <w:t>to inform a health policy question about whether to recommend an intervention (e.g. a screening programme)</w:t>
      </w:r>
      <w:r w:rsidR="00D024DB" w:rsidRPr="00726E39">
        <w:t xml:space="preserve"> in a particular health system</w:t>
      </w:r>
      <w:r w:rsidRPr="00726E39">
        <w:t xml:space="preserve">, whereas the effect of adhering to the intervention </w:t>
      </w:r>
      <w:r w:rsidR="00D024DB" w:rsidRPr="00726E39">
        <w:t xml:space="preserve">more directly </w:t>
      </w:r>
      <w:r w:rsidRPr="00726E39">
        <w:t>inform</w:t>
      </w:r>
      <w:r w:rsidR="00D024DB" w:rsidRPr="00726E39">
        <w:t>s</w:t>
      </w:r>
      <w:r w:rsidRPr="00726E39">
        <w:t xml:space="preserve"> a care decision by an individual patient (e.g. whether to be screened).</w:t>
      </w:r>
      <w:r w:rsidR="008B459E" w:rsidRPr="00726E39">
        <w:t xml:space="preserve"> Changes to </w:t>
      </w:r>
      <w:r w:rsidR="00627A85" w:rsidRPr="00726E39">
        <w:t xml:space="preserve">an </w:t>
      </w:r>
      <w:r w:rsidR="008B459E" w:rsidRPr="00726E39">
        <w:t xml:space="preserve">intervention that are consistent with the trial protocol (even if not explicitly discussed in the protocol), such as cessation of a drug because of toxicity or switch to second-line chemotherapy because of progression of cancer, </w:t>
      </w:r>
      <w:r w:rsidR="00D024DB" w:rsidRPr="00726E39">
        <w:t xml:space="preserve">do not cause bias and </w:t>
      </w:r>
      <w:r w:rsidR="008B459E" w:rsidRPr="00726E39">
        <w:t xml:space="preserve">should not be considered </w:t>
      </w:r>
      <w:r w:rsidR="00D024DB" w:rsidRPr="00726E39">
        <w:t xml:space="preserve">to be </w:t>
      </w:r>
      <w:r w:rsidR="008B459E" w:rsidRPr="00726E39">
        <w:t>deviations from intended intervention.</w:t>
      </w:r>
    </w:p>
    <w:p w14:paraId="5BC23AFD" w14:textId="77777777" w:rsidR="007F2745" w:rsidRPr="00726E39" w:rsidRDefault="007F2745" w:rsidP="00B334EA"/>
    <w:p w14:paraId="5921FABA" w14:textId="5A067F46" w:rsidR="00B334EA" w:rsidRPr="00726E39" w:rsidRDefault="00B334EA" w:rsidP="00B334EA">
      <w:r w:rsidRPr="00726E39">
        <w:t>The effect of</w:t>
      </w:r>
      <w:r w:rsidRPr="00726E39">
        <w:rPr>
          <w:b/>
        </w:rPr>
        <w:t xml:space="preserve"> </w:t>
      </w:r>
      <w:r w:rsidRPr="00726E39">
        <w:t>assignment to intervention should be estimated by an intention-to-treat (ITT) analysis</w:t>
      </w:r>
      <w:r w:rsidRPr="00726E39">
        <w:rPr>
          <w:b/>
        </w:rPr>
        <w:t xml:space="preserve"> </w:t>
      </w:r>
      <w:r w:rsidRPr="00726E39">
        <w:t>that</w:t>
      </w:r>
      <w:r w:rsidRPr="00726E39">
        <w:rPr>
          <w:b/>
        </w:rPr>
        <w:t xml:space="preserve"> </w:t>
      </w:r>
      <w:r w:rsidRPr="00726E39">
        <w:t>includes all randomi</w:t>
      </w:r>
      <w:r w:rsidR="008667F3" w:rsidRPr="00726E39">
        <w:t>s</w:t>
      </w:r>
      <w:r w:rsidRPr="00726E39">
        <w:t>ed participants</w:t>
      </w:r>
      <w:r w:rsidR="0035024B" w:rsidRPr="00726E39">
        <w:t>.</w:t>
      </w:r>
      <w:r w:rsidRPr="00726E39">
        <w:fldChar w:fldCharType="begin"/>
      </w:r>
      <w:r w:rsidR="000C3872" w:rsidRPr="00726E39">
        <w:instrText xml:space="preserve"> ADDIN EN.CITE &lt;EndNote&gt;&lt;Cite&gt;&lt;Author&gt;Fergusson&lt;/Author&gt;&lt;Year&gt;2002&lt;/Year&gt;&lt;RecNum&gt;4215&lt;/RecNum&gt;&lt;DisplayText&gt;&lt;style face="superscript"&gt;17&lt;/style&gt;&lt;/DisplayText&gt;&lt;record&gt;&lt;rec-number&gt;4215&lt;/rec-number&gt;&lt;foreign-keys&gt;&lt;key app="EN" db-id="wx92t05f7d90fnesx5c5axfbd5drfdvdxxvx" timestamp="1559995583"&gt;4215&lt;/key&gt;&lt;/foreign-keys&gt;&lt;ref-type name="Journal Article"&gt;17&lt;/ref-type&gt;&lt;contributors&gt;&lt;authors&gt;&lt;author&gt;Fergusson, D.&lt;/author&gt;&lt;author&gt;Aaron, S. D.&lt;/author&gt;&lt;author&gt;Guyatt, G.&lt;/author&gt;&lt;author&gt;Hebert, P.&lt;/author&gt;&lt;/authors&gt;&lt;/contributors&gt;&lt;auth-address&gt;Ottawa Health Research Institute, 501 Smyth Road, Box 201, Ottawa, ON, Canada K1H 8L6. dafergusson@ohri.ca&lt;/auth-address&gt;&lt;titles&gt;&lt;title&gt;Post-randomisation exclusions: the intention to treat principle and excluding patients from analysis&lt;/title&gt;&lt;secondary-title&gt;BMJ&lt;/secondary-title&gt;&lt;/titles&gt;&lt;periodical&gt;&lt;full-title&gt;BMJ&lt;/full-title&gt;&lt;/periodical&gt;&lt;pages&gt;652-4&lt;/pages&gt;&lt;volume&gt;325&lt;/volume&gt;&lt;number&gt;7365&lt;/number&gt;&lt;edition&gt;2002/09/21&lt;/edition&gt;&lt;keywords&gt;&lt;keyword&gt;Data Interpretation, Statistical&lt;/keyword&gt;&lt;keyword&gt;Humans&lt;/keyword&gt;&lt;keyword&gt;*Patient Selection&lt;/keyword&gt;&lt;keyword&gt;*Randomized Controlled Trials as Topic&lt;/keyword&gt;&lt;keyword&gt;Biomedical and Behavioral Research&lt;/keyword&gt;&lt;/keywords&gt;&lt;dates&gt;&lt;year&gt;2002&lt;/year&gt;&lt;pub-dates&gt;&lt;date&gt;Sep 21&lt;/date&gt;&lt;/pub-dates&gt;&lt;/dates&gt;&lt;isbn&gt;1756-1833 (Electronic)&amp;#xD;0959-8138 (Linking)&lt;/isbn&gt;&lt;accession-num&gt;12242181&lt;/accession-num&gt;&lt;urls&gt;&lt;related-urls&gt;&lt;url&gt;https://www.ncbi.nlm.nih.gov/pubmed/12242181&lt;/url&gt;&lt;/related-urls&gt;&lt;/urls&gt;&lt;custom2&gt;PMC1124168&lt;/custom2&gt;&lt;electronic-resource-num&gt;10.1136/bmj.325.7365.652&lt;/electronic-resource-num&gt;&lt;/record&gt;&lt;/Cite&gt;&lt;/EndNote&gt;</w:instrText>
      </w:r>
      <w:r w:rsidRPr="00726E39">
        <w:fldChar w:fldCharType="separate"/>
      </w:r>
      <w:r w:rsidR="000C3872" w:rsidRPr="00726E39">
        <w:rPr>
          <w:noProof/>
          <w:vertAlign w:val="superscript"/>
        </w:rPr>
        <w:t>17</w:t>
      </w:r>
      <w:r w:rsidRPr="00726E39">
        <w:fldChar w:fldCharType="end"/>
      </w:r>
      <w:r w:rsidRPr="00726E39">
        <w:t xml:space="preserve"> However, estimates of per-protocol effects commonly used in reports of randomi</w:t>
      </w:r>
      <w:r w:rsidR="008667F3" w:rsidRPr="00726E39">
        <w:t>s</w:t>
      </w:r>
      <w:r w:rsidRPr="00726E39">
        <w:t>ed trials are problematic and may be seriously biased</w:t>
      </w:r>
      <w:r w:rsidR="002720A0" w:rsidRPr="00726E39">
        <w:t>.</w:t>
      </w:r>
      <w:r w:rsidR="002E573D" w:rsidRPr="00726E39">
        <w:fldChar w:fldCharType="begin"/>
      </w:r>
      <w:r w:rsidR="000C3872" w:rsidRPr="00726E39">
        <w:instrText xml:space="preserve"> ADDIN EN.CITE &lt;EndNote&gt;&lt;Cite&gt;&lt;Author&gt;Hernan&lt;/Author&gt;&lt;Year&gt;2012&lt;/Year&gt;&lt;RecNum&gt;4184&lt;/RecNum&gt;&lt;DisplayText&gt;&lt;style face="superscript"&gt;18&lt;/style&gt;&lt;/DisplayText&gt;&lt;record&gt;&lt;rec-number&gt;4184&lt;/rec-number&gt;&lt;foreign-keys&gt;&lt;key app="EN" db-id="wx92t05f7d90fnesx5c5axfbd5drfdvdxxvx" timestamp="1550081342"&gt;4184&lt;/key&gt;&lt;/foreign-keys&gt;&lt;ref-type name="Journal Article"&gt;17&lt;/ref-type&gt;&lt;contributors&gt;&lt;authors&gt;&lt;author&gt;Hernan, M. A.&lt;/author&gt;&lt;author&gt;Hernandez-Diaz, S.&lt;/author&gt;&lt;/authors&gt;&lt;/contributors&gt;&lt;auth-address&gt;Department of Epidemiology, Harvard School of Public Health, Boston, MA 02115, USA. miguel_hernan@post.harvard.edu&lt;/auth-address&gt;&lt;titles&gt;&lt;title&gt;Beyond the intention-to-treat in comparative effectiveness research&lt;/title&gt;&lt;secondary-title&gt;Clin Trials&lt;/secondary-title&gt;&lt;/titles&gt;&lt;periodical&gt;&lt;full-title&gt;Clin Trials&lt;/full-title&gt;&lt;/periodical&gt;&lt;pages&gt;48-55&lt;/pages&gt;&lt;volume&gt;9&lt;/volume&gt;&lt;number&gt;1&lt;/number&gt;&lt;edition&gt;2011/09/29&lt;/edition&gt;&lt;keywords&gt;&lt;keyword&gt;*Comparative Effectiveness Research&lt;/keyword&gt;&lt;keyword&gt;Intention to Treat Analysis/*statistics &amp;amp; numerical data&lt;/keyword&gt;&lt;/keywords&gt;&lt;dates&gt;&lt;year&gt;2012&lt;/year&gt;&lt;pub-dates&gt;&lt;date&gt;Feb&lt;/date&gt;&lt;/pub-dates&gt;&lt;/dates&gt;&lt;isbn&gt;1740-7753 (Electronic)&amp;#xD;1740-7745 (Linking)&lt;/isbn&gt;&lt;accession-num&gt;21948059&lt;/accession-num&gt;&lt;urls&gt;&lt;related-urls&gt;&lt;url&gt;https://www.ncbi.nlm.nih.gov/pubmed/21948059&lt;/url&gt;&lt;/related-urls&gt;&lt;/urls&gt;&lt;custom2&gt;PMC3731071&lt;/custom2&gt;&lt;electronic-resource-num&gt;10.1177/1740774511420743&lt;/electronic-resource-num&gt;&lt;/record&gt;&lt;/Cite&gt;&lt;/EndNote&gt;</w:instrText>
      </w:r>
      <w:r w:rsidR="002E573D" w:rsidRPr="00726E39">
        <w:fldChar w:fldCharType="separate"/>
      </w:r>
      <w:r w:rsidR="000C3872" w:rsidRPr="00726E39">
        <w:rPr>
          <w:noProof/>
          <w:vertAlign w:val="superscript"/>
        </w:rPr>
        <w:t>18</w:t>
      </w:r>
      <w:r w:rsidR="002E573D" w:rsidRPr="00726E39">
        <w:fldChar w:fldCharType="end"/>
      </w:r>
      <w:r w:rsidR="002720A0" w:rsidRPr="00726E39">
        <w:t xml:space="preserve"> </w:t>
      </w:r>
      <w:r w:rsidR="00E441C2" w:rsidRPr="00726E39">
        <w:t>These include estimates from naïve ‘per protocol’</w:t>
      </w:r>
      <w:r w:rsidR="003F46BC" w:rsidRPr="00726E39">
        <w:t xml:space="preserve"> analyses restricted to individuals who adhered to the</w:t>
      </w:r>
      <w:r w:rsidR="00056A0A" w:rsidRPr="00726E39">
        <w:t>ir assigned</w:t>
      </w:r>
      <w:r w:rsidR="003F46BC" w:rsidRPr="00726E39">
        <w:t xml:space="preserve"> intervention, and </w:t>
      </w:r>
      <w:r w:rsidRPr="00726E39">
        <w:t>‘as-treated’ analyses in which participants are analysed according to the intervention they received</w:t>
      </w:r>
      <w:r w:rsidR="00D024DB" w:rsidRPr="00726E39">
        <w:t>, even if their assigned group is different</w:t>
      </w:r>
      <w:r w:rsidRPr="00726E39">
        <w:t xml:space="preserve">. </w:t>
      </w:r>
      <w:r w:rsidR="00D024DB" w:rsidRPr="00726E39">
        <w:t>T</w:t>
      </w:r>
      <w:r w:rsidRPr="00726E39">
        <w:t xml:space="preserve">hese </w:t>
      </w:r>
      <w:r w:rsidR="002720A0" w:rsidRPr="00726E39">
        <w:t>approaches</w:t>
      </w:r>
      <w:r w:rsidR="00D024DB" w:rsidRPr="00726E39">
        <w:t xml:space="preserve"> are problematic because</w:t>
      </w:r>
      <w:r w:rsidR="002720A0" w:rsidRPr="00726E39">
        <w:t xml:space="preserve"> </w:t>
      </w:r>
      <w:r w:rsidRPr="00726E39">
        <w:t xml:space="preserve">prognostic factors may influence whether individuals receive their allocated intervention. </w:t>
      </w:r>
      <w:bookmarkStart w:id="10" w:name="_Hlk9941783"/>
      <w:bookmarkStart w:id="11" w:name="_Hlk9941314"/>
      <w:r w:rsidRPr="00726E39">
        <w:t xml:space="preserve">It is possible to use data from </w:t>
      </w:r>
      <w:r w:rsidR="00627A85" w:rsidRPr="00726E39">
        <w:t xml:space="preserve">a </w:t>
      </w:r>
      <w:r w:rsidRPr="00726E39">
        <w:t>randomi</w:t>
      </w:r>
      <w:r w:rsidR="008667F3" w:rsidRPr="00726E39">
        <w:t>s</w:t>
      </w:r>
      <w:r w:rsidRPr="00726E39">
        <w:t xml:space="preserve">ed trial to </w:t>
      </w:r>
      <w:r w:rsidR="00627A85" w:rsidRPr="00726E39">
        <w:t xml:space="preserve">derive an unbiased </w:t>
      </w:r>
      <w:r w:rsidRPr="00726E39">
        <w:t>estimate the effect of adhering to intervention</w:t>
      </w:r>
      <w:r w:rsidR="00627A85" w:rsidRPr="00726E39">
        <w:t>.</w:t>
      </w:r>
      <w:bookmarkEnd w:id="10"/>
      <w:r w:rsidR="002E573D" w:rsidRPr="00726E39">
        <w:fldChar w:fldCharType="begin">
          <w:fldData xml:space="preserve">PEVuZE5vdGU+PENpdGU+PEF1dGhvcj5NdXJyYXk8L0F1dGhvcj48WWVhcj4yMDE2PC9ZZWFyPjxS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==
</w:fldData>
        </w:fldChar>
      </w:r>
      <w:r w:rsidR="000C3872" w:rsidRPr="00726E39">
        <w:instrText xml:space="preserve"> ADDIN EN.CITE </w:instrText>
      </w:r>
      <w:r w:rsidR="000C3872" w:rsidRPr="00726E39">
        <w:fldChar w:fldCharType="begin">
          <w:fldData xml:space="preserve">PEVuZE5vdGU+PENpdGU+PEF1dGhvcj5NdXJyYXk8L0F1dGhvcj48WWVhcj4yMDE2PC9ZZWFyPjxS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==
</w:fldData>
        </w:fldChar>
      </w:r>
      <w:r w:rsidR="000C3872" w:rsidRPr="00726E39">
        <w:instrText xml:space="preserve"> ADDIN EN.CITE.DATA </w:instrText>
      </w:r>
      <w:r w:rsidR="000C3872" w:rsidRPr="00726E39">
        <w:fldChar w:fldCharType="end"/>
      </w:r>
      <w:r w:rsidR="002E573D" w:rsidRPr="00726E39">
        <w:fldChar w:fldCharType="separate"/>
      </w:r>
      <w:r w:rsidR="000C3872" w:rsidRPr="00726E39">
        <w:rPr>
          <w:noProof/>
          <w:vertAlign w:val="superscript"/>
        </w:rPr>
        <w:t>19 20</w:t>
      </w:r>
      <w:r w:rsidR="002E573D" w:rsidRPr="00726E39">
        <w:fldChar w:fldCharType="end"/>
      </w:r>
      <w:r w:rsidR="004F0F2D" w:rsidRPr="00726E39">
        <w:t xml:space="preserve"> </w:t>
      </w:r>
      <w:r w:rsidR="00627A85" w:rsidRPr="00726E39">
        <w:lastRenderedPageBreak/>
        <w:t xml:space="preserve">However, appropriate </w:t>
      </w:r>
      <w:r w:rsidR="004F0F2D" w:rsidRPr="00726E39">
        <w:t xml:space="preserve">methods </w:t>
      </w:r>
      <w:r w:rsidR="00627A85" w:rsidRPr="00726E39">
        <w:t xml:space="preserve">require </w:t>
      </w:r>
      <w:r w:rsidR="004F0F2D" w:rsidRPr="00726E39">
        <w:t>strong assumptions</w:t>
      </w:r>
      <w:r w:rsidR="00627A85" w:rsidRPr="00726E39">
        <w:t xml:space="preserve"> and published applications are relatively rare to date. For trials comparing interventions that are sustained over time, appropriate methods also require measurement of and adjustment for both the pre- and post-randomisation prognostic factors that predict deviations from </w:t>
      </w:r>
      <w:r w:rsidR="004F0F2D" w:rsidRPr="00726E39">
        <w:t>intervention</w:t>
      </w:r>
      <w:r w:rsidR="003F46BC" w:rsidRPr="00726E39">
        <w:t>.</w:t>
      </w:r>
      <w:r w:rsidRPr="00726E39">
        <w:fldChar w:fldCharType="begin"/>
      </w:r>
      <w:r w:rsidR="0039779F" w:rsidRPr="00726E39">
        <w:instrText xml:space="preserve"> ADDIN EN.CITE &lt;EndNote&gt;&lt;Cite&gt;&lt;Author&gt;Hernan&lt;/Author&gt;&lt;Year&gt;2017&lt;/Year&gt;&lt;RecNum&gt;4069&lt;/RecNum&gt;&lt;DisplayText&gt;&lt;style face="superscript"&gt;11&lt;/style&gt;&lt;/DisplayText&gt;&lt;record&gt;&lt;rec-number&gt;4069&lt;/rec-number&gt;&lt;foreign-keys&gt;&lt;key app="EN" db-id="wx92t05f7d90fnesx5c5axfbd5drfdvdxxvx" timestamp="1518876922"&gt;4069&lt;/key&gt;&lt;/foreign-keys&gt;&lt;ref-type name="Journal Article"&gt;17&lt;/ref-type&gt;&lt;contributors&gt;&lt;authors&gt;&lt;author&gt;Hernán, M.A.&lt;/author&gt;&lt;author&gt;Robins, J. M.&lt;/author&gt;&lt;/authors&gt;&lt;/contributors&gt;&lt;auth-address&gt;From the Departments of Epidemiology and Biostatistics, Harvard T.H. Chan School of Public Health (M.A.H., J.M.R.), and the Harvard-MIT Division of Health Sciences and Technology (M.A.H.), Boston.&lt;/auth-address&gt;&lt;titles&gt;&lt;title&gt;Per-protocol analyses of pragmatic trials&lt;/title&gt;&lt;secondary-title&gt;N Engl J Med&lt;/secondary-title&gt;&lt;/titles&gt;&lt;periodical&gt;&lt;full-title&gt;N Engl J Med&lt;/full-title&gt;&lt;/periodical&gt;&lt;pages&gt;1391-1398&lt;/pages&gt;&lt;volume&gt;377&lt;/volume&gt;&lt;number&gt;14&lt;/number&gt;&lt;edition&gt;2017/10/05&lt;/edition&gt;&lt;keywords&gt;&lt;keyword&gt;*Clinical Protocols&lt;/keyword&gt;&lt;keyword&gt;Data Interpretation, Statistical&lt;/keyword&gt;&lt;keyword&gt;Humans&lt;/keyword&gt;&lt;keyword&gt;*Intention to Treat Analysis&lt;/keyword&gt;&lt;keyword&gt;Patient Compliance&lt;/keyword&gt;&lt;keyword&gt;Pragmatic Clinical Trials as Topic/*methods&lt;/keyword&gt;&lt;keyword&gt;*Research Design&lt;/keyword&gt;&lt;/keywords&gt;&lt;dates&gt;&lt;year&gt;2017&lt;/year&gt;&lt;pub-dates&gt;&lt;date&gt;Oct 5&lt;/date&gt;&lt;/pub-dates&gt;&lt;/dates&gt;&lt;isbn&gt;1533-4406 (Electronic)&amp;#xD;0028-4793 (Linking)&lt;/isbn&gt;&lt;accession-num&gt;28976864&lt;/accession-num&gt;&lt;urls&gt;&lt;related-urls&gt;&lt;url&gt;&lt;style face="underline" font="default" size="100%"&gt;https://www.ncbi.nlm.nih.gov/pubmed/28976864&lt;/style&gt;&lt;/url&gt;&lt;/related-urls&gt;&lt;/urls&gt;&lt;electronic-resource-num&gt;10.1056/NEJMsm1605385&lt;/electronic-resource-num&gt;&lt;/record&gt;&lt;/Cite&gt;&lt;/EndNote&gt;</w:instrText>
      </w:r>
      <w:r w:rsidRPr="00726E39">
        <w:fldChar w:fldCharType="separate"/>
      </w:r>
      <w:r w:rsidR="0039779F" w:rsidRPr="00726E39">
        <w:rPr>
          <w:noProof/>
          <w:vertAlign w:val="superscript"/>
        </w:rPr>
        <w:t>11</w:t>
      </w:r>
      <w:r w:rsidRPr="00726E39">
        <w:fldChar w:fldCharType="end"/>
      </w:r>
      <w:r w:rsidR="00E441C2" w:rsidRPr="00726E39">
        <w:t xml:space="preserve"> </w:t>
      </w:r>
      <w:r w:rsidR="00627A85" w:rsidRPr="00726E39">
        <w:t>For these reasons, m</w:t>
      </w:r>
      <w:r w:rsidR="00E441C2" w:rsidRPr="00726E39">
        <w:t xml:space="preserve">ost systematic reviews are likely to address the </w:t>
      </w:r>
      <w:r w:rsidR="00B02D12" w:rsidRPr="00726E39">
        <w:t xml:space="preserve">effect </w:t>
      </w:r>
      <w:r w:rsidR="00E441C2" w:rsidRPr="00726E39">
        <w:t>of assignment rather than adherence to intervention.</w:t>
      </w:r>
      <w:bookmarkEnd w:id="11"/>
    </w:p>
    <w:p w14:paraId="1EAAE9A4" w14:textId="77777777" w:rsidR="00B334EA" w:rsidRPr="00726E39" w:rsidRDefault="00B334EA" w:rsidP="000211B7"/>
    <w:p w14:paraId="6323C51F" w14:textId="58AFDE25" w:rsidR="00AC0B6A" w:rsidRPr="00726E39" w:rsidRDefault="00E25B37" w:rsidP="00AC0B6A">
      <w:pPr>
        <w:pStyle w:val="Heading3"/>
      </w:pPr>
      <w:r w:rsidRPr="00726E39">
        <w:t>Risk-of-bias</w:t>
      </w:r>
      <w:r w:rsidR="00AC0B6A" w:rsidRPr="00726E39">
        <w:t xml:space="preserve"> judgements</w:t>
      </w:r>
    </w:p>
    <w:p w14:paraId="2AB1AEE5" w14:textId="42D418C5" w:rsidR="00C22E51" w:rsidRPr="00726E39" w:rsidRDefault="000211B7" w:rsidP="00C22E51">
      <w:pPr>
        <w:rPr>
          <w:rFonts w:ascii="Times New Roman" w:eastAsiaTheme="minorHAnsi" w:hAnsi="Times New Roman" w:cs="Times New Roman"/>
          <w:color w:val="auto"/>
          <w:lang w:eastAsia="zh-CN"/>
        </w:rPr>
      </w:pPr>
      <w:r w:rsidRPr="00726E39">
        <w:t xml:space="preserve">The </w:t>
      </w:r>
      <w:r w:rsidR="00E25B37" w:rsidRPr="00726E39">
        <w:t>risk-of-bias</w:t>
      </w:r>
      <w:r w:rsidR="00A36D37" w:rsidRPr="00726E39">
        <w:t xml:space="preserve"> judgements </w:t>
      </w:r>
      <w:r w:rsidRPr="00726E39">
        <w:t>for each domain are ‘</w:t>
      </w:r>
      <w:r w:rsidR="00A36D37" w:rsidRPr="00726E39">
        <w:t>Low risk of bias</w:t>
      </w:r>
      <w:r w:rsidRPr="00726E39">
        <w:t>’, ‘</w:t>
      </w:r>
      <w:r w:rsidR="00A36D37" w:rsidRPr="00726E39">
        <w:t>Some concerns</w:t>
      </w:r>
      <w:r w:rsidRPr="00726E39">
        <w:t>’ or ‘</w:t>
      </w:r>
      <w:r w:rsidR="00A36D37" w:rsidRPr="00726E39">
        <w:t>High risk of bias</w:t>
      </w:r>
      <w:r w:rsidRPr="00726E39">
        <w:t>’</w:t>
      </w:r>
      <w:r w:rsidR="00A36D37" w:rsidRPr="00726E39">
        <w:t>.</w:t>
      </w:r>
      <w:r w:rsidRPr="00726E39">
        <w:t xml:space="preserve"> </w:t>
      </w:r>
      <w:r w:rsidR="005D690A" w:rsidRPr="00726E39">
        <w:t xml:space="preserve">Judgements are based on, and summarise, the answers to signalling questions. </w:t>
      </w:r>
      <w:r w:rsidR="00C22E51" w:rsidRPr="00726E39">
        <w:t xml:space="preserve">Review authors should interpret ‘risk of </w:t>
      </w:r>
      <w:proofErr w:type="spellStart"/>
      <w:r w:rsidR="00C22E51" w:rsidRPr="00726E39">
        <w:t>bias’</w:t>
      </w:r>
      <w:proofErr w:type="spellEnd"/>
      <w:r w:rsidR="00C22E51" w:rsidRPr="00726E39">
        <w:t xml:space="preserve"> as ‘risk of material bias’: concerns should be expressed only about issues likely to have a </w:t>
      </w:r>
      <w:r w:rsidR="00005796" w:rsidRPr="00726E39">
        <w:t xml:space="preserve">notable </w:t>
      </w:r>
      <w:r w:rsidR="00C22E51" w:rsidRPr="00726E39">
        <w:t>effect on the result being assessed.</w:t>
      </w:r>
    </w:p>
    <w:p w14:paraId="2D5C8FF3" w14:textId="77777777" w:rsidR="005D690A" w:rsidRPr="00726E39" w:rsidRDefault="005D690A" w:rsidP="000211B7"/>
    <w:p w14:paraId="04C9287B" w14:textId="7234C6F4" w:rsidR="00A36D37" w:rsidRPr="00726E39" w:rsidRDefault="005D690A" w:rsidP="000211B7">
      <w:r w:rsidRPr="00726E39">
        <w:t xml:space="preserve">An important innovation in </w:t>
      </w:r>
      <w:proofErr w:type="spellStart"/>
      <w:r w:rsidRPr="00726E39">
        <w:t>Ro</w:t>
      </w:r>
      <w:r w:rsidR="0042601D" w:rsidRPr="00726E39">
        <w:t>B</w:t>
      </w:r>
      <w:proofErr w:type="spellEnd"/>
      <w:r w:rsidRPr="00726E39">
        <w:t xml:space="preserve"> 2 is </w:t>
      </w:r>
      <w:r w:rsidR="00627A85" w:rsidRPr="00726E39">
        <w:t xml:space="preserve">the </w:t>
      </w:r>
      <w:r w:rsidR="00A36D37" w:rsidRPr="00726E39">
        <w:t>inclu</w:t>
      </w:r>
      <w:r w:rsidRPr="00726E39">
        <w:t>sion</w:t>
      </w:r>
      <w:r w:rsidR="00A36D37" w:rsidRPr="00726E39">
        <w:t xml:space="preserve"> </w:t>
      </w:r>
      <w:r w:rsidRPr="00726E39">
        <w:t xml:space="preserve">of </w:t>
      </w:r>
      <w:r w:rsidR="00A36D37" w:rsidRPr="00726E39">
        <w:t xml:space="preserve">algorithms that map responses to signalling questions to a proposed </w:t>
      </w:r>
      <w:r w:rsidR="00E25B37" w:rsidRPr="00726E39">
        <w:t>risk-of-bias</w:t>
      </w:r>
      <w:r w:rsidR="00A36D37" w:rsidRPr="00726E39">
        <w:t xml:space="preserve"> judgement for each domain</w:t>
      </w:r>
      <w:r w:rsidR="00F43A9D" w:rsidRPr="00726E39">
        <w:t xml:space="preserve"> (see </w:t>
      </w:r>
      <w:r w:rsidR="003A50A8" w:rsidRPr="00726E39">
        <w:t xml:space="preserve">online </w:t>
      </w:r>
      <w:r w:rsidR="00F43A9D" w:rsidRPr="00726E39">
        <w:t>supplementary material)</w:t>
      </w:r>
      <w:r w:rsidR="00A36D37" w:rsidRPr="00726E39">
        <w:t xml:space="preserve">. </w:t>
      </w:r>
      <w:r w:rsidR="000211B7" w:rsidRPr="00726E39">
        <w:t>R</w:t>
      </w:r>
      <w:r w:rsidR="00A36D37" w:rsidRPr="00726E39">
        <w:t xml:space="preserve">eview authors </w:t>
      </w:r>
      <w:r w:rsidRPr="00726E39">
        <w:t xml:space="preserve">can </w:t>
      </w:r>
      <w:r w:rsidR="00F95493" w:rsidRPr="00726E39">
        <w:t xml:space="preserve">override </w:t>
      </w:r>
      <w:r w:rsidR="00A36D37" w:rsidRPr="00726E39">
        <w:t>these</w:t>
      </w:r>
      <w:r w:rsidR="0042601D" w:rsidRPr="00726E39">
        <w:t xml:space="preserve"> </w:t>
      </w:r>
      <w:r w:rsidR="004F0F2D" w:rsidRPr="00726E39">
        <w:t xml:space="preserve">proposed </w:t>
      </w:r>
      <w:r w:rsidR="0042601D" w:rsidRPr="00726E39">
        <w:t>judgements</w:t>
      </w:r>
      <w:r w:rsidR="00A36D37" w:rsidRPr="00726E39">
        <w:t xml:space="preserve"> if they feel </w:t>
      </w:r>
      <w:r w:rsidR="00F95493" w:rsidRPr="00726E39">
        <w:t xml:space="preserve">it </w:t>
      </w:r>
      <w:r w:rsidR="00A36D37" w:rsidRPr="00726E39">
        <w:t xml:space="preserve">is </w:t>
      </w:r>
      <w:r w:rsidR="00F95493" w:rsidRPr="00726E39">
        <w:t>appropriate to do so</w:t>
      </w:r>
      <w:r w:rsidR="00A36D37" w:rsidRPr="00726E39">
        <w:t>.</w:t>
      </w:r>
    </w:p>
    <w:p w14:paraId="01A56DC0" w14:textId="77777777" w:rsidR="000211B7" w:rsidRPr="00726E39" w:rsidRDefault="000211B7" w:rsidP="000211B7"/>
    <w:p w14:paraId="32764697" w14:textId="6FA87072" w:rsidR="00A36D37" w:rsidRPr="00726E39" w:rsidRDefault="00F95493" w:rsidP="00A36D37">
      <w:r w:rsidRPr="00726E39">
        <w:t xml:space="preserve">Free text boxes </w:t>
      </w:r>
      <w:r w:rsidR="00A36D37" w:rsidRPr="00726E39">
        <w:t xml:space="preserve">alongside the signalling questions and judgements </w:t>
      </w:r>
      <w:r w:rsidRPr="00726E39">
        <w:t xml:space="preserve">allow assessors to </w:t>
      </w:r>
      <w:r w:rsidR="00A36D37" w:rsidRPr="00726E39">
        <w:t>provide support for the response</w:t>
      </w:r>
      <w:r w:rsidR="000211B7" w:rsidRPr="00726E39">
        <w:t>s</w:t>
      </w:r>
      <w:r w:rsidR="00A36D37" w:rsidRPr="00726E39">
        <w:t>. Brief direct quotations from the text</w:t>
      </w:r>
      <w:r w:rsidR="00ED4EE4" w:rsidRPr="00726E39">
        <w:t>s</w:t>
      </w:r>
      <w:r w:rsidR="00A36D37" w:rsidRPr="00726E39">
        <w:t xml:space="preserve"> of the study report</w:t>
      </w:r>
      <w:r w:rsidR="00ED4EE4" w:rsidRPr="00726E39">
        <w:t>s (including trial protocols)</w:t>
      </w:r>
      <w:r w:rsidR="00A36D37" w:rsidRPr="00726E39">
        <w:t xml:space="preserve"> should be used whenever possible</w:t>
      </w:r>
      <w:r w:rsidR="00ED4EE4" w:rsidRPr="00726E39">
        <w:t>, supplemented by any information obtained from authors when contacted</w:t>
      </w:r>
      <w:r w:rsidR="00A36D37" w:rsidRPr="00726E39">
        <w:t xml:space="preserve">. </w:t>
      </w:r>
      <w:r w:rsidR="004F0F2D" w:rsidRPr="00726E39">
        <w:t>R</w:t>
      </w:r>
      <w:r w:rsidR="00A36D37" w:rsidRPr="00726E39">
        <w:t>easons for any judgements that do not follow the algorithms</w:t>
      </w:r>
      <w:r w:rsidR="004F0F2D" w:rsidRPr="00726E39">
        <w:t xml:space="preserve"> should be provided</w:t>
      </w:r>
      <w:r w:rsidR="00A36D37" w:rsidRPr="00726E39">
        <w:t>.</w:t>
      </w:r>
      <w:r w:rsidR="000211B7" w:rsidRPr="00726E39">
        <w:t xml:space="preserve"> </w:t>
      </w:r>
      <w:proofErr w:type="spellStart"/>
      <w:r w:rsidR="00A36D37" w:rsidRPr="00726E39">
        <w:t>R</w:t>
      </w:r>
      <w:r w:rsidR="00F43A9D" w:rsidRPr="00726E39">
        <w:t>o</w:t>
      </w:r>
      <w:r w:rsidR="00A36D37" w:rsidRPr="00726E39">
        <w:t>B</w:t>
      </w:r>
      <w:proofErr w:type="spellEnd"/>
      <w:r w:rsidR="00A36D37" w:rsidRPr="00726E39">
        <w:t xml:space="preserve"> 2 includes optional judgements of the direction of the bias for each domain and overall. If review authors do not have a clear rationale for judging the likely direction of the bias, they should not guess it.</w:t>
      </w:r>
    </w:p>
    <w:p w14:paraId="7FB67D68" w14:textId="77777777" w:rsidR="000720D4" w:rsidRPr="00726E39" w:rsidRDefault="000720D4" w:rsidP="00A36D37"/>
    <w:p w14:paraId="43F74930" w14:textId="30FB8B85" w:rsidR="00AC0B6A" w:rsidRPr="00726E39" w:rsidRDefault="00AC0B6A" w:rsidP="00AC0B6A">
      <w:pPr>
        <w:pStyle w:val="Heading3"/>
      </w:pPr>
      <w:r w:rsidRPr="00726E39">
        <w:t>Overall risk of bias for the result</w:t>
      </w:r>
    </w:p>
    <w:p w14:paraId="5DCDB39B" w14:textId="4E6A5F3A" w:rsidR="005A7D39" w:rsidRPr="00726E39" w:rsidRDefault="005A7D39" w:rsidP="00762893">
      <w:r w:rsidRPr="00726E39">
        <w:t xml:space="preserve">The response options for an overall </w:t>
      </w:r>
      <w:r w:rsidR="00E25B37" w:rsidRPr="00726E39">
        <w:t>risk-of-bias</w:t>
      </w:r>
      <w:r w:rsidRPr="00726E39">
        <w:t xml:space="preserve"> judgement are the same as for individual domains.</w:t>
      </w:r>
      <w:r w:rsidR="007146AB" w:rsidRPr="00726E39">
        <w:t xml:space="preserve"> </w:t>
      </w:r>
      <w:r w:rsidR="00533443" w:rsidRPr="00726E39">
        <w:fldChar w:fldCharType="begin"/>
      </w:r>
      <w:r w:rsidR="00533443" w:rsidRPr="00726E39">
        <w:instrText xml:space="preserve"> REF _Ref11226288 \h  \* MERGEFORMAT </w:instrText>
      </w:r>
      <w:r w:rsidR="00533443" w:rsidRPr="00726E39">
        <w:fldChar w:fldCharType="separate"/>
      </w:r>
      <w:r w:rsidR="00533443" w:rsidRPr="00726E39">
        <w:t xml:space="preserve">Table </w:t>
      </w:r>
      <w:r w:rsidR="00533443" w:rsidRPr="00726E39">
        <w:rPr>
          <w:noProof/>
        </w:rPr>
        <w:t>3</w:t>
      </w:r>
      <w:r w:rsidR="00533443" w:rsidRPr="00726E39">
        <w:fldChar w:fldCharType="end"/>
      </w:r>
      <w:r w:rsidR="00533443" w:rsidRPr="00726E39">
        <w:t xml:space="preserve"> </w:t>
      </w:r>
      <w:r w:rsidRPr="00726E39">
        <w:t xml:space="preserve">shows the approach to mapping bias judgements within domains to an overall judgement for the </w:t>
      </w:r>
      <w:r w:rsidR="00B37027" w:rsidRPr="00726E39">
        <w:t>result</w:t>
      </w:r>
      <w:r w:rsidRPr="00726E39">
        <w:t xml:space="preserve">. </w:t>
      </w:r>
      <w:bookmarkStart w:id="12" w:name="_Hlk9942577"/>
      <w:r w:rsidR="009A6105" w:rsidRPr="00726E39">
        <w:t>The overall risk of bias generally corresponds to the wors</w:t>
      </w:r>
      <w:r w:rsidR="00141F66" w:rsidRPr="00726E39">
        <w:t>t</w:t>
      </w:r>
      <w:r w:rsidR="009A6105" w:rsidRPr="00726E39">
        <w:t xml:space="preserve"> risk of bias in any of the domains. However, if a study is judged to have ‘some concerns’ about </w:t>
      </w:r>
      <w:r w:rsidR="009A6105" w:rsidRPr="00726E39">
        <w:lastRenderedPageBreak/>
        <w:t>risk of bias for multiple domains, it may be judged as at high risk of bias overall.</w:t>
      </w:r>
      <w:bookmarkEnd w:id="12"/>
      <w:r w:rsidR="00BD4CCB">
        <w:t xml:space="preserve"> Figure 2</w:t>
      </w:r>
      <w:r w:rsidR="00606037" w:rsidRPr="00726E39">
        <w:t xml:space="preserve"> shows a forest plot that displays domain-specific and overall risk of bias, with the meta-analysis stratified by overall risk of bias.</w:t>
      </w:r>
    </w:p>
    <w:p w14:paraId="3F86F87B" w14:textId="77777777" w:rsidR="005A7D39" w:rsidRPr="00726E39" w:rsidRDefault="005A7D39" w:rsidP="005A7D39"/>
    <w:p w14:paraId="37F75BE1" w14:textId="77777777" w:rsidR="005A7D39" w:rsidRPr="00726E39" w:rsidRDefault="005A7D39" w:rsidP="005A7D39">
      <w:pPr>
        <w:pStyle w:val="Heading2"/>
      </w:pPr>
      <w:r w:rsidRPr="00726E39">
        <w:t>Discussion</w:t>
      </w:r>
    </w:p>
    <w:p w14:paraId="278C8E5F" w14:textId="0D7FF226" w:rsidR="005A7D39" w:rsidRPr="00726E39" w:rsidRDefault="00F43A9D" w:rsidP="0070598C">
      <w:r w:rsidRPr="00726E39">
        <w:t xml:space="preserve">We have substantially revised the Cochrane tool for assessing risk of bias in </w:t>
      </w:r>
      <w:r w:rsidR="00160298" w:rsidRPr="00726E39">
        <w:t>the</w:t>
      </w:r>
      <w:r w:rsidRPr="00726E39">
        <w:t xml:space="preserve"> result</w:t>
      </w:r>
      <w:r w:rsidR="00160298" w:rsidRPr="00726E39">
        <w:t>s</w:t>
      </w:r>
      <w:r w:rsidRPr="00726E39">
        <w:t xml:space="preserve"> </w:t>
      </w:r>
      <w:r w:rsidR="00160298" w:rsidRPr="00726E39">
        <w:t>of</w:t>
      </w:r>
      <w:r w:rsidRPr="00726E39">
        <w:t xml:space="preserve"> randomised trial</w:t>
      </w:r>
      <w:r w:rsidR="00160298" w:rsidRPr="00726E39">
        <w:t>s</w:t>
      </w:r>
      <w:r w:rsidR="00005796" w:rsidRPr="00726E39">
        <w:t>, in order to address limitations identified since it was published in 2008 and incorporate improvements that aim to increase the reliability of assessments</w:t>
      </w:r>
      <w:r w:rsidRPr="00726E39">
        <w:t>.</w:t>
      </w:r>
      <w:r w:rsidR="00005796" w:rsidRPr="00726E39">
        <w:t xml:space="preserve"> </w:t>
      </w:r>
      <w:proofErr w:type="spellStart"/>
      <w:r w:rsidR="0070598C" w:rsidRPr="00726E39">
        <w:t>RoB</w:t>
      </w:r>
      <w:proofErr w:type="spellEnd"/>
      <w:r w:rsidR="0070598C" w:rsidRPr="00726E39">
        <w:t xml:space="preserve"> 2 </w:t>
      </w:r>
      <w:r w:rsidR="00BB16C0" w:rsidRPr="00726E39">
        <w:t>is based on wide consultation within and outside Cochrane, extensive piloting and integration of feedback based on user experience. A</w:t>
      </w:r>
      <w:r w:rsidR="0070598C" w:rsidRPr="00726E39">
        <w:t xml:space="preserve">ssessments are made within five bias domains, within which answers to signalling questions address a broader range of issues than in </w:t>
      </w:r>
      <w:r w:rsidR="00A403DB" w:rsidRPr="00726E39">
        <w:t xml:space="preserve">the original </w:t>
      </w:r>
      <w:proofErr w:type="spellStart"/>
      <w:r w:rsidR="00A403DB" w:rsidRPr="00726E39">
        <w:t>RoB</w:t>
      </w:r>
      <w:proofErr w:type="spellEnd"/>
      <w:r w:rsidR="00A403DB" w:rsidRPr="00726E39">
        <w:t xml:space="preserve"> tool</w:t>
      </w:r>
      <w:r w:rsidR="0070598C" w:rsidRPr="00726E39">
        <w:t xml:space="preserve">. These include whether post-randomization deviations from intervention caused bias in trials in which blinding was either not feasible or not implemented and whether outcome data were missing for reasons likely to lead to bias. Assessment of selective reporting is focussed on a reported result for an outcome, rather than selective non-reporting of other outcomes that were measured in the trial. </w:t>
      </w:r>
      <w:proofErr w:type="spellStart"/>
      <w:r w:rsidR="0070598C" w:rsidRPr="00726E39">
        <w:t>RoB</w:t>
      </w:r>
      <w:proofErr w:type="spellEnd"/>
      <w:r w:rsidR="0070598C" w:rsidRPr="00726E39">
        <w:t xml:space="preserve"> 2 also </w:t>
      </w:r>
      <w:r w:rsidR="00005796" w:rsidRPr="00726E39">
        <w:t xml:space="preserve">incorporates recent developments in estimation of intervention effects from randomised trials: </w:t>
      </w:r>
      <w:r w:rsidR="00160298" w:rsidRPr="00726E39">
        <w:t xml:space="preserve">we </w:t>
      </w:r>
      <w:r w:rsidR="004F0F2D" w:rsidRPr="00726E39">
        <w:t xml:space="preserve">distinguish </w:t>
      </w:r>
      <w:r w:rsidR="00160298" w:rsidRPr="00726E39">
        <w:t xml:space="preserve">bias </w:t>
      </w:r>
      <w:r w:rsidR="0070598C" w:rsidRPr="00726E39">
        <w:t xml:space="preserve">in </w:t>
      </w:r>
      <w:r w:rsidR="00160298" w:rsidRPr="00726E39">
        <w:t>the effect of assign</w:t>
      </w:r>
      <w:r w:rsidR="0070598C" w:rsidRPr="00726E39">
        <w:t>ment</w:t>
      </w:r>
      <w:r w:rsidR="00160298" w:rsidRPr="00726E39">
        <w:t xml:space="preserve"> to interventions </w:t>
      </w:r>
      <w:r w:rsidR="004F0F2D" w:rsidRPr="00726E39">
        <w:t xml:space="preserve">from </w:t>
      </w:r>
      <w:r w:rsidR="00160298" w:rsidRPr="00726E39">
        <w:t xml:space="preserve">bias </w:t>
      </w:r>
      <w:r w:rsidR="0070598C" w:rsidRPr="00726E39">
        <w:t xml:space="preserve">in </w:t>
      </w:r>
      <w:r w:rsidR="00160298" w:rsidRPr="00726E39">
        <w:t>the effect of adhering to the interventions as specified in the trial protocol.</w:t>
      </w:r>
      <w:r w:rsidR="0039779F" w:rsidRPr="00726E39">
        <w:rPr>
          <w:color w:val="auto"/>
        </w:rPr>
        <w:fldChar w:fldCharType="begin"/>
      </w:r>
      <w:r w:rsidR="0039779F" w:rsidRPr="00726E39">
        <w:rPr>
          <w:color w:val="auto"/>
        </w:rPr>
        <w:instrText xml:space="preserve"> ADDIN EN.CITE &lt;EndNote&gt;&lt;Cite&gt;&lt;Author&gt;Hernán&lt;/Author&gt;&lt;Year&gt;2017&lt;/Year&gt;&lt;RecNum&gt;4069&lt;/RecNum&gt;&lt;DisplayText&gt;&lt;style face="superscript"&gt;11&lt;/style&gt;&lt;/DisplayText&gt;&lt;record&gt;&lt;rec-number&gt;4069&lt;/rec-number&gt;&lt;foreign-keys&gt;&lt;key app="EN" db-id="wx92t05f7d90fnesx5c5axfbd5drfdvdxxvx" timestamp="1518876922"&gt;4069&lt;/key&gt;&lt;/foreign-keys&gt;&lt;ref-type name="Journal Article"&gt;17&lt;/ref-type&gt;&lt;contributors&gt;&lt;authors&gt;&lt;author&gt;Hernán, M.A.&lt;/author&gt;&lt;author&gt;Robins, J. M.&lt;/author&gt;&lt;/authors&gt;&lt;/contributors&gt;&lt;auth-address&gt;From the Departments of Epidemiology and Biostatistics, Harvard T.H. Chan School of Public Health (M.A.H., J.M.R.), and the Harvard-MIT Division of Health Sciences and Technology (M.A.H.), Boston.&lt;/auth-address&gt;&lt;titles&gt;&lt;title&gt;Per-protocol analyses of pragmatic trials&lt;/title&gt;&lt;secondary-title&gt;N Engl J Med&lt;/secondary-title&gt;&lt;/titles&gt;&lt;periodical&gt;&lt;full-title&gt;N Engl J Med&lt;/full-title&gt;&lt;/periodical&gt;&lt;pages&gt;1391-1398&lt;/pages&gt;&lt;volume&gt;377&lt;/volume&gt;&lt;number&gt;14&lt;/number&gt;&lt;edition&gt;2017/10/05&lt;/edition&gt;&lt;keywords&gt;&lt;keyword&gt;*Clinical Protocols&lt;/keyword&gt;&lt;keyword&gt;Data Interpretation, Statistical&lt;/keyword&gt;&lt;keyword&gt;Humans&lt;/keyword&gt;&lt;keyword&gt;*Intention to Treat Analysis&lt;/keyword&gt;&lt;keyword&gt;Patient Compliance&lt;/keyword&gt;&lt;keyword&gt;Pragmatic Clinical Trials as Topic/*methods&lt;/keyword&gt;&lt;keyword&gt;*Research Design&lt;/keyword&gt;&lt;/keywords&gt;&lt;dates&gt;&lt;year&gt;2017&lt;/year&gt;&lt;pub-dates&gt;&lt;date&gt;Oct 5&lt;/date&gt;&lt;/pub-dates&gt;&lt;/dates&gt;&lt;isbn&gt;1533-4406 (Electronic)&amp;#xD;0028-4793 (Linking)&lt;/isbn&gt;&lt;accession-num&gt;28976864&lt;/accession-num&gt;&lt;urls&gt;&lt;related-urls&gt;&lt;url&gt;&lt;style face="underline" font="default" size="100%"&gt;https://www.ncbi.nlm.nih.gov/pubmed/28976864&lt;/style&gt;&lt;/url&gt;&lt;/related-urls&gt;&lt;/urls&gt;&lt;electronic-resource-num&gt;10.1056/NEJMsm1605385&lt;/electronic-resource-num&gt;&lt;/record&gt;&lt;/Cite&gt;&lt;/EndNote&gt;</w:instrText>
      </w:r>
      <w:r w:rsidR="0039779F" w:rsidRPr="00726E39">
        <w:rPr>
          <w:color w:val="auto"/>
        </w:rPr>
        <w:fldChar w:fldCharType="separate"/>
      </w:r>
      <w:r w:rsidR="0039779F" w:rsidRPr="00726E39">
        <w:rPr>
          <w:noProof/>
          <w:color w:val="auto"/>
          <w:vertAlign w:val="superscript"/>
        </w:rPr>
        <w:t>11</w:t>
      </w:r>
      <w:r w:rsidR="0039779F" w:rsidRPr="00726E39">
        <w:rPr>
          <w:color w:val="auto"/>
        </w:rPr>
        <w:fldChar w:fldCharType="end"/>
      </w:r>
    </w:p>
    <w:p w14:paraId="33E32D81" w14:textId="2438A465" w:rsidR="00160298" w:rsidRPr="00726E39" w:rsidRDefault="00160298" w:rsidP="005A7D39"/>
    <w:p w14:paraId="201C2A04" w14:textId="4BBC5906" w:rsidR="00984912" w:rsidRPr="00726E39" w:rsidRDefault="00FB3659" w:rsidP="008C5C00">
      <w:proofErr w:type="spellStart"/>
      <w:r w:rsidRPr="00726E39">
        <w:t>RoB</w:t>
      </w:r>
      <w:proofErr w:type="spellEnd"/>
      <w:r w:rsidRPr="00726E39">
        <w:t xml:space="preserve"> 2 addresses the risk of bias in a single estimate of intervention effect for a single outcome or endpoint, rather than for a </w:t>
      </w:r>
      <w:r w:rsidR="0070598C" w:rsidRPr="00726E39">
        <w:t xml:space="preserve">whole </w:t>
      </w:r>
      <w:r w:rsidRPr="00726E39">
        <w:t>trial</w:t>
      </w:r>
      <w:r w:rsidR="0039779F" w:rsidRPr="00726E39">
        <w:t>. This is</w:t>
      </w:r>
      <w:r w:rsidR="00445A51" w:rsidRPr="00726E39">
        <w:t xml:space="preserve"> because risk of bias is outcome</w:t>
      </w:r>
      <w:r w:rsidR="00853AE3" w:rsidRPr="00726E39">
        <w:t>-</w:t>
      </w:r>
      <w:r w:rsidR="00445A51" w:rsidRPr="00726E39">
        <w:t xml:space="preserve">specific for domains such as </w:t>
      </w:r>
      <w:r w:rsidR="00853AE3" w:rsidRPr="00726E39">
        <w:t xml:space="preserve">bias </w:t>
      </w:r>
      <w:r w:rsidR="0039779F" w:rsidRPr="00726E39">
        <w:t xml:space="preserve">in measurement of the </w:t>
      </w:r>
      <w:proofErr w:type="gramStart"/>
      <w:r w:rsidR="0039779F" w:rsidRPr="00726E39">
        <w:t>outcome, and</w:t>
      </w:r>
      <w:proofErr w:type="gramEnd"/>
      <w:r w:rsidR="0039779F" w:rsidRPr="00726E39">
        <w:t xml:space="preserve"> may be specific to a particular estimate (e.g. when both intention-to-treat and ‘per protocol’ analyses have been conducted)</w:t>
      </w:r>
      <w:r w:rsidRPr="00726E39">
        <w:t xml:space="preserve">. </w:t>
      </w:r>
      <w:r w:rsidR="00984912" w:rsidRPr="00726E39">
        <w:t xml:space="preserve">We recommend that overall </w:t>
      </w:r>
      <w:proofErr w:type="spellStart"/>
      <w:r w:rsidRPr="00726E39">
        <w:t>RoB</w:t>
      </w:r>
      <w:proofErr w:type="spellEnd"/>
      <w:r w:rsidRPr="00726E39">
        <w:t xml:space="preserve"> 2 </w:t>
      </w:r>
      <w:r w:rsidR="00984912" w:rsidRPr="00726E39">
        <w:t xml:space="preserve">judgements </w:t>
      </w:r>
      <w:r w:rsidRPr="00726E39">
        <w:t>of risk of bias for individual results</w:t>
      </w:r>
      <w:r w:rsidR="00984912" w:rsidRPr="00726E39">
        <w:t xml:space="preserve"> should be the primary means of distinguishing </w:t>
      </w:r>
      <w:r w:rsidR="001120EE" w:rsidRPr="00726E39">
        <w:t xml:space="preserve">stronger from weaker </w:t>
      </w:r>
      <w:r w:rsidR="008C5C00" w:rsidRPr="00726E39">
        <w:t>evidence</w:t>
      </w:r>
      <w:r w:rsidR="00984912" w:rsidRPr="00726E39">
        <w:t xml:space="preserve"> in the context of a meta-analysis</w:t>
      </w:r>
      <w:r w:rsidR="00405880" w:rsidRPr="00726E39">
        <w:t xml:space="preserve"> (or other synthesis)</w:t>
      </w:r>
      <w:r w:rsidR="00984912" w:rsidRPr="00726E39">
        <w:t xml:space="preserve"> of randomised trials</w:t>
      </w:r>
      <w:r w:rsidR="00853AE3" w:rsidRPr="00726E39">
        <w:t>. T</w:t>
      </w:r>
      <w:r w:rsidR="00984912" w:rsidRPr="00726E39">
        <w:t xml:space="preserve">hey should </w:t>
      </w:r>
      <w:r w:rsidR="00853AE3" w:rsidRPr="00726E39">
        <w:t xml:space="preserve">also </w:t>
      </w:r>
      <w:r w:rsidR="00984912" w:rsidRPr="00726E39">
        <w:t xml:space="preserve">influence the </w:t>
      </w:r>
      <w:r w:rsidR="003C23C7" w:rsidRPr="00726E39">
        <w:t xml:space="preserve">strength of conclusions </w:t>
      </w:r>
      <w:r w:rsidR="00984912" w:rsidRPr="00726E39">
        <w:t>drawn from a systematic review (potentially as part of a GRADE assessment)</w:t>
      </w:r>
      <w:r w:rsidR="000464C0" w:rsidRPr="00726E39">
        <w:fldChar w:fldCharType="begin"/>
      </w:r>
      <w:r w:rsidR="000C3872" w:rsidRPr="00726E39">
        <w:instrText xml:space="preserve"> ADDIN EN.CITE &lt;EndNote&gt;&lt;Cite&gt;&lt;Author&gt;Guyatt&lt;/Author&gt;&lt;Year&gt;2008&lt;/Year&gt;&lt;RecNum&gt;3637&lt;/RecNum&gt;&lt;DisplayText&gt;&lt;style face="superscript"&gt;21&lt;/style&gt;&lt;/DisplayText&gt;&lt;record&gt;&lt;rec-number&gt;3637&lt;/rec-number&gt;&lt;foreign-keys&gt;&lt;key app="EN" db-id="wx92t05f7d90fnesx5c5axfbd5drfdvdxxvx" timestamp="1362735336"&gt;3637&lt;/key&gt;&lt;/foreign-keys&gt;&lt;ref-type name="Journal Article"&gt;17&lt;/ref-type&gt;&lt;contributors&gt;&lt;authors&gt;&lt;author&gt;Guyatt,G.H.&lt;/author&gt;&lt;author&gt;Oxman,A.D.&lt;/author&gt;&lt;author&gt;Vist,G.E.&lt;/author&gt;&lt;author&gt;Zunz,R.&lt;/author&gt;&lt;author&gt;Falck-Ytter,Y.&lt;/author&gt;&lt;author&gt;Alonso-Coello,P.&lt;/author&gt;&lt;author&gt;Schünemann,H.J.&lt;/author&gt;&lt;author&gt;GRADE Working Group&lt;/author&gt;&lt;/authors&gt;&lt;/contributors&gt;&lt;titles&gt;&lt;title&gt;GRADE: an emerging consensus on rating quality of evidence and strength of recommendations&lt;/title&gt;&lt;secondary-title&gt;BMJ&lt;/secondary-title&gt;&lt;/titles&gt;&lt;periodical&gt;&lt;full-title&gt;BMJ&lt;/full-title&gt;&lt;/periodical&gt;&lt;pages&gt;924-926&lt;/pages&gt;&lt;volume&gt;336&lt;/volume&gt;&lt;number&gt;7650&lt;/number&gt;&lt;reprint-edition&gt;Not in File&lt;/reprint-edition&gt;&lt;keywords&gt;&lt;keyword&gt;CONSENSUS&lt;/keyword&gt;&lt;keyword&gt;Evidence&lt;/keyword&gt;&lt;keyword&gt;QUALITY&lt;/keyword&gt;&lt;keyword&gt;RECOMMENDATIONS&lt;/keyword&gt;&lt;keyword&gt;STRENGTH&lt;/keyword&gt;&lt;/keywords&gt;&lt;dates&gt;&lt;year&gt;2008&lt;/year&gt;&lt;pub-dates&gt;&lt;date&gt;2008&lt;/date&gt;&lt;/pub-dates&gt;&lt;/dates&gt;&lt;label&gt;7868&lt;/label&gt;&lt;urls&gt;&lt;/urls&gt;&lt;/record&gt;&lt;/Cite&gt;&lt;/EndNote&gt;</w:instrText>
      </w:r>
      <w:r w:rsidR="000464C0" w:rsidRPr="00726E39">
        <w:fldChar w:fldCharType="separate"/>
      </w:r>
      <w:r w:rsidR="000C3872" w:rsidRPr="00726E39">
        <w:rPr>
          <w:noProof/>
          <w:vertAlign w:val="superscript"/>
        </w:rPr>
        <w:t>21</w:t>
      </w:r>
      <w:r w:rsidR="000464C0" w:rsidRPr="00726E39">
        <w:fldChar w:fldCharType="end"/>
      </w:r>
      <w:r w:rsidR="00984912" w:rsidRPr="00726E39">
        <w:t xml:space="preserve">. We strongly encourage stratification </w:t>
      </w:r>
      <w:r w:rsidR="00F95A81" w:rsidRPr="00726E39">
        <w:t xml:space="preserve">by overall </w:t>
      </w:r>
      <w:r w:rsidR="00E25B37" w:rsidRPr="00726E39">
        <w:t>risk-of-bias</w:t>
      </w:r>
      <w:r w:rsidR="00F95A81" w:rsidRPr="00726E39">
        <w:t xml:space="preserve"> judgement</w:t>
      </w:r>
      <w:r w:rsidR="00984912" w:rsidRPr="00726E39">
        <w:t xml:space="preserve"> as a default </w:t>
      </w:r>
      <w:r w:rsidR="00044405" w:rsidRPr="00726E39">
        <w:t xml:space="preserve">meta-analysis </w:t>
      </w:r>
      <w:r w:rsidR="00984912" w:rsidRPr="00726E39">
        <w:t>strategy</w:t>
      </w:r>
      <w:r w:rsidR="00606037" w:rsidRPr="00726E39">
        <w:t>, as shown in</w:t>
      </w:r>
      <w:r w:rsidR="00BD4CCB">
        <w:t xml:space="preserve"> Figure 2</w:t>
      </w:r>
      <w:r w:rsidR="00984912" w:rsidRPr="00726E39">
        <w:t xml:space="preserve">. To facilitate this, we suggest that systematic review preparation software provides data fields for </w:t>
      </w:r>
      <w:r w:rsidR="00E25B37" w:rsidRPr="00726E39">
        <w:t>risk-of-bias</w:t>
      </w:r>
      <w:r w:rsidR="00984912" w:rsidRPr="00726E39">
        <w:t xml:space="preserve"> assessments</w:t>
      </w:r>
      <w:r w:rsidR="00E60AA9" w:rsidRPr="00726E39">
        <w:t>. W</w:t>
      </w:r>
      <w:r w:rsidR="00984912" w:rsidRPr="00726E39">
        <w:t xml:space="preserve">e </w:t>
      </w:r>
      <w:r w:rsidR="00984912" w:rsidRPr="00726E39">
        <w:lastRenderedPageBreak/>
        <w:t xml:space="preserve">are preparing an interactive web tool for completing </w:t>
      </w:r>
      <w:proofErr w:type="spellStart"/>
      <w:r w:rsidR="00984912" w:rsidRPr="00726E39">
        <w:t>RoB</w:t>
      </w:r>
      <w:proofErr w:type="spellEnd"/>
      <w:r w:rsidR="00984912" w:rsidRPr="00726E39">
        <w:t xml:space="preserve"> 2 assessments, which we hope will interface well with other system</w:t>
      </w:r>
      <w:r w:rsidR="004F0F2D" w:rsidRPr="00726E39">
        <w:t>atic review software</w:t>
      </w:r>
      <w:r w:rsidR="00984912" w:rsidRPr="00726E39">
        <w:t>.</w:t>
      </w:r>
    </w:p>
    <w:p w14:paraId="414EFC68" w14:textId="77777777" w:rsidR="00984912" w:rsidRPr="00726E39" w:rsidRDefault="00984912" w:rsidP="00984912"/>
    <w:p w14:paraId="7E55CA52" w14:textId="57343851" w:rsidR="00984912" w:rsidRPr="00726E39" w:rsidRDefault="00606037" w:rsidP="008C5C00">
      <w:pPr>
        <w:rPr>
          <w:rFonts w:ascii="Times New Roman" w:eastAsiaTheme="minorHAnsi" w:hAnsi="Times New Roman" w:cs="Times New Roman"/>
          <w:color w:val="auto"/>
          <w:lang w:eastAsia="zh-CN"/>
        </w:rPr>
      </w:pPr>
      <w:r w:rsidRPr="00726E39">
        <w:t xml:space="preserve">In </w:t>
      </w:r>
      <w:proofErr w:type="spellStart"/>
      <w:r w:rsidRPr="00726E39">
        <w:t>RoB</w:t>
      </w:r>
      <w:proofErr w:type="spellEnd"/>
      <w:r w:rsidRPr="00726E39">
        <w:t xml:space="preserve"> 2, judgements about risk of bias are derived by algorithms based on answers to specific ‘signalling’ questions. </w:t>
      </w:r>
      <w:r w:rsidR="008C5C00" w:rsidRPr="00726E39">
        <w:t>The</w:t>
      </w:r>
      <w:r w:rsidR="008C5C00" w:rsidRPr="00726E39">
        <w:rPr>
          <w:rFonts w:ascii="Times New Roman" w:eastAsiaTheme="minorHAnsi" w:hAnsi="Times New Roman" w:cs="Times New Roman"/>
          <w:color w:val="auto"/>
          <w:lang w:eastAsia="zh-CN"/>
        </w:rPr>
        <w:t xml:space="preserve"> </w:t>
      </w:r>
      <w:r w:rsidR="00160298" w:rsidRPr="00726E39">
        <w:t xml:space="preserve">added structure provided by the signalling questions aims to make the assessment easier </w:t>
      </w:r>
      <w:r w:rsidR="004E7491" w:rsidRPr="00726E39">
        <w:t xml:space="preserve">and more efficient to use, </w:t>
      </w:r>
      <w:r w:rsidR="00160298" w:rsidRPr="00726E39">
        <w:t xml:space="preserve">as well as to improve </w:t>
      </w:r>
      <w:r w:rsidR="00F95A81" w:rsidRPr="00726E39">
        <w:t>agreement between assessors</w:t>
      </w:r>
      <w:r w:rsidR="00160298" w:rsidRPr="00726E39">
        <w:t xml:space="preserve">. </w:t>
      </w:r>
      <w:r w:rsidR="002A05D8" w:rsidRPr="00726E39">
        <w:t>W</w:t>
      </w:r>
      <w:r w:rsidR="00160298" w:rsidRPr="00726E39">
        <w:t xml:space="preserve">e believe </w:t>
      </w:r>
      <w:r w:rsidR="0065773B" w:rsidRPr="00726E39">
        <w:t xml:space="preserve">this approach to be </w:t>
      </w:r>
      <w:r w:rsidR="00160298" w:rsidRPr="00726E39">
        <w:t xml:space="preserve">more straightforward than the </w:t>
      </w:r>
      <w:r w:rsidR="002A05D8" w:rsidRPr="00726E39">
        <w:t xml:space="preserve">direct </w:t>
      </w:r>
      <w:r w:rsidR="00160298" w:rsidRPr="00726E39">
        <w:t xml:space="preserve">judgements about risk of bias required in </w:t>
      </w:r>
      <w:r w:rsidR="00A403DB" w:rsidRPr="00726E39">
        <w:t xml:space="preserve">the original </w:t>
      </w:r>
      <w:proofErr w:type="spellStart"/>
      <w:r w:rsidR="00A403DB" w:rsidRPr="00726E39">
        <w:t>RoB</w:t>
      </w:r>
      <w:proofErr w:type="spellEnd"/>
      <w:r w:rsidR="00A403DB" w:rsidRPr="00726E39">
        <w:t xml:space="preserve"> tool</w:t>
      </w:r>
      <w:r w:rsidR="00160298" w:rsidRPr="00726E39">
        <w:t xml:space="preserve">. The algorithms include explicit mappings for situations </w:t>
      </w:r>
      <w:r w:rsidR="00984912" w:rsidRPr="00726E39">
        <w:t>in which</w:t>
      </w:r>
      <w:r w:rsidR="00160298" w:rsidRPr="00726E39">
        <w:t xml:space="preserve"> there is </w:t>
      </w:r>
      <w:r w:rsidR="00984912" w:rsidRPr="00726E39">
        <w:t>n</w:t>
      </w:r>
      <w:r w:rsidR="00160298" w:rsidRPr="00726E39">
        <w:t>o information</w:t>
      </w:r>
      <w:r w:rsidR="00984912" w:rsidRPr="00726E39">
        <w:t xml:space="preserve"> to answer a signalling question</w:t>
      </w:r>
      <w:r w:rsidR="002A05D8" w:rsidRPr="00726E39">
        <w:t xml:space="preserve">, </w:t>
      </w:r>
      <w:r w:rsidR="00044405" w:rsidRPr="00726E39">
        <w:t xml:space="preserve">which </w:t>
      </w:r>
      <w:r w:rsidR="00984912" w:rsidRPr="00726E39">
        <w:t>do not necessarily map</w:t>
      </w:r>
      <w:r w:rsidR="002A05D8" w:rsidRPr="00726E39">
        <w:t xml:space="preserve"> to a </w:t>
      </w:r>
      <w:r w:rsidR="00984912" w:rsidRPr="00726E39">
        <w:t>negative</w:t>
      </w:r>
      <w:r w:rsidR="002A05D8" w:rsidRPr="00726E39">
        <w:t xml:space="preserve"> assessment </w:t>
      </w:r>
      <w:r w:rsidR="00984912" w:rsidRPr="00726E39">
        <w:t>of</w:t>
      </w:r>
      <w:r w:rsidR="002A05D8" w:rsidRPr="00726E39">
        <w:t xml:space="preserve"> the trial. </w:t>
      </w:r>
      <w:bookmarkStart w:id="13" w:name="_Hlk10045399"/>
      <w:r w:rsidR="00A62347" w:rsidRPr="00726E39">
        <w:t xml:space="preserve">For example, when randomisation methods are described and are adequate, the response to the signalling question about baseline imbalances between intervention groups leads to low risk of bias either when such imbalances are compatible with chance, or when there is no information about baseline imbalances. </w:t>
      </w:r>
      <w:bookmarkEnd w:id="13"/>
      <w:r w:rsidR="002A05D8" w:rsidRPr="00726E39">
        <w:t xml:space="preserve">We removed the option of </w:t>
      </w:r>
      <w:r w:rsidR="00044405" w:rsidRPr="00726E39">
        <w:t xml:space="preserve">an </w:t>
      </w:r>
      <w:r w:rsidR="002A05D8" w:rsidRPr="00726E39">
        <w:t xml:space="preserve">‘Unclear’ </w:t>
      </w:r>
      <w:r w:rsidR="00044405" w:rsidRPr="00726E39">
        <w:t xml:space="preserve">judgement </w:t>
      </w:r>
      <w:r w:rsidR="002A05D8" w:rsidRPr="00726E39">
        <w:t xml:space="preserve">in favour of a </w:t>
      </w:r>
      <w:r w:rsidR="00984912" w:rsidRPr="00726E39">
        <w:t>graded set of response options (from ‘Low’ to ‘Some concerns’ to ‘High’).</w:t>
      </w:r>
      <w:bookmarkStart w:id="14" w:name="_Hlk10712374"/>
      <w:r w:rsidR="0065773B" w:rsidRPr="00726E39">
        <w:t xml:space="preserve"> We envisage that systematic reviews will report the domain-level and overall risk-of-bias judgements in tables or figures contained in the main review text. In addition, we encourage reporting of answers to signalling questions, together with direct quotes from papers and free-text justification of the answers, in an appendix.</w:t>
      </w:r>
      <w:bookmarkEnd w:id="14"/>
    </w:p>
    <w:p w14:paraId="72261C0C" w14:textId="77777777" w:rsidR="00984912" w:rsidRPr="00726E39" w:rsidRDefault="00984912" w:rsidP="005A7D39"/>
    <w:p w14:paraId="3BC05263" w14:textId="02C0FACF" w:rsidR="00160298" w:rsidRPr="00726E39" w:rsidRDefault="00984912" w:rsidP="00C22E51">
      <w:r w:rsidRPr="00726E39">
        <w:t>W</w:t>
      </w:r>
      <w:r w:rsidR="002A05D8" w:rsidRPr="00726E39">
        <w:t xml:space="preserve">e expect the </w:t>
      </w:r>
      <w:r w:rsidRPr="00726E39">
        <w:t xml:space="preserve">refinements we </w:t>
      </w:r>
      <w:r w:rsidR="00F95A81" w:rsidRPr="00726E39">
        <w:t xml:space="preserve">have </w:t>
      </w:r>
      <w:r w:rsidRPr="00726E39">
        <w:t xml:space="preserve">made to the </w:t>
      </w:r>
      <w:proofErr w:type="spellStart"/>
      <w:r w:rsidRPr="00726E39">
        <w:t>RoB</w:t>
      </w:r>
      <w:proofErr w:type="spellEnd"/>
      <w:r w:rsidRPr="00726E39">
        <w:t xml:space="preserve"> </w:t>
      </w:r>
      <w:r w:rsidR="002A05D8" w:rsidRPr="00726E39">
        <w:t xml:space="preserve">tool to lead to </w:t>
      </w:r>
      <w:r w:rsidR="00405880" w:rsidRPr="00726E39">
        <w:t>a greater proportion</w:t>
      </w:r>
      <w:r w:rsidR="00405880" w:rsidRPr="00726E39">
        <w:rPr>
          <w:rFonts w:ascii="Times New Roman" w:eastAsiaTheme="minorHAnsi" w:hAnsi="Times New Roman" w:cs="Times New Roman"/>
          <w:color w:val="auto"/>
          <w:lang w:eastAsia="zh-CN"/>
        </w:rPr>
        <w:t xml:space="preserve"> </w:t>
      </w:r>
      <w:r w:rsidR="002A05D8" w:rsidRPr="00726E39">
        <w:t>of trial</w:t>
      </w:r>
      <w:r w:rsidR="003939AF" w:rsidRPr="00726E39">
        <w:t xml:space="preserve"> result</w:t>
      </w:r>
      <w:r w:rsidR="002A05D8" w:rsidRPr="00726E39">
        <w:t xml:space="preserve">s being assessed as at </w:t>
      </w:r>
      <w:r w:rsidRPr="00726E39">
        <w:t>l</w:t>
      </w:r>
      <w:r w:rsidR="002A05D8" w:rsidRPr="00726E39">
        <w:t>ow risk of bias</w:t>
      </w:r>
      <w:r w:rsidR="003939AF" w:rsidRPr="00726E39">
        <w:t>,</w:t>
      </w:r>
      <w:r w:rsidR="00F95A81" w:rsidRPr="00726E39">
        <w:t xml:space="preserve"> because </w:t>
      </w:r>
      <w:r w:rsidR="003939AF" w:rsidRPr="00726E39">
        <w:t xml:space="preserve">our algorithms map </w:t>
      </w:r>
      <w:r w:rsidR="00F95A81" w:rsidRPr="00726E39">
        <w:t xml:space="preserve">some circumstances </w:t>
      </w:r>
      <w:r w:rsidR="003939AF" w:rsidRPr="00726E39">
        <w:t>to ‘Low’ risk of bias when u</w:t>
      </w:r>
      <w:r w:rsidR="00F95A81" w:rsidRPr="00726E39">
        <w:t>sers of the previous tool would typically</w:t>
      </w:r>
      <w:r w:rsidR="003939AF" w:rsidRPr="00726E39">
        <w:t xml:space="preserve"> have</w:t>
      </w:r>
      <w:r w:rsidR="00F95A81" w:rsidRPr="00726E39">
        <w:t xml:space="preserve"> </w:t>
      </w:r>
      <w:r w:rsidR="003939AF" w:rsidRPr="00726E39">
        <w:t>assessed them to be at ‘Unclear’ (or even ‘High’)  risk of bias.</w:t>
      </w:r>
      <w:r w:rsidR="002A05D8" w:rsidRPr="00726E39">
        <w:t xml:space="preserve"> </w:t>
      </w:r>
      <w:bookmarkStart w:id="15" w:name="_Hlk10872502"/>
      <w:r w:rsidR="004502D6" w:rsidRPr="00726E39">
        <w:t>This is particularly the case for trials</w:t>
      </w:r>
      <w:r w:rsidR="00873C1C" w:rsidRPr="00726E39">
        <w:t xml:space="preserve"> that are not blinded</w:t>
      </w:r>
      <w:r w:rsidR="004502D6" w:rsidRPr="00726E39">
        <w:t xml:space="preserve">, where risk of bias in the effect of assignment to intervention may be low despite many users of the original </w:t>
      </w:r>
      <w:proofErr w:type="spellStart"/>
      <w:r w:rsidR="004502D6" w:rsidRPr="00726E39">
        <w:t>RoB</w:t>
      </w:r>
      <w:proofErr w:type="spellEnd"/>
      <w:r w:rsidR="004502D6" w:rsidRPr="00726E39">
        <w:t xml:space="preserve"> tool assigning ‘High’ risk of bias to this domain</w:t>
      </w:r>
      <w:bookmarkEnd w:id="15"/>
      <w:r w:rsidR="004502D6" w:rsidRPr="00726E39">
        <w:t xml:space="preserve">. </w:t>
      </w:r>
      <w:r w:rsidR="003939AF" w:rsidRPr="00726E39">
        <w:t xml:space="preserve">We believe </w:t>
      </w:r>
      <w:r w:rsidR="004502D6" w:rsidRPr="00726E39">
        <w:t>that judgements of low risk of bias should be readily achievable for a randomised trial,</w:t>
      </w:r>
      <w:r w:rsidR="002A05D8" w:rsidRPr="00726E39">
        <w:t xml:space="preserve"> a study design that is scientifically strong, well understood and often well implemented in practice.</w:t>
      </w:r>
      <w:r w:rsidRPr="00726E39">
        <w:t xml:space="preserve"> </w:t>
      </w:r>
      <w:r w:rsidR="004F0F2D" w:rsidRPr="00726E39">
        <w:t>W</w:t>
      </w:r>
      <w:r w:rsidRPr="00726E39">
        <w:t xml:space="preserve">e hope that </w:t>
      </w:r>
      <w:r w:rsidR="004F0F2D" w:rsidRPr="00726E39">
        <w:t>Version 2 of the Cochrane Risk</w:t>
      </w:r>
      <w:r w:rsidR="00E25B37" w:rsidRPr="00726E39">
        <w:t>-</w:t>
      </w:r>
      <w:r w:rsidR="004F0F2D" w:rsidRPr="00726E39">
        <w:t>of</w:t>
      </w:r>
      <w:r w:rsidR="00E25B37" w:rsidRPr="00726E39">
        <w:t>-</w:t>
      </w:r>
      <w:r w:rsidR="004F0F2D" w:rsidRPr="00726E39">
        <w:t xml:space="preserve">Bias </w:t>
      </w:r>
      <w:r w:rsidRPr="00726E39">
        <w:t xml:space="preserve">tool </w:t>
      </w:r>
      <w:r w:rsidR="00A403DB" w:rsidRPr="00726E39">
        <w:t>(</w:t>
      </w:r>
      <w:proofErr w:type="spellStart"/>
      <w:r w:rsidR="00A403DB" w:rsidRPr="00726E39">
        <w:t>RoB</w:t>
      </w:r>
      <w:proofErr w:type="spellEnd"/>
      <w:r w:rsidR="00A403DB" w:rsidRPr="00726E39">
        <w:t xml:space="preserve"> 2) </w:t>
      </w:r>
      <w:r w:rsidRPr="00726E39">
        <w:t>will be useful to systematic review authors</w:t>
      </w:r>
      <w:r w:rsidR="003939AF" w:rsidRPr="00726E39">
        <w:t xml:space="preserve"> and </w:t>
      </w:r>
      <w:r w:rsidR="00B276A9" w:rsidRPr="00726E39">
        <w:t>those making use of reviews</w:t>
      </w:r>
      <w:r w:rsidR="004F0F2D" w:rsidRPr="00726E39">
        <w:t>,</w:t>
      </w:r>
      <w:r w:rsidRPr="00726E39">
        <w:t xml:space="preserve"> by providing a coherent framework for </w:t>
      </w:r>
      <w:r w:rsidR="007043FF" w:rsidRPr="00726E39">
        <w:t xml:space="preserve">understanding and identifying </w:t>
      </w:r>
      <w:r w:rsidR="00044405" w:rsidRPr="00726E39">
        <w:t xml:space="preserve">trials at risk of bias. </w:t>
      </w:r>
      <w:r w:rsidR="007043FF" w:rsidRPr="00726E39">
        <w:t>T</w:t>
      </w:r>
      <w:r w:rsidR="00044405" w:rsidRPr="00726E39">
        <w:t>h</w:t>
      </w:r>
      <w:r w:rsidR="007043FF" w:rsidRPr="00726E39">
        <w:t xml:space="preserve">is framework </w:t>
      </w:r>
      <w:r w:rsidR="00044405" w:rsidRPr="00726E39">
        <w:t xml:space="preserve">may </w:t>
      </w:r>
      <w:r w:rsidR="00B276A9" w:rsidRPr="00726E39">
        <w:t xml:space="preserve">also </w:t>
      </w:r>
      <w:r w:rsidR="00044405" w:rsidRPr="00726E39">
        <w:lastRenderedPageBreak/>
        <w:t xml:space="preserve">help those </w:t>
      </w:r>
      <w:r w:rsidR="00C22E51" w:rsidRPr="00726E39">
        <w:t xml:space="preserve">designing, conducting and reporting </w:t>
      </w:r>
      <w:r w:rsidR="00044405" w:rsidRPr="00726E39">
        <w:t>randomised trials</w:t>
      </w:r>
      <w:r w:rsidRPr="00726E39">
        <w:t xml:space="preserve"> to achieve the most </w:t>
      </w:r>
      <w:r w:rsidR="00E60AA9" w:rsidRPr="00726E39">
        <w:t xml:space="preserve">reliable </w:t>
      </w:r>
      <w:r w:rsidRPr="00726E39">
        <w:t xml:space="preserve">findings </w:t>
      </w:r>
      <w:r w:rsidR="007274E8" w:rsidRPr="00726E39">
        <w:t>possible</w:t>
      </w:r>
      <w:r w:rsidRPr="00726E39">
        <w:t>.</w:t>
      </w:r>
    </w:p>
    <w:p w14:paraId="7DE6A943" w14:textId="6A290FD0" w:rsidR="00AC0B6A" w:rsidRPr="00726E39" w:rsidRDefault="00AC0B6A" w:rsidP="00AC0B6A"/>
    <w:p w14:paraId="44509DCA" w14:textId="3BC36FE4" w:rsidR="009D3031" w:rsidRPr="00726E39" w:rsidRDefault="009D3031" w:rsidP="009D3031">
      <w:pPr>
        <w:pStyle w:val="Heading2"/>
      </w:pPr>
      <w:r w:rsidRPr="00726E39">
        <w:t>Dedication</w:t>
      </w:r>
    </w:p>
    <w:p w14:paraId="53A840AA" w14:textId="16CD2FAC" w:rsidR="009D3031" w:rsidRPr="00726E39" w:rsidRDefault="009D3031" w:rsidP="009D3031">
      <w:r w:rsidRPr="00726E39">
        <w:t xml:space="preserve">We dedicate this work to Professor Douglas G </w:t>
      </w:r>
      <w:proofErr w:type="gramStart"/>
      <w:r w:rsidRPr="00726E39">
        <w:t>Altman,</w:t>
      </w:r>
      <w:proofErr w:type="gramEnd"/>
      <w:r w:rsidRPr="00726E39">
        <w:t xml:space="preserve"> whose contributions were of fundamental importance to development of </w:t>
      </w:r>
      <w:r w:rsidR="00E25B37" w:rsidRPr="00726E39">
        <w:t>risk-of-bias</w:t>
      </w:r>
      <w:r w:rsidRPr="00726E39">
        <w:t xml:space="preserve"> assessment in systematic reviews.</w:t>
      </w:r>
    </w:p>
    <w:p w14:paraId="53E8CB86" w14:textId="6DE878AA" w:rsidR="009D3031" w:rsidRPr="00726E39" w:rsidRDefault="009D3031" w:rsidP="009D3031"/>
    <w:p w14:paraId="470D8CF7" w14:textId="77777777" w:rsidR="00392258" w:rsidRPr="00726E39" w:rsidRDefault="00392258" w:rsidP="00392258">
      <w:pPr>
        <w:pStyle w:val="Heading2"/>
        <w:rPr>
          <w:shd w:val="clear" w:color="auto" w:fill="FFFFFF"/>
        </w:rPr>
      </w:pPr>
      <w:r w:rsidRPr="00726E39">
        <w:rPr>
          <w:shd w:val="clear" w:color="auto" w:fill="FFFFFF"/>
        </w:rPr>
        <w:t>Acknowledgements</w:t>
      </w:r>
    </w:p>
    <w:p w14:paraId="6DE5B658" w14:textId="406296D0" w:rsidR="00392258" w:rsidRPr="00726E39" w:rsidRDefault="00392258" w:rsidP="00392258">
      <w:r w:rsidRPr="00726E39">
        <w:t xml:space="preserve">We thank Henning </w:t>
      </w:r>
      <w:proofErr w:type="spellStart"/>
      <w:r w:rsidRPr="00726E39">
        <w:t>Keinke</w:t>
      </w:r>
      <w:proofErr w:type="spellEnd"/>
      <w:r w:rsidRPr="00726E39">
        <w:t xml:space="preserve"> Andersen, Nancy Berkman, Mike Campbell, Rachel Churchill, Mike Clarke, Nicky Cullen, Francois Curtin, Amy </w:t>
      </w:r>
      <w:proofErr w:type="spellStart"/>
      <w:r w:rsidRPr="00726E39">
        <w:t>Drahota</w:t>
      </w:r>
      <w:proofErr w:type="spellEnd"/>
      <w:r w:rsidRPr="00726E39">
        <w:t xml:space="preserve">, Bruno </w:t>
      </w:r>
      <w:proofErr w:type="spellStart"/>
      <w:r w:rsidRPr="00726E39">
        <w:t>Giraudeau</w:t>
      </w:r>
      <w:proofErr w:type="spellEnd"/>
      <w:r w:rsidRPr="00726E39">
        <w:t xml:space="preserve">, Jeremy Grimshaw, Sharea Ijaz, Yoon Loke, Geraldine Macdonald, Richard Morris, Mona Nasser, Nishith Patel, Jani </w:t>
      </w:r>
      <w:proofErr w:type="spellStart"/>
      <w:r w:rsidRPr="00726E39">
        <w:t>Ruotsalainen</w:t>
      </w:r>
      <w:proofErr w:type="spellEnd"/>
      <w:r w:rsidRPr="00726E39">
        <w:t xml:space="preserve">, Stephen </w:t>
      </w:r>
      <w:proofErr w:type="spellStart"/>
      <w:r w:rsidRPr="00726E39">
        <w:t>Senn</w:t>
      </w:r>
      <w:proofErr w:type="spellEnd"/>
      <w:r w:rsidRPr="00726E39">
        <w:t xml:space="preserve">, Holger </w:t>
      </w:r>
      <w:proofErr w:type="spellStart"/>
      <w:r w:rsidRPr="00726E39">
        <w:t>Schünemann</w:t>
      </w:r>
      <w:proofErr w:type="spellEnd"/>
      <w:r w:rsidRPr="00726E39">
        <w:t xml:space="preserve">, Nandi Siegfried, Jayne Tierney and Sunita Vohra for contributing to discussions, and we thank Andrew Beswick, Julia </w:t>
      </w:r>
      <w:proofErr w:type="spellStart"/>
      <w:r w:rsidRPr="00726E39">
        <w:t>Bidonde</w:t>
      </w:r>
      <w:proofErr w:type="spellEnd"/>
      <w:r w:rsidRPr="00726E39">
        <w:t xml:space="preserve">, Angela Busch, staff at Cochrane Argentina, Karen Dawe, Franco De </w:t>
      </w:r>
      <w:proofErr w:type="spellStart"/>
      <w:r w:rsidRPr="00726E39">
        <w:t>Crescenzo</w:t>
      </w:r>
      <w:proofErr w:type="spellEnd"/>
      <w:r w:rsidRPr="00726E39">
        <w:t xml:space="preserve">, Kristine Egberts, Clovis Mariano </w:t>
      </w:r>
      <w:proofErr w:type="spellStart"/>
      <w:r w:rsidRPr="00726E39">
        <w:t>Faggion</w:t>
      </w:r>
      <w:proofErr w:type="spellEnd"/>
      <w:r w:rsidRPr="00726E39">
        <w:t xml:space="preserve"> Jr, Clare French, Lina </w:t>
      </w:r>
      <w:proofErr w:type="spellStart"/>
      <w:r w:rsidRPr="00726E39">
        <w:t>Gölz</w:t>
      </w:r>
      <w:proofErr w:type="spellEnd"/>
      <w:r w:rsidRPr="00726E39">
        <w:t xml:space="preserve">, Valerie Hoffman, Joni Jackson, Tim Jones, Kayleigh Kew, Elsa Marques, Silvia </w:t>
      </w:r>
      <w:proofErr w:type="spellStart"/>
      <w:r w:rsidRPr="00726E39">
        <w:t>Minozzi</w:t>
      </w:r>
      <w:proofErr w:type="spellEnd"/>
      <w:r w:rsidRPr="00726E39">
        <w:t xml:space="preserve">, Theresa Moore, Rebecca </w:t>
      </w:r>
      <w:proofErr w:type="spellStart"/>
      <w:r w:rsidRPr="00726E39">
        <w:t>Normansell</w:t>
      </w:r>
      <w:proofErr w:type="spellEnd"/>
      <w:r w:rsidRPr="00726E39">
        <w:t>, Rosanne Freak-</w:t>
      </w:r>
      <w:proofErr w:type="spellStart"/>
      <w:r w:rsidRPr="00726E39">
        <w:t>Poli</w:t>
      </w:r>
      <w:proofErr w:type="spellEnd"/>
      <w:r w:rsidRPr="00726E39">
        <w:t xml:space="preserve">, Sarah Lensen, José López-López, </w:t>
      </w:r>
      <w:proofErr w:type="spellStart"/>
      <w:r w:rsidRPr="00726E39">
        <w:t>Marlies</w:t>
      </w:r>
      <w:proofErr w:type="spellEnd"/>
      <w:r w:rsidRPr="00726E39">
        <w:t xml:space="preserve"> </w:t>
      </w:r>
      <w:proofErr w:type="spellStart"/>
      <w:r w:rsidRPr="00726E39">
        <w:t>Manders</w:t>
      </w:r>
      <w:proofErr w:type="spellEnd"/>
      <w:r w:rsidRPr="00726E39">
        <w:t xml:space="preserve">, Luke McGuinness, Spyros </w:t>
      </w:r>
      <w:proofErr w:type="spellStart"/>
      <w:r w:rsidRPr="00726E39">
        <w:t>Papageorgiou</w:t>
      </w:r>
      <w:proofErr w:type="spellEnd"/>
      <w:r w:rsidRPr="00726E39">
        <w:t xml:space="preserve">, Melissa Randall, Phil Riley, Claudia </w:t>
      </w:r>
      <w:proofErr w:type="spellStart"/>
      <w:r w:rsidRPr="00726E39">
        <w:t>Smeets</w:t>
      </w:r>
      <w:proofErr w:type="spellEnd"/>
      <w:r w:rsidRPr="00726E39">
        <w:t xml:space="preserve">, Meera Viswanathan and Tanya Walsh for contributing to piloting of earlier </w:t>
      </w:r>
      <w:r w:rsidR="006A36D2" w:rsidRPr="00726E39">
        <w:t xml:space="preserve">drafts </w:t>
      </w:r>
      <w:r w:rsidRPr="00726E39">
        <w:t xml:space="preserve">of the </w:t>
      </w:r>
      <w:proofErr w:type="spellStart"/>
      <w:r w:rsidR="00A403DB" w:rsidRPr="00726E39">
        <w:t>RoB</w:t>
      </w:r>
      <w:proofErr w:type="spellEnd"/>
      <w:r w:rsidR="00A403DB" w:rsidRPr="00726E39">
        <w:t xml:space="preserve"> 2 </w:t>
      </w:r>
      <w:r w:rsidRPr="00726E39">
        <w:t>tool.</w:t>
      </w:r>
    </w:p>
    <w:p w14:paraId="0A69FBB6" w14:textId="77777777" w:rsidR="00392258" w:rsidRPr="00726E39" w:rsidRDefault="00392258" w:rsidP="009D3031"/>
    <w:p w14:paraId="5489EA92" w14:textId="35CAB68B" w:rsidR="00044050" w:rsidRPr="00726E39" w:rsidRDefault="00392258" w:rsidP="00044050">
      <w:pPr>
        <w:pStyle w:val="Heading2"/>
      </w:pPr>
      <w:r w:rsidRPr="00726E39">
        <w:t>Funding</w:t>
      </w:r>
    </w:p>
    <w:p w14:paraId="49F8B47C" w14:textId="55CE3802" w:rsidR="00044050" w:rsidRPr="00726E39" w:rsidRDefault="00044050" w:rsidP="009D3031">
      <w:pPr>
        <w:rPr>
          <w:shd w:val="clear" w:color="auto" w:fill="FFFFFF"/>
        </w:rPr>
      </w:pPr>
      <w:r w:rsidRPr="00726E39">
        <w:rPr>
          <w:shd w:val="clear" w:color="auto" w:fill="FFFFFF"/>
        </w:rPr>
        <w:t xml:space="preserve">The development of the </w:t>
      </w:r>
      <w:proofErr w:type="spellStart"/>
      <w:r w:rsidRPr="00726E39">
        <w:rPr>
          <w:shd w:val="clear" w:color="auto" w:fill="FFFFFF"/>
        </w:rPr>
        <w:t>RoB</w:t>
      </w:r>
      <w:proofErr w:type="spellEnd"/>
      <w:r w:rsidRPr="00726E39">
        <w:rPr>
          <w:shd w:val="clear" w:color="auto" w:fill="FFFFFF"/>
        </w:rPr>
        <w:t xml:space="preserve"> 2 tool was supported by the MRC Network of Hubs for Trials Methodology Research (MR/L004933/2- N61), with the support of the host MRC </w:t>
      </w:r>
      <w:proofErr w:type="spellStart"/>
      <w:r w:rsidRPr="00726E39">
        <w:rPr>
          <w:shd w:val="clear" w:color="auto" w:fill="FFFFFF"/>
        </w:rPr>
        <w:t>ConDuCT</w:t>
      </w:r>
      <w:proofErr w:type="spellEnd"/>
      <w:r w:rsidRPr="00726E39">
        <w:rPr>
          <w:shd w:val="clear" w:color="auto" w:fill="FFFFFF"/>
        </w:rPr>
        <w:t>-II Hub (Collaboration and innovation for Difficult and Complex randomised controlled Trials In Invasive procedures - MR/K025643/1), by MRC research grant MR/M025209/1, and by a grant from The Cochrane Collaboration. Sterne</w:t>
      </w:r>
      <w:r w:rsidR="003939AF" w:rsidRPr="00726E39">
        <w:rPr>
          <w:shd w:val="clear" w:color="auto" w:fill="FFFFFF"/>
        </w:rPr>
        <w:t>,</w:t>
      </w:r>
      <w:r w:rsidRPr="00726E39">
        <w:rPr>
          <w:shd w:val="clear" w:color="auto" w:fill="FFFFFF"/>
        </w:rPr>
        <w:t xml:space="preserve"> </w:t>
      </w:r>
      <w:r w:rsidR="003939AF" w:rsidRPr="00726E39">
        <w:rPr>
          <w:shd w:val="clear" w:color="auto" w:fill="FFFFFF"/>
        </w:rPr>
        <w:t xml:space="preserve">Eldridge and </w:t>
      </w:r>
      <w:r w:rsidRPr="00726E39">
        <w:rPr>
          <w:shd w:val="clear" w:color="auto" w:fill="FFFFFF"/>
        </w:rPr>
        <w:t>Higgins</w:t>
      </w:r>
      <w:r w:rsidR="003939AF" w:rsidRPr="00726E39">
        <w:rPr>
          <w:shd w:val="clear" w:color="auto" w:fill="FFFFFF"/>
        </w:rPr>
        <w:t xml:space="preserve"> </w:t>
      </w:r>
      <w:r w:rsidRPr="00726E39">
        <w:rPr>
          <w:shd w:val="clear" w:color="auto" w:fill="FFFFFF"/>
        </w:rPr>
        <w:t>are National Institute for Health Research (NIHR) Senior Investigators</w:t>
      </w:r>
      <w:r w:rsidR="003939AF" w:rsidRPr="00726E39">
        <w:rPr>
          <w:shd w:val="clear" w:color="auto" w:fill="FFFFFF"/>
        </w:rPr>
        <w:t xml:space="preserve">. Sterne, </w:t>
      </w:r>
      <w:r w:rsidR="003819DE" w:rsidRPr="00726E39">
        <w:rPr>
          <w:shd w:val="clear" w:color="auto" w:fill="FFFFFF"/>
        </w:rPr>
        <w:t xml:space="preserve">Blencowe, Cheng, </w:t>
      </w:r>
      <w:r w:rsidR="003939AF" w:rsidRPr="00726E39">
        <w:rPr>
          <w:shd w:val="clear" w:color="auto" w:fill="FFFFFF"/>
        </w:rPr>
        <w:t>Reeves and Higgins</w:t>
      </w:r>
      <w:r w:rsidRPr="00726E39">
        <w:rPr>
          <w:shd w:val="clear" w:color="auto" w:fill="FFFFFF"/>
        </w:rPr>
        <w:t xml:space="preserve"> are supported by NIHR </w:t>
      </w:r>
      <w:r w:rsidR="003D306B" w:rsidRPr="00726E39">
        <w:rPr>
          <w:shd w:val="clear" w:color="auto" w:fill="FFFFFF"/>
        </w:rPr>
        <w:t xml:space="preserve">Bristol </w:t>
      </w:r>
      <w:r w:rsidRPr="00726E39">
        <w:rPr>
          <w:shd w:val="clear" w:color="auto" w:fill="FFFFFF"/>
        </w:rPr>
        <w:t>Biomedical Research Centre at University Hospitals Bristol NHS Foundation Trust and the University of Bristol</w:t>
      </w:r>
      <w:r w:rsidR="003939AF" w:rsidRPr="00726E39">
        <w:rPr>
          <w:shd w:val="clear" w:color="auto" w:fill="FFFFFF"/>
        </w:rPr>
        <w:t>. Sterne and Higgins</w:t>
      </w:r>
      <w:r w:rsidRPr="00726E39">
        <w:rPr>
          <w:shd w:val="clear" w:color="auto" w:fill="FFFFFF"/>
        </w:rPr>
        <w:t xml:space="preserve"> are members of the MRC </w:t>
      </w:r>
      <w:r w:rsidRPr="00726E39">
        <w:rPr>
          <w:shd w:val="clear" w:color="auto" w:fill="FFFFFF"/>
        </w:rPr>
        <w:lastRenderedPageBreak/>
        <w:t xml:space="preserve">Integrative Epidemiology Unit at the University of Bristol. </w:t>
      </w:r>
      <w:proofErr w:type="spellStart"/>
      <w:r w:rsidRPr="00726E39">
        <w:rPr>
          <w:shd w:val="clear" w:color="auto" w:fill="FFFFFF"/>
        </w:rPr>
        <w:t>Savović</w:t>
      </w:r>
      <w:proofErr w:type="spellEnd"/>
      <w:r w:rsidR="004A3093" w:rsidRPr="00726E39">
        <w:rPr>
          <w:shd w:val="clear" w:color="auto" w:fill="FFFFFF"/>
        </w:rPr>
        <w:t>, Whiting and Higgins</w:t>
      </w:r>
      <w:r w:rsidRPr="00726E39">
        <w:rPr>
          <w:shd w:val="clear" w:color="auto" w:fill="FFFFFF"/>
        </w:rPr>
        <w:t xml:space="preserve"> </w:t>
      </w:r>
      <w:r w:rsidR="004A3093" w:rsidRPr="00726E39">
        <w:rPr>
          <w:shd w:val="clear" w:color="auto" w:fill="FFFFFF"/>
        </w:rPr>
        <w:t>are</w:t>
      </w:r>
      <w:r w:rsidRPr="00726E39">
        <w:rPr>
          <w:shd w:val="clear" w:color="auto" w:fill="FFFFFF"/>
        </w:rPr>
        <w:t xml:space="preserve"> supported by the NIHR Collaboration for Leadership in Applied Health Research and Care West (CLAHRC West) at University Hospitals Bristol NHS Foundation Trust. </w:t>
      </w:r>
      <w:r w:rsidR="003939AF" w:rsidRPr="00726E39">
        <w:rPr>
          <w:rFonts w:ascii="Calibri" w:hAnsi="Calibri"/>
          <w:color w:val="000000"/>
          <w:shd w:val="clear" w:color="auto" w:fill="FFFFFF"/>
        </w:rPr>
        <w:t xml:space="preserve">Jüni is a Tier 1 Canada Research Chair in Clinical Epidemiology of Chronic Diseases supported by the Canada Research Chairs Programme. Page is supported by an Early Career Fellowship from the Australian National Health and Medical Research Council (NHMRC 1088535). </w:t>
      </w:r>
      <w:r w:rsidR="00661813" w:rsidRPr="00726E39">
        <w:rPr>
          <w:rFonts w:ascii="Calibri" w:hAnsi="Calibri"/>
          <w:color w:val="000000"/>
          <w:shd w:val="clear" w:color="auto" w:fill="FFFFFF"/>
        </w:rPr>
        <w:t>White was supported by the Medical Research Council Programme MC_UU_12023/21.</w:t>
      </w:r>
      <w:r w:rsidR="0054748F" w:rsidRPr="00726E39">
        <w:rPr>
          <w:rFonts w:ascii="Calibri" w:hAnsi="Calibri"/>
          <w:color w:val="000000"/>
          <w:shd w:val="clear" w:color="auto" w:fill="FFFFFF"/>
        </w:rPr>
        <w:t xml:space="preserve"> </w:t>
      </w:r>
      <w:r w:rsidRPr="00726E39">
        <w:rPr>
          <w:shd w:val="clear" w:color="auto" w:fill="FFFFFF"/>
        </w:rPr>
        <w:t>The views expressed in this article are those of the authors and do not necessarily represent those of the NHS, the NIHR, MRC</w:t>
      </w:r>
      <w:r w:rsidR="003939AF" w:rsidRPr="00726E39">
        <w:rPr>
          <w:shd w:val="clear" w:color="auto" w:fill="FFFFFF"/>
        </w:rPr>
        <w:t>, the NHMRC</w:t>
      </w:r>
      <w:r w:rsidRPr="00726E39">
        <w:rPr>
          <w:shd w:val="clear" w:color="auto" w:fill="FFFFFF"/>
        </w:rPr>
        <w:t xml:space="preserve"> or the Department of Health and Social Care.</w:t>
      </w:r>
    </w:p>
    <w:p w14:paraId="7E699A85" w14:textId="73044DA0" w:rsidR="00DE6E0D" w:rsidRDefault="00DE6E0D" w:rsidP="009D3031">
      <w:pPr>
        <w:rPr>
          <w:shd w:val="clear" w:color="auto" w:fill="FFFFFF"/>
        </w:rPr>
      </w:pPr>
    </w:p>
    <w:p w14:paraId="0722D7D5" w14:textId="7FEDB7D4" w:rsidR="00726E39" w:rsidRDefault="00726E39" w:rsidP="009D3031">
      <w:pPr>
        <w:rPr>
          <w:shd w:val="clear" w:color="auto" w:fill="FFFFFF"/>
        </w:rPr>
      </w:pPr>
      <w:r>
        <w:rPr>
          <w:shd w:val="clear" w:color="auto" w:fill="FFFFFF"/>
        </w:rPr>
        <w:t xml:space="preserve">Development of the </w:t>
      </w:r>
      <w:proofErr w:type="spellStart"/>
      <w:r>
        <w:rPr>
          <w:shd w:val="clear" w:color="auto" w:fill="FFFFFF"/>
        </w:rPr>
        <w:t>RoB</w:t>
      </w:r>
      <w:proofErr w:type="spellEnd"/>
      <w:r>
        <w:rPr>
          <w:shd w:val="clear" w:color="auto" w:fill="FFFFFF"/>
        </w:rPr>
        <w:t xml:space="preserve"> tool, writing the paper and the decision to submit for publication were independent of all research funders.</w:t>
      </w:r>
    </w:p>
    <w:p w14:paraId="56A4CFF4" w14:textId="77777777" w:rsidR="00726E39" w:rsidRPr="00726E39" w:rsidRDefault="00726E39" w:rsidP="009D3031">
      <w:pPr>
        <w:rPr>
          <w:shd w:val="clear" w:color="auto" w:fill="FFFFFF"/>
        </w:rPr>
      </w:pPr>
    </w:p>
    <w:p w14:paraId="0AB5C291" w14:textId="77777777" w:rsidR="00392258" w:rsidRPr="00726E39" w:rsidRDefault="00392258" w:rsidP="00392258">
      <w:pPr>
        <w:pStyle w:val="Heading2"/>
      </w:pPr>
      <w:bookmarkStart w:id="16" w:name="_Hlk527100395"/>
      <w:r w:rsidRPr="00726E39">
        <w:t>Contributions of authors</w:t>
      </w:r>
    </w:p>
    <w:p w14:paraId="79F5D9E9" w14:textId="4AFD29C1" w:rsidR="00392258" w:rsidRPr="00726E39" w:rsidRDefault="00392258" w:rsidP="00392258">
      <w:r w:rsidRPr="00726E39">
        <w:t xml:space="preserve">JACS, JS and JPTH conceived the project. JACS, JPTH, JS, MJP and RGE oversaw the project. </w:t>
      </w:r>
      <w:r w:rsidR="00F67DEA" w:rsidRPr="00726E39">
        <w:t>JACS, JS</w:t>
      </w:r>
      <w:r w:rsidRPr="00726E39">
        <w:t xml:space="preserve">, </w:t>
      </w:r>
      <w:r w:rsidR="00F67DEA" w:rsidRPr="00726E39">
        <w:t>AH, IB, BCR and JJK</w:t>
      </w:r>
      <w:r w:rsidRPr="00726E39">
        <w:t xml:space="preserve"> led working groups. All authors contributed to development of </w:t>
      </w:r>
      <w:proofErr w:type="spellStart"/>
      <w:r w:rsidR="00F67DEA" w:rsidRPr="00726E39">
        <w:t>RoB</w:t>
      </w:r>
      <w:proofErr w:type="spellEnd"/>
      <w:r w:rsidR="00F67DEA" w:rsidRPr="00726E39">
        <w:t xml:space="preserve"> 2</w:t>
      </w:r>
      <w:r w:rsidRPr="00726E39">
        <w:t xml:space="preserve"> and to writing associated guidance. JACS</w:t>
      </w:r>
      <w:r w:rsidR="008770D2" w:rsidRPr="00726E39">
        <w:t>, JS</w:t>
      </w:r>
      <w:r w:rsidRPr="00726E39">
        <w:t xml:space="preserve"> and JPTH </w:t>
      </w:r>
      <w:r w:rsidR="005361D9" w:rsidRPr="00726E39">
        <w:t>wrote the first draft of</w:t>
      </w:r>
      <w:r w:rsidRPr="00726E39">
        <w:t xml:space="preserve"> the manuscript. All authors reviewed and commented on drafts of the manuscript.</w:t>
      </w:r>
    </w:p>
    <w:p w14:paraId="322B529B" w14:textId="09103D05" w:rsidR="00392258" w:rsidRDefault="00392258" w:rsidP="00392258"/>
    <w:p w14:paraId="4F01A74E" w14:textId="210C617A" w:rsidR="00726E39" w:rsidRDefault="00726E39" w:rsidP="00392258">
      <w:r>
        <w:t xml:space="preserve">JACS and JPTH will act as guarantors. </w:t>
      </w:r>
      <w:r w:rsidRPr="00726E39">
        <w:t>The corresponding author attests that all listed authors meet authorship criteria and that no others meeting the criteria have been omitted.</w:t>
      </w:r>
    </w:p>
    <w:p w14:paraId="73DF70AF" w14:textId="77777777" w:rsidR="00726E39" w:rsidRPr="00726E39" w:rsidRDefault="00726E39" w:rsidP="00392258"/>
    <w:p w14:paraId="0EDAB5D7" w14:textId="1624B324" w:rsidR="00392258" w:rsidRPr="00726E39" w:rsidRDefault="00392258" w:rsidP="00392258">
      <w:pPr>
        <w:pStyle w:val="Heading2"/>
      </w:pPr>
      <w:r w:rsidRPr="00726E39">
        <w:t>Provenance</w:t>
      </w:r>
      <w:r w:rsidR="0016108B" w:rsidRPr="00726E39">
        <w:t xml:space="preserve"> and peer review</w:t>
      </w:r>
    </w:p>
    <w:p w14:paraId="710CB8C4" w14:textId="18F93A62" w:rsidR="00392258" w:rsidRDefault="00392258" w:rsidP="00392258">
      <w:pPr>
        <w:rPr>
          <w:highlight w:val="yellow"/>
        </w:rPr>
      </w:pPr>
      <w:r w:rsidRPr="00726E39">
        <w:t xml:space="preserve">The authors are epidemiologists, statisticians, systematic reviewers, trialists and health services researchers, many of whom are involved with Cochrane systematic reviews, methods groups and training events. Development of </w:t>
      </w:r>
      <w:proofErr w:type="spellStart"/>
      <w:r w:rsidRPr="00726E39">
        <w:t>RoB</w:t>
      </w:r>
      <w:proofErr w:type="spellEnd"/>
      <w:r w:rsidRPr="00726E39">
        <w:t xml:space="preserve"> 2 was informed by relevant methodological liter</w:t>
      </w:r>
      <w:r>
        <w:t xml:space="preserve">ature, previously published tools for assessing methodological quality of randomized trials, systematic reviews of such tools and relevant literature, and by the authors’ experience of developing tools to assess risk of bias in randomized and non-randomized studies, diagnostic test accuracy studies and systematic reviews. All authors contributed to </w:t>
      </w:r>
      <w:r>
        <w:lastRenderedPageBreak/>
        <w:t xml:space="preserve">development of </w:t>
      </w:r>
      <w:proofErr w:type="spellStart"/>
      <w:r>
        <w:t>RoB</w:t>
      </w:r>
      <w:proofErr w:type="spellEnd"/>
      <w:r>
        <w:t xml:space="preserve"> 2 and to writing associated guidance. All authors reviewed and commented on drafts of the manuscript. Jonathan Sterne will act as guarantor.</w:t>
      </w:r>
    </w:p>
    <w:bookmarkEnd w:id="16"/>
    <w:p w14:paraId="2E4BE9D7" w14:textId="519F6BCB" w:rsidR="00044050" w:rsidRDefault="00044050" w:rsidP="009D3031"/>
    <w:p w14:paraId="05AD645D" w14:textId="3BC95FC9" w:rsidR="004075F9" w:rsidRDefault="004075F9" w:rsidP="004075F9">
      <w:r>
        <w:t>T</w:t>
      </w:r>
      <w:r w:rsidRPr="00F54961">
        <w:t xml:space="preserve">he </w:t>
      </w:r>
      <w:r w:rsidR="00AC4535">
        <w:t>c</w:t>
      </w:r>
      <w:r w:rsidRPr="00F54961">
        <w:t xml:space="preserve">orresponding </w:t>
      </w:r>
      <w:r w:rsidR="00AC4535">
        <w:t>a</w:t>
      </w:r>
      <w:r w:rsidRPr="00F54961">
        <w:t xml:space="preserve">uthor has the right to grant on behalf of all authors and does grant on behalf of all authors, a worldwide licence to the Publishers and its licensees in perpetuity, in all forms, formats and media (whether known now or created in the future), to i) publish, reproduce, distribute, display and store the </w:t>
      </w:r>
      <w:r w:rsidR="00AC4535">
        <w:t>c</w:t>
      </w:r>
      <w:r w:rsidRPr="00F54961">
        <w:t xml:space="preserve">ontribution, ii) translate the </w:t>
      </w:r>
      <w:r w:rsidR="00AC4535">
        <w:t>c</w:t>
      </w:r>
      <w:r w:rsidRPr="00F54961">
        <w:t xml:space="preserve">ontribution into other languages, create adaptations, reprints, include within collections and create summaries, extracts and/or, abstracts of the </w:t>
      </w:r>
      <w:r w:rsidR="00AC4535">
        <w:t>c</w:t>
      </w:r>
      <w:r w:rsidRPr="00F54961">
        <w:t xml:space="preserve">ontribution, iii) create any other derivative work(s) based on the </w:t>
      </w:r>
      <w:r w:rsidR="00AC4535">
        <w:t>c</w:t>
      </w:r>
      <w:r w:rsidRPr="00F54961">
        <w:t xml:space="preserve">ontribution, iv) to exploit all subsidiary rights in the </w:t>
      </w:r>
      <w:r w:rsidR="00AC4535">
        <w:t>c</w:t>
      </w:r>
      <w:r w:rsidRPr="00F54961">
        <w:t xml:space="preserve">ontribution, v) the inclusion of electronic links from the </w:t>
      </w:r>
      <w:r w:rsidR="00AC4535">
        <w:t>c</w:t>
      </w:r>
      <w:r w:rsidRPr="00F54961">
        <w:t>ontribution to third party material where-ever it may be located; and, vi) licence any third party to do any or all of the above.</w:t>
      </w:r>
    </w:p>
    <w:p w14:paraId="3DA56653" w14:textId="0D1661BB" w:rsidR="000327B8" w:rsidRDefault="000327B8" w:rsidP="000327B8"/>
    <w:p w14:paraId="2EB003F9" w14:textId="64482A57" w:rsidR="0016108B" w:rsidRDefault="0016108B" w:rsidP="000327B8">
      <w:r>
        <w:t xml:space="preserve">Not commissioned, </w:t>
      </w:r>
      <w:proofErr w:type="gramStart"/>
      <w:r>
        <w:t>peer-reviewed</w:t>
      </w:r>
      <w:proofErr w:type="gramEnd"/>
      <w:r>
        <w:t>.</w:t>
      </w:r>
    </w:p>
    <w:p w14:paraId="3F8D2D3D" w14:textId="77777777" w:rsidR="0016108B" w:rsidRDefault="0016108B" w:rsidP="000327B8"/>
    <w:p w14:paraId="236877E0" w14:textId="4B6F9876" w:rsidR="00854B7E" w:rsidRDefault="00854B7E" w:rsidP="00854B7E">
      <w:pPr>
        <w:pStyle w:val="Heading2"/>
      </w:pPr>
      <w:r>
        <w:t>Patient and Public Involvement</w:t>
      </w:r>
    </w:p>
    <w:p w14:paraId="0FB25756" w14:textId="54E0C394" w:rsidR="00854B7E" w:rsidRDefault="00854B7E" w:rsidP="000327B8">
      <w:r>
        <w:t>Patients and the public were not involved in this methodological research. We plan to disseminate the research widely, including to community participants in Cochrane.</w:t>
      </w:r>
    </w:p>
    <w:p w14:paraId="43BC3E41" w14:textId="77777777" w:rsidR="00854B7E" w:rsidRDefault="00854B7E" w:rsidP="000327B8"/>
    <w:p w14:paraId="5E039765" w14:textId="38E138BC" w:rsidR="000327B8" w:rsidRDefault="000327B8" w:rsidP="000327B8">
      <w:pPr>
        <w:pStyle w:val="Heading2"/>
      </w:pPr>
      <w:r>
        <w:t>Co</w:t>
      </w:r>
      <w:r w:rsidR="00F4111F">
        <w:t xml:space="preserve">mpeting </w:t>
      </w:r>
      <w:r>
        <w:t>interest</w:t>
      </w:r>
      <w:r w:rsidR="00F4111F">
        <w:t>s</w:t>
      </w:r>
    </w:p>
    <w:p w14:paraId="303DE1D0" w14:textId="3A54A7CA" w:rsidR="000327B8" w:rsidRDefault="000327B8" w:rsidP="0016108B">
      <w:pPr>
        <w:spacing w:before="100" w:beforeAutospacing="1" w:after="100" w:afterAutospacing="1"/>
      </w:pPr>
      <w:r w:rsidRPr="000327B8">
        <w:t>All authors have complete</w:t>
      </w:r>
      <w:r w:rsidR="000A4546">
        <w:t>d</w:t>
      </w:r>
      <w:r w:rsidRPr="000327B8">
        <w:t xml:space="preserve"> the ICMJE uniform disclosure form at </w:t>
      </w:r>
      <w:hyperlink r:id="rId12" w:history="1">
        <w:r w:rsidR="0016108B" w:rsidRPr="00E165EF">
          <w:rPr>
            <w:rStyle w:val="Hyperlink"/>
          </w:rPr>
          <w:t>www.icmje.org/coi_disclosure.pdf</w:t>
        </w:r>
      </w:hyperlink>
      <w:r w:rsidR="0016108B">
        <w:t>.</w:t>
      </w:r>
      <w:r w:rsidR="0016108B" w:rsidRPr="0016108B">
        <w:t xml:space="preserve"> </w:t>
      </w:r>
      <w:r w:rsidR="0016108B" w:rsidRPr="0016108B">
        <w:rPr>
          <w:rFonts w:cs="Myriad Pro"/>
          <w:color w:val="000000"/>
        </w:rPr>
        <w:t>Sterne reports grants from the UK Medical Research Council (MRC) and the National Institute for Health Research (NIHR) during the conduct of the study.</w:t>
      </w:r>
      <w:r w:rsidR="0016108B" w:rsidRPr="0016108B">
        <w:rPr>
          <w:color w:val="000000"/>
          <w:shd w:val="clear" w:color="auto" w:fill="FFFFFF"/>
        </w:rPr>
        <w:t xml:space="preserve"> Savovic reports grants from the MRC, the Cochrane Collaboration and </w:t>
      </w:r>
      <w:r w:rsidR="0016108B" w:rsidRPr="0016108B">
        <w:rPr>
          <w:rFonts w:cs="Myriad Pro"/>
          <w:color w:val="000000"/>
        </w:rPr>
        <w:t>NIHR</w:t>
      </w:r>
      <w:r w:rsidR="0016108B" w:rsidRPr="0016108B">
        <w:rPr>
          <w:color w:val="000000"/>
          <w:shd w:val="clear" w:color="auto" w:fill="FFFFFF"/>
        </w:rPr>
        <w:t xml:space="preserve"> during the conduct of the study. Cates is one of the Co-ordinating Editors of Cochrane Airways and has responsibility for training Cochrane authors in the UK in Cochrane methodology (including the assessment of risks of bias). Emberson reports grants from MRC and grants from Boehringer Ingelheim, outside the submitted work. </w:t>
      </w:r>
      <w:proofErr w:type="spellStart"/>
      <w:r w:rsidR="0016108B" w:rsidRPr="0016108B">
        <w:rPr>
          <w:rFonts w:cs="Myriad Pro"/>
          <w:color w:val="000000"/>
        </w:rPr>
        <w:t>Hernán</w:t>
      </w:r>
      <w:proofErr w:type="spellEnd"/>
      <w:r w:rsidR="0016108B" w:rsidRPr="0016108B">
        <w:rPr>
          <w:rFonts w:cs="Myriad Pro"/>
          <w:color w:val="000000"/>
        </w:rPr>
        <w:t xml:space="preserve"> reports grants from the National Institutes of Health (NIH) during the conduct of the study. Jüni serves as an unpaid member of the steering group of trials funded by Astra Zeneca, </w:t>
      </w:r>
      <w:proofErr w:type="spellStart"/>
      <w:r w:rsidR="0016108B" w:rsidRPr="0016108B">
        <w:rPr>
          <w:rFonts w:cs="Myriad Pro"/>
          <w:color w:val="000000"/>
        </w:rPr>
        <w:t>Biotronik</w:t>
      </w:r>
      <w:proofErr w:type="spellEnd"/>
      <w:r w:rsidR="0016108B" w:rsidRPr="0016108B">
        <w:rPr>
          <w:rFonts w:cs="Myriad Pro"/>
          <w:color w:val="000000"/>
        </w:rPr>
        <w:t xml:space="preserve">, Biosensors, St. Jude Medical and The </w:t>
      </w:r>
      <w:r w:rsidR="0016108B" w:rsidRPr="0016108B">
        <w:rPr>
          <w:rFonts w:cs="Myriad Pro"/>
          <w:color w:val="000000"/>
        </w:rPr>
        <w:lastRenderedPageBreak/>
        <w:t xml:space="preserve">Medicines Company. Kirkham reports personal fees from BMJ outside the submitted work. Lasserson is an employee of Cochrane. Li reports grants from </w:t>
      </w:r>
      <w:r w:rsidR="0016108B">
        <w:rPr>
          <w:rFonts w:cs="Myriad Pro"/>
          <w:color w:val="000000"/>
        </w:rPr>
        <w:t xml:space="preserve">the </w:t>
      </w:r>
      <w:r w:rsidR="0016108B" w:rsidRPr="0016108B">
        <w:rPr>
          <w:rFonts w:cs="Myriad Pro"/>
          <w:color w:val="000000"/>
        </w:rPr>
        <w:t xml:space="preserve">NIH National Eye Institute, and </w:t>
      </w:r>
      <w:r w:rsidR="0016108B">
        <w:rPr>
          <w:rFonts w:cs="Myriad Pro"/>
          <w:color w:val="000000"/>
        </w:rPr>
        <w:t xml:space="preserve">the </w:t>
      </w:r>
      <w:r w:rsidR="0016108B" w:rsidRPr="0016108B">
        <w:rPr>
          <w:rFonts w:cs="Myriad Pro"/>
          <w:color w:val="000000"/>
        </w:rPr>
        <w:t>Patient-</w:t>
      </w:r>
      <w:proofErr w:type="spellStart"/>
      <w:r w:rsidR="0016108B" w:rsidRPr="0016108B">
        <w:rPr>
          <w:rFonts w:cs="Myriad Pro"/>
          <w:color w:val="000000"/>
        </w:rPr>
        <w:t>Centered</w:t>
      </w:r>
      <w:proofErr w:type="spellEnd"/>
      <w:r w:rsidR="0016108B" w:rsidRPr="0016108B">
        <w:rPr>
          <w:rFonts w:cs="Myriad Pro"/>
          <w:color w:val="000000"/>
        </w:rPr>
        <w:t xml:space="preserve"> Outcomes Research Institute during the conduct of the study. McAleenan reports grants from MRC and Cancer Research UK during the conduct of the study. </w:t>
      </w:r>
      <w:r w:rsidR="0016108B" w:rsidRPr="0016108B">
        <w:rPr>
          <w:color w:val="000000"/>
          <w:shd w:val="clear" w:color="auto" w:fill="FFFFFF"/>
        </w:rPr>
        <w:t>Tilling reports grants from MRC during the conduct of the study and personal fees from CHDI outside the submitted work. Higgins reports grants from MRC and The Cochrane Collaboration during the conduct of the study.</w:t>
      </w:r>
      <w:r w:rsidR="0016108B">
        <w:rPr>
          <w:color w:val="000000"/>
          <w:shd w:val="clear" w:color="auto" w:fill="FFFFFF"/>
        </w:rPr>
        <w:t xml:space="preserve"> The authors declare </w:t>
      </w:r>
      <w:r w:rsidRPr="000327B8">
        <w:t>no other relationships or activities that could appear to have influenced the submitted work.</w:t>
      </w:r>
    </w:p>
    <w:p w14:paraId="18A11B83" w14:textId="77777777" w:rsidR="000327B8" w:rsidRDefault="000327B8">
      <w:pPr>
        <w:shd w:val="clear" w:color="auto" w:fill="auto"/>
        <w:spacing w:after="160" w:line="259" w:lineRule="auto"/>
        <w:jc w:val="left"/>
        <w:textAlignment w:val="auto"/>
        <w:rPr>
          <w:rFonts w:cs="Times New Roman"/>
          <w:b/>
          <w:bCs/>
        </w:rPr>
      </w:pPr>
      <w:r>
        <w:br w:type="page"/>
      </w:r>
    </w:p>
    <w:p w14:paraId="5045737A" w14:textId="550AC129" w:rsidR="00A65888" w:rsidRDefault="00A65888" w:rsidP="00A65888">
      <w:pPr>
        <w:pStyle w:val="Heading2"/>
      </w:pPr>
      <w:r>
        <w:lastRenderedPageBreak/>
        <w:t>References</w:t>
      </w:r>
    </w:p>
    <w:p w14:paraId="51BFE103" w14:textId="77777777" w:rsidR="000C3872" w:rsidRPr="000C3872" w:rsidRDefault="00044050" w:rsidP="000C3872">
      <w:pPr>
        <w:pStyle w:val="EndNoteBibliography"/>
        <w:ind w:left="720" w:hanging="720"/>
      </w:pPr>
      <w:r>
        <w:fldChar w:fldCharType="begin"/>
      </w:r>
      <w:r w:rsidRPr="00533443">
        <w:instrText xml:space="preserve"> ADDIN EN.REFLIST </w:instrText>
      </w:r>
      <w:r>
        <w:fldChar w:fldCharType="separate"/>
      </w:r>
      <w:r w:rsidR="000C3872" w:rsidRPr="00533443">
        <w:t xml:space="preserve">1. Guyatt G, Oxman AD, Akl EA, et al. </w:t>
      </w:r>
      <w:r w:rsidR="000C3872" w:rsidRPr="000C3872">
        <w:t xml:space="preserve">GRADE guidelines: 1. Introduction-GRADE evidence profiles and summary of findings tables. </w:t>
      </w:r>
      <w:r w:rsidR="000C3872" w:rsidRPr="000C3872">
        <w:rPr>
          <w:i/>
        </w:rPr>
        <w:t>J Clin Epidemiol</w:t>
      </w:r>
      <w:r w:rsidR="000C3872" w:rsidRPr="000C3872">
        <w:t xml:space="preserve"> 2011;64(4):383-94. doi: 10.1016/j.jclinepi.2010.04.026 [published Online First: 2011/01/05]</w:t>
      </w:r>
    </w:p>
    <w:p w14:paraId="28FB6B44" w14:textId="77777777" w:rsidR="000C3872" w:rsidRPr="00A25846" w:rsidRDefault="000C3872" w:rsidP="000C3872">
      <w:pPr>
        <w:pStyle w:val="EndNoteBibliography"/>
        <w:ind w:left="720" w:hanging="720"/>
        <w:rPr>
          <w:lang w:val="fr-FR"/>
        </w:rPr>
      </w:pPr>
      <w:r w:rsidRPr="000C3872">
        <w:t xml:space="preserve">2. Higgins JPT, Altman DG, Gotzsche PC, et al. The Cochrane Collaboration's tool for assessing risk of bias in randomised trials. </w:t>
      </w:r>
      <w:r w:rsidRPr="00A25846">
        <w:rPr>
          <w:i/>
          <w:lang w:val="fr-FR"/>
        </w:rPr>
        <w:t>BMJ</w:t>
      </w:r>
      <w:r w:rsidRPr="00A25846">
        <w:rPr>
          <w:lang w:val="fr-FR"/>
        </w:rPr>
        <w:t xml:space="preserve"> 2011;343:d5928.</w:t>
      </w:r>
    </w:p>
    <w:p w14:paraId="2440C8E9" w14:textId="77777777" w:rsidR="000C3872" w:rsidRPr="000C3872" w:rsidRDefault="000C3872" w:rsidP="000C3872">
      <w:pPr>
        <w:pStyle w:val="EndNoteBibliography"/>
        <w:ind w:left="720" w:hanging="720"/>
      </w:pPr>
      <w:r w:rsidRPr="00A25846">
        <w:rPr>
          <w:lang w:val="fr-FR"/>
        </w:rPr>
        <w:t xml:space="preserve">3. Savović J, Weeks L, Sterne JAC, et al. </w:t>
      </w:r>
      <w:r w:rsidRPr="000C3872">
        <w:t xml:space="preserve">Evaluation of the Cochrane Collaboration's tool for assessing the risk of bias in randomized trials: focus groups, online survey, proposed recommendations and their implementation. </w:t>
      </w:r>
      <w:r w:rsidRPr="000C3872">
        <w:rPr>
          <w:i/>
        </w:rPr>
        <w:t>Syst Rev</w:t>
      </w:r>
      <w:r w:rsidRPr="000C3872">
        <w:t xml:space="preserve"> 2014;3:37. doi: 10.1186/2046-4053-3-37</w:t>
      </w:r>
    </w:p>
    <w:p w14:paraId="0D685D99" w14:textId="77777777" w:rsidR="000C3872" w:rsidRPr="000C3872" w:rsidRDefault="000C3872" w:rsidP="000C3872">
      <w:pPr>
        <w:pStyle w:val="EndNoteBibliography"/>
        <w:ind w:left="720" w:hanging="720"/>
      </w:pPr>
      <w:r w:rsidRPr="000C3872">
        <w:t xml:space="preserve">4. Hopewell S, Boutron I, Altman DG, et al. Incorporation of assessments of risk of bias of primary studies in systematic reviews of randomised trials: a cross-sectional study. </w:t>
      </w:r>
      <w:r w:rsidRPr="000C3872">
        <w:rPr>
          <w:i/>
        </w:rPr>
        <w:t>BMJ Open</w:t>
      </w:r>
      <w:r w:rsidRPr="000C3872">
        <w:t xml:space="preserve"> 2013;3(8):e003342. doi: 10.1136/bmjopen-2013-003342 [published Online First: 2013/08/27]</w:t>
      </w:r>
    </w:p>
    <w:p w14:paraId="6A2D5D8E" w14:textId="77777777" w:rsidR="000C3872" w:rsidRPr="000C3872" w:rsidRDefault="000C3872" w:rsidP="000C3872">
      <w:pPr>
        <w:pStyle w:val="EndNoteBibliography"/>
        <w:ind w:left="720" w:hanging="720"/>
      </w:pPr>
      <w:r w:rsidRPr="000C3872">
        <w:t xml:space="preserve">5. Katikireddi SV, Egan M, Petticrew M. How do systematic reviews incorporate risk of bias assessments into the synthesis of evidence? A methodological study. </w:t>
      </w:r>
      <w:r w:rsidRPr="000C3872">
        <w:rPr>
          <w:i/>
        </w:rPr>
        <w:t>J Epidemiol Community Health</w:t>
      </w:r>
      <w:r w:rsidRPr="000C3872">
        <w:t xml:space="preserve"> 2015;69(2):189-95. doi: 10.1136/jech-2014-204711 [published Online First: 2014/12/08]</w:t>
      </w:r>
    </w:p>
    <w:p w14:paraId="2B04C765" w14:textId="77777777" w:rsidR="000C3872" w:rsidRPr="000C3872" w:rsidRDefault="000C3872" w:rsidP="000C3872">
      <w:pPr>
        <w:pStyle w:val="EndNoteBibliography"/>
        <w:ind w:left="720" w:hanging="720"/>
      </w:pPr>
      <w:r w:rsidRPr="00A25846">
        <w:rPr>
          <w:lang w:val="fr-FR"/>
        </w:rPr>
        <w:t xml:space="preserve">6. Jorgensen L, Paludan-Muller AS, Laursen DR, et al. </w:t>
      </w:r>
      <w:r w:rsidRPr="000C3872">
        <w:t xml:space="preserve">Evaluation of the Cochrane tool for assessing risk of bias in randomized clinical trials: overview of published comments and analysis of user practice in Cochrane and non-Cochrane reviews. </w:t>
      </w:r>
      <w:r w:rsidRPr="000C3872">
        <w:rPr>
          <w:i/>
        </w:rPr>
        <w:t>Syst Rev</w:t>
      </w:r>
      <w:r w:rsidRPr="000C3872">
        <w:t xml:space="preserve"> 2016;5(1):80. doi: 10.1186/s13643-016-0259-8</w:t>
      </w:r>
    </w:p>
    <w:p w14:paraId="3E0DBAE1" w14:textId="77777777" w:rsidR="000C3872" w:rsidRPr="000C3872" w:rsidRDefault="000C3872" w:rsidP="000C3872">
      <w:pPr>
        <w:pStyle w:val="EndNoteBibliography"/>
        <w:ind w:left="720" w:hanging="720"/>
      </w:pPr>
      <w:r w:rsidRPr="000C3872">
        <w:t xml:space="preserve">7. Dechartres A, Trinquart L, Atal I, et al. Evolution of poor reporting and inadequate methods over time in 20 920 randomised controlled trials included in Cochrane reviews: research on research study. </w:t>
      </w:r>
      <w:r w:rsidRPr="000C3872">
        <w:rPr>
          <w:i/>
        </w:rPr>
        <w:t>BMJ</w:t>
      </w:r>
      <w:r w:rsidRPr="000C3872">
        <w:t xml:space="preserve"> 2017;357:j2490. doi: 10.1136/bmj.j2490 [published Online First: 2017/06/10]</w:t>
      </w:r>
    </w:p>
    <w:p w14:paraId="28C3EA03" w14:textId="77777777" w:rsidR="000C3872" w:rsidRPr="000C3872" w:rsidRDefault="000C3872" w:rsidP="000C3872">
      <w:pPr>
        <w:pStyle w:val="EndNoteBibliography"/>
        <w:ind w:left="720" w:hanging="720"/>
      </w:pPr>
      <w:r w:rsidRPr="000C3872">
        <w:t xml:space="preserve">8. Hartling L, Hamm MP, Milne A, et al. Testing the risk of bias tool showed low reliability between individual reviewers and across consensus assessments of reviewer pairs. </w:t>
      </w:r>
      <w:r w:rsidRPr="000C3872">
        <w:rPr>
          <w:i/>
        </w:rPr>
        <w:t>Journal of Clinical Epidemiology</w:t>
      </w:r>
      <w:r w:rsidRPr="000C3872">
        <w:t xml:space="preserve"> 2013;66(9):973-81. doi: 10.1016/j.jclinepi.2012.07.005 [published Online First: 2012/09/18]</w:t>
      </w:r>
    </w:p>
    <w:p w14:paraId="1EAEEE03" w14:textId="77777777" w:rsidR="000C3872" w:rsidRPr="000C3872" w:rsidRDefault="000C3872" w:rsidP="000C3872">
      <w:pPr>
        <w:pStyle w:val="EndNoteBibliography"/>
        <w:ind w:left="720" w:hanging="720"/>
      </w:pPr>
      <w:r w:rsidRPr="00A25846">
        <w:rPr>
          <w:lang w:val="fr-FR"/>
        </w:rPr>
        <w:t xml:space="preserve">9. Sterne JAC, Hernán MA, Reeves BC, et al. </w:t>
      </w:r>
      <w:r w:rsidRPr="000C3872">
        <w:t xml:space="preserve">ROBINS-I: a tool for assessing risk of bias in non-randomized studies of interventions. </w:t>
      </w:r>
      <w:r w:rsidRPr="000C3872">
        <w:rPr>
          <w:i/>
        </w:rPr>
        <w:t>BMJ</w:t>
      </w:r>
      <w:r w:rsidRPr="000C3872">
        <w:t xml:space="preserve"> 2016;355:i4919.</w:t>
      </w:r>
    </w:p>
    <w:p w14:paraId="0F7C670D" w14:textId="77777777" w:rsidR="000C3872" w:rsidRPr="000C3872" w:rsidRDefault="000C3872" w:rsidP="000C3872">
      <w:pPr>
        <w:pStyle w:val="EndNoteBibliography"/>
        <w:ind w:left="720" w:hanging="720"/>
      </w:pPr>
      <w:r w:rsidRPr="000C3872">
        <w:t xml:space="preserve">10. Whiting PF, Rutjes AW, Westwood ME, et al. QUADAS-2: a revised tool for the quality assessment of diagnostic accuracy studies. </w:t>
      </w:r>
      <w:r w:rsidRPr="000C3872">
        <w:rPr>
          <w:i/>
        </w:rPr>
        <w:t>Ann Intern Med</w:t>
      </w:r>
      <w:r w:rsidRPr="000C3872">
        <w:t xml:space="preserve"> 2011;155(8):529-36. doi: 10.7326/0003-4819-155-8-201110180-00009</w:t>
      </w:r>
    </w:p>
    <w:p w14:paraId="13779C71" w14:textId="77777777" w:rsidR="000C3872" w:rsidRPr="000C3872" w:rsidRDefault="000C3872" w:rsidP="000C3872">
      <w:pPr>
        <w:pStyle w:val="EndNoteBibliography"/>
        <w:ind w:left="720" w:hanging="720"/>
      </w:pPr>
      <w:r w:rsidRPr="000C3872">
        <w:t xml:space="preserve">11. Hernán MA, Robins JM. Per-protocol analyses of pragmatic trials. </w:t>
      </w:r>
      <w:r w:rsidRPr="000C3872">
        <w:rPr>
          <w:i/>
        </w:rPr>
        <w:t>N Engl J Med</w:t>
      </w:r>
      <w:r w:rsidRPr="000C3872">
        <w:t xml:space="preserve"> 2017;377(14):1391-98. doi: 10.1056/NEJMsm1605385 [published Online First: 2017/10/05]</w:t>
      </w:r>
    </w:p>
    <w:p w14:paraId="57885457" w14:textId="77777777" w:rsidR="000C3872" w:rsidRPr="000C3872" w:rsidRDefault="000C3872" w:rsidP="000C3872">
      <w:pPr>
        <w:pStyle w:val="EndNoteBibliography"/>
        <w:ind w:left="720" w:hanging="720"/>
      </w:pPr>
      <w:r w:rsidRPr="000C3872">
        <w:t xml:space="preserve">12. Page MJ, Higgins JPT, Clayton G, et al. Empirical evidence of study design biases in randomized trials: systematic review of meta-epidemiological studies. </w:t>
      </w:r>
      <w:r w:rsidRPr="000C3872">
        <w:rPr>
          <w:i/>
        </w:rPr>
        <w:t>PLoS One</w:t>
      </w:r>
      <w:r w:rsidRPr="000C3872">
        <w:t xml:space="preserve"> 2016;11(7):e0159267. doi: 10.1371/journal.pone.0159267 [published Online First: 2016/07/12]</w:t>
      </w:r>
    </w:p>
    <w:p w14:paraId="09D6778E" w14:textId="77777777" w:rsidR="000C3872" w:rsidRPr="000C3872" w:rsidRDefault="000C3872" w:rsidP="000C3872">
      <w:pPr>
        <w:pStyle w:val="EndNoteBibliography"/>
        <w:ind w:left="720" w:hanging="720"/>
      </w:pPr>
      <w:r w:rsidRPr="000C3872">
        <w:t xml:space="preserve">13. Page MJ, Higgins JPT. Rethinking the assessment of risk of bias due to selective reporting: a cross-sectional study. </w:t>
      </w:r>
      <w:r w:rsidRPr="000C3872">
        <w:rPr>
          <w:i/>
        </w:rPr>
        <w:t>Syst Rev</w:t>
      </w:r>
      <w:r w:rsidRPr="000C3872">
        <w:t xml:space="preserve"> 2016;5(1):108. doi: 10.1186/s13643-016-0289-2 [published Online First: 2016/07/09]</w:t>
      </w:r>
    </w:p>
    <w:p w14:paraId="58B16373" w14:textId="77777777" w:rsidR="000C3872" w:rsidRPr="000C3872" w:rsidRDefault="000C3872" w:rsidP="000C3872">
      <w:pPr>
        <w:pStyle w:val="EndNoteBibliography"/>
        <w:ind w:left="720" w:hanging="720"/>
      </w:pPr>
      <w:r w:rsidRPr="000C3872">
        <w:lastRenderedPageBreak/>
        <w:t xml:space="preserve">14. Lundh A, Lexchin J, Mintzes B, et al. Industry sponsorship and research outcome. </w:t>
      </w:r>
      <w:r w:rsidRPr="000C3872">
        <w:rPr>
          <w:i/>
        </w:rPr>
        <w:t>The Cochrane database of systematic reviews</w:t>
      </w:r>
      <w:r w:rsidRPr="000C3872">
        <w:t xml:space="preserve"> 2017;2:MR000033. doi: 10.1002/14651858.MR000033.pub3 [published Online First: 2017/02/17]</w:t>
      </w:r>
    </w:p>
    <w:p w14:paraId="0E2B05EA" w14:textId="77777777" w:rsidR="000C3872" w:rsidRPr="000C3872" w:rsidRDefault="000C3872" w:rsidP="000C3872">
      <w:pPr>
        <w:pStyle w:val="EndNoteBibliography"/>
        <w:ind w:left="720" w:hanging="720"/>
      </w:pPr>
      <w:r w:rsidRPr="000C3872">
        <w:t xml:space="preserve">15. Bafeta A, Dechartres A, Trinquart L, et al. Impact of single centre status on estimates of intervention effects in trials with continuous outcomes: meta-epidemiological study. </w:t>
      </w:r>
      <w:r w:rsidRPr="000C3872">
        <w:rPr>
          <w:i/>
        </w:rPr>
        <w:t>BMJ</w:t>
      </w:r>
      <w:r w:rsidRPr="000C3872">
        <w:t xml:space="preserve"> 2012;344:e813. doi: 10.1136/bmj.e813 [published Online First: 2012/02/16]</w:t>
      </w:r>
    </w:p>
    <w:p w14:paraId="00DF9907" w14:textId="77777777" w:rsidR="000C3872" w:rsidRPr="000C3872" w:rsidRDefault="000C3872" w:rsidP="000C3872">
      <w:pPr>
        <w:pStyle w:val="EndNoteBibliography"/>
        <w:ind w:left="720" w:hanging="720"/>
      </w:pPr>
      <w:r w:rsidRPr="000C3872">
        <w:t xml:space="preserve">16. Mansournia MA, Higgins JPT, Sterne JAC, et al. Biases in randomized trials: a conversation between trialists and epidemiologists. </w:t>
      </w:r>
      <w:r w:rsidRPr="000C3872">
        <w:rPr>
          <w:i/>
        </w:rPr>
        <w:t>Epidemiology</w:t>
      </w:r>
      <w:r w:rsidRPr="000C3872">
        <w:t xml:space="preserve"> 2016 (Published online 29 September) doi: 10.1097/EDE.0000000000000564</w:t>
      </w:r>
    </w:p>
    <w:p w14:paraId="641E263C" w14:textId="77777777" w:rsidR="000C3872" w:rsidRPr="000C3872" w:rsidRDefault="000C3872" w:rsidP="000C3872">
      <w:pPr>
        <w:pStyle w:val="EndNoteBibliography"/>
        <w:ind w:left="720" w:hanging="720"/>
      </w:pPr>
      <w:r w:rsidRPr="000C3872">
        <w:t xml:space="preserve">17. Fergusson D, Aaron SD, Guyatt G, et al. Post-randomisation exclusions: the intention to treat principle and excluding patients from analysis. </w:t>
      </w:r>
      <w:r w:rsidRPr="000C3872">
        <w:rPr>
          <w:i/>
        </w:rPr>
        <w:t>BMJ</w:t>
      </w:r>
      <w:r w:rsidRPr="000C3872">
        <w:t xml:space="preserve"> 2002;325(7365):652-4. doi: 10.1136/bmj.325.7365.652 [published Online First: 2002/09/21]</w:t>
      </w:r>
    </w:p>
    <w:p w14:paraId="4CAA3A25" w14:textId="77777777" w:rsidR="000C3872" w:rsidRPr="000C3872" w:rsidRDefault="000C3872" w:rsidP="000C3872">
      <w:pPr>
        <w:pStyle w:val="EndNoteBibliography"/>
        <w:ind w:left="720" w:hanging="720"/>
      </w:pPr>
      <w:r w:rsidRPr="000C3872">
        <w:t xml:space="preserve">18. Hernan MA, Hernandez-Diaz S. Beyond the intention-to-treat in comparative effectiveness research. </w:t>
      </w:r>
      <w:r w:rsidRPr="000C3872">
        <w:rPr>
          <w:i/>
        </w:rPr>
        <w:t>Clin Trials</w:t>
      </w:r>
      <w:r w:rsidRPr="000C3872">
        <w:t xml:space="preserve"> 2012;9(1):48-55. doi: 10.1177/1740774511420743 [published Online First: 2011/09/29]</w:t>
      </w:r>
    </w:p>
    <w:p w14:paraId="611E371A" w14:textId="77777777" w:rsidR="000C3872" w:rsidRPr="000C3872" w:rsidRDefault="000C3872" w:rsidP="000C3872">
      <w:pPr>
        <w:pStyle w:val="EndNoteBibliography"/>
        <w:ind w:left="720" w:hanging="720"/>
      </w:pPr>
      <w:r w:rsidRPr="000C3872">
        <w:t xml:space="preserve">19. Murray EJ, Hernan MA. Adherence adjustment in the Coronary Drug Project: A call for better per-protocol effect estimates in randomized trials. </w:t>
      </w:r>
      <w:r w:rsidRPr="000C3872">
        <w:rPr>
          <w:i/>
        </w:rPr>
        <w:t>Clin Trials</w:t>
      </w:r>
      <w:r w:rsidRPr="000C3872">
        <w:t xml:space="preserve"> 2016;13(4):372-8. doi: 10.1177/1740774516634335 [published Online First: 2016/03/10]</w:t>
      </w:r>
    </w:p>
    <w:p w14:paraId="47824D96" w14:textId="77777777" w:rsidR="000C3872" w:rsidRPr="000C3872" w:rsidRDefault="000C3872" w:rsidP="000C3872">
      <w:pPr>
        <w:pStyle w:val="EndNoteBibliography"/>
        <w:ind w:left="720" w:hanging="720"/>
      </w:pPr>
      <w:r w:rsidRPr="000C3872">
        <w:t xml:space="preserve">20. Lodi S, Sharma S, Lundgren JD, et al. The per-protocol effect of immediate versus deferred antiretroviral therapy initiation. </w:t>
      </w:r>
      <w:r w:rsidRPr="000C3872">
        <w:rPr>
          <w:i/>
        </w:rPr>
        <w:t>AIDS</w:t>
      </w:r>
      <w:r w:rsidRPr="000C3872">
        <w:t xml:space="preserve"> 2016;30(17):2659-63. doi: 10.1097/QAD.0000000000001243 [published Online First: 2016/10/27]</w:t>
      </w:r>
    </w:p>
    <w:p w14:paraId="68E81A85" w14:textId="77777777" w:rsidR="000C3872" w:rsidRPr="000C3872" w:rsidRDefault="000C3872" w:rsidP="000C3872">
      <w:pPr>
        <w:pStyle w:val="EndNoteBibliography"/>
        <w:ind w:left="720" w:hanging="720"/>
      </w:pPr>
      <w:r w:rsidRPr="000C3872">
        <w:t xml:space="preserve">21. Guyatt GH, Oxman AD, Vist GE, et al. GRADE: an emerging consensus on rating quality of evidence and strength of recommendations. </w:t>
      </w:r>
      <w:r w:rsidRPr="000C3872">
        <w:rPr>
          <w:i/>
        </w:rPr>
        <w:t>BMJ</w:t>
      </w:r>
      <w:r w:rsidRPr="000C3872">
        <w:t xml:space="preserve"> 2008;336(7650):924-26.</w:t>
      </w:r>
    </w:p>
    <w:p w14:paraId="4FF2728D" w14:textId="021B35B5" w:rsidR="00A36D37" w:rsidRDefault="00044050" w:rsidP="00A65888">
      <w:r>
        <w:fldChar w:fldCharType="end"/>
      </w:r>
      <w:r w:rsidR="00A36D37">
        <w:br w:type="page"/>
      </w:r>
    </w:p>
    <w:p w14:paraId="0A438607" w14:textId="238A9F4D" w:rsidR="00A36D37" w:rsidRPr="00055E65" w:rsidRDefault="003076F5" w:rsidP="0032585F">
      <w:pPr>
        <w:pStyle w:val="Caption"/>
      </w:pPr>
      <w:bookmarkStart w:id="17" w:name="_Ref523920601"/>
      <w:r w:rsidRPr="00055E65">
        <w:lastRenderedPageBreak/>
        <w:t xml:space="preserve">Box </w:t>
      </w:r>
      <w:r w:rsidR="00133E49" w:rsidRPr="00055E65">
        <w:rPr>
          <w:noProof/>
        </w:rPr>
        <w:fldChar w:fldCharType="begin"/>
      </w:r>
      <w:r w:rsidR="00133E49" w:rsidRPr="00055E65">
        <w:rPr>
          <w:noProof/>
        </w:rPr>
        <w:instrText xml:space="preserve"> SEQ Box \* ARABIC </w:instrText>
      </w:r>
      <w:r w:rsidR="00133E49" w:rsidRPr="00055E65">
        <w:rPr>
          <w:noProof/>
        </w:rPr>
        <w:fldChar w:fldCharType="separate"/>
      </w:r>
      <w:r w:rsidR="00533443" w:rsidRPr="00055E65">
        <w:rPr>
          <w:noProof/>
        </w:rPr>
        <w:t>1</w:t>
      </w:r>
      <w:r w:rsidR="00133E49" w:rsidRPr="00055E65">
        <w:rPr>
          <w:noProof/>
        </w:rPr>
        <w:fldChar w:fldCharType="end"/>
      </w:r>
      <w:bookmarkEnd w:id="17"/>
      <w:r w:rsidRPr="00055E65">
        <w:t xml:space="preserve">. </w:t>
      </w:r>
      <w:r w:rsidR="00A36D37" w:rsidRPr="00055E65">
        <w:t xml:space="preserve">The </w:t>
      </w:r>
      <w:proofErr w:type="spellStart"/>
      <w:r w:rsidR="00A36D37" w:rsidRPr="00055E65">
        <w:t>RoB</w:t>
      </w:r>
      <w:proofErr w:type="spellEnd"/>
      <w:r w:rsidR="00A36D37" w:rsidRPr="00055E65">
        <w:t xml:space="preserve"> 2 tool: Preliminary considerations</w:t>
      </w:r>
    </w:p>
    <w:p w14:paraId="15D8FC89" w14:textId="77777777" w:rsidR="008A64DC" w:rsidRPr="00055E65" w:rsidRDefault="008A64DC" w:rsidP="008A64DC">
      <w:pPr>
        <w:rPr>
          <w:b/>
        </w:rPr>
      </w:pPr>
    </w:p>
    <w:p w14:paraId="07C0607F" w14:textId="4465F0F0" w:rsidR="008A64DC" w:rsidRPr="00055E65" w:rsidRDefault="008A64DC" w:rsidP="008A64DC">
      <w:r w:rsidRPr="00055E65">
        <w:rPr>
          <w:b/>
        </w:rPr>
        <w:t>For the purposes of this assessment, the interventions being compared are defined as</w:t>
      </w:r>
    </w:p>
    <w:tbl>
      <w:tblPr>
        <w:tblStyle w:val="TableGrid"/>
        <w:tblW w:w="9101" w:type="dxa"/>
        <w:tblLook w:val="04A0" w:firstRow="1" w:lastRow="0" w:firstColumn="1" w:lastColumn="0" w:noHBand="0" w:noVBand="1"/>
      </w:tblPr>
      <w:tblGrid>
        <w:gridCol w:w="1574"/>
        <w:gridCol w:w="2992"/>
        <w:gridCol w:w="1457"/>
        <w:gridCol w:w="3078"/>
      </w:tblGrid>
      <w:tr w:rsidR="008A64DC" w:rsidRPr="00055E65" w14:paraId="2DAB2857" w14:textId="77777777" w:rsidTr="00FD4FDE">
        <w:tc>
          <w:tcPr>
            <w:tcW w:w="1438" w:type="dxa"/>
            <w:tcBorders>
              <w:top w:val="nil"/>
              <w:left w:val="nil"/>
              <w:bottom w:val="nil"/>
              <w:right w:val="single" w:sz="4" w:space="0" w:color="auto"/>
            </w:tcBorders>
          </w:tcPr>
          <w:p w14:paraId="7A42A8B9" w14:textId="6B0F06ED" w:rsidR="008A64DC" w:rsidRPr="00055E65" w:rsidRDefault="008A64DC" w:rsidP="00FD4FDE">
            <w:r w:rsidRPr="00055E65">
              <w:t>Experimental:</w:t>
            </w:r>
          </w:p>
        </w:tc>
        <w:tc>
          <w:tcPr>
            <w:tcW w:w="3120" w:type="dxa"/>
            <w:tcBorders>
              <w:top w:val="single" w:sz="4" w:space="0" w:color="auto"/>
              <w:left w:val="nil"/>
              <w:bottom w:val="single" w:sz="4" w:space="0" w:color="auto"/>
              <w:right w:val="single" w:sz="4" w:space="0" w:color="auto"/>
            </w:tcBorders>
          </w:tcPr>
          <w:p w14:paraId="6A4FB113" w14:textId="77777777" w:rsidR="008A64DC" w:rsidRPr="00055E65" w:rsidRDefault="008A64DC" w:rsidP="00FD4FDE"/>
        </w:tc>
        <w:tc>
          <w:tcPr>
            <w:tcW w:w="1333" w:type="dxa"/>
            <w:tcBorders>
              <w:top w:val="nil"/>
              <w:left w:val="nil"/>
              <w:bottom w:val="nil"/>
              <w:right w:val="single" w:sz="4" w:space="0" w:color="auto"/>
            </w:tcBorders>
          </w:tcPr>
          <w:p w14:paraId="0E490716" w14:textId="77777777" w:rsidR="008A64DC" w:rsidRPr="00055E65" w:rsidRDefault="008A64DC" w:rsidP="00FD4FDE">
            <w:r w:rsidRPr="00055E65">
              <w:t>Comparator:</w:t>
            </w:r>
          </w:p>
        </w:tc>
        <w:tc>
          <w:tcPr>
            <w:tcW w:w="3210" w:type="dxa"/>
            <w:tcBorders>
              <w:left w:val="single" w:sz="4" w:space="0" w:color="auto"/>
            </w:tcBorders>
          </w:tcPr>
          <w:p w14:paraId="22A1A106" w14:textId="77777777" w:rsidR="008A64DC" w:rsidRPr="00055E65" w:rsidRDefault="008A64DC" w:rsidP="00FD4FDE"/>
        </w:tc>
      </w:tr>
    </w:tbl>
    <w:p w14:paraId="69931BD8" w14:textId="77777777" w:rsidR="0032585F" w:rsidRPr="00055E65" w:rsidRDefault="0032585F" w:rsidP="0032585F">
      <w:pPr>
        <w:rPr>
          <w:lang w:eastAsia="en-US"/>
        </w:rPr>
      </w:pPr>
    </w:p>
    <w:tbl>
      <w:tblPr>
        <w:tblStyle w:val="TableGrid"/>
        <w:tblW w:w="9101" w:type="dxa"/>
        <w:shd w:val="clear" w:color="auto" w:fill="FFFFFF" w:themeFill="background1"/>
        <w:tblLook w:val="04A0" w:firstRow="1" w:lastRow="0" w:firstColumn="1" w:lastColumn="0" w:noHBand="0" w:noVBand="1"/>
      </w:tblPr>
      <w:tblGrid>
        <w:gridCol w:w="6804"/>
        <w:gridCol w:w="2297"/>
      </w:tblGrid>
      <w:tr w:rsidR="0032585F" w:rsidRPr="00055E65" w14:paraId="1210E44F" w14:textId="77777777" w:rsidTr="0032585F">
        <w:trPr>
          <w:trHeight w:val="713"/>
        </w:trPr>
        <w:tc>
          <w:tcPr>
            <w:tcW w:w="6804" w:type="dxa"/>
            <w:tcBorders>
              <w:top w:val="nil"/>
              <w:left w:val="nil"/>
              <w:bottom w:val="nil"/>
              <w:right w:val="single" w:sz="4" w:space="0" w:color="auto"/>
            </w:tcBorders>
            <w:shd w:val="clear" w:color="auto" w:fill="FFFFFF" w:themeFill="background1"/>
          </w:tcPr>
          <w:p w14:paraId="6157A185" w14:textId="77777777" w:rsidR="0032585F" w:rsidRPr="00055E65" w:rsidRDefault="0032585F" w:rsidP="0032585F">
            <w:pPr>
              <w:spacing w:before="0" w:line="240" w:lineRule="auto"/>
              <w:jc w:val="left"/>
              <w:rPr>
                <w:b/>
              </w:rPr>
            </w:pPr>
            <w:r w:rsidRPr="00055E65">
              <w:rPr>
                <w:b/>
              </w:rPr>
              <w:t>Specify which outcome is being assessed for risk of bias</w:t>
            </w:r>
          </w:p>
        </w:tc>
        <w:tc>
          <w:tcPr>
            <w:tcW w:w="2297" w:type="dxa"/>
            <w:tcBorders>
              <w:left w:val="single" w:sz="4" w:space="0" w:color="auto"/>
            </w:tcBorders>
            <w:shd w:val="clear" w:color="auto" w:fill="FFFFFF" w:themeFill="background1"/>
          </w:tcPr>
          <w:p w14:paraId="79DC435B" w14:textId="77777777" w:rsidR="0032585F" w:rsidRPr="00055E65" w:rsidRDefault="0032585F" w:rsidP="0032585F">
            <w:pPr>
              <w:spacing w:before="0" w:line="240" w:lineRule="auto"/>
              <w:jc w:val="left"/>
            </w:pPr>
          </w:p>
        </w:tc>
      </w:tr>
    </w:tbl>
    <w:p w14:paraId="2D13740E" w14:textId="77777777" w:rsidR="0032585F" w:rsidRPr="00055E65" w:rsidRDefault="0032585F" w:rsidP="0032585F">
      <w:pPr>
        <w:spacing w:line="240" w:lineRule="auto"/>
        <w:jc w:val="left"/>
      </w:pP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97"/>
      </w:tblGrid>
      <w:tr w:rsidR="0032585F" w:rsidRPr="00055E65" w14:paraId="5743B5B0" w14:textId="77777777" w:rsidTr="0032585F">
        <w:tc>
          <w:tcPr>
            <w:tcW w:w="6804" w:type="dxa"/>
            <w:tcBorders>
              <w:right w:val="single" w:sz="4" w:space="0" w:color="auto"/>
            </w:tcBorders>
          </w:tcPr>
          <w:p w14:paraId="5E581041" w14:textId="77777777" w:rsidR="0032585F" w:rsidRPr="00055E65" w:rsidRDefault="0032585F" w:rsidP="0032585F">
            <w:pPr>
              <w:spacing w:before="0" w:line="240" w:lineRule="auto"/>
              <w:jc w:val="left"/>
              <w:rPr>
                <w:b/>
              </w:rPr>
            </w:pPr>
            <w:r w:rsidRPr="00055E65">
              <w:rPr>
                <w:b/>
              </w:rPr>
              <w:t>Specify the numerical result being assessed.</w:t>
            </w:r>
            <w:r w:rsidRPr="00055E65">
              <w:t xml:space="preserve"> In case of multiple alternative analyses being presented, specify the numeric result (e.g. RR = 1.52 (95% CI 0.83 to 2.77) and/or a reference (e.g. to a table, figure or paragraph) that uniquely defines the result being assessed.</w:t>
            </w:r>
          </w:p>
        </w:tc>
        <w:tc>
          <w:tcPr>
            <w:tcW w:w="2297" w:type="dxa"/>
            <w:tcBorders>
              <w:top w:val="single" w:sz="4" w:space="0" w:color="auto"/>
              <w:left w:val="single" w:sz="4" w:space="0" w:color="auto"/>
              <w:bottom w:val="single" w:sz="4" w:space="0" w:color="auto"/>
              <w:right w:val="single" w:sz="4" w:space="0" w:color="auto"/>
            </w:tcBorders>
          </w:tcPr>
          <w:p w14:paraId="73747F47" w14:textId="77777777" w:rsidR="0032585F" w:rsidRPr="00055E65" w:rsidRDefault="0032585F" w:rsidP="0032585F">
            <w:pPr>
              <w:spacing w:before="0" w:line="240" w:lineRule="auto"/>
              <w:jc w:val="left"/>
            </w:pPr>
          </w:p>
        </w:tc>
      </w:tr>
    </w:tbl>
    <w:p w14:paraId="5B9DF42E" w14:textId="77777777" w:rsidR="0032585F" w:rsidRPr="00055E65" w:rsidRDefault="0032585F" w:rsidP="0032585F">
      <w:pPr>
        <w:spacing w:line="240" w:lineRule="auto"/>
        <w:jc w:val="left"/>
      </w:pPr>
    </w:p>
    <w:p w14:paraId="55AD8158" w14:textId="77777777" w:rsidR="0032585F" w:rsidRPr="00055E65" w:rsidRDefault="0032585F" w:rsidP="0032585F">
      <w:pPr>
        <w:spacing w:line="240" w:lineRule="auto"/>
        <w:jc w:val="left"/>
        <w:rPr>
          <w:b/>
        </w:rPr>
      </w:pPr>
      <w:r w:rsidRPr="00055E65">
        <w:rPr>
          <w:b/>
        </w:rPr>
        <w:t>Is the review team’s aim for this result…?</w:t>
      </w:r>
    </w:p>
    <w:tbl>
      <w:tblPr>
        <w:tblStyle w:val="TableGrid"/>
        <w:tblW w:w="9101" w:type="dxa"/>
        <w:tblLook w:val="04A0" w:firstRow="1" w:lastRow="0" w:firstColumn="1" w:lastColumn="0" w:noHBand="0" w:noVBand="1"/>
      </w:tblPr>
      <w:tblGrid>
        <w:gridCol w:w="675"/>
        <w:gridCol w:w="8426"/>
      </w:tblGrid>
      <w:tr w:rsidR="0032585F" w:rsidRPr="00055E65" w14:paraId="194A13B2" w14:textId="77777777" w:rsidTr="00B338FE">
        <w:tc>
          <w:tcPr>
            <w:tcW w:w="675" w:type="dxa"/>
            <w:tcBorders>
              <w:top w:val="nil"/>
              <w:left w:val="nil"/>
              <w:bottom w:val="nil"/>
              <w:right w:val="nil"/>
            </w:tcBorders>
            <w:vAlign w:val="center"/>
          </w:tcPr>
          <w:p w14:paraId="7C47F7BD" w14:textId="77777777" w:rsidR="0032585F" w:rsidRPr="00055E65" w:rsidRDefault="0032585F" w:rsidP="0032585F">
            <w:pPr>
              <w:spacing w:before="0" w:line="240" w:lineRule="auto"/>
              <w:jc w:val="left"/>
              <w:rPr>
                <w:szCs w:val="20"/>
              </w:rPr>
            </w:pPr>
            <w:r w:rsidRPr="00055E65">
              <w:rPr>
                <w:szCs w:val="20"/>
              </w:rPr>
              <w:sym w:font="Wingdings 2" w:char="F0A3"/>
            </w:r>
          </w:p>
        </w:tc>
        <w:tc>
          <w:tcPr>
            <w:tcW w:w="8426" w:type="dxa"/>
            <w:tcBorders>
              <w:top w:val="nil"/>
              <w:left w:val="nil"/>
              <w:bottom w:val="nil"/>
              <w:right w:val="nil"/>
            </w:tcBorders>
            <w:vAlign w:val="center"/>
          </w:tcPr>
          <w:p w14:paraId="6FF807A4" w14:textId="77777777" w:rsidR="0032585F" w:rsidRPr="00055E65" w:rsidRDefault="0032585F" w:rsidP="0032585F">
            <w:pPr>
              <w:spacing w:before="0" w:line="240" w:lineRule="auto"/>
              <w:jc w:val="left"/>
              <w:rPr>
                <w:szCs w:val="20"/>
              </w:rPr>
            </w:pPr>
            <w:r w:rsidRPr="00055E65">
              <w:rPr>
                <w:szCs w:val="20"/>
              </w:rPr>
              <w:t xml:space="preserve">to assess the effect of </w:t>
            </w:r>
            <w:r w:rsidRPr="00055E65">
              <w:rPr>
                <w:i/>
                <w:szCs w:val="20"/>
              </w:rPr>
              <w:t>assignment to intervention</w:t>
            </w:r>
            <w:r w:rsidRPr="00055E65">
              <w:rPr>
                <w:szCs w:val="20"/>
              </w:rPr>
              <w:t xml:space="preserve"> (the ‘intention-to-treat’ effect)</w:t>
            </w:r>
          </w:p>
        </w:tc>
      </w:tr>
      <w:tr w:rsidR="0032585F" w:rsidRPr="00055E65" w14:paraId="01AC2164" w14:textId="77777777" w:rsidTr="00B338FE">
        <w:tc>
          <w:tcPr>
            <w:tcW w:w="675" w:type="dxa"/>
            <w:tcBorders>
              <w:top w:val="nil"/>
              <w:left w:val="nil"/>
              <w:bottom w:val="nil"/>
              <w:right w:val="nil"/>
            </w:tcBorders>
            <w:vAlign w:val="center"/>
          </w:tcPr>
          <w:p w14:paraId="49E2438B" w14:textId="77777777" w:rsidR="0032585F" w:rsidRPr="00055E65" w:rsidRDefault="0032585F" w:rsidP="0032585F">
            <w:pPr>
              <w:spacing w:before="0" w:line="240" w:lineRule="auto"/>
              <w:jc w:val="left"/>
              <w:rPr>
                <w:szCs w:val="20"/>
              </w:rPr>
            </w:pPr>
            <w:r w:rsidRPr="00055E65">
              <w:rPr>
                <w:szCs w:val="20"/>
              </w:rPr>
              <w:sym w:font="Wingdings 2" w:char="F0A3"/>
            </w:r>
          </w:p>
        </w:tc>
        <w:tc>
          <w:tcPr>
            <w:tcW w:w="8426" w:type="dxa"/>
            <w:tcBorders>
              <w:top w:val="nil"/>
              <w:left w:val="nil"/>
              <w:bottom w:val="nil"/>
              <w:right w:val="nil"/>
            </w:tcBorders>
            <w:vAlign w:val="center"/>
          </w:tcPr>
          <w:p w14:paraId="084607F6" w14:textId="77777777" w:rsidR="0032585F" w:rsidRPr="00055E65" w:rsidRDefault="0032585F" w:rsidP="0032585F">
            <w:pPr>
              <w:spacing w:before="0" w:line="240" w:lineRule="auto"/>
              <w:jc w:val="left"/>
              <w:rPr>
                <w:szCs w:val="20"/>
              </w:rPr>
            </w:pPr>
            <w:r w:rsidRPr="00055E65">
              <w:rPr>
                <w:szCs w:val="20"/>
              </w:rPr>
              <w:t xml:space="preserve">to assess the effect of </w:t>
            </w:r>
            <w:r w:rsidRPr="00055E65">
              <w:rPr>
                <w:i/>
                <w:szCs w:val="20"/>
              </w:rPr>
              <w:t>adhering to intervention</w:t>
            </w:r>
            <w:r w:rsidRPr="00055E65">
              <w:rPr>
                <w:szCs w:val="20"/>
              </w:rPr>
              <w:t xml:space="preserve"> (the ‘per-protocol’ effect)</w:t>
            </w:r>
          </w:p>
        </w:tc>
      </w:tr>
    </w:tbl>
    <w:p w14:paraId="430E55D4" w14:textId="77777777" w:rsidR="008A64DC" w:rsidRPr="00055E65" w:rsidRDefault="008A64DC" w:rsidP="008A64DC">
      <w:pPr>
        <w:rPr>
          <w:rFonts w:cstheme="minorHAnsi"/>
        </w:rPr>
      </w:pPr>
    </w:p>
    <w:p w14:paraId="17FF7A76" w14:textId="5C5BFA3D" w:rsidR="008A64DC" w:rsidRPr="00055E65" w:rsidRDefault="008A64DC" w:rsidP="008A64DC">
      <w:pPr>
        <w:jc w:val="left"/>
      </w:pPr>
      <w:r w:rsidRPr="00055E65">
        <w:rPr>
          <w:b/>
        </w:rPr>
        <w:t xml:space="preserve">If the aim is to assess the effect of </w:t>
      </w:r>
      <w:r w:rsidRPr="00055E65">
        <w:rPr>
          <w:b/>
          <w:i/>
        </w:rPr>
        <w:t>adhering to intervention</w:t>
      </w:r>
      <w:r w:rsidRPr="00055E65">
        <w:t xml:space="preserve">, select the deviations from intended intervention that should be addressed (at least one must be checked): </w:t>
      </w:r>
    </w:p>
    <w:tbl>
      <w:tblPr>
        <w:tblStyle w:val="TableGrid"/>
        <w:tblW w:w="9101" w:type="dxa"/>
        <w:tblLook w:val="04A0" w:firstRow="1" w:lastRow="0" w:firstColumn="1" w:lastColumn="0" w:noHBand="0" w:noVBand="1"/>
      </w:tblPr>
      <w:tblGrid>
        <w:gridCol w:w="675"/>
        <w:gridCol w:w="8426"/>
      </w:tblGrid>
      <w:tr w:rsidR="008A64DC" w:rsidRPr="00055E65" w14:paraId="5606C03F" w14:textId="77777777" w:rsidTr="00FD4FDE">
        <w:tc>
          <w:tcPr>
            <w:tcW w:w="675" w:type="dxa"/>
            <w:tcBorders>
              <w:top w:val="nil"/>
              <w:left w:val="nil"/>
              <w:bottom w:val="nil"/>
              <w:right w:val="nil"/>
            </w:tcBorders>
            <w:vAlign w:val="center"/>
          </w:tcPr>
          <w:p w14:paraId="26E668EA" w14:textId="77777777" w:rsidR="008A64DC" w:rsidRPr="00055E65" w:rsidRDefault="008A64DC" w:rsidP="00FD4FDE">
            <w:pPr>
              <w:spacing w:before="0" w:line="240" w:lineRule="auto"/>
              <w:jc w:val="left"/>
              <w:rPr>
                <w:szCs w:val="20"/>
              </w:rPr>
            </w:pPr>
            <w:r w:rsidRPr="00055E65">
              <w:rPr>
                <w:szCs w:val="20"/>
              </w:rPr>
              <w:sym w:font="Wingdings 2" w:char="F0A3"/>
            </w:r>
          </w:p>
        </w:tc>
        <w:tc>
          <w:tcPr>
            <w:tcW w:w="8426" w:type="dxa"/>
            <w:tcBorders>
              <w:top w:val="nil"/>
              <w:left w:val="nil"/>
              <w:bottom w:val="nil"/>
              <w:right w:val="nil"/>
            </w:tcBorders>
            <w:vAlign w:val="center"/>
          </w:tcPr>
          <w:p w14:paraId="7053B2FE" w14:textId="5C8726A2" w:rsidR="008A64DC" w:rsidRPr="00055E65" w:rsidRDefault="008A64DC" w:rsidP="00FD4FDE">
            <w:pPr>
              <w:spacing w:before="0" w:line="240" w:lineRule="auto"/>
              <w:jc w:val="left"/>
              <w:rPr>
                <w:szCs w:val="20"/>
              </w:rPr>
            </w:pPr>
            <w:r w:rsidRPr="00055E65">
              <w:rPr>
                <w:szCs w:val="20"/>
              </w:rPr>
              <w:t>occurrence of non-protocol interventions</w:t>
            </w:r>
          </w:p>
        </w:tc>
      </w:tr>
      <w:tr w:rsidR="008A64DC" w:rsidRPr="00055E65" w14:paraId="271B6A4A" w14:textId="77777777" w:rsidTr="00FD4FDE">
        <w:tc>
          <w:tcPr>
            <w:tcW w:w="675" w:type="dxa"/>
            <w:tcBorders>
              <w:top w:val="nil"/>
              <w:left w:val="nil"/>
              <w:bottom w:val="nil"/>
              <w:right w:val="nil"/>
            </w:tcBorders>
            <w:vAlign w:val="center"/>
          </w:tcPr>
          <w:p w14:paraId="2898D6B0" w14:textId="77777777" w:rsidR="008A64DC" w:rsidRPr="00055E65" w:rsidRDefault="008A64DC" w:rsidP="00FD4FDE">
            <w:pPr>
              <w:spacing w:before="0" w:line="240" w:lineRule="auto"/>
              <w:jc w:val="left"/>
              <w:rPr>
                <w:szCs w:val="20"/>
              </w:rPr>
            </w:pPr>
            <w:r w:rsidRPr="00055E65">
              <w:rPr>
                <w:szCs w:val="20"/>
              </w:rPr>
              <w:sym w:font="Wingdings 2" w:char="F0A3"/>
            </w:r>
          </w:p>
        </w:tc>
        <w:tc>
          <w:tcPr>
            <w:tcW w:w="8426" w:type="dxa"/>
            <w:tcBorders>
              <w:top w:val="nil"/>
              <w:left w:val="nil"/>
              <w:bottom w:val="nil"/>
              <w:right w:val="nil"/>
            </w:tcBorders>
            <w:vAlign w:val="center"/>
          </w:tcPr>
          <w:p w14:paraId="0A70DEAE" w14:textId="38687703" w:rsidR="008A64DC" w:rsidRPr="00055E65" w:rsidRDefault="008A64DC" w:rsidP="00FD4FDE">
            <w:pPr>
              <w:spacing w:before="0" w:line="240" w:lineRule="auto"/>
              <w:jc w:val="left"/>
              <w:rPr>
                <w:szCs w:val="20"/>
              </w:rPr>
            </w:pPr>
            <w:r w:rsidRPr="00055E65">
              <w:t>failures in implementing the intervention that could have affected the outcome</w:t>
            </w:r>
          </w:p>
        </w:tc>
      </w:tr>
      <w:tr w:rsidR="008A64DC" w:rsidRPr="00055E65" w14:paraId="2E804F99" w14:textId="77777777" w:rsidTr="00FD4FDE">
        <w:tc>
          <w:tcPr>
            <w:tcW w:w="675" w:type="dxa"/>
            <w:tcBorders>
              <w:top w:val="nil"/>
              <w:left w:val="nil"/>
              <w:bottom w:val="nil"/>
              <w:right w:val="nil"/>
            </w:tcBorders>
            <w:vAlign w:val="center"/>
          </w:tcPr>
          <w:p w14:paraId="5C0A0208" w14:textId="77777777" w:rsidR="008A64DC" w:rsidRPr="00055E65" w:rsidRDefault="008A64DC" w:rsidP="00FD4FDE">
            <w:pPr>
              <w:spacing w:before="0" w:line="240" w:lineRule="auto"/>
              <w:jc w:val="left"/>
              <w:rPr>
                <w:szCs w:val="20"/>
              </w:rPr>
            </w:pPr>
            <w:r w:rsidRPr="00055E65">
              <w:rPr>
                <w:szCs w:val="20"/>
              </w:rPr>
              <w:sym w:font="Wingdings 2" w:char="F0A3"/>
            </w:r>
          </w:p>
        </w:tc>
        <w:tc>
          <w:tcPr>
            <w:tcW w:w="8426" w:type="dxa"/>
            <w:tcBorders>
              <w:top w:val="nil"/>
              <w:left w:val="nil"/>
              <w:bottom w:val="nil"/>
              <w:right w:val="nil"/>
            </w:tcBorders>
            <w:vAlign w:val="center"/>
          </w:tcPr>
          <w:p w14:paraId="06FCE23F" w14:textId="0A7A2EF2" w:rsidR="008A64DC" w:rsidRPr="00055E65" w:rsidRDefault="008A64DC" w:rsidP="00FD4FDE">
            <w:pPr>
              <w:spacing w:before="0" w:line="240" w:lineRule="auto"/>
              <w:jc w:val="left"/>
              <w:rPr>
                <w:szCs w:val="20"/>
              </w:rPr>
            </w:pPr>
            <w:r w:rsidRPr="00055E65">
              <w:t>non-adherence to their assigned intervention by trial participants</w:t>
            </w:r>
          </w:p>
        </w:tc>
      </w:tr>
    </w:tbl>
    <w:p w14:paraId="26E1E4AC" w14:textId="77777777" w:rsidR="008A64DC" w:rsidRPr="00055E65" w:rsidRDefault="008A64DC" w:rsidP="0032585F">
      <w:pPr>
        <w:spacing w:line="240" w:lineRule="auto"/>
        <w:jc w:val="left"/>
      </w:pPr>
    </w:p>
    <w:p w14:paraId="15077D62" w14:textId="77777777" w:rsidR="0032585F" w:rsidRPr="008F2938" w:rsidRDefault="0032585F" w:rsidP="0032585F">
      <w:pPr>
        <w:spacing w:line="240" w:lineRule="auto"/>
        <w:jc w:val="left"/>
        <w:rPr>
          <w:b/>
        </w:rPr>
      </w:pPr>
      <w:r w:rsidRPr="00055E65">
        <w:rPr>
          <w:b/>
        </w:rPr>
        <w:t xml:space="preserve">Which of the following sources were </w:t>
      </w:r>
      <w:r w:rsidRPr="00055E65">
        <w:rPr>
          <w:b/>
          <w:u w:val="single"/>
        </w:rPr>
        <w:t>obtained</w:t>
      </w:r>
      <w:r w:rsidRPr="00055E65">
        <w:rPr>
          <w:b/>
        </w:rPr>
        <w:t xml:space="preserve"> to help inform the risk-of-bias assessment?</w:t>
      </w:r>
      <w:r w:rsidRPr="008F2938">
        <w:rPr>
          <w:b/>
        </w:rPr>
        <w:t xml:space="preserve"> (tick as many as apply)</w:t>
      </w:r>
    </w:p>
    <w:p w14:paraId="5B61CCD3" w14:textId="40B8F925" w:rsidR="0032585F" w:rsidRPr="008F2938" w:rsidRDefault="0032585F" w:rsidP="0032585F">
      <w:pPr>
        <w:spacing w:line="240" w:lineRule="auto"/>
        <w:ind w:left="589" w:hanging="589"/>
        <w:jc w:val="left"/>
      </w:pPr>
      <w:r w:rsidRPr="008F2938">
        <w:rPr>
          <w:szCs w:val="20"/>
        </w:rPr>
        <w:sym w:font="Wingdings 2" w:char="F0A3"/>
      </w:r>
      <w:r w:rsidRPr="008F2938">
        <w:rPr>
          <w:szCs w:val="20"/>
        </w:rPr>
        <w:tab/>
      </w:r>
      <w:r w:rsidRPr="008F2938">
        <w:t>Journal article(s)</w:t>
      </w:r>
    </w:p>
    <w:p w14:paraId="51FBABA5" w14:textId="77777777" w:rsidR="0032585F" w:rsidRPr="008F2938" w:rsidRDefault="0032585F" w:rsidP="0032585F">
      <w:pPr>
        <w:spacing w:line="240" w:lineRule="auto"/>
        <w:ind w:left="589" w:hanging="589"/>
        <w:jc w:val="left"/>
      </w:pPr>
      <w:r w:rsidRPr="008F2938">
        <w:rPr>
          <w:szCs w:val="20"/>
        </w:rPr>
        <w:sym w:font="Wingdings 2" w:char="F0A3"/>
      </w:r>
      <w:r w:rsidRPr="008F2938">
        <w:rPr>
          <w:szCs w:val="20"/>
        </w:rPr>
        <w:tab/>
      </w:r>
      <w:r w:rsidRPr="008F2938">
        <w:t>Trial protocol</w:t>
      </w:r>
    </w:p>
    <w:p w14:paraId="3EF4AF7C" w14:textId="77777777" w:rsidR="0032585F" w:rsidRPr="008F2938" w:rsidRDefault="0032585F" w:rsidP="0032585F">
      <w:pPr>
        <w:spacing w:line="240" w:lineRule="auto"/>
        <w:ind w:left="589" w:hanging="589"/>
        <w:jc w:val="left"/>
      </w:pPr>
      <w:r w:rsidRPr="008F2938">
        <w:rPr>
          <w:szCs w:val="20"/>
        </w:rPr>
        <w:sym w:font="Wingdings 2" w:char="F0A3"/>
      </w:r>
      <w:r w:rsidRPr="008F2938">
        <w:rPr>
          <w:szCs w:val="20"/>
        </w:rPr>
        <w:tab/>
      </w:r>
      <w:r w:rsidRPr="008F2938">
        <w:t>Statistical analysis plan (SAP)</w:t>
      </w:r>
    </w:p>
    <w:p w14:paraId="4BFCFA05" w14:textId="77777777" w:rsidR="0032585F" w:rsidRPr="008F2938" w:rsidRDefault="0032585F" w:rsidP="0032585F">
      <w:pPr>
        <w:spacing w:line="240" w:lineRule="auto"/>
        <w:ind w:left="589" w:hanging="589"/>
        <w:jc w:val="left"/>
      </w:pPr>
      <w:r w:rsidRPr="008F2938">
        <w:rPr>
          <w:szCs w:val="20"/>
        </w:rPr>
        <w:sym w:font="Wingdings 2" w:char="F0A3"/>
      </w:r>
      <w:r w:rsidRPr="008F2938">
        <w:rPr>
          <w:szCs w:val="20"/>
        </w:rPr>
        <w:tab/>
      </w:r>
      <w:r w:rsidRPr="008F2938">
        <w:t>Non-commercial trial registry record (e.g. ClinicalTrials.gov record)</w:t>
      </w:r>
    </w:p>
    <w:p w14:paraId="431060B7" w14:textId="77777777" w:rsidR="0032585F" w:rsidRPr="008F2938" w:rsidRDefault="0032585F" w:rsidP="0032585F">
      <w:pPr>
        <w:spacing w:line="240" w:lineRule="auto"/>
        <w:ind w:left="589" w:hanging="589"/>
        <w:jc w:val="left"/>
      </w:pPr>
      <w:r w:rsidRPr="008F2938">
        <w:rPr>
          <w:szCs w:val="20"/>
        </w:rPr>
        <w:sym w:font="Wingdings 2" w:char="F0A3"/>
      </w:r>
      <w:r w:rsidRPr="008F2938">
        <w:rPr>
          <w:szCs w:val="20"/>
        </w:rPr>
        <w:tab/>
      </w:r>
      <w:r w:rsidRPr="008F2938">
        <w:t>Company-owned trial registry record (e.g. GSK Clinical Study Register record)</w:t>
      </w:r>
    </w:p>
    <w:p w14:paraId="665B3095" w14:textId="4FE116DA" w:rsidR="0032585F" w:rsidRPr="008F2938" w:rsidRDefault="0032585F" w:rsidP="0032585F">
      <w:pPr>
        <w:spacing w:line="240" w:lineRule="auto"/>
        <w:ind w:left="589" w:hanging="589"/>
        <w:jc w:val="left"/>
      </w:pPr>
      <w:r w:rsidRPr="008F2938">
        <w:rPr>
          <w:szCs w:val="20"/>
        </w:rPr>
        <w:sym w:font="Wingdings 2" w:char="F0A3"/>
      </w:r>
      <w:r w:rsidRPr="008F2938">
        <w:tab/>
        <w:t>“Grey literature” (e.g. unpublished thesis)</w:t>
      </w:r>
    </w:p>
    <w:p w14:paraId="5363B7BE" w14:textId="77777777" w:rsidR="0032585F" w:rsidRPr="008F2938" w:rsidRDefault="0032585F" w:rsidP="0032585F">
      <w:pPr>
        <w:spacing w:line="240" w:lineRule="auto"/>
        <w:ind w:left="589" w:hanging="589"/>
        <w:jc w:val="left"/>
      </w:pPr>
      <w:r w:rsidRPr="008F2938">
        <w:rPr>
          <w:szCs w:val="20"/>
        </w:rPr>
        <w:sym w:font="Wingdings 2" w:char="F0A3"/>
      </w:r>
      <w:r w:rsidRPr="008F2938">
        <w:rPr>
          <w:szCs w:val="20"/>
        </w:rPr>
        <w:tab/>
      </w:r>
      <w:r w:rsidRPr="008F2938">
        <w:t>Conference abstract(s) about the trial</w:t>
      </w:r>
    </w:p>
    <w:p w14:paraId="338CD847" w14:textId="77777777" w:rsidR="0032585F" w:rsidRPr="008F2938" w:rsidRDefault="0032585F" w:rsidP="0032585F">
      <w:pPr>
        <w:spacing w:line="240" w:lineRule="auto"/>
        <w:ind w:left="589" w:hanging="589"/>
        <w:jc w:val="left"/>
      </w:pPr>
      <w:r w:rsidRPr="008F2938">
        <w:rPr>
          <w:szCs w:val="20"/>
        </w:rPr>
        <w:sym w:font="Wingdings 2" w:char="F0A3"/>
      </w:r>
      <w:r w:rsidRPr="008F2938">
        <w:rPr>
          <w:szCs w:val="20"/>
        </w:rPr>
        <w:tab/>
      </w:r>
      <w:r w:rsidRPr="008F2938">
        <w:t>Regulatory document (e.g. Clinical Study Report, Drug Approval Package)</w:t>
      </w:r>
    </w:p>
    <w:p w14:paraId="3D51F6FB" w14:textId="77777777" w:rsidR="0032585F" w:rsidRPr="008F2938" w:rsidRDefault="0032585F" w:rsidP="0032585F">
      <w:pPr>
        <w:spacing w:line="240" w:lineRule="auto"/>
        <w:ind w:left="589" w:hanging="589"/>
        <w:jc w:val="left"/>
      </w:pPr>
      <w:r w:rsidRPr="008F2938">
        <w:rPr>
          <w:szCs w:val="20"/>
        </w:rPr>
        <w:sym w:font="Wingdings 2" w:char="F0A3"/>
      </w:r>
      <w:r w:rsidRPr="008F2938">
        <w:rPr>
          <w:szCs w:val="20"/>
        </w:rPr>
        <w:tab/>
      </w:r>
      <w:r w:rsidRPr="008F2938">
        <w:t>Research ethics application</w:t>
      </w:r>
    </w:p>
    <w:p w14:paraId="0C7CD733" w14:textId="77777777" w:rsidR="0032585F" w:rsidRPr="008F2938" w:rsidRDefault="0032585F" w:rsidP="0032585F">
      <w:pPr>
        <w:spacing w:line="240" w:lineRule="auto"/>
        <w:ind w:left="589" w:hanging="589"/>
        <w:jc w:val="left"/>
      </w:pPr>
      <w:r w:rsidRPr="008F2938">
        <w:rPr>
          <w:szCs w:val="20"/>
        </w:rPr>
        <w:sym w:font="Wingdings 2" w:char="F0A3"/>
      </w:r>
      <w:r w:rsidRPr="008F2938">
        <w:rPr>
          <w:szCs w:val="20"/>
        </w:rPr>
        <w:tab/>
      </w:r>
      <w:r w:rsidRPr="008F2938">
        <w:t xml:space="preserve">Grant database summary (e.g. </w:t>
      </w:r>
      <w:r w:rsidRPr="008F2938">
        <w:rPr>
          <w:szCs w:val="20"/>
          <w:lang w:val="en-AU"/>
        </w:rPr>
        <w:t xml:space="preserve">NIH </w:t>
      </w:r>
      <w:proofErr w:type="spellStart"/>
      <w:r w:rsidRPr="008F2938">
        <w:rPr>
          <w:szCs w:val="20"/>
          <w:lang w:val="en-AU"/>
        </w:rPr>
        <w:t>RePORTER</w:t>
      </w:r>
      <w:proofErr w:type="spellEnd"/>
      <w:r w:rsidRPr="008F2938">
        <w:rPr>
          <w:szCs w:val="20"/>
          <w:lang w:val="en-AU"/>
        </w:rPr>
        <w:t xml:space="preserve"> or </w:t>
      </w:r>
      <w:r w:rsidRPr="008F2938">
        <w:t>Research Councils UK Gateway to Research)</w:t>
      </w:r>
    </w:p>
    <w:p w14:paraId="41619DA9" w14:textId="77777777" w:rsidR="00BA2663" w:rsidRPr="008F2938" w:rsidRDefault="00BA2663" w:rsidP="00BA2663">
      <w:pPr>
        <w:spacing w:line="240" w:lineRule="auto"/>
        <w:ind w:left="589" w:hanging="589"/>
        <w:jc w:val="left"/>
      </w:pPr>
      <w:r w:rsidRPr="008F2938">
        <w:rPr>
          <w:szCs w:val="20"/>
        </w:rPr>
        <w:sym w:font="Wingdings 2" w:char="F0A3"/>
      </w:r>
      <w:r w:rsidRPr="008F2938">
        <w:rPr>
          <w:szCs w:val="20"/>
        </w:rPr>
        <w:tab/>
      </w:r>
      <w:r w:rsidRPr="008F2938">
        <w:t>Personal communication with trialist</w:t>
      </w:r>
    </w:p>
    <w:p w14:paraId="58EA2E5D" w14:textId="1593CD66" w:rsidR="00BA2663" w:rsidRPr="008F2938" w:rsidRDefault="00BA2663" w:rsidP="00BA2663">
      <w:pPr>
        <w:spacing w:line="240" w:lineRule="auto"/>
        <w:ind w:left="589" w:hanging="589"/>
        <w:jc w:val="left"/>
      </w:pPr>
      <w:r w:rsidRPr="008F2938">
        <w:rPr>
          <w:szCs w:val="20"/>
        </w:rPr>
        <w:sym w:font="Wingdings 2" w:char="F0A3"/>
      </w:r>
      <w:r w:rsidRPr="008F2938">
        <w:rPr>
          <w:szCs w:val="20"/>
        </w:rPr>
        <w:tab/>
      </w:r>
      <w:r w:rsidRPr="008F2938">
        <w:t xml:space="preserve">Personal communication with </w:t>
      </w:r>
      <w:r>
        <w:t>the sponsor</w:t>
      </w:r>
    </w:p>
    <w:p w14:paraId="0AE4EA09" w14:textId="77777777" w:rsidR="00533443" w:rsidRDefault="00533443" w:rsidP="00A36D37">
      <w:pPr>
        <w:sectPr w:rsidR="00533443" w:rsidSect="00A36D3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0305DE2C" w14:textId="10F6966C" w:rsidR="00533443" w:rsidRDefault="00533443" w:rsidP="00533443">
      <w:pPr>
        <w:pStyle w:val="Caption"/>
        <w:jc w:val="left"/>
      </w:pPr>
      <w:bookmarkStart w:id="18" w:name="_Ref952646"/>
      <w:r w:rsidRPr="00055E65">
        <w:lastRenderedPageBreak/>
        <w:t xml:space="preserve">Table </w:t>
      </w:r>
      <w:r w:rsidRPr="00055E65">
        <w:rPr>
          <w:noProof/>
        </w:rPr>
        <w:fldChar w:fldCharType="begin"/>
      </w:r>
      <w:r w:rsidRPr="00055E65">
        <w:rPr>
          <w:noProof/>
        </w:rPr>
        <w:instrText xml:space="preserve"> SEQ Table \* ARABIC </w:instrText>
      </w:r>
      <w:r w:rsidRPr="00055E65">
        <w:rPr>
          <w:noProof/>
        </w:rPr>
        <w:fldChar w:fldCharType="separate"/>
      </w:r>
      <w:r w:rsidRPr="00055E65">
        <w:rPr>
          <w:noProof/>
        </w:rPr>
        <w:t>1</w:t>
      </w:r>
      <w:r w:rsidRPr="00055E65">
        <w:rPr>
          <w:noProof/>
        </w:rPr>
        <w:fldChar w:fldCharType="end"/>
      </w:r>
      <w:bookmarkEnd w:id="18"/>
      <w:r w:rsidRPr="00055E65">
        <w:t>. Version 2 of the Cochrane Risk-of-bias assessment tool for randomised trials: bias domains, signalling questions, response options</w:t>
      </w:r>
      <w:r w:rsidR="00055E65">
        <w:t>*</w:t>
      </w:r>
      <w:r w:rsidRPr="00055E65">
        <w:t xml:space="preserve"> and risk of bias judgements. Signalling questions for bias due to deviations from intended interventions relate to the effect of assignment to intervention.</w:t>
      </w:r>
    </w:p>
    <w:tbl>
      <w:tblPr>
        <w:tblStyle w:val="TableGrid"/>
        <w:tblW w:w="13892" w:type="dxa"/>
        <w:tblInd w:w="-5" w:type="dxa"/>
        <w:tblLayout w:type="fixed"/>
        <w:tblCellMar>
          <w:left w:w="57" w:type="dxa"/>
          <w:right w:w="57" w:type="dxa"/>
        </w:tblCellMar>
        <w:tblLook w:val="04A0" w:firstRow="1" w:lastRow="0" w:firstColumn="1" w:lastColumn="0" w:noHBand="0" w:noVBand="1"/>
      </w:tblPr>
      <w:tblGrid>
        <w:gridCol w:w="1560"/>
        <w:gridCol w:w="10489"/>
        <w:gridCol w:w="1843"/>
      </w:tblGrid>
      <w:tr w:rsidR="00055E65" w:rsidRPr="00055E65" w14:paraId="0BD38201" w14:textId="77777777" w:rsidTr="00055E65">
        <w:trPr>
          <w:cantSplit/>
          <w:trHeight w:val="163"/>
        </w:trPr>
        <w:tc>
          <w:tcPr>
            <w:tcW w:w="1560" w:type="dxa"/>
            <w:tcBorders>
              <w:right w:val="single" w:sz="4" w:space="0" w:color="auto"/>
            </w:tcBorders>
            <w:tcMar>
              <w:top w:w="28" w:type="dxa"/>
              <w:left w:w="28" w:type="dxa"/>
              <w:bottom w:w="28" w:type="dxa"/>
              <w:right w:w="28" w:type="dxa"/>
            </w:tcMar>
            <w:vAlign w:val="center"/>
          </w:tcPr>
          <w:p w14:paraId="207B2A41" w14:textId="2D053327" w:rsidR="00055E65" w:rsidRPr="00055E65" w:rsidRDefault="00055E65" w:rsidP="00055E65">
            <w:pPr>
              <w:spacing w:before="0" w:line="240" w:lineRule="auto"/>
              <w:jc w:val="left"/>
              <w:rPr>
                <w:rFonts w:cs="Calibri"/>
                <w:b/>
                <w:sz w:val="21"/>
                <w:szCs w:val="21"/>
              </w:rPr>
            </w:pPr>
            <w:r w:rsidRPr="00055E65">
              <w:rPr>
                <w:rFonts w:cs="Calibri"/>
                <w:b/>
                <w:sz w:val="21"/>
                <w:szCs w:val="21"/>
              </w:rPr>
              <w:t>Bias domain</w:t>
            </w:r>
          </w:p>
        </w:tc>
        <w:tc>
          <w:tcPr>
            <w:tcW w:w="10489" w:type="dxa"/>
            <w:tcBorders>
              <w:top w:val="single" w:sz="4" w:space="0" w:color="auto"/>
              <w:left w:val="single" w:sz="4" w:space="0" w:color="auto"/>
              <w:bottom w:val="single" w:sz="2" w:space="0" w:color="D9D9D9" w:themeColor="background1" w:themeShade="D9"/>
              <w:right w:val="single" w:sz="4" w:space="0" w:color="auto"/>
            </w:tcBorders>
            <w:tcMar>
              <w:top w:w="28" w:type="dxa"/>
              <w:left w:w="28" w:type="dxa"/>
              <w:bottom w:w="28" w:type="dxa"/>
              <w:right w:w="28" w:type="dxa"/>
            </w:tcMar>
          </w:tcPr>
          <w:p w14:paraId="3010BA95" w14:textId="7CA17CE7" w:rsidR="00055E65" w:rsidRPr="00055E65" w:rsidRDefault="00055E65" w:rsidP="00055E65">
            <w:pPr>
              <w:spacing w:before="0" w:line="240" w:lineRule="auto"/>
              <w:jc w:val="left"/>
              <w:rPr>
                <w:rFonts w:cstheme="minorHAnsi"/>
                <w:b/>
                <w:sz w:val="21"/>
                <w:szCs w:val="21"/>
              </w:rPr>
            </w:pPr>
            <w:r w:rsidRPr="00055E65">
              <w:rPr>
                <w:rFonts w:cstheme="minorHAnsi"/>
                <w:b/>
                <w:sz w:val="21"/>
                <w:szCs w:val="21"/>
              </w:rPr>
              <w:t>Signalling question</w:t>
            </w:r>
          </w:p>
        </w:tc>
        <w:tc>
          <w:tcPr>
            <w:tcW w:w="1843" w:type="dxa"/>
            <w:tcBorders>
              <w:top w:val="single" w:sz="4" w:space="0" w:color="auto"/>
              <w:left w:val="single" w:sz="4" w:space="0" w:color="auto"/>
              <w:bottom w:val="single" w:sz="2" w:space="0" w:color="D9D9D9" w:themeColor="background1" w:themeShade="D9"/>
              <w:right w:val="single" w:sz="4" w:space="0" w:color="auto"/>
            </w:tcBorders>
          </w:tcPr>
          <w:p w14:paraId="0CD2BE19" w14:textId="333A5220" w:rsidR="00055E65" w:rsidRPr="00055E65" w:rsidRDefault="00055E65" w:rsidP="00055E65">
            <w:pPr>
              <w:spacing w:before="0" w:line="240" w:lineRule="auto"/>
              <w:jc w:val="center"/>
              <w:rPr>
                <w:rFonts w:cstheme="minorHAnsi"/>
                <w:b/>
                <w:color w:val="00B050"/>
                <w:sz w:val="21"/>
                <w:szCs w:val="21"/>
              </w:rPr>
            </w:pPr>
            <w:r>
              <w:rPr>
                <w:rFonts w:cstheme="minorHAnsi"/>
                <w:b/>
                <w:color w:val="auto"/>
                <w:sz w:val="21"/>
                <w:szCs w:val="21"/>
              </w:rPr>
              <w:t>Response options*</w:t>
            </w:r>
          </w:p>
        </w:tc>
      </w:tr>
      <w:tr w:rsidR="00533443" w:rsidRPr="00A25846" w14:paraId="44FEB37F" w14:textId="77777777" w:rsidTr="00055E65">
        <w:trPr>
          <w:cantSplit/>
          <w:trHeight w:val="163"/>
        </w:trPr>
        <w:tc>
          <w:tcPr>
            <w:tcW w:w="1560" w:type="dxa"/>
            <w:vMerge w:val="restart"/>
            <w:tcBorders>
              <w:right w:val="single" w:sz="4" w:space="0" w:color="auto"/>
            </w:tcBorders>
            <w:tcMar>
              <w:top w:w="28" w:type="dxa"/>
              <w:left w:w="28" w:type="dxa"/>
              <w:bottom w:w="28" w:type="dxa"/>
              <w:right w:w="28" w:type="dxa"/>
            </w:tcMar>
            <w:vAlign w:val="center"/>
          </w:tcPr>
          <w:p w14:paraId="1328EE9E" w14:textId="77777777" w:rsidR="00533443" w:rsidRPr="00A25846" w:rsidRDefault="00533443" w:rsidP="00055E65">
            <w:pPr>
              <w:spacing w:before="0" w:line="240" w:lineRule="auto"/>
              <w:jc w:val="left"/>
              <w:rPr>
                <w:rFonts w:cs="Calibri"/>
                <w:sz w:val="21"/>
                <w:szCs w:val="21"/>
              </w:rPr>
            </w:pPr>
            <w:r w:rsidRPr="00A25846">
              <w:rPr>
                <w:rFonts w:cs="Calibri"/>
                <w:b/>
                <w:sz w:val="21"/>
                <w:szCs w:val="21"/>
              </w:rPr>
              <w:t>Bias arising from the randomi</w:t>
            </w:r>
            <w:r>
              <w:rPr>
                <w:rFonts w:cs="Calibri"/>
                <w:b/>
                <w:sz w:val="21"/>
                <w:szCs w:val="21"/>
              </w:rPr>
              <w:t>s</w:t>
            </w:r>
            <w:r w:rsidRPr="00A25846">
              <w:rPr>
                <w:rFonts w:cs="Calibri"/>
                <w:b/>
                <w:sz w:val="21"/>
                <w:szCs w:val="21"/>
              </w:rPr>
              <w:t>ation process</w:t>
            </w:r>
            <w:r w:rsidRPr="00A25846">
              <w:rPr>
                <w:rFonts w:cs="Calibri"/>
                <w:sz w:val="21"/>
                <w:szCs w:val="21"/>
              </w:rPr>
              <w:t xml:space="preserve"> </w:t>
            </w:r>
          </w:p>
        </w:tc>
        <w:tc>
          <w:tcPr>
            <w:tcW w:w="10489" w:type="dxa"/>
            <w:tcBorders>
              <w:top w:val="single" w:sz="4" w:space="0" w:color="auto"/>
              <w:left w:val="single" w:sz="4" w:space="0" w:color="auto"/>
              <w:bottom w:val="single" w:sz="2" w:space="0" w:color="D9D9D9" w:themeColor="background1" w:themeShade="D9"/>
              <w:right w:val="single" w:sz="4" w:space="0" w:color="auto"/>
            </w:tcBorders>
            <w:tcMar>
              <w:top w:w="28" w:type="dxa"/>
              <w:left w:w="28" w:type="dxa"/>
              <w:bottom w:w="28" w:type="dxa"/>
              <w:right w:w="28" w:type="dxa"/>
            </w:tcMar>
          </w:tcPr>
          <w:p w14:paraId="2456D275" w14:textId="77777777" w:rsidR="00533443" w:rsidRPr="00A25846" w:rsidRDefault="00533443" w:rsidP="00055E65">
            <w:pPr>
              <w:spacing w:before="0" w:line="240" w:lineRule="auto"/>
              <w:jc w:val="left"/>
              <w:rPr>
                <w:rFonts w:cs="Calibri"/>
                <w:bCs/>
                <w:sz w:val="21"/>
                <w:szCs w:val="21"/>
              </w:rPr>
            </w:pPr>
            <w:r w:rsidRPr="00A25846">
              <w:rPr>
                <w:rFonts w:asciiTheme="minorHAnsi" w:hAnsiTheme="minorHAnsi" w:cstheme="minorHAnsi"/>
                <w:bCs/>
                <w:sz w:val="21"/>
                <w:szCs w:val="21"/>
              </w:rPr>
              <w:t>1.1 Was the allocation sequence random?</w:t>
            </w:r>
          </w:p>
        </w:tc>
        <w:tc>
          <w:tcPr>
            <w:tcW w:w="1843" w:type="dxa"/>
            <w:tcBorders>
              <w:top w:val="single" w:sz="4" w:space="0" w:color="auto"/>
              <w:left w:val="single" w:sz="4" w:space="0" w:color="auto"/>
              <w:bottom w:val="single" w:sz="2" w:space="0" w:color="D9D9D9" w:themeColor="background1" w:themeShade="D9"/>
              <w:right w:val="single" w:sz="4" w:space="0" w:color="auto"/>
            </w:tcBorders>
          </w:tcPr>
          <w:p w14:paraId="31D49FAE" w14:textId="77777777" w:rsidR="00533443" w:rsidRPr="00A25846" w:rsidRDefault="00533443" w:rsidP="00055E65">
            <w:pPr>
              <w:spacing w:before="0" w:line="240" w:lineRule="auto"/>
              <w:jc w:val="center"/>
              <w:rPr>
                <w:rFonts w:asciiTheme="minorHAnsi" w:hAnsiTheme="minorHAnsi" w:cstheme="minorHAnsi"/>
                <w:bCs/>
                <w:sz w:val="21"/>
                <w:szCs w:val="21"/>
              </w:rPr>
            </w:pPr>
            <w:r w:rsidRPr="00A25846">
              <w:rPr>
                <w:rFonts w:asciiTheme="minorHAnsi" w:hAnsiTheme="minorHAnsi" w:cstheme="minorHAnsi"/>
                <w:color w:val="00B050"/>
                <w:sz w:val="21"/>
                <w:szCs w:val="21"/>
                <w:u w:val="single"/>
              </w:rPr>
              <w:t>Y/PY</w:t>
            </w:r>
            <w:r w:rsidRPr="00A25846">
              <w:rPr>
                <w:rFonts w:asciiTheme="minorHAnsi" w:hAnsiTheme="minorHAnsi" w:cstheme="minorHAnsi"/>
                <w:sz w:val="21"/>
                <w:szCs w:val="21"/>
              </w:rPr>
              <w:t>/</w:t>
            </w:r>
            <w:r w:rsidRPr="00A25846">
              <w:rPr>
                <w:rFonts w:asciiTheme="minorHAnsi" w:hAnsiTheme="minorHAnsi" w:cstheme="minorHAnsi"/>
                <w:color w:val="FF0000"/>
                <w:sz w:val="21"/>
                <w:szCs w:val="21"/>
              </w:rPr>
              <w:t>PN/N</w:t>
            </w:r>
            <w:r w:rsidRPr="00A25846">
              <w:rPr>
                <w:rFonts w:asciiTheme="minorHAnsi" w:hAnsiTheme="minorHAnsi" w:cstheme="minorHAnsi"/>
                <w:sz w:val="21"/>
                <w:szCs w:val="21"/>
              </w:rPr>
              <w:t>/NI</w:t>
            </w:r>
          </w:p>
        </w:tc>
      </w:tr>
      <w:tr w:rsidR="00533443" w:rsidRPr="00A25846" w14:paraId="5E20D73B" w14:textId="77777777" w:rsidTr="00055E65">
        <w:trPr>
          <w:cantSplit/>
          <w:trHeight w:val="20"/>
        </w:trPr>
        <w:tc>
          <w:tcPr>
            <w:tcW w:w="1560" w:type="dxa"/>
            <w:vMerge/>
            <w:tcBorders>
              <w:right w:val="single" w:sz="4" w:space="0" w:color="auto"/>
            </w:tcBorders>
            <w:tcMar>
              <w:top w:w="28" w:type="dxa"/>
              <w:left w:w="28" w:type="dxa"/>
              <w:bottom w:w="28" w:type="dxa"/>
              <w:right w:w="28" w:type="dxa"/>
            </w:tcMar>
            <w:vAlign w:val="center"/>
          </w:tcPr>
          <w:p w14:paraId="7A38EE71" w14:textId="77777777" w:rsidR="00533443" w:rsidRPr="00A25846" w:rsidRDefault="00533443" w:rsidP="00055E65">
            <w:pPr>
              <w:spacing w:before="0" w:line="240" w:lineRule="auto"/>
              <w:jc w:val="left"/>
              <w:rPr>
                <w:rFonts w:cs="Calibri"/>
                <w:sz w:val="21"/>
                <w:szCs w:val="21"/>
              </w:rPr>
            </w:pPr>
          </w:p>
        </w:tc>
        <w:tc>
          <w:tcPr>
            <w:tcW w:w="10489" w:type="dxa"/>
            <w:tcBorders>
              <w:top w:val="single" w:sz="2" w:space="0" w:color="D9D9D9" w:themeColor="background1" w:themeShade="D9"/>
              <w:left w:val="single" w:sz="4" w:space="0" w:color="auto"/>
              <w:bottom w:val="single" w:sz="2" w:space="0" w:color="D9D9D9" w:themeColor="background1" w:themeShade="D9"/>
              <w:right w:val="single" w:sz="4" w:space="0" w:color="auto"/>
            </w:tcBorders>
            <w:tcMar>
              <w:top w:w="28" w:type="dxa"/>
              <w:left w:w="28" w:type="dxa"/>
              <w:bottom w:w="28" w:type="dxa"/>
              <w:right w:w="28" w:type="dxa"/>
            </w:tcMar>
          </w:tcPr>
          <w:p w14:paraId="7520670C" w14:textId="77777777" w:rsidR="00533443" w:rsidRPr="00A25846" w:rsidRDefault="00533443" w:rsidP="00055E65">
            <w:pPr>
              <w:spacing w:before="0" w:line="240" w:lineRule="auto"/>
              <w:jc w:val="left"/>
              <w:rPr>
                <w:rFonts w:cs="Calibri"/>
                <w:bCs/>
                <w:sz w:val="21"/>
                <w:szCs w:val="21"/>
              </w:rPr>
            </w:pPr>
            <w:r w:rsidRPr="00A25846">
              <w:rPr>
                <w:rFonts w:asciiTheme="minorHAnsi" w:hAnsiTheme="minorHAnsi" w:cstheme="minorHAnsi"/>
                <w:bCs/>
                <w:sz w:val="21"/>
                <w:szCs w:val="21"/>
              </w:rPr>
              <w:t>1.2 Was the allocation sequence concealed until participants were enrolled and assigned to interventions?</w:t>
            </w:r>
          </w:p>
        </w:tc>
        <w:tc>
          <w:tcPr>
            <w:tcW w:w="1843" w:type="dxa"/>
            <w:tcBorders>
              <w:top w:val="single" w:sz="2" w:space="0" w:color="D9D9D9" w:themeColor="background1" w:themeShade="D9"/>
              <w:left w:val="single" w:sz="4" w:space="0" w:color="auto"/>
              <w:bottom w:val="single" w:sz="2" w:space="0" w:color="D9D9D9" w:themeColor="background1" w:themeShade="D9"/>
              <w:right w:val="single" w:sz="4" w:space="0" w:color="auto"/>
            </w:tcBorders>
          </w:tcPr>
          <w:p w14:paraId="771E3D41" w14:textId="77777777" w:rsidR="00533443" w:rsidRPr="00A25846" w:rsidRDefault="00533443" w:rsidP="00055E65">
            <w:pPr>
              <w:spacing w:before="0" w:line="240" w:lineRule="auto"/>
              <w:jc w:val="center"/>
              <w:rPr>
                <w:rFonts w:asciiTheme="minorHAnsi" w:hAnsiTheme="minorHAnsi" w:cstheme="minorHAnsi"/>
                <w:bCs/>
                <w:sz w:val="21"/>
                <w:szCs w:val="21"/>
              </w:rPr>
            </w:pPr>
            <w:r w:rsidRPr="00A25846">
              <w:rPr>
                <w:rFonts w:asciiTheme="minorHAnsi" w:hAnsiTheme="minorHAnsi" w:cstheme="minorHAnsi"/>
                <w:color w:val="00B050"/>
                <w:sz w:val="21"/>
                <w:szCs w:val="21"/>
                <w:u w:val="single"/>
              </w:rPr>
              <w:t>Y/PY</w:t>
            </w:r>
            <w:r w:rsidRPr="00A25846">
              <w:rPr>
                <w:rFonts w:asciiTheme="minorHAnsi" w:hAnsiTheme="minorHAnsi" w:cstheme="minorHAnsi"/>
                <w:sz w:val="21"/>
                <w:szCs w:val="21"/>
              </w:rPr>
              <w:t>/</w:t>
            </w:r>
            <w:r w:rsidRPr="00A25846">
              <w:rPr>
                <w:rFonts w:asciiTheme="minorHAnsi" w:hAnsiTheme="minorHAnsi" w:cstheme="minorHAnsi"/>
                <w:color w:val="FF0000"/>
                <w:sz w:val="21"/>
                <w:szCs w:val="21"/>
              </w:rPr>
              <w:t>PN/N</w:t>
            </w:r>
            <w:r w:rsidRPr="00A25846">
              <w:rPr>
                <w:rFonts w:asciiTheme="minorHAnsi" w:hAnsiTheme="minorHAnsi" w:cstheme="minorHAnsi"/>
                <w:sz w:val="21"/>
                <w:szCs w:val="21"/>
              </w:rPr>
              <w:t>/NI</w:t>
            </w:r>
          </w:p>
        </w:tc>
      </w:tr>
      <w:tr w:rsidR="00533443" w:rsidRPr="00A25846" w14:paraId="314C29C8" w14:textId="77777777" w:rsidTr="00055E65">
        <w:trPr>
          <w:cantSplit/>
          <w:trHeight w:val="20"/>
        </w:trPr>
        <w:tc>
          <w:tcPr>
            <w:tcW w:w="1560" w:type="dxa"/>
            <w:vMerge/>
            <w:tcBorders>
              <w:right w:val="single" w:sz="4" w:space="0" w:color="auto"/>
            </w:tcBorders>
            <w:tcMar>
              <w:top w:w="28" w:type="dxa"/>
              <w:left w:w="28" w:type="dxa"/>
              <w:bottom w:w="28" w:type="dxa"/>
              <w:right w:w="28" w:type="dxa"/>
            </w:tcMar>
            <w:vAlign w:val="center"/>
          </w:tcPr>
          <w:p w14:paraId="2CEDCC93" w14:textId="77777777" w:rsidR="00533443" w:rsidRPr="00A25846" w:rsidRDefault="00533443" w:rsidP="00055E65">
            <w:pPr>
              <w:spacing w:before="0" w:line="240" w:lineRule="auto"/>
              <w:jc w:val="left"/>
              <w:rPr>
                <w:rFonts w:cs="Calibri"/>
                <w:sz w:val="21"/>
                <w:szCs w:val="21"/>
              </w:rPr>
            </w:pPr>
          </w:p>
        </w:tc>
        <w:tc>
          <w:tcPr>
            <w:tcW w:w="10489" w:type="dxa"/>
            <w:tcBorders>
              <w:top w:val="single" w:sz="2" w:space="0" w:color="D9D9D9" w:themeColor="background1" w:themeShade="D9"/>
              <w:left w:val="single" w:sz="4" w:space="0" w:color="auto"/>
              <w:right w:val="single" w:sz="4" w:space="0" w:color="auto"/>
            </w:tcBorders>
            <w:tcMar>
              <w:top w:w="28" w:type="dxa"/>
              <w:left w:w="28" w:type="dxa"/>
              <w:bottom w:w="28" w:type="dxa"/>
              <w:right w:w="28" w:type="dxa"/>
            </w:tcMar>
          </w:tcPr>
          <w:p w14:paraId="39CDEA96" w14:textId="77777777" w:rsidR="00533443" w:rsidRPr="00A25846" w:rsidRDefault="00533443" w:rsidP="00055E65">
            <w:pPr>
              <w:spacing w:before="0" w:line="240" w:lineRule="auto"/>
              <w:jc w:val="left"/>
              <w:rPr>
                <w:rFonts w:cs="Calibri"/>
                <w:bCs/>
                <w:sz w:val="21"/>
                <w:szCs w:val="21"/>
              </w:rPr>
            </w:pPr>
            <w:r w:rsidRPr="00A25846">
              <w:rPr>
                <w:rFonts w:asciiTheme="minorHAnsi" w:hAnsiTheme="minorHAnsi" w:cstheme="minorHAnsi"/>
                <w:bCs/>
                <w:sz w:val="21"/>
                <w:szCs w:val="21"/>
              </w:rPr>
              <w:t xml:space="preserve">1.3 Did baseline differences </w:t>
            </w:r>
            <w:r w:rsidRPr="00A25846">
              <w:rPr>
                <w:rFonts w:asciiTheme="minorHAnsi" w:eastAsiaTheme="majorEastAsia" w:hAnsiTheme="minorHAnsi" w:cstheme="minorHAnsi"/>
                <w:bCs/>
                <w:sz w:val="21"/>
                <w:szCs w:val="21"/>
              </w:rPr>
              <w:t>between intervention groups suggest a problem with the randomi</w:t>
            </w:r>
            <w:r>
              <w:rPr>
                <w:rFonts w:asciiTheme="minorHAnsi" w:eastAsiaTheme="majorEastAsia" w:hAnsiTheme="minorHAnsi" w:cstheme="minorHAnsi"/>
                <w:bCs/>
                <w:sz w:val="21"/>
                <w:szCs w:val="21"/>
              </w:rPr>
              <w:t>s</w:t>
            </w:r>
            <w:r w:rsidRPr="00A25846">
              <w:rPr>
                <w:rFonts w:asciiTheme="minorHAnsi" w:eastAsiaTheme="majorEastAsia" w:hAnsiTheme="minorHAnsi" w:cstheme="minorHAnsi"/>
                <w:bCs/>
                <w:sz w:val="21"/>
                <w:szCs w:val="21"/>
              </w:rPr>
              <w:t xml:space="preserve">ation process? </w:t>
            </w:r>
          </w:p>
        </w:tc>
        <w:tc>
          <w:tcPr>
            <w:tcW w:w="1843" w:type="dxa"/>
            <w:tcBorders>
              <w:top w:val="single" w:sz="2" w:space="0" w:color="D9D9D9" w:themeColor="background1" w:themeShade="D9"/>
              <w:left w:val="single" w:sz="4" w:space="0" w:color="auto"/>
              <w:right w:val="single" w:sz="4" w:space="0" w:color="auto"/>
            </w:tcBorders>
          </w:tcPr>
          <w:p w14:paraId="2BAD4566" w14:textId="77777777" w:rsidR="00533443" w:rsidRPr="00A25846" w:rsidRDefault="00533443" w:rsidP="00055E65">
            <w:pPr>
              <w:spacing w:before="0" w:line="240" w:lineRule="auto"/>
              <w:jc w:val="center"/>
              <w:rPr>
                <w:rFonts w:asciiTheme="minorHAnsi" w:hAnsiTheme="minorHAnsi" w:cstheme="minorHAnsi"/>
                <w:bCs/>
                <w:sz w:val="21"/>
                <w:szCs w:val="21"/>
              </w:rPr>
            </w:pPr>
            <w:r w:rsidRPr="00A25846">
              <w:rPr>
                <w:rFonts w:asciiTheme="minorHAnsi" w:hAnsiTheme="minorHAnsi" w:cstheme="minorHAnsi"/>
                <w:color w:val="FF0000"/>
                <w:sz w:val="21"/>
                <w:szCs w:val="21"/>
              </w:rPr>
              <w:t>Y/PY</w:t>
            </w:r>
            <w:r w:rsidRPr="00A25846">
              <w:rPr>
                <w:rFonts w:asciiTheme="minorHAnsi" w:hAnsiTheme="minorHAnsi" w:cstheme="minorHAnsi"/>
                <w:sz w:val="21"/>
                <w:szCs w:val="21"/>
              </w:rPr>
              <w:t>/</w:t>
            </w:r>
            <w:r w:rsidRPr="00A25846">
              <w:rPr>
                <w:rFonts w:asciiTheme="minorHAnsi" w:hAnsiTheme="minorHAnsi" w:cstheme="minorHAnsi"/>
                <w:color w:val="00B050"/>
                <w:sz w:val="21"/>
                <w:szCs w:val="21"/>
                <w:u w:val="single"/>
              </w:rPr>
              <w:t>PN/N</w:t>
            </w:r>
            <w:r w:rsidRPr="00A25846">
              <w:rPr>
                <w:rFonts w:asciiTheme="minorHAnsi" w:hAnsiTheme="minorHAnsi" w:cstheme="minorHAnsi"/>
                <w:sz w:val="21"/>
                <w:szCs w:val="21"/>
              </w:rPr>
              <w:t>/NI</w:t>
            </w:r>
          </w:p>
        </w:tc>
      </w:tr>
      <w:tr w:rsidR="00533443" w:rsidRPr="00A25846" w14:paraId="70BA3CD6" w14:textId="77777777" w:rsidTr="00055E65">
        <w:trPr>
          <w:cantSplit/>
          <w:trHeight w:val="20"/>
        </w:trPr>
        <w:tc>
          <w:tcPr>
            <w:tcW w:w="1560" w:type="dxa"/>
            <w:vMerge/>
            <w:tcBorders>
              <w:right w:val="single" w:sz="4" w:space="0" w:color="auto"/>
            </w:tcBorders>
            <w:tcMar>
              <w:top w:w="28" w:type="dxa"/>
              <w:left w:w="28" w:type="dxa"/>
              <w:bottom w:w="28" w:type="dxa"/>
              <w:right w:w="28" w:type="dxa"/>
            </w:tcMar>
            <w:vAlign w:val="center"/>
          </w:tcPr>
          <w:p w14:paraId="51EB9B52" w14:textId="77777777" w:rsidR="00533443" w:rsidRPr="00A25846" w:rsidRDefault="00533443" w:rsidP="00055E65">
            <w:pPr>
              <w:spacing w:before="0" w:line="240" w:lineRule="auto"/>
              <w:jc w:val="left"/>
              <w:rPr>
                <w:rFonts w:cs="Calibri"/>
                <w:sz w:val="21"/>
                <w:szCs w:val="21"/>
              </w:rPr>
            </w:pPr>
          </w:p>
        </w:tc>
        <w:tc>
          <w:tcPr>
            <w:tcW w:w="10489" w:type="dxa"/>
            <w:tcBorders>
              <w:top w:val="nil"/>
              <w:left w:val="single" w:sz="4" w:space="0" w:color="auto"/>
              <w:bottom w:val="single" w:sz="2" w:space="0" w:color="D9D9D9" w:themeColor="background1" w:themeShade="D9"/>
              <w:right w:val="single" w:sz="4" w:space="0" w:color="auto"/>
            </w:tcBorders>
            <w:tcMar>
              <w:top w:w="28" w:type="dxa"/>
              <w:left w:w="28" w:type="dxa"/>
              <w:bottom w:w="28" w:type="dxa"/>
              <w:right w:w="28" w:type="dxa"/>
            </w:tcMar>
          </w:tcPr>
          <w:p w14:paraId="56B2856F" w14:textId="77777777" w:rsidR="00533443" w:rsidRPr="00A25846" w:rsidRDefault="00533443" w:rsidP="00055E65">
            <w:pPr>
              <w:tabs>
                <w:tab w:val="left" w:pos="960"/>
              </w:tabs>
              <w:autoSpaceDE w:val="0"/>
              <w:autoSpaceDN w:val="0"/>
              <w:adjustRightInd w:val="0"/>
              <w:spacing w:before="0" w:line="240" w:lineRule="auto"/>
              <w:jc w:val="left"/>
              <w:rPr>
                <w:rFonts w:cs="Calibri"/>
                <w:bCs/>
                <w:sz w:val="21"/>
                <w:szCs w:val="21"/>
              </w:rPr>
            </w:pPr>
            <w:r w:rsidRPr="00A25846">
              <w:rPr>
                <w:rFonts w:cs="Calibri"/>
                <w:b/>
                <w:sz w:val="21"/>
                <w:szCs w:val="21"/>
              </w:rPr>
              <w:t>Risk of bias judgement</w:t>
            </w:r>
            <w:r w:rsidRPr="00A25846">
              <w:rPr>
                <w:rFonts w:cs="Calibri"/>
                <w:bCs/>
                <w:sz w:val="21"/>
                <w:szCs w:val="21"/>
              </w:rPr>
              <w:t xml:space="preserve"> (</w:t>
            </w:r>
            <w:r w:rsidRPr="00A25846">
              <w:rPr>
                <w:rFonts w:cs="Calibri"/>
                <w:sz w:val="21"/>
                <w:szCs w:val="21"/>
              </w:rPr>
              <w:t>Low/High/Some concerns)</w:t>
            </w:r>
          </w:p>
        </w:tc>
        <w:tc>
          <w:tcPr>
            <w:tcW w:w="1843" w:type="dxa"/>
            <w:tcBorders>
              <w:top w:val="nil"/>
              <w:left w:val="single" w:sz="4" w:space="0" w:color="auto"/>
              <w:bottom w:val="single" w:sz="2" w:space="0" w:color="D9D9D9" w:themeColor="background1" w:themeShade="D9"/>
              <w:right w:val="single" w:sz="4" w:space="0" w:color="auto"/>
            </w:tcBorders>
          </w:tcPr>
          <w:p w14:paraId="19B5DBB4" w14:textId="77777777" w:rsidR="00533443" w:rsidRPr="00A25846" w:rsidRDefault="00533443" w:rsidP="00055E65">
            <w:pPr>
              <w:tabs>
                <w:tab w:val="left" w:pos="960"/>
              </w:tabs>
              <w:autoSpaceDE w:val="0"/>
              <w:autoSpaceDN w:val="0"/>
              <w:adjustRightInd w:val="0"/>
              <w:spacing w:before="0" w:line="240" w:lineRule="auto"/>
              <w:jc w:val="center"/>
              <w:rPr>
                <w:rFonts w:cs="Calibri"/>
                <w:b/>
                <w:sz w:val="21"/>
                <w:szCs w:val="21"/>
              </w:rPr>
            </w:pPr>
          </w:p>
        </w:tc>
      </w:tr>
      <w:tr w:rsidR="00533443" w:rsidRPr="00A25846" w14:paraId="15A6DAC8" w14:textId="77777777" w:rsidTr="00055E65">
        <w:trPr>
          <w:cantSplit/>
          <w:trHeight w:val="20"/>
        </w:trPr>
        <w:tc>
          <w:tcPr>
            <w:tcW w:w="1560" w:type="dxa"/>
            <w:vMerge/>
            <w:tcBorders>
              <w:bottom w:val="single" w:sz="4" w:space="0" w:color="auto"/>
              <w:right w:val="single" w:sz="4" w:space="0" w:color="auto"/>
            </w:tcBorders>
            <w:tcMar>
              <w:top w:w="28" w:type="dxa"/>
              <w:left w:w="28" w:type="dxa"/>
              <w:bottom w:w="28" w:type="dxa"/>
              <w:right w:w="28" w:type="dxa"/>
            </w:tcMar>
            <w:vAlign w:val="center"/>
          </w:tcPr>
          <w:p w14:paraId="33BCE3A4" w14:textId="77777777" w:rsidR="00533443" w:rsidRPr="00A25846" w:rsidRDefault="00533443" w:rsidP="00055E65">
            <w:pPr>
              <w:spacing w:before="0" w:line="240" w:lineRule="auto"/>
              <w:jc w:val="left"/>
              <w:rPr>
                <w:rFonts w:cs="Calibri"/>
                <w:sz w:val="21"/>
                <w:szCs w:val="21"/>
              </w:rPr>
            </w:pPr>
          </w:p>
        </w:tc>
        <w:tc>
          <w:tcPr>
            <w:tcW w:w="10489" w:type="dxa"/>
            <w:tcBorders>
              <w:top w:val="single" w:sz="2" w:space="0" w:color="D9D9D9" w:themeColor="background1" w:themeShade="D9"/>
              <w:left w:val="single" w:sz="4" w:space="0" w:color="auto"/>
              <w:bottom w:val="single" w:sz="4" w:space="0" w:color="auto"/>
              <w:right w:val="single" w:sz="4" w:space="0" w:color="auto"/>
            </w:tcBorders>
            <w:tcMar>
              <w:top w:w="28" w:type="dxa"/>
              <w:left w:w="28" w:type="dxa"/>
              <w:bottom w:w="28" w:type="dxa"/>
              <w:right w:w="28" w:type="dxa"/>
            </w:tcMar>
          </w:tcPr>
          <w:p w14:paraId="7075D4D4" w14:textId="77777777" w:rsidR="00533443" w:rsidRPr="00A25846" w:rsidRDefault="00533443" w:rsidP="00055E65">
            <w:pPr>
              <w:spacing w:before="0" w:line="240" w:lineRule="auto"/>
              <w:jc w:val="left"/>
              <w:rPr>
                <w:rFonts w:cs="Calibri"/>
                <w:sz w:val="21"/>
                <w:szCs w:val="21"/>
              </w:rPr>
            </w:pPr>
            <w:r w:rsidRPr="00A25846">
              <w:rPr>
                <w:rFonts w:cs="Calibri"/>
                <w:sz w:val="21"/>
                <w:szCs w:val="21"/>
              </w:rPr>
              <w:t>Optional: What is the predicted direction of bias arising from the randomization process?</w:t>
            </w:r>
          </w:p>
        </w:tc>
        <w:tc>
          <w:tcPr>
            <w:tcW w:w="1843" w:type="dxa"/>
            <w:tcBorders>
              <w:top w:val="single" w:sz="2" w:space="0" w:color="D9D9D9" w:themeColor="background1" w:themeShade="D9"/>
              <w:left w:val="single" w:sz="4" w:space="0" w:color="auto"/>
              <w:bottom w:val="single" w:sz="4" w:space="0" w:color="auto"/>
              <w:right w:val="single" w:sz="4" w:space="0" w:color="auto"/>
            </w:tcBorders>
          </w:tcPr>
          <w:p w14:paraId="7372C971" w14:textId="77777777" w:rsidR="00533443" w:rsidRPr="00A25846" w:rsidRDefault="00533443" w:rsidP="00055E65">
            <w:pPr>
              <w:spacing w:before="0" w:line="240" w:lineRule="auto"/>
              <w:jc w:val="center"/>
              <w:rPr>
                <w:rFonts w:cs="Calibri"/>
                <w:sz w:val="21"/>
                <w:szCs w:val="21"/>
              </w:rPr>
            </w:pPr>
          </w:p>
        </w:tc>
      </w:tr>
      <w:tr w:rsidR="00533443" w:rsidRPr="00A25846" w14:paraId="70362581" w14:textId="77777777" w:rsidTr="00055E65">
        <w:trPr>
          <w:cantSplit/>
          <w:trHeight w:val="20"/>
        </w:trPr>
        <w:tc>
          <w:tcPr>
            <w:tcW w:w="1560" w:type="dxa"/>
            <w:vMerge w:val="restart"/>
            <w:tcBorders>
              <w:top w:val="single" w:sz="4" w:space="0" w:color="auto"/>
              <w:right w:val="nil"/>
            </w:tcBorders>
            <w:tcMar>
              <w:top w:w="28" w:type="dxa"/>
              <w:left w:w="28" w:type="dxa"/>
              <w:bottom w:w="28" w:type="dxa"/>
              <w:right w:w="28" w:type="dxa"/>
            </w:tcMar>
            <w:vAlign w:val="center"/>
          </w:tcPr>
          <w:p w14:paraId="3D23DF55" w14:textId="77777777" w:rsidR="00533443" w:rsidRPr="00A25846" w:rsidRDefault="00533443" w:rsidP="00055E65">
            <w:pPr>
              <w:spacing w:before="0" w:line="240" w:lineRule="auto"/>
              <w:jc w:val="left"/>
              <w:rPr>
                <w:rFonts w:cs="Calibri"/>
                <w:b/>
                <w:sz w:val="21"/>
                <w:szCs w:val="21"/>
              </w:rPr>
            </w:pPr>
            <w:r w:rsidRPr="00A25846">
              <w:rPr>
                <w:rFonts w:cs="Calibri"/>
                <w:b/>
                <w:sz w:val="21"/>
                <w:szCs w:val="21"/>
              </w:rPr>
              <w:t>Bias due to deviations from intended interventions</w:t>
            </w:r>
          </w:p>
        </w:tc>
        <w:tc>
          <w:tcPr>
            <w:tcW w:w="10489" w:type="dxa"/>
            <w:tcBorders>
              <w:top w:val="single" w:sz="4" w:space="0" w:color="auto"/>
              <w:bottom w:val="single" w:sz="4" w:space="0" w:color="D9D9D9" w:themeColor="background1" w:themeShade="D9"/>
              <w:right w:val="single" w:sz="4" w:space="0" w:color="auto"/>
            </w:tcBorders>
            <w:tcMar>
              <w:top w:w="28" w:type="dxa"/>
              <w:left w:w="28" w:type="dxa"/>
              <w:bottom w:w="28" w:type="dxa"/>
              <w:right w:w="28" w:type="dxa"/>
            </w:tcMar>
          </w:tcPr>
          <w:p w14:paraId="243B8DF5" w14:textId="77777777" w:rsidR="00533443" w:rsidRPr="00A25846" w:rsidRDefault="00533443" w:rsidP="00055E65">
            <w:pPr>
              <w:spacing w:before="0" w:line="240" w:lineRule="auto"/>
              <w:jc w:val="left"/>
              <w:rPr>
                <w:rFonts w:cs="Calibri"/>
                <w:bCs/>
                <w:color w:val="auto"/>
                <w:sz w:val="21"/>
                <w:szCs w:val="21"/>
              </w:rPr>
            </w:pPr>
            <w:r w:rsidRPr="00A25846">
              <w:rPr>
                <w:rFonts w:asciiTheme="minorHAnsi" w:hAnsiTheme="minorHAnsi"/>
                <w:bCs/>
                <w:color w:val="auto"/>
                <w:sz w:val="21"/>
                <w:szCs w:val="21"/>
              </w:rPr>
              <w:t>2.1. Were participants aware of their assigned intervention during the trial?</w:t>
            </w:r>
          </w:p>
        </w:tc>
        <w:tc>
          <w:tcPr>
            <w:tcW w:w="1843" w:type="dxa"/>
            <w:tcBorders>
              <w:top w:val="single" w:sz="4" w:space="0" w:color="auto"/>
              <w:bottom w:val="single" w:sz="4" w:space="0" w:color="D9D9D9" w:themeColor="background1" w:themeShade="D9"/>
              <w:right w:val="single" w:sz="4" w:space="0" w:color="auto"/>
            </w:tcBorders>
          </w:tcPr>
          <w:p w14:paraId="1BC1ADD3" w14:textId="77777777" w:rsidR="00533443" w:rsidRPr="00A25846" w:rsidRDefault="00533443" w:rsidP="00055E65">
            <w:pPr>
              <w:spacing w:before="0" w:line="240" w:lineRule="auto"/>
              <w:jc w:val="center"/>
              <w:rPr>
                <w:rFonts w:asciiTheme="minorHAnsi" w:hAnsiTheme="minorHAnsi"/>
                <w:bCs/>
                <w:sz w:val="21"/>
                <w:szCs w:val="21"/>
              </w:rPr>
            </w:pPr>
            <w:r w:rsidRPr="00A25846">
              <w:rPr>
                <w:rFonts w:asciiTheme="minorHAnsi" w:hAnsiTheme="minorHAnsi"/>
                <w:color w:val="FF0000"/>
                <w:sz w:val="21"/>
                <w:szCs w:val="21"/>
              </w:rPr>
              <w:t>Y/PY</w:t>
            </w:r>
            <w:r w:rsidRPr="00A25846">
              <w:rPr>
                <w:rFonts w:asciiTheme="minorHAnsi" w:hAnsiTheme="minorHAnsi"/>
                <w:sz w:val="21"/>
                <w:szCs w:val="21"/>
              </w:rPr>
              <w:t>/</w:t>
            </w:r>
            <w:r w:rsidRPr="00A25846">
              <w:rPr>
                <w:rFonts w:asciiTheme="minorHAnsi" w:hAnsiTheme="minorHAnsi"/>
                <w:color w:val="00B050"/>
                <w:sz w:val="21"/>
                <w:szCs w:val="21"/>
                <w:u w:val="single"/>
              </w:rPr>
              <w:t>PN/N</w:t>
            </w:r>
            <w:r w:rsidRPr="00A25846">
              <w:rPr>
                <w:rFonts w:asciiTheme="minorHAnsi" w:hAnsiTheme="minorHAnsi"/>
                <w:sz w:val="21"/>
                <w:szCs w:val="21"/>
              </w:rPr>
              <w:t>/NI</w:t>
            </w:r>
          </w:p>
        </w:tc>
      </w:tr>
      <w:tr w:rsidR="00533443" w:rsidRPr="00A25846" w14:paraId="11AF1D02" w14:textId="77777777" w:rsidTr="00055E65">
        <w:trPr>
          <w:cantSplit/>
          <w:trHeight w:val="20"/>
        </w:trPr>
        <w:tc>
          <w:tcPr>
            <w:tcW w:w="1560" w:type="dxa"/>
            <w:vMerge/>
            <w:tcBorders>
              <w:right w:val="nil"/>
            </w:tcBorders>
            <w:tcMar>
              <w:top w:w="28" w:type="dxa"/>
              <w:left w:w="28" w:type="dxa"/>
              <w:bottom w:w="28" w:type="dxa"/>
              <w:right w:w="28" w:type="dxa"/>
            </w:tcMar>
            <w:vAlign w:val="center"/>
          </w:tcPr>
          <w:p w14:paraId="6849CC5C" w14:textId="77777777" w:rsidR="00533443" w:rsidRPr="00A25846" w:rsidRDefault="00533443" w:rsidP="00055E65">
            <w:pPr>
              <w:spacing w:before="0" w:line="240" w:lineRule="auto"/>
              <w:jc w:val="left"/>
              <w:rPr>
                <w:rFonts w:cs="Calibri"/>
                <w:sz w:val="21"/>
                <w:szCs w:val="21"/>
              </w:rPr>
            </w:pPr>
          </w:p>
        </w:tc>
        <w:tc>
          <w:tcPr>
            <w:tcW w:w="10489" w:type="dxa"/>
            <w:tcBorders>
              <w:top w:val="single" w:sz="4" w:space="0" w:color="D9D9D9" w:themeColor="background1" w:themeShade="D9"/>
              <w:bottom w:val="single" w:sz="4" w:space="0" w:color="D9D9D9" w:themeColor="background1" w:themeShade="D9"/>
              <w:right w:val="single" w:sz="4" w:space="0" w:color="auto"/>
            </w:tcBorders>
            <w:tcMar>
              <w:top w:w="28" w:type="dxa"/>
              <w:left w:w="28" w:type="dxa"/>
              <w:bottom w:w="28" w:type="dxa"/>
              <w:right w:w="28" w:type="dxa"/>
            </w:tcMar>
          </w:tcPr>
          <w:p w14:paraId="7231C10E" w14:textId="77777777" w:rsidR="00533443" w:rsidRPr="00A25846" w:rsidRDefault="00533443" w:rsidP="00055E65">
            <w:pPr>
              <w:spacing w:before="0" w:line="240" w:lineRule="auto"/>
              <w:jc w:val="left"/>
              <w:rPr>
                <w:rFonts w:cs="Calibri"/>
                <w:bCs/>
                <w:color w:val="auto"/>
                <w:sz w:val="21"/>
                <w:szCs w:val="21"/>
              </w:rPr>
            </w:pPr>
            <w:r w:rsidRPr="00A25846">
              <w:rPr>
                <w:rFonts w:asciiTheme="minorHAnsi" w:hAnsiTheme="minorHAnsi"/>
                <w:bCs/>
                <w:color w:val="auto"/>
                <w:sz w:val="21"/>
                <w:szCs w:val="21"/>
              </w:rPr>
              <w:t>2.2. Were carers and people delivering the interventions aware of participants' assigned intervention during the trial?</w:t>
            </w:r>
          </w:p>
        </w:tc>
        <w:tc>
          <w:tcPr>
            <w:tcW w:w="1843" w:type="dxa"/>
            <w:tcBorders>
              <w:top w:val="single" w:sz="4" w:space="0" w:color="D9D9D9" w:themeColor="background1" w:themeShade="D9"/>
              <w:bottom w:val="single" w:sz="4" w:space="0" w:color="D9D9D9" w:themeColor="background1" w:themeShade="D9"/>
              <w:right w:val="single" w:sz="4" w:space="0" w:color="auto"/>
            </w:tcBorders>
          </w:tcPr>
          <w:p w14:paraId="79C83BE8" w14:textId="77777777" w:rsidR="00533443" w:rsidRPr="00A25846" w:rsidRDefault="00533443" w:rsidP="00055E65">
            <w:pPr>
              <w:spacing w:before="0" w:line="240" w:lineRule="auto"/>
              <w:jc w:val="center"/>
              <w:rPr>
                <w:rFonts w:asciiTheme="minorHAnsi" w:hAnsiTheme="minorHAnsi"/>
                <w:bCs/>
                <w:sz w:val="21"/>
                <w:szCs w:val="21"/>
              </w:rPr>
            </w:pPr>
            <w:r w:rsidRPr="00A25846">
              <w:rPr>
                <w:rFonts w:asciiTheme="minorHAnsi" w:hAnsiTheme="minorHAnsi"/>
                <w:color w:val="FF0000"/>
                <w:sz w:val="21"/>
                <w:szCs w:val="21"/>
              </w:rPr>
              <w:t>Y/PY</w:t>
            </w:r>
            <w:r w:rsidRPr="00A25846">
              <w:rPr>
                <w:rFonts w:asciiTheme="minorHAnsi" w:hAnsiTheme="minorHAnsi"/>
                <w:sz w:val="21"/>
                <w:szCs w:val="21"/>
              </w:rPr>
              <w:t>/</w:t>
            </w:r>
            <w:r w:rsidRPr="00A25846">
              <w:rPr>
                <w:rFonts w:asciiTheme="minorHAnsi" w:hAnsiTheme="minorHAnsi"/>
                <w:color w:val="00B050"/>
                <w:sz w:val="21"/>
                <w:szCs w:val="21"/>
                <w:u w:val="single"/>
              </w:rPr>
              <w:t>PN/N</w:t>
            </w:r>
            <w:r w:rsidRPr="00A25846">
              <w:rPr>
                <w:rFonts w:asciiTheme="minorHAnsi" w:hAnsiTheme="minorHAnsi"/>
                <w:sz w:val="21"/>
                <w:szCs w:val="21"/>
              </w:rPr>
              <w:t>/NI</w:t>
            </w:r>
          </w:p>
        </w:tc>
      </w:tr>
      <w:tr w:rsidR="00533443" w:rsidRPr="00BD4CCB" w14:paraId="1A642870" w14:textId="77777777" w:rsidTr="00055E65">
        <w:trPr>
          <w:cantSplit/>
          <w:trHeight w:val="20"/>
        </w:trPr>
        <w:tc>
          <w:tcPr>
            <w:tcW w:w="1560" w:type="dxa"/>
            <w:vMerge/>
            <w:tcBorders>
              <w:right w:val="single" w:sz="4" w:space="0" w:color="auto"/>
            </w:tcBorders>
            <w:tcMar>
              <w:top w:w="28" w:type="dxa"/>
              <w:left w:w="28" w:type="dxa"/>
              <w:bottom w:w="28" w:type="dxa"/>
              <w:right w:w="28" w:type="dxa"/>
            </w:tcMar>
            <w:vAlign w:val="center"/>
          </w:tcPr>
          <w:p w14:paraId="05F89498" w14:textId="77777777" w:rsidR="00533443" w:rsidRPr="00A25846" w:rsidRDefault="00533443" w:rsidP="00055E65">
            <w:pPr>
              <w:spacing w:before="0" w:line="240" w:lineRule="auto"/>
              <w:jc w:val="left"/>
              <w:rPr>
                <w:rFonts w:cs="Calibri"/>
                <w:sz w:val="21"/>
                <w:szCs w:val="21"/>
              </w:rPr>
            </w:pPr>
          </w:p>
        </w:tc>
        <w:tc>
          <w:tcPr>
            <w:tcW w:w="10489" w:type="dxa"/>
            <w:tcBorders>
              <w:top w:val="single" w:sz="4" w:space="0" w:color="D9D9D9" w:themeColor="background1" w:themeShade="D9"/>
              <w:left w:val="single" w:sz="4" w:space="0" w:color="auto"/>
              <w:bottom w:val="single" w:sz="4" w:space="0" w:color="D9D9D9" w:themeColor="background1" w:themeShade="D9"/>
              <w:right w:val="single" w:sz="4" w:space="0" w:color="auto"/>
            </w:tcBorders>
            <w:tcMar>
              <w:top w:w="28" w:type="dxa"/>
              <w:left w:w="28" w:type="dxa"/>
              <w:bottom w:w="28" w:type="dxa"/>
              <w:right w:w="28" w:type="dxa"/>
            </w:tcMar>
          </w:tcPr>
          <w:p w14:paraId="2C694DE8" w14:textId="77777777" w:rsidR="00533443" w:rsidRPr="00A25846" w:rsidRDefault="00533443" w:rsidP="00055E65">
            <w:pPr>
              <w:spacing w:before="0" w:line="240" w:lineRule="auto"/>
              <w:jc w:val="left"/>
              <w:rPr>
                <w:rFonts w:cs="Calibri"/>
                <w:bCs/>
                <w:color w:val="auto"/>
                <w:sz w:val="21"/>
                <w:szCs w:val="21"/>
              </w:rPr>
            </w:pPr>
            <w:r w:rsidRPr="00A25846">
              <w:rPr>
                <w:rFonts w:asciiTheme="minorHAnsi" w:hAnsiTheme="minorHAnsi"/>
                <w:bCs/>
                <w:color w:val="auto"/>
                <w:sz w:val="21"/>
                <w:szCs w:val="21"/>
              </w:rPr>
              <w:t xml:space="preserve">2.3. </w:t>
            </w:r>
            <w:r w:rsidRPr="00A25846">
              <w:rPr>
                <w:rFonts w:asciiTheme="minorHAnsi" w:hAnsiTheme="minorHAnsi"/>
                <w:bCs/>
                <w:color w:val="auto"/>
                <w:sz w:val="21"/>
                <w:szCs w:val="21"/>
                <w:u w:val="single"/>
              </w:rPr>
              <w:t xml:space="preserve">If </w:t>
            </w:r>
            <w:r w:rsidRPr="00A25846">
              <w:rPr>
                <w:rFonts w:asciiTheme="minorHAnsi" w:hAnsiTheme="minorHAnsi"/>
                <w:bCs/>
                <w:color w:val="FF0000"/>
                <w:sz w:val="21"/>
                <w:szCs w:val="21"/>
                <w:u w:val="single"/>
              </w:rPr>
              <w:t>Y/PY</w:t>
            </w:r>
            <w:r w:rsidRPr="00A25846">
              <w:rPr>
                <w:rFonts w:asciiTheme="minorHAnsi" w:hAnsiTheme="minorHAnsi"/>
                <w:bCs/>
                <w:color w:val="auto"/>
                <w:sz w:val="21"/>
                <w:szCs w:val="21"/>
                <w:u w:val="single"/>
              </w:rPr>
              <w:t>/NI to 2.1 or 2.2</w:t>
            </w:r>
            <w:r w:rsidRPr="00A25846">
              <w:rPr>
                <w:rFonts w:asciiTheme="minorHAnsi" w:hAnsiTheme="minorHAnsi"/>
                <w:bCs/>
                <w:color w:val="auto"/>
                <w:sz w:val="21"/>
                <w:szCs w:val="21"/>
              </w:rPr>
              <w:t>: Were there deviations from the intended intervention that arose because of the experimental context?</w:t>
            </w:r>
          </w:p>
        </w:tc>
        <w:tc>
          <w:tcPr>
            <w:tcW w:w="1843"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5EDE8A15" w14:textId="77777777" w:rsidR="00533443" w:rsidRPr="00A25846" w:rsidRDefault="00533443" w:rsidP="00055E65">
            <w:pPr>
              <w:spacing w:before="0" w:line="240" w:lineRule="auto"/>
              <w:jc w:val="center"/>
              <w:rPr>
                <w:rFonts w:asciiTheme="minorHAnsi" w:hAnsiTheme="minorHAnsi"/>
                <w:bCs/>
                <w:sz w:val="21"/>
                <w:szCs w:val="21"/>
                <w:lang w:val="es-ES"/>
              </w:rPr>
            </w:pPr>
            <w:r w:rsidRPr="00A25846">
              <w:rPr>
                <w:rFonts w:asciiTheme="minorHAnsi" w:hAnsiTheme="minorHAnsi"/>
                <w:sz w:val="21"/>
                <w:szCs w:val="21"/>
                <w:lang w:val="es-ES"/>
              </w:rPr>
              <w:t>NA/</w:t>
            </w:r>
            <w:r w:rsidRPr="00A25846">
              <w:rPr>
                <w:rFonts w:asciiTheme="minorHAnsi" w:hAnsiTheme="minorHAnsi"/>
                <w:color w:val="FF0000"/>
                <w:sz w:val="21"/>
                <w:szCs w:val="21"/>
                <w:lang w:val="es-ES"/>
              </w:rPr>
              <w:t>Y/PY</w:t>
            </w:r>
            <w:r w:rsidRPr="00A25846">
              <w:rPr>
                <w:rFonts w:asciiTheme="minorHAnsi" w:hAnsiTheme="minorHAnsi"/>
                <w:sz w:val="21"/>
                <w:szCs w:val="21"/>
                <w:lang w:val="es-ES"/>
              </w:rPr>
              <w:t>/</w:t>
            </w:r>
            <w:r w:rsidRPr="00A25846">
              <w:rPr>
                <w:rFonts w:asciiTheme="minorHAnsi" w:hAnsiTheme="minorHAnsi"/>
                <w:color w:val="00B050"/>
                <w:sz w:val="21"/>
                <w:szCs w:val="21"/>
                <w:u w:val="single"/>
                <w:lang w:val="es-ES"/>
              </w:rPr>
              <w:t>PN/N</w:t>
            </w:r>
            <w:r w:rsidRPr="00A25846">
              <w:rPr>
                <w:rFonts w:asciiTheme="minorHAnsi" w:hAnsiTheme="minorHAnsi"/>
                <w:sz w:val="21"/>
                <w:szCs w:val="21"/>
                <w:lang w:val="es-ES"/>
              </w:rPr>
              <w:t>/NI</w:t>
            </w:r>
          </w:p>
        </w:tc>
      </w:tr>
      <w:tr w:rsidR="00533443" w:rsidRPr="00BD4CCB" w14:paraId="08F926FD" w14:textId="77777777" w:rsidTr="00055E65">
        <w:trPr>
          <w:cantSplit/>
          <w:trHeight w:val="20"/>
        </w:trPr>
        <w:tc>
          <w:tcPr>
            <w:tcW w:w="1560" w:type="dxa"/>
            <w:vMerge/>
            <w:tcBorders>
              <w:right w:val="single" w:sz="4" w:space="0" w:color="auto"/>
            </w:tcBorders>
            <w:tcMar>
              <w:top w:w="28" w:type="dxa"/>
              <w:left w:w="28" w:type="dxa"/>
              <w:bottom w:w="28" w:type="dxa"/>
              <w:right w:w="28" w:type="dxa"/>
            </w:tcMar>
            <w:vAlign w:val="center"/>
          </w:tcPr>
          <w:p w14:paraId="0F701E3E" w14:textId="77777777" w:rsidR="00533443" w:rsidRPr="00A25846" w:rsidRDefault="00533443" w:rsidP="00055E65">
            <w:pPr>
              <w:spacing w:before="0" w:line="240" w:lineRule="auto"/>
              <w:jc w:val="left"/>
              <w:rPr>
                <w:rFonts w:cs="Calibri"/>
                <w:sz w:val="21"/>
                <w:szCs w:val="21"/>
                <w:lang w:val="es-ES"/>
              </w:rPr>
            </w:pPr>
          </w:p>
        </w:tc>
        <w:tc>
          <w:tcPr>
            <w:tcW w:w="10489" w:type="dxa"/>
            <w:tcBorders>
              <w:top w:val="single" w:sz="4" w:space="0" w:color="D9D9D9" w:themeColor="background1" w:themeShade="D9"/>
              <w:left w:val="single" w:sz="4" w:space="0" w:color="auto"/>
              <w:bottom w:val="single" w:sz="4" w:space="0" w:color="D9D9D9" w:themeColor="background1" w:themeShade="D9"/>
              <w:right w:val="single" w:sz="4" w:space="0" w:color="auto"/>
            </w:tcBorders>
            <w:tcMar>
              <w:top w:w="28" w:type="dxa"/>
              <w:left w:w="28" w:type="dxa"/>
              <w:bottom w:w="28" w:type="dxa"/>
              <w:right w:w="28" w:type="dxa"/>
            </w:tcMar>
          </w:tcPr>
          <w:p w14:paraId="5B44E3EC" w14:textId="77777777" w:rsidR="00533443" w:rsidRPr="00A25846" w:rsidRDefault="00533443" w:rsidP="00055E65">
            <w:pPr>
              <w:spacing w:before="0" w:line="240" w:lineRule="auto"/>
              <w:jc w:val="left"/>
              <w:rPr>
                <w:rFonts w:cs="Calibri"/>
                <w:bCs/>
                <w:color w:val="auto"/>
                <w:sz w:val="21"/>
                <w:szCs w:val="21"/>
              </w:rPr>
            </w:pPr>
            <w:r w:rsidRPr="00A25846">
              <w:rPr>
                <w:rFonts w:asciiTheme="minorHAnsi" w:hAnsiTheme="minorHAnsi"/>
                <w:bCs/>
                <w:color w:val="auto"/>
                <w:sz w:val="21"/>
                <w:szCs w:val="21"/>
              </w:rPr>
              <w:t xml:space="preserve">2.4 </w:t>
            </w:r>
            <w:r w:rsidRPr="00A25846">
              <w:rPr>
                <w:rFonts w:asciiTheme="minorHAnsi" w:hAnsiTheme="minorHAnsi"/>
                <w:bCs/>
                <w:color w:val="auto"/>
                <w:sz w:val="21"/>
                <w:szCs w:val="21"/>
                <w:u w:val="single"/>
              </w:rPr>
              <w:t xml:space="preserve">If </w:t>
            </w:r>
            <w:r w:rsidRPr="00A25846">
              <w:rPr>
                <w:rFonts w:asciiTheme="minorHAnsi" w:hAnsiTheme="minorHAnsi"/>
                <w:bCs/>
                <w:color w:val="FF0000"/>
                <w:sz w:val="21"/>
                <w:szCs w:val="21"/>
                <w:u w:val="single"/>
              </w:rPr>
              <w:t>Y/PY</w:t>
            </w:r>
            <w:r w:rsidRPr="00A25846">
              <w:rPr>
                <w:rFonts w:asciiTheme="minorHAnsi" w:hAnsiTheme="minorHAnsi"/>
                <w:bCs/>
                <w:color w:val="auto"/>
                <w:sz w:val="21"/>
                <w:szCs w:val="21"/>
                <w:u w:val="single"/>
              </w:rPr>
              <w:t>/NI to 2.3</w:t>
            </w:r>
            <w:r w:rsidRPr="00A25846">
              <w:rPr>
                <w:rFonts w:asciiTheme="minorHAnsi" w:hAnsiTheme="minorHAnsi"/>
                <w:bCs/>
                <w:color w:val="auto"/>
                <w:sz w:val="21"/>
                <w:szCs w:val="21"/>
              </w:rPr>
              <w:t>: Were these deviations likely to have affected the outcome?</w:t>
            </w:r>
          </w:p>
        </w:tc>
        <w:tc>
          <w:tcPr>
            <w:tcW w:w="1843" w:type="dxa"/>
            <w:tcBorders>
              <w:top w:val="single" w:sz="4" w:space="0" w:color="D9D9D9" w:themeColor="background1" w:themeShade="D9"/>
              <w:left w:val="single" w:sz="4" w:space="0" w:color="auto"/>
              <w:bottom w:val="single" w:sz="4" w:space="0" w:color="D9D9D9" w:themeColor="background1" w:themeShade="D9"/>
              <w:right w:val="single" w:sz="4" w:space="0" w:color="auto"/>
            </w:tcBorders>
          </w:tcPr>
          <w:p w14:paraId="7CE8C5CC" w14:textId="77777777" w:rsidR="00533443" w:rsidRPr="00A25846" w:rsidRDefault="00533443" w:rsidP="00055E65">
            <w:pPr>
              <w:spacing w:before="0" w:line="240" w:lineRule="auto"/>
              <w:jc w:val="center"/>
              <w:rPr>
                <w:rFonts w:asciiTheme="minorHAnsi" w:hAnsiTheme="minorHAnsi"/>
                <w:bCs/>
                <w:sz w:val="21"/>
                <w:szCs w:val="21"/>
                <w:lang w:val="es-ES"/>
              </w:rPr>
            </w:pPr>
            <w:r w:rsidRPr="00A25846">
              <w:rPr>
                <w:rFonts w:asciiTheme="minorHAnsi" w:hAnsiTheme="minorHAnsi"/>
                <w:sz w:val="21"/>
                <w:szCs w:val="21"/>
                <w:lang w:val="es-ES"/>
              </w:rPr>
              <w:t>NA/</w:t>
            </w:r>
            <w:r w:rsidRPr="00A25846">
              <w:rPr>
                <w:rFonts w:asciiTheme="minorHAnsi" w:hAnsiTheme="minorHAnsi"/>
                <w:color w:val="FF0000"/>
                <w:sz w:val="21"/>
                <w:szCs w:val="21"/>
                <w:lang w:val="es-ES"/>
              </w:rPr>
              <w:t>Y/PY</w:t>
            </w:r>
            <w:r w:rsidRPr="00A25846">
              <w:rPr>
                <w:rFonts w:asciiTheme="minorHAnsi" w:hAnsiTheme="minorHAnsi"/>
                <w:sz w:val="21"/>
                <w:szCs w:val="21"/>
                <w:lang w:val="es-ES"/>
              </w:rPr>
              <w:t>/</w:t>
            </w:r>
            <w:r w:rsidRPr="00A25846">
              <w:rPr>
                <w:rFonts w:asciiTheme="minorHAnsi" w:hAnsiTheme="minorHAnsi"/>
                <w:color w:val="00B050"/>
                <w:sz w:val="21"/>
                <w:szCs w:val="21"/>
                <w:u w:val="single"/>
                <w:lang w:val="es-ES"/>
              </w:rPr>
              <w:t>PN/N</w:t>
            </w:r>
            <w:r w:rsidRPr="00A25846">
              <w:rPr>
                <w:rFonts w:asciiTheme="minorHAnsi" w:hAnsiTheme="minorHAnsi"/>
                <w:sz w:val="21"/>
                <w:szCs w:val="21"/>
                <w:lang w:val="es-ES"/>
              </w:rPr>
              <w:t>/NI</w:t>
            </w:r>
          </w:p>
        </w:tc>
      </w:tr>
      <w:tr w:rsidR="00533443" w:rsidRPr="00BD4CCB" w14:paraId="07B88C18" w14:textId="77777777" w:rsidTr="00055E65">
        <w:trPr>
          <w:cantSplit/>
          <w:trHeight w:val="20"/>
        </w:trPr>
        <w:tc>
          <w:tcPr>
            <w:tcW w:w="1560" w:type="dxa"/>
            <w:vMerge/>
            <w:tcBorders>
              <w:right w:val="nil"/>
            </w:tcBorders>
            <w:tcMar>
              <w:top w:w="28" w:type="dxa"/>
              <w:left w:w="28" w:type="dxa"/>
              <w:bottom w:w="28" w:type="dxa"/>
              <w:right w:w="28" w:type="dxa"/>
            </w:tcMar>
            <w:vAlign w:val="center"/>
          </w:tcPr>
          <w:p w14:paraId="59595F65" w14:textId="77777777" w:rsidR="00533443" w:rsidRPr="00A25846" w:rsidRDefault="00533443" w:rsidP="00055E65">
            <w:pPr>
              <w:spacing w:before="0" w:line="240" w:lineRule="auto"/>
              <w:jc w:val="left"/>
              <w:rPr>
                <w:rFonts w:cs="Calibri"/>
                <w:sz w:val="21"/>
                <w:szCs w:val="21"/>
                <w:lang w:val="es-ES"/>
              </w:rPr>
            </w:pPr>
          </w:p>
        </w:tc>
        <w:tc>
          <w:tcPr>
            <w:tcW w:w="10489" w:type="dxa"/>
            <w:tcBorders>
              <w:top w:val="single" w:sz="4" w:space="0" w:color="D9D9D9" w:themeColor="background1" w:themeShade="D9"/>
              <w:bottom w:val="single" w:sz="4" w:space="0" w:color="D9D9D9" w:themeColor="background1" w:themeShade="D9"/>
              <w:right w:val="single" w:sz="4" w:space="0" w:color="auto"/>
            </w:tcBorders>
            <w:tcMar>
              <w:top w:w="28" w:type="dxa"/>
              <w:left w:w="28" w:type="dxa"/>
              <w:bottom w:w="28" w:type="dxa"/>
              <w:right w:w="28" w:type="dxa"/>
            </w:tcMar>
          </w:tcPr>
          <w:p w14:paraId="54AD9B54" w14:textId="77777777" w:rsidR="00533443" w:rsidRPr="00A25846" w:rsidRDefault="00533443" w:rsidP="00055E65">
            <w:pPr>
              <w:spacing w:before="0" w:line="240" w:lineRule="auto"/>
              <w:jc w:val="left"/>
              <w:rPr>
                <w:rFonts w:cs="Calibri"/>
                <w:bCs/>
                <w:color w:val="auto"/>
                <w:sz w:val="21"/>
                <w:szCs w:val="21"/>
              </w:rPr>
            </w:pPr>
            <w:r w:rsidRPr="00A25846">
              <w:rPr>
                <w:rFonts w:asciiTheme="minorHAnsi" w:hAnsiTheme="minorHAnsi"/>
                <w:bCs/>
                <w:color w:val="auto"/>
                <w:sz w:val="21"/>
                <w:szCs w:val="21"/>
              </w:rPr>
              <w:t xml:space="preserve">2.5. </w:t>
            </w:r>
            <w:r w:rsidRPr="00A25846">
              <w:rPr>
                <w:rFonts w:asciiTheme="minorHAnsi" w:hAnsiTheme="minorHAnsi"/>
                <w:bCs/>
                <w:color w:val="auto"/>
                <w:sz w:val="21"/>
                <w:szCs w:val="21"/>
                <w:u w:val="single"/>
              </w:rPr>
              <w:t xml:space="preserve">If </w:t>
            </w:r>
            <w:r w:rsidRPr="00A25846">
              <w:rPr>
                <w:rFonts w:asciiTheme="minorHAnsi" w:hAnsiTheme="minorHAnsi"/>
                <w:bCs/>
                <w:color w:val="FF0000"/>
                <w:sz w:val="21"/>
                <w:szCs w:val="21"/>
                <w:u w:val="single"/>
              </w:rPr>
              <w:t xml:space="preserve">Y/PY </w:t>
            </w:r>
            <w:r w:rsidRPr="00A25846">
              <w:rPr>
                <w:rFonts w:asciiTheme="minorHAnsi" w:hAnsiTheme="minorHAnsi"/>
                <w:bCs/>
                <w:color w:val="auto"/>
                <w:sz w:val="21"/>
                <w:szCs w:val="21"/>
                <w:u w:val="single"/>
              </w:rPr>
              <w:t>to 2.4</w:t>
            </w:r>
            <w:r w:rsidRPr="00A25846">
              <w:rPr>
                <w:rFonts w:asciiTheme="minorHAnsi" w:hAnsiTheme="minorHAnsi"/>
                <w:bCs/>
                <w:color w:val="auto"/>
                <w:sz w:val="21"/>
                <w:szCs w:val="21"/>
              </w:rPr>
              <w:t>: Were these deviations from intended intervention balanced between groups?</w:t>
            </w:r>
          </w:p>
        </w:tc>
        <w:tc>
          <w:tcPr>
            <w:tcW w:w="1843" w:type="dxa"/>
            <w:tcBorders>
              <w:top w:val="single" w:sz="4" w:space="0" w:color="D9D9D9" w:themeColor="background1" w:themeShade="D9"/>
              <w:bottom w:val="single" w:sz="4" w:space="0" w:color="D9D9D9" w:themeColor="background1" w:themeShade="D9"/>
              <w:right w:val="single" w:sz="4" w:space="0" w:color="auto"/>
            </w:tcBorders>
          </w:tcPr>
          <w:p w14:paraId="232CC61A" w14:textId="77777777" w:rsidR="00533443" w:rsidRPr="00A25846" w:rsidRDefault="00533443" w:rsidP="00055E65">
            <w:pPr>
              <w:spacing w:before="0" w:line="240" w:lineRule="auto"/>
              <w:jc w:val="center"/>
              <w:rPr>
                <w:rFonts w:asciiTheme="minorHAnsi" w:hAnsiTheme="minorHAnsi"/>
                <w:bCs/>
                <w:sz w:val="21"/>
                <w:szCs w:val="21"/>
                <w:lang w:val="es-ES"/>
              </w:rPr>
            </w:pPr>
            <w:r w:rsidRPr="00A25846">
              <w:rPr>
                <w:rFonts w:asciiTheme="minorHAnsi" w:hAnsiTheme="minorHAnsi"/>
                <w:sz w:val="21"/>
                <w:szCs w:val="21"/>
                <w:lang w:val="es-ES"/>
              </w:rPr>
              <w:t>NA/</w:t>
            </w:r>
            <w:r w:rsidRPr="00A25846">
              <w:rPr>
                <w:rFonts w:asciiTheme="minorHAnsi" w:hAnsiTheme="minorHAnsi"/>
                <w:color w:val="00B050"/>
                <w:sz w:val="21"/>
                <w:szCs w:val="21"/>
                <w:u w:val="single"/>
                <w:lang w:val="es-ES"/>
              </w:rPr>
              <w:t>Y/PY</w:t>
            </w:r>
            <w:r w:rsidRPr="00A25846">
              <w:rPr>
                <w:rFonts w:asciiTheme="minorHAnsi" w:hAnsiTheme="minorHAnsi"/>
                <w:sz w:val="21"/>
                <w:szCs w:val="21"/>
                <w:lang w:val="es-ES"/>
              </w:rPr>
              <w:t>/</w:t>
            </w:r>
            <w:r w:rsidRPr="00A25846">
              <w:rPr>
                <w:rFonts w:asciiTheme="minorHAnsi" w:hAnsiTheme="minorHAnsi"/>
                <w:color w:val="FF0000"/>
                <w:sz w:val="21"/>
                <w:szCs w:val="21"/>
                <w:lang w:val="es-ES"/>
              </w:rPr>
              <w:t>PN/N</w:t>
            </w:r>
            <w:r w:rsidRPr="00A25846">
              <w:rPr>
                <w:rFonts w:asciiTheme="minorHAnsi" w:hAnsiTheme="minorHAnsi"/>
                <w:sz w:val="21"/>
                <w:szCs w:val="21"/>
                <w:lang w:val="es-ES"/>
              </w:rPr>
              <w:t>/NI</w:t>
            </w:r>
          </w:p>
        </w:tc>
      </w:tr>
      <w:tr w:rsidR="00533443" w:rsidRPr="00A25846" w14:paraId="691D75D4" w14:textId="77777777" w:rsidTr="00055E65">
        <w:trPr>
          <w:cantSplit/>
          <w:trHeight w:val="20"/>
        </w:trPr>
        <w:tc>
          <w:tcPr>
            <w:tcW w:w="1560" w:type="dxa"/>
            <w:vMerge/>
            <w:tcBorders>
              <w:right w:val="nil"/>
            </w:tcBorders>
            <w:tcMar>
              <w:top w:w="28" w:type="dxa"/>
              <w:left w:w="28" w:type="dxa"/>
              <w:bottom w:w="28" w:type="dxa"/>
              <w:right w:w="28" w:type="dxa"/>
            </w:tcMar>
            <w:vAlign w:val="center"/>
          </w:tcPr>
          <w:p w14:paraId="4DE3347B" w14:textId="77777777" w:rsidR="00533443" w:rsidRPr="00A25846" w:rsidRDefault="00533443" w:rsidP="00055E65">
            <w:pPr>
              <w:spacing w:before="0" w:line="240" w:lineRule="auto"/>
              <w:jc w:val="left"/>
              <w:rPr>
                <w:rFonts w:cs="Calibri"/>
                <w:sz w:val="21"/>
                <w:szCs w:val="21"/>
                <w:lang w:val="es-ES"/>
              </w:rPr>
            </w:pPr>
          </w:p>
        </w:tc>
        <w:tc>
          <w:tcPr>
            <w:tcW w:w="10489" w:type="dxa"/>
            <w:tcBorders>
              <w:top w:val="single" w:sz="4" w:space="0" w:color="D9D9D9" w:themeColor="background1" w:themeShade="D9"/>
              <w:bottom w:val="single" w:sz="4" w:space="0" w:color="D9D9D9" w:themeColor="background1" w:themeShade="D9"/>
              <w:right w:val="single" w:sz="4" w:space="0" w:color="auto"/>
            </w:tcBorders>
            <w:tcMar>
              <w:top w:w="28" w:type="dxa"/>
              <w:left w:w="28" w:type="dxa"/>
              <w:bottom w:w="28" w:type="dxa"/>
              <w:right w:w="28" w:type="dxa"/>
            </w:tcMar>
          </w:tcPr>
          <w:p w14:paraId="206142A1" w14:textId="77777777" w:rsidR="00533443" w:rsidRPr="00A25846" w:rsidRDefault="00533443" w:rsidP="00055E65">
            <w:pPr>
              <w:spacing w:before="0" w:line="240" w:lineRule="auto"/>
              <w:jc w:val="left"/>
              <w:rPr>
                <w:rFonts w:cs="Calibri"/>
                <w:bCs/>
                <w:color w:val="auto"/>
                <w:sz w:val="21"/>
                <w:szCs w:val="21"/>
              </w:rPr>
            </w:pPr>
            <w:r w:rsidRPr="00A25846">
              <w:rPr>
                <w:rFonts w:asciiTheme="minorHAnsi" w:hAnsiTheme="minorHAnsi"/>
                <w:bCs/>
                <w:color w:val="auto"/>
                <w:sz w:val="21"/>
                <w:szCs w:val="21"/>
              </w:rPr>
              <w:t>2.6 Was an appropriate analysis used to estimate the effect of assignment to intervention?</w:t>
            </w:r>
          </w:p>
        </w:tc>
        <w:tc>
          <w:tcPr>
            <w:tcW w:w="1843" w:type="dxa"/>
            <w:tcBorders>
              <w:top w:val="single" w:sz="4" w:space="0" w:color="D9D9D9" w:themeColor="background1" w:themeShade="D9"/>
              <w:bottom w:val="single" w:sz="4" w:space="0" w:color="D9D9D9" w:themeColor="background1" w:themeShade="D9"/>
              <w:right w:val="single" w:sz="4" w:space="0" w:color="auto"/>
            </w:tcBorders>
          </w:tcPr>
          <w:p w14:paraId="4E45DC33" w14:textId="77777777" w:rsidR="00533443" w:rsidRPr="00A25846" w:rsidRDefault="00533443" w:rsidP="00055E65">
            <w:pPr>
              <w:spacing w:before="0" w:line="240" w:lineRule="auto"/>
              <w:jc w:val="center"/>
              <w:rPr>
                <w:rFonts w:asciiTheme="minorHAnsi" w:hAnsiTheme="minorHAnsi"/>
                <w:bCs/>
                <w:sz w:val="21"/>
                <w:szCs w:val="21"/>
              </w:rPr>
            </w:pPr>
            <w:r w:rsidRPr="00A25846">
              <w:rPr>
                <w:rFonts w:asciiTheme="minorHAnsi" w:hAnsiTheme="minorHAnsi"/>
                <w:color w:val="00B050"/>
                <w:sz w:val="21"/>
                <w:szCs w:val="21"/>
                <w:u w:val="single"/>
              </w:rPr>
              <w:t>Y/PY</w:t>
            </w:r>
            <w:r w:rsidRPr="00A25846">
              <w:rPr>
                <w:rFonts w:asciiTheme="minorHAnsi" w:hAnsiTheme="minorHAnsi"/>
                <w:sz w:val="21"/>
                <w:szCs w:val="21"/>
              </w:rPr>
              <w:t>/</w:t>
            </w:r>
            <w:r w:rsidRPr="00A25846">
              <w:rPr>
                <w:rFonts w:asciiTheme="minorHAnsi" w:hAnsiTheme="minorHAnsi"/>
                <w:color w:val="FF0000"/>
                <w:sz w:val="21"/>
                <w:szCs w:val="21"/>
              </w:rPr>
              <w:t>PN/N</w:t>
            </w:r>
            <w:r w:rsidRPr="00A25846">
              <w:rPr>
                <w:rFonts w:asciiTheme="minorHAnsi" w:hAnsiTheme="minorHAnsi"/>
                <w:sz w:val="21"/>
                <w:szCs w:val="21"/>
              </w:rPr>
              <w:t>/NI</w:t>
            </w:r>
          </w:p>
        </w:tc>
      </w:tr>
      <w:tr w:rsidR="00533443" w:rsidRPr="00BD4CCB" w14:paraId="0804AEE6" w14:textId="77777777" w:rsidTr="00055E65">
        <w:trPr>
          <w:cantSplit/>
          <w:trHeight w:val="20"/>
        </w:trPr>
        <w:tc>
          <w:tcPr>
            <w:tcW w:w="1560" w:type="dxa"/>
            <w:vMerge/>
            <w:tcBorders>
              <w:right w:val="nil"/>
            </w:tcBorders>
            <w:tcMar>
              <w:top w:w="28" w:type="dxa"/>
              <w:left w:w="28" w:type="dxa"/>
              <w:bottom w:w="28" w:type="dxa"/>
              <w:right w:w="28" w:type="dxa"/>
            </w:tcMar>
            <w:vAlign w:val="center"/>
          </w:tcPr>
          <w:p w14:paraId="2A3E3609" w14:textId="77777777" w:rsidR="00533443" w:rsidRPr="00A25846" w:rsidRDefault="00533443" w:rsidP="00055E65">
            <w:pPr>
              <w:spacing w:before="0" w:line="240" w:lineRule="auto"/>
              <w:jc w:val="left"/>
              <w:rPr>
                <w:rFonts w:cs="Calibri"/>
                <w:sz w:val="21"/>
                <w:szCs w:val="21"/>
              </w:rPr>
            </w:pPr>
          </w:p>
        </w:tc>
        <w:tc>
          <w:tcPr>
            <w:tcW w:w="10489" w:type="dxa"/>
            <w:tcBorders>
              <w:top w:val="single" w:sz="4" w:space="0" w:color="D9D9D9" w:themeColor="background1" w:themeShade="D9"/>
              <w:bottom w:val="single" w:sz="2" w:space="0" w:color="D9D9D9" w:themeColor="background1" w:themeShade="D9"/>
              <w:right w:val="single" w:sz="4" w:space="0" w:color="auto"/>
            </w:tcBorders>
            <w:tcMar>
              <w:top w:w="28" w:type="dxa"/>
              <w:left w:w="28" w:type="dxa"/>
              <w:bottom w:w="28" w:type="dxa"/>
              <w:right w:w="28" w:type="dxa"/>
            </w:tcMar>
          </w:tcPr>
          <w:p w14:paraId="2FABBFF4" w14:textId="77777777" w:rsidR="00533443" w:rsidRPr="00A25846" w:rsidRDefault="00533443" w:rsidP="00055E65">
            <w:pPr>
              <w:spacing w:before="0" w:line="240" w:lineRule="auto"/>
              <w:jc w:val="left"/>
              <w:rPr>
                <w:rFonts w:cs="Calibri"/>
                <w:bCs/>
                <w:color w:val="auto"/>
                <w:sz w:val="21"/>
                <w:szCs w:val="21"/>
                <w:u w:val="single"/>
              </w:rPr>
            </w:pPr>
            <w:r w:rsidRPr="00A25846">
              <w:rPr>
                <w:rFonts w:asciiTheme="minorHAnsi" w:hAnsiTheme="minorHAnsi"/>
                <w:bCs/>
                <w:color w:val="auto"/>
                <w:sz w:val="21"/>
                <w:szCs w:val="21"/>
              </w:rPr>
              <w:t xml:space="preserve">2.7 </w:t>
            </w:r>
            <w:r w:rsidRPr="00A25846">
              <w:rPr>
                <w:rFonts w:asciiTheme="minorHAnsi" w:hAnsiTheme="minorHAnsi"/>
                <w:bCs/>
                <w:color w:val="auto"/>
                <w:sz w:val="21"/>
                <w:szCs w:val="21"/>
                <w:u w:val="single"/>
              </w:rPr>
              <w:t xml:space="preserve">If </w:t>
            </w:r>
            <w:r w:rsidRPr="00A25846">
              <w:rPr>
                <w:rFonts w:asciiTheme="minorHAnsi" w:hAnsiTheme="minorHAnsi"/>
                <w:bCs/>
                <w:color w:val="FF0000"/>
                <w:sz w:val="21"/>
                <w:szCs w:val="21"/>
                <w:u w:val="single"/>
              </w:rPr>
              <w:t>N/PN</w:t>
            </w:r>
            <w:r w:rsidRPr="00A25846">
              <w:rPr>
                <w:rFonts w:asciiTheme="minorHAnsi" w:hAnsiTheme="minorHAnsi"/>
                <w:bCs/>
                <w:color w:val="auto"/>
                <w:sz w:val="21"/>
                <w:szCs w:val="21"/>
                <w:u w:val="single"/>
              </w:rPr>
              <w:t>/NI to 2.6:</w:t>
            </w:r>
            <w:r w:rsidRPr="00A25846">
              <w:rPr>
                <w:rFonts w:asciiTheme="minorHAnsi" w:hAnsiTheme="minorHAnsi"/>
                <w:bCs/>
                <w:color w:val="auto"/>
                <w:sz w:val="21"/>
                <w:szCs w:val="21"/>
              </w:rPr>
              <w:t xml:space="preserve"> Was there potential for a substantial impact (on the result) of the failure to analyse participants in the group to which they were randomi</w:t>
            </w:r>
            <w:r>
              <w:rPr>
                <w:rFonts w:asciiTheme="minorHAnsi" w:hAnsiTheme="minorHAnsi"/>
                <w:bCs/>
                <w:color w:val="auto"/>
                <w:sz w:val="21"/>
                <w:szCs w:val="21"/>
              </w:rPr>
              <w:t>s</w:t>
            </w:r>
            <w:r w:rsidRPr="00A25846">
              <w:rPr>
                <w:rFonts w:asciiTheme="minorHAnsi" w:hAnsiTheme="minorHAnsi"/>
                <w:bCs/>
                <w:color w:val="auto"/>
                <w:sz w:val="21"/>
                <w:szCs w:val="21"/>
              </w:rPr>
              <w:t>ed?</w:t>
            </w:r>
          </w:p>
        </w:tc>
        <w:tc>
          <w:tcPr>
            <w:tcW w:w="1843" w:type="dxa"/>
            <w:tcBorders>
              <w:top w:val="single" w:sz="4" w:space="0" w:color="D9D9D9" w:themeColor="background1" w:themeShade="D9"/>
              <w:bottom w:val="single" w:sz="2" w:space="0" w:color="D9D9D9" w:themeColor="background1" w:themeShade="D9"/>
              <w:right w:val="single" w:sz="4" w:space="0" w:color="auto"/>
            </w:tcBorders>
          </w:tcPr>
          <w:p w14:paraId="6AEFAE75" w14:textId="77777777" w:rsidR="00533443" w:rsidRPr="00A25846" w:rsidRDefault="00533443" w:rsidP="00055E65">
            <w:pPr>
              <w:spacing w:before="0" w:line="240" w:lineRule="auto"/>
              <w:jc w:val="center"/>
              <w:rPr>
                <w:rFonts w:asciiTheme="minorHAnsi" w:hAnsiTheme="minorHAnsi"/>
                <w:bCs/>
                <w:sz w:val="21"/>
                <w:szCs w:val="21"/>
                <w:lang w:val="es-ES"/>
              </w:rPr>
            </w:pPr>
            <w:r w:rsidRPr="00A25846">
              <w:rPr>
                <w:rFonts w:asciiTheme="minorHAnsi" w:hAnsiTheme="minorHAnsi"/>
                <w:sz w:val="21"/>
                <w:szCs w:val="21"/>
                <w:lang w:val="es-ES"/>
              </w:rPr>
              <w:t>NA/</w:t>
            </w:r>
            <w:r w:rsidRPr="00A25846">
              <w:rPr>
                <w:rFonts w:asciiTheme="minorHAnsi" w:hAnsiTheme="minorHAnsi"/>
                <w:color w:val="FF0000"/>
                <w:sz w:val="21"/>
                <w:szCs w:val="21"/>
                <w:lang w:val="es-ES"/>
              </w:rPr>
              <w:t>Y/PY</w:t>
            </w:r>
            <w:r w:rsidRPr="00A25846">
              <w:rPr>
                <w:rFonts w:asciiTheme="minorHAnsi" w:hAnsiTheme="minorHAnsi"/>
                <w:sz w:val="21"/>
                <w:szCs w:val="21"/>
                <w:lang w:val="es-ES"/>
              </w:rPr>
              <w:t>/</w:t>
            </w:r>
            <w:r w:rsidRPr="00A25846">
              <w:rPr>
                <w:rFonts w:asciiTheme="minorHAnsi" w:hAnsiTheme="minorHAnsi"/>
                <w:color w:val="00B050"/>
                <w:sz w:val="21"/>
                <w:szCs w:val="21"/>
                <w:u w:val="single"/>
                <w:lang w:val="es-ES"/>
              </w:rPr>
              <w:t>PN/N</w:t>
            </w:r>
            <w:r w:rsidRPr="00A25846">
              <w:rPr>
                <w:rFonts w:asciiTheme="minorHAnsi" w:hAnsiTheme="minorHAnsi"/>
                <w:sz w:val="21"/>
                <w:szCs w:val="21"/>
                <w:lang w:val="es-ES"/>
              </w:rPr>
              <w:t>/NI</w:t>
            </w:r>
          </w:p>
        </w:tc>
      </w:tr>
      <w:tr w:rsidR="00533443" w:rsidRPr="00A25846" w14:paraId="477D509C" w14:textId="77777777" w:rsidTr="00055E65">
        <w:trPr>
          <w:cantSplit/>
          <w:trHeight w:val="20"/>
        </w:trPr>
        <w:tc>
          <w:tcPr>
            <w:tcW w:w="1560" w:type="dxa"/>
            <w:vMerge/>
            <w:tcBorders>
              <w:right w:val="nil"/>
            </w:tcBorders>
            <w:tcMar>
              <w:top w:w="28" w:type="dxa"/>
              <w:left w:w="28" w:type="dxa"/>
              <w:bottom w:w="28" w:type="dxa"/>
              <w:right w:w="28" w:type="dxa"/>
            </w:tcMar>
            <w:vAlign w:val="center"/>
          </w:tcPr>
          <w:p w14:paraId="36B672B7" w14:textId="77777777" w:rsidR="00533443" w:rsidRPr="00A25846" w:rsidRDefault="00533443" w:rsidP="00055E65">
            <w:pPr>
              <w:spacing w:before="0" w:line="240" w:lineRule="auto"/>
              <w:jc w:val="left"/>
              <w:rPr>
                <w:rFonts w:cs="Calibri"/>
                <w:sz w:val="21"/>
                <w:szCs w:val="21"/>
                <w:lang w:val="es-ES"/>
              </w:rPr>
            </w:pPr>
          </w:p>
        </w:tc>
        <w:tc>
          <w:tcPr>
            <w:tcW w:w="10489" w:type="dxa"/>
            <w:tcBorders>
              <w:top w:val="single" w:sz="4" w:space="0" w:color="auto"/>
              <w:bottom w:val="single" w:sz="2" w:space="0" w:color="D9D9D9" w:themeColor="background1" w:themeShade="D9"/>
              <w:right w:val="single" w:sz="4" w:space="0" w:color="auto"/>
            </w:tcBorders>
            <w:tcMar>
              <w:top w:w="28" w:type="dxa"/>
              <w:left w:w="28" w:type="dxa"/>
              <w:bottom w:w="28" w:type="dxa"/>
              <w:right w:w="28" w:type="dxa"/>
            </w:tcMar>
          </w:tcPr>
          <w:p w14:paraId="105BA30F" w14:textId="77777777" w:rsidR="00533443" w:rsidRPr="00A25846" w:rsidRDefault="00533443" w:rsidP="00055E65">
            <w:pPr>
              <w:tabs>
                <w:tab w:val="left" w:pos="960"/>
              </w:tabs>
              <w:autoSpaceDE w:val="0"/>
              <w:autoSpaceDN w:val="0"/>
              <w:adjustRightInd w:val="0"/>
              <w:spacing w:before="0" w:line="240" w:lineRule="auto"/>
              <w:jc w:val="left"/>
              <w:rPr>
                <w:rFonts w:cs="Calibri"/>
                <w:sz w:val="21"/>
                <w:szCs w:val="21"/>
              </w:rPr>
            </w:pPr>
            <w:r w:rsidRPr="00A25846">
              <w:rPr>
                <w:rFonts w:cs="Calibri"/>
                <w:b/>
                <w:sz w:val="21"/>
                <w:szCs w:val="21"/>
              </w:rPr>
              <w:t>Risk of bias judgement</w:t>
            </w:r>
            <w:r w:rsidRPr="00A25846">
              <w:rPr>
                <w:rFonts w:cs="Calibri"/>
                <w:bCs/>
                <w:sz w:val="21"/>
                <w:szCs w:val="21"/>
              </w:rPr>
              <w:t xml:space="preserve"> (</w:t>
            </w:r>
            <w:r w:rsidRPr="00A25846">
              <w:rPr>
                <w:rFonts w:cs="Calibri"/>
                <w:sz w:val="21"/>
                <w:szCs w:val="21"/>
              </w:rPr>
              <w:t>Low/High/Some concerns)</w:t>
            </w:r>
          </w:p>
        </w:tc>
        <w:tc>
          <w:tcPr>
            <w:tcW w:w="1843" w:type="dxa"/>
            <w:tcBorders>
              <w:top w:val="single" w:sz="4" w:space="0" w:color="auto"/>
              <w:bottom w:val="single" w:sz="2" w:space="0" w:color="D9D9D9" w:themeColor="background1" w:themeShade="D9"/>
              <w:right w:val="single" w:sz="4" w:space="0" w:color="auto"/>
            </w:tcBorders>
          </w:tcPr>
          <w:p w14:paraId="268B425A" w14:textId="77777777" w:rsidR="00533443" w:rsidRPr="00A25846" w:rsidRDefault="00533443" w:rsidP="00055E65">
            <w:pPr>
              <w:tabs>
                <w:tab w:val="left" w:pos="960"/>
              </w:tabs>
              <w:autoSpaceDE w:val="0"/>
              <w:autoSpaceDN w:val="0"/>
              <w:adjustRightInd w:val="0"/>
              <w:spacing w:before="0" w:line="240" w:lineRule="auto"/>
              <w:jc w:val="center"/>
              <w:rPr>
                <w:rFonts w:cs="Calibri"/>
                <w:b/>
                <w:sz w:val="21"/>
                <w:szCs w:val="21"/>
              </w:rPr>
            </w:pPr>
          </w:p>
        </w:tc>
      </w:tr>
      <w:tr w:rsidR="00533443" w:rsidRPr="00A25846" w14:paraId="1D4B04EB" w14:textId="77777777" w:rsidTr="00055E65">
        <w:trPr>
          <w:cantSplit/>
          <w:trHeight w:val="20"/>
        </w:trPr>
        <w:tc>
          <w:tcPr>
            <w:tcW w:w="1560" w:type="dxa"/>
            <w:vMerge/>
            <w:tcBorders>
              <w:bottom w:val="single" w:sz="4" w:space="0" w:color="auto"/>
              <w:right w:val="nil"/>
            </w:tcBorders>
            <w:tcMar>
              <w:top w:w="28" w:type="dxa"/>
              <w:left w:w="28" w:type="dxa"/>
              <w:bottom w:w="28" w:type="dxa"/>
              <w:right w:w="28" w:type="dxa"/>
            </w:tcMar>
            <w:vAlign w:val="center"/>
          </w:tcPr>
          <w:p w14:paraId="2D8A4950" w14:textId="77777777" w:rsidR="00533443" w:rsidRPr="00A25846" w:rsidRDefault="00533443" w:rsidP="00055E65">
            <w:pPr>
              <w:spacing w:before="0" w:line="240" w:lineRule="auto"/>
              <w:jc w:val="left"/>
              <w:rPr>
                <w:rFonts w:cs="Calibri"/>
                <w:sz w:val="21"/>
                <w:szCs w:val="21"/>
              </w:rPr>
            </w:pPr>
          </w:p>
        </w:tc>
        <w:tc>
          <w:tcPr>
            <w:tcW w:w="10489" w:type="dxa"/>
            <w:tcBorders>
              <w:top w:val="single" w:sz="2" w:space="0" w:color="D9D9D9" w:themeColor="background1" w:themeShade="D9"/>
              <w:bottom w:val="single" w:sz="4" w:space="0" w:color="auto"/>
              <w:right w:val="single" w:sz="4" w:space="0" w:color="auto"/>
            </w:tcBorders>
            <w:tcMar>
              <w:top w:w="28" w:type="dxa"/>
              <w:left w:w="28" w:type="dxa"/>
              <w:bottom w:w="28" w:type="dxa"/>
              <w:right w:w="28" w:type="dxa"/>
            </w:tcMar>
          </w:tcPr>
          <w:p w14:paraId="2D2B5755" w14:textId="77777777" w:rsidR="00533443" w:rsidRPr="00A25846" w:rsidRDefault="00533443" w:rsidP="00055E65">
            <w:pPr>
              <w:spacing w:before="0" w:line="240" w:lineRule="auto"/>
              <w:jc w:val="left"/>
              <w:rPr>
                <w:rFonts w:cs="Calibri"/>
                <w:sz w:val="21"/>
                <w:szCs w:val="21"/>
              </w:rPr>
            </w:pPr>
            <w:r w:rsidRPr="00A25846">
              <w:rPr>
                <w:rFonts w:cs="Calibri"/>
                <w:sz w:val="21"/>
                <w:szCs w:val="21"/>
              </w:rPr>
              <w:t>Optional: What is the predicted direction of bias due to deviations from intended interventions?</w:t>
            </w:r>
          </w:p>
        </w:tc>
        <w:tc>
          <w:tcPr>
            <w:tcW w:w="1843" w:type="dxa"/>
            <w:tcBorders>
              <w:top w:val="single" w:sz="2" w:space="0" w:color="D9D9D9" w:themeColor="background1" w:themeShade="D9"/>
              <w:bottom w:val="single" w:sz="4" w:space="0" w:color="auto"/>
              <w:right w:val="single" w:sz="4" w:space="0" w:color="auto"/>
            </w:tcBorders>
          </w:tcPr>
          <w:p w14:paraId="72C2267A" w14:textId="77777777" w:rsidR="00533443" w:rsidRPr="00A25846" w:rsidRDefault="00533443" w:rsidP="00055E65">
            <w:pPr>
              <w:spacing w:before="0" w:line="240" w:lineRule="auto"/>
              <w:jc w:val="center"/>
              <w:rPr>
                <w:rFonts w:cs="Calibri"/>
                <w:sz w:val="21"/>
                <w:szCs w:val="21"/>
              </w:rPr>
            </w:pPr>
          </w:p>
        </w:tc>
      </w:tr>
      <w:tr w:rsidR="00533443" w:rsidRPr="00A25846" w14:paraId="7FA1ABEA" w14:textId="77777777" w:rsidTr="0016108B">
        <w:tblPrEx>
          <w:tblCellMar>
            <w:top w:w="57" w:type="dxa"/>
            <w:bottom w:w="57" w:type="dxa"/>
          </w:tblCellMar>
        </w:tblPrEx>
        <w:trPr>
          <w:cantSplit/>
          <w:trHeight w:val="20"/>
        </w:trPr>
        <w:tc>
          <w:tcPr>
            <w:tcW w:w="1560" w:type="dxa"/>
            <w:vMerge w:val="restart"/>
            <w:tcBorders>
              <w:top w:val="single" w:sz="4" w:space="0" w:color="auto"/>
              <w:right w:val="nil"/>
            </w:tcBorders>
            <w:tcMar>
              <w:top w:w="28" w:type="dxa"/>
              <w:left w:w="28" w:type="dxa"/>
              <w:bottom w:w="28" w:type="dxa"/>
              <w:right w:w="28" w:type="dxa"/>
            </w:tcMar>
            <w:vAlign w:val="center"/>
          </w:tcPr>
          <w:p w14:paraId="76C0F5C7" w14:textId="77777777" w:rsidR="00533443" w:rsidRPr="00A25846" w:rsidRDefault="00533443" w:rsidP="00055E65">
            <w:pPr>
              <w:spacing w:before="0" w:line="240" w:lineRule="auto"/>
              <w:jc w:val="left"/>
              <w:rPr>
                <w:rFonts w:cs="Calibri"/>
                <w:sz w:val="21"/>
                <w:szCs w:val="21"/>
              </w:rPr>
            </w:pPr>
            <w:r w:rsidRPr="00A25846">
              <w:rPr>
                <w:rFonts w:cs="Calibri"/>
                <w:b/>
                <w:sz w:val="21"/>
                <w:szCs w:val="21"/>
              </w:rPr>
              <w:t>Bias due to missing outcome data</w:t>
            </w:r>
          </w:p>
        </w:tc>
        <w:tc>
          <w:tcPr>
            <w:tcW w:w="10489" w:type="dxa"/>
            <w:tcBorders>
              <w:top w:val="single" w:sz="4" w:space="0" w:color="auto"/>
              <w:bottom w:val="single" w:sz="4" w:space="0" w:color="BFBFBF" w:themeColor="background1" w:themeShade="BF"/>
              <w:right w:val="single" w:sz="4" w:space="0" w:color="auto"/>
            </w:tcBorders>
            <w:tcMar>
              <w:top w:w="28" w:type="dxa"/>
              <w:left w:w="28" w:type="dxa"/>
              <w:bottom w:w="28" w:type="dxa"/>
              <w:right w:w="28" w:type="dxa"/>
            </w:tcMar>
          </w:tcPr>
          <w:p w14:paraId="63A1BC91" w14:textId="77777777" w:rsidR="00533443" w:rsidRPr="00A25846" w:rsidRDefault="00533443" w:rsidP="00055E65">
            <w:pPr>
              <w:spacing w:before="0" w:line="240" w:lineRule="auto"/>
              <w:rPr>
                <w:rFonts w:cs="Calibri"/>
                <w:bCs/>
                <w:color w:val="auto"/>
                <w:sz w:val="21"/>
                <w:szCs w:val="21"/>
                <w:lang w:val="en-US"/>
              </w:rPr>
            </w:pPr>
            <w:r w:rsidRPr="00A25846">
              <w:rPr>
                <w:rFonts w:asciiTheme="minorHAnsi" w:hAnsiTheme="minorHAnsi"/>
                <w:bCs/>
                <w:color w:val="auto"/>
                <w:sz w:val="21"/>
                <w:szCs w:val="21"/>
                <w:lang w:val="en-US"/>
              </w:rPr>
              <w:t xml:space="preserve">3.1 Were data for this outcome available for all, or nearly all, participants </w:t>
            </w:r>
            <w:proofErr w:type="spellStart"/>
            <w:r w:rsidRPr="00A25846">
              <w:rPr>
                <w:rFonts w:asciiTheme="minorHAnsi" w:hAnsiTheme="minorHAnsi"/>
                <w:bCs/>
                <w:color w:val="auto"/>
                <w:sz w:val="21"/>
                <w:szCs w:val="21"/>
                <w:lang w:val="en-US"/>
              </w:rPr>
              <w:t>randomi</w:t>
            </w:r>
            <w:r>
              <w:rPr>
                <w:rFonts w:asciiTheme="minorHAnsi" w:hAnsiTheme="minorHAnsi"/>
                <w:bCs/>
                <w:color w:val="auto"/>
                <w:sz w:val="21"/>
                <w:szCs w:val="21"/>
                <w:lang w:val="en-US"/>
              </w:rPr>
              <w:t>s</w:t>
            </w:r>
            <w:r w:rsidRPr="00A25846">
              <w:rPr>
                <w:rFonts w:asciiTheme="minorHAnsi" w:hAnsiTheme="minorHAnsi"/>
                <w:bCs/>
                <w:color w:val="auto"/>
                <w:sz w:val="21"/>
                <w:szCs w:val="21"/>
                <w:lang w:val="en-US"/>
              </w:rPr>
              <w:t>ed</w:t>
            </w:r>
            <w:proofErr w:type="spellEnd"/>
            <w:r w:rsidRPr="00A25846">
              <w:rPr>
                <w:rFonts w:asciiTheme="minorHAnsi" w:hAnsiTheme="minorHAnsi"/>
                <w:bCs/>
                <w:color w:val="auto"/>
                <w:sz w:val="21"/>
                <w:szCs w:val="21"/>
                <w:lang w:val="en-US"/>
              </w:rPr>
              <w:t>?</w:t>
            </w:r>
          </w:p>
        </w:tc>
        <w:tc>
          <w:tcPr>
            <w:tcW w:w="1843" w:type="dxa"/>
            <w:tcBorders>
              <w:top w:val="single" w:sz="4" w:space="0" w:color="auto"/>
              <w:bottom w:val="single" w:sz="4" w:space="0" w:color="BFBFBF" w:themeColor="background1" w:themeShade="BF"/>
              <w:right w:val="single" w:sz="4" w:space="0" w:color="auto"/>
            </w:tcBorders>
          </w:tcPr>
          <w:p w14:paraId="4ECBE875" w14:textId="77777777" w:rsidR="00533443" w:rsidRPr="00A25846" w:rsidRDefault="00533443" w:rsidP="00055E65">
            <w:pPr>
              <w:spacing w:before="0" w:line="240" w:lineRule="auto"/>
              <w:jc w:val="center"/>
              <w:rPr>
                <w:rFonts w:asciiTheme="minorHAnsi" w:hAnsiTheme="minorHAnsi"/>
                <w:bCs/>
                <w:sz w:val="21"/>
                <w:szCs w:val="21"/>
                <w:lang w:val="en-US"/>
              </w:rPr>
            </w:pPr>
            <w:r w:rsidRPr="00A25846">
              <w:rPr>
                <w:rFonts w:asciiTheme="minorHAnsi" w:hAnsiTheme="minorHAnsi"/>
                <w:color w:val="00B050"/>
                <w:sz w:val="21"/>
                <w:szCs w:val="21"/>
                <w:u w:val="single"/>
              </w:rPr>
              <w:t>Y/PY</w:t>
            </w:r>
            <w:r w:rsidRPr="00A25846">
              <w:rPr>
                <w:rFonts w:asciiTheme="minorHAnsi" w:hAnsiTheme="minorHAnsi"/>
                <w:sz w:val="21"/>
                <w:szCs w:val="21"/>
              </w:rPr>
              <w:t>/</w:t>
            </w:r>
            <w:r w:rsidRPr="00A25846">
              <w:rPr>
                <w:rFonts w:asciiTheme="minorHAnsi" w:hAnsiTheme="minorHAnsi"/>
                <w:color w:val="FF0000"/>
                <w:sz w:val="21"/>
                <w:szCs w:val="21"/>
              </w:rPr>
              <w:t>PN/N</w:t>
            </w:r>
            <w:r w:rsidRPr="00A25846">
              <w:rPr>
                <w:rFonts w:asciiTheme="minorHAnsi" w:hAnsiTheme="minorHAnsi"/>
                <w:sz w:val="21"/>
                <w:szCs w:val="21"/>
              </w:rPr>
              <w:t>/NI</w:t>
            </w:r>
          </w:p>
        </w:tc>
      </w:tr>
      <w:tr w:rsidR="00533443" w:rsidRPr="00A25846" w14:paraId="0F54BD0E" w14:textId="77777777" w:rsidTr="0016108B">
        <w:tblPrEx>
          <w:tblCellMar>
            <w:top w:w="57" w:type="dxa"/>
            <w:bottom w:w="57" w:type="dxa"/>
          </w:tblCellMar>
        </w:tblPrEx>
        <w:trPr>
          <w:cantSplit/>
          <w:trHeight w:val="20"/>
        </w:trPr>
        <w:tc>
          <w:tcPr>
            <w:tcW w:w="1560" w:type="dxa"/>
            <w:vMerge/>
            <w:tcBorders>
              <w:right w:val="nil"/>
            </w:tcBorders>
            <w:tcMar>
              <w:top w:w="28" w:type="dxa"/>
              <w:left w:w="28" w:type="dxa"/>
              <w:bottom w:w="28" w:type="dxa"/>
              <w:right w:w="28" w:type="dxa"/>
            </w:tcMar>
            <w:vAlign w:val="center"/>
          </w:tcPr>
          <w:p w14:paraId="784D20EC" w14:textId="77777777" w:rsidR="00533443" w:rsidRPr="00A25846" w:rsidRDefault="00533443" w:rsidP="00055E65">
            <w:pPr>
              <w:spacing w:before="0" w:line="240" w:lineRule="auto"/>
              <w:jc w:val="left"/>
              <w:rPr>
                <w:rFonts w:cs="Calibri"/>
                <w:sz w:val="21"/>
                <w:szCs w:val="21"/>
              </w:rPr>
            </w:pPr>
          </w:p>
        </w:tc>
        <w:tc>
          <w:tcPr>
            <w:tcW w:w="10489" w:type="dxa"/>
            <w:tcBorders>
              <w:top w:val="single" w:sz="4" w:space="0" w:color="BFBFBF" w:themeColor="background1" w:themeShade="BF"/>
              <w:bottom w:val="single" w:sz="2" w:space="0" w:color="D9D9D9" w:themeColor="background1" w:themeShade="D9"/>
              <w:right w:val="single" w:sz="4" w:space="0" w:color="auto"/>
            </w:tcBorders>
            <w:tcMar>
              <w:top w:w="28" w:type="dxa"/>
              <w:left w:w="28" w:type="dxa"/>
              <w:bottom w:w="28" w:type="dxa"/>
              <w:right w:w="28" w:type="dxa"/>
            </w:tcMar>
          </w:tcPr>
          <w:p w14:paraId="41F4F3BF" w14:textId="77777777" w:rsidR="00533443" w:rsidRPr="00A25846" w:rsidRDefault="00533443" w:rsidP="00055E65">
            <w:pPr>
              <w:spacing w:before="0" w:line="240" w:lineRule="auto"/>
              <w:rPr>
                <w:rFonts w:cs="Calibri"/>
                <w:bCs/>
                <w:color w:val="auto"/>
                <w:sz w:val="21"/>
                <w:szCs w:val="21"/>
                <w:lang w:val="en-US"/>
              </w:rPr>
            </w:pPr>
            <w:r w:rsidRPr="00A25846">
              <w:rPr>
                <w:rFonts w:asciiTheme="minorHAnsi" w:hAnsiTheme="minorHAnsi"/>
                <w:bCs/>
                <w:color w:val="auto"/>
                <w:sz w:val="21"/>
                <w:szCs w:val="21"/>
                <w:lang w:val="en-US"/>
              </w:rPr>
              <w:t xml:space="preserve">3.2 </w:t>
            </w:r>
            <w:r w:rsidRPr="00A25846">
              <w:rPr>
                <w:rFonts w:asciiTheme="minorHAnsi" w:hAnsiTheme="minorHAnsi"/>
                <w:bCs/>
                <w:color w:val="auto"/>
                <w:sz w:val="21"/>
                <w:szCs w:val="21"/>
                <w:u w:val="single"/>
                <w:lang w:val="en-US"/>
              </w:rPr>
              <w:t xml:space="preserve">If </w:t>
            </w:r>
            <w:r w:rsidRPr="00A25846">
              <w:rPr>
                <w:rFonts w:asciiTheme="minorHAnsi" w:hAnsiTheme="minorHAnsi"/>
                <w:bCs/>
                <w:color w:val="FF0000"/>
                <w:sz w:val="21"/>
                <w:szCs w:val="21"/>
                <w:u w:val="single"/>
                <w:lang w:val="en-US"/>
              </w:rPr>
              <w:t>N/PN</w:t>
            </w:r>
            <w:r w:rsidRPr="00A25846">
              <w:rPr>
                <w:rFonts w:asciiTheme="minorHAnsi" w:hAnsiTheme="minorHAnsi"/>
                <w:bCs/>
                <w:color w:val="auto"/>
                <w:sz w:val="21"/>
                <w:szCs w:val="21"/>
                <w:u w:val="single"/>
                <w:lang w:val="en-US"/>
              </w:rPr>
              <w:t>/NI to 3.1</w:t>
            </w:r>
            <w:r w:rsidRPr="00A25846">
              <w:rPr>
                <w:rFonts w:asciiTheme="minorHAnsi" w:hAnsiTheme="minorHAnsi"/>
                <w:bCs/>
                <w:color w:val="auto"/>
                <w:sz w:val="21"/>
                <w:szCs w:val="21"/>
                <w:lang w:val="en-US"/>
              </w:rPr>
              <w:t>: Is there evidence that the result was not biased by missing outcome data?</w:t>
            </w:r>
          </w:p>
        </w:tc>
        <w:tc>
          <w:tcPr>
            <w:tcW w:w="1843" w:type="dxa"/>
            <w:tcBorders>
              <w:top w:val="single" w:sz="4" w:space="0" w:color="BFBFBF" w:themeColor="background1" w:themeShade="BF"/>
              <w:bottom w:val="single" w:sz="2" w:space="0" w:color="D9D9D9" w:themeColor="background1" w:themeShade="D9"/>
              <w:right w:val="single" w:sz="4" w:space="0" w:color="auto"/>
            </w:tcBorders>
          </w:tcPr>
          <w:p w14:paraId="6D37C385" w14:textId="77777777" w:rsidR="00533443" w:rsidRPr="00A25846" w:rsidRDefault="00533443" w:rsidP="00055E65">
            <w:pPr>
              <w:spacing w:before="0" w:line="240" w:lineRule="auto"/>
              <w:jc w:val="center"/>
              <w:rPr>
                <w:rFonts w:asciiTheme="minorHAnsi" w:hAnsiTheme="minorHAnsi"/>
                <w:bCs/>
                <w:sz w:val="21"/>
                <w:szCs w:val="21"/>
                <w:lang w:val="en-US"/>
              </w:rPr>
            </w:pPr>
            <w:r w:rsidRPr="00A25846">
              <w:rPr>
                <w:rFonts w:asciiTheme="minorHAnsi" w:hAnsiTheme="minorHAnsi"/>
                <w:sz w:val="21"/>
                <w:szCs w:val="21"/>
              </w:rPr>
              <w:t>NA/</w:t>
            </w:r>
            <w:r w:rsidRPr="00A25846">
              <w:rPr>
                <w:rFonts w:asciiTheme="minorHAnsi" w:hAnsiTheme="minorHAnsi"/>
                <w:color w:val="00B050"/>
                <w:sz w:val="21"/>
                <w:szCs w:val="21"/>
                <w:u w:val="single"/>
              </w:rPr>
              <w:t>Y/PY</w:t>
            </w:r>
            <w:r w:rsidRPr="00A25846">
              <w:rPr>
                <w:rFonts w:asciiTheme="minorHAnsi" w:hAnsiTheme="minorHAnsi"/>
                <w:sz w:val="21"/>
                <w:szCs w:val="21"/>
              </w:rPr>
              <w:t>/</w:t>
            </w:r>
            <w:r w:rsidRPr="00A25846">
              <w:rPr>
                <w:rFonts w:asciiTheme="minorHAnsi" w:hAnsiTheme="minorHAnsi"/>
                <w:color w:val="FF0000"/>
                <w:sz w:val="21"/>
                <w:szCs w:val="21"/>
              </w:rPr>
              <w:t>PN/N</w:t>
            </w:r>
          </w:p>
        </w:tc>
      </w:tr>
      <w:tr w:rsidR="00533443" w:rsidRPr="00BD4CCB" w14:paraId="44BBA2FD" w14:textId="77777777" w:rsidTr="0016108B">
        <w:tblPrEx>
          <w:tblCellMar>
            <w:top w:w="57" w:type="dxa"/>
            <w:bottom w:w="57" w:type="dxa"/>
          </w:tblCellMar>
        </w:tblPrEx>
        <w:trPr>
          <w:cantSplit/>
          <w:trHeight w:val="20"/>
        </w:trPr>
        <w:tc>
          <w:tcPr>
            <w:tcW w:w="1560" w:type="dxa"/>
            <w:vMerge/>
            <w:tcBorders>
              <w:right w:val="nil"/>
            </w:tcBorders>
            <w:tcMar>
              <w:top w:w="28" w:type="dxa"/>
              <w:left w:w="28" w:type="dxa"/>
              <w:bottom w:w="28" w:type="dxa"/>
              <w:right w:w="28" w:type="dxa"/>
            </w:tcMar>
            <w:vAlign w:val="center"/>
          </w:tcPr>
          <w:p w14:paraId="40E57FC1" w14:textId="77777777" w:rsidR="00533443" w:rsidRPr="00A25846" w:rsidRDefault="00533443" w:rsidP="00055E65">
            <w:pPr>
              <w:spacing w:before="0" w:line="240" w:lineRule="auto"/>
              <w:jc w:val="left"/>
              <w:rPr>
                <w:rFonts w:cs="Calibri"/>
                <w:sz w:val="21"/>
                <w:szCs w:val="21"/>
              </w:rPr>
            </w:pPr>
          </w:p>
        </w:tc>
        <w:tc>
          <w:tcPr>
            <w:tcW w:w="10489" w:type="dxa"/>
            <w:tcBorders>
              <w:top w:val="single" w:sz="2" w:space="0" w:color="D9D9D9" w:themeColor="background1" w:themeShade="D9"/>
              <w:bottom w:val="single" w:sz="2" w:space="0" w:color="D9D9D9" w:themeColor="background1" w:themeShade="D9"/>
              <w:right w:val="single" w:sz="4" w:space="0" w:color="auto"/>
            </w:tcBorders>
            <w:tcMar>
              <w:top w:w="28" w:type="dxa"/>
              <w:left w:w="28" w:type="dxa"/>
              <w:bottom w:w="28" w:type="dxa"/>
              <w:right w:w="28" w:type="dxa"/>
            </w:tcMar>
          </w:tcPr>
          <w:p w14:paraId="3F62D565" w14:textId="77777777" w:rsidR="00533443" w:rsidRPr="00A25846" w:rsidRDefault="00533443" w:rsidP="00055E65">
            <w:pPr>
              <w:spacing w:before="0" w:line="240" w:lineRule="auto"/>
              <w:rPr>
                <w:rFonts w:cs="Calibri"/>
                <w:bCs/>
                <w:color w:val="auto"/>
                <w:sz w:val="21"/>
                <w:szCs w:val="21"/>
                <w:lang w:val="en-US"/>
              </w:rPr>
            </w:pPr>
            <w:r w:rsidRPr="00A25846">
              <w:rPr>
                <w:rFonts w:asciiTheme="minorHAnsi" w:hAnsiTheme="minorHAnsi"/>
                <w:bCs/>
                <w:color w:val="auto"/>
                <w:sz w:val="21"/>
                <w:szCs w:val="21"/>
                <w:lang w:val="en-US"/>
              </w:rPr>
              <w:t xml:space="preserve">3.3 </w:t>
            </w:r>
            <w:r w:rsidRPr="00A25846">
              <w:rPr>
                <w:rFonts w:asciiTheme="minorHAnsi" w:hAnsiTheme="minorHAnsi"/>
                <w:bCs/>
                <w:color w:val="auto"/>
                <w:sz w:val="21"/>
                <w:szCs w:val="21"/>
                <w:u w:val="single"/>
                <w:lang w:val="en-US"/>
              </w:rPr>
              <w:t xml:space="preserve">If </w:t>
            </w:r>
            <w:r w:rsidRPr="00A25846">
              <w:rPr>
                <w:rFonts w:asciiTheme="minorHAnsi" w:hAnsiTheme="minorHAnsi"/>
                <w:bCs/>
                <w:color w:val="FF0000"/>
                <w:sz w:val="21"/>
                <w:szCs w:val="21"/>
                <w:u w:val="single"/>
                <w:lang w:val="en-US"/>
              </w:rPr>
              <w:t xml:space="preserve">N/PN </w:t>
            </w:r>
            <w:r w:rsidRPr="00A25846">
              <w:rPr>
                <w:rFonts w:asciiTheme="minorHAnsi" w:hAnsiTheme="minorHAnsi"/>
                <w:bCs/>
                <w:color w:val="auto"/>
                <w:sz w:val="21"/>
                <w:szCs w:val="21"/>
                <w:u w:val="single"/>
                <w:lang w:val="en-US"/>
              </w:rPr>
              <w:t>to 3.2</w:t>
            </w:r>
            <w:r w:rsidRPr="00A25846">
              <w:rPr>
                <w:rFonts w:asciiTheme="minorHAnsi" w:hAnsiTheme="minorHAnsi"/>
                <w:bCs/>
                <w:color w:val="auto"/>
                <w:sz w:val="21"/>
                <w:szCs w:val="21"/>
                <w:lang w:val="en-US"/>
              </w:rPr>
              <w:t>: Could missingness in the outcome depend on its true value?</w:t>
            </w:r>
          </w:p>
        </w:tc>
        <w:tc>
          <w:tcPr>
            <w:tcW w:w="1843" w:type="dxa"/>
            <w:tcBorders>
              <w:top w:val="single" w:sz="2" w:space="0" w:color="D9D9D9" w:themeColor="background1" w:themeShade="D9"/>
              <w:bottom w:val="single" w:sz="2" w:space="0" w:color="D9D9D9" w:themeColor="background1" w:themeShade="D9"/>
              <w:right w:val="single" w:sz="4" w:space="0" w:color="auto"/>
            </w:tcBorders>
          </w:tcPr>
          <w:p w14:paraId="4DA16C11" w14:textId="77777777" w:rsidR="00533443" w:rsidRPr="00A25846" w:rsidRDefault="00533443" w:rsidP="00055E65">
            <w:pPr>
              <w:spacing w:before="0" w:line="240" w:lineRule="auto"/>
              <w:jc w:val="center"/>
              <w:rPr>
                <w:rFonts w:asciiTheme="minorHAnsi" w:hAnsiTheme="minorHAnsi"/>
                <w:bCs/>
                <w:sz w:val="21"/>
                <w:szCs w:val="21"/>
                <w:lang w:val="es-ES"/>
              </w:rPr>
            </w:pPr>
            <w:r w:rsidRPr="00A25846">
              <w:rPr>
                <w:rFonts w:asciiTheme="minorHAnsi" w:hAnsiTheme="minorHAnsi"/>
                <w:sz w:val="21"/>
                <w:szCs w:val="21"/>
                <w:lang w:val="es-ES"/>
              </w:rPr>
              <w:t>NA/</w:t>
            </w:r>
            <w:r w:rsidRPr="00A25846">
              <w:rPr>
                <w:rFonts w:asciiTheme="minorHAnsi" w:hAnsiTheme="minorHAnsi"/>
                <w:color w:val="FF0000"/>
                <w:sz w:val="21"/>
                <w:szCs w:val="21"/>
                <w:lang w:val="es-ES"/>
              </w:rPr>
              <w:t>Y/PY</w:t>
            </w:r>
            <w:r w:rsidRPr="00A25846">
              <w:rPr>
                <w:rFonts w:asciiTheme="minorHAnsi" w:hAnsiTheme="minorHAnsi"/>
                <w:sz w:val="21"/>
                <w:szCs w:val="21"/>
                <w:lang w:val="es-ES"/>
              </w:rPr>
              <w:t>/</w:t>
            </w:r>
            <w:r w:rsidRPr="00A25846">
              <w:rPr>
                <w:rFonts w:asciiTheme="minorHAnsi" w:hAnsiTheme="minorHAnsi"/>
                <w:color w:val="00B050"/>
                <w:sz w:val="21"/>
                <w:szCs w:val="21"/>
                <w:u w:val="single"/>
                <w:lang w:val="es-ES"/>
              </w:rPr>
              <w:t>PN/N</w:t>
            </w:r>
            <w:r w:rsidRPr="00A25846">
              <w:rPr>
                <w:rFonts w:asciiTheme="minorHAnsi" w:hAnsiTheme="minorHAnsi"/>
                <w:sz w:val="21"/>
                <w:szCs w:val="21"/>
                <w:lang w:val="es-ES"/>
              </w:rPr>
              <w:t>/NI</w:t>
            </w:r>
          </w:p>
        </w:tc>
      </w:tr>
      <w:tr w:rsidR="00533443" w:rsidRPr="00BD4CCB" w14:paraId="3463DF81" w14:textId="77777777" w:rsidTr="0016108B">
        <w:tblPrEx>
          <w:tblCellMar>
            <w:top w:w="57" w:type="dxa"/>
            <w:bottom w:w="57" w:type="dxa"/>
          </w:tblCellMar>
        </w:tblPrEx>
        <w:trPr>
          <w:cantSplit/>
          <w:trHeight w:val="20"/>
        </w:trPr>
        <w:tc>
          <w:tcPr>
            <w:tcW w:w="1560" w:type="dxa"/>
            <w:vMerge/>
            <w:tcBorders>
              <w:right w:val="nil"/>
            </w:tcBorders>
            <w:tcMar>
              <w:top w:w="28" w:type="dxa"/>
              <w:left w:w="28" w:type="dxa"/>
              <w:bottom w:w="28" w:type="dxa"/>
              <w:right w:w="28" w:type="dxa"/>
            </w:tcMar>
            <w:vAlign w:val="center"/>
          </w:tcPr>
          <w:p w14:paraId="6D68A371" w14:textId="77777777" w:rsidR="00533443" w:rsidRPr="00A25846" w:rsidRDefault="00533443" w:rsidP="00055E65">
            <w:pPr>
              <w:spacing w:before="0" w:line="240" w:lineRule="auto"/>
              <w:jc w:val="left"/>
              <w:rPr>
                <w:rFonts w:cs="Calibri"/>
                <w:sz w:val="21"/>
                <w:szCs w:val="21"/>
                <w:lang w:val="es-ES"/>
              </w:rPr>
            </w:pPr>
          </w:p>
        </w:tc>
        <w:tc>
          <w:tcPr>
            <w:tcW w:w="10489" w:type="dxa"/>
            <w:tcBorders>
              <w:top w:val="single" w:sz="2" w:space="0" w:color="D9D9D9" w:themeColor="background1" w:themeShade="D9"/>
              <w:bottom w:val="single" w:sz="4" w:space="0" w:color="auto"/>
              <w:right w:val="single" w:sz="4" w:space="0" w:color="auto"/>
            </w:tcBorders>
            <w:tcMar>
              <w:top w:w="28" w:type="dxa"/>
              <w:left w:w="28" w:type="dxa"/>
              <w:bottom w:w="28" w:type="dxa"/>
              <w:right w:w="28" w:type="dxa"/>
            </w:tcMar>
          </w:tcPr>
          <w:p w14:paraId="62531697" w14:textId="77777777" w:rsidR="00533443" w:rsidRPr="00A25846" w:rsidRDefault="00533443" w:rsidP="00055E65">
            <w:pPr>
              <w:spacing w:before="0" w:line="240" w:lineRule="auto"/>
              <w:rPr>
                <w:rFonts w:cs="Calibri"/>
                <w:bCs/>
                <w:color w:val="auto"/>
                <w:sz w:val="21"/>
                <w:szCs w:val="21"/>
              </w:rPr>
            </w:pPr>
            <w:r w:rsidRPr="00A25846">
              <w:rPr>
                <w:rFonts w:asciiTheme="minorHAnsi" w:hAnsiTheme="minorHAnsi"/>
                <w:bCs/>
                <w:color w:val="auto"/>
                <w:sz w:val="21"/>
                <w:szCs w:val="21"/>
                <w:lang w:val="en-US"/>
              </w:rPr>
              <w:t xml:space="preserve">3.4 </w:t>
            </w:r>
            <w:r w:rsidRPr="00A25846">
              <w:rPr>
                <w:rFonts w:asciiTheme="minorHAnsi" w:hAnsiTheme="minorHAnsi"/>
                <w:bCs/>
                <w:color w:val="auto"/>
                <w:sz w:val="21"/>
                <w:szCs w:val="21"/>
                <w:u w:val="single"/>
                <w:lang w:val="en-US"/>
              </w:rPr>
              <w:t xml:space="preserve">If </w:t>
            </w:r>
            <w:r w:rsidRPr="00A25846">
              <w:rPr>
                <w:rFonts w:asciiTheme="minorHAnsi" w:hAnsiTheme="minorHAnsi"/>
                <w:bCs/>
                <w:color w:val="FF0000"/>
                <w:sz w:val="21"/>
                <w:szCs w:val="21"/>
                <w:u w:val="single"/>
                <w:lang w:val="en-US"/>
              </w:rPr>
              <w:t>Y/PY</w:t>
            </w:r>
            <w:r w:rsidRPr="00A25846">
              <w:rPr>
                <w:rFonts w:asciiTheme="minorHAnsi" w:hAnsiTheme="minorHAnsi"/>
                <w:bCs/>
                <w:color w:val="auto"/>
                <w:sz w:val="21"/>
                <w:szCs w:val="21"/>
                <w:u w:val="single"/>
                <w:lang w:val="en-US"/>
              </w:rPr>
              <w:t>/NI to 3.3</w:t>
            </w:r>
            <w:r w:rsidRPr="00A25846">
              <w:rPr>
                <w:rFonts w:asciiTheme="minorHAnsi" w:hAnsiTheme="minorHAnsi"/>
                <w:bCs/>
                <w:color w:val="auto"/>
                <w:sz w:val="21"/>
                <w:szCs w:val="21"/>
                <w:lang w:val="en-US"/>
              </w:rPr>
              <w:t>: Is it likely that missingness in the outcome depended on its true value?</w:t>
            </w:r>
          </w:p>
        </w:tc>
        <w:tc>
          <w:tcPr>
            <w:tcW w:w="1843" w:type="dxa"/>
            <w:tcBorders>
              <w:top w:val="single" w:sz="2" w:space="0" w:color="D9D9D9" w:themeColor="background1" w:themeShade="D9"/>
              <w:bottom w:val="single" w:sz="4" w:space="0" w:color="auto"/>
              <w:right w:val="single" w:sz="4" w:space="0" w:color="auto"/>
            </w:tcBorders>
          </w:tcPr>
          <w:p w14:paraId="28969877" w14:textId="77777777" w:rsidR="00533443" w:rsidRPr="00A25846" w:rsidRDefault="00533443" w:rsidP="00055E65">
            <w:pPr>
              <w:spacing w:before="0" w:line="240" w:lineRule="auto"/>
              <w:jc w:val="center"/>
              <w:rPr>
                <w:rFonts w:asciiTheme="minorHAnsi" w:hAnsiTheme="minorHAnsi"/>
                <w:bCs/>
                <w:sz w:val="21"/>
                <w:szCs w:val="21"/>
                <w:lang w:val="es-ES"/>
              </w:rPr>
            </w:pPr>
            <w:r w:rsidRPr="00A25846">
              <w:rPr>
                <w:rFonts w:asciiTheme="minorHAnsi" w:hAnsiTheme="minorHAnsi"/>
                <w:sz w:val="21"/>
                <w:szCs w:val="21"/>
                <w:lang w:val="es-ES"/>
              </w:rPr>
              <w:t>NA/</w:t>
            </w:r>
            <w:r w:rsidRPr="00A25846">
              <w:rPr>
                <w:rFonts w:asciiTheme="minorHAnsi" w:hAnsiTheme="minorHAnsi"/>
                <w:color w:val="FF0000"/>
                <w:sz w:val="21"/>
                <w:szCs w:val="21"/>
                <w:lang w:val="es-ES"/>
              </w:rPr>
              <w:t>Y/PY</w:t>
            </w:r>
            <w:r w:rsidRPr="00A25846">
              <w:rPr>
                <w:rFonts w:asciiTheme="minorHAnsi" w:hAnsiTheme="minorHAnsi"/>
                <w:sz w:val="21"/>
                <w:szCs w:val="21"/>
                <w:lang w:val="es-ES"/>
              </w:rPr>
              <w:t>/</w:t>
            </w:r>
            <w:r w:rsidRPr="00A25846">
              <w:rPr>
                <w:rFonts w:asciiTheme="minorHAnsi" w:hAnsiTheme="minorHAnsi"/>
                <w:color w:val="00B050"/>
                <w:sz w:val="21"/>
                <w:szCs w:val="21"/>
                <w:u w:val="single"/>
                <w:lang w:val="es-ES"/>
              </w:rPr>
              <w:t>PN/N</w:t>
            </w:r>
            <w:r w:rsidRPr="00A25846">
              <w:rPr>
                <w:rFonts w:asciiTheme="minorHAnsi" w:hAnsiTheme="minorHAnsi"/>
                <w:sz w:val="21"/>
                <w:szCs w:val="21"/>
                <w:lang w:val="es-ES"/>
              </w:rPr>
              <w:t>/NI</w:t>
            </w:r>
          </w:p>
        </w:tc>
      </w:tr>
      <w:tr w:rsidR="00533443" w:rsidRPr="00A25846" w14:paraId="15A73A34" w14:textId="77777777" w:rsidTr="0016108B">
        <w:tblPrEx>
          <w:tblCellMar>
            <w:top w:w="57" w:type="dxa"/>
            <w:bottom w:w="57" w:type="dxa"/>
          </w:tblCellMar>
        </w:tblPrEx>
        <w:trPr>
          <w:cantSplit/>
          <w:trHeight w:val="20"/>
        </w:trPr>
        <w:tc>
          <w:tcPr>
            <w:tcW w:w="1560" w:type="dxa"/>
            <w:vMerge/>
            <w:tcBorders>
              <w:right w:val="nil"/>
            </w:tcBorders>
            <w:tcMar>
              <w:top w:w="28" w:type="dxa"/>
              <w:left w:w="28" w:type="dxa"/>
              <w:bottom w:w="28" w:type="dxa"/>
              <w:right w:w="28" w:type="dxa"/>
            </w:tcMar>
            <w:vAlign w:val="center"/>
          </w:tcPr>
          <w:p w14:paraId="76821C45" w14:textId="77777777" w:rsidR="00533443" w:rsidRPr="00A25846" w:rsidRDefault="00533443" w:rsidP="00055E65">
            <w:pPr>
              <w:spacing w:before="0" w:line="240" w:lineRule="auto"/>
              <w:jc w:val="left"/>
              <w:rPr>
                <w:rFonts w:cs="Calibri"/>
                <w:sz w:val="21"/>
                <w:szCs w:val="21"/>
                <w:lang w:val="es-ES"/>
              </w:rPr>
            </w:pPr>
          </w:p>
        </w:tc>
        <w:tc>
          <w:tcPr>
            <w:tcW w:w="10489" w:type="dxa"/>
            <w:tcBorders>
              <w:top w:val="single" w:sz="4" w:space="0" w:color="auto"/>
              <w:bottom w:val="single" w:sz="2" w:space="0" w:color="D9D9D9" w:themeColor="background1" w:themeShade="D9"/>
              <w:right w:val="single" w:sz="4" w:space="0" w:color="auto"/>
            </w:tcBorders>
            <w:tcMar>
              <w:top w:w="28" w:type="dxa"/>
              <w:left w:w="28" w:type="dxa"/>
              <w:bottom w:w="28" w:type="dxa"/>
              <w:right w:w="28" w:type="dxa"/>
            </w:tcMar>
          </w:tcPr>
          <w:p w14:paraId="78837D0C" w14:textId="77777777" w:rsidR="00533443" w:rsidRPr="00A25846" w:rsidRDefault="00533443" w:rsidP="00055E65">
            <w:pPr>
              <w:tabs>
                <w:tab w:val="left" w:pos="960"/>
              </w:tabs>
              <w:autoSpaceDE w:val="0"/>
              <w:autoSpaceDN w:val="0"/>
              <w:adjustRightInd w:val="0"/>
              <w:spacing w:before="0" w:line="240" w:lineRule="auto"/>
              <w:jc w:val="left"/>
              <w:rPr>
                <w:rFonts w:cs="Calibri"/>
                <w:sz w:val="21"/>
                <w:szCs w:val="21"/>
              </w:rPr>
            </w:pPr>
            <w:r w:rsidRPr="00A25846">
              <w:rPr>
                <w:rFonts w:cs="Calibri"/>
                <w:b/>
                <w:sz w:val="21"/>
                <w:szCs w:val="21"/>
              </w:rPr>
              <w:t>Risk of bias judgement</w:t>
            </w:r>
            <w:r w:rsidRPr="00A25846">
              <w:rPr>
                <w:rFonts w:cs="Calibri"/>
                <w:bCs/>
                <w:sz w:val="21"/>
                <w:szCs w:val="21"/>
              </w:rPr>
              <w:t xml:space="preserve"> (</w:t>
            </w:r>
            <w:r w:rsidRPr="00A25846">
              <w:rPr>
                <w:rFonts w:cs="Calibri"/>
                <w:sz w:val="21"/>
                <w:szCs w:val="21"/>
              </w:rPr>
              <w:t>Low/High/Some concerns)</w:t>
            </w:r>
          </w:p>
        </w:tc>
        <w:tc>
          <w:tcPr>
            <w:tcW w:w="1843" w:type="dxa"/>
            <w:tcBorders>
              <w:top w:val="single" w:sz="4" w:space="0" w:color="auto"/>
              <w:bottom w:val="single" w:sz="2" w:space="0" w:color="D9D9D9" w:themeColor="background1" w:themeShade="D9"/>
              <w:right w:val="single" w:sz="4" w:space="0" w:color="auto"/>
            </w:tcBorders>
          </w:tcPr>
          <w:p w14:paraId="67612A78" w14:textId="77777777" w:rsidR="00533443" w:rsidRPr="00A25846" w:rsidRDefault="00533443" w:rsidP="00055E65">
            <w:pPr>
              <w:tabs>
                <w:tab w:val="left" w:pos="960"/>
              </w:tabs>
              <w:autoSpaceDE w:val="0"/>
              <w:autoSpaceDN w:val="0"/>
              <w:adjustRightInd w:val="0"/>
              <w:spacing w:before="0" w:line="240" w:lineRule="auto"/>
              <w:jc w:val="center"/>
              <w:rPr>
                <w:rFonts w:cs="Calibri"/>
                <w:b/>
                <w:sz w:val="21"/>
                <w:szCs w:val="21"/>
              </w:rPr>
            </w:pPr>
          </w:p>
        </w:tc>
      </w:tr>
      <w:tr w:rsidR="00533443" w:rsidRPr="00A25846" w14:paraId="19127489" w14:textId="77777777" w:rsidTr="0016108B">
        <w:tblPrEx>
          <w:tblCellMar>
            <w:top w:w="57" w:type="dxa"/>
            <w:bottom w:w="57" w:type="dxa"/>
          </w:tblCellMar>
        </w:tblPrEx>
        <w:trPr>
          <w:cantSplit/>
          <w:trHeight w:val="20"/>
        </w:trPr>
        <w:tc>
          <w:tcPr>
            <w:tcW w:w="1560" w:type="dxa"/>
            <w:vMerge/>
            <w:tcBorders>
              <w:bottom w:val="single" w:sz="4" w:space="0" w:color="auto"/>
              <w:right w:val="nil"/>
            </w:tcBorders>
            <w:tcMar>
              <w:top w:w="28" w:type="dxa"/>
              <w:left w:w="28" w:type="dxa"/>
              <w:bottom w:w="28" w:type="dxa"/>
              <w:right w:w="28" w:type="dxa"/>
            </w:tcMar>
            <w:vAlign w:val="center"/>
          </w:tcPr>
          <w:p w14:paraId="4B7092FD" w14:textId="77777777" w:rsidR="00533443" w:rsidRPr="00A25846" w:rsidRDefault="00533443" w:rsidP="00055E65">
            <w:pPr>
              <w:spacing w:before="0" w:line="240" w:lineRule="auto"/>
              <w:jc w:val="left"/>
              <w:rPr>
                <w:rFonts w:cs="Calibri"/>
                <w:sz w:val="21"/>
                <w:szCs w:val="21"/>
              </w:rPr>
            </w:pPr>
          </w:p>
        </w:tc>
        <w:tc>
          <w:tcPr>
            <w:tcW w:w="10489" w:type="dxa"/>
            <w:tcBorders>
              <w:top w:val="single" w:sz="2" w:space="0" w:color="D9D9D9" w:themeColor="background1" w:themeShade="D9"/>
              <w:bottom w:val="single" w:sz="4" w:space="0" w:color="auto"/>
              <w:right w:val="single" w:sz="4" w:space="0" w:color="auto"/>
            </w:tcBorders>
            <w:tcMar>
              <w:top w:w="28" w:type="dxa"/>
              <w:left w:w="28" w:type="dxa"/>
              <w:bottom w:w="28" w:type="dxa"/>
              <w:right w:w="28" w:type="dxa"/>
            </w:tcMar>
          </w:tcPr>
          <w:p w14:paraId="38C3D34B" w14:textId="77777777" w:rsidR="00533443" w:rsidRPr="00A25846" w:rsidRDefault="00533443" w:rsidP="00055E65">
            <w:pPr>
              <w:spacing w:before="0" w:line="240" w:lineRule="auto"/>
              <w:jc w:val="left"/>
              <w:rPr>
                <w:rFonts w:cs="Calibri"/>
                <w:sz w:val="21"/>
                <w:szCs w:val="21"/>
              </w:rPr>
            </w:pPr>
            <w:r w:rsidRPr="00A25846">
              <w:rPr>
                <w:rFonts w:cs="Calibri"/>
                <w:sz w:val="21"/>
                <w:szCs w:val="21"/>
              </w:rPr>
              <w:t>Optional: What is the predicted direction of bias due to missing outcome data?</w:t>
            </w:r>
          </w:p>
        </w:tc>
        <w:tc>
          <w:tcPr>
            <w:tcW w:w="1843" w:type="dxa"/>
            <w:tcBorders>
              <w:top w:val="single" w:sz="2" w:space="0" w:color="D9D9D9" w:themeColor="background1" w:themeShade="D9"/>
              <w:bottom w:val="single" w:sz="4" w:space="0" w:color="auto"/>
              <w:right w:val="single" w:sz="4" w:space="0" w:color="auto"/>
            </w:tcBorders>
          </w:tcPr>
          <w:p w14:paraId="4B8DC6DA" w14:textId="77777777" w:rsidR="00533443" w:rsidRPr="00A25846" w:rsidRDefault="00533443" w:rsidP="00055E65">
            <w:pPr>
              <w:spacing w:before="0" w:line="240" w:lineRule="auto"/>
              <w:jc w:val="center"/>
              <w:rPr>
                <w:rFonts w:cs="Calibri"/>
                <w:sz w:val="21"/>
                <w:szCs w:val="21"/>
              </w:rPr>
            </w:pPr>
          </w:p>
        </w:tc>
      </w:tr>
      <w:tr w:rsidR="00533443" w:rsidRPr="00A25846" w14:paraId="46E08B4C" w14:textId="77777777" w:rsidTr="0016108B">
        <w:tblPrEx>
          <w:tblCellMar>
            <w:top w:w="57" w:type="dxa"/>
            <w:bottom w:w="57" w:type="dxa"/>
          </w:tblCellMar>
        </w:tblPrEx>
        <w:trPr>
          <w:cantSplit/>
          <w:trHeight w:val="20"/>
        </w:trPr>
        <w:tc>
          <w:tcPr>
            <w:tcW w:w="1560" w:type="dxa"/>
            <w:vMerge w:val="restart"/>
            <w:tcBorders>
              <w:top w:val="single" w:sz="4" w:space="0" w:color="auto"/>
              <w:right w:val="nil"/>
            </w:tcBorders>
            <w:tcMar>
              <w:top w:w="28" w:type="dxa"/>
              <w:left w:w="28" w:type="dxa"/>
              <w:bottom w:w="28" w:type="dxa"/>
              <w:right w:w="28" w:type="dxa"/>
            </w:tcMar>
            <w:vAlign w:val="center"/>
          </w:tcPr>
          <w:p w14:paraId="740D6F5A" w14:textId="77777777" w:rsidR="00533443" w:rsidRPr="00A25846" w:rsidRDefault="00533443" w:rsidP="00055E65">
            <w:pPr>
              <w:spacing w:before="0" w:line="240" w:lineRule="auto"/>
              <w:jc w:val="left"/>
              <w:rPr>
                <w:rFonts w:cs="Calibri"/>
                <w:sz w:val="21"/>
                <w:szCs w:val="21"/>
              </w:rPr>
            </w:pPr>
            <w:r w:rsidRPr="00A25846">
              <w:rPr>
                <w:rFonts w:cs="Calibri"/>
                <w:b/>
                <w:sz w:val="21"/>
                <w:szCs w:val="21"/>
              </w:rPr>
              <w:lastRenderedPageBreak/>
              <w:t>Bias in measurement of the outcome</w:t>
            </w:r>
          </w:p>
        </w:tc>
        <w:tc>
          <w:tcPr>
            <w:tcW w:w="10489" w:type="dxa"/>
            <w:tcBorders>
              <w:top w:val="single" w:sz="4" w:space="0" w:color="auto"/>
              <w:bottom w:val="single" w:sz="2" w:space="0" w:color="D9D9D9" w:themeColor="background1" w:themeShade="D9"/>
              <w:right w:val="single" w:sz="4" w:space="0" w:color="auto"/>
            </w:tcBorders>
            <w:tcMar>
              <w:top w:w="28" w:type="dxa"/>
              <w:left w:w="28" w:type="dxa"/>
              <w:bottom w:w="28" w:type="dxa"/>
              <w:right w:w="28" w:type="dxa"/>
            </w:tcMar>
          </w:tcPr>
          <w:p w14:paraId="4275C9C1" w14:textId="77777777" w:rsidR="00533443" w:rsidRPr="00A25846" w:rsidRDefault="00533443" w:rsidP="00055E65">
            <w:pPr>
              <w:pStyle w:val="Default"/>
              <w:spacing w:before="0"/>
              <w:rPr>
                <w:bCs/>
                <w:color w:val="auto"/>
                <w:sz w:val="21"/>
                <w:szCs w:val="21"/>
              </w:rPr>
            </w:pPr>
            <w:r w:rsidRPr="00A25846">
              <w:rPr>
                <w:rFonts w:asciiTheme="minorHAnsi" w:hAnsiTheme="minorHAnsi"/>
                <w:bCs/>
                <w:color w:val="auto"/>
                <w:sz w:val="21"/>
                <w:szCs w:val="21"/>
              </w:rPr>
              <w:t>4.1 Was the method of measuring the outcome inappropriate?</w:t>
            </w:r>
          </w:p>
        </w:tc>
        <w:tc>
          <w:tcPr>
            <w:tcW w:w="1843" w:type="dxa"/>
            <w:tcBorders>
              <w:top w:val="single" w:sz="4" w:space="0" w:color="auto"/>
              <w:bottom w:val="single" w:sz="2" w:space="0" w:color="D9D9D9" w:themeColor="background1" w:themeShade="D9"/>
              <w:right w:val="single" w:sz="4" w:space="0" w:color="auto"/>
            </w:tcBorders>
          </w:tcPr>
          <w:p w14:paraId="3BC9C6E8" w14:textId="77777777" w:rsidR="00533443" w:rsidRPr="00A25846" w:rsidRDefault="00533443" w:rsidP="00055E65">
            <w:pPr>
              <w:pStyle w:val="Default"/>
              <w:spacing w:before="0"/>
              <w:jc w:val="center"/>
              <w:rPr>
                <w:rFonts w:asciiTheme="minorHAnsi" w:hAnsiTheme="minorHAnsi"/>
                <w:bCs/>
                <w:color w:val="auto"/>
                <w:sz w:val="21"/>
                <w:szCs w:val="21"/>
              </w:rPr>
            </w:pPr>
            <w:r w:rsidRPr="00A25846">
              <w:rPr>
                <w:rFonts w:asciiTheme="minorHAnsi" w:hAnsiTheme="minorHAnsi"/>
                <w:color w:val="FF0000"/>
                <w:sz w:val="21"/>
                <w:szCs w:val="21"/>
              </w:rPr>
              <w:t>Y/PY</w:t>
            </w:r>
            <w:r w:rsidRPr="00A25846">
              <w:rPr>
                <w:rFonts w:asciiTheme="minorHAnsi" w:hAnsiTheme="minorHAnsi"/>
                <w:sz w:val="21"/>
                <w:szCs w:val="21"/>
              </w:rPr>
              <w:t>/</w:t>
            </w:r>
            <w:r w:rsidRPr="00A25846">
              <w:rPr>
                <w:rFonts w:asciiTheme="minorHAnsi" w:hAnsiTheme="minorHAnsi"/>
                <w:color w:val="00B050"/>
                <w:sz w:val="21"/>
                <w:szCs w:val="21"/>
                <w:u w:val="single"/>
              </w:rPr>
              <w:t>PN/N</w:t>
            </w:r>
            <w:r w:rsidRPr="00A25846">
              <w:rPr>
                <w:rFonts w:asciiTheme="minorHAnsi" w:hAnsiTheme="minorHAnsi"/>
                <w:sz w:val="21"/>
                <w:szCs w:val="21"/>
              </w:rPr>
              <w:t>/NI</w:t>
            </w:r>
          </w:p>
        </w:tc>
      </w:tr>
      <w:tr w:rsidR="00533443" w:rsidRPr="00A25846" w14:paraId="087DEBF4" w14:textId="77777777" w:rsidTr="0016108B">
        <w:tblPrEx>
          <w:tblCellMar>
            <w:top w:w="57" w:type="dxa"/>
            <w:bottom w:w="57" w:type="dxa"/>
          </w:tblCellMar>
        </w:tblPrEx>
        <w:trPr>
          <w:cantSplit/>
          <w:trHeight w:val="20"/>
        </w:trPr>
        <w:tc>
          <w:tcPr>
            <w:tcW w:w="1560" w:type="dxa"/>
            <w:vMerge/>
            <w:tcBorders>
              <w:right w:val="nil"/>
            </w:tcBorders>
            <w:tcMar>
              <w:top w:w="28" w:type="dxa"/>
              <w:left w:w="28" w:type="dxa"/>
              <w:bottom w:w="28" w:type="dxa"/>
              <w:right w:w="28" w:type="dxa"/>
            </w:tcMar>
            <w:vAlign w:val="center"/>
          </w:tcPr>
          <w:p w14:paraId="2F4CB45C" w14:textId="77777777" w:rsidR="00533443" w:rsidRPr="00A25846" w:rsidRDefault="00533443" w:rsidP="00055E65">
            <w:pPr>
              <w:spacing w:before="0" w:line="240" w:lineRule="auto"/>
              <w:jc w:val="left"/>
              <w:rPr>
                <w:rFonts w:cs="Calibri"/>
                <w:sz w:val="21"/>
                <w:szCs w:val="21"/>
              </w:rPr>
            </w:pPr>
          </w:p>
        </w:tc>
        <w:tc>
          <w:tcPr>
            <w:tcW w:w="10489" w:type="dxa"/>
            <w:tcBorders>
              <w:top w:val="single" w:sz="2" w:space="0" w:color="D9D9D9" w:themeColor="background1" w:themeShade="D9"/>
              <w:bottom w:val="single" w:sz="2" w:space="0" w:color="D9D9D9" w:themeColor="background1" w:themeShade="D9"/>
              <w:right w:val="single" w:sz="4" w:space="0" w:color="auto"/>
            </w:tcBorders>
            <w:tcMar>
              <w:top w:w="28" w:type="dxa"/>
              <w:left w:w="28" w:type="dxa"/>
              <w:bottom w:w="28" w:type="dxa"/>
              <w:right w:w="28" w:type="dxa"/>
            </w:tcMar>
          </w:tcPr>
          <w:p w14:paraId="2CAFE76B" w14:textId="77777777" w:rsidR="00533443" w:rsidRPr="00A25846" w:rsidRDefault="00533443" w:rsidP="00055E65">
            <w:pPr>
              <w:pStyle w:val="Default"/>
              <w:spacing w:before="0"/>
              <w:rPr>
                <w:bCs/>
                <w:color w:val="auto"/>
                <w:sz w:val="21"/>
                <w:szCs w:val="21"/>
              </w:rPr>
            </w:pPr>
            <w:r w:rsidRPr="00A25846">
              <w:rPr>
                <w:rFonts w:asciiTheme="minorHAnsi" w:hAnsiTheme="minorHAnsi"/>
                <w:bCs/>
                <w:color w:val="auto"/>
                <w:sz w:val="21"/>
                <w:szCs w:val="21"/>
              </w:rPr>
              <w:t>4.2 Could measurement or ascertainment of the outcome have differed between intervention groups?</w:t>
            </w:r>
          </w:p>
        </w:tc>
        <w:tc>
          <w:tcPr>
            <w:tcW w:w="1843" w:type="dxa"/>
            <w:tcBorders>
              <w:top w:val="single" w:sz="2" w:space="0" w:color="D9D9D9" w:themeColor="background1" w:themeShade="D9"/>
              <w:bottom w:val="single" w:sz="2" w:space="0" w:color="D9D9D9" w:themeColor="background1" w:themeShade="D9"/>
              <w:right w:val="single" w:sz="4" w:space="0" w:color="auto"/>
            </w:tcBorders>
          </w:tcPr>
          <w:p w14:paraId="734DBDF9" w14:textId="77777777" w:rsidR="00533443" w:rsidRPr="00A25846" w:rsidRDefault="00533443" w:rsidP="00055E65">
            <w:pPr>
              <w:pStyle w:val="Default"/>
              <w:spacing w:before="0"/>
              <w:jc w:val="center"/>
              <w:rPr>
                <w:rFonts w:asciiTheme="minorHAnsi" w:hAnsiTheme="minorHAnsi"/>
                <w:bCs/>
                <w:color w:val="auto"/>
                <w:sz w:val="21"/>
                <w:szCs w:val="21"/>
              </w:rPr>
            </w:pPr>
            <w:r w:rsidRPr="00A25846">
              <w:rPr>
                <w:rFonts w:asciiTheme="minorHAnsi" w:hAnsiTheme="minorHAnsi"/>
                <w:color w:val="FF0000"/>
                <w:sz w:val="21"/>
                <w:szCs w:val="21"/>
              </w:rPr>
              <w:t>Y/PY</w:t>
            </w:r>
            <w:r w:rsidRPr="00A25846">
              <w:rPr>
                <w:rFonts w:asciiTheme="minorHAnsi" w:hAnsiTheme="minorHAnsi"/>
                <w:sz w:val="21"/>
                <w:szCs w:val="21"/>
              </w:rPr>
              <w:t>/</w:t>
            </w:r>
            <w:r w:rsidRPr="00A25846">
              <w:rPr>
                <w:rFonts w:asciiTheme="minorHAnsi" w:hAnsiTheme="minorHAnsi"/>
                <w:color w:val="00B050"/>
                <w:sz w:val="21"/>
                <w:szCs w:val="21"/>
                <w:u w:val="single"/>
              </w:rPr>
              <w:t>PN/N</w:t>
            </w:r>
            <w:r w:rsidRPr="00A25846">
              <w:rPr>
                <w:rFonts w:asciiTheme="minorHAnsi" w:hAnsiTheme="minorHAnsi"/>
                <w:sz w:val="21"/>
                <w:szCs w:val="21"/>
              </w:rPr>
              <w:t>/NI</w:t>
            </w:r>
          </w:p>
        </w:tc>
      </w:tr>
      <w:tr w:rsidR="00533443" w:rsidRPr="00A25846" w14:paraId="63462C24" w14:textId="77777777" w:rsidTr="0016108B">
        <w:tblPrEx>
          <w:tblCellMar>
            <w:top w:w="57" w:type="dxa"/>
            <w:bottom w:w="57" w:type="dxa"/>
          </w:tblCellMar>
        </w:tblPrEx>
        <w:trPr>
          <w:cantSplit/>
          <w:trHeight w:val="20"/>
        </w:trPr>
        <w:tc>
          <w:tcPr>
            <w:tcW w:w="1560" w:type="dxa"/>
            <w:vMerge/>
            <w:tcBorders>
              <w:right w:val="nil"/>
            </w:tcBorders>
            <w:tcMar>
              <w:top w:w="28" w:type="dxa"/>
              <w:left w:w="28" w:type="dxa"/>
              <w:bottom w:w="28" w:type="dxa"/>
              <w:right w:w="28" w:type="dxa"/>
            </w:tcMar>
            <w:vAlign w:val="center"/>
          </w:tcPr>
          <w:p w14:paraId="61D191BB" w14:textId="77777777" w:rsidR="00533443" w:rsidRPr="00A25846" w:rsidRDefault="00533443" w:rsidP="00055E65">
            <w:pPr>
              <w:spacing w:before="0" w:line="240" w:lineRule="auto"/>
              <w:jc w:val="left"/>
              <w:rPr>
                <w:rFonts w:cs="Calibri"/>
                <w:sz w:val="21"/>
                <w:szCs w:val="21"/>
              </w:rPr>
            </w:pPr>
          </w:p>
        </w:tc>
        <w:tc>
          <w:tcPr>
            <w:tcW w:w="10489" w:type="dxa"/>
            <w:tcBorders>
              <w:top w:val="single" w:sz="2" w:space="0" w:color="D9D9D9" w:themeColor="background1" w:themeShade="D9"/>
              <w:bottom w:val="single" w:sz="2" w:space="0" w:color="D9D9D9" w:themeColor="background1" w:themeShade="D9"/>
              <w:right w:val="single" w:sz="4" w:space="0" w:color="auto"/>
            </w:tcBorders>
            <w:tcMar>
              <w:top w:w="28" w:type="dxa"/>
              <w:left w:w="28" w:type="dxa"/>
              <w:bottom w:w="28" w:type="dxa"/>
              <w:right w:w="28" w:type="dxa"/>
            </w:tcMar>
          </w:tcPr>
          <w:p w14:paraId="3FD0A593" w14:textId="77777777" w:rsidR="00533443" w:rsidRPr="00A25846" w:rsidRDefault="00533443" w:rsidP="00055E65">
            <w:pPr>
              <w:pStyle w:val="Default"/>
              <w:spacing w:before="0"/>
              <w:rPr>
                <w:bCs/>
                <w:color w:val="auto"/>
                <w:sz w:val="21"/>
                <w:szCs w:val="21"/>
              </w:rPr>
            </w:pPr>
            <w:r w:rsidRPr="00A25846">
              <w:rPr>
                <w:rFonts w:asciiTheme="minorHAnsi" w:hAnsiTheme="minorHAnsi"/>
                <w:bCs/>
                <w:color w:val="auto"/>
                <w:sz w:val="21"/>
                <w:szCs w:val="21"/>
              </w:rPr>
              <w:t xml:space="preserve">4.3 </w:t>
            </w:r>
            <w:r w:rsidRPr="00A25846">
              <w:rPr>
                <w:rFonts w:asciiTheme="minorHAnsi" w:hAnsiTheme="minorHAnsi"/>
                <w:bCs/>
                <w:color w:val="auto"/>
                <w:sz w:val="21"/>
                <w:szCs w:val="21"/>
                <w:u w:val="single"/>
              </w:rPr>
              <w:t xml:space="preserve">If </w:t>
            </w:r>
            <w:r w:rsidRPr="00A25846">
              <w:rPr>
                <w:rFonts w:asciiTheme="minorHAnsi" w:hAnsiTheme="minorHAnsi"/>
                <w:bCs/>
                <w:color w:val="00B050"/>
                <w:sz w:val="21"/>
                <w:szCs w:val="21"/>
                <w:u w:val="single"/>
              </w:rPr>
              <w:t>N/PN</w:t>
            </w:r>
            <w:r w:rsidRPr="00A25846">
              <w:rPr>
                <w:rFonts w:asciiTheme="minorHAnsi" w:hAnsiTheme="minorHAnsi"/>
                <w:bCs/>
                <w:color w:val="auto"/>
                <w:sz w:val="21"/>
                <w:szCs w:val="21"/>
                <w:u w:val="single"/>
              </w:rPr>
              <w:t>/NI to 4.1 and 4.2</w:t>
            </w:r>
            <w:r w:rsidRPr="00A25846">
              <w:rPr>
                <w:rFonts w:asciiTheme="minorHAnsi" w:hAnsiTheme="minorHAnsi"/>
                <w:bCs/>
                <w:color w:val="auto"/>
                <w:sz w:val="21"/>
                <w:szCs w:val="21"/>
              </w:rPr>
              <w:t>: Were outcome assessors aware of the intervention received by study participants?</w:t>
            </w:r>
          </w:p>
        </w:tc>
        <w:tc>
          <w:tcPr>
            <w:tcW w:w="1843" w:type="dxa"/>
            <w:tcBorders>
              <w:top w:val="single" w:sz="2" w:space="0" w:color="D9D9D9" w:themeColor="background1" w:themeShade="D9"/>
              <w:bottom w:val="single" w:sz="2" w:space="0" w:color="D9D9D9" w:themeColor="background1" w:themeShade="D9"/>
              <w:right w:val="single" w:sz="4" w:space="0" w:color="auto"/>
            </w:tcBorders>
          </w:tcPr>
          <w:p w14:paraId="426CCECB" w14:textId="77777777" w:rsidR="00533443" w:rsidRPr="00A25846" w:rsidRDefault="00533443" w:rsidP="00055E65">
            <w:pPr>
              <w:pStyle w:val="Default"/>
              <w:spacing w:before="0"/>
              <w:jc w:val="center"/>
              <w:rPr>
                <w:rFonts w:asciiTheme="minorHAnsi" w:hAnsiTheme="minorHAnsi"/>
                <w:bCs/>
                <w:color w:val="auto"/>
                <w:sz w:val="21"/>
                <w:szCs w:val="21"/>
              </w:rPr>
            </w:pPr>
            <w:r w:rsidRPr="00A25846">
              <w:rPr>
                <w:rFonts w:asciiTheme="minorHAnsi" w:hAnsiTheme="minorHAnsi"/>
                <w:color w:val="FF0000"/>
                <w:sz w:val="21"/>
                <w:szCs w:val="21"/>
              </w:rPr>
              <w:t>Y/PY</w:t>
            </w:r>
            <w:r w:rsidRPr="00A25846">
              <w:rPr>
                <w:rFonts w:asciiTheme="minorHAnsi" w:hAnsiTheme="minorHAnsi"/>
                <w:sz w:val="21"/>
                <w:szCs w:val="21"/>
              </w:rPr>
              <w:t>/</w:t>
            </w:r>
            <w:r w:rsidRPr="00A25846">
              <w:rPr>
                <w:rFonts w:asciiTheme="minorHAnsi" w:hAnsiTheme="minorHAnsi"/>
                <w:color w:val="00B050"/>
                <w:sz w:val="21"/>
                <w:szCs w:val="21"/>
                <w:u w:val="single"/>
              </w:rPr>
              <w:t>PN/N</w:t>
            </w:r>
            <w:r w:rsidRPr="00A25846">
              <w:rPr>
                <w:rFonts w:asciiTheme="minorHAnsi" w:hAnsiTheme="minorHAnsi"/>
                <w:sz w:val="21"/>
                <w:szCs w:val="21"/>
              </w:rPr>
              <w:t>/NI</w:t>
            </w:r>
          </w:p>
        </w:tc>
      </w:tr>
      <w:tr w:rsidR="00533443" w:rsidRPr="00BD4CCB" w14:paraId="68441AB4" w14:textId="77777777" w:rsidTr="0016108B">
        <w:tblPrEx>
          <w:tblCellMar>
            <w:top w:w="57" w:type="dxa"/>
            <w:bottom w:w="57" w:type="dxa"/>
          </w:tblCellMar>
        </w:tblPrEx>
        <w:trPr>
          <w:cantSplit/>
          <w:trHeight w:val="20"/>
        </w:trPr>
        <w:tc>
          <w:tcPr>
            <w:tcW w:w="1560" w:type="dxa"/>
            <w:vMerge/>
            <w:tcBorders>
              <w:right w:val="nil"/>
            </w:tcBorders>
            <w:tcMar>
              <w:top w:w="28" w:type="dxa"/>
              <w:left w:w="28" w:type="dxa"/>
              <w:bottom w:w="28" w:type="dxa"/>
              <w:right w:w="28" w:type="dxa"/>
            </w:tcMar>
            <w:vAlign w:val="center"/>
          </w:tcPr>
          <w:p w14:paraId="16185E96" w14:textId="77777777" w:rsidR="00533443" w:rsidRPr="00A25846" w:rsidRDefault="00533443" w:rsidP="00055E65">
            <w:pPr>
              <w:spacing w:before="0" w:line="240" w:lineRule="auto"/>
              <w:jc w:val="left"/>
              <w:rPr>
                <w:rFonts w:cs="Calibri"/>
                <w:sz w:val="21"/>
                <w:szCs w:val="21"/>
              </w:rPr>
            </w:pPr>
          </w:p>
        </w:tc>
        <w:tc>
          <w:tcPr>
            <w:tcW w:w="10489" w:type="dxa"/>
            <w:tcBorders>
              <w:top w:val="single" w:sz="2" w:space="0" w:color="D9D9D9" w:themeColor="background1" w:themeShade="D9"/>
              <w:bottom w:val="single" w:sz="2" w:space="0" w:color="D9D9D9" w:themeColor="background1" w:themeShade="D9"/>
              <w:right w:val="single" w:sz="4" w:space="0" w:color="auto"/>
            </w:tcBorders>
            <w:tcMar>
              <w:top w:w="28" w:type="dxa"/>
              <w:left w:w="28" w:type="dxa"/>
              <w:bottom w:w="28" w:type="dxa"/>
              <w:right w:w="28" w:type="dxa"/>
            </w:tcMar>
          </w:tcPr>
          <w:p w14:paraId="3FF15D7C" w14:textId="77777777" w:rsidR="00533443" w:rsidRPr="00A25846" w:rsidRDefault="00533443" w:rsidP="00055E65">
            <w:pPr>
              <w:pStyle w:val="Default"/>
              <w:spacing w:before="0"/>
              <w:rPr>
                <w:bCs/>
                <w:color w:val="auto"/>
                <w:sz w:val="21"/>
                <w:szCs w:val="21"/>
              </w:rPr>
            </w:pPr>
            <w:r w:rsidRPr="00A25846">
              <w:rPr>
                <w:rFonts w:asciiTheme="minorHAnsi" w:hAnsiTheme="minorHAnsi"/>
                <w:bCs/>
                <w:color w:val="auto"/>
                <w:sz w:val="21"/>
                <w:szCs w:val="21"/>
              </w:rPr>
              <w:t xml:space="preserve">4.4 </w:t>
            </w:r>
            <w:r w:rsidRPr="00A25846">
              <w:rPr>
                <w:rFonts w:asciiTheme="minorHAnsi" w:hAnsiTheme="minorHAnsi"/>
                <w:bCs/>
                <w:color w:val="auto"/>
                <w:sz w:val="21"/>
                <w:szCs w:val="21"/>
                <w:u w:val="single"/>
              </w:rPr>
              <w:t xml:space="preserve">If </w:t>
            </w:r>
            <w:r w:rsidRPr="00A25846">
              <w:rPr>
                <w:rFonts w:asciiTheme="minorHAnsi" w:hAnsiTheme="minorHAnsi"/>
                <w:bCs/>
                <w:color w:val="FF0000"/>
                <w:sz w:val="21"/>
                <w:szCs w:val="21"/>
                <w:u w:val="single"/>
              </w:rPr>
              <w:t>Y/PY</w:t>
            </w:r>
            <w:r w:rsidRPr="00A25846">
              <w:rPr>
                <w:rFonts w:asciiTheme="minorHAnsi" w:hAnsiTheme="minorHAnsi"/>
                <w:bCs/>
                <w:color w:val="auto"/>
                <w:sz w:val="21"/>
                <w:szCs w:val="21"/>
                <w:u w:val="single"/>
              </w:rPr>
              <w:t>/NI to 4.3</w:t>
            </w:r>
            <w:r w:rsidRPr="00A25846">
              <w:rPr>
                <w:rFonts w:asciiTheme="minorHAnsi" w:hAnsiTheme="minorHAnsi"/>
                <w:bCs/>
                <w:color w:val="auto"/>
                <w:sz w:val="21"/>
                <w:szCs w:val="21"/>
              </w:rPr>
              <w:t>: Could assessment of the outcome have been influenced by knowledge of intervention received?</w:t>
            </w:r>
          </w:p>
        </w:tc>
        <w:tc>
          <w:tcPr>
            <w:tcW w:w="1843" w:type="dxa"/>
            <w:tcBorders>
              <w:top w:val="single" w:sz="2" w:space="0" w:color="D9D9D9" w:themeColor="background1" w:themeShade="D9"/>
              <w:bottom w:val="single" w:sz="2" w:space="0" w:color="D9D9D9" w:themeColor="background1" w:themeShade="D9"/>
              <w:right w:val="single" w:sz="4" w:space="0" w:color="auto"/>
            </w:tcBorders>
          </w:tcPr>
          <w:p w14:paraId="299C3258" w14:textId="77777777" w:rsidR="00533443" w:rsidRPr="00A25846" w:rsidRDefault="00533443" w:rsidP="00055E65">
            <w:pPr>
              <w:pStyle w:val="Default"/>
              <w:spacing w:before="0"/>
              <w:jc w:val="center"/>
              <w:rPr>
                <w:rFonts w:asciiTheme="minorHAnsi" w:hAnsiTheme="minorHAnsi"/>
                <w:bCs/>
                <w:color w:val="auto"/>
                <w:sz w:val="21"/>
                <w:szCs w:val="21"/>
                <w:lang w:val="es-ES"/>
              </w:rPr>
            </w:pPr>
            <w:r w:rsidRPr="00A25846">
              <w:rPr>
                <w:rFonts w:asciiTheme="minorHAnsi" w:hAnsiTheme="minorHAnsi"/>
                <w:sz w:val="21"/>
                <w:szCs w:val="21"/>
                <w:lang w:val="es-ES"/>
              </w:rPr>
              <w:t>NA/</w:t>
            </w:r>
            <w:r w:rsidRPr="00A25846">
              <w:rPr>
                <w:rFonts w:asciiTheme="minorHAnsi" w:hAnsiTheme="minorHAnsi"/>
                <w:color w:val="FF0000"/>
                <w:sz w:val="21"/>
                <w:szCs w:val="21"/>
                <w:lang w:val="es-ES"/>
              </w:rPr>
              <w:t>Y/PY</w:t>
            </w:r>
            <w:r w:rsidRPr="00A25846">
              <w:rPr>
                <w:rFonts w:asciiTheme="minorHAnsi" w:hAnsiTheme="minorHAnsi"/>
                <w:sz w:val="21"/>
                <w:szCs w:val="21"/>
                <w:lang w:val="es-ES"/>
              </w:rPr>
              <w:t>/</w:t>
            </w:r>
            <w:r w:rsidRPr="00A25846">
              <w:rPr>
                <w:rFonts w:asciiTheme="minorHAnsi" w:hAnsiTheme="minorHAnsi"/>
                <w:color w:val="00B050"/>
                <w:sz w:val="21"/>
                <w:szCs w:val="21"/>
                <w:u w:val="single"/>
                <w:lang w:val="es-ES"/>
              </w:rPr>
              <w:t>PN/N</w:t>
            </w:r>
            <w:r w:rsidRPr="00A25846">
              <w:rPr>
                <w:rFonts w:asciiTheme="minorHAnsi" w:hAnsiTheme="minorHAnsi"/>
                <w:sz w:val="21"/>
                <w:szCs w:val="21"/>
                <w:lang w:val="es-ES"/>
              </w:rPr>
              <w:t>/NI</w:t>
            </w:r>
          </w:p>
        </w:tc>
      </w:tr>
      <w:tr w:rsidR="00533443" w:rsidRPr="00BD4CCB" w14:paraId="4DC10F28" w14:textId="77777777" w:rsidTr="0016108B">
        <w:tblPrEx>
          <w:tblCellMar>
            <w:top w:w="57" w:type="dxa"/>
            <w:bottom w:w="57" w:type="dxa"/>
          </w:tblCellMar>
        </w:tblPrEx>
        <w:trPr>
          <w:cantSplit/>
          <w:trHeight w:val="20"/>
        </w:trPr>
        <w:tc>
          <w:tcPr>
            <w:tcW w:w="1560" w:type="dxa"/>
            <w:vMerge/>
            <w:tcBorders>
              <w:right w:val="nil"/>
            </w:tcBorders>
            <w:tcMar>
              <w:top w:w="28" w:type="dxa"/>
              <w:left w:w="28" w:type="dxa"/>
              <w:bottom w:w="28" w:type="dxa"/>
              <w:right w:w="28" w:type="dxa"/>
            </w:tcMar>
            <w:vAlign w:val="center"/>
          </w:tcPr>
          <w:p w14:paraId="17C16933" w14:textId="77777777" w:rsidR="00533443" w:rsidRPr="00A25846" w:rsidRDefault="00533443" w:rsidP="00055E65">
            <w:pPr>
              <w:spacing w:before="0" w:line="240" w:lineRule="auto"/>
              <w:jc w:val="left"/>
              <w:rPr>
                <w:rFonts w:cs="Calibri"/>
                <w:sz w:val="21"/>
                <w:szCs w:val="21"/>
                <w:lang w:val="es-ES"/>
              </w:rPr>
            </w:pPr>
          </w:p>
        </w:tc>
        <w:tc>
          <w:tcPr>
            <w:tcW w:w="10489" w:type="dxa"/>
            <w:tcBorders>
              <w:top w:val="single" w:sz="2" w:space="0" w:color="D9D9D9" w:themeColor="background1" w:themeShade="D9"/>
              <w:right w:val="single" w:sz="4" w:space="0" w:color="auto"/>
            </w:tcBorders>
            <w:tcMar>
              <w:top w:w="28" w:type="dxa"/>
              <w:left w:w="28" w:type="dxa"/>
              <w:bottom w:w="28" w:type="dxa"/>
              <w:right w:w="28" w:type="dxa"/>
            </w:tcMar>
          </w:tcPr>
          <w:p w14:paraId="71ED7C07" w14:textId="77777777" w:rsidR="00533443" w:rsidRPr="00A25846" w:rsidRDefault="00533443" w:rsidP="00055E65">
            <w:pPr>
              <w:pStyle w:val="Default"/>
              <w:spacing w:before="0"/>
              <w:rPr>
                <w:bCs/>
                <w:color w:val="auto"/>
                <w:sz w:val="21"/>
                <w:szCs w:val="21"/>
              </w:rPr>
            </w:pPr>
            <w:r w:rsidRPr="00A25846">
              <w:rPr>
                <w:rFonts w:asciiTheme="minorHAnsi" w:hAnsiTheme="minorHAnsi"/>
                <w:bCs/>
                <w:color w:val="auto"/>
                <w:sz w:val="21"/>
                <w:szCs w:val="21"/>
              </w:rPr>
              <w:t xml:space="preserve">4.5 </w:t>
            </w:r>
            <w:r w:rsidRPr="00A25846">
              <w:rPr>
                <w:rFonts w:asciiTheme="minorHAnsi" w:hAnsiTheme="minorHAnsi"/>
                <w:bCs/>
                <w:color w:val="auto"/>
                <w:sz w:val="21"/>
                <w:szCs w:val="21"/>
                <w:u w:val="single"/>
              </w:rPr>
              <w:t xml:space="preserve">If </w:t>
            </w:r>
            <w:r w:rsidRPr="00A25846">
              <w:rPr>
                <w:rFonts w:asciiTheme="minorHAnsi" w:hAnsiTheme="minorHAnsi"/>
                <w:bCs/>
                <w:color w:val="FF0000"/>
                <w:sz w:val="21"/>
                <w:szCs w:val="21"/>
                <w:u w:val="single"/>
              </w:rPr>
              <w:t>Y/PY</w:t>
            </w:r>
            <w:r w:rsidRPr="00A25846">
              <w:rPr>
                <w:rFonts w:asciiTheme="minorHAnsi" w:hAnsiTheme="minorHAnsi"/>
                <w:bCs/>
                <w:color w:val="auto"/>
                <w:sz w:val="21"/>
                <w:szCs w:val="21"/>
                <w:u w:val="single"/>
              </w:rPr>
              <w:t>/NI to 4.4</w:t>
            </w:r>
            <w:r w:rsidRPr="00A25846">
              <w:rPr>
                <w:rFonts w:asciiTheme="minorHAnsi" w:hAnsiTheme="minorHAnsi"/>
                <w:bCs/>
                <w:color w:val="auto"/>
                <w:sz w:val="21"/>
                <w:szCs w:val="21"/>
              </w:rPr>
              <w:t xml:space="preserve">: </w:t>
            </w:r>
            <w:bookmarkStart w:id="19" w:name="_Hlk521515519"/>
            <w:r w:rsidRPr="00A25846">
              <w:rPr>
                <w:rFonts w:asciiTheme="minorHAnsi" w:hAnsiTheme="minorHAnsi"/>
                <w:bCs/>
                <w:color w:val="auto"/>
                <w:sz w:val="21"/>
                <w:szCs w:val="21"/>
              </w:rPr>
              <w:t>Is it likely that assessment of the outcome was influenced by knowledge of intervention received?</w:t>
            </w:r>
            <w:bookmarkEnd w:id="19"/>
          </w:p>
        </w:tc>
        <w:tc>
          <w:tcPr>
            <w:tcW w:w="1843" w:type="dxa"/>
            <w:tcBorders>
              <w:top w:val="single" w:sz="2" w:space="0" w:color="D9D9D9" w:themeColor="background1" w:themeShade="D9"/>
              <w:right w:val="single" w:sz="4" w:space="0" w:color="auto"/>
            </w:tcBorders>
          </w:tcPr>
          <w:p w14:paraId="3EBC02B7" w14:textId="77777777" w:rsidR="00533443" w:rsidRPr="00A25846" w:rsidRDefault="00533443" w:rsidP="00055E65">
            <w:pPr>
              <w:pStyle w:val="Default"/>
              <w:spacing w:before="0"/>
              <w:jc w:val="center"/>
              <w:rPr>
                <w:rFonts w:asciiTheme="minorHAnsi" w:hAnsiTheme="minorHAnsi"/>
                <w:bCs/>
                <w:color w:val="auto"/>
                <w:sz w:val="21"/>
                <w:szCs w:val="21"/>
                <w:lang w:val="es-ES"/>
              </w:rPr>
            </w:pPr>
            <w:r w:rsidRPr="00A25846">
              <w:rPr>
                <w:rFonts w:asciiTheme="minorHAnsi" w:hAnsiTheme="minorHAnsi"/>
                <w:sz w:val="21"/>
                <w:szCs w:val="21"/>
                <w:lang w:val="es-ES"/>
              </w:rPr>
              <w:t>NA/</w:t>
            </w:r>
            <w:r w:rsidRPr="00A25846">
              <w:rPr>
                <w:rFonts w:asciiTheme="minorHAnsi" w:hAnsiTheme="minorHAnsi"/>
                <w:color w:val="FF0000"/>
                <w:sz w:val="21"/>
                <w:szCs w:val="21"/>
                <w:lang w:val="es-ES"/>
              </w:rPr>
              <w:t>Y/PY</w:t>
            </w:r>
            <w:r w:rsidRPr="00A25846">
              <w:rPr>
                <w:rFonts w:asciiTheme="minorHAnsi" w:hAnsiTheme="minorHAnsi"/>
                <w:sz w:val="21"/>
                <w:szCs w:val="21"/>
                <w:lang w:val="es-ES"/>
              </w:rPr>
              <w:t>/</w:t>
            </w:r>
            <w:r w:rsidRPr="00A25846">
              <w:rPr>
                <w:rFonts w:asciiTheme="minorHAnsi" w:hAnsiTheme="minorHAnsi"/>
                <w:color w:val="00B050"/>
                <w:sz w:val="21"/>
                <w:szCs w:val="21"/>
                <w:u w:val="single"/>
                <w:lang w:val="es-ES"/>
              </w:rPr>
              <w:t>PN/N</w:t>
            </w:r>
            <w:r w:rsidRPr="00A25846">
              <w:rPr>
                <w:rFonts w:asciiTheme="minorHAnsi" w:hAnsiTheme="minorHAnsi"/>
                <w:sz w:val="21"/>
                <w:szCs w:val="21"/>
                <w:lang w:val="es-ES"/>
              </w:rPr>
              <w:t>/NI</w:t>
            </w:r>
          </w:p>
        </w:tc>
      </w:tr>
      <w:tr w:rsidR="00533443" w:rsidRPr="00A25846" w14:paraId="45AD39B4" w14:textId="77777777" w:rsidTr="0016108B">
        <w:tblPrEx>
          <w:tblCellMar>
            <w:top w:w="57" w:type="dxa"/>
            <w:bottom w:w="57" w:type="dxa"/>
          </w:tblCellMar>
        </w:tblPrEx>
        <w:trPr>
          <w:cantSplit/>
          <w:trHeight w:val="20"/>
        </w:trPr>
        <w:tc>
          <w:tcPr>
            <w:tcW w:w="1560" w:type="dxa"/>
            <w:vMerge/>
            <w:tcBorders>
              <w:right w:val="nil"/>
            </w:tcBorders>
            <w:tcMar>
              <w:top w:w="28" w:type="dxa"/>
              <w:left w:w="28" w:type="dxa"/>
              <w:bottom w:w="28" w:type="dxa"/>
              <w:right w:w="28" w:type="dxa"/>
            </w:tcMar>
            <w:vAlign w:val="center"/>
          </w:tcPr>
          <w:p w14:paraId="026F41DC" w14:textId="77777777" w:rsidR="00533443" w:rsidRPr="00A25846" w:rsidRDefault="00533443" w:rsidP="00055E65">
            <w:pPr>
              <w:spacing w:before="0" w:line="240" w:lineRule="auto"/>
              <w:jc w:val="left"/>
              <w:rPr>
                <w:rFonts w:cs="Calibri"/>
                <w:sz w:val="21"/>
                <w:szCs w:val="21"/>
                <w:lang w:val="es-ES"/>
              </w:rPr>
            </w:pPr>
          </w:p>
        </w:tc>
        <w:tc>
          <w:tcPr>
            <w:tcW w:w="10489" w:type="dxa"/>
            <w:tcBorders>
              <w:top w:val="nil"/>
              <w:bottom w:val="single" w:sz="2" w:space="0" w:color="D9D9D9" w:themeColor="background1" w:themeShade="D9"/>
              <w:right w:val="single" w:sz="4" w:space="0" w:color="auto"/>
            </w:tcBorders>
            <w:tcMar>
              <w:top w:w="28" w:type="dxa"/>
              <w:left w:w="28" w:type="dxa"/>
              <w:bottom w:w="28" w:type="dxa"/>
              <w:right w:w="28" w:type="dxa"/>
            </w:tcMar>
          </w:tcPr>
          <w:p w14:paraId="013E3D9D" w14:textId="77777777" w:rsidR="00533443" w:rsidRPr="00A25846" w:rsidRDefault="00533443" w:rsidP="00055E65">
            <w:pPr>
              <w:tabs>
                <w:tab w:val="left" w:pos="960"/>
              </w:tabs>
              <w:autoSpaceDE w:val="0"/>
              <w:autoSpaceDN w:val="0"/>
              <w:adjustRightInd w:val="0"/>
              <w:spacing w:before="0" w:line="240" w:lineRule="auto"/>
              <w:jc w:val="left"/>
              <w:rPr>
                <w:rFonts w:cs="Calibri"/>
                <w:sz w:val="21"/>
                <w:szCs w:val="21"/>
              </w:rPr>
            </w:pPr>
            <w:r w:rsidRPr="00A25846">
              <w:rPr>
                <w:rFonts w:cs="Calibri"/>
                <w:b/>
                <w:sz w:val="21"/>
                <w:szCs w:val="21"/>
              </w:rPr>
              <w:t>Risk of bias judgement</w:t>
            </w:r>
            <w:r w:rsidRPr="00A25846">
              <w:rPr>
                <w:rFonts w:cs="Calibri"/>
                <w:bCs/>
                <w:sz w:val="21"/>
                <w:szCs w:val="21"/>
              </w:rPr>
              <w:t xml:space="preserve"> (</w:t>
            </w:r>
            <w:r w:rsidRPr="00A25846">
              <w:rPr>
                <w:rFonts w:cs="Calibri"/>
                <w:sz w:val="21"/>
                <w:szCs w:val="21"/>
              </w:rPr>
              <w:t>Low/High/Some concerns)</w:t>
            </w:r>
          </w:p>
        </w:tc>
        <w:tc>
          <w:tcPr>
            <w:tcW w:w="1843" w:type="dxa"/>
            <w:tcBorders>
              <w:top w:val="nil"/>
              <w:bottom w:val="single" w:sz="2" w:space="0" w:color="D9D9D9" w:themeColor="background1" w:themeShade="D9"/>
              <w:right w:val="single" w:sz="4" w:space="0" w:color="auto"/>
            </w:tcBorders>
          </w:tcPr>
          <w:p w14:paraId="4BCE555A" w14:textId="77777777" w:rsidR="00533443" w:rsidRPr="00A25846" w:rsidRDefault="00533443" w:rsidP="00055E65">
            <w:pPr>
              <w:tabs>
                <w:tab w:val="left" w:pos="960"/>
              </w:tabs>
              <w:autoSpaceDE w:val="0"/>
              <w:autoSpaceDN w:val="0"/>
              <w:adjustRightInd w:val="0"/>
              <w:spacing w:before="0" w:line="240" w:lineRule="auto"/>
              <w:jc w:val="center"/>
              <w:rPr>
                <w:rFonts w:cs="Calibri"/>
                <w:b/>
                <w:sz w:val="21"/>
                <w:szCs w:val="21"/>
              </w:rPr>
            </w:pPr>
          </w:p>
        </w:tc>
      </w:tr>
      <w:tr w:rsidR="00533443" w:rsidRPr="00A25846" w14:paraId="204ADEE0" w14:textId="77777777" w:rsidTr="0016108B">
        <w:tblPrEx>
          <w:tblCellMar>
            <w:top w:w="57" w:type="dxa"/>
            <w:bottom w:w="57" w:type="dxa"/>
          </w:tblCellMar>
        </w:tblPrEx>
        <w:trPr>
          <w:cantSplit/>
          <w:trHeight w:val="20"/>
        </w:trPr>
        <w:tc>
          <w:tcPr>
            <w:tcW w:w="1560" w:type="dxa"/>
            <w:vMerge/>
            <w:tcBorders>
              <w:bottom w:val="single" w:sz="4" w:space="0" w:color="auto"/>
              <w:right w:val="nil"/>
            </w:tcBorders>
            <w:tcMar>
              <w:top w:w="28" w:type="dxa"/>
              <w:left w:w="28" w:type="dxa"/>
              <w:bottom w:w="28" w:type="dxa"/>
              <w:right w:w="28" w:type="dxa"/>
            </w:tcMar>
            <w:vAlign w:val="center"/>
          </w:tcPr>
          <w:p w14:paraId="218B7739" w14:textId="77777777" w:rsidR="00533443" w:rsidRPr="00A25846" w:rsidRDefault="00533443" w:rsidP="00055E65">
            <w:pPr>
              <w:spacing w:before="0" w:line="240" w:lineRule="auto"/>
              <w:jc w:val="left"/>
              <w:rPr>
                <w:rFonts w:cs="Calibri"/>
                <w:sz w:val="21"/>
                <w:szCs w:val="21"/>
              </w:rPr>
            </w:pPr>
          </w:p>
        </w:tc>
        <w:tc>
          <w:tcPr>
            <w:tcW w:w="10489" w:type="dxa"/>
            <w:tcBorders>
              <w:top w:val="single" w:sz="2" w:space="0" w:color="D9D9D9" w:themeColor="background1" w:themeShade="D9"/>
              <w:bottom w:val="single" w:sz="4" w:space="0" w:color="auto"/>
              <w:right w:val="single" w:sz="4" w:space="0" w:color="auto"/>
            </w:tcBorders>
            <w:tcMar>
              <w:top w:w="28" w:type="dxa"/>
              <w:left w:w="28" w:type="dxa"/>
              <w:bottom w:w="28" w:type="dxa"/>
              <w:right w:w="28" w:type="dxa"/>
            </w:tcMar>
          </w:tcPr>
          <w:p w14:paraId="7E698E75" w14:textId="77777777" w:rsidR="00533443" w:rsidRPr="00A25846" w:rsidRDefault="00533443" w:rsidP="00055E65">
            <w:pPr>
              <w:spacing w:before="0" w:line="240" w:lineRule="auto"/>
              <w:jc w:val="left"/>
              <w:rPr>
                <w:rFonts w:cs="Calibri"/>
                <w:sz w:val="21"/>
                <w:szCs w:val="21"/>
              </w:rPr>
            </w:pPr>
            <w:r w:rsidRPr="00A25846">
              <w:rPr>
                <w:rFonts w:cs="Calibri"/>
                <w:sz w:val="21"/>
                <w:szCs w:val="21"/>
              </w:rPr>
              <w:t>Optional: What is the predicted direction of bias in measurement of the outcome?</w:t>
            </w:r>
          </w:p>
        </w:tc>
        <w:tc>
          <w:tcPr>
            <w:tcW w:w="1843" w:type="dxa"/>
            <w:tcBorders>
              <w:top w:val="single" w:sz="2" w:space="0" w:color="D9D9D9" w:themeColor="background1" w:themeShade="D9"/>
              <w:bottom w:val="single" w:sz="4" w:space="0" w:color="auto"/>
              <w:right w:val="single" w:sz="4" w:space="0" w:color="auto"/>
            </w:tcBorders>
          </w:tcPr>
          <w:p w14:paraId="328B2D05" w14:textId="77777777" w:rsidR="00533443" w:rsidRPr="00A25846" w:rsidRDefault="00533443" w:rsidP="00055E65">
            <w:pPr>
              <w:spacing w:before="0" w:line="240" w:lineRule="auto"/>
              <w:jc w:val="center"/>
              <w:rPr>
                <w:rFonts w:cs="Calibri"/>
                <w:sz w:val="21"/>
                <w:szCs w:val="21"/>
              </w:rPr>
            </w:pPr>
          </w:p>
        </w:tc>
      </w:tr>
      <w:tr w:rsidR="00533443" w:rsidRPr="00A25846" w14:paraId="384AC850" w14:textId="77777777" w:rsidTr="00055E65">
        <w:tblPrEx>
          <w:tblCellMar>
            <w:top w:w="57" w:type="dxa"/>
            <w:bottom w:w="57" w:type="dxa"/>
          </w:tblCellMar>
        </w:tblPrEx>
        <w:trPr>
          <w:cantSplit/>
          <w:trHeight w:val="20"/>
        </w:trPr>
        <w:tc>
          <w:tcPr>
            <w:tcW w:w="1560" w:type="dxa"/>
            <w:vMerge w:val="restart"/>
            <w:tcBorders>
              <w:top w:val="single" w:sz="4" w:space="0" w:color="auto"/>
              <w:right w:val="nil"/>
            </w:tcBorders>
            <w:tcMar>
              <w:top w:w="28" w:type="dxa"/>
              <w:left w:w="28" w:type="dxa"/>
              <w:bottom w:w="28" w:type="dxa"/>
              <w:right w:w="28" w:type="dxa"/>
            </w:tcMar>
            <w:vAlign w:val="center"/>
          </w:tcPr>
          <w:p w14:paraId="73550AD8" w14:textId="77777777" w:rsidR="00533443" w:rsidRPr="00A25846" w:rsidRDefault="00533443" w:rsidP="00055E65">
            <w:pPr>
              <w:spacing w:before="0" w:line="240" w:lineRule="auto"/>
              <w:jc w:val="left"/>
              <w:rPr>
                <w:rFonts w:cs="Calibri"/>
                <w:sz w:val="21"/>
                <w:szCs w:val="21"/>
              </w:rPr>
            </w:pPr>
            <w:r w:rsidRPr="00A25846">
              <w:rPr>
                <w:rFonts w:cs="Calibri"/>
                <w:b/>
                <w:sz w:val="21"/>
                <w:szCs w:val="21"/>
              </w:rPr>
              <w:t>Bias in selection of the reported result</w:t>
            </w:r>
          </w:p>
        </w:tc>
        <w:tc>
          <w:tcPr>
            <w:tcW w:w="10489" w:type="dxa"/>
            <w:tcBorders>
              <w:top w:val="single" w:sz="4" w:space="0" w:color="auto"/>
              <w:bottom w:val="nil"/>
              <w:right w:val="single" w:sz="4" w:space="0" w:color="auto"/>
            </w:tcBorders>
          </w:tcPr>
          <w:p w14:paraId="208DE7A6" w14:textId="77777777" w:rsidR="00533443" w:rsidRPr="00A25846" w:rsidRDefault="00533443" w:rsidP="00055E65">
            <w:pPr>
              <w:pStyle w:val="Default"/>
              <w:spacing w:before="0"/>
              <w:rPr>
                <w:bCs/>
                <w:sz w:val="21"/>
                <w:szCs w:val="21"/>
              </w:rPr>
            </w:pPr>
            <w:r w:rsidRPr="00A25846">
              <w:rPr>
                <w:rFonts w:asciiTheme="minorHAnsi" w:hAnsiTheme="minorHAnsi" w:cstheme="minorHAnsi"/>
                <w:bCs/>
                <w:sz w:val="21"/>
                <w:szCs w:val="21"/>
              </w:rPr>
              <w:t xml:space="preserve">5.1 Were the data that produced this result analysed in accordance with a pre-specified analysis plan that was </w:t>
            </w:r>
            <w:proofErr w:type="spellStart"/>
            <w:r w:rsidRPr="00A25846">
              <w:rPr>
                <w:rFonts w:asciiTheme="minorHAnsi" w:hAnsiTheme="minorHAnsi" w:cstheme="minorHAnsi"/>
                <w:bCs/>
                <w:sz w:val="21"/>
                <w:szCs w:val="21"/>
              </w:rPr>
              <w:t>finali</w:t>
            </w:r>
            <w:r>
              <w:rPr>
                <w:rFonts w:asciiTheme="minorHAnsi" w:hAnsiTheme="minorHAnsi" w:cstheme="minorHAnsi"/>
                <w:bCs/>
                <w:sz w:val="21"/>
                <w:szCs w:val="21"/>
              </w:rPr>
              <w:t>s</w:t>
            </w:r>
            <w:r w:rsidRPr="00A25846">
              <w:rPr>
                <w:rFonts w:asciiTheme="minorHAnsi" w:hAnsiTheme="minorHAnsi" w:cstheme="minorHAnsi"/>
                <w:bCs/>
                <w:sz w:val="21"/>
                <w:szCs w:val="21"/>
              </w:rPr>
              <w:t>ed</w:t>
            </w:r>
            <w:proofErr w:type="spellEnd"/>
            <w:r w:rsidRPr="00A25846">
              <w:rPr>
                <w:rFonts w:asciiTheme="minorHAnsi" w:hAnsiTheme="minorHAnsi" w:cstheme="minorHAnsi"/>
                <w:bCs/>
                <w:sz w:val="21"/>
                <w:szCs w:val="21"/>
              </w:rPr>
              <w:t xml:space="preserve"> before unblinded outcome data were available for analysis?</w:t>
            </w:r>
          </w:p>
        </w:tc>
        <w:tc>
          <w:tcPr>
            <w:tcW w:w="1843" w:type="dxa"/>
            <w:tcBorders>
              <w:top w:val="single" w:sz="4" w:space="0" w:color="auto"/>
              <w:bottom w:val="nil"/>
              <w:right w:val="single" w:sz="4" w:space="0" w:color="auto"/>
            </w:tcBorders>
          </w:tcPr>
          <w:p w14:paraId="7EFC836C" w14:textId="77777777" w:rsidR="00533443" w:rsidRPr="00A25846" w:rsidRDefault="00533443" w:rsidP="00055E65">
            <w:pPr>
              <w:pStyle w:val="Default"/>
              <w:spacing w:before="0"/>
              <w:jc w:val="center"/>
              <w:rPr>
                <w:rFonts w:asciiTheme="minorHAnsi" w:hAnsiTheme="minorHAnsi" w:cstheme="minorHAnsi"/>
                <w:bCs/>
                <w:sz w:val="21"/>
                <w:szCs w:val="21"/>
              </w:rPr>
            </w:pPr>
            <w:r w:rsidRPr="00A25846">
              <w:rPr>
                <w:rFonts w:asciiTheme="minorHAnsi" w:hAnsiTheme="minorHAnsi" w:cstheme="minorHAnsi"/>
                <w:color w:val="00B050"/>
                <w:sz w:val="21"/>
                <w:szCs w:val="21"/>
                <w:u w:val="single"/>
              </w:rPr>
              <w:t>Y/PY</w:t>
            </w:r>
            <w:r w:rsidRPr="00A25846">
              <w:rPr>
                <w:rFonts w:asciiTheme="minorHAnsi" w:hAnsiTheme="minorHAnsi" w:cstheme="minorHAnsi"/>
                <w:sz w:val="21"/>
                <w:szCs w:val="21"/>
              </w:rPr>
              <w:t>/</w:t>
            </w:r>
            <w:r w:rsidRPr="00A25846">
              <w:rPr>
                <w:rFonts w:asciiTheme="minorHAnsi" w:hAnsiTheme="minorHAnsi" w:cstheme="minorHAnsi"/>
                <w:color w:val="FF0000"/>
                <w:sz w:val="21"/>
                <w:szCs w:val="21"/>
              </w:rPr>
              <w:t>PN/N</w:t>
            </w:r>
            <w:r w:rsidRPr="00A25846">
              <w:rPr>
                <w:rFonts w:asciiTheme="minorHAnsi" w:hAnsiTheme="minorHAnsi" w:cstheme="minorHAnsi"/>
                <w:sz w:val="21"/>
                <w:szCs w:val="21"/>
              </w:rPr>
              <w:t>/NI</w:t>
            </w:r>
          </w:p>
        </w:tc>
      </w:tr>
      <w:tr w:rsidR="00533443" w:rsidRPr="00A25846" w14:paraId="56EC685C" w14:textId="77777777" w:rsidTr="00055E65">
        <w:tblPrEx>
          <w:tblCellMar>
            <w:top w:w="57" w:type="dxa"/>
            <w:bottom w:w="57" w:type="dxa"/>
          </w:tblCellMar>
        </w:tblPrEx>
        <w:trPr>
          <w:cantSplit/>
          <w:trHeight w:val="20"/>
        </w:trPr>
        <w:tc>
          <w:tcPr>
            <w:tcW w:w="1560" w:type="dxa"/>
            <w:vMerge/>
            <w:tcBorders>
              <w:right w:val="nil"/>
            </w:tcBorders>
            <w:tcMar>
              <w:top w:w="28" w:type="dxa"/>
              <w:left w:w="28" w:type="dxa"/>
              <w:bottom w:w="28" w:type="dxa"/>
              <w:right w:w="28" w:type="dxa"/>
            </w:tcMar>
            <w:vAlign w:val="center"/>
          </w:tcPr>
          <w:p w14:paraId="27F36521" w14:textId="77777777" w:rsidR="00533443" w:rsidRPr="00A25846" w:rsidRDefault="00533443" w:rsidP="00055E65">
            <w:pPr>
              <w:spacing w:before="0" w:line="240" w:lineRule="auto"/>
              <w:jc w:val="left"/>
              <w:rPr>
                <w:rFonts w:cs="Calibri"/>
                <w:sz w:val="21"/>
                <w:szCs w:val="21"/>
              </w:rPr>
            </w:pPr>
          </w:p>
        </w:tc>
        <w:tc>
          <w:tcPr>
            <w:tcW w:w="10489" w:type="dxa"/>
            <w:tcBorders>
              <w:top w:val="nil"/>
              <w:bottom w:val="single" w:sz="2" w:space="0" w:color="D9D9D9" w:themeColor="background1" w:themeShade="D9"/>
              <w:right w:val="single" w:sz="4" w:space="0" w:color="auto"/>
            </w:tcBorders>
            <w:tcMar>
              <w:top w:w="0" w:type="dxa"/>
              <w:left w:w="28" w:type="dxa"/>
              <w:bottom w:w="0" w:type="dxa"/>
              <w:right w:w="28" w:type="dxa"/>
            </w:tcMar>
          </w:tcPr>
          <w:p w14:paraId="3F7B6214" w14:textId="77777777" w:rsidR="00533443" w:rsidRPr="00A25846" w:rsidRDefault="00533443" w:rsidP="00055E65">
            <w:pPr>
              <w:pStyle w:val="Default"/>
              <w:spacing w:before="0"/>
              <w:rPr>
                <w:bCs/>
                <w:sz w:val="21"/>
                <w:szCs w:val="21"/>
              </w:rPr>
            </w:pPr>
            <w:r w:rsidRPr="00A25846">
              <w:rPr>
                <w:rFonts w:asciiTheme="minorHAnsi" w:hAnsiTheme="minorHAnsi" w:cstheme="minorHAnsi"/>
                <w:bCs/>
                <w:sz w:val="21"/>
                <w:szCs w:val="21"/>
              </w:rPr>
              <w:t xml:space="preserve">Is the numerical result being assessed likely to have been selected, </w:t>
            </w:r>
            <w:proofErr w:type="gramStart"/>
            <w:r w:rsidRPr="00A25846">
              <w:rPr>
                <w:rFonts w:asciiTheme="minorHAnsi" w:hAnsiTheme="minorHAnsi" w:cstheme="minorHAnsi"/>
                <w:bCs/>
                <w:sz w:val="21"/>
                <w:szCs w:val="21"/>
              </w:rPr>
              <w:t>on the basis of</w:t>
            </w:r>
            <w:proofErr w:type="gramEnd"/>
            <w:r w:rsidRPr="00A25846">
              <w:rPr>
                <w:rFonts w:asciiTheme="minorHAnsi" w:hAnsiTheme="minorHAnsi" w:cstheme="minorHAnsi"/>
                <w:bCs/>
                <w:sz w:val="21"/>
                <w:szCs w:val="21"/>
              </w:rPr>
              <w:t xml:space="preserve"> the results, from...</w:t>
            </w:r>
          </w:p>
        </w:tc>
        <w:tc>
          <w:tcPr>
            <w:tcW w:w="1843" w:type="dxa"/>
            <w:tcBorders>
              <w:top w:val="nil"/>
              <w:bottom w:val="single" w:sz="2" w:space="0" w:color="D9D9D9" w:themeColor="background1" w:themeShade="D9"/>
              <w:right w:val="single" w:sz="4" w:space="0" w:color="auto"/>
            </w:tcBorders>
          </w:tcPr>
          <w:p w14:paraId="7B6E70DA" w14:textId="77777777" w:rsidR="00533443" w:rsidRPr="00A25846" w:rsidRDefault="00533443" w:rsidP="00055E65">
            <w:pPr>
              <w:pStyle w:val="Default"/>
              <w:spacing w:before="0"/>
              <w:jc w:val="center"/>
              <w:rPr>
                <w:rFonts w:asciiTheme="minorHAnsi" w:hAnsiTheme="minorHAnsi" w:cstheme="minorHAnsi"/>
                <w:bCs/>
                <w:sz w:val="21"/>
                <w:szCs w:val="21"/>
              </w:rPr>
            </w:pPr>
          </w:p>
        </w:tc>
      </w:tr>
      <w:tr w:rsidR="00533443" w:rsidRPr="00A25846" w14:paraId="5A8281CE" w14:textId="77777777" w:rsidTr="0016108B">
        <w:tblPrEx>
          <w:tblCellMar>
            <w:top w:w="57" w:type="dxa"/>
            <w:bottom w:w="57" w:type="dxa"/>
          </w:tblCellMar>
        </w:tblPrEx>
        <w:trPr>
          <w:cantSplit/>
          <w:trHeight w:val="20"/>
        </w:trPr>
        <w:tc>
          <w:tcPr>
            <w:tcW w:w="1560" w:type="dxa"/>
            <w:vMerge/>
            <w:tcBorders>
              <w:right w:val="nil"/>
            </w:tcBorders>
            <w:tcMar>
              <w:top w:w="28" w:type="dxa"/>
              <w:left w:w="28" w:type="dxa"/>
              <w:bottom w:w="28" w:type="dxa"/>
              <w:right w:w="28" w:type="dxa"/>
            </w:tcMar>
            <w:vAlign w:val="center"/>
          </w:tcPr>
          <w:p w14:paraId="466C735A" w14:textId="77777777" w:rsidR="00533443" w:rsidRPr="00A25846" w:rsidRDefault="00533443" w:rsidP="00055E65">
            <w:pPr>
              <w:spacing w:before="0" w:line="240" w:lineRule="auto"/>
              <w:jc w:val="left"/>
              <w:rPr>
                <w:rFonts w:cs="Calibri"/>
                <w:sz w:val="21"/>
                <w:szCs w:val="21"/>
              </w:rPr>
            </w:pPr>
          </w:p>
        </w:tc>
        <w:tc>
          <w:tcPr>
            <w:tcW w:w="10489" w:type="dxa"/>
            <w:tcBorders>
              <w:top w:val="nil"/>
              <w:bottom w:val="single" w:sz="2" w:space="0" w:color="D9D9D9" w:themeColor="background1" w:themeShade="D9"/>
              <w:right w:val="single" w:sz="4" w:space="0" w:color="auto"/>
            </w:tcBorders>
            <w:tcMar>
              <w:top w:w="28" w:type="dxa"/>
              <w:left w:w="28" w:type="dxa"/>
              <w:bottom w:w="28" w:type="dxa"/>
              <w:right w:w="28" w:type="dxa"/>
            </w:tcMar>
          </w:tcPr>
          <w:p w14:paraId="49922D0B" w14:textId="77777777" w:rsidR="00533443" w:rsidRPr="00A25846" w:rsidRDefault="00533443" w:rsidP="00055E65">
            <w:pPr>
              <w:pStyle w:val="Listeafsnit"/>
              <w:spacing w:before="0" w:after="0" w:line="240" w:lineRule="auto"/>
              <w:ind w:left="0"/>
              <w:contextualSpacing w:val="0"/>
              <w:rPr>
                <w:rFonts w:ascii="Calibri" w:eastAsiaTheme="minorHAnsi" w:hAnsi="Calibri" w:cs="Calibri"/>
                <w:bCs/>
                <w:sz w:val="21"/>
                <w:szCs w:val="21"/>
                <w:lang w:val="en-US"/>
              </w:rPr>
            </w:pPr>
            <w:r w:rsidRPr="00A25846">
              <w:rPr>
                <w:rFonts w:asciiTheme="minorHAnsi" w:hAnsiTheme="minorHAnsi" w:cstheme="minorHAnsi"/>
                <w:bCs/>
                <w:sz w:val="21"/>
                <w:szCs w:val="21"/>
                <w:lang w:val="en-US"/>
              </w:rPr>
              <w:t>5.2. ... multiple eligible outcome measurements (e.g. scales, definitions, time points) within the outcome domain?</w:t>
            </w:r>
          </w:p>
        </w:tc>
        <w:tc>
          <w:tcPr>
            <w:tcW w:w="1843" w:type="dxa"/>
            <w:tcBorders>
              <w:top w:val="nil"/>
              <w:bottom w:val="single" w:sz="2" w:space="0" w:color="D9D9D9" w:themeColor="background1" w:themeShade="D9"/>
              <w:right w:val="single" w:sz="4" w:space="0" w:color="auto"/>
            </w:tcBorders>
          </w:tcPr>
          <w:p w14:paraId="07D6E7AD" w14:textId="77777777" w:rsidR="00533443" w:rsidRPr="00A25846" w:rsidRDefault="00533443" w:rsidP="00055E65">
            <w:pPr>
              <w:pStyle w:val="Listeafsnit"/>
              <w:spacing w:before="0" w:after="0" w:line="240" w:lineRule="auto"/>
              <w:ind w:left="0"/>
              <w:contextualSpacing w:val="0"/>
              <w:jc w:val="center"/>
              <w:rPr>
                <w:rFonts w:asciiTheme="minorHAnsi" w:hAnsiTheme="minorHAnsi" w:cstheme="minorHAnsi"/>
                <w:bCs/>
                <w:sz w:val="21"/>
                <w:szCs w:val="21"/>
                <w:lang w:val="en-US"/>
              </w:rPr>
            </w:pPr>
            <w:r w:rsidRPr="00A25846">
              <w:rPr>
                <w:rFonts w:asciiTheme="minorHAnsi" w:hAnsiTheme="minorHAnsi" w:cstheme="minorHAnsi"/>
                <w:color w:val="FF0000"/>
                <w:sz w:val="21"/>
                <w:szCs w:val="21"/>
                <w:lang w:val="es-ES"/>
              </w:rPr>
              <w:t>Y/PY</w:t>
            </w:r>
            <w:r w:rsidRPr="00A25846">
              <w:rPr>
                <w:rFonts w:asciiTheme="minorHAnsi" w:hAnsiTheme="minorHAnsi" w:cstheme="minorHAnsi"/>
                <w:sz w:val="21"/>
                <w:szCs w:val="21"/>
                <w:lang w:val="es-ES"/>
              </w:rPr>
              <w:t>/</w:t>
            </w:r>
            <w:r w:rsidRPr="00A25846">
              <w:rPr>
                <w:rFonts w:asciiTheme="minorHAnsi" w:hAnsiTheme="minorHAnsi" w:cstheme="minorHAnsi"/>
                <w:color w:val="00B050"/>
                <w:sz w:val="21"/>
                <w:szCs w:val="21"/>
                <w:u w:val="single"/>
                <w:lang w:val="es-ES"/>
              </w:rPr>
              <w:t>PN/N</w:t>
            </w:r>
            <w:r w:rsidRPr="00A25846">
              <w:rPr>
                <w:rFonts w:asciiTheme="minorHAnsi" w:hAnsiTheme="minorHAnsi" w:cstheme="minorHAnsi"/>
                <w:sz w:val="21"/>
                <w:szCs w:val="21"/>
                <w:lang w:val="es-ES"/>
              </w:rPr>
              <w:t>/NI</w:t>
            </w:r>
          </w:p>
        </w:tc>
      </w:tr>
      <w:tr w:rsidR="00533443" w:rsidRPr="00A25846" w14:paraId="1D0B9A99" w14:textId="77777777" w:rsidTr="0016108B">
        <w:tblPrEx>
          <w:tblCellMar>
            <w:top w:w="57" w:type="dxa"/>
            <w:bottom w:w="57" w:type="dxa"/>
          </w:tblCellMar>
        </w:tblPrEx>
        <w:trPr>
          <w:cantSplit/>
          <w:trHeight w:val="20"/>
        </w:trPr>
        <w:tc>
          <w:tcPr>
            <w:tcW w:w="1560" w:type="dxa"/>
            <w:vMerge/>
            <w:tcBorders>
              <w:right w:val="nil"/>
            </w:tcBorders>
            <w:tcMar>
              <w:top w:w="28" w:type="dxa"/>
              <w:left w:w="28" w:type="dxa"/>
              <w:bottom w:w="28" w:type="dxa"/>
              <w:right w:w="28" w:type="dxa"/>
            </w:tcMar>
            <w:vAlign w:val="center"/>
          </w:tcPr>
          <w:p w14:paraId="5BBAB13F" w14:textId="77777777" w:rsidR="00533443" w:rsidRPr="00A25846" w:rsidRDefault="00533443" w:rsidP="00055E65">
            <w:pPr>
              <w:spacing w:before="0" w:line="240" w:lineRule="auto"/>
              <w:jc w:val="left"/>
              <w:rPr>
                <w:rFonts w:cs="Calibri"/>
                <w:sz w:val="21"/>
                <w:szCs w:val="21"/>
              </w:rPr>
            </w:pPr>
          </w:p>
        </w:tc>
        <w:tc>
          <w:tcPr>
            <w:tcW w:w="10489" w:type="dxa"/>
            <w:tcBorders>
              <w:top w:val="single" w:sz="2" w:space="0" w:color="D9D9D9" w:themeColor="background1" w:themeShade="D9"/>
              <w:bottom w:val="single" w:sz="2" w:space="0" w:color="D9D9D9" w:themeColor="background1" w:themeShade="D9"/>
              <w:right w:val="single" w:sz="4" w:space="0" w:color="auto"/>
            </w:tcBorders>
            <w:tcMar>
              <w:top w:w="28" w:type="dxa"/>
              <w:left w:w="28" w:type="dxa"/>
              <w:bottom w:w="28" w:type="dxa"/>
              <w:right w:w="28" w:type="dxa"/>
            </w:tcMar>
          </w:tcPr>
          <w:p w14:paraId="242EAFEE" w14:textId="77777777" w:rsidR="00533443" w:rsidRPr="00A25846" w:rsidRDefault="00533443" w:rsidP="00055E65">
            <w:pPr>
              <w:pStyle w:val="Listeafsnit"/>
              <w:spacing w:before="0" w:after="0" w:line="240" w:lineRule="auto"/>
              <w:ind w:left="0"/>
              <w:contextualSpacing w:val="0"/>
              <w:rPr>
                <w:rFonts w:ascii="Calibri" w:eastAsiaTheme="minorHAnsi" w:hAnsi="Calibri" w:cs="Calibri"/>
                <w:bCs/>
                <w:sz w:val="21"/>
                <w:szCs w:val="21"/>
                <w:lang w:val="en-US"/>
              </w:rPr>
            </w:pPr>
            <w:r w:rsidRPr="00A25846">
              <w:rPr>
                <w:rFonts w:asciiTheme="minorHAnsi" w:hAnsiTheme="minorHAnsi" w:cstheme="minorHAnsi"/>
                <w:bCs/>
                <w:sz w:val="21"/>
                <w:szCs w:val="21"/>
                <w:lang w:val="en-US"/>
              </w:rPr>
              <w:t>5.3 ... multiple eligible analyses of the data?</w:t>
            </w:r>
          </w:p>
        </w:tc>
        <w:tc>
          <w:tcPr>
            <w:tcW w:w="1843" w:type="dxa"/>
            <w:tcBorders>
              <w:top w:val="single" w:sz="2" w:space="0" w:color="D9D9D9" w:themeColor="background1" w:themeShade="D9"/>
              <w:bottom w:val="single" w:sz="2" w:space="0" w:color="D9D9D9" w:themeColor="background1" w:themeShade="D9"/>
              <w:right w:val="single" w:sz="4" w:space="0" w:color="auto"/>
            </w:tcBorders>
          </w:tcPr>
          <w:p w14:paraId="2E200279" w14:textId="77777777" w:rsidR="00533443" w:rsidRPr="00A25846" w:rsidRDefault="00533443" w:rsidP="00055E65">
            <w:pPr>
              <w:pStyle w:val="Listeafsnit"/>
              <w:spacing w:before="0" w:after="0" w:line="240" w:lineRule="auto"/>
              <w:ind w:left="0"/>
              <w:contextualSpacing w:val="0"/>
              <w:jc w:val="center"/>
              <w:rPr>
                <w:rFonts w:asciiTheme="minorHAnsi" w:hAnsiTheme="minorHAnsi" w:cstheme="minorHAnsi"/>
                <w:bCs/>
                <w:sz w:val="21"/>
                <w:szCs w:val="21"/>
                <w:lang w:val="en-US"/>
              </w:rPr>
            </w:pPr>
            <w:r w:rsidRPr="00A25846">
              <w:rPr>
                <w:rFonts w:asciiTheme="minorHAnsi" w:hAnsiTheme="minorHAnsi" w:cstheme="minorHAnsi"/>
                <w:color w:val="FF0000"/>
                <w:sz w:val="21"/>
                <w:szCs w:val="21"/>
                <w:lang w:val="es-ES"/>
              </w:rPr>
              <w:t>Y/PY</w:t>
            </w:r>
            <w:r w:rsidRPr="00A25846">
              <w:rPr>
                <w:rFonts w:asciiTheme="minorHAnsi" w:hAnsiTheme="minorHAnsi" w:cstheme="minorHAnsi"/>
                <w:sz w:val="21"/>
                <w:szCs w:val="21"/>
                <w:lang w:val="es-ES"/>
              </w:rPr>
              <w:t>/</w:t>
            </w:r>
            <w:r w:rsidRPr="00A25846">
              <w:rPr>
                <w:rFonts w:asciiTheme="minorHAnsi" w:hAnsiTheme="minorHAnsi" w:cstheme="minorHAnsi"/>
                <w:color w:val="00B050"/>
                <w:sz w:val="21"/>
                <w:szCs w:val="21"/>
                <w:u w:val="single"/>
                <w:lang w:val="es-ES"/>
              </w:rPr>
              <w:t>PN/N</w:t>
            </w:r>
            <w:r w:rsidRPr="00A25846">
              <w:rPr>
                <w:rFonts w:asciiTheme="minorHAnsi" w:hAnsiTheme="minorHAnsi" w:cstheme="minorHAnsi"/>
                <w:sz w:val="21"/>
                <w:szCs w:val="21"/>
                <w:lang w:val="es-ES"/>
              </w:rPr>
              <w:t>/NI</w:t>
            </w:r>
          </w:p>
        </w:tc>
      </w:tr>
      <w:tr w:rsidR="00533443" w:rsidRPr="00A25846" w14:paraId="66776B4C" w14:textId="77777777" w:rsidTr="0016108B">
        <w:tblPrEx>
          <w:tblCellMar>
            <w:top w:w="57" w:type="dxa"/>
            <w:bottom w:w="57" w:type="dxa"/>
          </w:tblCellMar>
        </w:tblPrEx>
        <w:trPr>
          <w:cantSplit/>
          <w:trHeight w:val="20"/>
        </w:trPr>
        <w:tc>
          <w:tcPr>
            <w:tcW w:w="1560" w:type="dxa"/>
            <w:vMerge/>
            <w:tcBorders>
              <w:right w:val="nil"/>
            </w:tcBorders>
            <w:tcMar>
              <w:top w:w="28" w:type="dxa"/>
              <w:left w:w="28" w:type="dxa"/>
              <w:bottom w:w="28" w:type="dxa"/>
              <w:right w:w="28" w:type="dxa"/>
            </w:tcMar>
            <w:vAlign w:val="center"/>
          </w:tcPr>
          <w:p w14:paraId="6136B3BA" w14:textId="77777777" w:rsidR="00533443" w:rsidRPr="00A25846" w:rsidRDefault="00533443" w:rsidP="00055E65">
            <w:pPr>
              <w:spacing w:before="0" w:line="240" w:lineRule="auto"/>
              <w:jc w:val="left"/>
              <w:rPr>
                <w:rFonts w:cs="Calibri"/>
                <w:sz w:val="21"/>
                <w:szCs w:val="21"/>
              </w:rPr>
            </w:pPr>
          </w:p>
        </w:tc>
        <w:tc>
          <w:tcPr>
            <w:tcW w:w="10489" w:type="dxa"/>
            <w:tcBorders>
              <w:top w:val="single" w:sz="4" w:space="0" w:color="auto"/>
              <w:bottom w:val="single" w:sz="2" w:space="0" w:color="D9D9D9" w:themeColor="background1" w:themeShade="D9"/>
              <w:right w:val="single" w:sz="4" w:space="0" w:color="auto"/>
            </w:tcBorders>
            <w:tcMar>
              <w:top w:w="28" w:type="dxa"/>
              <w:left w:w="28" w:type="dxa"/>
              <w:bottom w:w="28" w:type="dxa"/>
              <w:right w:w="28" w:type="dxa"/>
            </w:tcMar>
          </w:tcPr>
          <w:p w14:paraId="0A99BFBD" w14:textId="77777777" w:rsidR="00533443" w:rsidRPr="00A25846" w:rsidRDefault="00533443" w:rsidP="00055E65">
            <w:pPr>
              <w:tabs>
                <w:tab w:val="left" w:pos="960"/>
              </w:tabs>
              <w:autoSpaceDE w:val="0"/>
              <w:autoSpaceDN w:val="0"/>
              <w:adjustRightInd w:val="0"/>
              <w:spacing w:before="0" w:line="240" w:lineRule="auto"/>
              <w:jc w:val="left"/>
              <w:rPr>
                <w:rFonts w:cs="Calibri"/>
                <w:b/>
                <w:sz w:val="21"/>
                <w:szCs w:val="21"/>
              </w:rPr>
            </w:pPr>
            <w:r w:rsidRPr="00A25846">
              <w:rPr>
                <w:rFonts w:cs="Calibri"/>
                <w:b/>
                <w:sz w:val="21"/>
                <w:szCs w:val="21"/>
              </w:rPr>
              <w:t>Risk of bias judgement</w:t>
            </w:r>
            <w:r w:rsidRPr="00A25846">
              <w:rPr>
                <w:rFonts w:cs="Calibri"/>
                <w:bCs/>
                <w:sz w:val="21"/>
                <w:szCs w:val="21"/>
              </w:rPr>
              <w:t xml:space="preserve"> (</w:t>
            </w:r>
            <w:r w:rsidRPr="00A25846">
              <w:rPr>
                <w:rFonts w:cs="Calibri"/>
                <w:sz w:val="21"/>
                <w:szCs w:val="21"/>
              </w:rPr>
              <w:t>Low/High/Some concerns)</w:t>
            </w:r>
          </w:p>
        </w:tc>
        <w:tc>
          <w:tcPr>
            <w:tcW w:w="1843" w:type="dxa"/>
            <w:tcBorders>
              <w:top w:val="single" w:sz="4" w:space="0" w:color="auto"/>
              <w:bottom w:val="single" w:sz="2" w:space="0" w:color="D9D9D9" w:themeColor="background1" w:themeShade="D9"/>
              <w:right w:val="single" w:sz="4" w:space="0" w:color="auto"/>
            </w:tcBorders>
          </w:tcPr>
          <w:p w14:paraId="475D6EFB" w14:textId="77777777" w:rsidR="00533443" w:rsidRPr="00A25846" w:rsidRDefault="00533443" w:rsidP="00055E65">
            <w:pPr>
              <w:tabs>
                <w:tab w:val="left" w:pos="960"/>
              </w:tabs>
              <w:autoSpaceDE w:val="0"/>
              <w:autoSpaceDN w:val="0"/>
              <w:adjustRightInd w:val="0"/>
              <w:spacing w:before="0" w:line="240" w:lineRule="auto"/>
              <w:jc w:val="center"/>
              <w:rPr>
                <w:rFonts w:cs="Calibri"/>
                <w:b/>
                <w:sz w:val="21"/>
                <w:szCs w:val="21"/>
              </w:rPr>
            </w:pPr>
          </w:p>
        </w:tc>
      </w:tr>
      <w:tr w:rsidR="00533443" w:rsidRPr="00A25846" w14:paraId="6FFE611C" w14:textId="77777777" w:rsidTr="0016108B">
        <w:tblPrEx>
          <w:tblCellMar>
            <w:top w:w="57" w:type="dxa"/>
            <w:bottom w:w="57" w:type="dxa"/>
          </w:tblCellMar>
        </w:tblPrEx>
        <w:trPr>
          <w:cantSplit/>
          <w:trHeight w:val="20"/>
        </w:trPr>
        <w:tc>
          <w:tcPr>
            <w:tcW w:w="1560" w:type="dxa"/>
            <w:vMerge/>
            <w:tcBorders>
              <w:right w:val="nil"/>
            </w:tcBorders>
            <w:tcMar>
              <w:top w:w="28" w:type="dxa"/>
              <w:left w:w="28" w:type="dxa"/>
              <w:bottom w:w="28" w:type="dxa"/>
              <w:right w:w="28" w:type="dxa"/>
            </w:tcMar>
            <w:vAlign w:val="center"/>
          </w:tcPr>
          <w:p w14:paraId="0E5C33D4" w14:textId="77777777" w:rsidR="00533443" w:rsidRPr="00A25846" w:rsidRDefault="00533443" w:rsidP="00055E65">
            <w:pPr>
              <w:spacing w:before="0" w:line="240" w:lineRule="auto"/>
              <w:jc w:val="left"/>
              <w:rPr>
                <w:rFonts w:cs="Calibri"/>
                <w:sz w:val="21"/>
                <w:szCs w:val="21"/>
              </w:rPr>
            </w:pPr>
          </w:p>
        </w:tc>
        <w:tc>
          <w:tcPr>
            <w:tcW w:w="10489" w:type="dxa"/>
            <w:tcBorders>
              <w:top w:val="single" w:sz="2" w:space="0" w:color="D9D9D9" w:themeColor="background1" w:themeShade="D9"/>
              <w:bottom w:val="single" w:sz="4" w:space="0" w:color="auto"/>
              <w:right w:val="single" w:sz="4" w:space="0" w:color="auto"/>
            </w:tcBorders>
            <w:tcMar>
              <w:top w:w="28" w:type="dxa"/>
              <w:left w:w="28" w:type="dxa"/>
              <w:bottom w:w="28" w:type="dxa"/>
              <w:right w:w="28" w:type="dxa"/>
            </w:tcMar>
          </w:tcPr>
          <w:p w14:paraId="023D111B" w14:textId="77777777" w:rsidR="00533443" w:rsidRPr="00A25846" w:rsidRDefault="00533443" w:rsidP="00055E65">
            <w:pPr>
              <w:spacing w:before="0" w:line="240" w:lineRule="auto"/>
              <w:jc w:val="left"/>
              <w:rPr>
                <w:rFonts w:cs="Calibri"/>
                <w:sz w:val="21"/>
                <w:szCs w:val="21"/>
              </w:rPr>
            </w:pPr>
            <w:r w:rsidRPr="00A25846">
              <w:rPr>
                <w:rFonts w:cs="Calibri"/>
                <w:sz w:val="21"/>
                <w:szCs w:val="21"/>
              </w:rPr>
              <w:t>Optional: What is the predicted direction bias due to selection of the reported results?</w:t>
            </w:r>
          </w:p>
        </w:tc>
        <w:tc>
          <w:tcPr>
            <w:tcW w:w="1843" w:type="dxa"/>
            <w:tcBorders>
              <w:top w:val="single" w:sz="2" w:space="0" w:color="D9D9D9" w:themeColor="background1" w:themeShade="D9"/>
              <w:bottom w:val="single" w:sz="4" w:space="0" w:color="auto"/>
              <w:right w:val="single" w:sz="4" w:space="0" w:color="auto"/>
            </w:tcBorders>
          </w:tcPr>
          <w:p w14:paraId="7BC5D80D" w14:textId="77777777" w:rsidR="00533443" w:rsidRPr="00A25846" w:rsidRDefault="00533443" w:rsidP="00055E65">
            <w:pPr>
              <w:spacing w:before="0" w:line="240" w:lineRule="auto"/>
              <w:jc w:val="center"/>
              <w:rPr>
                <w:rFonts w:cs="Calibri"/>
                <w:sz w:val="21"/>
                <w:szCs w:val="21"/>
              </w:rPr>
            </w:pPr>
          </w:p>
        </w:tc>
      </w:tr>
      <w:tr w:rsidR="00533443" w:rsidRPr="00A25846" w14:paraId="79F7A830" w14:textId="77777777" w:rsidTr="0016108B">
        <w:tblPrEx>
          <w:tblCellMar>
            <w:top w:w="57" w:type="dxa"/>
            <w:bottom w:w="57" w:type="dxa"/>
          </w:tblCellMar>
        </w:tblPrEx>
        <w:trPr>
          <w:cantSplit/>
          <w:trHeight w:val="20"/>
        </w:trPr>
        <w:tc>
          <w:tcPr>
            <w:tcW w:w="1560" w:type="dxa"/>
            <w:vMerge w:val="restart"/>
            <w:tcBorders>
              <w:right w:val="nil"/>
            </w:tcBorders>
            <w:tcMar>
              <w:top w:w="28" w:type="dxa"/>
              <w:left w:w="28" w:type="dxa"/>
              <w:bottom w:w="28" w:type="dxa"/>
              <w:right w:w="28" w:type="dxa"/>
            </w:tcMar>
            <w:vAlign w:val="center"/>
          </w:tcPr>
          <w:p w14:paraId="0CE05FCB" w14:textId="77777777" w:rsidR="00533443" w:rsidRPr="00A25846" w:rsidRDefault="00533443" w:rsidP="00055E65">
            <w:pPr>
              <w:spacing w:before="0" w:line="240" w:lineRule="auto"/>
              <w:jc w:val="left"/>
              <w:rPr>
                <w:rFonts w:cs="Calibri"/>
                <w:b/>
                <w:sz w:val="21"/>
                <w:szCs w:val="21"/>
              </w:rPr>
            </w:pPr>
            <w:r w:rsidRPr="00A25846">
              <w:rPr>
                <w:rFonts w:cs="Calibri"/>
                <w:b/>
                <w:sz w:val="21"/>
                <w:szCs w:val="21"/>
              </w:rPr>
              <w:t>Overall bias</w:t>
            </w:r>
          </w:p>
        </w:tc>
        <w:tc>
          <w:tcPr>
            <w:tcW w:w="10489" w:type="dxa"/>
            <w:tcBorders>
              <w:top w:val="single" w:sz="4" w:space="0" w:color="auto"/>
              <w:bottom w:val="single" w:sz="2" w:space="0" w:color="D9D9D9" w:themeColor="background1" w:themeShade="D9"/>
              <w:right w:val="single" w:sz="4" w:space="0" w:color="auto"/>
            </w:tcBorders>
            <w:tcMar>
              <w:top w:w="28" w:type="dxa"/>
              <w:left w:w="28" w:type="dxa"/>
              <w:bottom w:w="28" w:type="dxa"/>
              <w:right w:w="28" w:type="dxa"/>
            </w:tcMar>
          </w:tcPr>
          <w:p w14:paraId="16C7A286" w14:textId="77777777" w:rsidR="00533443" w:rsidRPr="00A25846" w:rsidRDefault="00533443" w:rsidP="00055E65">
            <w:pPr>
              <w:tabs>
                <w:tab w:val="left" w:pos="960"/>
              </w:tabs>
              <w:autoSpaceDE w:val="0"/>
              <w:autoSpaceDN w:val="0"/>
              <w:adjustRightInd w:val="0"/>
              <w:spacing w:before="0" w:line="240" w:lineRule="auto"/>
              <w:jc w:val="left"/>
              <w:rPr>
                <w:rFonts w:cs="Calibri"/>
                <w:sz w:val="21"/>
                <w:szCs w:val="21"/>
              </w:rPr>
            </w:pPr>
            <w:r w:rsidRPr="00A25846">
              <w:rPr>
                <w:rFonts w:cs="Calibri"/>
                <w:b/>
                <w:sz w:val="21"/>
                <w:szCs w:val="21"/>
              </w:rPr>
              <w:t>Risk of bias judgement</w:t>
            </w:r>
            <w:r w:rsidRPr="00A25846">
              <w:rPr>
                <w:rFonts w:cs="Calibri"/>
                <w:bCs/>
                <w:sz w:val="21"/>
                <w:szCs w:val="21"/>
              </w:rPr>
              <w:t xml:space="preserve"> (</w:t>
            </w:r>
            <w:r w:rsidRPr="00A25846">
              <w:rPr>
                <w:rFonts w:cs="Calibri"/>
                <w:sz w:val="21"/>
                <w:szCs w:val="21"/>
              </w:rPr>
              <w:t>Low/High/Some concerns)</w:t>
            </w:r>
          </w:p>
        </w:tc>
        <w:tc>
          <w:tcPr>
            <w:tcW w:w="1843" w:type="dxa"/>
            <w:tcBorders>
              <w:top w:val="single" w:sz="4" w:space="0" w:color="auto"/>
              <w:bottom w:val="single" w:sz="2" w:space="0" w:color="D9D9D9" w:themeColor="background1" w:themeShade="D9"/>
              <w:right w:val="single" w:sz="4" w:space="0" w:color="auto"/>
            </w:tcBorders>
          </w:tcPr>
          <w:p w14:paraId="03B2B5DE" w14:textId="77777777" w:rsidR="00533443" w:rsidRPr="00A25846" w:rsidRDefault="00533443" w:rsidP="00055E65">
            <w:pPr>
              <w:tabs>
                <w:tab w:val="left" w:pos="960"/>
              </w:tabs>
              <w:autoSpaceDE w:val="0"/>
              <w:autoSpaceDN w:val="0"/>
              <w:adjustRightInd w:val="0"/>
              <w:spacing w:before="0" w:line="240" w:lineRule="auto"/>
              <w:jc w:val="center"/>
              <w:rPr>
                <w:rFonts w:cs="Calibri"/>
                <w:b/>
                <w:sz w:val="21"/>
                <w:szCs w:val="21"/>
              </w:rPr>
            </w:pPr>
          </w:p>
        </w:tc>
      </w:tr>
      <w:tr w:rsidR="00533443" w:rsidRPr="00A25846" w14:paraId="3910306E" w14:textId="77777777" w:rsidTr="0016108B">
        <w:tblPrEx>
          <w:tblCellMar>
            <w:top w:w="57" w:type="dxa"/>
            <w:bottom w:w="57" w:type="dxa"/>
          </w:tblCellMar>
        </w:tblPrEx>
        <w:trPr>
          <w:cantSplit/>
          <w:trHeight w:val="20"/>
        </w:trPr>
        <w:tc>
          <w:tcPr>
            <w:tcW w:w="1560" w:type="dxa"/>
            <w:vMerge/>
            <w:tcBorders>
              <w:bottom w:val="single" w:sz="4" w:space="0" w:color="auto"/>
              <w:right w:val="nil"/>
            </w:tcBorders>
            <w:tcMar>
              <w:top w:w="28" w:type="dxa"/>
              <w:left w:w="28" w:type="dxa"/>
              <w:bottom w:w="28" w:type="dxa"/>
              <w:right w:w="28" w:type="dxa"/>
            </w:tcMar>
            <w:vAlign w:val="center"/>
          </w:tcPr>
          <w:p w14:paraId="2CFC2F87" w14:textId="77777777" w:rsidR="00533443" w:rsidRPr="00A25846" w:rsidRDefault="00533443" w:rsidP="00055E65">
            <w:pPr>
              <w:spacing w:before="0" w:line="240" w:lineRule="auto"/>
              <w:jc w:val="left"/>
              <w:rPr>
                <w:rFonts w:cs="Calibri"/>
                <w:sz w:val="21"/>
                <w:szCs w:val="21"/>
              </w:rPr>
            </w:pPr>
          </w:p>
        </w:tc>
        <w:tc>
          <w:tcPr>
            <w:tcW w:w="10489" w:type="dxa"/>
            <w:tcBorders>
              <w:top w:val="single" w:sz="2" w:space="0" w:color="D9D9D9" w:themeColor="background1" w:themeShade="D9"/>
              <w:bottom w:val="single" w:sz="4" w:space="0" w:color="auto"/>
              <w:right w:val="single" w:sz="4" w:space="0" w:color="auto"/>
            </w:tcBorders>
            <w:tcMar>
              <w:top w:w="28" w:type="dxa"/>
              <w:left w:w="28" w:type="dxa"/>
              <w:bottom w:w="28" w:type="dxa"/>
              <w:right w:w="28" w:type="dxa"/>
            </w:tcMar>
          </w:tcPr>
          <w:p w14:paraId="61B80BB5" w14:textId="77777777" w:rsidR="00533443" w:rsidRPr="00A25846" w:rsidRDefault="00533443" w:rsidP="00055E65">
            <w:pPr>
              <w:spacing w:before="0" w:line="240" w:lineRule="auto"/>
              <w:jc w:val="left"/>
              <w:rPr>
                <w:rFonts w:cs="Calibri"/>
                <w:sz w:val="21"/>
                <w:szCs w:val="21"/>
              </w:rPr>
            </w:pPr>
            <w:r w:rsidRPr="00A25846">
              <w:rPr>
                <w:rFonts w:cs="Calibri"/>
                <w:sz w:val="21"/>
                <w:szCs w:val="21"/>
              </w:rPr>
              <w:t>Optional: What is the overall predicted direction of bias for this outcome?</w:t>
            </w:r>
          </w:p>
        </w:tc>
        <w:tc>
          <w:tcPr>
            <w:tcW w:w="1843" w:type="dxa"/>
            <w:tcBorders>
              <w:top w:val="single" w:sz="2" w:space="0" w:color="D9D9D9" w:themeColor="background1" w:themeShade="D9"/>
              <w:bottom w:val="single" w:sz="4" w:space="0" w:color="auto"/>
              <w:right w:val="single" w:sz="4" w:space="0" w:color="auto"/>
            </w:tcBorders>
          </w:tcPr>
          <w:p w14:paraId="6CA60B66" w14:textId="77777777" w:rsidR="00533443" w:rsidRPr="00A25846" w:rsidRDefault="00533443" w:rsidP="00055E65">
            <w:pPr>
              <w:spacing w:before="0" w:line="240" w:lineRule="auto"/>
              <w:jc w:val="center"/>
              <w:rPr>
                <w:rFonts w:cs="Calibri"/>
                <w:sz w:val="21"/>
                <w:szCs w:val="21"/>
              </w:rPr>
            </w:pPr>
          </w:p>
        </w:tc>
      </w:tr>
    </w:tbl>
    <w:p w14:paraId="6DF180EA" w14:textId="1206E4F7" w:rsidR="00055E65" w:rsidRPr="00055E65" w:rsidRDefault="00055E65" w:rsidP="00055E65">
      <w:pPr>
        <w:spacing w:before="120" w:line="240" w:lineRule="auto"/>
        <w:ind w:left="426" w:hanging="426"/>
      </w:pPr>
      <w:r>
        <w:t>*</w:t>
      </w:r>
      <w:r>
        <w:tab/>
      </w:r>
      <w:r w:rsidRPr="00055E65">
        <w:t xml:space="preserve">Y: yes; PY: probably yes; PN: probably no; N: no; NA: not applicable; NI: no information. </w:t>
      </w:r>
      <w:r>
        <w:t>Responses</w:t>
      </w:r>
      <w:r w:rsidRPr="00055E65">
        <w:t xml:space="preserve"> i</w:t>
      </w:r>
      <w:r>
        <w:t>n green and underlined correspond to lower risk of bias. Responses in red correspond to higher risk of bias.</w:t>
      </w:r>
    </w:p>
    <w:p w14:paraId="0E603477" w14:textId="77777777" w:rsidR="00055E65" w:rsidRPr="00055E65" w:rsidRDefault="00055E65" w:rsidP="00A36D37"/>
    <w:p w14:paraId="01530154" w14:textId="524AA9FD" w:rsidR="00533443" w:rsidRPr="00055E65" w:rsidRDefault="00533443" w:rsidP="00A36D37">
      <w:pPr>
        <w:sectPr w:rsidR="00533443" w:rsidRPr="00055E65" w:rsidSect="00533443">
          <w:pgSz w:w="16838" w:h="11906" w:orient="landscape"/>
          <w:pgMar w:top="1440" w:right="1440" w:bottom="1440" w:left="1440" w:header="708" w:footer="708" w:gutter="0"/>
          <w:cols w:space="708"/>
          <w:docGrid w:linePitch="360"/>
        </w:sectPr>
      </w:pPr>
    </w:p>
    <w:p w14:paraId="202E06B1" w14:textId="4A44169C" w:rsidR="00533443" w:rsidRPr="00055E65" w:rsidRDefault="00533443" w:rsidP="00533443">
      <w:pPr>
        <w:pStyle w:val="Caption"/>
      </w:pPr>
      <w:bookmarkStart w:id="20" w:name="_Ref11226220"/>
      <w:r w:rsidRPr="00055E65">
        <w:lastRenderedPageBreak/>
        <w:t xml:space="preserve">Table </w:t>
      </w:r>
      <w:fldSimple w:instr=" SEQ Table \* ARABIC ">
        <w:r w:rsidRPr="00055E65">
          <w:rPr>
            <w:noProof/>
          </w:rPr>
          <w:t>2</w:t>
        </w:r>
      </w:fldSimple>
      <w:bookmarkEnd w:id="20"/>
      <w:r w:rsidRPr="00055E65">
        <w:t>. Major changes in version 2 of the Cochrane Risk-of-bias assessment tool, compared with the original Cochrane Risk-of-bias tool</w:t>
      </w:r>
    </w:p>
    <w:tbl>
      <w:tblPr>
        <w:tblStyle w:val="TableGrid"/>
        <w:tblW w:w="14170" w:type="dxa"/>
        <w:tblLook w:val="04A0" w:firstRow="1" w:lastRow="0" w:firstColumn="1" w:lastColumn="0" w:noHBand="0" w:noVBand="1"/>
      </w:tblPr>
      <w:tblGrid>
        <w:gridCol w:w="2263"/>
        <w:gridCol w:w="11907"/>
      </w:tblGrid>
      <w:tr w:rsidR="00533443" w:rsidRPr="00055E65" w14:paraId="541B5BC9" w14:textId="77777777" w:rsidTr="0016108B">
        <w:trPr>
          <w:cantSplit/>
        </w:trPr>
        <w:tc>
          <w:tcPr>
            <w:tcW w:w="2263" w:type="dxa"/>
            <w:shd w:val="clear" w:color="auto" w:fill="E7E6E6" w:themeFill="background2"/>
          </w:tcPr>
          <w:p w14:paraId="20C37A83" w14:textId="77777777" w:rsidR="00533443" w:rsidRPr="00055E65" w:rsidRDefault="00533443" w:rsidP="0016108B">
            <w:pPr>
              <w:shd w:val="clear" w:color="auto" w:fill="auto"/>
              <w:spacing w:before="60" w:after="60" w:line="240" w:lineRule="auto"/>
              <w:rPr>
                <w:sz w:val="20"/>
                <w:szCs w:val="22"/>
              </w:rPr>
            </w:pPr>
            <w:r w:rsidRPr="00055E65">
              <w:rPr>
                <w:sz w:val="20"/>
                <w:szCs w:val="22"/>
              </w:rPr>
              <w:t>Bias domain</w:t>
            </w:r>
          </w:p>
        </w:tc>
        <w:tc>
          <w:tcPr>
            <w:tcW w:w="11907" w:type="dxa"/>
            <w:shd w:val="clear" w:color="auto" w:fill="E7E6E6" w:themeFill="background2"/>
          </w:tcPr>
          <w:p w14:paraId="063FAEA3" w14:textId="2AEC6726" w:rsidR="00533443" w:rsidRPr="00055E65" w:rsidRDefault="00533443" w:rsidP="0016108B">
            <w:pPr>
              <w:shd w:val="clear" w:color="auto" w:fill="auto"/>
              <w:spacing w:before="60" w:after="60" w:line="240" w:lineRule="auto"/>
              <w:rPr>
                <w:sz w:val="20"/>
                <w:szCs w:val="22"/>
              </w:rPr>
            </w:pPr>
            <w:r w:rsidRPr="00055E65">
              <w:rPr>
                <w:sz w:val="20"/>
                <w:szCs w:val="22"/>
              </w:rPr>
              <w:t xml:space="preserve">Major changes compared with the original </w:t>
            </w:r>
            <w:proofErr w:type="spellStart"/>
            <w:r w:rsidRPr="00055E65">
              <w:rPr>
                <w:sz w:val="20"/>
                <w:szCs w:val="22"/>
              </w:rPr>
              <w:t>RoB</w:t>
            </w:r>
            <w:proofErr w:type="spellEnd"/>
            <w:r w:rsidRPr="00055E65">
              <w:rPr>
                <w:sz w:val="20"/>
                <w:szCs w:val="22"/>
              </w:rPr>
              <w:t xml:space="preserve"> tool</w:t>
            </w:r>
          </w:p>
        </w:tc>
      </w:tr>
      <w:tr w:rsidR="00533443" w:rsidRPr="00055E65" w14:paraId="769882D8" w14:textId="77777777" w:rsidTr="0016108B">
        <w:trPr>
          <w:cantSplit/>
        </w:trPr>
        <w:tc>
          <w:tcPr>
            <w:tcW w:w="2263" w:type="dxa"/>
          </w:tcPr>
          <w:p w14:paraId="389D0D2E" w14:textId="77777777" w:rsidR="00533443" w:rsidRPr="00055E65" w:rsidRDefault="00533443" w:rsidP="0016108B">
            <w:pPr>
              <w:pStyle w:val="ListParagraph"/>
              <w:numPr>
                <w:ilvl w:val="0"/>
                <w:numId w:val="15"/>
              </w:numPr>
              <w:spacing w:before="60" w:line="240" w:lineRule="auto"/>
              <w:ind w:left="166" w:hanging="166"/>
              <w:jc w:val="left"/>
              <w:rPr>
                <w:sz w:val="20"/>
                <w:szCs w:val="22"/>
              </w:rPr>
            </w:pPr>
            <w:r w:rsidRPr="00055E65">
              <w:rPr>
                <w:sz w:val="20"/>
                <w:szCs w:val="22"/>
              </w:rPr>
              <w:t>Bias arising from the randomisation process</w:t>
            </w:r>
          </w:p>
        </w:tc>
        <w:tc>
          <w:tcPr>
            <w:tcW w:w="11907" w:type="dxa"/>
          </w:tcPr>
          <w:p w14:paraId="7C0F6B69" w14:textId="4A3DE842" w:rsidR="00533443" w:rsidRPr="00055E65" w:rsidRDefault="00533443" w:rsidP="0016108B">
            <w:pPr>
              <w:shd w:val="clear" w:color="auto" w:fill="auto"/>
              <w:spacing w:before="60" w:after="60" w:line="240" w:lineRule="auto"/>
              <w:rPr>
                <w:sz w:val="20"/>
                <w:szCs w:val="22"/>
              </w:rPr>
            </w:pPr>
            <w:r w:rsidRPr="00055E65">
              <w:rPr>
                <w:sz w:val="20"/>
                <w:szCs w:val="22"/>
              </w:rPr>
              <w:t>The original tool did not address issues relating to baseline differences. We emphasise that baseline differences</w:t>
            </w:r>
            <w:r w:rsidRPr="00055E65">
              <w:rPr>
                <w:sz w:val="20"/>
              </w:rPr>
              <w:t xml:space="preserve"> </w:t>
            </w:r>
            <w:r w:rsidRPr="00055E65">
              <w:rPr>
                <w:sz w:val="20"/>
                <w:szCs w:val="22"/>
              </w:rPr>
              <w:t xml:space="preserve">that are compatible with chance do not lead to a risk of bias </w:t>
            </w:r>
          </w:p>
        </w:tc>
      </w:tr>
      <w:tr w:rsidR="00533443" w:rsidRPr="00055E65" w14:paraId="72E3FC31" w14:textId="77777777" w:rsidTr="0016108B">
        <w:trPr>
          <w:cantSplit/>
        </w:trPr>
        <w:tc>
          <w:tcPr>
            <w:tcW w:w="2263" w:type="dxa"/>
          </w:tcPr>
          <w:p w14:paraId="53E0814B" w14:textId="77777777" w:rsidR="00533443" w:rsidRPr="00055E65" w:rsidRDefault="00533443" w:rsidP="0016108B">
            <w:pPr>
              <w:pStyle w:val="ListParagraph"/>
              <w:numPr>
                <w:ilvl w:val="0"/>
                <w:numId w:val="15"/>
              </w:numPr>
              <w:spacing w:before="60" w:line="240" w:lineRule="auto"/>
              <w:ind w:left="166" w:hanging="166"/>
              <w:jc w:val="left"/>
              <w:rPr>
                <w:sz w:val="20"/>
                <w:szCs w:val="22"/>
              </w:rPr>
            </w:pPr>
            <w:r w:rsidRPr="00055E65">
              <w:rPr>
                <w:sz w:val="20"/>
                <w:szCs w:val="22"/>
              </w:rPr>
              <w:t>Bias due to deviations from intended interventions</w:t>
            </w:r>
          </w:p>
        </w:tc>
        <w:tc>
          <w:tcPr>
            <w:tcW w:w="11907" w:type="dxa"/>
          </w:tcPr>
          <w:p w14:paraId="66CCF894" w14:textId="44040272" w:rsidR="00533443" w:rsidRPr="00055E65" w:rsidRDefault="00533443" w:rsidP="0016108B">
            <w:pPr>
              <w:pStyle w:val="ListParagraph"/>
              <w:numPr>
                <w:ilvl w:val="0"/>
                <w:numId w:val="19"/>
              </w:numPr>
              <w:spacing w:before="60" w:line="240" w:lineRule="auto"/>
              <w:ind w:left="174" w:hanging="174"/>
              <w:jc w:val="left"/>
              <w:rPr>
                <w:sz w:val="20"/>
                <w:szCs w:val="22"/>
              </w:rPr>
            </w:pPr>
            <w:r w:rsidRPr="00055E65">
              <w:rPr>
                <w:sz w:val="20"/>
                <w:szCs w:val="22"/>
              </w:rPr>
              <w:t>The original tool only addressed whether participants, carers and people delivering the interventions were aware of participants' assigned intervention during the trial. The revised tool recognises that open trials can be at low risk of bias, if there were no deviations from intended intervention that arose because of the experimental context.</w:t>
            </w:r>
          </w:p>
          <w:p w14:paraId="606939E7" w14:textId="77777777" w:rsidR="00533443" w:rsidRPr="00055E65" w:rsidRDefault="00533443" w:rsidP="0016108B">
            <w:pPr>
              <w:pStyle w:val="ListParagraph"/>
              <w:numPr>
                <w:ilvl w:val="0"/>
                <w:numId w:val="19"/>
              </w:numPr>
              <w:spacing w:before="60" w:line="240" w:lineRule="auto"/>
              <w:ind w:left="174" w:hanging="174"/>
              <w:jc w:val="left"/>
              <w:rPr>
                <w:sz w:val="20"/>
                <w:szCs w:val="22"/>
              </w:rPr>
            </w:pPr>
            <w:r w:rsidRPr="00055E65">
              <w:rPr>
                <w:sz w:val="20"/>
                <w:szCs w:val="22"/>
              </w:rPr>
              <w:t>Whether the analysis was appropriate to estimate the effect of assignment to intervention was previously assessed in relation to missing outcome data.</w:t>
            </w:r>
          </w:p>
          <w:p w14:paraId="3FDF4196" w14:textId="68DE9A6A" w:rsidR="00533443" w:rsidRPr="00055E65" w:rsidRDefault="00533443" w:rsidP="0016108B">
            <w:pPr>
              <w:pStyle w:val="ListParagraph"/>
              <w:numPr>
                <w:ilvl w:val="0"/>
                <w:numId w:val="19"/>
              </w:numPr>
              <w:spacing w:before="60" w:line="240" w:lineRule="auto"/>
              <w:ind w:left="174" w:hanging="174"/>
              <w:jc w:val="left"/>
              <w:rPr>
                <w:sz w:val="20"/>
                <w:szCs w:val="22"/>
              </w:rPr>
            </w:pPr>
            <w:r w:rsidRPr="00055E65">
              <w:rPr>
                <w:sz w:val="20"/>
                <w:szCs w:val="22"/>
              </w:rPr>
              <w:t>The original tool did not address bias in estimating the effect of adhering to intervention. Imbalances in co-interventions, failures in implementing the intervention and non-adherences can all bias such estimates. An appropriate analysis has the potential to address such biases, in some circumstances.</w:t>
            </w:r>
          </w:p>
        </w:tc>
      </w:tr>
      <w:tr w:rsidR="00533443" w:rsidRPr="00055E65" w14:paraId="419B0DF2" w14:textId="77777777" w:rsidTr="0016108B">
        <w:trPr>
          <w:cantSplit/>
        </w:trPr>
        <w:tc>
          <w:tcPr>
            <w:tcW w:w="2263" w:type="dxa"/>
          </w:tcPr>
          <w:p w14:paraId="2F4EE8CD" w14:textId="77777777" w:rsidR="00533443" w:rsidRPr="00055E65" w:rsidRDefault="00533443" w:rsidP="0016108B">
            <w:pPr>
              <w:pStyle w:val="ListParagraph"/>
              <w:numPr>
                <w:ilvl w:val="0"/>
                <w:numId w:val="15"/>
              </w:numPr>
              <w:spacing w:before="60" w:line="240" w:lineRule="auto"/>
              <w:ind w:left="166" w:hanging="166"/>
              <w:jc w:val="left"/>
              <w:rPr>
                <w:sz w:val="20"/>
                <w:szCs w:val="22"/>
              </w:rPr>
            </w:pPr>
            <w:bookmarkStart w:id="21" w:name="_Hlk3640878"/>
            <w:r w:rsidRPr="00055E65">
              <w:rPr>
                <w:sz w:val="20"/>
                <w:szCs w:val="22"/>
              </w:rPr>
              <w:t>Bias due to missing outcome data</w:t>
            </w:r>
          </w:p>
        </w:tc>
        <w:tc>
          <w:tcPr>
            <w:tcW w:w="11907" w:type="dxa"/>
          </w:tcPr>
          <w:p w14:paraId="0145C3D6" w14:textId="77777777" w:rsidR="00533443" w:rsidRPr="00055E65" w:rsidRDefault="00533443" w:rsidP="0016108B">
            <w:pPr>
              <w:pStyle w:val="ListParagraph"/>
              <w:numPr>
                <w:ilvl w:val="0"/>
                <w:numId w:val="25"/>
              </w:numPr>
              <w:spacing w:before="60" w:line="240" w:lineRule="auto"/>
              <w:ind w:left="175" w:hanging="175"/>
              <w:jc w:val="left"/>
              <w:rPr>
                <w:sz w:val="20"/>
                <w:szCs w:val="22"/>
              </w:rPr>
            </w:pPr>
            <w:r w:rsidRPr="00055E65">
              <w:rPr>
                <w:sz w:val="20"/>
                <w:szCs w:val="22"/>
              </w:rPr>
              <w:t>Issues relating to exclusions in analyses (for example naïve ‘per-protocol’ analyses) are now addressed in the ‘deviations from intended intervention’ domain.</w:t>
            </w:r>
          </w:p>
          <w:p w14:paraId="6C76A788" w14:textId="77777777" w:rsidR="00533443" w:rsidRPr="00055E65" w:rsidRDefault="00533443" w:rsidP="0016108B">
            <w:pPr>
              <w:pStyle w:val="ListParagraph"/>
              <w:numPr>
                <w:ilvl w:val="0"/>
                <w:numId w:val="25"/>
              </w:numPr>
              <w:spacing w:before="60" w:line="240" w:lineRule="auto"/>
              <w:ind w:left="175" w:hanging="175"/>
              <w:jc w:val="left"/>
              <w:rPr>
                <w:sz w:val="20"/>
                <w:szCs w:val="22"/>
              </w:rPr>
            </w:pPr>
            <w:r w:rsidRPr="00055E65">
              <w:rPr>
                <w:sz w:val="20"/>
                <w:szCs w:val="22"/>
              </w:rPr>
              <w:t>Whether missing outcome data lead to bias depends on the relationship between the true value of the outcome in participants with missing outcome data, and the ‘missingness mechanism’ (the process that led to outcome data being missing). This domain has been substantially reworked, to reflect situations in which missing outcome data do and do not lead to bias in a ‘complete case’ analysis.</w:t>
            </w:r>
          </w:p>
          <w:p w14:paraId="1F05EE7E" w14:textId="77777777" w:rsidR="00533443" w:rsidRPr="00055E65" w:rsidRDefault="00533443" w:rsidP="0016108B">
            <w:pPr>
              <w:pStyle w:val="ListParagraph"/>
              <w:numPr>
                <w:ilvl w:val="0"/>
                <w:numId w:val="25"/>
              </w:numPr>
              <w:spacing w:before="60" w:line="240" w:lineRule="auto"/>
              <w:ind w:left="175" w:hanging="175"/>
              <w:jc w:val="left"/>
              <w:rPr>
                <w:sz w:val="20"/>
                <w:szCs w:val="22"/>
              </w:rPr>
            </w:pPr>
            <w:r w:rsidRPr="00055E65">
              <w:rPr>
                <w:sz w:val="20"/>
                <w:szCs w:val="22"/>
              </w:rPr>
              <w:t>We clarify that multiple imputation methods will not remove or reduce bias that occurs when missingness in the outcome depends on its true value, unless such missingness can be explained by measured variables.</w:t>
            </w:r>
          </w:p>
        </w:tc>
      </w:tr>
      <w:bookmarkEnd w:id="21"/>
      <w:tr w:rsidR="00533443" w:rsidRPr="00055E65" w14:paraId="7B79BB39" w14:textId="77777777" w:rsidTr="0016108B">
        <w:trPr>
          <w:cantSplit/>
        </w:trPr>
        <w:tc>
          <w:tcPr>
            <w:tcW w:w="2263" w:type="dxa"/>
          </w:tcPr>
          <w:p w14:paraId="7472E343" w14:textId="77777777" w:rsidR="00533443" w:rsidRPr="00055E65" w:rsidRDefault="00533443" w:rsidP="0016108B">
            <w:pPr>
              <w:pStyle w:val="ListParagraph"/>
              <w:numPr>
                <w:ilvl w:val="0"/>
                <w:numId w:val="15"/>
              </w:numPr>
              <w:spacing w:before="60" w:line="240" w:lineRule="auto"/>
              <w:ind w:left="166" w:hanging="166"/>
              <w:jc w:val="left"/>
              <w:rPr>
                <w:sz w:val="20"/>
                <w:szCs w:val="22"/>
              </w:rPr>
            </w:pPr>
            <w:r w:rsidRPr="00055E65">
              <w:rPr>
                <w:sz w:val="20"/>
                <w:szCs w:val="22"/>
              </w:rPr>
              <w:t>Bias in measurement of the outcome</w:t>
            </w:r>
          </w:p>
        </w:tc>
        <w:tc>
          <w:tcPr>
            <w:tcW w:w="11907" w:type="dxa"/>
          </w:tcPr>
          <w:p w14:paraId="7685862F" w14:textId="3ED6CDE4" w:rsidR="00533443" w:rsidRPr="00055E65" w:rsidRDefault="00533443" w:rsidP="0016108B">
            <w:pPr>
              <w:shd w:val="clear" w:color="auto" w:fill="auto"/>
              <w:spacing w:before="60" w:after="60" w:line="240" w:lineRule="auto"/>
              <w:jc w:val="left"/>
              <w:rPr>
                <w:sz w:val="20"/>
                <w:szCs w:val="22"/>
              </w:rPr>
            </w:pPr>
            <w:r w:rsidRPr="00055E65">
              <w:rPr>
                <w:sz w:val="20"/>
                <w:szCs w:val="22"/>
              </w:rPr>
              <w:t>The original tool only addressed whether outcome assessors were aware of the intervention received by study participants. This domain now covers a range of ways in which the method of outcome measurement can lead to bias, including issues related to passive detection of outcomes that may be particularly relevant for adverse effects (harms) of interventions.</w:t>
            </w:r>
          </w:p>
        </w:tc>
      </w:tr>
      <w:tr w:rsidR="00533443" w:rsidRPr="00055E65" w14:paraId="7A88BC59" w14:textId="77777777" w:rsidTr="0016108B">
        <w:trPr>
          <w:cantSplit/>
        </w:trPr>
        <w:tc>
          <w:tcPr>
            <w:tcW w:w="2263" w:type="dxa"/>
          </w:tcPr>
          <w:p w14:paraId="0810672E" w14:textId="77777777" w:rsidR="00533443" w:rsidRPr="00055E65" w:rsidRDefault="00533443" w:rsidP="0016108B">
            <w:pPr>
              <w:pStyle w:val="ListParagraph"/>
              <w:numPr>
                <w:ilvl w:val="0"/>
                <w:numId w:val="15"/>
              </w:numPr>
              <w:spacing w:before="60" w:line="240" w:lineRule="auto"/>
              <w:ind w:left="166" w:hanging="166"/>
              <w:jc w:val="left"/>
              <w:rPr>
                <w:sz w:val="20"/>
                <w:szCs w:val="22"/>
              </w:rPr>
            </w:pPr>
            <w:r w:rsidRPr="00055E65">
              <w:rPr>
                <w:sz w:val="20"/>
                <w:szCs w:val="22"/>
              </w:rPr>
              <w:t>Bias in selection of the reported result</w:t>
            </w:r>
          </w:p>
        </w:tc>
        <w:tc>
          <w:tcPr>
            <w:tcW w:w="11907" w:type="dxa"/>
          </w:tcPr>
          <w:p w14:paraId="785311B8" w14:textId="51A5878F" w:rsidR="00533443" w:rsidRPr="00055E65" w:rsidRDefault="00533443" w:rsidP="0016108B">
            <w:pPr>
              <w:pStyle w:val="ListParagraph"/>
              <w:numPr>
                <w:ilvl w:val="0"/>
                <w:numId w:val="32"/>
              </w:numPr>
              <w:spacing w:before="60" w:line="240" w:lineRule="auto"/>
              <w:ind w:left="182" w:hanging="182"/>
              <w:jc w:val="left"/>
              <w:rPr>
                <w:sz w:val="20"/>
                <w:szCs w:val="22"/>
              </w:rPr>
            </w:pPr>
            <w:r w:rsidRPr="00055E65">
              <w:rPr>
                <w:sz w:val="20"/>
                <w:szCs w:val="22"/>
              </w:rPr>
              <w:t xml:space="preserve">Unlike the original tool, this domain does not address bias due to selective </w:t>
            </w:r>
            <w:r w:rsidRPr="00055E65">
              <w:rPr>
                <w:i/>
                <w:sz w:val="20"/>
                <w:szCs w:val="22"/>
              </w:rPr>
              <w:t>non-reporting</w:t>
            </w:r>
            <w:r w:rsidRPr="00055E65">
              <w:rPr>
                <w:sz w:val="20"/>
                <w:szCs w:val="22"/>
              </w:rPr>
              <w:t xml:space="preserve"> of results</w:t>
            </w:r>
            <w:bookmarkStart w:id="22" w:name="_Hlk10045742"/>
            <w:r w:rsidRPr="00055E65">
              <w:rPr>
                <w:sz w:val="20"/>
                <w:szCs w:val="22"/>
              </w:rPr>
              <w:t xml:space="preserve"> (either because of non-publication of whole studies or selective reporting of outcomes) </w:t>
            </w:r>
            <w:bookmarkEnd w:id="22"/>
            <w:r w:rsidRPr="00055E65">
              <w:rPr>
                <w:sz w:val="20"/>
                <w:szCs w:val="22"/>
              </w:rPr>
              <w:t xml:space="preserve">for outcome domains that were measured and analysed. Such bias puts the result of a </w:t>
            </w:r>
            <w:r w:rsidRPr="00055E65">
              <w:rPr>
                <w:i/>
                <w:sz w:val="20"/>
                <w:szCs w:val="22"/>
              </w:rPr>
              <w:t>synthesis</w:t>
            </w:r>
            <w:r w:rsidRPr="00055E65">
              <w:rPr>
                <w:sz w:val="20"/>
                <w:szCs w:val="22"/>
              </w:rPr>
              <w:t xml:space="preserve"> at risk because results are omitted based on their direction, magnitude or statistical significance. It should therefore be addressed at the review level, as part of an integrated assessment of the risk of reporting bias.</w:t>
            </w:r>
          </w:p>
          <w:p w14:paraId="25DBC106" w14:textId="77777777" w:rsidR="00533443" w:rsidRPr="00055E65" w:rsidRDefault="00533443" w:rsidP="0016108B">
            <w:pPr>
              <w:pStyle w:val="ListParagraph"/>
              <w:numPr>
                <w:ilvl w:val="0"/>
                <w:numId w:val="32"/>
              </w:numPr>
              <w:spacing w:before="60" w:line="240" w:lineRule="auto"/>
              <w:ind w:left="182" w:hanging="182"/>
              <w:jc w:val="left"/>
              <w:rPr>
                <w:sz w:val="20"/>
                <w:szCs w:val="22"/>
              </w:rPr>
            </w:pPr>
            <w:r w:rsidRPr="00055E65">
              <w:rPr>
                <w:sz w:val="20"/>
                <w:szCs w:val="22"/>
              </w:rPr>
              <w:t>A judgment of low risk of bias requires that the trial was analysed in accordance with a pre-specified plan that was finalised before unblinded outcome data were available for analysis.</w:t>
            </w:r>
          </w:p>
        </w:tc>
      </w:tr>
    </w:tbl>
    <w:p w14:paraId="4DF99CD9" w14:textId="558E3A02" w:rsidR="00A25846" w:rsidRPr="00055E65" w:rsidRDefault="00A25846">
      <w:pPr>
        <w:shd w:val="clear" w:color="auto" w:fill="auto"/>
        <w:spacing w:after="160" w:line="259" w:lineRule="auto"/>
        <w:jc w:val="left"/>
        <w:textAlignment w:val="auto"/>
        <w:rPr>
          <w:lang w:eastAsia="en-US"/>
        </w:rPr>
      </w:pPr>
      <w:bookmarkStart w:id="23" w:name="_Ref523923413"/>
      <w:bookmarkStart w:id="24" w:name="_Ref523921693"/>
      <w:bookmarkStart w:id="25" w:name="_Ref523928246"/>
    </w:p>
    <w:bookmarkEnd w:id="23"/>
    <w:p w14:paraId="19180987" w14:textId="77777777" w:rsidR="00F838EF" w:rsidRPr="00055E65" w:rsidRDefault="00F838EF" w:rsidP="00F838EF">
      <w:pPr>
        <w:sectPr w:rsidR="00F838EF" w:rsidRPr="00055E65" w:rsidSect="00EA16D6">
          <w:pgSz w:w="16838" w:h="11906" w:orient="landscape"/>
          <w:pgMar w:top="1440" w:right="1440" w:bottom="1440" w:left="1440" w:header="708" w:footer="708" w:gutter="0"/>
          <w:cols w:space="708"/>
          <w:docGrid w:linePitch="360"/>
        </w:sectPr>
      </w:pPr>
    </w:p>
    <w:p w14:paraId="54ECCCA7" w14:textId="345DE2F7" w:rsidR="00A36D37" w:rsidRPr="00055E65" w:rsidRDefault="00B334EA" w:rsidP="00B334EA">
      <w:pPr>
        <w:pStyle w:val="Caption"/>
      </w:pPr>
      <w:bookmarkStart w:id="26" w:name="_Ref11226288"/>
      <w:r w:rsidRPr="00055E65">
        <w:lastRenderedPageBreak/>
        <w:t xml:space="preserve">Table </w:t>
      </w:r>
      <w:r w:rsidR="00133E49" w:rsidRPr="00055E65">
        <w:rPr>
          <w:noProof/>
        </w:rPr>
        <w:fldChar w:fldCharType="begin"/>
      </w:r>
      <w:r w:rsidR="00133E49" w:rsidRPr="00055E65">
        <w:rPr>
          <w:noProof/>
        </w:rPr>
        <w:instrText xml:space="preserve"> SEQ Table \* ARABIC </w:instrText>
      </w:r>
      <w:r w:rsidR="00133E49" w:rsidRPr="00055E65">
        <w:rPr>
          <w:noProof/>
        </w:rPr>
        <w:fldChar w:fldCharType="separate"/>
      </w:r>
      <w:r w:rsidR="00533443" w:rsidRPr="00055E65">
        <w:rPr>
          <w:noProof/>
        </w:rPr>
        <w:t>3</w:t>
      </w:r>
      <w:r w:rsidR="00133E49" w:rsidRPr="00055E65">
        <w:rPr>
          <w:noProof/>
        </w:rPr>
        <w:fldChar w:fldCharType="end"/>
      </w:r>
      <w:bookmarkEnd w:id="24"/>
      <w:bookmarkEnd w:id="25"/>
      <w:bookmarkEnd w:id="26"/>
      <w:r w:rsidRPr="00055E65">
        <w:t xml:space="preserve">. </w:t>
      </w:r>
      <w:r w:rsidR="00A36D37" w:rsidRPr="00055E65">
        <w:t xml:space="preserve">Reaching an overall risk-of-bias judgement for a specific </w:t>
      </w:r>
      <w:r w:rsidR="00B37027" w:rsidRPr="00055E65">
        <w:t>result</w:t>
      </w:r>
      <w:r w:rsidR="00A36D37" w:rsidRPr="00055E65">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156"/>
        <w:gridCol w:w="5870"/>
      </w:tblGrid>
      <w:tr w:rsidR="00A36D37" w:rsidRPr="00055E65" w14:paraId="01A00565" w14:textId="77777777" w:rsidTr="00133E49">
        <w:tc>
          <w:tcPr>
            <w:tcW w:w="3369" w:type="dxa"/>
          </w:tcPr>
          <w:p w14:paraId="1B740F64" w14:textId="77777777" w:rsidR="00A36D37" w:rsidRPr="00055E65" w:rsidRDefault="00A36D37" w:rsidP="000720D4">
            <w:pPr>
              <w:autoSpaceDE w:val="0"/>
              <w:autoSpaceDN w:val="0"/>
              <w:adjustRightInd w:val="0"/>
              <w:spacing w:before="40" w:after="40" w:line="240" w:lineRule="auto"/>
              <w:rPr>
                <w:b/>
              </w:rPr>
            </w:pPr>
            <w:r w:rsidRPr="00055E65">
              <w:rPr>
                <w:b/>
              </w:rPr>
              <w:t>Overall risk-of-bias judgement</w:t>
            </w:r>
          </w:p>
        </w:tc>
        <w:tc>
          <w:tcPr>
            <w:tcW w:w="6378" w:type="dxa"/>
          </w:tcPr>
          <w:p w14:paraId="4E7F384F" w14:textId="77777777" w:rsidR="00A36D37" w:rsidRPr="00055E65" w:rsidRDefault="00A36D37" w:rsidP="000720D4">
            <w:pPr>
              <w:autoSpaceDE w:val="0"/>
              <w:autoSpaceDN w:val="0"/>
              <w:adjustRightInd w:val="0"/>
              <w:spacing w:before="40" w:after="40" w:line="240" w:lineRule="auto"/>
              <w:rPr>
                <w:b/>
              </w:rPr>
            </w:pPr>
            <w:r w:rsidRPr="00055E65">
              <w:rPr>
                <w:b/>
              </w:rPr>
              <w:t>Criteria</w:t>
            </w:r>
          </w:p>
        </w:tc>
      </w:tr>
      <w:tr w:rsidR="00A36D37" w:rsidRPr="00055E65" w14:paraId="5C321964" w14:textId="77777777" w:rsidTr="00133E49">
        <w:tc>
          <w:tcPr>
            <w:tcW w:w="3369" w:type="dxa"/>
          </w:tcPr>
          <w:p w14:paraId="72FBAD3C" w14:textId="77777777" w:rsidR="00A36D37" w:rsidRPr="00055E65" w:rsidRDefault="00A36D37" w:rsidP="000720D4">
            <w:pPr>
              <w:autoSpaceDE w:val="0"/>
              <w:autoSpaceDN w:val="0"/>
              <w:adjustRightInd w:val="0"/>
              <w:spacing w:before="40" w:after="40" w:line="240" w:lineRule="auto"/>
            </w:pPr>
            <w:r w:rsidRPr="00055E65">
              <w:t>Low risk of bias</w:t>
            </w:r>
          </w:p>
        </w:tc>
        <w:tc>
          <w:tcPr>
            <w:tcW w:w="6378" w:type="dxa"/>
          </w:tcPr>
          <w:p w14:paraId="3C31C3D2" w14:textId="77777777" w:rsidR="00A36D37" w:rsidRPr="00055E65" w:rsidRDefault="00A36D37" w:rsidP="000720D4">
            <w:pPr>
              <w:autoSpaceDE w:val="0"/>
              <w:autoSpaceDN w:val="0"/>
              <w:adjustRightInd w:val="0"/>
              <w:spacing w:before="40" w:after="40" w:line="240" w:lineRule="auto"/>
              <w:rPr>
                <w:u w:val="single"/>
              </w:rPr>
            </w:pPr>
            <w:r w:rsidRPr="00055E65">
              <w:t xml:space="preserve">The study is judged to be at </w:t>
            </w:r>
            <w:r w:rsidRPr="00055E65">
              <w:rPr>
                <w:b/>
              </w:rPr>
              <w:t>low risk of bias</w:t>
            </w:r>
            <w:r w:rsidRPr="00055E65">
              <w:t xml:space="preserve"> </w:t>
            </w:r>
            <w:r w:rsidRPr="00055E65">
              <w:rPr>
                <w:b/>
              </w:rPr>
              <w:t xml:space="preserve">for all domains </w:t>
            </w:r>
            <w:r w:rsidRPr="00055E65">
              <w:t>for this result.</w:t>
            </w:r>
          </w:p>
        </w:tc>
      </w:tr>
      <w:tr w:rsidR="00A36D37" w:rsidRPr="00055E65" w14:paraId="10E306AB" w14:textId="77777777" w:rsidTr="00133E49">
        <w:tc>
          <w:tcPr>
            <w:tcW w:w="3369" w:type="dxa"/>
          </w:tcPr>
          <w:p w14:paraId="090503D2" w14:textId="77777777" w:rsidR="00A36D37" w:rsidRPr="00055E65" w:rsidRDefault="00A36D37" w:rsidP="000720D4">
            <w:pPr>
              <w:autoSpaceDE w:val="0"/>
              <w:autoSpaceDN w:val="0"/>
              <w:adjustRightInd w:val="0"/>
              <w:spacing w:before="40" w:after="40" w:line="240" w:lineRule="auto"/>
            </w:pPr>
            <w:r w:rsidRPr="00055E65">
              <w:t xml:space="preserve">Some concerns </w:t>
            </w:r>
          </w:p>
        </w:tc>
        <w:tc>
          <w:tcPr>
            <w:tcW w:w="6378" w:type="dxa"/>
          </w:tcPr>
          <w:p w14:paraId="207057BF" w14:textId="77777777" w:rsidR="00A36D37" w:rsidRPr="00055E65" w:rsidRDefault="00A36D37" w:rsidP="000720D4">
            <w:pPr>
              <w:autoSpaceDE w:val="0"/>
              <w:autoSpaceDN w:val="0"/>
              <w:adjustRightInd w:val="0"/>
              <w:spacing w:before="40" w:after="40" w:line="240" w:lineRule="auto"/>
            </w:pPr>
            <w:r w:rsidRPr="00055E65">
              <w:t xml:space="preserve">The study is judged to raise </w:t>
            </w:r>
            <w:r w:rsidRPr="00055E65">
              <w:rPr>
                <w:b/>
              </w:rPr>
              <w:t>some concerns</w:t>
            </w:r>
            <w:r w:rsidRPr="00055E65">
              <w:t xml:space="preserve"> in at least one domain for this result, but not to be at high risk of bias for any domain.</w:t>
            </w:r>
          </w:p>
        </w:tc>
      </w:tr>
      <w:tr w:rsidR="00A36D37" w:rsidRPr="006A2869" w14:paraId="0B91D882" w14:textId="77777777" w:rsidTr="00133E49">
        <w:tc>
          <w:tcPr>
            <w:tcW w:w="3369" w:type="dxa"/>
          </w:tcPr>
          <w:p w14:paraId="70837E26" w14:textId="77777777" w:rsidR="00A36D37" w:rsidRPr="00055E65" w:rsidRDefault="00A36D37" w:rsidP="000720D4">
            <w:pPr>
              <w:autoSpaceDE w:val="0"/>
              <w:autoSpaceDN w:val="0"/>
              <w:adjustRightInd w:val="0"/>
              <w:spacing w:before="40" w:after="40" w:line="240" w:lineRule="auto"/>
            </w:pPr>
            <w:r w:rsidRPr="00055E65">
              <w:t>High risk of bias</w:t>
            </w:r>
          </w:p>
        </w:tc>
        <w:tc>
          <w:tcPr>
            <w:tcW w:w="6378" w:type="dxa"/>
          </w:tcPr>
          <w:p w14:paraId="7F8B6233" w14:textId="77777777" w:rsidR="00A36D37" w:rsidRPr="00055E65" w:rsidRDefault="00A36D37" w:rsidP="000720D4">
            <w:pPr>
              <w:autoSpaceDE w:val="0"/>
              <w:autoSpaceDN w:val="0"/>
              <w:adjustRightInd w:val="0"/>
              <w:spacing w:before="40" w:after="40" w:line="240" w:lineRule="auto"/>
            </w:pPr>
            <w:r w:rsidRPr="00055E65">
              <w:t xml:space="preserve">The study is judged to be at </w:t>
            </w:r>
            <w:r w:rsidRPr="00055E65">
              <w:rPr>
                <w:b/>
              </w:rPr>
              <w:t>high risk of bias</w:t>
            </w:r>
            <w:r w:rsidRPr="00055E65">
              <w:t xml:space="preserve"> in at least one domain for this result.</w:t>
            </w:r>
          </w:p>
          <w:p w14:paraId="21433C09" w14:textId="77777777" w:rsidR="00A36D37" w:rsidRPr="00055E65" w:rsidRDefault="00A36D37" w:rsidP="000720D4">
            <w:pPr>
              <w:autoSpaceDE w:val="0"/>
              <w:autoSpaceDN w:val="0"/>
              <w:adjustRightInd w:val="0"/>
              <w:spacing w:before="40" w:after="40" w:line="240" w:lineRule="auto"/>
            </w:pPr>
            <w:r w:rsidRPr="00055E65">
              <w:t>Or</w:t>
            </w:r>
          </w:p>
          <w:p w14:paraId="2B62E256" w14:textId="77777777" w:rsidR="00A36D37" w:rsidRPr="006A2869" w:rsidRDefault="00A36D37" w:rsidP="000720D4">
            <w:pPr>
              <w:autoSpaceDE w:val="0"/>
              <w:autoSpaceDN w:val="0"/>
              <w:adjustRightInd w:val="0"/>
              <w:spacing w:before="40" w:after="40" w:line="240" w:lineRule="auto"/>
            </w:pPr>
            <w:r w:rsidRPr="00055E65">
              <w:t xml:space="preserve">The study is judged to have </w:t>
            </w:r>
            <w:r w:rsidRPr="00055E65">
              <w:rPr>
                <w:b/>
              </w:rPr>
              <w:t xml:space="preserve">some concerns </w:t>
            </w:r>
            <w:r w:rsidRPr="00055E65">
              <w:t>for</w:t>
            </w:r>
            <w:r w:rsidRPr="00055E65">
              <w:rPr>
                <w:b/>
              </w:rPr>
              <w:t xml:space="preserve"> multiple domains</w:t>
            </w:r>
            <w:r w:rsidRPr="00055E65">
              <w:t xml:space="preserve"> in a way that substantially lowers confidence in the result.</w:t>
            </w:r>
          </w:p>
        </w:tc>
      </w:tr>
    </w:tbl>
    <w:p w14:paraId="0E17344F" w14:textId="5551D8E8" w:rsidR="005602F7" w:rsidRDefault="005602F7">
      <w:pPr>
        <w:shd w:val="clear" w:color="auto" w:fill="auto"/>
        <w:spacing w:after="160" w:line="259" w:lineRule="auto"/>
        <w:textAlignment w:val="auto"/>
      </w:pPr>
    </w:p>
    <w:p w14:paraId="3FFB1705" w14:textId="1EAEF362" w:rsidR="00BD4CCB" w:rsidRDefault="00BD4CCB">
      <w:pPr>
        <w:shd w:val="clear" w:color="auto" w:fill="auto"/>
        <w:spacing w:after="160" w:line="259" w:lineRule="auto"/>
        <w:textAlignment w:val="auto"/>
      </w:pPr>
    </w:p>
    <w:p w14:paraId="1FB0A55E" w14:textId="77777777" w:rsidR="00BD4CCB" w:rsidRDefault="00BD4CCB">
      <w:pPr>
        <w:shd w:val="clear" w:color="auto" w:fill="auto"/>
        <w:spacing w:after="160" w:line="259" w:lineRule="auto"/>
        <w:jc w:val="left"/>
        <w:textAlignment w:val="auto"/>
        <w:rPr>
          <w:rFonts w:asciiTheme="majorHAnsi" w:eastAsia="Batang" w:hAnsiTheme="majorHAnsi" w:cs="Arial"/>
          <w:b/>
          <w:bCs/>
          <w:color w:val="auto"/>
          <w:szCs w:val="22"/>
          <w:lang w:eastAsia="en-US"/>
        </w:rPr>
      </w:pPr>
      <w:bookmarkStart w:id="27" w:name="_Ref526870538"/>
      <w:r>
        <w:br w:type="page"/>
      </w:r>
    </w:p>
    <w:p w14:paraId="49EB5695" w14:textId="2C0CCAD9" w:rsidR="00BD4CCB" w:rsidRDefault="00BD4CCB" w:rsidP="00BD4CCB">
      <w:pPr>
        <w:pStyle w:val="Caption"/>
      </w:pPr>
      <w:r>
        <w:lastRenderedPageBreak/>
        <w:t>Figure</w:t>
      </w:r>
      <w:bookmarkEnd w:id="27"/>
      <w:r>
        <w:t xml:space="preserve"> </w:t>
      </w:r>
      <w:r>
        <w:t>1</w:t>
      </w:r>
      <w:r>
        <w:t xml:space="preserve">: Summary of the </w:t>
      </w:r>
      <w:proofErr w:type="spellStart"/>
      <w:r>
        <w:t>RoB</w:t>
      </w:r>
      <w:proofErr w:type="spellEnd"/>
      <w:r>
        <w:t xml:space="preserve"> 2 process of assessing risk of bias in a systematic review of randomized trials</w:t>
      </w:r>
    </w:p>
    <w:p w14:paraId="64656346" w14:textId="77777777" w:rsidR="00BD4CCB" w:rsidRDefault="00BD4CCB" w:rsidP="00BD4CCB">
      <w:pPr>
        <w:shd w:val="clear" w:color="auto" w:fill="auto"/>
        <w:spacing w:after="160" w:line="256" w:lineRule="auto"/>
        <w:jc w:val="center"/>
      </w:pPr>
      <w:r>
        <w:rPr>
          <w:noProof/>
        </w:rPr>
        <w:drawing>
          <wp:inline distT="0" distB="0" distL="0" distR="0" wp14:anchorId="209E69C5" wp14:editId="784C6F46">
            <wp:extent cx="5731510" cy="38557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855720"/>
                    </a:xfrm>
                    <a:prstGeom prst="rect">
                      <a:avLst/>
                    </a:prstGeom>
                    <a:noFill/>
                    <a:ln>
                      <a:noFill/>
                    </a:ln>
                  </pic:spPr>
                </pic:pic>
              </a:graphicData>
            </a:graphic>
          </wp:inline>
        </w:drawing>
      </w:r>
    </w:p>
    <w:p w14:paraId="38BBC4E7" w14:textId="167DA4A4" w:rsidR="00BD4CCB" w:rsidRDefault="00BD4CCB">
      <w:pPr>
        <w:shd w:val="clear" w:color="auto" w:fill="auto"/>
        <w:spacing w:after="160" w:line="259" w:lineRule="auto"/>
        <w:textAlignment w:val="auto"/>
      </w:pPr>
    </w:p>
    <w:p w14:paraId="7FD1D871" w14:textId="766C97B6" w:rsidR="009F6FEF" w:rsidRDefault="009F6FEF">
      <w:pPr>
        <w:shd w:val="clear" w:color="auto" w:fill="auto"/>
        <w:spacing w:after="160" w:line="259" w:lineRule="auto"/>
        <w:jc w:val="left"/>
        <w:textAlignment w:val="auto"/>
      </w:pPr>
      <w:r>
        <w:br w:type="page"/>
      </w:r>
    </w:p>
    <w:p w14:paraId="443AC8C2" w14:textId="6FB4A6D7" w:rsidR="009F6FEF" w:rsidRDefault="009F6FEF" w:rsidP="009F6FEF">
      <w:pPr>
        <w:pStyle w:val="Caption"/>
      </w:pPr>
      <w:bookmarkStart w:id="28" w:name="_Ref10711603"/>
      <w:r w:rsidRPr="009F6FEF">
        <w:lastRenderedPageBreak/>
        <w:t xml:space="preserve">Figure </w:t>
      </w:r>
      <w:bookmarkEnd w:id="28"/>
      <w:r w:rsidR="00BD4CCB">
        <w:t>2</w:t>
      </w:r>
      <w:r w:rsidRPr="009F6FEF">
        <w:t xml:space="preserve">: Example of a forest plot showing results of a </w:t>
      </w:r>
      <w:proofErr w:type="spellStart"/>
      <w:r w:rsidRPr="009F6FEF">
        <w:t>RoB</w:t>
      </w:r>
      <w:proofErr w:type="spellEnd"/>
      <w:r w:rsidRPr="009F6FEF">
        <w:t xml:space="preserve"> 2 assessment. Studies are stratified by overall risk of bias.</w:t>
      </w:r>
    </w:p>
    <w:p w14:paraId="1E3496CA" w14:textId="77777777" w:rsidR="009F6FEF" w:rsidRDefault="009F6FEF" w:rsidP="009F6FEF">
      <w:r>
        <w:rPr>
          <w:noProof/>
        </w:rPr>
        <w:drawing>
          <wp:inline distT="0" distB="0" distL="0" distR="0" wp14:anchorId="531F73DD" wp14:editId="78ACBFDF">
            <wp:extent cx="5486400" cy="569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5695950"/>
                    </a:xfrm>
                    <a:prstGeom prst="rect">
                      <a:avLst/>
                    </a:prstGeom>
                    <a:noFill/>
                    <a:ln>
                      <a:noFill/>
                    </a:ln>
                  </pic:spPr>
                </pic:pic>
              </a:graphicData>
            </a:graphic>
          </wp:inline>
        </w:drawing>
      </w:r>
    </w:p>
    <w:p w14:paraId="71E1244E" w14:textId="1F9261F6" w:rsidR="009F6FEF" w:rsidRDefault="009F6FEF">
      <w:pPr>
        <w:shd w:val="clear" w:color="auto" w:fill="auto"/>
        <w:spacing w:after="160" w:line="259" w:lineRule="auto"/>
        <w:jc w:val="left"/>
        <w:textAlignment w:val="auto"/>
      </w:pPr>
    </w:p>
    <w:p w14:paraId="07579FEA" w14:textId="7CC6A2A3" w:rsidR="009F6FEF" w:rsidRDefault="009F6FEF" w:rsidP="009F6FEF"/>
    <w:sectPr w:rsidR="009F6FEF" w:rsidSect="00A36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0A371" w14:textId="77777777" w:rsidR="0016108B" w:rsidRDefault="0016108B" w:rsidP="005A7D39">
      <w:pPr>
        <w:spacing w:line="240" w:lineRule="auto"/>
      </w:pPr>
      <w:r>
        <w:separator/>
      </w:r>
    </w:p>
  </w:endnote>
  <w:endnote w:type="continuationSeparator" w:id="0">
    <w:p w14:paraId="64AC8797" w14:textId="77777777" w:rsidR="0016108B" w:rsidRDefault="0016108B" w:rsidP="005A7D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C923F" w14:textId="77777777" w:rsidR="0016108B" w:rsidRDefault="0016108B">
    <w:pPr>
      <w:pStyle w:val="Footer"/>
    </w:pPr>
  </w:p>
  <w:p w14:paraId="3F480189" w14:textId="77777777" w:rsidR="0016108B" w:rsidRDefault="001610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428209"/>
      <w:docPartObj>
        <w:docPartGallery w:val="Page Numbers (Bottom of Page)"/>
        <w:docPartUnique/>
      </w:docPartObj>
    </w:sdtPr>
    <w:sdtEndPr>
      <w:rPr>
        <w:noProof/>
      </w:rPr>
    </w:sdtEndPr>
    <w:sdtContent>
      <w:p w14:paraId="6038F597" w14:textId="246917AB" w:rsidR="0016108B" w:rsidRDefault="00161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FBF4" w14:textId="77777777" w:rsidR="00055E65" w:rsidRDefault="00055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CEE5F" w14:textId="77777777" w:rsidR="0016108B" w:rsidRDefault="0016108B" w:rsidP="005A7D39">
      <w:pPr>
        <w:spacing w:line="240" w:lineRule="auto"/>
      </w:pPr>
      <w:r>
        <w:separator/>
      </w:r>
    </w:p>
  </w:footnote>
  <w:footnote w:type="continuationSeparator" w:id="0">
    <w:p w14:paraId="30B7AFF2" w14:textId="77777777" w:rsidR="0016108B" w:rsidRDefault="0016108B" w:rsidP="005A7D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15DB4" w14:textId="77777777" w:rsidR="0016108B" w:rsidRDefault="0016108B">
    <w:pPr>
      <w:pStyle w:val="Header"/>
    </w:pPr>
  </w:p>
  <w:p w14:paraId="1C4F50AA" w14:textId="77777777" w:rsidR="0016108B" w:rsidRDefault="001610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65D57" w14:textId="77777777" w:rsidR="00055E65" w:rsidRDefault="00055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895F" w14:textId="77777777" w:rsidR="00055E65" w:rsidRDefault="00055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D4C"/>
    <w:multiLevelType w:val="hybridMultilevel"/>
    <w:tmpl w:val="F24CD576"/>
    <w:lvl w:ilvl="0" w:tplc="0409000F">
      <w:start w:val="1"/>
      <w:numFmt w:val="decimal"/>
      <w:lvlText w:val="%1."/>
      <w:lvlJc w:val="left"/>
      <w:pPr>
        <w:ind w:left="360" w:hanging="360"/>
      </w:pPr>
      <w:rPr>
        <w:rFonts w:hint="default"/>
      </w:rPr>
    </w:lvl>
    <w:lvl w:ilvl="1" w:tplc="75B40152" w:tentative="1">
      <w:start w:val="1"/>
      <w:numFmt w:val="bullet"/>
      <w:lvlText w:val="o"/>
      <w:lvlJc w:val="left"/>
      <w:pPr>
        <w:ind w:left="1080" w:hanging="360"/>
      </w:pPr>
      <w:rPr>
        <w:rFonts w:ascii="Courier New" w:hAnsi="Courier New" w:cs="Courier New" w:hint="default"/>
      </w:rPr>
    </w:lvl>
    <w:lvl w:ilvl="2" w:tplc="05D64298" w:tentative="1">
      <w:start w:val="1"/>
      <w:numFmt w:val="bullet"/>
      <w:lvlText w:val=""/>
      <w:lvlJc w:val="left"/>
      <w:pPr>
        <w:ind w:left="1800" w:hanging="360"/>
      </w:pPr>
      <w:rPr>
        <w:rFonts w:ascii="Wingdings" w:hAnsi="Wingdings" w:hint="default"/>
      </w:rPr>
    </w:lvl>
    <w:lvl w:ilvl="3" w:tplc="12B8A536" w:tentative="1">
      <w:start w:val="1"/>
      <w:numFmt w:val="bullet"/>
      <w:lvlText w:val=""/>
      <w:lvlJc w:val="left"/>
      <w:pPr>
        <w:ind w:left="2520" w:hanging="360"/>
      </w:pPr>
      <w:rPr>
        <w:rFonts w:ascii="Symbol" w:hAnsi="Symbol" w:hint="default"/>
      </w:rPr>
    </w:lvl>
    <w:lvl w:ilvl="4" w:tplc="A20089CA" w:tentative="1">
      <w:start w:val="1"/>
      <w:numFmt w:val="bullet"/>
      <w:lvlText w:val="o"/>
      <w:lvlJc w:val="left"/>
      <w:pPr>
        <w:ind w:left="3240" w:hanging="360"/>
      </w:pPr>
      <w:rPr>
        <w:rFonts w:ascii="Courier New" w:hAnsi="Courier New" w:cs="Courier New" w:hint="default"/>
      </w:rPr>
    </w:lvl>
    <w:lvl w:ilvl="5" w:tplc="7938D14C" w:tentative="1">
      <w:start w:val="1"/>
      <w:numFmt w:val="bullet"/>
      <w:lvlText w:val=""/>
      <w:lvlJc w:val="left"/>
      <w:pPr>
        <w:ind w:left="3960" w:hanging="360"/>
      </w:pPr>
      <w:rPr>
        <w:rFonts w:ascii="Wingdings" w:hAnsi="Wingdings" w:hint="default"/>
      </w:rPr>
    </w:lvl>
    <w:lvl w:ilvl="6" w:tplc="0964A808" w:tentative="1">
      <w:start w:val="1"/>
      <w:numFmt w:val="bullet"/>
      <w:lvlText w:val=""/>
      <w:lvlJc w:val="left"/>
      <w:pPr>
        <w:ind w:left="4680" w:hanging="360"/>
      </w:pPr>
      <w:rPr>
        <w:rFonts w:ascii="Symbol" w:hAnsi="Symbol" w:hint="default"/>
      </w:rPr>
    </w:lvl>
    <w:lvl w:ilvl="7" w:tplc="D46A6FD2" w:tentative="1">
      <w:start w:val="1"/>
      <w:numFmt w:val="bullet"/>
      <w:lvlText w:val="o"/>
      <w:lvlJc w:val="left"/>
      <w:pPr>
        <w:ind w:left="5400" w:hanging="360"/>
      </w:pPr>
      <w:rPr>
        <w:rFonts w:ascii="Courier New" w:hAnsi="Courier New" w:cs="Courier New" w:hint="default"/>
      </w:rPr>
    </w:lvl>
    <w:lvl w:ilvl="8" w:tplc="6ED413A2" w:tentative="1">
      <w:start w:val="1"/>
      <w:numFmt w:val="bullet"/>
      <w:lvlText w:val=""/>
      <w:lvlJc w:val="left"/>
      <w:pPr>
        <w:ind w:left="6120" w:hanging="360"/>
      </w:pPr>
      <w:rPr>
        <w:rFonts w:ascii="Wingdings" w:hAnsi="Wingdings" w:hint="default"/>
      </w:rPr>
    </w:lvl>
  </w:abstractNum>
  <w:abstractNum w:abstractNumId="1" w15:restartNumberingAfterBreak="0">
    <w:nsid w:val="011E10EF"/>
    <w:multiLevelType w:val="hybridMultilevel"/>
    <w:tmpl w:val="787ED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726079"/>
    <w:multiLevelType w:val="hybridMultilevel"/>
    <w:tmpl w:val="BBC4F72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DB0974"/>
    <w:multiLevelType w:val="hybridMultilevel"/>
    <w:tmpl w:val="8A2C4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414E2F"/>
    <w:multiLevelType w:val="hybridMultilevel"/>
    <w:tmpl w:val="7234D77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351D01"/>
    <w:multiLevelType w:val="hybridMultilevel"/>
    <w:tmpl w:val="D1B00742"/>
    <w:lvl w:ilvl="0" w:tplc="0809000F">
      <w:start w:val="1"/>
      <w:numFmt w:val="decimal"/>
      <w:lvlText w:val="%1."/>
      <w:lvlJc w:val="left"/>
      <w:pPr>
        <w:ind w:left="360" w:hanging="360"/>
      </w:pPr>
      <w:rPr>
        <w:rFonts w:hint="default"/>
      </w:rPr>
    </w:lvl>
    <w:lvl w:ilvl="1" w:tplc="DAC66C66">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8C46BB2"/>
    <w:multiLevelType w:val="hybridMultilevel"/>
    <w:tmpl w:val="BD061B56"/>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030430"/>
    <w:multiLevelType w:val="hybridMultilevel"/>
    <w:tmpl w:val="B6E04C2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FA5005"/>
    <w:multiLevelType w:val="hybridMultilevel"/>
    <w:tmpl w:val="976EC468"/>
    <w:lvl w:ilvl="0" w:tplc="590CA69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76951"/>
    <w:multiLevelType w:val="hybridMultilevel"/>
    <w:tmpl w:val="2282592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0A29A7"/>
    <w:multiLevelType w:val="hybridMultilevel"/>
    <w:tmpl w:val="19729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EC0752"/>
    <w:multiLevelType w:val="hybridMultilevel"/>
    <w:tmpl w:val="11F42020"/>
    <w:lvl w:ilvl="0" w:tplc="29782A6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163EDB"/>
    <w:multiLevelType w:val="hybridMultilevel"/>
    <w:tmpl w:val="47B0A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0A3A40"/>
    <w:multiLevelType w:val="hybridMultilevel"/>
    <w:tmpl w:val="E020B54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2B1D3A"/>
    <w:multiLevelType w:val="hybridMultilevel"/>
    <w:tmpl w:val="3B327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586970"/>
    <w:multiLevelType w:val="hybridMultilevel"/>
    <w:tmpl w:val="9808EB20"/>
    <w:lvl w:ilvl="0" w:tplc="29782A6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F60CC9"/>
    <w:multiLevelType w:val="hybridMultilevel"/>
    <w:tmpl w:val="61CC2316"/>
    <w:lvl w:ilvl="0" w:tplc="7818B8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B667F"/>
    <w:multiLevelType w:val="hybridMultilevel"/>
    <w:tmpl w:val="CF0483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006A64"/>
    <w:multiLevelType w:val="hybridMultilevel"/>
    <w:tmpl w:val="B6E6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E3B37"/>
    <w:multiLevelType w:val="hybridMultilevel"/>
    <w:tmpl w:val="DDD02786"/>
    <w:lvl w:ilvl="0" w:tplc="0809000F">
      <w:start w:val="1"/>
      <w:numFmt w:val="decimal"/>
      <w:lvlText w:val="%1."/>
      <w:lvlJc w:val="left"/>
      <w:pPr>
        <w:ind w:left="720" w:hanging="72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D9203F"/>
    <w:multiLevelType w:val="hybridMultilevel"/>
    <w:tmpl w:val="770EB8F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FF0E9C"/>
    <w:multiLevelType w:val="hybridMultilevel"/>
    <w:tmpl w:val="4670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3B60BA"/>
    <w:multiLevelType w:val="hybridMultilevel"/>
    <w:tmpl w:val="C18A6E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0650D8"/>
    <w:multiLevelType w:val="hybridMultilevel"/>
    <w:tmpl w:val="8AEA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202259"/>
    <w:multiLevelType w:val="hybridMultilevel"/>
    <w:tmpl w:val="E806C79C"/>
    <w:lvl w:ilvl="0" w:tplc="0809000F">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5" w15:restartNumberingAfterBreak="0">
    <w:nsid w:val="62AE71BF"/>
    <w:multiLevelType w:val="hybridMultilevel"/>
    <w:tmpl w:val="0A2EF7C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1138CB"/>
    <w:multiLevelType w:val="hybridMultilevel"/>
    <w:tmpl w:val="27A2BE68"/>
    <w:lvl w:ilvl="0" w:tplc="29782A6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D60C97"/>
    <w:multiLevelType w:val="hybridMultilevel"/>
    <w:tmpl w:val="07082630"/>
    <w:lvl w:ilvl="0" w:tplc="0D4A4978">
      <w:start w:val="1"/>
      <w:numFmt w:val="lowerRoman"/>
      <w:lvlText w:val="(%1)"/>
      <w:lvlJc w:val="left"/>
      <w:pPr>
        <w:ind w:left="720" w:hanging="72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0460A7"/>
    <w:multiLevelType w:val="hybridMultilevel"/>
    <w:tmpl w:val="3E94437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9E6B3D"/>
    <w:multiLevelType w:val="hybridMultilevel"/>
    <w:tmpl w:val="F67C8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EC3F32"/>
    <w:multiLevelType w:val="hybridMultilevel"/>
    <w:tmpl w:val="2DE4E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4129FB"/>
    <w:multiLevelType w:val="hybridMultilevel"/>
    <w:tmpl w:val="98D8364E"/>
    <w:lvl w:ilvl="0" w:tplc="0809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722A164F"/>
    <w:multiLevelType w:val="hybridMultilevel"/>
    <w:tmpl w:val="073C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EF0274"/>
    <w:multiLevelType w:val="hybridMultilevel"/>
    <w:tmpl w:val="B85E8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3F5796"/>
    <w:multiLevelType w:val="hybridMultilevel"/>
    <w:tmpl w:val="B8F06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27"/>
  </w:num>
  <w:num w:numId="3">
    <w:abstractNumId w:val="17"/>
  </w:num>
  <w:num w:numId="4">
    <w:abstractNumId w:val="31"/>
  </w:num>
  <w:num w:numId="5">
    <w:abstractNumId w:val="5"/>
  </w:num>
  <w:num w:numId="6">
    <w:abstractNumId w:val="0"/>
  </w:num>
  <w:num w:numId="7">
    <w:abstractNumId w:val="8"/>
  </w:num>
  <w:num w:numId="8">
    <w:abstractNumId w:val="21"/>
  </w:num>
  <w:num w:numId="9">
    <w:abstractNumId w:val="20"/>
  </w:num>
  <w:num w:numId="10">
    <w:abstractNumId w:val="24"/>
  </w:num>
  <w:num w:numId="11">
    <w:abstractNumId w:val="19"/>
  </w:num>
  <w:num w:numId="12">
    <w:abstractNumId w:val="26"/>
  </w:num>
  <w:num w:numId="13">
    <w:abstractNumId w:val="11"/>
  </w:num>
  <w:num w:numId="14">
    <w:abstractNumId w:val="15"/>
  </w:num>
  <w:num w:numId="15">
    <w:abstractNumId w:val="33"/>
  </w:num>
  <w:num w:numId="16">
    <w:abstractNumId w:val="22"/>
  </w:num>
  <w:num w:numId="17">
    <w:abstractNumId w:val="14"/>
  </w:num>
  <w:num w:numId="18">
    <w:abstractNumId w:val="30"/>
  </w:num>
  <w:num w:numId="19">
    <w:abstractNumId w:val="12"/>
  </w:num>
  <w:num w:numId="20">
    <w:abstractNumId w:val="8"/>
  </w:num>
  <w:num w:numId="21">
    <w:abstractNumId w:val="29"/>
  </w:num>
  <w:num w:numId="22">
    <w:abstractNumId w:val="8"/>
  </w:num>
  <w:num w:numId="23">
    <w:abstractNumId w:val="8"/>
  </w:num>
  <w:num w:numId="24">
    <w:abstractNumId w:val="8"/>
  </w:num>
  <w:num w:numId="25">
    <w:abstractNumId w:val="3"/>
  </w:num>
  <w:num w:numId="26">
    <w:abstractNumId w:val="8"/>
  </w:num>
  <w:num w:numId="27">
    <w:abstractNumId w:val="8"/>
  </w:num>
  <w:num w:numId="28">
    <w:abstractNumId w:val="10"/>
  </w:num>
  <w:num w:numId="29">
    <w:abstractNumId w:val="8"/>
  </w:num>
  <w:num w:numId="30">
    <w:abstractNumId w:val="1"/>
  </w:num>
  <w:num w:numId="31">
    <w:abstractNumId w:val="8"/>
  </w:num>
  <w:num w:numId="32">
    <w:abstractNumId w:val="16"/>
  </w:num>
  <w:num w:numId="33">
    <w:abstractNumId w:val="8"/>
  </w:num>
  <w:num w:numId="34">
    <w:abstractNumId w:val="23"/>
  </w:num>
  <w:num w:numId="35">
    <w:abstractNumId w:val="4"/>
  </w:num>
  <w:num w:numId="36">
    <w:abstractNumId w:val="7"/>
  </w:num>
  <w:num w:numId="37">
    <w:abstractNumId w:val="13"/>
  </w:num>
  <w:num w:numId="38">
    <w:abstractNumId w:val="2"/>
  </w:num>
  <w:num w:numId="39">
    <w:abstractNumId w:val="25"/>
  </w:num>
  <w:num w:numId="40">
    <w:abstractNumId w:val="6"/>
  </w:num>
  <w:num w:numId="41">
    <w:abstractNumId w:val="9"/>
  </w:num>
  <w:num w:numId="42">
    <w:abstractNumId w:val="28"/>
  </w:num>
  <w:num w:numId="43">
    <w:abstractNumId w:val="34"/>
  </w:num>
  <w:num w:numId="44">
    <w:abstractNumId w:val="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92t05f7d90fnesx5c5axfbd5drfdvdxxvx&quot;&gt;total-Saved&lt;record-ids&gt;&lt;item&gt;3637&lt;/item&gt;&lt;item&gt;3738&lt;/item&gt;&lt;item&gt;3771&lt;/item&gt;&lt;item&gt;3774&lt;/item&gt;&lt;item&gt;3869&lt;/item&gt;&lt;item&gt;3873&lt;/item&gt;&lt;item&gt;3883&lt;/item&gt;&lt;item&gt;4069&lt;/item&gt;&lt;item&gt;4170&lt;/item&gt;&lt;item&gt;4171&lt;/item&gt;&lt;item&gt;4180&lt;/item&gt;&lt;item&gt;4181&lt;/item&gt;&lt;item&gt;4182&lt;/item&gt;&lt;item&gt;4183&lt;/item&gt;&lt;item&gt;4184&lt;/item&gt;&lt;item&gt;4185&lt;/item&gt;&lt;item&gt;4186&lt;/item&gt;&lt;item&gt;4215&lt;/item&gt;&lt;item&gt;4225&lt;/item&gt;&lt;item&gt;4226&lt;/item&gt;&lt;/record-ids&gt;&lt;/item&gt;&lt;/Libraries&gt;"/>
  </w:docVars>
  <w:rsids>
    <w:rsidRoot w:val="003253C0"/>
    <w:rsid w:val="0000298F"/>
    <w:rsid w:val="00005796"/>
    <w:rsid w:val="00005C9D"/>
    <w:rsid w:val="00013C75"/>
    <w:rsid w:val="000211B7"/>
    <w:rsid w:val="00022968"/>
    <w:rsid w:val="000327B8"/>
    <w:rsid w:val="00040B78"/>
    <w:rsid w:val="00041FD3"/>
    <w:rsid w:val="00044050"/>
    <w:rsid w:val="00044405"/>
    <w:rsid w:val="00044539"/>
    <w:rsid w:val="000464C0"/>
    <w:rsid w:val="00055E65"/>
    <w:rsid w:val="00056A0A"/>
    <w:rsid w:val="00067040"/>
    <w:rsid w:val="000720D4"/>
    <w:rsid w:val="00086903"/>
    <w:rsid w:val="000903E0"/>
    <w:rsid w:val="000A4546"/>
    <w:rsid w:val="000C3872"/>
    <w:rsid w:val="000E7556"/>
    <w:rsid w:val="00102375"/>
    <w:rsid w:val="00105F34"/>
    <w:rsid w:val="001120EE"/>
    <w:rsid w:val="001218D2"/>
    <w:rsid w:val="0012310F"/>
    <w:rsid w:val="0012484C"/>
    <w:rsid w:val="0013101D"/>
    <w:rsid w:val="00133E49"/>
    <w:rsid w:val="00141F66"/>
    <w:rsid w:val="001436DF"/>
    <w:rsid w:val="00151E3E"/>
    <w:rsid w:val="0015456E"/>
    <w:rsid w:val="00160298"/>
    <w:rsid w:val="00160C4E"/>
    <w:rsid w:val="0016108B"/>
    <w:rsid w:val="00167ED1"/>
    <w:rsid w:val="00176D81"/>
    <w:rsid w:val="001B14A7"/>
    <w:rsid w:val="001C20E4"/>
    <w:rsid w:val="001C717D"/>
    <w:rsid w:val="001D3139"/>
    <w:rsid w:val="001D5119"/>
    <w:rsid w:val="001E6F55"/>
    <w:rsid w:val="001F0BB9"/>
    <w:rsid w:val="001F596C"/>
    <w:rsid w:val="002003BE"/>
    <w:rsid w:val="00224E40"/>
    <w:rsid w:val="002661E3"/>
    <w:rsid w:val="002720A0"/>
    <w:rsid w:val="002753FE"/>
    <w:rsid w:val="00294626"/>
    <w:rsid w:val="00294D81"/>
    <w:rsid w:val="002A05D8"/>
    <w:rsid w:val="002B0333"/>
    <w:rsid w:val="002B3552"/>
    <w:rsid w:val="002C5027"/>
    <w:rsid w:val="002D27FC"/>
    <w:rsid w:val="002E434E"/>
    <w:rsid w:val="002E573D"/>
    <w:rsid w:val="002F7DD1"/>
    <w:rsid w:val="00304A52"/>
    <w:rsid w:val="003076F5"/>
    <w:rsid w:val="00317901"/>
    <w:rsid w:val="003253C0"/>
    <w:rsid w:val="00325765"/>
    <w:rsid w:val="0032585F"/>
    <w:rsid w:val="00330AA5"/>
    <w:rsid w:val="003316C7"/>
    <w:rsid w:val="00331FB1"/>
    <w:rsid w:val="00336122"/>
    <w:rsid w:val="003370F9"/>
    <w:rsid w:val="003411D5"/>
    <w:rsid w:val="00344759"/>
    <w:rsid w:val="003463D0"/>
    <w:rsid w:val="0035024B"/>
    <w:rsid w:val="00355F55"/>
    <w:rsid w:val="00370D21"/>
    <w:rsid w:val="00381254"/>
    <w:rsid w:val="003819DE"/>
    <w:rsid w:val="0038595B"/>
    <w:rsid w:val="00392258"/>
    <w:rsid w:val="003939AF"/>
    <w:rsid w:val="0039779F"/>
    <w:rsid w:val="003A50A8"/>
    <w:rsid w:val="003C23C7"/>
    <w:rsid w:val="003C42B8"/>
    <w:rsid w:val="003C7CB9"/>
    <w:rsid w:val="003D306B"/>
    <w:rsid w:val="003D40F2"/>
    <w:rsid w:val="003E006B"/>
    <w:rsid w:val="003E47BF"/>
    <w:rsid w:val="003F24DF"/>
    <w:rsid w:val="003F46BC"/>
    <w:rsid w:val="003F486E"/>
    <w:rsid w:val="003F7CCD"/>
    <w:rsid w:val="00405880"/>
    <w:rsid w:val="004075F9"/>
    <w:rsid w:val="00413C1F"/>
    <w:rsid w:val="00415972"/>
    <w:rsid w:val="00422179"/>
    <w:rsid w:val="004221DB"/>
    <w:rsid w:val="00422A59"/>
    <w:rsid w:val="0042601D"/>
    <w:rsid w:val="004331AB"/>
    <w:rsid w:val="00445A51"/>
    <w:rsid w:val="00447B78"/>
    <w:rsid w:val="004502D6"/>
    <w:rsid w:val="004534DE"/>
    <w:rsid w:val="00475234"/>
    <w:rsid w:val="00493B92"/>
    <w:rsid w:val="004A3093"/>
    <w:rsid w:val="004A455B"/>
    <w:rsid w:val="004C2228"/>
    <w:rsid w:val="004D4C15"/>
    <w:rsid w:val="004E7491"/>
    <w:rsid w:val="004F0F2D"/>
    <w:rsid w:val="004F5038"/>
    <w:rsid w:val="005040E1"/>
    <w:rsid w:val="00525135"/>
    <w:rsid w:val="00527D76"/>
    <w:rsid w:val="00533443"/>
    <w:rsid w:val="005361D9"/>
    <w:rsid w:val="00541D54"/>
    <w:rsid w:val="0054748F"/>
    <w:rsid w:val="005556FE"/>
    <w:rsid w:val="00556342"/>
    <w:rsid w:val="005602F7"/>
    <w:rsid w:val="005611F9"/>
    <w:rsid w:val="00562F9E"/>
    <w:rsid w:val="00565398"/>
    <w:rsid w:val="00567519"/>
    <w:rsid w:val="00583F79"/>
    <w:rsid w:val="00590B68"/>
    <w:rsid w:val="005A4A20"/>
    <w:rsid w:val="005A7D39"/>
    <w:rsid w:val="005B65CE"/>
    <w:rsid w:val="005D16D6"/>
    <w:rsid w:val="005D2652"/>
    <w:rsid w:val="005D2EFF"/>
    <w:rsid w:val="005D690A"/>
    <w:rsid w:val="005E3841"/>
    <w:rsid w:val="00606037"/>
    <w:rsid w:val="0061325D"/>
    <w:rsid w:val="00614399"/>
    <w:rsid w:val="00627A85"/>
    <w:rsid w:val="00652C9C"/>
    <w:rsid w:val="00653125"/>
    <w:rsid w:val="0065773B"/>
    <w:rsid w:val="00661813"/>
    <w:rsid w:val="00684207"/>
    <w:rsid w:val="00691CAD"/>
    <w:rsid w:val="006936B4"/>
    <w:rsid w:val="0069412A"/>
    <w:rsid w:val="006A2D2D"/>
    <w:rsid w:val="006A36D2"/>
    <w:rsid w:val="006B2B25"/>
    <w:rsid w:val="006D3F0C"/>
    <w:rsid w:val="006E6980"/>
    <w:rsid w:val="006F2711"/>
    <w:rsid w:val="006F30BB"/>
    <w:rsid w:val="006F7179"/>
    <w:rsid w:val="007043FF"/>
    <w:rsid w:val="0070598C"/>
    <w:rsid w:val="007146AB"/>
    <w:rsid w:val="00723132"/>
    <w:rsid w:val="00726E39"/>
    <w:rsid w:val="007274E8"/>
    <w:rsid w:val="0073777D"/>
    <w:rsid w:val="00737D47"/>
    <w:rsid w:val="00740A9B"/>
    <w:rsid w:val="00745178"/>
    <w:rsid w:val="00747CCF"/>
    <w:rsid w:val="00762893"/>
    <w:rsid w:val="00783EF6"/>
    <w:rsid w:val="00784912"/>
    <w:rsid w:val="00786A4F"/>
    <w:rsid w:val="00787497"/>
    <w:rsid w:val="007C2375"/>
    <w:rsid w:val="007D3F98"/>
    <w:rsid w:val="007E40E3"/>
    <w:rsid w:val="007E48F8"/>
    <w:rsid w:val="007F2745"/>
    <w:rsid w:val="008058FC"/>
    <w:rsid w:val="00825408"/>
    <w:rsid w:val="008357B4"/>
    <w:rsid w:val="00836ACB"/>
    <w:rsid w:val="00853AE3"/>
    <w:rsid w:val="00854B7E"/>
    <w:rsid w:val="008667F3"/>
    <w:rsid w:val="00873C1C"/>
    <w:rsid w:val="008766AD"/>
    <w:rsid w:val="008770D2"/>
    <w:rsid w:val="0089181D"/>
    <w:rsid w:val="008A04EE"/>
    <w:rsid w:val="008A64DC"/>
    <w:rsid w:val="008B459E"/>
    <w:rsid w:val="008C355E"/>
    <w:rsid w:val="008C493D"/>
    <w:rsid w:val="008C5C00"/>
    <w:rsid w:val="008E0A81"/>
    <w:rsid w:val="008F717A"/>
    <w:rsid w:val="00902432"/>
    <w:rsid w:val="009029B5"/>
    <w:rsid w:val="00902C25"/>
    <w:rsid w:val="00902ECB"/>
    <w:rsid w:val="00913682"/>
    <w:rsid w:val="00920325"/>
    <w:rsid w:val="00923DD0"/>
    <w:rsid w:val="00937433"/>
    <w:rsid w:val="00951A62"/>
    <w:rsid w:val="009611C5"/>
    <w:rsid w:val="00964249"/>
    <w:rsid w:val="009804FB"/>
    <w:rsid w:val="00984912"/>
    <w:rsid w:val="00993AA7"/>
    <w:rsid w:val="00994764"/>
    <w:rsid w:val="0099663C"/>
    <w:rsid w:val="0099703E"/>
    <w:rsid w:val="009A2FA2"/>
    <w:rsid w:val="009A36F6"/>
    <w:rsid w:val="009A3C9D"/>
    <w:rsid w:val="009A6105"/>
    <w:rsid w:val="009B06D2"/>
    <w:rsid w:val="009D3031"/>
    <w:rsid w:val="009D685D"/>
    <w:rsid w:val="009D69AB"/>
    <w:rsid w:val="009D7F66"/>
    <w:rsid w:val="009E4C78"/>
    <w:rsid w:val="009E7D2B"/>
    <w:rsid w:val="009F6FEF"/>
    <w:rsid w:val="00A028DE"/>
    <w:rsid w:val="00A0373F"/>
    <w:rsid w:val="00A1460F"/>
    <w:rsid w:val="00A25846"/>
    <w:rsid w:val="00A36D37"/>
    <w:rsid w:val="00A403DB"/>
    <w:rsid w:val="00A55321"/>
    <w:rsid w:val="00A61B25"/>
    <w:rsid w:val="00A62347"/>
    <w:rsid w:val="00A65051"/>
    <w:rsid w:val="00A65888"/>
    <w:rsid w:val="00A7273B"/>
    <w:rsid w:val="00A87799"/>
    <w:rsid w:val="00A92338"/>
    <w:rsid w:val="00AB07A6"/>
    <w:rsid w:val="00AB522C"/>
    <w:rsid w:val="00AC0B6A"/>
    <w:rsid w:val="00AC4535"/>
    <w:rsid w:val="00AD4A21"/>
    <w:rsid w:val="00AD682C"/>
    <w:rsid w:val="00B01F3D"/>
    <w:rsid w:val="00B02D12"/>
    <w:rsid w:val="00B06235"/>
    <w:rsid w:val="00B20EDE"/>
    <w:rsid w:val="00B267BB"/>
    <w:rsid w:val="00B276A9"/>
    <w:rsid w:val="00B3266C"/>
    <w:rsid w:val="00B32EDC"/>
    <w:rsid w:val="00B334EA"/>
    <w:rsid w:val="00B338FE"/>
    <w:rsid w:val="00B35AC9"/>
    <w:rsid w:val="00B37027"/>
    <w:rsid w:val="00B41371"/>
    <w:rsid w:val="00B4245C"/>
    <w:rsid w:val="00B464E1"/>
    <w:rsid w:val="00B5447B"/>
    <w:rsid w:val="00B64D05"/>
    <w:rsid w:val="00B956EE"/>
    <w:rsid w:val="00BA2663"/>
    <w:rsid w:val="00BA6774"/>
    <w:rsid w:val="00BB16C0"/>
    <w:rsid w:val="00BC284F"/>
    <w:rsid w:val="00BD4CCB"/>
    <w:rsid w:val="00BE7BC9"/>
    <w:rsid w:val="00BF30B3"/>
    <w:rsid w:val="00BF48F8"/>
    <w:rsid w:val="00BF549D"/>
    <w:rsid w:val="00BF6931"/>
    <w:rsid w:val="00C102FE"/>
    <w:rsid w:val="00C1628A"/>
    <w:rsid w:val="00C22E51"/>
    <w:rsid w:val="00C3453E"/>
    <w:rsid w:val="00C72FEE"/>
    <w:rsid w:val="00C80232"/>
    <w:rsid w:val="00C831B2"/>
    <w:rsid w:val="00C86BD1"/>
    <w:rsid w:val="00CC67F1"/>
    <w:rsid w:val="00CE089F"/>
    <w:rsid w:val="00D024DB"/>
    <w:rsid w:val="00D065B4"/>
    <w:rsid w:val="00D160CC"/>
    <w:rsid w:val="00D30CA8"/>
    <w:rsid w:val="00D36309"/>
    <w:rsid w:val="00D45C21"/>
    <w:rsid w:val="00D545E8"/>
    <w:rsid w:val="00D67E80"/>
    <w:rsid w:val="00D933B9"/>
    <w:rsid w:val="00D93B77"/>
    <w:rsid w:val="00DB5127"/>
    <w:rsid w:val="00DE40DB"/>
    <w:rsid w:val="00DE6E0D"/>
    <w:rsid w:val="00DF604B"/>
    <w:rsid w:val="00E23341"/>
    <w:rsid w:val="00E25B37"/>
    <w:rsid w:val="00E314D1"/>
    <w:rsid w:val="00E415D5"/>
    <w:rsid w:val="00E441C2"/>
    <w:rsid w:val="00E60AA9"/>
    <w:rsid w:val="00E65B14"/>
    <w:rsid w:val="00E6723A"/>
    <w:rsid w:val="00E83259"/>
    <w:rsid w:val="00E977DD"/>
    <w:rsid w:val="00EA0C9F"/>
    <w:rsid w:val="00EA16D6"/>
    <w:rsid w:val="00EC208F"/>
    <w:rsid w:val="00ED4EE4"/>
    <w:rsid w:val="00EE38AC"/>
    <w:rsid w:val="00EE568B"/>
    <w:rsid w:val="00F016A0"/>
    <w:rsid w:val="00F1675D"/>
    <w:rsid w:val="00F21919"/>
    <w:rsid w:val="00F26867"/>
    <w:rsid w:val="00F36AB1"/>
    <w:rsid w:val="00F4111F"/>
    <w:rsid w:val="00F43A9D"/>
    <w:rsid w:val="00F544A3"/>
    <w:rsid w:val="00F54961"/>
    <w:rsid w:val="00F62CD3"/>
    <w:rsid w:val="00F67DEA"/>
    <w:rsid w:val="00F70FC7"/>
    <w:rsid w:val="00F76369"/>
    <w:rsid w:val="00F8314C"/>
    <w:rsid w:val="00F838EF"/>
    <w:rsid w:val="00F83DD9"/>
    <w:rsid w:val="00F86B1D"/>
    <w:rsid w:val="00F95493"/>
    <w:rsid w:val="00F95A81"/>
    <w:rsid w:val="00FA0AB5"/>
    <w:rsid w:val="00FB3659"/>
    <w:rsid w:val="00FB4C26"/>
    <w:rsid w:val="00FC180D"/>
    <w:rsid w:val="00FD1965"/>
    <w:rsid w:val="00FD1F2A"/>
    <w:rsid w:val="00FD4FDE"/>
    <w:rsid w:val="00FE1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DBB8580"/>
  <w15:chartTrackingRefBased/>
  <w15:docId w15:val="{B8364074-BBC0-4A40-90FA-A2482D60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228"/>
    <w:pPr>
      <w:shd w:val="clear" w:color="auto" w:fill="FFFFFF"/>
      <w:spacing w:after="0" w:line="360" w:lineRule="auto"/>
      <w:jc w:val="both"/>
      <w:textAlignment w:val="baseline"/>
    </w:pPr>
    <w:rPr>
      <w:rFonts w:eastAsia="Times New Roman" w:cs="Helvetica"/>
      <w:color w:val="333333"/>
      <w:sz w:val="24"/>
      <w:szCs w:val="24"/>
      <w:lang w:eastAsia="en-GB"/>
    </w:rPr>
  </w:style>
  <w:style w:type="paragraph" w:styleId="Heading1">
    <w:name w:val="heading 1"/>
    <w:basedOn w:val="Normal"/>
    <w:next w:val="Normal"/>
    <w:link w:val="Heading1Char"/>
    <w:uiPriority w:val="9"/>
    <w:qFormat/>
    <w:rsid w:val="00224E40"/>
    <w:pPr>
      <w:keepNext/>
      <w:keepLines/>
      <w:spacing w:before="24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32585F"/>
    <w:pPr>
      <w:keepNext/>
      <w:spacing w:before="100" w:beforeAutospacing="1" w:after="100" w:afterAutospacing="1" w:line="240" w:lineRule="auto"/>
      <w:outlineLvl w:val="1"/>
    </w:pPr>
    <w:rPr>
      <w:rFonts w:cs="Times New Roman"/>
      <w:b/>
      <w:bCs/>
    </w:rPr>
  </w:style>
  <w:style w:type="paragraph" w:styleId="Heading3">
    <w:name w:val="heading 3"/>
    <w:basedOn w:val="Normal"/>
    <w:next w:val="Normal"/>
    <w:link w:val="Heading3Char"/>
    <w:uiPriority w:val="9"/>
    <w:unhideWhenUsed/>
    <w:qFormat/>
    <w:rsid w:val="0032585F"/>
    <w:pPr>
      <w:keepNext/>
      <w:keepLines/>
      <w:spacing w:before="120"/>
      <w:outlineLvl w:val="2"/>
    </w:pPr>
    <w:rPr>
      <w:rFonts w:ascii="Calibri" w:eastAsiaTheme="majorEastAsia" w:hAnsi="Calibri" w:cstheme="majorBidi"/>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85F"/>
    <w:rPr>
      <w:rFonts w:eastAsia="Times New Roman" w:cs="Times New Roman"/>
      <w:b/>
      <w:bCs/>
      <w:color w:val="333333"/>
      <w:sz w:val="24"/>
      <w:szCs w:val="24"/>
      <w:shd w:val="clear" w:color="auto" w:fill="FFFFFF"/>
      <w:lang w:eastAsia="en-GB"/>
    </w:rPr>
  </w:style>
  <w:style w:type="paragraph" w:styleId="NormalWeb">
    <w:name w:val="Normal (Web)"/>
    <w:basedOn w:val="Normal"/>
    <w:uiPriority w:val="99"/>
    <w:semiHidden/>
    <w:unhideWhenUsed/>
    <w:rsid w:val="003253C0"/>
    <w:pPr>
      <w:spacing w:before="100" w:beforeAutospacing="1" w:after="100" w:afterAutospacing="1" w:line="240" w:lineRule="auto"/>
    </w:pPr>
    <w:rPr>
      <w:rFonts w:ascii="Times New Roman" w:hAnsi="Times New Roman" w:cs="Times New Roman"/>
    </w:rPr>
  </w:style>
  <w:style w:type="character" w:styleId="Hyperlink">
    <w:name w:val="Hyperlink"/>
    <w:basedOn w:val="DefaultParagraphFont"/>
    <w:uiPriority w:val="99"/>
    <w:unhideWhenUsed/>
    <w:rsid w:val="003253C0"/>
    <w:rPr>
      <w:color w:val="0000FF"/>
      <w:u w:val="single"/>
    </w:rPr>
  </w:style>
  <w:style w:type="paragraph" w:styleId="ListParagraph">
    <w:name w:val="List Paragraph"/>
    <w:basedOn w:val="Normal"/>
    <w:uiPriority w:val="34"/>
    <w:qFormat/>
    <w:rsid w:val="008C493D"/>
    <w:pPr>
      <w:numPr>
        <w:numId w:val="7"/>
      </w:numPr>
      <w:shd w:val="clear" w:color="auto" w:fill="auto"/>
      <w:tabs>
        <w:tab w:val="left" w:pos="960"/>
      </w:tabs>
      <w:autoSpaceDE w:val="0"/>
      <w:autoSpaceDN w:val="0"/>
      <w:adjustRightInd w:val="0"/>
      <w:spacing w:after="60"/>
      <w:textAlignment w:val="auto"/>
    </w:pPr>
  </w:style>
  <w:style w:type="character" w:customStyle="1" w:styleId="Heading1Char">
    <w:name w:val="Heading 1 Char"/>
    <w:basedOn w:val="DefaultParagraphFont"/>
    <w:link w:val="Heading1"/>
    <w:uiPriority w:val="9"/>
    <w:rsid w:val="00224E40"/>
    <w:rPr>
      <w:rFonts w:eastAsiaTheme="majorEastAsia" w:cstheme="majorBidi"/>
      <w:b/>
      <w:color w:val="000000" w:themeColor="text1"/>
      <w:sz w:val="28"/>
      <w:szCs w:val="32"/>
      <w:shd w:val="clear" w:color="auto" w:fill="FFFFFF"/>
      <w:lang w:eastAsia="en-GB"/>
    </w:rPr>
  </w:style>
  <w:style w:type="character" w:styleId="CommentReference">
    <w:name w:val="annotation reference"/>
    <w:basedOn w:val="DefaultParagraphFont"/>
    <w:uiPriority w:val="99"/>
    <w:semiHidden/>
    <w:unhideWhenUsed/>
    <w:rsid w:val="00422A59"/>
    <w:rPr>
      <w:sz w:val="16"/>
      <w:szCs w:val="16"/>
    </w:rPr>
  </w:style>
  <w:style w:type="paragraph" w:styleId="CommentText">
    <w:name w:val="annotation text"/>
    <w:basedOn w:val="Normal"/>
    <w:link w:val="CommentTextChar"/>
    <w:uiPriority w:val="99"/>
    <w:unhideWhenUsed/>
    <w:rsid w:val="00422A59"/>
    <w:pPr>
      <w:spacing w:line="240" w:lineRule="auto"/>
    </w:pPr>
    <w:rPr>
      <w:sz w:val="20"/>
      <w:szCs w:val="20"/>
    </w:rPr>
  </w:style>
  <w:style w:type="character" w:customStyle="1" w:styleId="CommentTextChar">
    <w:name w:val="Comment Text Char"/>
    <w:basedOn w:val="DefaultParagraphFont"/>
    <w:link w:val="CommentText"/>
    <w:uiPriority w:val="99"/>
    <w:rsid w:val="00422A59"/>
    <w:rPr>
      <w:sz w:val="20"/>
      <w:szCs w:val="20"/>
    </w:rPr>
  </w:style>
  <w:style w:type="paragraph" w:styleId="CommentSubject">
    <w:name w:val="annotation subject"/>
    <w:basedOn w:val="CommentText"/>
    <w:next w:val="CommentText"/>
    <w:link w:val="CommentSubjectChar"/>
    <w:uiPriority w:val="99"/>
    <w:semiHidden/>
    <w:unhideWhenUsed/>
    <w:rsid w:val="00422A59"/>
    <w:rPr>
      <w:b/>
      <w:bCs/>
    </w:rPr>
  </w:style>
  <w:style w:type="character" w:customStyle="1" w:styleId="CommentSubjectChar">
    <w:name w:val="Comment Subject Char"/>
    <w:basedOn w:val="CommentTextChar"/>
    <w:link w:val="CommentSubject"/>
    <w:uiPriority w:val="99"/>
    <w:semiHidden/>
    <w:rsid w:val="00422A59"/>
    <w:rPr>
      <w:b/>
      <w:bCs/>
      <w:sz w:val="20"/>
      <w:szCs w:val="20"/>
    </w:rPr>
  </w:style>
  <w:style w:type="paragraph" w:styleId="BalloonText">
    <w:name w:val="Balloon Text"/>
    <w:basedOn w:val="Normal"/>
    <w:link w:val="BalloonTextChar"/>
    <w:uiPriority w:val="99"/>
    <w:semiHidden/>
    <w:unhideWhenUsed/>
    <w:rsid w:val="00422A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A59"/>
    <w:rPr>
      <w:rFonts w:ascii="Segoe UI" w:hAnsi="Segoe UI" w:cs="Segoe UI"/>
      <w:sz w:val="18"/>
      <w:szCs w:val="18"/>
    </w:rPr>
  </w:style>
  <w:style w:type="character" w:customStyle="1" w:styleId="Otherchapterlink">
    <w:name w:val="Other chapter link"/>
    <w:basedOn w:val="DefaultParagraphFont"/>
    <w:qFormat/>
    <w:rsid w:val="00A36D37"/>
    <w:rPr>
      <w:rFonts w:ascii="Source Sans Pro" w:hAnsi="Source Sans Pro"/>
      <w:color w:val="FF0000"/>
    </w:rPr>
  </w:style>
  <w:style w:type="paragraph" w:styleId="Caption">
    <w:name w:val="caption"/>
    <w:basedOn w:val="Normal"/>
    <w:next w:val="Normal"/>
    <w:uiPriority w:val="35"/>
    <w:qFormat/>
    <w:rsid w:val="00A36D37"/>
    <w:pPr>
      <w:keepNext/>
      <w:shd w:val="clear" w:color="auto" w:fill="auto"/>
      <w:spacing w:before="120" w:after="120" w:line="240" w:lineRule="auto"/>
      <w:textAlignment w:val="auto"/>
    </w:pPr>
    <w:rPr>
      <w:rFonts w:asciiTheme="majorHAnsi" w:eastAsia="Batang" w:hAnsiTheme="majorHAnsi" w:cs="Arial"/>
      <w:b/>
      <w:bCs/>
      <w:color w:val="auto"/>
      <w:szCs w:val="22"/>
      <w:lang w:eastAsia="en-US"/>
    </w:rPr>
  </w:style>
  <w:style w:type="table" w:styleId="TableGrid">
    <w:name w:val="Table Grid"/>
    <w:basedOn w:val="TableNormal"/>
    <w:uiPriority w:val="59"/>
    <w:rsid w:val="00A36D37"/>
    <w:pPr>
      <w:spacing w:before="90" w:after="90" w:line="240" w:lineRule="auto"/>
    </w:pPr>
    <w:rPr>
      <w:rFonts w:ascii="Calibri" w:eastAsia="Batang" w:hAnsi="Calibri" w:cs="Arial"/>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2585F"/>
    <w:rPr>
      <w:rFonts w:ascii="Calibri" w:eastAsiaTheme="majorEastAsia" w:hAnsi="Calibri" w:cstheme="majorBidi"/>
      <w:i/>
      <w:sz w:val="24"/>
      <w:szCs w:val="24"/>
      <w:shd w:val="clear" w:color="auto" w:fill="FFFFFF"/>
      <w:lang w:eastAsia="en-GB"/>
    </w:rPr>
  </w:style>
  <w:style w:type="paragraph" w:styleId="Header">
    <w:name w:val="header"/>
    <w:basedOn w:val="Normal"/>
    <w:link w:val="HeaderChar"/>
    <w:uiPriority w:val="99"/>
    <w:unhideWhenUsed/>
    <w:rsid w:val="005A7D39"/>
    <w:pPr>
      <w:tabs>
        <w:tab w:val="center" w:pos="4513"/>
        <w:tab w:val="right" w:pos="9026"/>
      </w:tabs>
      <w:spacing w:line="240" w:lineRule="auto"/>
    </w:pPr>
  </w:style>
  <w:style w:type="character" w:customStyle="1" w:styleId="HeaderChar">
    <w:name w:val="Header Char"/>
    <w:basedOn w:val="DefaultParagraphFont"/>
    <w:link w:val="Header"/>
    <w:uiPriority w:val="99"/>
    <w:rsid w:val="005A7D39"/>
    <w:rPr>
      <w:rFonts w:eastAsia="Times New Roman" w:cs="Helvetica"/>
      <w:color w:val="333333"/>
      <w:sz w:val="24"/>
      <w:szCs w:val="24"/>
      <w:shd w:val="clear" w:color="auto" w:fill="FFFFFF"/>
      <w:lang w:eastAsia="en-GB"/>
    </w:rPr>
  </w:style>
  <w:style w:type="paragraph" w:styleId="Footer">
    <w:name w:val="footer"/>
    <w:basedOn w:val="Normal"/>
    <w:link w:val="FooterChar"/>
    <w:uiPriority w:val="99"/>
    <w:unhideWhenUsed/>
    <w:rsid w:val="005A7D39"/>
    <w:pPr>
      <w:tabs>
        <w:tab w:val="center" w:pos="4513"/>
        <w:tab w:val="right" w:pos="9026"/>
      </w:tabs>
      <w:spacing w:line="240" w:lineRule="auto"/>
    </w:pPr>
  </w:style>
  <w:style w:type="character" w:customStyle="1" w:styleId="FooterChar">
    <w:name w:val="Footer Char"/>
    <w:basedOn w:val="DefaultParagraphFont"/>
    <w:link w:val="Footer"/>
    <w:uiPriority w:val="99"/>
    <w:rsid w:val="005A7D39"/>
    <w:rPr>
      <w:rFonts w:eastAsia="Times New Roman" w:cs="Helvetica"/>
      <w:color w:val="333333"/>
      <w:sz w:val="24"/>
      <w:szCs w:val="24"/>
      <w:shd w:val="clear" w:color="auto" w:fill="FFFFFF"/>
      <w:lang w:eastAsia="en-GB"/>
    </w:rPr>
  </w:style>
  <w:style w:type="paragraph" w:customStyle="1" w:styleId="EndNoteBibliographyTitle">
    <w:name w:val="EndNote Bibliography Title"/>
    <w:basedOn w:val="Normal"/>
    <w:link w:val="EndNoteBibliographyTitleChar"/>
    <w:rsid w:val="0012484C"/>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2484C"/>
    <w:rPr>
      <w:rFonts w:ascii="Calibri" w:eastAsia="Times New Roman" w:hAnsi="Calibri" w:cs="Calibri"/>
      <w:noProof/>
      <w:color w:val="333333"/>
      <w:sz w:val="24"/>
      <w:szCs w:val="24"/>
      <w:shd w:val="clear" w:color="auto" w:fill="FFFFFF"/>
      <w:lang w:eastAsia="en-GB"/>
    </w:rPr>
  </w:style>
  <w:style w:type="paragraph" w:customStyle="1" w:styleId="EndNoteBibliography">
    <w:name w:val="EndNote Bibliography"/>
    <w:basedOn w:val="Normal"/>
    <w:link w:val="EndNoteBibliographyChar"/>
    <w:rsid w:val="0012484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2484C"/>
    <w:rPr>
      <w:rFonts w:ascii="Calibri" w:eastAsia="Times New Roman" w:hAnsi="Calibri" w:cs="Calibri"/>
      <w:noProof/>
      <w:color w:val="333333"/>
      <w:sz w:val="24"/>
      <w:szCs w:val="24"/>
      <w:shd w:val="clear" w:color="auto" w:fill="FFFFFF"/>
      <w:lang w:eastAsia="en-GB"/>
    </w:rPr>
  </w:style>
  <w:style w:type="paragraph" w:styleId="Revision">
    <w:name w:val="Revision"/>
    <w:hidden/>
    <w:uiPriority w:val="99"/>
    <w:semiHidden/>
    <w:rsid w:val="008058FC"/>
    <w:pPr>
      <w:spacing w:after="0" w:line="240" w:lineRule="auto"/>
    </w:pPr>
    <w:rPr>
      <w:rFonts w:eastAsia="Times New Roman" w:cs="Helvetica"/>
      <w:color w:val="333333"/>
      <w:sz w:val="24"/>
      <w:szCs w:val="24"/>
      <w:lang w:eastAsia="en-GB"/>
    </w:rPr>
  </w:style>
  <w:style w:type="paragraph" w:styleId="PlainText">
    <w:name w:val="Plain Text"/>
    <w:basedOn w:val="Normal"/>
    <w:link w:val="PlainTextChar"/>
    <w:uiPriority w:val="99"/>
    <w:unhideWhenUsed/>
    <w:rsid w:val="004A455B"/>
    <w:pPr>
      <w:shd w:val="clear" w:color="auto" w:fill="auto"/>
      <w:spacing w:line="240" w:lineRule="auto"/>
      <w:jc w:val="left"/>
      <w:textAlignment w:val="auto"/>
    </w:pPr>
    <w:rPr>
      <w:rFonts w:ascii="Calibri" w:eastAsiaTheme="minorEastAsia" w:hAnsi="Calibri" w:cstheme="minorBidi"/>
      <w:color w:val="auto"/>
      <w:sz w:val="22"/>
      <w:szCs w:val="21"/>
      <w:lang w:eastAsia="zh-CN"/>
    </w:rPr>
  </w:style>
  <w:style w:type="character" w:customStyle="1" w:styleId="PlainTextChar">
    <w:name w:val="Plain Text Char"/>
    <w:basedOn w:val="DefaultParagraphFont"/>
    <w:link w:val="PlainText"/>
    <w:uiPriority w:val="99"/>
    <w:rsid w:val="004A455B"/>
    <w:rPr>
      <w:rFonts w:ascii="Calibri" w:eastAsiaTheme="minorEastAsia" w:hAnsi="Calibri"/>
      <w:szCs w:val="21"/>
      <w:lang w:eastAsia="zh-CN"/>
    </w:rPr>
  </w:style>
  <w:style w:type="paragraph" w:styleId="EndnoteText">
    <w:name w:val="endnote text"/>
    <w:basedOn w:val="Normal"/>
    <w:link w:val="EndnoteTextChar"/>
    <w:uiPriority w:val="99"/>
    <w:semiHidden/>
    <w:unhideWhenUsed/>
    <w:rsid w:val="000C3872"/>
    <w:pPr>
      <w:spacing w:line="240" w:lineRule="auto"/>
    </w:pPr>
    <w:rPr>
      <w:sz w:val="20"/>
      <w:szCs w:val="20"/>
    </w:rPr>
  </w:style>
  <w:style w:type="character" w:customStyle="1" w:styleId="EndnoteTextChar">
    <w:name w:val="Endnote Text Char"/>
    <w:basedOn w:val="DefaultParagraphFont"/>
    <w:link w:val="EndnoteText"/>
    <w:uiPriority w:val="99"/>
    <w:semiHidden/>
    <w:rsid w:val="000C3872"/>
    <w:rPr>
      <w:rFonts w:eastAsia="Times New Roman" w:cs="Helvetica"/>
      <w:color w:val="333333"/>
      <w:sz w:val="20"/>
      <w:szCs w:val="20"/>
      <w:shd w:val="clear" w:color="auto" w:fill="FFFFFF"/>
      <w:lang w:eastAsia="en-GB"/>
    </w:rPr>
  </w:style>
  <w:style w:type="character" w:styleId="EndnoteReference">
    <w:name w:val="endnote reference"/>
    <w:basedOn w:val="DefaultParagraphFont"/>
    <w:uiPriority w:val="99"/>
    <w:semiHidden/>
    <w:unhideWhenUsed/>
    <w:rsid w:val="000C3872"/>
    <w:rPr>
      <w:vertAlign w:val="superscript"/>
    </w:rPr>
  </w:style>
  <w:style w:type="paragraph" w:customStyle="1" w:styleId="Listeafsnit">
    <w:name w:val="Listeafsnit"/>
    <w:basedOn w:val="Normal"/>
    <w:uiPriority w:val="99"/>
    <w:qFormat/>
    <w:rsid w:val="00A25846"/>
    <w:pPr>
      <w:shd w:val="clear" w:color="auto" w:fill="auto"/>
      <w:spacing w:after="200" w:line="276" w:lineRule="auto"/>
      <w:ind w:left="720"/>
      <w:contextualSpacing/>
      <w:jc w:val="left"/>
      <w:textAlignment w:val="auto"/>
    </w:pPr>
    <w:rPr>
      <w:rFonts w:ascii="Cambria" w:hAnsi="Cambria" w:cs="Times New Roman"/>
      <w:color w:val="auto"/>
      <w:sz w:val="22"/>
      <w:szCs w:val="22"/>
      <w:lang w:val="en-CA" w:eastAsia="en-US"/>
    </w:rPr>
  </w:style>
  <w:style w:type="paragraph" w:customStyle="1" w:styleId="Default">
    <w:name w:val="Default"/>
    <w:rsid w:val="00A25846"/>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16108B"/>
    <w:rPr>
      <w:color w:val="605E5C"/>
      <w:shd w:val="clear" w:color="auto" w:fill="E1DFDD"/>
    </w:rPr>
  </w:style>
  <w:style w:type="character" w:styleId="FollowedHyperlink">
    <w:name w:val="FollowedHyperlink"/>
    <w:basedOn w:val="DefaultParagraphFont"/>
    <w:uiPriority w:val="99"/>
    <w:semiHidden/>
    <w:unhideWhenUsed/>
    <w:rsid w:val="00726E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22716">
      <w:bodyDiv w:val="1"/>
      <w:marLeft w:val="0"/>
      <w:marRight w:val="0"/>
      <w:marTop w:val="0"/>
      <w:marBottom w:val="0"/>
      <w:divBdr>
        <w:top w:val="none" w:sz="0" w:space="0" w:color="auto"/>
        <w:left w:val="none" w:sz="0" w:space="0" w:color="auto"/>
        <w:bottom w:val="none" w:sz="0" w:space="0" w:color="auto"/>
        <w:right w:val="none" w:sz="0" w:space="0" w:color="auto"/>
      </w:divBdr>
    </w:div>
    <w:div w:id="417363069">
      <w:bodyDiv w:val="1"/>
      <w:marLeft w:val="0"/>
      <w:marRight w:val="0"/>
      <w:marTop w:val="0"/>
      <w:marBottom w:val="0"/>
      <w:divBdr>
        <w:top w:val="none" w:sz="0" w:space="0" w:color="auto"/>
        <w:left w:val="none" w:sz="0" w:space="0" w:color="auto"/>
        <w:bottom w:val="none" w:sz="0" w:space="0" w:color="auto"/>
        <w:right w:val="none" w:sz="0" w:space="0" w:color="auto"/>
      </w:divBdr>
    </w:div>
    <w:div w:id="745029991">
      <w:bodyDiv w:val="1"/>
      <w:marLeft w:val="0"/>
      <w:marRight w:val="0"/>
      <w:marTop w:val="0"/>
      <w:marBottom w:val="0"/>
      <w:divBdr>
        <w:top w:val="none" w:sz="0" w:space="0" w:color="auto"/>
        <w:left w:val="none" w:sz="0" w:space="0" w:color="auto"/>
        <w:bottom w:val="none" w:sz="0" w:space="0" w:color="auto"/>
        <w:right w:val="none" w:sz="0" w:space="0" w:color="auto"/>
      </w:divBdr>
    </w:div>
    <w:div w:id="831027984">
      <w:bodyDiv w:val="1"/>
      <w:marLeft w:val="0"/>
      <w:marRight w:val="0"/>
      <w:marTop w:val="0"/>
      <w:marBottom w:val="0"/>
      <w:divBdr>
        <w:top w:val="none" w:sz="0" w:space="0" w:color="auto"/>
        <w:left w:val="none" w:sz="0" w:space="0" w:color="auto"/>
        <w:bottom w:val="none" w:sz="0" w:space="0" w:color="auto"/>
        <w:right w:val="none" w:sz="0" w:space="0" w:color="auto"/>
      </w:divBdr>
    </w:div>
    <w:div w:id="1012800278">
      <w:bodyDiv w:val="1"/>
      <w:marLeft w:val="0"/>
      <w:marRight w:val="0"/>
      <w:marTop w:val="0"/>
      <w:marBottom w:val="0"/>
      <w:divBdr>
        <w:top w:val="none" w:sz="0" w:space="0" w:color="auto"/>
        <w:left w:val="none" w:sz="0" w:space="0" w:color="auto"/>
        <w:bottom w:val="none" w:sz="0" w:space="0" w:color="auto"/>
        <w:right w:val="none" w:sz="0" w:space="0" w:color="auto"/>
      </w:divBdr>
    </w:div>
    <w:div w:id="1176071645">
      <w:bodyDiv w:val="1"/>
      <w:marLeft w:val="0"/>
      <w:marRight w:val="0"/>
      <w:marTop w:val="0"/>
      <w:marBottom w:val="0"/>
      <w:divBdr>
        <w:top w:val="none" w:sz="0" w:space="0" w:color="auto"/>
        <w:left w:val="none" w:sz="0" w:space="0" w:color="auto"/>
        <w:bottom w:val="none" w:sz="0" w:space="0" w:color="auto"/>
        <w:right w:val="none" w:sz="0" w:space="0" w:color="auto"/>
      </w:divBdr>
    </w:div>
    <w:div w:id="1567834797">
      <w:bodyDiv w:val="1"/>
      <w:marLeft w:val="0"/>
      <w:marRight w:val="0"/>
      <w:marTop w:val="0"/>
      <w:marBottom w:val="0"/>
      <w:divBdr>
        <w:top w:val="none" w:sz="0" w:space="0" w:color="auto"/>
        <w:left w:val="none" w:sz="0" w:space="0" w:color="auto"/>
        <w:bottom w:val="none" w:sz="0" w:space="0" w:color="auto"/>
        <w:right w:val="none" w:sz="0" w:space="0" w:color="auto"/>
      </w:divBdr>
    </w:div>
    <w:div w:id="1584994111">
      <w:bodyDiv w:val="1"/>
      <w:marLeft w:val="0"/>
      <w:marRight w:val="0"/>
      <w:marTop w:val="0"/>
      <w:marBottom w:val="0"/>
      <w:divBdr>
        <w:top w:val="none" w:sz="0" w:space="0" w:color="auto"/>
        <w:left w:val="none" w:sz="0" w:space="0" w:color="auto"/>
        <w:bottom w:val="none" w:sz="0" w:space="0" w:color="auto"/>
        <w:right w:val="none" w:sz="0" w:space="0" w:color="auto"/>
      </w:divBdr>
    </w:div>
    <w:div w:id="1750417730">
      <w:bodyDiv w:val="1"/>
      <w:marLeft w:val="0"/>
      <w:marRight w:val="0"/>
      <w:marTop w:val="0"/>
      <w:marBottom w:val="0"/>
      <w:divBdr>
        <w:top w:val="none" w:sz="0" w:space="0" w:color="auto"/>
        <w:left w:val="none" w:sz="0" w:space="0" w:color="auto"/>
        <w:bottom w:val="none" w:sz="0" w:space="0" w:color="auto"/>
        <w:right w:val="none" w:sz="0" w:space="0" w:color="auto"/>
      </w:divBdr>
    </w:div>
    <w:div w:id="204197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terne@bristol.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mje.org/coi_disclosur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skofbias.inf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iskofbias.info/"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orcid.org/0000-0001-8496-6053"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9579A-2EEE-4FB4-B54C-717B3522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24</Pages>
  <Words>9480</Words>
  <Characters>54036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Savovic</dc:creator>
  <cp:keywords/>
  <dc:description/>
  <cp:lastModifiedBy>Jonathan Sterne</cp:lastModifiedBy>
  <cp:revision>50</cp:revision>
  <cp:lastPrinted>2019-03-17T12:02:00Z</cp:lastPrinted>
  <dcterms:created xsi:type="dcterms:W3CDTF">2019-03-20T12:24:00Z</dcterms:created>
  <dcterms:modified xsi:type="dcterms:W3CDTF">2019-07-05T07:55:00Z</dcterms:modified>
</cp:coreProperties>
</file>