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78" w:rsidRDefault="00165578" w:rsidP="00165578">
      <w:pPr>
        <w:spacing w:line="480" w:lineRule="auto"/>
        <w:rPr>
          <w:rFonts w:ascii="Times New Roman" w:hAnsi="Times New Roman" w:cs="Times New Roman"/>
          <w:b/>
          <w:bCs/>
          <w:sz w:val="24"/>
          <w:szCs w:val="24"/>
        </w:rPr>
      </w:pPr>
      <w:r>
        <w:rPr>
          <w:rFonts w:ascii="Times New Roman" w:hAnsi="Times New Roman" w:cs="Times New Roman"/>
          <w:b/>
          <w:bCs/>
          <w:sz w:val="24"/>
          <w:szCs w:val="24"/>
        </w:rPr>
        <w:t>Primary Ovarian Malignant PEComa – A case report</w:t>
      </w:r>
    </w:p>
    <w:p w:rsidR="00165578" w:rsidRDefault="00165578" w:rsidP="00165578">
      <w:pPr>
        <w:spacing w:line="480" w:lineRule="auto"/>
        <w:rPr>
          <w:rFonts w:ascii="Times New Roman" w:hAnsi="Times New Roman" w:cs="Times New Roman"/>
          <w:sz w:val="24"/>
          <w:szCs w:val="24"/>
        </w:rPr>
      </w:pPr>
      <w:r>
        <w:rPr>
          <w:rFonts w:ascii="Times New Roman" w:hAnsi="Times New Roman" w:cs="Times New Roman"/>
          <w:sz w:val="24"/>
          <w:szCs w:val="24"/>
        </w:rPr>
        <w:t>Joseph Westaby, Nesreen Magdy</w:t>
      </w:r>
      <w:r>
        <w:rPr>
          <w:rFonts w:ascii="Times New Roman" w:hAnsi="Times New Roman" w:cs="Times New Roman"/>
          <w:sz w:val="24"/>
          <w:szCs w:val="24"/>
          <w:vertAlign w:val="superscript"/>
        </w:rPr>
        <w:t>1</w:t>
      </w:r>
      <w:r>
        <w:rPr>
          <w:rFonts w:ascii="Times New Roman" w:hAnsi="Times New Roman" w:cs="Times New Roman"/>
          <w:sz w:val="24"/>
          <w:szCs w:val="24"/>
        </w:rPr>
        <w:t>, Cyril Fisher</w:t>
      </w:r>
      <w:r>
        <w:rPr>
          <w:rFonts w:ascii="Times New Roman" w:hAnsi="Times New Roman" w:cs="Times New Roman"/>
          <w:sz w:val="24"/>
          <w:szCs w:val="24"/>
          <w:vertAlign w:val="superscript"/>
        </w:rPr>
        <w:t xml:space="preserve">2 </w:t>
      </w:r>
      <w:r>
        <w:rPr>
          <w:rFonts w:ascii="Times New Roman" w:hAnsi="Times New Roman" w:cs="Times New Roman"/>
          <w:sz w:val="24"/>
          <w:szCs w:val="24"/>
        </w:rPr>
        <w:t>and Mona El-Bahrawy</w:t>
      </w:r>
      <w:r>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165578" w:rsidRDefault="00165578" w:rsidP="00165578">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Department of Histopathology, Imperial College London, UK, </w:t>
      </w:r>
      <w:r>
        <w:rPr>
          <w:rFonts w:ascii="Times New Roman" w:hAnsi="Times New Roman" w:cs="Times New Roman"/>
          <w:i/>
          <w:iCs/>
          <w:sz w:val="24"/>
          <w:szCs w:val="24"/>
          <w:vertAlign w:val="superscript"/>
        </w:rPr>
        <w:t>1</w:t>
      </w:r>
      <w:r>
        <w:rPr>
          <w:rFonts w:ascii="Times New Roman" w:hAnsi="Times New Roman" w:cs="Times New Roman"/>
          <w:i/>
          <w:iCs/>
          <w:sz w:val="24"/>
          <w:szCs w:val="24"/>
        </w:rPr>
        <w:t xml:space="preserve">Department of Histopathology, National Cancer Institute, Egypt, </w:t>
      </w:r>
      <w:r>
        <w:rPr>
          <w:rFonts w:ascii="Times New Roman" w:hAnsi="Times New Roman" w:cs="Times New Roman"/>
          <w:i/>
          <w:iCs/>
          <w:sz w:val="24"/>
          <w:szCs w:val="24"/>
          <w:vertAlign w:val="superscript"/>
        </w:rPr>
        <w:t>2</w:t>
      </w:r>
      <w:r>
        <w:rPr>
          <w:rFonts w:ascii="Times New Roman" w:hAnsi="Times New Roman" w:cs="Times New Roman"/>
          <w:i/>
          <w:iCs/>
          <w:sz w:val="24"/>
          <w:szCs w:val="24"/>
        </w:rPr>
        <w:t xml:space="preserve">Sarcoma Unit, The Royal Marsden Hospital, UK, Department of Pathology, </w:t>
      </w:r>
      <w:r>
        <w:rPr>
          <w:rFonts w:ascii="Times New Roman" w:hAnsi="Times New Roman" w:cs="Times New Roman"/>
          <w:i/>
          <w:iCs/>
          <w:sz w:val="24"/>
          <w:szCs w:val="24"/>
          <w:vertAlign w:val="superscript"/>
        </w:rPr>
        <w:t>3</w:t>
      </w:r>
      <w:r>
        <w:rPr>
          <w:rFonts w:ascii="Times New Roman" w:hAnsi="Times New Roman" w:cs="Times New Roman"/>
          <w:i/>
          <w:iCs/>
          <w:sz w:val="24"/>
          <w:szCs w:val="24"/>
        </w:rPr>
        <w:t>Faculty of Medicine, Alexandria University, Egypt</w:t>
      </w:r>
    </w:p>
    <w:p w:rsidR="00165578" w:rsidRDefault="00165578" w:rsidP="00165578">
      <w:pPr>
        <w:spacing w:after="0" w:line="480" w:lineRule="auto"/>
        <w:rPr>
          <w:rFonts w:ascii="Times New Roman" w:hAnsi="Times New Roman" w:cs="Times New Roman"/>
          <w:sz w:val="24"/>
          <w:szCs w:val="24"/>
        </w:rPr>
      </w:pPr>
      <w:r>
        <w:rPr>
          <w:rFonts w:ascii="Times New Roman" w:hAnsi="Times New Roman" w:cs="Times New Roman"/>
          <w:b/>
          <w:bCs/>
          <w:sz w:val="24"/>
          <w:szCs w:val="24"/>
        </w:rPr>
        <w:t>Corresponding author:</w:t>
      </w:r>
    </w:p>
    <w:p w:rsidR="00165578" w:rsidRDefault="00165578" w:rsidP="00165578">
      <w:pPr>
        <w:spacing w:after="0" w:line="480" w:lineRule="auto"/>
        <w:rPr>
          <w:rFonts w:ascii="Times New Roman" w:hAnsi="Times New Roman" w:cs="Times New Roman"/>
          <w:sz w:val="24"/>
          <w:szCs w:val="24"/>
        </w:rPr>
      </w:pPr>
      <w:r>
        <w:rPr>
          <w:rFonts w:ascii="Times New Roman" w:hAnsi="Times New Roman" w:cs="Times New Roman"/>
          <w:sz w:val="24"/>
          <w:szCs w:val="24"/>
        </w:rPr>
        <w:t>Dr Mona El-Bahrawy</w:t>
      </w:r>
    </w:p>
    <w:p w:rsidR="00165578" w:rsidRDefault="00165578" w:rsidP="00165578">
      <w:pPr>
        <w:spacing w:after="0" w:line="480" w:lineRule="auto"/>
        <w:rPr>
          <w:rFonts w:ascii="Times New Roman" w:hAnsi="Times New Roman" w:cs="Times New Roman"/>
          <w:sz w:val="24"/>
          <w:szCs w:val="24"/>
        </w:rPr>
      </w:pPr>
      <w:r>
        <w:rPr>
          <w:rFonts w:ascii="Times New Roman" w:hAnsi="Times New Roman" w:cs="Times New Roman"/>
          <w:sz w:val="24"/>
          <w:szCs w:val="24"/>
        </w:rPr>
        <w:t>Department of Histopathology</w:t>
      </w:r>
    </w:p>
    <w:p w:rsidR="00165578" w:rsidRDefault="00165578" w:rsidP="00165578">
      <w:pPr>
        <w:spacing w:after="0" w:line="480" w:lineRule="auto"/>
        <w:rPr>
          <w:rFonts w:ascii="Times New Roman" w:hAnsi="Times New Roman" w:cs="Times New Roman"/>
          <w:sz w:val="24"/>
          <w:szCs w:val="24"/>
        </w:rPr>
      </w:pPr>
      <w:r>
        <w:rPr>
          <w:rFonts w:ascii="Times New Roman" w:hAnsi="Times New Roman" w:cs="Times New Roman"/>
          <w:sz w:val="24"/>
          <w:szCs w:val="24"/>
        </w:rPr>
        <w:t>Imperial College London</w:t>
      </w:r>
    </w:p>
    <w:p w:rsidR="00165578" w:rsidRDefault="00165578" w:rsidP="00165578">
      <w:pPr>
        <w:spacing w:after="0" w:line="480" w:lineRule="auto"/>
        <w:rPr>
          <w:rFonts w:ascii="Times New Roman" w:hAnsi="Times New Roman" w:cs="Times New Roman"/>
          <w:sz w:val="24"/>
          <w:szCs w:val="24"/>
        </w:rPr>
      </w:pPr>
      <w:r>
        <w:rPr>
          <w:rFonts w:ascii="Times New Roman" w:hAnsi="Times New Roman" w:cs="Times New Roman"/>
          <w:sz w:val="24"/>
          <w:szCs w:val="24"/>
        </w:rPr>
        <w:t>Hammersmith Hospital</w:t>
      </w:r>
    </w:p>
    <w:p w:rsidR="00165578" w:rsidRDefault="00165578" w:rsidP="00165578">
      <w:pPr>
        <w:spacing w:after="0" w:line="480" w:lineRule="auto"/>
        <w:rPr>
          <w:rFonts w:ascii="Times New Roman" w:hAnsi="Times New Roman" w:cs="Times New Roman"/>
          <w:sz w:val="24"/>
          <w:szCs w:val="24"/>
        </w:rPr>
      </w:pPr>
      <w:r>
        <w:rPr>
          <w:rFonts w:ascii="Times New Roman" w:hAnsi="Times New Roman" w:cs="Times New Roman"/>
          <w:sz w:val="24"/>
          <w:szCs w:val="24"/>
        </w:rPr>
        <w:t>DuCane Road</w:t>
      </w:r>
    </w:p>
    <w:p w:rsidR="00165578" w:rsidRDefault="00165578" w:rsidP="00165578">
      <w:pPr>
        <w:spacing w:after="0" w:line="480" w:lineRule="auto"/>
        <w:rPr>
          <w:rFonts w:ascii="Times New Roman" w:hAnsi="Times New Roman" w:cs="Times New Roman"/>
          <w:sz w:val="24"/>
          <w:szCs w:val="24"/>
        </w:rPr>
      </w:pPr>
      <w:r>
        <w:rPr>
          <w:rFonts w:ascii="Times New Roman" w:hAnsi="Times New Roman" w:cs="Times New Roman"/>
          <w:sz w:val="24"/>
          <w:szCs w:val="24"/>
        </w:rPr>
        <w:t>London W12 0NN</w:t>
      </w:r>
    </w:p>
    <w:p w:rsidR="00165578" w:rsidRDefault="00165578" w:rsidP="00165578">
      <w:pPr>
        <w:spacing w:after="0" w:line="480" w:lineRule="auto"/>
      </w:pPr>
      <w:r>
        <w:rPr>
          <w:rFonts w:ascii="Times New Roman" w:hAnsi="Times New Roman" w:cs="Times New Roman"/>
          <w:sz w:val="24"/>
          <w:szCs w:val="24"/>
        </w:rPr>
        <w:t xml:space="preserve">e.mail:  </w:t>
      </w:r>
      <w:hyperlink r:id="rId5" w:history="1">
        <w:r>
          <w:rPr>
            <w:rStyle w:val="InternetLink"/>
            <w:rFonts w:ascii="Times New Roman" w:hAnsi="Times New Roman" w:cs="Times New Roman"/>
            <w:sz w:val="24"/>
            <w:szCs w:val="24"/>
          </w:rPr>
          <w:t>m.elbahrawy@imperial.ac.uk</w:t>
        </w:r>
      </w:hyperlink>
    </w:p>
    <w:p w:rsidR="00165578" w:rsidRDefault="00165578" w:rsidP="00165578">
      <w:pPr>
        <w:spacing w:after="0" w:line="480" w:lineRule="auto"/>
        <w:rPr>
          <w:rFonts w:ascii="Times New Roman" w:hAnsi="Times New Roman" w:cs="Times New Roman"/>
          <w:i/>
          <w:iCs/>
          <w:sz w:val="24"/>
          <w:szCs w:val="24"/>
        </w:rPr>
      </w:pPr>
      <w:r>
        <w:rPr>
          <w:rFonts w:ascii="Times New Roman" w:hAnsi="Times New Roman" w:cs="Times New Roman"/>
          <w:i/>
          <w:iCs/>
          <w:color w:val="000000"/>
          <w:sz w:val="24"/>
          <w:szCs w:val="24"/>
        </w:rPr>
        <w:t>Tel. + 44 (0) 208 383 3442</w:t>
      </w:r>
    </w:p>
    <w:p w:rsidR="00165578" w:rsidRDefault="00165578">
      <w:pPr>
        <w:spacing w:line="480" w:lineRule="auto"/>
        <w:rPr>
          <w:rFonts w:ascii="Times New Roman" w:hAnsi="Times New Roman" w:cs="Times New Roman"/>
          <w:b/>
          <w:bCs/>
          <w:sz w:val="24"/>
          <w:szCs w:val="24"/>
        </w:rPr>
      </w:pPr>
    </w:p>
    <w:p w:rsidR="00165578" w:rsidRDefault="00165578">
      <w:pPr>
        <w:spacing w:line="480" w:lineRule="auto"/>
        <w:rPr>
          <w:rFonts w:ascii="Times New Roman" w:hAnsi="Times New Roman" w:cs="Times New Roman"/>
          <w:b/>
          <w:bCs/>
          <w:sz w:val="24"/>
          <w:szCs w:val="24"/>
        </w:rPr>
      </w:pPr>
    </w:p>
    <w:p w:rsidR="00165578" w:rsidRDefault="00165578">
      <w:pPr>
        <w:spacing w:line="480" w:lineRule="auto"/>
        <w:rPr>
          <w:rFonts w:ascii="Times New Roman" w:hAnsi="Times New Roman" w:cs="Times New Roman"/>
          <w:b/>
          <w:bCs/>
          <w:sz w:val="24"/>
          <w:szCs w:val="24"/>
        </w:rPr>
      </w:pPr>
    </w:p>
    <w:p w:rsidR="00165578" w:rsidRDefault="00165578">
      <w:pPr>
        <w:spacing w:line="480" w:lineRule="auto"/>
        <w:rPr>
          <w:rFonts w:ascii="Times New Roman" w:hAnsi="Times New Roman" w:cs="Times New Roman"/>
          <w:b/>
          <w:bCs/>
          <w:sz w:val="24"/>
          <w:szCs w:val="24"/>
        </w:rPr>
      </w:pPr>
    </w:p>
    <w:p w:rsidR="00165578" w:rsidRDefault="00165578">
      <w:pPr>
        <w:spacing w:line="480" w:lineRule="auto"/>
        <w:rPr>
          <w:rFonts w:ascii="Times New Roman" w:hAnsi="Times New Roman" w:cs="Times New Roman"/>
          <w:b/>
          <w:bCs/>
          <w:sz w:val="24"/>
          <w:szCs w:val="24"/>
        </w:rPr>
      </w:pPr>
    </w:p>
    <w:p w:rsidR="00165578" w:rsidRDefault="00165578">
      <w:pPr>
        <w:spacing w:line="480" w:lineRule="auto"/>
        <w:rPr>
          <w:rFonts w:ascii="Times New Roman" w:hAnsi="Times New Roman" w:cs="Times New Roman"/>
          <w:b/>
          <w:bCs/>
          <w:sz w:val="24"/>
          <w:szCs w:val="24"/>
        </w:rPr>
      </w:pPr>
    </w:p>
    <w:p w:rsidR="00165578" w:rsidRDefault="00165578">
      <w:pPr>
        <w:spacing w:line="480" w:lineRule="auto"/>
        <w:rPr>
          <w:rFonts w:ascii="Times New Roman" w:hAnsi="Times New Roman" w:cs="Times New Roman"/>
          <w:b/>
          <w:bCs/>
          <w:sz w:val="24"/>
          <w:szCs w:val="24"/>
        </w:rPr>
      </w:pPr>
    </w:p>
    <w:p w:rsidR="00165578" w:rsidRDefault="00165578">
      <w:pPr>
        <w:spacing w:line="480" w:lineRule="auto"/>
        <w:rPr>
          <w:rFonts w:ascii="Times New Roman" w:hAnsi="Times New Roman" w:cs="Times New Roman"/>
          <w:b/>
          <w:bCs/>
          <w:sz w:val="24"/>
          <w:szCs w:val="24"/>
        </w:rPr>
      </w:pPr>
    </w:p>
    <w:p w:rsidR="008E58F8" w:rsidRDefault="008E58F8" w:rsidP="008E58F8">
      <w:pPr>
        <w:spacing w:line="480" w:lineRule="auto"/>
      </w:pPr>
      <w:r>
        <w:rPr>
          <w:rFonts w:ascii="Times New Roman" w:hAnsi="Times New Roman" w:cs="Times New Roman"/>
          <w:b/>
          <w:bCs/>
        </w:rPr>
        <w:lastRenderedPageBreak/>
        <w:t>Abstract</w:t>
      </w:r>
    </w:p>
    <w:p w:rsidR="008E58F8" w:rsidRDefault="008E58F8" w:rsidP="008E58F8">
      <w:pPr>
        <w:spacing w:line="480" w:lineRule="auto"/>
      </w:pPr>
      <w:r>
        <w:rPr>
          <w:rFonts w:ascii="Times New Roman" w:hAnsi="Times New Roman" w:cs="Times New Roman"/>
        </w:rPr>
        <w:t xml:space="preserve">PEComa is a rare mesenchymal neoplasm characterised by expression of both melanocytic and smooth muscle markers.  PEComas are rarely encountered in the female genital tract. We here report a case of malignant primary PEComa of the ovary, and discuss the differential diagnosis. This represents the first case of primary typical malignant PEComa of the ovary. </w:t>
      </w:r>
    </w:p>
    <w:p w:rsidR="008E58F8" w:rsidRDefault="008E58F8" w:rsidP="008E58F8">
      <w:pPr>
        <w:spacing w:line="480" w:lineRule="auto"/>
        <w:rPr>
          <w:rFonts w:ascii="Times New Roman" w:hAnsi="Times New Roman" w:cs="Times New Roman"/>
        </w:rPr>
      </w:pPr>
    </w:p>
    <w:p w:rsidR="008E58F8" w:rsidRDefault="008E58F8" w:rsidP="008E58F8">
      <w:pPr>
        <w:spacing w:line="480" w:lineRule="auto"/>
        <w:rPr>
          <w:rFonts w:ascii="Liberation Serif" w:hAnsi="Liberation Serif" w:cs="Arial Unicode MS"/>
        </w:rPr>
      </w:pPr>
      <w:r>
        <w:rPr>
          <w:rFonts w:ascii="Times New Roman" w:hAnsi="Times New Roman" w:cs="Times New Roman"/>
        </w:rPr>
        <w:t>Keywords: Perivascular Epithelioid Cell Neoplasms, PEComas, ovary, malignant, primary</w:t>
      </w:r>
    </w:p>
    <w:p w:rsidR="008E58F8" w:rsidRDefault="008E58F8">
      <w:pPr>
        <w:spacing w:line="480" w:lineRule="auto"/>
        <w:rPr>
          <w:rFonts w:ascii="Times New Roman" w:hAnsi="Times New Roman" w:cs="Times New Roman"/>
          <w:b/>
          <w:bCs/>
          <w:sz w:val="24"/>
          <w:szCs w:val="24"/>
        </w:rPr>
      </w:pPr>
    </w:p>
    <w:p w:rsidR="008E58F8" w:rsidRDefault="008E58F8">
      <w:pPr>
        <w:spacing w:line="480" w:lineRule="auto"/>
        <w:rPr>
          <w:rFonts w:ascii="Times New Roman" w:hAnsi="Times New Roman" w:cs="Times New Roman"/>
          <w:b/>
          <w:bCs/>
          <w:sz w:val="24"/>
          <w:szCs w:val="24"/>
        </w:rPr>
      </w:pPr>
    </w:p>
    <w:p w:rsidR="008E58F8" w:rsidRDefault="008E58F8">
      <w:pPr>
        <w:spacing w:line="480" w:lineRule="auto"/>
        <w:rPr>
          <w:rFonts w:ascii="Times New Roman" w:hAnsi="Times New Roman" w:cs="Times New Roman"/>
          <w:b/>
          <w:bCs/>
          <w:sz w:val="24"/>
          <w:szCs w:val="24"/>
        </w:rPr>
      </w:pPr>
    </w:p>
    <w:p w:rsidR="008E58F8" w:rsidRDefault="008E58F8">
      <w:pPr>
        <w:spacing w:line="480" w:lineRule="auto"/>
        <w:rPr>
          <w:rFonts w:ascii="Times New Roman" w:hAnsi="Times New Roman" w:cs="Times New Roman"/>
          <w:b/>
          <w:bCs/>
          <w:sz w:val="24"/>
          <w:szCs w:val="24"/>
        </w:rPr>
      </w:pPr>
    </w:p>
    <w:p w:rsidR="008E58F8" w:rsidRDefault="008E58F8">
      <w:pPr>
        <w:spacing w:line="480" w:lineRule="auto"/>
        <w:rPr>
          <w:rFonts w:ascii="Times New Roman" w:hAnsi="Times New Roman" w:cs="Times New Roman"/>
          <w:b/>
          <w:bCs/>
          <w:sz w:val="24"/>
          <w:szCs w:val="24"/>
        </w:rPr>
      </w:pPr>
    </w:p>
    <w:p w:rsidR="008E58F8" w:rsidRDefault="008E58F8">
      <w:pPr>
        <w:spacing w:line="480" w:lineRule="auto"/>
        <w:rPr>
          <w:rFonts w:ascii="Times New Roman" w:hAnsi="Times New Roman" w:cs="Times New Roman"/>
          <w:b/>
          <w:bCs/>
          <w:sz w:val="24"/>
          <w:szCs w:val="24"/>
        </w:rPr>
      </w:pPr>
    </w:p>
    <w:p w:rsidR="008E58F8" w:rsidRDefault="008E58F8">
      <w:pPr>
        <w:spacing w:line="480" w:lineRule="auto"/>
        <w:rPr>
          <w:rFonts w:ascii="Times New Roman" w:hAnsi="Times New Roman" w:cs="Times New Roman"/>
          <w:b/>
          <w:bCs/>
          <w:sz w:val="24"/>
          <w:szCs w:val="24"/>
        </w:rPr>
      </w:pPr>
    </w:p>
    <w:p w:rsidR="008E58F8" w:rsidRDefault="008E58F8">
      <w:pPr>
        <w:spacing w:line="480" w:lineRule="auto"/>
        <w:rPr>
          <w:rFonts w:ascii="Times New Roman" w:hAnsi="Times New Roman" w:cs="Times New Roman"/>
          <w:b/>
          <w:bCs/>
          <w:sz w:val="24"/>
          <w:szCs w:val="24"/>
        </w:rPr>
      </w:pPr>
    </w:p>
    <w:p w:rsidR="008E58F8" w:rsidRDefault="008E58F8">
      <w:pPr>
        <w:spacing w:line="480" w:lineRule="auto"/>
        <w:rPr>
          <w:rFonts w:ascii="Times New Roman" w:hAnsi="Times New Roman" w:cs="Times New Roman"/>
          <w:b/>
          <w:bCs/>
          <w:sz w:val="24"/>
          <w:szCs w:val="24"/>
        </w:rPr>
      </w:pPr>
    </w:p>
    <w:p w:rsidR="008E58F8" w:rsidRDefault="008E58F8">
      <w:pPr>
        <w:spacing w:line="480" w:lineRule="auto"/>
        <w:rPr>
          <w:rFonts w:ascii="Times New Roman" w:hAnsi="Times New Roman" w:cs="Times New Roman"/>
          <w:b/>
          <w:bCs/>
          <w:sz w:val="24"/>
          <w:szCs w:val="24"/>
        </w:rPr>
      </w:pPr>
    </w:p>
    <w:p w:rsidR="008E58F8" w:rsidRDefault="008E58F8">
      <w:pPr>
        <w:spacing w:line="480" w:lineRule="auto"/>
        <w:rPr>
          <w:rFonts w:ascii="Times New Roman" w:hAnsi="Times New Roman" w:cs="Times New Roman"/>
          <w:b/>
          <w:bCs/>
          <w:sz w:val="24"/>
          <w:szCs w:val="24"/>
        </w:rPr>
      </w:pPr>
    </w:p>
    <w:p w:rsidR="008E58F8" w:rsidRDefault="008E58F8">
      <w:pPr>
        <w:spacing w:line="480" w:lineRule="auto"/>
        <w:rPr>
          <w:rFonts w:ascii="Times New Roman" w:hAnsi="Times New Roman" w:cs="Times New Roman"/>
          <w:b/>
          <w:bCs/>
          <w:sz w:val="24"/>
          <w:szCs w:val="24"/>
        </w:rPr>
      </w:pPr>
    </w:p>
    <w:p w:rsidR="008E58F8" w:rsidRDefault="008E58F8">
      <w:pPr>
        <w:spacing w:line="480" w:lineRule="auto"/>
        <w:rPr>
          <w:rFonts w:ascii="Times New Roman" w:hAnsi="Times New Roman" w:cs="Times New Roman"/>
          <w:b/>
          <w:bCs/>
          <w:sz w:val="24"/>
          <w:szCs w:val="24"/>
        </w:rPr>
      </w:pPr>
    </w:p>
    <w:p w:rsidR="00754BF1" w:rsidRDefault="00153ECD">
      <w:pPr>
        <w:spacing w:line="480" w:lineRule="auto"/>
      </w:pPr>
      <w:bookmarkStart w:id="0" w:name="_GoBack"/>
      <w:bookmarkEnd w:id="0"/>
      <w:r>
        <w:rPr>
          <w:rFonts w:ascii="Times New Roman" w:hAnsi="Times New Roman" w:cs="Times New Roman"/>
          <w:b/>
          <w:bCs/>
          <w:sz w:val="24"/>
          <w:szCs w:val="24"/>
        </w:rPr>
        <w:lastRenderedPageBreak/>
        <w:t>Introduction</w:t>
      </w:r>
    </w:p>
    <w:p w:rsidR="00754BF1" w:rsidRDefault="00153ECD">
      <w:pPr>
        <w:spacing w:line="480" w:lineRule="auto"/>
        <w:rPr>
          <w:rFonts w:ascii="Times New Roman" w:hAnsi="Times New Roman" w:cs="Times New Roman"/>
          <w:sz w:val="24"/>
          <w:szCs w:val="24"/>
        </w:rPr>
      </w:pPr>
      <w:r>
        <w:rPr>
          <w:rFonts w:ascii="Times New Roman" w:hAnsi="Times New Roman" w:cs="Times New Roman"/>
          <w:sz w:val="24"/>
          <w:szCs w:val="24"/>
        </w:rPr>
        <w:t>Perivascular epithelioid cell tumour (PEComa) is a rare mesenchymal neoplasm characterised by expression of both melanocytic and smooth muscle markers.</w:t>
      </w:r>
      <w:r>
        <w:rPr>
          <w:rFonts w:ascii="Times New Roman" w:hAnsi="Times New Roman" w:cs="Times New Roman"/>
          <w:sz w:val="24"/>
          <w:szCs w:val="24"/>
          <w:vertAlign w:val="superscript"/>
        </w:rPr>
        <w:t>1</w:t>
      </w:r>
      <w:r>
        <w:rPr>
          <w:rFonts w:ascii="Times New Roman" w:hAnsi="Times New Roman" w:cs="Times New Roman"/>
          <w:sz w:val="24"/>
          <w:szCs w:val="24"/>
        </w:rPr>
        <w:t xml:space="preserve"> PEComas are composed of nests or sheets of epithelioid or spindle cells with clear to granular eosinophilic cytoplasm.  The cells are focally associated with blood vessels.</w:t>
      </w:r>
      <w:r>
        <w:rPr>
          <w:rFonts w:ascii="Times New Roman" w:hAnsi="Times New Roman" w:cs="Times New Roman"/>
          <w:sz w:val="24"/>
          <w:szCs w:val="24"/>
          <w:vertAlign w:val="superscript"/>
        </w:rPr>
        <w:t>2</w:t>
      </w:r>
      <w:r>
        <w:rPr>
          <w:rFonts w:ascii="Times New Roman" w:hAnsi="Times New Roman" w:cs="Times New Roman"/>
          <w:sz w:val="24"/>
          <w:szCs w:val="24"/>
        </w:rPr>
        <w:t xml:space="preserve"> PEComas have no known normal counterpart </w:t>
      </w:r>
      <w:bookmarkStart w:id="1" w:name="_Ref435264001"/>
      <w:bookmarkEnd w:id="1"/>
      <w:r>
        <w:rPr>
          <w:rFonts w:ascii="Times New Roman" w:hAnsi="Times New Roman" w:cs="Times New Roman"/>
          <w:sz w:val="24"/>
          <w:szCs w:val="24"/>
        </w:rPr>
        <w:t>cel</w:t>
      </w:r>
      <w:bookmarkStart w:id="2" w:name="_RefE3"/>
      <w:bookmarkEnd w:id="2"/>
      <w:r>
        <w:rPr>
          <w:rFonts w:ascii="Times New Roman" w:hAnsi="Times New Roman" w:cs="Times New Roman"/>
          <w:sz w:val="24"/>
          <w:szCs w:val="24"/>
        </w:rPr>
        <w:t>l.</w:t>
      </w:r>
      <w:r>
        <w:rPr>
          <w:rFonts w:ascii="Times New Roman" w:hAnsi="Times New Roman" w:cs="Times New Roman"/>
          <w:sz w:val="24"/>
          <w:szCs w:val="24"/>
          <w:vertAlign w:val="superscript"/>
        </w:rPr>
        <w:t>3</w:t>
      </w:r>
      <w:r>
        <w:rPr>
          <w:rFonts w:ascii="Times New Roman" w:hAnsi="Times New Roman" w:cs="Times New Roman"/>
          <w:sz w:val="24"/>
          <w:szCs w:val="24"/>
        </w:rPr>
        <w:t xml:space="preserve"> Minute perivascular epithelioid cell nests occurring in lymph nodes have been proposed as a potential precursor le</w:t>
      </w:r>
      <w:bookmarkStart w:id="3" w:name="_Ref435267311"/>
      <w:bookmarkEnd w:id="3"/>
      <w:r>
        <w:rPr>
          <w:rFonts w:ascii="Times New Roman" w:hAnsi="Times New Roman" w:cs="Times New Roman"/>
          <w:sz w:val="24"/>
          <w:szCs w:val="24"/>
        </w:rPr>
        <w:t>sion.</w:t>
      </w:r>
      <w:r>
        <w:rPr>
          <w:rFonts w:ascii="Times New Roman" w:hAnsi="Times New Roman" w:cs="Times New Roman"/>
          <w:sz w:val="24"/>
          <w:szCs w:val="24"/>
          <w:vertAlign w:val="superscript"/>
        </w:rPr>
        <w:t>4</w:t>
      </w:r>
    </w:p>
    <w:p w:rsidR="00754BF1" w:rsidRDefault="00153ECD">
      <w:pPr>
        <w:spacing w:line="480" w:lineRule="auto"/>
        <w:rPr>
          <w:rFonts w:ascii="Times New Roman" w:hAnsi="Times New Roman" w:cs="Times New Roman"/>
          <w:sz w:val="24"/>
          <w:szCs w:val="24"/>
        </w:rPr>
      </w:pPr>
      <w:r>
        <w:rPr>
          <w:rFonts w:ascii="Times New Roman" w:hAnsi="Times New Roman" w:cs="Times New Roman"/>
          <w:sz w:val="24"/>
          <w:szCs w:val="24"/>
        </w:rPr>
        <w:t>PEComas have been associated with tuberous sclerosis complex (TSC) and frequently harbour TSC1 or TSC2 mutations.</w:t>
      </w:r>
      <w:r>
        <w:rPr>
          <w:rFonts w:ascii="Times New Roman" w:hAnsi="Times New Roman" w:cs="Times New Roman"/>
          <w:sz w:val="24"/>
          <w:szCs w:val="24"/>
          <w:vertAlign w:val="superscript"/>
        </w:rPr>
        <w:t>5</w:t>
      </w:r>
      <w:r>
        <w:rPr>
          <w:rFonts w:ascii="Times New Roman" w:hAnsi="Times New Roman" w:cs="Times New Roman"/>
          <w:sz w:val="24"/>
          <w:szCs w:val="24"/>
        </w:rPr>
        <w:t xml:space="preserve"> These mutations have been found to regulate the Rheb/mTOR/p70S6K and hence tumours may in theory be amenable for treatment with mTOR inhibitors.</w:t>
      </w:r>
      <w:r>
        <w:rPr>
          <w:rFonts w:ascii="Times New Roman" w:hAnsi="Times New Roman" w:cs="Times New Roman"/>
          <w:sz w:val="24"/>
          <w:szCs w:val="24"/>
          <w:vertAlign w:val="superscript"/>
        </w:rPr>
        <w:t>6,7</w:t>
      </w:r>
      <w:r>
        <w:rPr>
          <w:rFonts w:ascii="Times New Roman" w:hAnsi="Times New Roman" w:cs="Times New Roman"/>
          <w:sz w:val="24"/>
          <w:szCs w:val="24"/>
        </w:rPr>
        <w:t xml:space="preserve"> Most multiple widespread PEComas, otherwise known as PEComatoses, occur in patients with TSC.</w:t>
      </w:r>
      <w:r>
        <w:rPr>
          <w:rFonts w:ascii="Times New Roman" w:hAnsi="Times New Roman" w:cs="Times New Roman"/>
          <w:sz w:val="24"/>
          <w:szCs w:val="24"/>
          <w:vertAlign w:val="superscript"/>
        </w:rPr>
        <w:t>4</w:t>
      </w:r>
      <w:r>
        <w:rPr>
          <w:rFonts w:ascii="Times New Roman" w:hAnsi="Times New Roman" w:cs="Times New Roman"/>
          <w:sz w:val="24"/>
          <w:szCs w:val="24"/>
        </w:rPr>
        <w:t xml:space="preserve"> Another mutation that has been associated with PEComa is TFE3, which generally occurs in the absence of the TSC mutations.</w:t>
      </w:r>
      <w:r>
        <w:rPr>
          <w:rFonts w:ascii="Times New Roman" w:hAnsi="Times New Roman" w:cs="Times New Roman"/>
          <w:sz w:val="24"/>
          <w:szCs w:val="24"/>
          <w:vertAlign w:val="superscript"/>
        </w:rPr>
        <w:t>8,9</w:t>
      </w:r>
      <w:r>
        <w:rPr>
          <w:rFonts w:ascii="Times New Roman" w:hAnsi="Times New Roman" w:cs="Times New Roman"/>
          <w:sz w:val="24"/>
          <w:szCs w:val="24"/>
        </w:rPr>
        <w:t xml:space="preserve"> It is important to make the distinction between these two sets of mutations as those with the absence of TSC mutations may not respond to mTOR inhibit</w:t>
      </w:r>
      <w:bookmarkStart w:id="4" w:name="_RefE14"/>
      <w:bookmarkEnd w:id="4"/>
      <w:r>
        <w:rPr>
          <w:rFonts w:ascii="Times New Roman" w:hAnsi="Times New Roman" w:cs="Times New Roman"/>
          <w:sz w:val="24"/>
          <w:szCs w:val="24"/>
        </w:rPr>
        <w:t>ion.</w:t>
      </w:r>
      <w:r>
        <w:rPr>
          <w:rFonts w:ascii="Times New Roman" w:hAnsi="Times New Roman" w:cs="Times New Roman"/>
          <w:sz w:val="24"/>
          <w:szCs w:val="24"/>
          <w:vertAlign w:val="superscript"/>
        </w:rPr>
        <w:t>10</w:t>
      </w:r>
    </w:p>
    <w:p w:rsidR="00754BF1" w:rsidRDefault="00153ECD">
      <w:pPr>
        <w:spacing w:line="480" w:lineRule="auto"/>
        <w:rPr>
          <w:rFonts w:ascii="Times New Roman" w:hAnsi="Times New Roman" w:cs="Times New Roman"/>
          <w:sz w:val="24"/>
          <w:szCs w:val="24"/>
        </w:rPr>
      </w:pPr>
      <w:r>
        <w:rPr>
          <w:rFonts w:ascii="Times New Roman" w:hAnsi="Times New Roman" w:cs="Times New Roman"/>
          <w:sz w:val="24"/>
          <w:szCs w:val="24"/>
        </w:rPr>
        <w:t>PEComas are usually benign, but some cases are classified as malignant. Schoolmeester et al, have proposed prognostic criteria which require four of the following features to be present for a malignant diagnosis: gross size ≥5cm, high grade nuclear features, necrosis, vascular invasion or a mitotic rate ≥1 per 50HPF.</w:t>
      </w:r>
      <w:r>
        <w:rPr>
          <w:rFonts w:ascii="Times New Roman" w:hAnsi="Times New Roman" w:cs="Times New Roman"/>
          <w:sz w:val="24"/>
          <w:szCs w:val="24"/>
          <w:vertAlign w:val="superscript"/>
        </w:rPr>
        <w:t>11</w:t>
      </w:r>
      <w:r>
        <w:rPr>
          <w:rFonts w:ascii="Times New Roman" w:hAnsi="Times New Roman" w:cs="Times New Roman"/>
          <w:sz w:val="24"/>
          <w:szCs w:val="24"/>
        </w:rPr>
        <w:t xml:space="preserve"> Another less stringent classification is represented by the modified Folpe criteria, which label any tumour with the presence of necrosis as malignant in addition to those with two of the following features: isolated marked atypia, size ≥ 5cm, mitotic count ≥ 2 per 50HPF, invasive edge and lymphovascular invas</w:t>
      </w:r>
      <w:bookmarkStart w:id="5" w:name="_RefE16"/>
      <w:bookmarkEnd w:id="5"/>
      <w:r>
        <w:rPr>
          <w:rFonts w:ascii="Times New Roman" w:hAnsi="Times New Roman" w:cs="Times New Roman"/>
          <w:sz w:val="24"/>
          <w:szCs w:val="24"/>
        </w:rPr>
        <w:t>ion.</w:t>
      </w:r>
      <w:r>
        <w:rPr>
          <w:rFonts w:ascii="Times New Roman" w:hAnsi="Times New Roman" w:cs="Times New Roman"/>
          <w:sz w:val="24"/>
          <w:szCs w:val="24"/>
          <w:vertAlign w:val="superscript"/>
        </w:rPr>
        <w:t>12</w:t>
      </w:r>
    </w:p>
    <w:p w:rsidR="00754BF1" w:rsidRDefault="00153ECD">
      <w:pPr>
        <w:spacing w:line="480" w:lineRule="auto"/>
        <w:rPr>
          <w:rFonts w:ascii="Times New Roman" w:hAnsi="Times New Roman" w:cs="Times New Roman"/>
          <w:sz w:val="24"/>
          <w:szCs w:val="24"/>
        </w:rPr>
      </w:pPr>
      <w:r>
        <w:rPr>
          <w:rFonts w:ascii="Times New Roman" w:hAnsi="Times New Roman" w:cs="Times New Roman"/>
          <w:sz w:val="24"/>
          <w:szCs w:val="24"/>
        </w:rPr>
        <w:t xml:space="preserve">A number of tumours fall into the category of PEComa including lymphangioleiomyomatosis, renal capsuloma, angiomyolipoma, clear cell tumour of the lung, </w:t>
      </w:r>
      <w:r>
        <w:rPr>
          <w:rFonts w:ascii="Times New Roman" w:hAnsi="Times New Roman" w:cs="Times New Roman"/>
          <w:sz w:val="24"/>
          <w:szCs w:val="24"/>
        </w:rPr>
        <w:lastRenderedPageBreak/>
        <w:t>primary extrapulmonary sugar tumour, abdominopelvic sarcoma of perivascular epithelioid cells and myomelanocytic tumour of the falciform ligament or ligamentum teres.</w:t>
      </w:r>
      <w:r>
        <w:rPr>
          <w:rFonts w:ascii="Times New Roman" w:hAnsi="Times New Roman" w:cs="Times New Roman"/>
          <w:sz w:val="24"/>
          <w:szCs w:val="24"/>
          <w:vertAlign w:val="superscript"/>
        </w:rPr>
        <w:t>3,13</w:t>
      </w:r>
      <w:r>
        <w:rPr>
          <w:rFonts w:ascii="Times New Roman" w:hAnsi="Times New Roman" w:cs="Times New Roman"/>
          <w:sz w:val="24"/>
          <w:szCs w:val="24"/>
        </w:rPr>
        <w:t xml:space="preserve"> These tumours arise most frequently within the abdominal and pelvic viscera with a particular predilection for the uterus and gastrointestinal system, but have been described in other visceral, cutaneous, retroperitoneal and somatic soft tissues locations.</w:t>
      </w:r>
      <w:r>
        <w:rPr>
          <w:rFonts w:ascii="Times New Roman" w:hAnsi="Times New Roman" w:cs="Times New Roman"/>
          <w:sz w:val="24"/>
          <w:szCs w:val="24"/>
          <w:vertAlign w:val="superscript"/>
        </w:rPr>
        <w:t>14,15</w:t>
      </w:r>
    </w:p>
    <w:p w:rsidR="00754BF1" w:rsidRDefault="00153ECD">
      <w:pPr>
        <w:spacing w:line="480" w:lineRule="auto"/>
      </w:pPr>
      <w:r>
        <w:rPr>
          <w:rFonts w:ascii="Times New Roman" w:hAnsi="Times New Roman" w:cs="Times New Roman"/>
          <w:sz w:val="24"/>
          <w:szCs w:val="24"/>
        </w:rPr>
        <w:t>PEComas have been reported throughout most of the gynaecological tract including the uterine corpus, cervix, vagina, broad ligament, vulva and the wider adnexa.</w:t>
      </w:r>
      <w:r>
        <w:rPr>
          <w:rFonts w:ascii="Times New Roman" w:hAnsi="Times New Roman" w:cs="Times New Roman"/>
          <w:sz w:val="24"/>
          <w:szCs w:val="24"/>
          <w:vertAlign w:val="superscript"/>
        </w:rPr>
        <w:t>16,17</w:t>
      </w:r>
      <w:r>
        <w:rPr>
          <w:rFonts w:ascii="Times New Roman" w:hAnsi="Times New Roman" w:cs="Times New Roman"/>
          <w:sz w:val="24"/>
          <w:szCs w:val="24"/>
        </w:rPr>
        <w:t xml:space="preserve"> Metastases of PEComa to the ovary and PEComatosis involving the ovary have been previously red</w:t>
      </w:r>
      <w:r>
        <w:fldChar w:fldCharType="begin"/>
      </w:r>
      <w:bookmarkStart w:id="6" w:name="__Fieldmark__152_978354354"/>
      <w:r>
        <w:fldChar w:fldCharType="end"/>
      </w:r>
      <w:bookmarkStart w:id="7" w:name="__Fieldmark__4993_446800514"/>
      <w:bookmarkStart w:id="8" w:name="__Fieldmark__106_499695511"/>
      <w:bookmarkStart w:id="9" w:name="__Fieldmark__5756_446800514"/>
      <w:bookmarkStart w:id="10" w:name="__Fieldmark__921_1423288474"/>
      <w:bookmarkEnd w:id="6"/>
      <w:bookmarkEnd w:id="7"/>
      <w:bookmarkEnd w:id="8"/>
      <w:bookmarkEnd w:id="9"/>
      <w:bookmarkEnd w:id="10"/>
      <w:r>
        <w:rPr>
          <w:rFonts w:ascii="Times New Roman" w:hAnsi="Times New Roman" w:cs="Times New Roman"/>
          <w:sz w:val="24"/>
          <w:szCs w:val="24"/>
        </w:rPr>
        <w:t>.</w:t>
      </w:r>
      <w:bookmarkStart w:id="11" w:name="__Fieldmark__544_18079539011111111111111"/>
      <w:bookmarkStart w:id="12" w:name="_RefE51111111111111111111111111111111111"/>
      <w:bookmarkStart w:id="13" w:name="__Fieldmark__4251_8392482731111111111111"/>
      <w:bookmarkStart w:id="14" w:name="_RefE18111111111111111111111111111111111"/>
      <w:bookmarkEnd w:id="11"/>
      <w:bookmarkEnd w:id="12"/>
      <w:bookmarkEnd w:id="13"/>
      <w:bookmarkEnd w:id="14"/>
      <w:r>
        <w:rPr>
          <w:rFonts w:ascii="Times New Roman" w:hAnsi="Times New Roman" w:cs="Times New Roman"/>
          <w:sz w:val="24"/>
          <w:szCs w:val="24"/>
        </w:rPr>
        <w:t>ported.</w:t>
      </w:r>
      <w:r>
        <w:rPr>
          <w:rFonts w:ascii="Times New Roman" w:hAnsi="Times New Roman" w:cs="Times New Roman"/>
          <w:sz w:val="24"/>
          <w:szCs w:val="24"/>
          <w:vertAlign w:val="superscript"/>
        </w:rPr>
        <w:t>18</w:t>
      </w:r>
      <w:r>
        <w:rPr>
          <w:rFonts w:ascii="Times New Roman" w:hAnsi="Times New Roman" w:cs="Times New Roman"/>
          <w:sz w:val="24"/>
          <w:szCs w:val="24"/>
        </w:rPr>
        <w:t xml:space="preserve"> However, only two cases have been previously reported as specifically arising in the ovary, both of which were beni</w:t>
      </w:r>
      <w:bookmarkStart w:id="15" w:name="_RefE24"/>
      <w:bookmarkEnd w:id="15"/>
      <w:r>
        <w:rPr>
          <w:rFonts w:ascii="Times New Roman" w:hAnsi="Times New Roman" w:cs="Times New Roman"/>
          <w:sz w:val="24"/>
          <w:szCs w:val="24"/>
        </w:rPr>
        <w:t>gn, and one case of sclerosing PEComa with malignant transformation involving the ovary and fallopian tube.</w:t>
      </w:r>
      <w:r>
        <w:rPr>
          <w:rFonts w:ascii="Times New Roman" w:hAnsi="Times New Roman" w:cs="Times New Roman"/>
          <w:sz w:val="24"/>
          <w:szCs w:val="24"/>
          <w:vertAlign w:val="superscript"/>
        </w:rPr>
        <w:t>17,18,19</w:t>
      </w:r>
      <w:r>
        <w:rPr>
          <w:rFonts w:ascii="Times New Roman" w:hAnsi="Times New Roman" w:cs="Times New Roman"/>
          <w:sz w:val="24"/>
          <w:szCs w:val="24"/>
        </w:rPr>
        <w:t xml:space="preserve"> We report a case of malignant primary PEComa of the ovary.</w:t>
      </w:r>
    </w:p>
    <w:p w:rsidR="00754BF1" w:rsidRDefault="00153ECD">
      <w:pPr>
        <w:spacing w:line="48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Case report</w:t>
      </w:r>
    </w:p>
    <w:p w:rsidR="00754BF1" w:rsidRDefault="00153ECD">
      <w:pPr>
        <w:spacing w:line="480" w:lineRule="auto"/>
      </w:pPr>
      <w:bookmarkStart w:id="16" w:name="move447469175"/>
      <w:bookmarkEnd w:id="16"/>
      <w:r>
        <w:rPr>
          <w:rFonts w:ascii="Times New Roman" w:hAnsi="Times New Roman" w:cs="Times New Roman"/>
          <w:sz w:val="24"/>
          <w:szCs w:val="24"/>
        </w:rPr>
        <w:t>A 54 year old female who presented abdominal pain and investigations revealed a left ovarian mass. The patient underwent total abdominal hysterectomy with bilateral salpingo-oophorectomy and excision of a segment of small bowel with mesentery.</w:t>
      </w:r>
    </w:p>
    <w:p w:rsidR="00754BF1" w:rsidRDefault="00153ECD">
      <w:pPr>
        <w:spacing w:line="480" w:lineRule="auto"/>
        <w:rPr>
          <w:rFonts w:ascii="Times New Roman" w:hAnsi="Times New Roman" w:cs="Times New Roman"/>
          <w:sz w:val="24"/>
          <w:szCs w:val="24"/>
        </w:rPr>
      </w:pPr>
      <w:r>
        <w:rPr>
          <w:rFonts w:ascii="Times New Roman" w:hAnsi="Times New Roman" w:cs="Times New Roman"/>
          <w:sz w:val="24"/>
          <w:szCs w:val="24"/>
          <w:u w:val="single"/>
        </w:rPr>
        <w:t>Gross features</w:t>
      </w:r>
    </w:p>
    <w:p w:rsidR="00754BF1" w:rsidRDefault="00153ECD">
      <w:pPr>
        <w:spacing w:line="480" w:lineRule="auto"/>
        <w:rPr>
          <w:rFonts w:ascii="Times New Roman" w:hAnsi="Times New Roman" w:cs="Times New Roman"/>
          <w:sz w:val="24"/>
          <w:szCs w:val="24"/>
        </w:rPr>
      </w:pPr>
      <w:bookmarkStart w:id="17" w:name="move4474691751"/>
      <w:bookmarkEnd w:id="17"/>
      <w:r>
        <w:rPr>
          <w:rFonts w:ascii="Times New Roman" w:hAnsi="Times New Roman" w:cs="Times New Roman"/>
          <w:sz w:val="24"/>
          <w:szCs w:val="24"/>
        </w:rPr>
        <w:t>The left ovary was replaced by a large mass which measured 20 x 18 x 10cm, with the fallopian tube stretched over the surface. The cut surface of the mass showed solid, necrotic and friable tissue.</w:t>
      </w:r>
    </w:p>
    <w:p w:rsidR="00754BF1" w:rsidRDefault="00153EC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uterus contained multiple fibroids. The right ovary and fallopian tube were normal. </w:t>
      </w:r>
    </w:p>
    <w:p w:rsidR="00754BF1" w:rsidRDefault="00153EC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small bowel segment measured 7cm in length and 3.5cm in diameter. The serosal surface was congested, haemorrhagic and the bowel wall was thinned out. An area of the mucosa was </w:t>
      </w:r>
      <w:r>
        <w:rPr>
          <w:rFonts w:ascii="Times New Roman" w:hAnsi="Times New Roman" w:cs="Times New Roman"/>
          <w:sz w:val="24"/>
          <w:szCs w:val="24"/>
        </w:rPr>
        <w:lastRenderedPageBreak/>
        <w:t>completely replaced by haemorrhagic necrotic tissue.  There was a mesenteric nodule measuring 1.8cm in diameter.</w:t>
      </w:r>
    </w:p>
    <w:p w:rsidR="00754BF1" w:rsidRDefault="00153ECD">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Microscopic features</w:t>
      </w:r>
    </w:p>
    <w:p w:rsidR="00754BF1" w:rsidRDefault="00153ECD">
      <w:pPr>
        <w:spacing w:line="480" w:lineRule="auto"/>
        <w:rPr>
          <w:rFonts w:ascii="Times New Roman" w:hAnsi="Times New Roman" w:cs="Times New Roman"/>
          <w:sz w:val="24"/>
          <w:szCs w:val="24"/>
        </w:rPr>
      </w:pPr>
      <w:r>
        <w:rPr>
          <w:rFonts w:ascii="Times New Roman" w:hAnsi="Times New Roman" w:cs="Times New Roman"/>
          <w:sz w:val="24"/>
          <w:szCs w:val="24"/>
        </w:rPr>
        <w:t>Microscopic examination (Figure 1A-F) showed a high grade malignant tumour composed of sheets of markedly pleomorphic polygonal cells with indistinct cell borders, finely vacuolated cytoplasm and enlarged nuclei with irregularly distributed coarse chromatin. There were bizarre and multinucleate cells present. Areas of necrosis were observed along with mitoses exceeding 20 per 10HPF. The tumour cells showed perivascular distribution in areas and there was focal lymphovascular space invasion. No ovarian parenchyma was seen in the sections examined. The tumour appeared to extend to periadnexal tissue. The left fallopian tube was free of tumour.</w:t>
      </w:r>
    </w:p>
    <w:p w:rsidR="00754BF1" w:rsidRDefault="00153EC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uterus contained intramural leiomyomata and the endometrium was inactive. There was chronic cervicitis. The right ovary and fallopian tube were normal. </w:t>
      </w:r>
    </w:p>
    <w:p w:rsidR="00754BF1" w:rsidRDefault="00153EC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bowel and mesentery contained a viable nodule of tumour which showed similar features to the ovarian mass.  Tumour tissue extended to focally invade the bowel wall. </w:t>
      </w:r>
    </w:p>
    <w:p w:rsidR="00754BF1" w:rsidRDefault="00153ECD">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Immunohistochemistry</w:t>
      </w:r>
    </w:p>
    <w:p w:rsidR="00754BF1" w:rsidRDefault="00153ECD">
      <w:pPr>
        <w:spacing w:line="480" w:lineRule="auto"/>
        <w:rPr>
          <w:rFonts w:ascii="Times New Roman" w:hAnsi="Times New Roman" w:cs="Times New Roman"/>
          <w:sz w:val="24"/>
          <w:szCs w:val="24"/>
        </w:rPr>
      </w:pPr>
      <w:r>
        <w:rPr>
          <w:rFonts w:ascii="Times New Roman" w:hAnsi="Times New Roman" w:cs="Times New Roman"/>
          <w:sz w:val="24"/>
          <w:szCs w:val="24"/>
        </w:rPr>
        <w:t>The tumour cells expressed H-caldesmon and SMA. There was focal positivity for Melan-A, HMB45, S-100, c-kit and CD34. The tumour cells were negative for EMA, MNF116 and calponin.  (Figure 1)</w:t>
      </w:r>
    </w:p>
    <w:p w:rsidR="00754BF1" w:rsidRDefault="00153ECD">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Clinical follow up</w:t>
      </w:r>
    </w:p>
    <w:p w:rsidR="00754BF1" w:rsidRDefault="00153ECD">
      <w:pPr>
        <w:spacing w:line="480" w:lineRule="auto"/>
        <w:rPr>
          <w:rFonts w:ascii="Times New Roman" w:hAnsi="Times New Roman" w:cs="Times New Roman"/>
          <w:sz w:val="24"/>
          <w:szCs w:val="24"/>
        </w:rPr>
      </w:pPr>
      <w:r>
        <w:rPr>
          <w:rFonts w:ascii="Times New Roman" w:hAnsi="Times New Roman" w:cs="Times New Roman"/>
          <w:sz w:val="24"/>
          <w:szCs w:val="24"/>
        </w:rPr>
        <w:t xml:space="preserve">Four months after the excision of the tumour, a CT scan showed two definite areas of recurrence. One of these measured 10cm and was within the left iliac fossa and the other was </w:t>
      </w:r>
      <w:r>
        <w:rPr>
          <w:rFonts w:ascii="Times New Roman" w:hAnsi="Times New Roman" w:cs="Times New Roman"/>
          <w:sz w:val="24"/>
          <w:szCs w:val="24"/>
        </w:rPr>
        <w:lastRenderedPageBreak/>
        <w:t>within the small bowel mesentery. The patient was started on sirolimus. A month later, the patient presented with an acute abdomen and a second CT showed increased volume of disease. A decision was made to palliate and our patient sadly passed away five weeks later.</w:t>
      </w:r>
    </w:p>
    <w:p w:rsidR="00754BF1" w:rsidRDefault="00153ECD">
      <w:pPr>
        <w:spacing w:line="48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754BF1" w:rsidRDefault="00153ECD">
      <w:pPr>
        <w:spacing w:line="480" w:lineRule="auto"/>
        <w:rPr>
          <w:rFonts w:ascii="Times New Roman" w:hAnsi="Times New Roman" w:cs="Times New Roman"/>
          <w:sz w:val="24"/>
          <w:szCs w:val="24"/>
        </w:rPr>
      </w:pPr>
      <w:r>
        <w:rPr>
          <w:rFonts w:ascii="Times New Roman" w:hAnsi="Times New Roman" w:cs="Times New Roman"/>
          <w:sz w:val="24"/>
          <w:szCs w:val="24"/>
        </w:rPr>
        <w:t>PEComas within different parts of the female genital tract have been reported, but are rare.  Within this region, the main differential diagnosis is uterine smooth muscle tumours including leiomyoma and leiomyosarcoma. Differentiation between these entities remains a challenge due to the fact that they can both have epithelioid morphology and can express melanocytic markers focally.</w:t>
      </w:r>
      <w:r>
        <w:rPr>
          <w:rFonts w:ascii="Times New Roman" w:hAnsi="Times New Roman" w:cs="Times New Roman"/>
          <w:sz w:val="24"/>
          <w:szCs w:val="24"/>
          <w:vertAlign w:val="superscript"/>
        </w:rPr>
        <w:t>16</w:t>
      </w:r>
    </w:p>
    <w:p w:rsidR="00754BF1" w:rsidRDefault="00153ECD">
      <w:pPr>
        <w:spacing w:line="480" w:lineRule="auto"/>
        <w:rPr>
          <w:rFonts w:ascii="Times New Roman" w:hAnsi="Times New Roman" w:cs="Times New Roman"/>
          <w:sz w:val="24"/>
          <w:szCs w:val="24"/>
        </w:rPr>
      </w:pPr>
      <w:r>
        <w:rPr>
          <w:rFonts w:ascii="Times New Roman" w:hAnsi="Times New Roman" w:cs="Times New Roman"/>
          <w:sz w:val="24"/>
          <w:szCs w:val="24"/>
        </w:rPr>
        <w:t>In this case the principal differential diagnosis was leiomyosarcoma.  However, the morphology and the immunoprofile favoured PEComa. This was considered malignant because of the high mitotic rate (&gt;20 per 10HPF), a gross size of greater than 5cm, high grade nuclear features and necrosis.  This was further substantiated by the presence of metastasis in the bowel mesentry.  By these features the tumour qualifies as malignant by both the prognostic criteria proposed by Folpe et al and by Schoolmeester et al.</w:t>
      </w:r>
      <w:r>
        <w:rPr>
          <w:rFonts w:ascii="Times New Roman" w:hAnsi="Times New Roman" w:cs="Times New Roman"/>
          <w:sz w:val="24"/>
          <w:szCs w:val="24"/>
          <w:vertAlign w:val="superscript"/>
        </w:rPr>
        <w:t>11,12</w:t>
      </w:r>
      <w:r>
        <w:rPr>
          <w:rFonts w:ascii="Times New Roman" w:hAnsi="Times New Roman" w:cs="Times New Roman"/>
          <w:sz w:val="24"/>
          <w:szCs w:val="24"/>
        </w:rPr>
        <w:t xml:space="preserve"> To our knowledge this is, therefore, the first ovarian PEComa to be classified as malignant in the English literature.</w:t>
      </w:r>
    </w:p>
    <w:p w:rsidR="00754BF1" w:rsidRDefault="00153ECD">
      <w:pPr>
        <w:spacing w:line="480" w:lineRule="auto"/>
        <w:rPr>
          <w:rFonts w:ascii="Times New Roman" w:hAnsi="Times New Roman" w:cs="Times New Roman"/>
          <w:sz w:val="24"/>
          <w:szCs w:val="24"/>
        </w:rPr>
      </w:pPr>
      <w:r>
        <w:rPr>
          <w:rFonts w:ascii="Times New Roman" w:hAnsi="Times New Roman" w:cs="Times New Roman"/>
          <w:sz w:val="24"/>
          <w:szCs w:val="24"/>
        </w:rPr>
        <w:t>In our case there was a tumour mass in the ovary as well as a tumour nodule in the bowel mesentery.  This raised the question as to which one represented the primary lesion.  There are nine cases of mesenteric PEComa in both small and large bowel mesentery reported within the English literature.</w:t>
      </w:r>
      <w:r>
        <w:rPr>
          <w:rFonts w:ascii="Times New Roman" w:hAnsi="Times New Roman" w:cs="Times New Roman"/>
          <w:sz w:val="24"/>
          <w:szCs w:val="24"/>
          <w:vertAlign w:val="superscript"/>
        </w:rPr>
        <w:t>20,21</w:t>
      </w:r>
      <w:r>
        <w:rPr>
          <w:rFonts w:ascii="Times New Roman" w:hAnsi="Times New Roman" w:cs="Times New Roman"/>
          <w:sz w:val="24"/>
          <w:szCs w:val="24"/>
        </w:rPr>
        <w:t xml:space="preserve"> These tend to be asymptomatic and can grow to a large size (range 2-23cm) before diagnosis. When symptoms occur they are often due to tumour size with palpable mass, abdominal pain and distention being most common.</w:t>
      </w:r>
      <w:r>
        <w:rPr>
          <w:rFonts w:ascii="Times New Roman" w:hAnsi="Times New Roman" w:cs="Times New Roman"/>
          <w:sz w:val="24"/>
          <w:szCs w:val="24"/>
          <w:vertAlign w:val="superscript"/>
        </w:rPr>
        <w:t>20,21,22,23</w:t>
      </w:r>
    </w:p>
    <w:p w:rsidR="00754BF1" w:rsidRDefault="00153EC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Given the relative size of our two lesions, and the fact the PEComa was present in one of the ovaries only a diagnosis of primary malignant ovarian PEComa with a mesenteric metastasis was made.</w:t>
      </w:r>
    </w:p>
    <w:p w:rsidR="00754BF1" w:rsidRDefault="00153ECD">
      <w:pPr>
        <w:spacing w:line="480" w:lineRule="auto"/>
        <w:rPr>
          <w:rFonts w:ascii="Times New Roman" w:hAnsi="Times New Roman" w:cs="Times New Roman"/>
          <w:sz w:val="24"/>
          <w:szCs w:val="24"/>
        </w:rPr>
      </w:pPr>
      <w:r>
        <w:rPr>
          <w:rFonts w:ascii="Times New Roman" w:hAnsi="Times New Roman" w:cs="Times New Roman"/>
          <w:sz w:val="24"/>
          <w:szCs w:val="24"/>
        </w:rPr>
        <w:t>The only two previously reported ovarian PEComas were a small soft and tan to yellow papillary mass growing within a cystic cavity and a well circumscribed solid yellow to brown septated mass</w:t>
      </w:r>
      <w:r>
        <w:rPr>
          <w:rFonts w:ascii="Times New Roman" w:hAnsi="Times New Roman" w:cs="Times New Roman"/>
          <w:sz w:val="24"/>
          <w:szCs w:val="24"/>
          <w:vertAlign w:val="superscript"/>
        </w:rPr>
        <w:t xml:space="preserve">18,19 </w:t>
      </w:r>
      <w:r>
        <w:rPr>
          <w:rFonts w:ascii="Times New Roman" w:hAnsi="Times New Roman" w:cs="Times New Roman"/>
          <w:sz w:val="24"/>
          <w:szCs w:val="24"/>
        </w:rPr>
        <w:t>In comparison, ours was a far larger solid necrotic mass with metastasis.</w:t>
      </w:r>
    </w:p>
    <w:p w:rsidR="00754BF1" w:rsidRDefault="00153ECD">
      <w:pPr>
        <w:spacing w:line="480" w:lineRule="auto"/>
        <w:rPr>
          <w:rFonts w:ascii="Times New Roman" w:hAnsi="Times New Roman" w:cs="Times New Roman"/>
          <w:sz w:val="24"/>
          <w:szCs w:val="24"/>
        </w:rPr>
      </w:pPr>
      <w:r>
        <w:rPr>
          <w:rFonts w:ascii="Times New Roman" w:hAnsi="Times New Roman" w:cs="Times New Roman"/>
          <w:sz w:val="24"/>
          <w:szCs w:val="24"/>
        </w:rPr>
        <w:t>Comparing microscopically, we did not have intermixed smooth muscle, thick walled vessels, adipose tissue or nests of tumour cells separated by fibrous stroma as found in other lesions. Pleomorphic polygonal epithelioid cells with multinucleate forms were present in ours and one other lesion, compared to cells with a clear cytoplasm, distinct cell borders and round to oval nuclei found in the remaining case. Our lesion contained frequent mitoses, as opposed, to the previously reported benign PEComas.</w:t>
      </w:r>
    </w:p>
    <w:p w:rsidR="00754BF1" w:rsidRDefault="00153ECD">
      <w:pPr>
        <w:spacing w:line="480" w:lineRule="auto"/>
        <w:rPr>
          <w:rFonts w:ascii="Times New Roman" w:hAnsi="Times New Roman" w:cs="Times New Roman"/>
          <w:sz w:val="24"/>
          <w:szCs w:val="24"/>
        </w:rPr>
      </w:pPr>
      <w:r>
        <w:rPr>
          <w:rFonts w:ascii="Times New Roman" w:hAnsi="Times New Roman" w:cs="Times New Roman"/>
          <w:sz w:val="24"/>
          <w:szCs w:val="24"/>
        </w:rPr>
        <w:t xml:space="preserve">Immunohistochemical profiles were variable with ours and another lesion staining strongly for SMA, and the final case being negative. The previous lesions both stained strongly for HMB45 and one for Melan A (not done in the other), whereas ours showed only focal expression for these markers. S100 was focally positive in our lesion however one previous lesion was negative and it was not done in the other. </w:t>
      </w:r>
    </w:p>
    <w:p w:rsidR="00754BF1" w:rsidRDefault="00153ECD">
      <w:pPr>
        <w:tabs>
          <w:tab w:val="left" w:pos="994"/>
        </w:tabs>
        <w:spacing w:after="0" w:line="480" w:lineRule="auto"/>
        <w:rPr>
          <w:rFonts w:ascii="Times New Roman" w:hAnsi="Times New Roman" w:cs="Times New Roman"/>
          <w:sz w:val="24"/>
          <w:szCs w:val="24"/>
        </w:rPr>
      </w:pPr>
      <w:r>
        <w:rPr>
          <w:rFonts w:ascii="Times New Roman" w:hAnsi="Times New Roman" w:cs="Times New Roman"/>
          <w:sz w:val="24"/>
          <w:szCs w:val="24"/>
        </w:rPr>
        <w:t>There is one previous malignant PEComa reported involving the adnexa which completely replaced the ovary and fallopian tube.</w:t>
      </w:r>
      <w:r>
        <w:rPr>
          <w:rFonts w:ascii="Times New Roman" w:hAnsi="Times New Roman" w:cs="Times New Roman"/>
          <w:sz w:val="24"/>
          <w:szCs w:val="24"/>
          <w:vertAlign w:val="superscript"/>
        </w:rPr>
        <w:t>22</w:t>
      </w:r>
      <w:r>
        <w:rPr>
          <w:rFonts w:ascii="Times New Roman" w:hAnsi="Times New Roman" w:cs="Times New Roman"/>
          <w:sz w:val="24"/>
          <w:szCs w:val="24"/>
        </w:rPr>
        <w:t xml:space="preserve"> This was a sclerosing PEComa with malignant transformation. The tumour was composed of 2 distinctive components. One part showed regular epithelioid cells with clear cytoplasm arranged in clusters, trabeculae and perivascular arrangements, separated by sclerosing hyalinised stroma.  The cells showed mild cytologic atypia and low mitotic activity and no necrosis was identified. This bland component showed abrupt transition to a frankly malignant component composed of sheets of highly </w:t>
      </w:r>
      <w:r>
        <w:rPr>
          <w:rFonts w:ascii="Times New Roman" w:hAnsi="Times New Roman" w:cs="Times New Roman"/>
          <w:sz w:val="24"/>
          <w:szCs w:val="24"/>
        </w:rPr>
        <w:lastRenderedPageBreak/>
        <w:t>pleomorphic epithelioid cells with bizarre nuclei and atypical multinucleated giant cells. Mitoses were frequent (focally up to 5 mitosis in a single high power field), including atypical forms and there was notable necrosis. One lymph node contained tumour metastasis with perinodal spread. The patient died within 4 months of surgery of metastatic tumour in the lungs and liver.</w:t>
      </w:r>
    </w:p>
    <w:p w:rsidR="00754BF1" w:rsidRDefault="00754BF1">
      <w:pPr>
        <w:spacing w:after="0" w:line="480" w:lineRule="auto"/>
        <w:rPr>
          <w:rFonts w:ascii="Times New Roman" w:hAnsi="Times New Roman" w:cs="Times New Roman"/>
          <w:sz w:val="24"/>
          <w:szCs w:val="24"/>
        </w:rPr>
      </w:pPr>
    </w:p>
    <w:p w:rsidR="00754BF1" w:rsidRDefault="00153ECD">
      <w:pPr>
        <w:spacing w:line="480" w:lineRule="auto"/>
        <w:rPr>
          <w:rFonts w:ascii="Times New Roman" w:hAnsi="Times New Roman" w:cs="Times New Roman"/>
          <w:sz w:val="24"/>
          <w:szCs w:val="24"/>
        </w:rPr>
      </w:pPr>
      <w:r>
        <w:rPr>
          <w:rFonts w:ascii="Times New Roman" w:hAnsi="Times New Roman" w:cs="Times New Roman"/>
          <w:sz w:val="24"/>
          <w:szCs w:val="24"/>
        </w:rPr>
        <w:t xml:space="preserve">We here report the first case of primary typical malignant PEComa of the ovary, with distant metastasis at presentation and an aggressive clinical behaviour. </w:t>
      </w:r>
    </w:p>
    <w:p w:rsidR="00754BF1" w:rsidRDefault="00754BF1">
      <w:pPr>
        <w:spacing w:line="480" w:lineRule="auto"/>
        <w:rPr>
          <w:rFonts w:ascii="Times New Roman" w:hAnsi="Times New Roman" w:cs="Times New Roman"/>
          <w:b/>
          <w:bCs/>
          <w:sz w:val="24"/>
          <w:szCs w:val="24"/>
        </w:rPr>
      </w:pPr>
    </w:p>
    <w:p w:rsidR="00754BF1" w:rsidRDefault="00754BF1">
      <w:pPr>
        <w:spacing w:line="480" w:lineRule="auto"/>
        <w:rPr>
          <w:rFonts w:ascii="Times New Roman" w:hAnsi="Times New Roman" w:cs="Times New Roman"/>
          <w:b/>
          <w:bCs/>
          <w:sz w:val="24"/>
          <w:szCs w:val="24"/>
        </w:rPr>
      </w:pPr>
    </w:p>
    <w:p w:rsidR="00C82DC6" w:rsidRDefault="00C82DC6">
      <w:pPr>
        <w:spacing w:line="480" w:lineRule="auto"/>
        <w:rPr>
          <w:rFonts w:ascii="Times New Roman" w:hAnsi="Times New Roman" w:cs="Times New Roman"/>
          <w:b/>
          <w:bCs/>
          <w:sz w:val="24"/>
          <w:szCs w:val="24"/>
        </w:rPr>
      </w:pPr>
    </w:p>
    <w:p w:rsidR="00C82DC6" w:rsidRDefault="00C82DC6">
      <w:pPr>
        <w:spacing w:line="480" w:lineRule="auto"/>
        <w:rPr>
          <w:rFonts w:ascii="Times New Roman" w:hAnsi="Times New Roman" w:cs="Times New Roman"/>
          <w:b/>
          <w:bCs/>
          <w:sz w:val="24"/>
          <w:szCs w:val="24"/>
        </w:rPr>
      </w:pPr>
    </w:p>
    <w:p w:rsidR="00C82DC6" w:rsidRDefault="00C82DC6">
      <w:pPr>
        <w:spacing w:line="480" w:lineRule="auto"/>
        <w:rPr>
          <w:rFonts w:ascii="Times New Roman" w:hAnsi="Times New Roman" w:cs="Times New Roman"/>
          <w:b/>
          <w:bCs/>
          <w:sz w:val="24"/>
          <w:szCs w:val="24"/>
        </w:rPr>
      </w:pPr>
    </w:p>
    <w:p w:rsidR="00C82DC6" w:rsidRDefault="00C82DC6">
      <w:pPr>
        <w:spacing w:line="480" w:lineRule="auto"/>
        <w:rPr>
          <w:rFonts w:ascii="Times New Roman" w:hAnsi="Times New Roman" w:cs="Times New Roman"/>
          <w:b/>
          <w:bCs/>
          <w:sz w:val="24"/>
          <w:szCs w:val="24"/>
        </w:rPr>
      </w:pPr>
    </w:p>
    <w:p w:rsidR="00C82DC6" w:rsidRDefault="00C82DC6">
      <w:pPr>
        <w:spacing w:line="480" w:lineRule="auto"/>
        <w:rPr>
          <w:rFonts w:ascii="Times New Roman" w:hAnsi="Times New Roman" w:cs="Times New Roman"/>
          <w:b/>
          <w:bCs/>
          <w:sz w:val="24"/>
          <w:szCs w:val="24"/>
        </w:rPr>
      </w:pPr>
    </w:p>
    <w:p w:rsidR="00C82DC6" w:rsidRDefault="00C82DC6">
      <w:pPr>
        <w:spacing w:line="480" w:lineRule="auto"/>
        <w:rPr>
          <w:rFonts w:ascii="Times New Roman" w:hAnsi="Times New Roman" w:cs="Times New Roman"/>
          <w:b/>
          <w:bCs/>
          <w:sz w:val="24"/>
          <w:szCs w:val="24"/>
        </w:rPr>
      </w:pPr>
    </w:p>
    <w:p w:rsidR="00C82DC6" w:rsidRDefault="00C82DC6">
      <w:pPr>
        <w:spacing w:line="480" w:lineRule="auto"/>
        <w:rPr>
          <w:rFonts w:ascii="Times New Roman" w:hAnsi="Times New Roman" w:cs="Times New Roman"/>
          <w:b/>
          <w:bCs/>
          <w:sz w:val="24"/>
          <w:szCs w:val="24"/>
        </w:rPr>
      </w:pPr>
    </w:p>
    <w:p w:rsidR="00C82DC6" w:rsidRDefault="00C82DC6">
      <w:pPr>
        <w:spacing w:line="480" w:lineRule="auto"/>
        <w:rPr>
          <w:rFonts w:ascii="Times New Roman" w:hAnsi="Times New Roman" w:cs="Times New Roman"/>
          <w:b/>
          <w:bCs/>
          <w:sz w:val="24"/>
          <w:szCs w:val="24"/>
        </w:rPr>
      </w:pPr>
    </w:p>
    <w:p w:rsidR="00C82DC6" w:rsidRDefault="00C82DC6">
      <w:pPr>
        <w:spacing w:line="480" w:lineRule="auto"/>
        <w:rPr>
          <w:rFonts w:ascii="Times New Roman" w:hAnsi="Times New Roman" w:cs="Times New Roman"/>
          <w:b/>
          <w:bCs/>
          <w:sz w:val="24"/>
          <w:szCs w:val="24"/>
        </w:rPr>
      </w:pPr>
    </w:p>
    <w:p w:rsidR="00C82DC6" w:rsidRDefault="00C82DC6">
      <w:pPr>
        <w:spacing w:line="480" w:lineRule="auto"/>
        <w:rPr>
          <w:rFonts w:ascii="Times New Roman" w:hAnsi="Times New Roman" w:cs="Times New Roman"/>
          <w:b/>
          <w:bCs/>
          <w:sz w:val="24"/>
          <w:szCs w:val="24"/>
        </w:rPr>
      </w:pPr>
    </w:p>
    <w:p w:rsidR="00C82DC6" w:rsidRDefault="00C82DC6">
      <w:pPr>
        <w:spacing w:line="480" w:lineRule="auto"/>
        <w:rPr>
          <w:rFonts w:ascii="Times New Roman" w:hAnsi="Times New Roman" w:cs="Times New Roman"/>
          <w:b/>
          <w:bCs/>
          <w:sz w:val="24"/>
          <w:szCs w:val="24"/>
        </w:rPr>
      </w:pPr>
    </w:p>
    <w:p w:rsidR="00754BF1" w:rsidRDefault="00153ECD">
      <w:pPr>
        <w:spacing w:line="480" w:lineRule="auto"/>
        <w:rPr>
          <w:rFonts w:ascii="Times New Roman" w:hAnsi="Times New Roman" w:cs="Times New Roman"/>
          <w:sz w:val="24"/>
          <w:szCs w:val="24"/>
        </w:rPr>
      </w:pPr>
      <w:r>
        <w:rPr>
          <w:rFonts w:ascii="Times New Roman" w:hAnsi="Times New Roman" w:cs="Times New Roman"/>
          <w:b/>
          <w:bCs/>
          <w:sz w:val="24"/>
          <w:szCs w:val="24"/>
        </w:rPr>
        <w:lastRenderedPageBreak/>
        <w:t>References</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t>1. Fletcher CD, Unni KK, Mertens F. P</w:t>
      </w:r>
      <w:bookmarkStart w:id="18" w:name="__DdeLink__367_499695511"/>
      <w:r>
        <w:rPr>
          <w:rFonts w:ascii="Times New Roman" w:hAnsi="Times New Roman" w:cs="Times New Roman"/>
          <w:color w:val="1A1A1A"/>
          <w:sz w:val="24"/>
          <w:szCs w:val="24"/>
          <w:highlight w:val="white"/>
        </w:rPr>
        <w:t>athology and genetics of tumours of soft tissue and bone</w:t>
      </w:r>
      <w:bookmarkEnd w:id="18"/>
      <w:r>
        <w:rPr>
          <w:rFonts w:ascii="Times New Roman" w:hAnsi="Times New Roman" w:cs="Times New Roman"/>
          <w:color w:val="1A1A1A"/>
          <w:sz w:val="24"/>
          <w:szCs w:val="24"/>
          <w:highlight w:val="white"/>
        </w:rPr>
        <w:t>. Lyon: Iarc, 2002; 221-222.</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t>2. Walsh SN, Sang</w:t>
      </w:r>
      <w:r>
        <w:rPr>
          <w:rFonts w:ascii="Times New Roman" w:hAnsi="Times New Roman" w:cs="Times New Roman"/>
          <w:color w:val="1A1A1A"/>
          <w:sz w:val="24"/>
          <w:szCs w:val="24"/>
        </w:rPr>
        <w:t xml:space="preserve">üeza OP. PEComas: a review with emphasis on cutaneous lesions. </w:t>
      </w:r>
      <w:r>
        <w:rPr>
          <w:rFonts w:ascii="Times New Roman" w:hAnsi="Times New Roman" w:cs="Times New Roman"/>
          <w:i/>
          <w:iCs/>
          <w:color w:val="1A1A1A"/>
          <w:sz w:val="24"/>
          <w:szCs w:val="24"/>
        </w:rPr>
        <w:t>Semin. Diagn. Pathol.</w:t>
      </w:r>
      <w:r>
        <w:rPr>
          <w:rFonts w:ascii="Times New Roman" w:hAnsi="Times New Roman" w:cs="Times New Roman"/>
          <w:color w:val="1A1A1A"/>
          <w:sz w:val="24"/>
          <w:szCs w:val="24"/>
        </w:rPr>
        <w:t xml:space="preserve"> 2009; 26: 123-130.</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t xml:space="preserve">3. Thway K, Fisher C. PEComa: morphology and genetics of a complex tumor family. </w:t>
      </w:r>
      <w:r>
        <w:rPr>
          <w:rFonts w:ascii="Times New Roman" w:hAnsi="Times New Roman" w:cs="Times New Roman"/>
          <w:i/>
          <w:iCs/>
          <w:color w:val="1A1A1A"/>
          <w:sz w:val="24"/>
          <w:szCs w:val="24"/>
          <w:highlight w:val="white"/>
        </w:rPr>
        <w:t>Ann. Diagn. Pathol.</w:t>
      </w:r>
      <w:r>
        <w:rPr>
          <w:rFonts w:ascii="Times New Roman" w:hAnsi="Times New Roman" w:cs="Times New Roman"/>
          <w:color w:val="1A1A1A"/>
          <w:sz w:val="24"/>
          <w:szCs w:val="24"/>
          <w:highlight w:val="white"/>
        </w:rPr>
        <w:t xml:space="preserve"> 2015; 19: 359-68.</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t>4. Nagasaka T, Murakami Y, Sasaki E, Hosoda W, Nakanishi T, Yatabe Y. Minute perivascular epithelioid cell (PEC) nests in the abdominal lymph nodes</w:t>
      </w:r>
      <w:r>
        <w:rPr>
          <w:rFonts w:ascii="Times New Roman" w:hAnsi="Times New Roman" w:cs="Times New Roman"/>
          <w:color w:val="1A1A1A"/>
          <w:sz w:val="24"/>
          <w:szCs w:val="24"/>
        </w:rPr>
        <w:t xml:space="preserve">—a putative precursor of PEComa. </w:t>
      </w:r>
      <w:r>
        <w:rPr>
          <w:rFonts w:ascii="Times New Roman" w:hAnsi="Times New Roman" w:cs="Times New Roman"/>
          <w:i/>
          <w:iCs/>
          <w:color w:val="1A1A1A"/>
          <w:sz w:val="24"/>
          <w:szCs w:val="24"/>
        </w:rPr>
        <w:t>Pathol. Int.</w:t>
      </w:r>
      <w:r>
        <w:rPr>
          <w:rFonts w:ascii="Times New Roman" w:hAnsi="Times New Roman" w:cs="Times New Roman"/>
          <w:color w:val="1A1A1A"/>
          <w:sz w:val="24"/>
          <w:szCs w:val="24"/>
        </w:rPr>
        <w:t xml:space="preserve"> 2015; 65:193-6.</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t>5. Ardeleanu C, Bussolati G. Telocytes are the common cell of origin of both PEComas and GISTs: an evidence</w:t>
      </w:r>
      <w:r>
        <w:rPr>
          <w:rFonts w:ascii="Cambria Math" w:hAnsi="Cambria Math" w:cs="Cambria Math"/>
          <w:color w:val="1A1A1A"/>
          <w:sz w:val="24"/>
          <w:szCs w:val="24"/>
        </w:rPr>
        <w:t>‐</w:t>
      </w:r>
      <w:r>
        <w:rPr>
          <w:rFonts w:ascii="Times New Roman" w:hAnsi="Times New Roman" w:cs="Times New Roman"/>
          <w:color w:val="1A1A1A"/>
          <w:sz w:val="24"/>
          <w:szCs w:val="24"/>
        </w:rPr>
        <w:t xml:space="preserve">supported hypothesis. </w:t>
      </w:r>
      <w:r>
        <w:rPr>
          <w:rFonts w:ascii="Times New Roman" w:hAnsi="Times New Roman" w:cs="Times New Roman"/>
          <w:i/>
          <w:iCs/>
          <w:color w:val="1A1A1A"/>
          <w:sz w:val="24"/>
          <w:szCs w:val="24"/>
        </w:rPr>
        <w:t>J. Cell. Mol. Med.</w:t>
      </w:r>
      <w:r>
        <w:rPr>
          <w:rFonts w:ascii="Times New Roman" w:hAnsi="Times New Roman" w:cs="Times New Roman"/>
          <w:color w:val="1A1A1A"/>
          <w:sz w:val="24"/>
          <w:szCs w:val="24"/>
        </w:rPr>
        <w:t xml:space="preserve"> 2011; 15: 2569-74.</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t xml:space="preserve">6. Martignoni G, Pea M, Reghellin D, Zamboni G, Bonetti F. PEComas: the past, the present and the future. </w:t>
      </w:r>
      <w:r>
        <w:rPr>
          <w:rFonts w:ascii="Times New Roman" w:hAnsi="Times New Roman" w:cs="Times New Roman"/>
          <w:i/>
          <w:iCs/>
          <w:color w:val="1A1A1A"/>
          <w:sz w:val="24"/>
          <w:szCs w:val="24"/>
          <w:highlight w:val="white"/>
        </w:rPr>
        <w:t>Virchows Arch.</w:t>
      </w:r>
      <w:r>
        <w:rPr>
          <w:rFonts w:ascii="Times New Roman" w:hAnsi="Times New Roman" w:cs="Times New Roman"/>
          <w:color w:val="1A1A1A"/>
          <w:sz w:val="24"/>
          <w:szCs w:val="24"/>
          <w:highlight w:val="white"/>
        </w:rPr>
        <w:t xml:space="preserve"> 2008; 452: 119-32.</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t xml:space="preserve">7. Kwiatkowski DJ, Wagle N. mTOR inhibitors in cancer: what can we learn from exceptional responses?. </w:t>
      </w:r>
      <w:r>
        <w:rPr>
          <w:rFonts w:ascii="Times New Roman" w:hAnsi="Times New Roman" w:cs="Times New Roman"/>
          <w:i/>
          <w:iCs/>
          <w:color w:val="1A1A1A"/>
          <w:sz w:val="24"/>
          <w:szCs w:val="24"/>
          <w:highlight w:val="white"/>
        </w:rPr>
        <w:t>EBioMedicine.</w:t>
      </w:r>
      <w:r>
        <w:rPr>
          <w:rFonts w:ascii="Times New Roman" w:hAnsi="Times New Roman" w:cs="Times New Roman"/>
          <w:color w:val="1A1A1A"/>
          <w:sz w:val="24"/>
          <w:szCs w:val="24"/>
          <w:highlight w:val="white"/>
        </w:rPr>
        <w:t xml:space="preserve"> 2015; 2: 2-4.</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t xml:space="preserve">8. Schoolmeester JK, Dao LN, Sukov WR </w:t>
      </w:r>
      <w:r>
        <w:rPr>
          <w:rFonts w:ascii="Times New Roman" w:hAnsi="Times New Roman" w:cs="Times New Roman"/>
          <w:i/>
          <w:iCs/>
          <w:color w:val="1A1A1A"/>
          <w:sz w:val="24"/>
          <w:szCs w:val="24"/>
          <w:highlight w:val="white"/>
        </w:rPr>
        <w:t>et al</w:t>
      </w:r>
      <w:r>
        <w:rPr>
          <w:rFonts w:ascii="Times New Roman" w:hAnsi="Times New Roman" w:cs="Times New Roman"/>
          <w:color w:val="1A1A1A"/>
          <w:sz w:val="24"/>
          <w:szCs w:val="24"/>
          <w:highlight w:val="white"/>
        </w:rPr>
        <w:t>. TFE3 Translocation</w:t>
      </w:r>
      <w:r>
        <w:rPr>
          <w:rFonts w:ascii="Times New Roman" w:hAnsi="Times New Roman" w:cs="Times New Roman"/>
          <w:color w:val="1A1A1A"/>
          <w:sz w:val="24"/>
          <w:szCs w:val="24"/>
        </w:rPr>
        <w:t xml:space="preserve">–associated Perivascular Epithelioid Cell Neoplasm (PEComa) of the Gynecologic Tract: Morphology, Immunophenotype, Differential Diagnosis. </w:t>
      </w:r>
      <w:r>
        <w:rPr>
          <w:rFonts w:ascii="Times New Roman" w:hAnsi="Times New Roman" w:cs="Times New Roman"/>
          <w:i/>
          <w:iCs/>
          <w:color w:val="1A1A1A"/>
          <w:sz w:val="24"/>
          <w:szCs w:val="24"/>
        </w:rPr>
        <w:t>Am. J. Surg. Pathol.</w:t>
      </w:r>
      <w:r>
        <w:rPr>
          <w:rFonts w:ascii="Times New Roman" w:hAnsi="Times New Roman" w:cs="Times New Roman"/>
          <w:color w:val="1A1A1A"/>
          <w:sz w:val="24"/>
          <w:szCs w:val="24"/>
        </w:rPr>
        <w:t xml:space="preserve"> 2015; 39: 394-404.</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t xml:space="preserve">9. Argani P, Aulmann S, Illei PB </w:t>
      </w:r>
      <w:r>
        <w:rPr>
          <w:rFonts w:ascii="Times New Roman" w:hAnsi="Times New Roman" w:cs="Times New Roman"/>
          <w:i/>
          <w:iCs/>
          <w:color w:val="1A1A1A"/>
          <w:sz w:val="24"/>
          <w:szCs w:val="24"/>
          <w:highlight w:val="white"/>
        </w:rPr>
        <w:t>et al</w:t>
      </w:r>
      <w:r>
        <w:rPr>
          <w:rFonts w:ascii="Times New Roman" w:hAnsi="Times New Roman" w:cs="Times New Roman"/>
          <w:color w:val="1A1A1A"/>
          <w:sz w:val="24"/>
          <w:szCs w:val="24"/>
          <w:highlight w:val="white"/>
        </w:rPr>
        <w:t xml:space="preserve">. A distinctive subset of PEComas harbors TFE3 gene fusions. </w:t>
      </w:r>
      <w:r>
        <w:rPr>
          <w:rFonts w:ascii="Times New Roman" w:hAnsi="Times New Roman" w:cs="Times New Roman"/>
          <w:i/>
          <w:iCs/>
          <w:color w:val="1A1A1A"/>
          <w:sz w:val="24"/>
          <w:szCs w:val="24"/>
          <w:highlight w:val="white"/>
        </w:rPr>
        <w:t>Am. J. Surg. Pathol.</w:t>
      </w:r>
      <w:r>
        <w:rPr>
          <w:rFonts w:ascii="Times New Roman" w:hAnsi="Times New Roman" w:cs="Times New Roman"/>
          <w:color w:val="1A1A1A"/>
          <w:sz w:val="24"/>
          <w:szCs w:val="24"/>
          <w:highlight w:val="white"/>
        </w:rPr>
        <w:t xml:space="preserve"> 2010; 34: 1395-406.</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lastRenderedPageBreak/>
        <w:t xml:space="preserve">10. Malinowska I, Kwiatkowski DJ, Weiss S, Martignoni G, Netto G, Argani P. Perivascular epithelioid cell tumors (PEComas) harboring TFE3 gene rearrangements lack the TSC2 alterations characteristic of conventional PEComas: further evidence for a biologic distinction. </w:t>
      </w:r>
      <w:r>
        <w:rPr>
          <w:rFonts w:ascii="Times New Roman" w:hAnsi="Times New Roman" w:cs="Times New Roman"/>
          <w:i/>
          <w:iCs/>
          <w:color w:val="1A1A1A"/>
          <w:sz w:val="24"/>
          <w:szCs w:val="24"/>
          <w:highlight w:val="white"/>
        </w:rPr>
        <w:t>Am. J. Surg. Pathol.</w:t>
      </w:r>
      <w:r>
        <w:rPr>
          <w:rFonts w:ascii="Times New Roman" w:hAnsi="Times New Roman" w:cs="Times New Roman"/>
          <w:color w:val="1A1A1A"/>
          <w:sz w:val="24"/>
          <w:szCs w:val="24"/>
          <w:highlight w:val="white"/>
        </w:rPr>
        <w:t xml:space="preserve"> 2012; 36: 783.</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t xml:space="preserve">11. Schoolmeester JK, Howitt BE, Hirsch MS, Dal Cin P, Quade BJ, Nucci MR. Perivascular epithelioid cell neoplasm (PEComa) of the gynecologic tract: clinicopathologic and immunohistochemical characterization of 16 cases. </w:t>
      </w:r>
      <w:r>
        <w:rPr>
          <w:rFonts w:ascii="Times New Roman" w:hAnsi="Times New Roman" w:cs="Times New Roman"/>
          <w:i/>
          <w:iCs/>
          <w:color w:val="1A1A1A"/>
          <w:sz w:val="24"/>
          <w:szCs w:val="24"/>
          <w:highlight w:val="white"/>
        </w:rPr>
        <w:t>Am. J. Surg. Pathol.</w:t>
      </w:r>
      <w:r>
        <w:rPr>
          <w:rFonts w:ascii="Times New Roman" w:hAnsi="Times New Roman" w:cs="Times New Roman"/>
          <w:color w:val="1A1A1A"/>
          <w:sz w:val="24"/>
          <w:szCs w:val="24"/>
          <w:highlight w:val="white"/>
        </w:rPr>
        <w:t xml:space="preserve"> 2014; 38: 176-88.</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t xml:space="preserve">12. Folpe AL, Kwiatkowski DJ. Perivascular epithelioid cell neoplasms: pathology and pathogenesis. </w:t>
      </w:r>
      <w:r>
        <w:rPr>
          <w:rFonts w:ascii="Times New Roman" w:hAnsi="Times New Roman" w:cs="Times New Roman"/>
          <w:i/>
          <w:iCs/>
          <w:color w:val="1A1A1A"/>
          <w:sz w:val="24"/>
          <w:szCs w:val="24"/>
          <w:highlight w:val="white"/>
        </w:rPr>
        <w:t>Hum. Pathol.</w:t>
      </w:r>
      <w:r>
        <w:rPr>
          <w:rFonts w:ascii="Times New Roman" w:hAnsi="Times New Roman" w:cs="Times New Roman"/>
          <w:color w:val="1A1A1A"/>
          <w:sz w:val="24"/>
          <w:szCs w:val="24"/>
          <w:highlight w:val="white"/>
        </w:rPr>
        <w:t xml:space="preserve"> 2010; 41: 1-5.</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t xml:space="preserve">13. Di Blasi A, Ferrara G, Gogglia P. [Renal capsuloma: description of a case with predominantly muscular differentiation]. </w:t>
      </w:r>
      <w:r>
        <w:rPr>
          <w:rFonts w:ascii="Times New Roman" w:hAnsi="Times New Roman" w:cs="Times New Roman"/>
          <w:i/>
          <w:iCs/>
          <w:color w:val="1A1A1A"/>
          <w:sz w:val="24"/>
          <w:szCs w:val="24"/>
          <w:highlight w:val="white"/>
        </w:rPr>
        <w:t>Pathologica.</w:t>
      </w:r>
      <w:r>
        <w:rPr>
          <w:rFonts w:ascii="Times New Roman" w:hAnsi="Times New Roman" w:cs="Times New Roman"/>
          <w:color w:val="1A1A1A"/>
          <w:sz w:val="24"/>
          <w:szCs w:val="24"/>
          <w:highlight w:val="white"/>
        </w:rPr>
        <w:t xml:space="preserve"> 2003; 95: 119-22.</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t xml:space="preserve">14. Hornick JL, Fletcher CD. PEComa: what do we know so far?. </w:t>
      </w:r>
      <w:r>
        <w:rPr>
          <w:rFonts w:ascii="Times New Roman" w:hAnsi="Times New Roman" w:cs="Times New Roman"/>
          <w:i/>
          <w:iCs/>
          <w:color w:val="1A1A1A"/>
          <w:sz w:val="24"/>
          <w:szCs w:val="24"/>
          <w:highlight w:val="white"/>
        </w:rPr>
        <w:t>Histopathology.</w:t>
      </w:r>
      <w:r>
        <w:rPr>
          <w:rFonts w:ascii="Times New Roman" w:hAnsi="Times New Roman" w:cs="Times New Roman"/>
          <w:color w:val="1A1A1A"/>
          <w:sz w:val="24"/>
          <w:szCs w:val="24"/>
          <w:highlight w:val="white"/>
        </w:rPr>
        <w:t xml:space="preserve"> 2006; 48: 75-82.</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t xml:space="preserve">15. Doyle LA, Hornick JL, Fletcher CD. PEComa of the gastrointestinal tract: clinicopathologic study of 35 cases with evaluation of prognostic parameters. </w:t>
      </w:r>
      <w:r>
        <w:rPr>
          <w:rFonts w:ascii="Times New Roman" w:hAnsi="Times New Roman" w:cs="Times New Roman"/>
          <w:i/>
          <w:iCs/>
          <w:color w:val="1A1A1A"/>
          <w:sz w:val="24"/>
          <w:szCs w:val="24"/>
          <w:highlight w:val="white"/>
        </w:rPr>
        <w:t>Am. J. Surg. Pathol.</w:t>
      </w:r>
      <w:r>
        <w:rPr>
          <w:rFonts w:ascii="Times New Roman" w:hAnsi="Times New Roman" w:cs="Times New Roman"/>
          <w:color w:val="1A1A1A"/>
          <w:sz w:val="24"/>
          <w:szCs w:val="24"/>
          <w:highlight w:val="white"/>
        </w:rPr>
        <w:t xml:space="preserve"> 2013; 37: 1769-82.</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t xml:space="preserve">16. Conlon N, Soslow RA, Murali R. Perivascular epithelioid tumours (PEComas) of the gynaecological tract. </w:t>
      </w:r>
      <w:r>
        <w:rPr>
          <w:rFonts w:ascii="Times New Roman" w:hAnsi="Times New Roman" w:cs="Times New Roman"/>
          <w:i/>
          <w:iCs/>
          <w:color w:val="1A1A1A"/>
          <w:sz w:val="24"/>
          <w:szCs w:val="24"/>
          <w:highlight w:val="white"/>
        </w:rPr>
        <w:t>J Clin Pathol.</w:t>
      </w:r>
      <w:r>
        <w:rPr>
          <w:rFonts w:ascii="Times New Roman" w:hAnsi="Times New Roman" w:cs="Times New Roman"/>
          <w:color w:val="1A1A1A"/>
          <w:sz w:val="24"/>
          <w:szCs w:val="24"/>
          <w:highlight w:val="white"/>
        </w:rPr>
        <w:t xml:space="preserve"> 2015; 68: 418-26.</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t xml:space="preserve">17. Ramaiah S, Ganesan R, Mangham DC, McNally O, Klys HS, Hirschowitz L. Malignant variant of sclerosing perivascular epithelioid cell tumor arising in the adnexa. </w:t>
      </w:r>
      <w:r>
        <w:rPr>
          <w:rFonts w:ascii="Times New Roman" w:hAnsi="Times New Roman" w:cs="Times New Roman"/>
          <w:i/>
          <w:iCs/>
          <w:color w:val="1A1A1A"/>
          <w:sz w:val="24"/>
          <w:szCs w:val="24"/>
          <w:highlight w:val="white"/>
        </w:rPr>
        <w:t>Int. J. Gynecol. Pathol</w:t>
      </w:r>
      <w:r>
        <w:rPr>
          <w:rFonts w:ascii="Times New Roman" w:hAnsi="Times New Roman" w:cs="Times New Roman"/>
          <w:color w:val="1A1A1A"/>
          <w:sz w:val="24"/>
          <w:szCs w:val="24"/>
          <w:highlight w:val="white"/>
        </w:rPr>
        <w:t>. 2009; 28: 589-93.</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lastRenderedPageBreak/>
        <w:t xml:space="preserve">18. Lee SE, Choi YL, Cho J, Kim T, Song SY, Sung CO. Ovarian perivascular epithelioid cell tumor not otherwise specified with transcription factor E3 gene rearrangement: a case report and review of the literature. </w:t>
      </w:r>
      <w:r>
        <w:rPr>
          <w:rFonts w:ascii="Times New Roman" w:hAnsi="Times New Roman" w:cs="Times New Roman"/>
          <w:i/>
          <w:iCs/>
          <w:color w:val="1A1A1A"/>
          <w:sz w:val="24"/>
          <w:szCs w:val="24"/>
          <w:highlight w:val="white"/>
        </w:rPr>
        <w:t>Hum. Pathol.</w:t>
      </w:r>
      <w:r>
        <w:rPr>
          <w:rFonts w:ascii="Times New Roman" w:hAnsi="Times New Roman" w:cs="Times New Roman"/>
          <w:color w:val="1A1A1A"/>
          <w:sz w:val="24"/>
          <w:szCs w:val="24"/>
          <w:highlight w:val="white"/>
        </w:rPr>
        <w:t xml:space="preserve"> 2012; 43: 1126-30.</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t xml:space="preserve">19. Anderson AE, Yang X, Young RH. Epithelioid angiomyolipoma of the ovary: a case report and literature review. </w:t>
      </w:r>
      <w:r>
        <w:rPr>
          <w:rFonts w:ascii="Times New Roman" w:hAnsi="Times New Roman" w:cs="Times New Roman"/>
          <w:i/>
          <w:iCs/>
          <w:color w:val="1A1A1A"/>
          <w:sz w:val="24"/>
          <w:szCs w:val="24"/>
          <w:highlight w:val="white"/>
        </w:rPr>
        <w:t>Int. J. Gynecol. Pathol</w:t>
      </w:r>
      <w:r>
        <w:rPr>
          <w:rFonts w:ascii="Times New Roman" w:hAnsi="Times New Roman" w:cs="Times New Roman"/>
          <w:color w:val="1A1A1A"/>
          <w:sz w:val="24"/>
          <w:szCs w:val="24"/>
          <w:highlight w:val="white"/>
        </w:rPr>
        <w:t>. 2002; 21: 69-73.</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t xml:space="preserve">20. Gross E, Vernea F, Weintraub M, Koplewitz BZ. Perivascular epithelioid cell tumor of the ascending colon mesentery in a child: case report and review of the literature. </w:t>
      </w:r>
      <w:r>
        <w:rPr>
          <w:rFonts w:ascii="Times New Roman" w:hAnsi="Times New Roman" w:cs="Times New Roman"/>
          <w:i/>
          <w:iCs/>
          <w:color w:val="1A1A1A"/>
          <w:sz w:val="24"/>
          <w:szCs w:val="24"/>
          <w:highlight w:val="white"/>
        </w:rPr>
        <w:t>J. Pediatr. Surg.</w:t>
      </w:r>
      <w:r>
        <w:rPr>
          <w:rFonts w:ascii="Times New Roman" w:hAnsi="Times New Roman" w:cs="Times New Roman"/>
          <w:color w:val="1A1A1A"/>
          <w:sz w:val="24"/>
          <w:szCs w:val="24"/>
          <w:highlight w:val="white"/>
        </w:rPr>
        <w:t xml:space="preserve"> 2010; 45: 830-3.</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t xml:space="preserve">21. Chen IY, Yang SF, Chai CY, Chen FM. Abdominopelvic perivascular epithelioid cell tumor with overt malignancy: a case report. </w:t>
      </w:r>
      <w:r>
        <w:rPr>
          <w:rFonts w:ascii="Times New Roman" w:hAnsi="Times New Roman" w:cs="Times New Roman"/>
          <w:i/>
          <w:iCs/>
          <w:color w:val="1A1A1A"/>
          <w:sz w:val="24"/>
          <w:szCs w:val="24"/>
          <w:highlight w:val="white"/>
        </w:rPr>
        <w:t>Kaohsiung J. Med. Sci.</w:t>
      </w:r>
      <w:r>
        <w:rPr>
          <w:rFonts w:ascii="Times New Roman" w:hAnsi="Times New Roman" w:cs="Times New Roman"/>
          <w:color w:val="1A1A1A"/>
          <w:sz w:val="24"/>
          <w:szCs w:val="24"/>
          <w:highlight w:val="white"/>
        </w:rPr>
        <w:t xml:space="preserve"> 2005; 21: 277-81.</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t xml:space="preserve">22. Shi Y, Geng J, Xie H, Wang B. Malignant perivascular epithelioid cell tumor arising in the mesentery: A case report. </w:t>
      </w:r>
      <w:r>
        <w:rPr>
          <w:rFonts w:ascii="Times New Roman" w:hAnsi="Times New Roman" w:cs="Times New Roman"/>
          <w:i/>
          <w:iCs/>
          <w:color w:val="1A1A1A"/>
          <w:sz w:val="24"/>
          <w:szCs w:val="24"/>
          <w:highlight w:val="white"/>
        </w:rPr>
        <w:t>Oncol. Lett.</w:t>
      </w:r>
      <w:r>
        <w:rPr>
          <w:rFonts w:ascii="Times New Roman" w:hAnsi="Times New Roman" w:cs="Times New Roman"/>
          <w:color w:val="1A1A1A"/>
          <w:sz w:val="24"/>
          <w:szCs w:val="24"/>
          <w:highlight w:val="white"/>
        </w:rPr>
        <w:t xml:space="preserve"> 2015; 9: 2189-92.</w:t>
      </w:r>
    </w:p>
    <w:p w:rsidR="00754BF1" w:rsidRDefault="00153ECD">
      <w:pPr>
        <w:spacing w:line="480" w:lineRule="auto"/>
        <w:rPr>
          <w:rFonts w:ascii="Times New Roman" w:hAnsi="Times New Roman" w:cs="Times New Roman"/>
          <w:sz w:val="24"/>
          <w:szCs w:val="24"/>
        </w:rPr>
      </w:pPr>
      <w:r>
        <w:rPr>
          <w:rFonts w:ascii="Times New Roman" w:hAnsi="Times New Roman" w:cs="Times New Roman"/>
          <w:color w:val="1A1A1A"/>
          <w:sz w:val="24"/>
          <w:szCs w:val="24"/>
          <w:highlight w:val="white"/>
        </w:rPr>
        <w:t>23. Wejman J, Nowak K, Gielniewska L, Komorowska M, D</w:t>
      </w:r>
      <w:r>
        <w:rPr>
          <w:rFonts w:ascii="Times New Roman" w:hAnsi="Times New Roman" w:cs="Times New Roman"/>
          <w:color w:val="1A1A1A"/>
          <w:sz w:val="24"/>
          <w:szCs w:val="24"/>
        </w:rPr>
        <w:t xml:space="preserve">ąbrowski W. PEComa of the mesentery coexisting with colon cancer: a case report. </w:t>
      </w:r>
      <w:r>
        <w:rPr>
          <w:rFonts w:ascii="Times New Roman" w:hAnsi="Times New Roman" w:cs="Times New Roman"/>
          <w:i/>
          <w:iCs/>
          <w:color w:val="1A1A1A"/>
          <w:sz w:val="24"/>
          <w:szCs w:val="24"/>
        </w:rPr>
        <w:t>Diagn. Pathol.</w:t>
      </w:r>
      <w:r>
        <w:rPr>
          <w:rFonts w:ascii="Times New Roman" w:hAnsi="Times New Roman" w:cs="Times New Roman"/>
          <w:color w:val="1A1A1A"/>
          <w:sz w:val="24"/>
          <w:szCs w:val="24"/>
        </w:rPr>
        <w:t xml:space="preserve"> 2015; 10: 31.</w:t>
      </w:r>
    </w:p>
    <w:p w:rsidR="00153ECD" w:rsidRDefault="00153ECD">
      <w:pPr>
        <w:spacing w:line="480" w:lineRule="auto"/>
        <w:rPr>
          <w:rFonts w:ascii="Times New Roman" w:hAnsi="Times New Roman" w:cs="Times New Roman"/>
          <w:b/>
          <w:bCs/>
          <w:color w:val="222222"/>
          <w:sz w:val="24"/>
          <w:szCs w:val="24"/>
          <w:highlight w:val="white"/>
        </w:rPr>
      </w:pPr>
    </w:p>
    <w:p w:rsidR="00153ECD" w:rsidRDefault="00153ECD">
      <w:pPr>
        <w:spacing w:line="480" w:lineRule="auto"/>
        <w:rPr>
          <w:rFonts w:ascii="Times New Roman" w:hAnsi="Times New Roman" w:cs="Times New Roman"/>
          <w:b/>
          <w:bCs/>
          <w:color w:val="222222"/>
          <w:sz w:val="24"/>
          <w:szCs w:val="24"/>
          <w:highlight w:val="white"/>
        </w:rPr>
      </w:pPr>
    </w:p>
    <w:p w:rsidR="00153ECD" w:rsidRDefault="00153ECD">
      <w:pPr>
        <w:spacing w:line="480" w:lineRule="auto"/>
        <w:rPr>
          <w:rFonts w:ascii="Times New Roman" w:hAnsi="Times New Roman" w:cs="Times New Roman"/>
          <w:b/>
          <w:bCs/>
          <w:color w:val="222222"/>
          <w:sz w:val="24"/>
          <w:szCs w:val="24"/>
          <w:highlight w:val="white"/>
        </w:rPr>
      </w:pPr>
    </w:p>
    <w:p w:rsidR="00153ECD" w:rsidRDefault="00153ECD">
      <w:pPr>
        <w:spacing w:line="480" w:lineRule="auto"/>
        <w:rPr>
          <w:rFonts w:ascii="Times New Roman" w:hAnsi="Times New Roman" w:cs="Times New Roman"/>
          <w:b/>
          <w:bCs/>
          <w:color w:val="222222"/>
          <w:sz w:val="24"/>
          <w:szCs w:val="24"/>
          <w:highlight w:val="white"/>
        </w:rPr>
      </w:pPr>
    </w:p>
    <w:p w:rsidR="00153ECD" w:rsidRDefault="00153ECD">
      <w:pPr>
        <w:spacing w:line="480" w:lineRule="auto"/>
        <w:rPr>
          <w:rFonts w:ascii="Times New Roman" w:hAnsi="Times New Roman" w:cs="Times New Roman"/>
          <w:b/>
          <w:bCs/>
          <w:color w:val="222222"/>
          <w:sz w:val="24"/>
          <w:szCs w:val="24"/>
          <w:highlight w:val="white"/>
        </w:rPr>
      </w:pPr>
    </w:p>
    <w:p w:rsidR="00153ECD" w:rsidRDefault="00153ECD">
      <w:pPr>
        <w:spacing w:line="480" w:lineRule="auto"/>
        <w:rPr>
          <w:rFonts w:ascii="Times New Roman" w:hAnsi="Times New Roman" w:cs="Times New Roman"/>
          <w:b/>
          <w:bCs/>
          <w:color w:val="222222"/>
          <w:sz w:val="24"/>
          <w:szCs w:val="24"/>
          <w:highlight w:val="white"/>
        </w:rPr>
      </w:pPr>
    </w:p>
    <w:p w:rsidR="00153ECD" w:rsidRDefault="00153ECD">
      <w:pPr>
        <w:spacing w:line="480" w:lineRule="auto"/>
        <w:rPr>
          <w:rFonts w:ascii="Times New Roman" w:hAnsi="Times New Roman" w:cs="Times New Roman"/>
          <w:b/>
          <w:bCs/>
          <w:color w:val="222222"/>
          <w:sz w:val="24"/>
          <w:szCs w:val="24"/>
          <w:highlight w:val="white"/>
        </w:rPr>
      </w:pPr>
    </w:p>
    <w:p w:rsidR="00754BF1" w:rsidRDefault="00153ECD">
      <w:pPr>
        <w:spacing w:line="480" w:lineRule="auto"/>
        <w:rPr>
          <w:rFonts w:ascii="Times New Roman" w:hAnsi="Times New Roman" w:cs="Times New Roman"/>
          <w:sz w:val="24"/>
          <w:szCs w:val="24"/>
        </w:rPr>
      </w:pPr>
      <w:r>
        <w:rPr>
          <w:rFonts w:ascii="Times New Roman" w:hAnsi="Times New Roman" w:cs="Times New Roman"/>
          <w:b/>
          <w:bCs/>
          <w:color w:val="222222"/>
          <w:sz w:val="24"/>
          <w:szCs w:val="24"/>
          <w:highlight w:val="white"/>
        </w:rPr>
        <w:lastRenderedPageBreak/>
        <w:t>Figure legend</w:t>
      </w:r>
    </w:p>
    <w:p w:rsidR="00754BF1" w:rsidRDefault="00754BF1">
      <w:pPr>
        <w:pStyle w:val="EndnoteText"/>
        <w:rPr>
          <w:rFonts w:ascii="Times New Roman" w:hAnsi="Times New Roman" w:cs="Times New Roman"/>
          <w:color w:val="222222"/>
          <w:sz w:val="24"/>
          <w:szCs w:val="24"/>
          <w:highlight w:val="white"/>
        </w:rPr>
      </w:pPr>
    </w:p>
    <w:p w:rsidR="00754BF1" w:rsidRDefault="00153ECD">
      <w:pPr>
        <w:pStyle w:val="EndnoteText"/>
        <w:spacing w:line="480" w:lineRule="auto"/>
      </w:pPr>
      <w:r>
        <w:rPr>
          <w:rFonts w:ascii="Times New Roman" w:hAnsi="Times New Roman" w:cs="Times New Roman"/>
          <w:b/>
          <w:bCs/>
          <w:color w:val="1A1A1A"/>
          <w:sz w:val="24"/>
          <w:szCs w:val="24"/>
          <w:highlight w:val="white"/>
        </w:rPr>
        <w:t>Figure 1.</w:t>
      </w:r>
      <w:r>
        <w:rPr>
          <w:rFonts w:ascii="Times New Roman" w:hAnsi="Times New Roman" w:cs="Times New Roman"/>
          <w:color w:val="1A1A1A"/>
          <w:sz w:val="24"/>
          <w:szCs w:val="24"/>
          <w:highlight w:val="white"/>
        </w:rPr>
        <w:t xml:space="preserve"> Malignant PEComa: </w:t>
      </w:r>
      <w:r>
        <w:rPr>
          <w:rFonts w:ascii="Times New Roman" w:hAnsi="Times New Roman" w:cs="Times New Roman"/>
          <w:b/>
          <w:bCs/>
          <w:color w:val="1A1A1A"/>
          <w:sz w:val="24"/>
          <w:szCs w:val="24"/>
          <w:highlight w:val="white"/>
        </w:rPr>
        <w:t>A,</w:t>
      </w:r>
      <w:r>
        <w:rPr>
          <w:rFonts w:ascii="Times New Roman" w:hAnsi="Times New Roman" w:cs="Times New Roman"/>
          <w:color w:val="1A1A1A"/>
          <w:sz w:val="24"/>
          <w:szCs w:val="24"/>
          <w:highlight w:val="white"/>
        </w:rPr>
        <w:t xml:space="preserve"> Sheets of tumour cells in a perivascular arrangement (X100). </w:t>
      </w:r>
      <w:r>
        <w:rPr>
          <w:rFonts w:ascii="Times New Roman" w:hAnsi="Times New Roman" w:cs="Times New Roman"/>
          <w:b/>
          <w:bCs/>
          <w:color w:val="1A1A1A"/>
          <w:sz w:val="24"/>
          <w:szCs w:val="24"/>
          <w:highlight w:val="white"/>
        </w:rPr>
        <w:t>B,</w:t>
      </w:r>
      <w:r>
        <w:rPr>
          <w:rFonts w:ascii="Times New Roman" w:hAnsi="Times New Roman" w:cs="Times New Roman"/>
          <w:color w:val="1A1A1A"/>
          <w:sz w:val="24"/>
          <w:szCs w:val="24"/>
          <w:highlight w:val="white"/>
        </w:rPr>
        <w:t xml:space="preserve"> The cells show eosinophilic and clear cytoplasm (X200). </w:t>
      </w:r>
      <w:r>
        <w:rPr>
          <w:rFonts w:ascii="Times New Roman" w:hAnsi="Times New Roman" w:cs="Times New Roman"/>
          <w:b/>
          <w:bCs/>
          <w:color w:val="1A1A1A"/>
          <w:sz w:val="24"/>
          <w:szCs w:val="24"/>
          <w:highlight w:val="white"/>
        </w:rPr>
        <w:t>C,</w:t>
      </w:r>
      <w:r>
        <w:rPr>
          <w:rFonts w:ascii="Times New Roman" w:hAnsi="Times New Roman" w:cs="Times New Roman"/>
          <w:color w:val="1A1A1A"/>
          <w:sz w:val="24"/>
          <w:szCs w:val="24"/>
          <w:highlight w:val="white"/>
        </w:rPr>
        <w:t xml:space="preserve"> There is vascular invasion (X100), </w:t>
      </w:r>
      <w:r>
        <w:rPr>
          <w:rFonts w:ascii="Times New Roman" w:hAnsi="Times New Roman" w:cs="Times New Roman"/>
          <w:b/>
          <w:bCs/>
          <w:color w:val="1A1A1A"/>
          <w:sz w:val="24"/>
          <w:szCs w:val="24"/>
          <w:highlight w:val="white"/>
        </w:rPr>
        <w:t>D,</w:t>
      </w:r>
      <w:r>
        <w:rPr>
          <w:rFonts w:ascii="Times New Roman" w:hAnsi="Times New Roman" w:cs="Times New Roman"/>
          <w:color w:val="1A1A1A"/>
          <w:sz w:val="24"/>
          <w:szCs w:val="24"/>
          <w:highlight w:val="white"/>
        </w:rPr>
        <w:t xml:space="preserve"> areas of necrosis (X200), </w:t>
      </w:r>
      <w:r>
        <w:rPr>
          <w:rFonts w:ascii="Times New Roman" w:hAnsi="Times New Roman" w:cs="Times New Roman"/>
          <w:b/>
          <w:bCs/>
          <w:color w:val="1A1A1A"/>
          <w:sz w:val="24"/>
          <w:szCs w:val="24"/>
          <w:highlight w:val="white"/>
        </w:rPr>
        <w:t>E,</w:t>
      </w:r>
      <w:r>
        <w:rPr>
          <w:rFonts w:ascii="Times New Roman" w:hAnsi="Times New Roman" w:cs="Times New Roman"/>
          <w:color w:val="1A1A1A"/>
          <w:sz w:val="24"/>
          <w:szCs w:val="24"/>
          <w:highlight w:val="white"/>
        </w:rPr>
        <w:t xml:space="preserve"> Mitoses (X200) and </w:t>
      </w:r>
      <w:r>
        <w:rPr>
          <w:rFonts w:ascii="Times New Roman" w:hAnsi="Times New Roman" w:cs="Times New Roman"/>
          <w:b/>
          <w:bCs/>
          <w:color w:val="1A1A1A"/>
          <w:sz w:val="24"/>
          <w:szCs w:val="24"/>
          <w:highlight w:val="white"/>
        </w:rPr>
        <w:t>F,</w:t>
      </w:r>
      <w:r>
        <w:rPr>
          <w:rFonts w:ascii="Times New Roman" w:hAnsi="Times New Roman" w:cs="Times New Roman"/>
          <w:color w:val="1A1A1A"/>
          <w:sz w:val="24"/>
          <w:szCs w:val="24"/>
          <w:highlight w:val="white"/>
        </w:rPr>
        <w:t xml:space="preserve"> cytological atypia and cellular pleomorphism, including giant cells (X200).  The tumour cells express SMA, H-caldesmon, HMB45, Melan A, c-KIT and focally CD34.  The tumour cells are negative for calponin, MNF116 and EMA.  (The magnification of all immunostaining slides is X200).</w:t>
      </w:r>
    </w:p>
    <w:p w:rsidR="00754BF1" w:rsidRDefault="00754BF1"/>
    <w:sectPr w:rsidR="00754BF1">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F1"/>
    <w:rsid w:val="00153ECD"/>
    <w:rsid w:val="00165578"/>
    <w:rsid w:val="00754BF1"/>
    <w:rsid w:val="008E58F8"/>
    <w:rsid w:val="00C82DC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color w:val="00000A"/>
      <w:sz w:val="22"/>
      <w:szCs w:val="22"/>
      <w:lang w:eastAsia="en-US"/>
    </w:rPr>
  </w:style>
  <w:style w:type="paragraph" w:styleId="Heading1">
    <w:name w:val="heading 1"/>
    <w:basedOn w:val="Normal"/>
    <w:next w:val="Normal"/>
    <w:qFormat/>
    <w:pPr>
      <w:keepNext/>
      <w:keepLines/>
      <w:spacing w:before="480" w:after="0"/>
      <w:outlineLvl w:val="0"/>
    </w:pPr>
    <w:rPr>
      <w:rFonts w:ascii="Cambria" w:eastAsia="Times New Roman" w:hAnsi="Cambria" w:cs="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qFormat/>
    <w:rPr>
      <w:rFonts w:ascii="Cambria" w:hAnsi="Cambria" w:cs="Cambria"/>
      <w:b/>
      <w:bCs/>
      <w:color w:val="365F91"/>
      <w:sz w:val="28"/>
      <w:szCs w:val="28"/>
      <w:lang w:val="en-US"/>
    </w:rPr>
  </w:style>
  <w:style w:type="character" w:customStyle="1" w:styleId="EndnoteTextChar">
    <w:name w:val="Endnote Text Char"/>
    <w:qFormat/>
    <w:rPr>
      <w:sz w:val="20"/>
      <w:szCs w:val="20"/>
    </w:rPr>
  </w:style>
  <w:style w:type="character" w:styleId="EndnoteReference">
    <w:name w:val="endnote reference"/>
    <w:qFormat/>
    <w:rPr>
      <w:vertAlign w:val="superscript"/>
    </w:rPr>
  </w:style>
  <w:style w:type="character" w:customStyle="1" w:styleId="apple-converted-space">
    <w:name w:val="apple-converted-space"/>
    <w:basedOn w:val="DefaultParagraphFont"/>
    <w:qFormat/>
  </w:style>
  <w:style w:type="character" w:customStyle="1" w:styleId="BalloonTextChar">
    <w:name w:val="Balloon Text Char"/>
    <w:qFormat/>
    <w:rPr>
      <w:rFonts w:ascii="Tahoma" w:hAnsi="Tahoma" w:cs="Tahoma"/>
      <w:sz w:val="16"/>
      <w:szCs w:val="16"/>
    </w:rPr>
  </w:style>
  <w:style w:type="character" w:styleId="CommentReference">
    <w:name w:val="annotation reference"/>
    <w:qFormat/>
    <w:rPr>
      <w:sz w:val="16"/>
      <w:szCs w:val="16"/>
    </w:rPr>
  </w:style>
  <w:style w:type="character" w:customStyle="1" w:styleId="CommentTextChar">
    <w:name w:val="Comment Text Char"/>
    <w:qFormat/>
    <w:rPr>
      <w:sz w:val="20"/>
      <w:szCs w:val="20"/>
    </w:rPr>
  </w:style>
  <w:style w:type="character" w:customStyle="1" w:styleId="CommentSubjectChar">
    <w:name w:val="Comment Subject Char"/>
    <w:qFormat/>
    <w:rPr>
      <w:b/>
      <w:bCs/>
      <w:sz w:val="20"/>
      <w:szCs w:val="20"/>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TextChar1">
    <w:name w:val="Endnote Text Char1"/>
    <w:qFormat/>
    <w:rPr>
      <w:color w:val="00000A"/>
      <w:sz w:val="20"/>
      <w:szCs w:val="20"/>
      <w:lang w:eastAsia="en-US"/>
    </w:rPr>
  </w:style>
  <w:style w:type="character" w:customStyle="1" w:styleId="BalloonTextChar1">
    <w:name w:val="Balloon Text Char1"/>
    <w:qFormat/>
    <w:rPr>
      <w:rFonts w:ascii="Times New Roman" w:hAnsi="Times New Roman" w:cs="Times New Roman"/>
      <w:color w:val="00000A"/>
      <w:sz w:val="2"/>
      <w:szCs w:val="2"/>
      <w:lang w:eastAsia="en-US"/>
    </w:rPr>
  </w:style>
  <w:style w:type="character" w:customStyle="1" w:styleId="CommentTextChar1">
    <w:name w:val="Comment Text Char1"/>
    <w:qFormat/>
    <w:rPr>
      <w:color w:val="00000A"/>
      <w:sz w:val="20"/>
      <w:szCs w:val="20"/>
      <w:lang w:eastAsia="en-US"/>
    </w:rPr>
  </w:style>
  <w:style w:type="character" w:customStyle="1" w:styleId="CommentSubjectChar1">
    <w:name w:val="Comment Subject Char1"/>
    <w:qFormat/>
    <w:rPr>
      <w:b/>
      <w:bCs/>
      <w:color w:val="00000A"/>
      <w:sz w:val="20"/>
      <w:szCs w:val="20"/>
      <w:lang w:eastAsia="en-US"/>
    </w:rPr>
  </w:style>
  <w:style w:type="character" w:customStyle="1" w:styleId="InternetLink">
    <w:name w:val="Internet Link"/>
    <w:rPr>
      <w:color w:val="0000FF"/>
      <w:u w:val="single"/>
    </w:rPr>
  </w:style>
  <w:style w:type="paragraph" w:customStyle="1" w:styleId="Heading">
    <w:name w:val="Heading"/>
    <w:basedOn w:val="Normal"/>
    <w:next w:val="BodyText"/>
    <w:qFormat/>
    <w:pPr>
      <w:keepNext/>
      <w:spacing w:before="240" w:after="120"/>
    </w:pPr>
    <w:rPr>
      <w:rFonts w:ascii="Liberation Sans" w:eastAsia="Arial Unicode MS" w:hAnsi="Liberation Sans" w:cs="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EndnoteText">
    <w:name w:val="endnote text"/>
    <w:basedOn w:val="Normal"/>
    <w:qFormat/>
    <w:pPr>
      <w:spacing w:after="0" w:line="240" w:lineRule="auto"/>
    </w:pPr>
    <w:rPr>
      <w:sz w:val="20"/>
      <w:szCs w:val="20"/>
      <w:lang w:eastAsia="ja-JP"/>
    </w:rPr>
  </w:style>
  <w:style w:type="paragraph" w:styleId="BalloonText">
    <w:name w:val="Balloon Text"/>
    <w:basedOn w:val="Normal"/>
    <w:qFormat/>
    <w:pPr>
      <w:spacing w:after="0" w:line="240" w:lineRule="auto"/>
    </w:pPr>
    <w:rPr>
      <w:rFonts w:ascii="Tahoma" w:hAnsi="Tahoma" w:cs="Tahoma"/>
      <w:sz w:val="16"/>
      <w:szCs w:val="16"/>
      <w:lang w:eastAsia="ja-JP"/>
    </w:rPr>
  </w:style>
  <w:style w:type="paragraph" w:styleId="CommentText">
    <w:name w:val="annotation text"/>
    <w:basedOn w:val="Normal"/>
    <w:qFormat/>
    <w:pPr>
      <w:spacing w:line="240" w:lineRule="auto"/>
    </w:pPr>
    <w:rPr>
      <w:sz w:val="20"/>
      <w:szCs w:val="20"/>
      <w:lang w:eastAsia="ja-JP"/>
    </w:rPr>
  </w:style>
  <w:style w:type="paragraph" w:styleId="CommentSubject">
    <w:name w:val="annotation subject"/>
    <w:basedOn w:val="CommentText"/>
    <w:qFormat/>
    <w:rPr>
      <w:b/>
      <w:bCs/>
    </w:rPr>
  </w:style>
  <w:style w:type="paragraph" w:customStyle="1" w:styleId="EndnoteSymbol">
    <w:name w:val="Endnote Symbol"/>
    <w:basedOn w:val="Normal"/>
    <w:qFormat/>
  </w:style>
  <w:style w:type="paragraph" w:styleId="ListParagraph">
    <w:name w:val="List Paragraph"/>
    <w:basedOn w:val="Normal"/>
    <w:qFormat/>
    <w:pPr>
      <w:ind w:left="720"/>
    </w:pPr>
  </w:style>
  <w:style w:type="paragraph" w:customStyle="1" w:styleId="HorizontalLine">
    <w:name w:val="Horizontal Line"/>
    <w:basedOn w:val="Normal"/>
    <w:qFormat/>
  </w:style>
  <w:style w:type="paragraph" w:styleId="FootnoteText">
    <w:name w:val="footnote text"/>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color w:val="00000A"/>
      <w:sz w:val="22"/>
      <w:szCs w:val="22"/>
      <w:lang w:eastAsia="en-US"/>
    </w:rPr>
  </w:style>
  <w:style w:type="paragraph" w:styleId="Heading1">
    <w:name w:val="heading 1"/>
    <w:basedOn w:val="Normal"/>
    <w:next w:val="Normal"/>
    <w:qFormat/>
    <w:pPr>
      <w:keepNext/>
      <w:keepLines/>
      <w:spacing w:before="480" w:after="0"/>
      <w:outlineLvl w:val="0"/>
    </w:pPr>
    <w:rPr>
      <w:rFonts w:ascii="Cambria" w:eastAsia="Times New Roman" w:hAnsi="Cambria" w:cs="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qFormat/>
    <w:rPr>
      <w:rFonts w:ascii="Cambria" w:hAnsi="Cambria" w:cs="Cambria"/>
      <w:b/>
      <w:bCs/>
      <w:color w:val="365F91"/>
      <w:sz w:val="28"/>
      <w:szCs w:val="28"/>
      <w:lang w:val="en-US"/>
    </w:rPr>
  </w:style>
  <w:style w:type="character" w:customStyle="1" w:styleId="EndnoteTextChar">
    <w:name w:val="Endnote Text Char"/>
    <w:qFormat/>
    <w:rPr>
      <w:sz w:val="20"/>
      <w:szCs w:val="20"/>
    </w:rPr>
  </w:style>
  <w:style w:type="character" w:styleId="EndnoteReference">
    <w:name w:val="endnote reference"/>
    <w:qFormat/>
    <w:rPr>
      <w:vertAlign w:val="superscript"/>
    </w:rPr>
  </w:style>
  <w:style w:type="character" w:customStyle="1" w:styleId="apple-converted-space">
    <w:name w:val="apple-converted-space"/>
    <w:basedOn w:val="DefaultParagraphFont"/>
    <w:qFormat/>
  </w:style>
  <w:style w:type="character" w:customStyle="1" w:styleId="BalloonTextChar">
    <w:name w:val="Balloon Text Char"/>
    <w:qFormat/>
    <w:rPr>
      <w:rFonts w:ascii="Tahoma" w:hAnsi="Tahoma" w:cs="Tahoma"/>
      <w:sz w:val="16"/>
      <w:szCs w:val="16"/>
    </w:rPr>
  </w:style>
  <w:style w:type="character" w:styleId="CommentReference">
    <w:name w:val="annotation reference"/>
    <w:qFormat/>
    <w:rPr>
      <w:sz w:val="16"/>
      <w:szCs w:val="16"/>
    </w:rPr>
  </w:style>
  <w:style w:type="character" w:customStyle="1" w:styleId="CommentTextChar">
    <w:name w:val="Comment Text Char"/>
    <w:qFormat/>
    <w:rPr>
      <w:sz w:val="20"/>
      <w:szCs w:val="20"/>
    </w:rPr>
  </w:style>
  <w:style w:type="character" w:customStyle="1" w:styleId="CommentSubjectChar">
    <w:name w:val="Comment Subject Char"/>
    <w:qFormat/>
    <w:rPr>
      <w:b/>
      <w:bCs/>
      <w:sz w:val="20"/>
      <w:szCs w:val="20"/>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TextChar1">
    <w:name w:val="Endnote Text Char1"/>
    <w:qFormat/>
    <w:rPr>
      <w:color w:val="00000A"/>
      <w:sz w:val="20"/>
      <w:szCs w:val="20"/>
      <w:lang w:eastAsia="en-US"/>
    </w:rPr>
  </w:style>
  <w:style w:type="character" w:customStyle="1" w:styleId="BalloonTextChar1">
    <w:name w:val="Balloon Text Char1"/>
    <w:qFormat/>
    <w:rPr>
      <w:rFonts w:ascii="Times New Roman" w:hAnsi="Times New Roman" w:cs="Times New Roman"/>
      <w:color w:val="00000A"/>
      <w:sz w:val="2"/>
      <w:szCs w:val="2"/>
      <w:lang w:eastAsia="en-US"/>
    </w:rPr>
  </w:style>
  <w:style w:type="character" w:customStyle="1" w:styleId="CommentTextChar1">
    <w:name w:val="Comment Text Char1"/>
    <w:qFormat/>
    <w:rPr>
      <w:color w:val="00000A"/>
      <w:sz w:val="20"/>
      <w:szCs w:val="20"/>
      <w:lang w:eastAsia="en-US"/>
    </w:rPr>
  </w:style>
  <w:style w:type="character" w:customStyle="1" w:styleId="CommentSubjectChar1">
    <w:name w:val="Comment Subject Char1"/>
    <w:qFormat/>
    <w:rPr>
      <w:b/>
      <w:bCs/>
      <w:color w:val="00000A"/>
      <w:sz w:val="20"/>
      <w:szCs w:val="20"/>
      <w:lang w:eastAsia="en-US"/>
    </w:rPr>
  </w:style>
  <w:style w:type="character" w:customStyle="1" w:styleId="InternetLink">
    <w:name w:val="Internet Link"/>
    <w:rPr>
      <w:color w:val="0000FF"/>
      <w:u w:val="single"/>
    </w:rPr>
  </w:style>
  <w:style w:type="paragraph" w:customStyle="1" w:styleId="Heading">
    <w:name w:val="Heading"/>
    <w:basedOn w:val="Normal"/>
    <w:next w:val="BodyText"/>
    <w:qFormat/>
    <w:pPr>
      <w:keepNext/>
      <w:spacing w:before="240" w:after="120"/>
    </w:pPr>
    <w:rPr>
      <w:rFonts w:ascii="Liberation Sans" w:eastAsia="Arial Unicode MS" w:hAnsi="Liberation Sans" w:cs="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EndnoteText">
    <w:name w:val="endnote text"/>
    <w:basedOn w:val="Normal"/>
    <w:qFormat/>
    <w:pPr>
      <w:spacing w:after="0" w:line="240" w:lineRule="auto"/>
    </w:pPr>
    <w:rPr>
      <w:sz w:val="20"/>
      <w:szCs w:val="20"/>
      <w:lang w:eastAsia="ja-JP"/>
    </w:rPr>
  </w:style>
  <w:style w:type="paragraph" w:styleId="BalloonText">
    <w:name w:val="Balloon Text"/>
    <w:basedOn w:val="Normal"/>
    <w:qFormat/>
    <w:pPr>
      <w:spacing w:after="0" w:line="240" w:lineRule="auto"/>
    </w:pPr>
    <w:rPr>
      <w:rFonts w:ascii="Tahoma" w:hAnsi="Tahoma" w:cs="Tahoma"/>
      <w:sz w:val="16"/>
      <w:szCs w:val="16"/>
      <w:lang w:eastAsia="ja-JP"/>
    </w:rPr>
  </w:style>
  <w:style w:type="paragraph" w:styleId="CommentText">
    <w:name w:val="annotation text"/>
    <w:basedOn w:val="Normal"/>
    <w:qFormat/>
    <w:pPr>
      <w:spacing w:line="240" w:lineRule="auto"/>
    </w:pPr>
    <w:rPr>
      <w:sz w:val="20"/>
      <w:szCs w:val="20"/>
      <w:lang w:eastAsia="ja-JP"/>
    </w:rPr>
  </w:style>
  <w:style w:type="paragraph" w:styleId="CommentSubject">
    <w:name w:val="annotation subject"/>
    <w:basedOn w:val="CommentText"/>
    <w:qFormat/>
    <w:rPr>
      <w:b/>
      <w:bCs/>
    </w:rPr>
  </w:style>
  <w:style w:type="paragraph" w:customStyle="1" w:styleId="EndnoteSymbol">
    <w:name w:val="Endnote Symbol"/>
    <w:basedOn w:val="Normal"/>
    <w:qFormat/>
  </w:style>
  <w:style w:type="paragraph" w:styleId="ListParagraph">
    <w:name w:val="List Paragraph"/>
    <w:basedOn w:val="Normal"/>
    <w:qFormat/>
    <w:pPr>
      <w:ind w:left="720"/>
    </w:pPr>
  </w:style>
  <w:style w:type="paragraph" w:customStyle="1" w:styleId="HorizontalLine">
    <w:name w:val="Horizontal Line"/>
    <w:basedOn w:val="Normal"/>
    <w:qFormat/>
  </w:style>
  <w:style w:type="paragraph" w:styleId="FootnoteText">
    <w:name w:val="footnote text"/>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855578">
      <w:bodyDiv w:val="1"/>
      <w:marLeft w:val="0"/>
      <w:marRight w:val="0"/>
      <w:marTop w:val="0"/>
      <w:marBottom w:val="0"/>
      <w:divBdr>
        <w:top w:val="none" w:sz="0" w:space="0" w:color="auto"/>
        <w:left w:val="none" w:sz="0" w:space="0" w:color="auto"/>
        <w:bottom w:val="none" w:sz="0" w:space="0" w:color="auto"/>
        <w:right w:val="none" w:sz="0" w:space="0" w:color="auto"/>
      </w:divBdr>
    </w:div>
    <w:div w:id="137462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lbahrawy@imperia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2268</Words>
  <Characters>12929</Characters>
  <Application>Microsoft Office Word</Application>
  <DocSecurity>0</DocSecurity>
  <Lines>107</Lines>
  <Paragraphs>30</Paragraphs>
  <ScaleCrop>false</ScaleCrop>
  <Company>Imperial College Healthcare NHS Trust</Company>
  <LinksUpToDate>false</LinksUpToDate>
  <CharactersWithSpaces>15167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Ovarian Malignant PEComa – A case report</dc:title>
  <dc:subject/>
  <dc:creator>wj125</dc:creator>
  <dc:description/>
  <cp:lastModifiedBy>El-Bahrawy, Mona A</cp:lastModifiedBy>
  <cp:revision>16</cp:revision>
  <dcterms:created xsi:type="dcterms:W3CDTF">2016-05-04T19:21:00Z</dcterms:created>
  <dcterms:modified xsi:type="dcterms:W3CDTF">2016-07-05T14:31:00Z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Imperial College Healthcare NHS Trust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