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28" w:rsidRPr="007D1B28" w:rsidRDefault="007D1B28" w:rsidP="007D1B28">
      <w:pPr>
        <w:spacing w:line="480" w:lineRule="auto"/>
        <w:jc w:val="center"/>
        <w:rPr>
          <w:b/>
          <w:lang w:val="en-US"/>
        </w:rPr>
      </w:pPr>
      <w:r w:rsidRPr="007D1B28">
        <w:rPr>
          <w:b/>
          <w:lang w:val="en-US"/>
        </w:rPr>
        <w:t>Supplementary Appendix</w:t>
      </w:r>
    </w:p>
    <w:p w:rsidR="007D1B28" w:rsidRPr="007D1B28" w:rsidRDefault="007D1B28" w:rsidP="007D1B28">
      <w:pPr>
        <w:spacing w:line="480" w:lineRule="auto"/>
        <w:jc w:val="center"/>
        <w:rPr>
          <w:b/>
          <w:lang w:val="en-US"/>
        </w:rPr>
      </w:pPr>
    </w:p>
    <w:p w:rsidR="007D1B28" w:rsidRPr="007D1B28" w:rsidRDefault="007D1B28" w:rsidP="007D1B28">
      <w:pPr>
        <w:spacing w:line="480" w:lineRule="auto"/>
        <w:jc w:val="center"/>
        <w:rPr>
          <w:b/>
          <w:lang w:val="en-US"/>
        </w:rPr>
      </w:pPr>
      <w:r w:rsidRPr="007D1B28">
        <w:rPr>
          <w:b/>
          <w:lang w:val="en-US"/>
        </w:rPr>
        <w:t>Antibiotics and cure rates in childhood febrile urinary tract infections in clinical trials: a systematic review and meta-analysis</w:t>
      </w:r>
    </w:p>
    <w:p w:rsidR="007D1B28" w:rsidRPr="007D1B28" w:rsidRDefault="007D1B28" w:rsidP="007D1B28">
      <w:pPr>
        <w:spacing w:line="480" w:lineRule="auto"/>
        <w:jc w:val="center"/>
        <w:rPr>
          <w:b/>
          <w:lang w:val="en-US"/>
        </w:rPr>
      </w:pPr>
      <w:r w:rsidRPr="007D1B28">
        <w:rPr>
          <w:b/>
          <w:lang w:val="en-US"/>
        </w:rPr>
        <w:t>DRUGS</w:t>
      </w:r>
    </w:p>
    <w:p w:rsidR="007D1B28" w:rsidRPr="007D1B28" w:rsidRDefault="007D1B28" w:rsidP="007D1B28">
      <w:pPr>
        <w:spacing w:line="480" w:lineRule="auto"/>
        <w:jc w:val="center"/>
        <w:rPr>
          <w:vertAlign w:val="superscript"/>
          <w:lang w:val="en-US"/>
        </w:rPr>
      </w:pPr>
      <w:r w:rsidRPr="007D1B28">
        <w:rPr>
          <w:lang w:val="en-US"/>
        </w:rPr>
        <w:t>Konstantinos Vazouras, MD, MPH, Romain Basmaci, MD, PhD; Julia Bielicki, MD , Laura Folgori, MD, Theoklis Zaoutis, MD, PhD, Mike Sharland, MD, Yingfen Hsia, PhD</w:t>
      </w:r>
    </w:p>
    <w:p w:rsidR="007D1B28" w:rsidRPr="007D1B28" w:rsidRDefault="007D1B28" w:rsidP="007D1B28">
      <w:pPr>
        <w:spacing w:line="480" w:lineRule="auto"/>
        <w:jc w:val="center"/>
        <w:rPr>
          <w:vertAlign w:val="superscript"/>
          <w:lang w:val="en-US"/>
        </w:rPr>
      </w:pPr>
    </w:p>
    <w:p w:rsidR="007D1B28" w:rsidRPr="007D1B28" w:rsidRDefault="007D1B28" w:rsidP="007D1B28">
      <w:pPr>
        <w:spacing w:line="480" w:lineRule="auto"/>
        <w:rPr>
          <w:bCs/>
          <w:lang w:val="en-US"/>
        </w:rPr>
      </w:pPr>
      <w:r w:rsidRPr="007D1B28">
        <w:rPr>
          <w:b/>
          <w:lang w:val="en-US"/>
        </w:rPr>
        <w:t>Correspondence to:</w:t>
      </w:r>
      <w:r w:rsidRPr="007D1B28">
        <w:rPr>
          <w:lang w:val="en-US"/>
        </w:rPr>
        <w:t xml:space="preserve"> K Vazouras, Paediatric Infectious Diseases Research Group, St George’s University of London, Cranmer Terrace, London SW17 0RE, United Kingdom; </w:t>
      </w:r>
      <w:hyperlink r:id="rId8" w:history="1">
        <w:r w:rsidRPr="007D1B28">
          <w:rPr>
            <w:rStyle w:val="Hyperlink"/>
            <w:lang w:val="en-US"/>
          </w:rPr>
          <w:t>k.vazouras@cleoresearch.org</w:t>
        </w:r>
      </w:hyperlink>
      <w:r w:rsidRPr="007D1B28">
        <w:rPr>
          <w:bCs/>
          <w:lang w:val="en-US"/>
        </w:rPr>
        <w:t>; Tel.: +442087252804, ORCID: 0000-0002-5278-0083</w:t>
      </w:r>
    </w:p>
    <w:p w:rsidR="007D1B28" w:rsidRDefault="007D1B28" w:rsidP="007D1B28">
      <w:pPr>
        <w:spacing w:line="480" w:lineRule="auto"/>
        <w:rPr>
          <w:b/>
          <w:lang w:val="en-US"/>
        </w:rPr>
      </w:pPr>
    </w:p>
    <w:p w:rsidR="007D1B28" w:rsidRDefault="007D1B28" w:rsidP="007D1B28">
      <w:pPr>
        <w:spacing w:line="480" w:lineRule="auto"/>
        <w:rPr>
          <w:b/>
          <w:lang w:val="en-US"/>
        </w:rPr>
      </w:pPr>
    </w:p>
    <w:p w:rsidR="007D1B28" w:rsidRDefault="007D1B28" w:rsidP="007D1B28">
      <w:pPr>
        <w:spacing w:line="480" w:lineRule="auto"/>
        <w:rPr>
          <w:b/>
          <w:lang w:val="en-US"/>
        </w:rPr>
      </w:pPr>
    </w:p>
    <w:p w:rsidR="00A93A32" w:rsidRDefault="007D1B28" w:rsidP="00A93A32">
      <w:pPr>
        <w:spacing w:after="0" w:line="480" w:lineRule="auto"/>
        <w:rPr>
          <w:rFonts w:eastAsia="Calibri"/>
          <w:b/>
          <w:lang w:val="en-US"/>
        </w:rPr>
      </w:pPr>
      <w:r w:rsidRPr="007D1B28">
        <w:rPr>
          <w:b/>
          <w:lang w:val="en-US"/>
        </w:rPr>
        <w:lastRenderedPageBreak/>
        <w:t>Supplementary</w:t>
      </w:r>
      <w:r w:rsidRPr="007D1B28">
        <w:rPr>
          <w:rFonts w:eastAsia="Calibri"/>
          <w:b/>
          <w:lang w:val="en-US"/>
        </w:rPr>
        <w:t xml:space="preserve"> Methods</w:t>
      </w:r>
      <w:r w:rsidR="00226942">
        <w:rPr>
          <w:rFonts w:eastAsia="Calibri"/>
          <w:b/>
          <w:lang w:val="en-US"/>
        </w:rPr>
        <w:t xml:space="preserve"> 1.</w:t>
      </w:r>
      <w:r w:rsidRPr="007D1B28">
        <w:rPr>
          <w:rFonts w:eastAsia="Calibri"/>
          <w:b/>
          <w:lang w:val="en-US"/>
        </w:rPr>
        <w:t xml:space="preserve"> Search strategy</w:t>
      </w:r>
    </w:p>
    <w:p w:rsidR="00226942" w:rsidRPr="00226942" w:rsidRDefault="00226942" w:rsidP="00A93A32">
      <w:pPr>
        <w:spacing w:after="0" w:line="480" w:lineRule="auto"/>
        <w:rPr>
          <w:rFonts w:eastAsia="Calibri"/>
          <w:b/>
          <w:bCs/>
          <w:lang w:val="en-US"/>
        </w:rPr>
      </w:pPr>
      <w:r>
        <w:rPr>
          <w:rFonts w:eastAsia="Calibri"/>
          <w:b/>
          <w:lang w:val="en-US"/>
        </w:rPr>
        <w:t xml:space="preserve">Supplementary Methods 2. </w:t>
      </w:r>
      <w:r w:rsidRPr="00226942">
        <w:rPr>
          <w:rFonts w:eastAsia="Calibri"/>
          <w:b/>
          <w:bCs/>
          <w:lang w:val="en-US"/>
        </w:rPr>
        <w:t>PRISMA Checklist for Systematic Review and Meta-analysis</w:t>
      </w:r>
    </w:p>
    <w:p w:rsidR="007D1B28" w:rsidRPr="003F5A7E" w:rsidRDefault="007D1B28" w:rsidP="00A93A32">
      <w:pPr>
        <w:spacing w:after="0" w:line="480" w:lineRule="auto"/>
        <w:rPr>
          <w:rFonts w:eastAsia="Calibri"/>
          <w:b/>
          <w:highlight w:val="yellow"/>
          <w:lang w:val="en-US"/>
        </w:rPr>
      </w:pPr>
      <w:r w:rsidRPr="003F5A7E">
        <w:rPr>
          <w:b/>
          <w:szCs w:val="20"/>
          <w:highlight w:val="yellow"/>
          <w:lang w:val="en-US"/>
        </w:rPr>
        <w:t>Supplementary</w:t>
      </w:r>
      <w:r w:rsidRPr="003F5A7E">
        <w:rPr>
          <w:rFonts w:eastAsia="Arial Unicode MS"/>
          <w:b/>
          <w:szCs w:val="20"/>
          <w:highlight w:val="yellow"/>
          <w:lang w:val="en-GB"/>
        </w:rPr>
        <w:t xml:space="preserve"> </w:t>
      </w:r>
      <w:r w:rsidRPr="003F5A7E">
        <w:rPr>
          <w:b/>
          <w:highlight w:val="yellow"/>
          <w:lang w:val="en-US"/>
        </w:rPr>
        <w:t>Table 1. Characteristics of included studies</w:t>
      </w:r>
    </w:p>
    <w:p w:rsidR="00A93A32" w:rsidRPr="003F5A7E" w:rsidRDefault="007D1B28" w:rsidP="007D1B28">
      <w:pPr>
        <w:rPr>
          <w:b/>
          <w:highlight w:val="yellow"/>
          <w:lang w:val="en-US"/>
        </w:rPr>
      </w:pPr>
      <w:r w:rsidRPr="003F5A7E">
        <w:rPr>
          <w:b/>
          <w:szCs w:val="20"/>
          <w:highlight w:val="yellow"/>
          <w:lang w:val="en-US"/>
        </w:rPr>
        <w:t>Supplementary</w:t>
      </w:r>
      <w:r w:rsidRPr="003F5A7E">
        <w:rPr>
          <w:rFonts w:eastAsia="Arial Unicode MS"/>
          <w:b/>
          <w:szCs w:val="20"/>
          <w:highlight w:val="yellow"/>
          <w:lang w:val="en-GB"/>
        </w:rPr>
        <w:t xml:space="preserve"> </w:t>
      </w:r>
      <w:r w:rsidRPr="003F5A7E">
        <w:rPr>
          <w:b/>
          <w:highlight w:val="yellow"/>
          <w:lang w:val="en-US"/>
        </w:rPr>
        <w:t>Table 2. Risk of bias in included studies</w:t>
      </w:r>
    </w:p>
    <w:p w:rsidR="007D1B28" w:rsidRPr="003F5A7E" w:rsidRDefault="007D1B28" w:rsidP="007D1B28">
      <w:pPr>
        <w:rPr>
          <w:b/>
          <w:highlight w:val="yellow"/>
          <w:lang w:val="en-US"/>
        </w:rPr>
      </w:pPr>
      <w:r w:rsidRPr="003F5A7E">
        <w:rPr>
          <w:b/>
          <w:szCs w:val="20"/>
          <w:highlight w:val="yellow"/>
          <w:lang w:val="en-US"/>
        </w:rPr>
        <w:t>Supplementary</w:t>
      </w:r>
      <w:r w:rsidRPr="003F5A7E">
        <w:rPr>
          <w:rFonts w:eastAsia="Arial Unicode MS"/>
          <w:b/>
          <w:szCs w:val="20"/>
          <w:highlight w:val="yellow"/>
          <w:lang w:val="en-GB"/>
        </w:rPr>
        <w:t xml:space="preserve"> </w:t>
      </w:r>
      <w:r w:rsidRPr="003F5A7E">
        <w:rPr>
          <w:b/>
          <w:highlight w:val="yellow"/>
          <w:lang w:val="en-US"/>
        </w:rPr>
        <w:t>Figure 1. Risk of bias graph: review authors' judgements about each risk of bias item presented as percentages across all included studies</w:t>
      </w:r>
    </w:p>
    <w:p w:rsidR="007D1B28" w:rsidRPr="003E123B" w:rsidRDefault="007D1B28" w:rsidP="003E123B">
      <w:pPr>
        <w:rPr>
          <w:b/>
          <w:lang w:val="en-US"/>
        </w:rPr>
      </w:pPr>
      <w:r w:rsidRPr="003F5A7E">
        <w:rPr>
          <w:b/>
          <w:szCs w:val="20"/>
          <w:highlight w:val="yellow"/>
          <w:lang w:val="en-US"/>
        </w:rPr>
        <w:t>Supplementary</w:t>
      </w:r>
      <w:r w:rsidRPr="003F5A7E">
        <w:rPr>
          <w:rFonts w:eastAsia="Arial Unicode MS"/>
          <w:b/>
          <w:szCs w:val="20"/>
          <w:highlight w:val="yellow"/>
          <w:lang w:val="en-GB"/>
        </w:rPr>
        <w:t xml:space="preserve"> </w:t>
      </w:r>
      <w:r w:rsidRPr="003F5A7E">
        <w:rPr>
          <w:b/>
          <w:highlight w:val="yellow"/>
          <w:lang w:val="en-US"/>
        </w:rPr>
        <w:t>Figure 2. Risk of bias summary: review authors' judgements about each risk of bias item for each included study</w:t>
      </w:r>
    </w:p>
    <w:p w:rsidR="007D1B28" w:rsidRDefault="007D1B28" w:rsidP="007D1B28">
      <w:pPr>
        <w:spacing w:line="480" w:lineRule="auto"/>
        <w:rPr>
          <w:b/>
          <w:lang w:val="en-US"/>
        </w:rPr>
      </w:pPr>
    </w:p>
    <w:p w:rsidR="007D1B28" w:rsidRDefault="007D1B28" w:rsidP="007D1B28">
      <w:pPr>
        <w:spacing w:line="480" w:lineRule="auto"/>
        <w:rPr>
          <w:b/>
          <w:lang w:val="en-US"/>
        </w:rPr>
      </w:pPr>
    </w:p>
    <w:p w:rsidR="007D1B28" w:rsidRDefault="007D1B28" w:rsidP="007D1B28">
      <w:pPr>
        <w:spacing w:line="480" w:lineRule="auto"/>
        <w:rPr>
          <w:b/>
          <w:lang w:val="en-US"/>
        </w:rPr>
      </w:pPr>
    </w:p>
    <w:p w:rsidR="007D1B28" w:rsidRDefault="007D1B28" w:rsidP="007D1B28">
      <w:pPr>
        <w:spacing w:line="480" w:lineRule="auto"/>
        <w:rPr>
          <w:b/>
          <w:lang w:val="en-US"/>
        </w:rPr>
      </w:pPr>
    </w:p>
    <w:p w:rsidR="007D1B28" w:rsidRDefault="007D1B28" w:rsidP="007D1B28">
      <w:pPr>
        <w:spacing w:line="480" w:lineRule="auto"/>
        <w:rPr>
          <w:b/>
          <w:lang w:val="en-US"/>
        </w:rPr>
      </w:pPr>
    </w:p>
    <w:p w:rsidR="007D1B28" w:rsidRDefault="007D1B28" w:rsidP="007D1B28">
      <w:pPr>
        <w:spacing w:line="480" w:lineRule="auto"/>
        <w:rPr>
          <w:b/>
          <w:lang w:val="en-US"/>
        </w:rPr>
      </w:pPr>
    </w:p>
    <w:p w:rsidR="007D1B28" w:rsidRDefault="007D1B28" w:rsidP="007D1B28">
      <w:pPr>
        <w:spacing w:line="480" w:lineRule="auto"/>
        <w:rPr>
          <w:b/>
          <w:lang w:val="en-US"/>
        </w:rPr>
      </w:pPr>
    </w:p>
    <w:p w:rsidR="003E123B" w:rsidRDefault="003E123B" w:rsidP="00167732">
      <w:pPr>
        <w:spacing w:line="240" w:lineRule="auto"/>
        <w:rPr>
          <w:b/>
          <w:lang w:val="en-US"/>
        </w:rPr>
      </w:pPr>
    </w:p>
    <w:p w:rsidR="007D1B28" w:rsidRPr="007D1B28" w:rsidRDefault="007D1B28" w:rsidP="003E123B">
      <w:pPr>
        <w:spacing w:line="480" w:lineRule="auto"/>
        <w:rPr>
          <w:rFonts w:eastAsia="Calibri"/>
          <w:b/>
          <w:lang w:val="en-US"/>
        </w:rPr>
      </w:pPr>
      <w:r w:rsidRPr="007D1B28">
        <w:rPr>
          <w:b/>
          <w:lang w:val="en-US"/>
        </w:rPr>
        <w:lastRenderedPageBreak/>
        <w:t>Supplementary</w:t>
      </w:r>
      <w:r w:rsidRPr="007D1B28">
        <w:rPr>
          <w:rFonts w:eastAsia="Calibri"/>
          <w:b/>
          <w:lang w:val="en-US"/>
        </w:rPr>
        <w:t xml:space="preserve"> Methods</w:t>
      </w:r>
      <w:r w:rsidR="00226942">
        <w:rPr>
          <w:rFonts w:eastAsia="Calibri"/>
          <w:b/>
          <w:lang w:val="en-US"/>
        </w:rPr>
        <w:t xml:space="preserve"> 1</w:t>
      </w:r>
      <w:r w:rsidRPr="007D1B28">
        <w:rPr>
          <w:rFonts w:eastAsia="Calibri"/>
          <w:b/>
          <w:lang w:val="en-US"/>
        </w:rPr>
        <w:t>. Search strategy</w:t>
      </w:r>
    </w:p>
    <w:p w:rsidR="007D1B28" w:rsidRPr="007D1B28" w:rsidRDefault="007D1B28" w:rsidP="003E123B">
      <w:pPr>
        <w:spacing w:line="480" w:lineRule="auto"/>
        <w:rPr>
          <w:rFonts w:eastAsia="Calibri"/>
          <w:b/>
          <w:lang w:val="en-US"/>
        </w:rPr>
      </w:pPr>
    </w:p>
    <w:p w:rsidR="007D1B28" w:rsidRPr="007D1B28" w:rsidRDefault="007D1B28" w:rsidP="003E123B">
      <w:pPr>
        <w:spacing w:line="480" w:lineRule="auto"/>
        <w:rPr>
          <w:b/>
          <w:lang w:val="en-GB"/>
        </w:rPr>
      </w:pPr>
      <w:r w:rsidRPr="007D1B28">
        <w:rPr>
          <w:b/>
          <w:lang w:val="en-GB"/>
        </w:rPr>
        <w:t>The following strategy was used to search EMBASE (1980 to 2016 Week 47) from January 1, 1990 to November 24, 2016 [search conducted on November 24, 2016]: Results = 1379</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#1     exp Urinary Tract Infections/ or exp Pyelonephritis/ or pyelonephrit*.mp. [mp=title, abstract, heading word, drug trade name, original title, device manufacturer, drug manufacturer, device trade name, keyword, floating subheading]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#2     (UTI or UTIs).mp.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#3     (urin* adj1 tract adj1 infect*).mp.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#4     (urin* adj1 infect*).mp.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#5     (urinary?tract adj1 infect*).mp.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#6     exp Anti-Infective Agents/ or exp Anti-Bacterial Agents/ or exp Anti-Inflammatory Agents/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#7     (anti bact* or anti microb* or anti infect* or anti inflammat*).mp. </w:t>
      </w:r>
    </w:p>
    <w:p w:rsidR="007D1B28" w:rsidRPr="007D1B28" w:rsidRDefault="007D1B28" w:rsidP="003E123B">
      <w:pPr>
        <w:spacing w:line="480" w:lineRule="auto"/>
        <w:rPr>
          <w:rFonts w:eastAsia="Arial Unicode MS"/>
          <w:lang w:val="en-GB"/>
        </w:rPr>
      </w:pPr>
      <w:r w:rsidRPr="007D1B28">
        <w:rPr>
          <w:rFonts w:eastAsia="Arial Unicode MS"/>
          <w:lang w:val="en-GB"/>
        </w:rPr>
        <w:lastRenderedPageBreak/>
        <w:t xml:space="preserve">#8     (anti?bact* or anti?microb* or anti?infect* or anti?inflammat*).mp.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#9     exp Therapeutics/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#10     (therap* or treat*).mp.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#11     exp Clinical Trial/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#12     exp Clinical Trials as Topic/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#13     (clinic* adj1 trial*).mp.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#14     Clinical Trial.pt.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#15     malaria.mp. or exp Malaria/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#16     exp HIV/ or HIV.mp.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#17     exp Tuberculosis/ or tuberculosis.mp.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#18     (parasit* adj1 infect*).mp.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#19     exp Pregnancy/ or pregnancy.mp. </w:t>
      </w:r>
    </w:p>
    <w:p w:rsidR="007D1B28" w:rsidRPr="007D1B28" w:rsidRDefault="007D1B28" w:rsidP="003E123B">
      <w:pPr>
        <w:spacing w:line="480" w:lineRule="auto"/>
        <w:rPr>
          <w:rFonts w:eastAsia="Arial Unicode MS"/>
          <w:lang w:val="en-GB"/>
        </w:rPr>
      </w:pPr>
      <w:r w:rsidRPr="007D1B28">
        <w:rPr>
          <w:rFonts w:eastAsia="Arial Unicode MS"/>
          <w:lang w:val="en-GB"/>
        </w:rPr>
        <w:lastRenderedPageBreak/>
        <w:t xml:space="preserve">#20     1 or 2 or 3 or 4 or 5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#21     6 or 7 or 8 or 9 or 10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#22     11 or 12 or 13 or 14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#23     15 or 16 or 17 or 18 or 19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#24     20 and 21 and 22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#25     24 not 23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#26     limit 25 to humans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#27     limit 26 to yr="1990 -Current" </w:t>
      </w:r>
    </w:p>
    <w:p w:rsidR="007D1B28" w:rsidRPr="007D1B28" w:rsidRDefault="007D1B28" w:rsidP="003E123B">
      <w:pPr>
        <w:spacing w:line="480" w:lineRule="auto"/>
        <w:rPr>
          <w:rFonts w:eastAsia="Arial Unicode MS"/>
          <w:lang w:val="en-GB"/>
        </w:rPr>
      </w:pPr>
      <w:r w:rsidRPr="007D1B28">
        <w:rPr>
          <w:rFonts w:eastAsia="Arial Unicode MS"/>
          <w:lang w:val="en-GB"/>
        </w:rPr>
        <w:t xml:space="preserve">#28     limit 27 to (infant &lt;to one year&gt; or child &lt;unspecified age&gt; or preschool child &lt;1 to 6 years&gt; or school child &lt;7 to 12 years&gt; or adolescent &lt;13 to 17 years&gt;) </w:t>
      </w:r>
    </w:p>
    <w:p w:rsidR="007D1B28" w:rsidRPr="007D1B28" w:rsidRDefault="007D1B28" w:rsidP="003E123B">
      <w:pPr>
        <w:spacing w:line="480" w:lineRule="auto"/>
        <w:rPr>
          <w:rFonts w:eastAsia="Arial Unicode MS"/>
          <w:lang w:val="en-GB"/>
        </w:rPr>
      </w:pPr>
      <w:r w:rsidRPr="007D1B28">
        <w:rPr>
          <w:rFonts w:eastAsia="Arial Unicode MS"/>
          <w:lang w:val="en-GB"/>
        </w:rPr>
        <w:t>***************************</w:t>
      </w:r>
    </w:p>
    <w:p w:rsidR="007D1B28" w:rsidRPr="007D1B28" w:rsidRDefault="007D1B28" w:rsidP="003E123B">
      <w:pPr>
        <w:spacing w:line="480" w:lineRule="auto"/>
        <w:rPr>
          <w:b/>
          <w:bCs/>
          <w:lang w:val="en-GB"/>
        </w:rPr>
      </w:pPr>
      <w:r w:rsidRPr="007D1B28">
        <w:rPr>
          <w:b/>
          <w:bCs/>
          <w:lang w:val="en-GB"/>
        </w:rPr>
        <w:lastRenderedPageBreak/>
        <w:t>The following strategy was used to search MEDLINE (Ovid Medline® 1946 to November Week 2 2016) from January 1, 1990 to November 24, 2016 [search conducted on November 24, 2016]: 955 results</w:t>
      </w:r>
    </w:p>
    <w:p w:rsidR="007D1B28" w:rsidRPr="007D1B28" w:rsidRDefault="007D1B28" w:rsidP="003E123B">
      <w:pPr>
        <w:spacing w:line="480" w:lineRule="auto"/>
        <w:rPr>
          <w:lang w:val="en-GB"/>
        </w:rPr>
      </w:pPr>
      <w:r w:rsidRPr="007D1B28">
        <w:rPr>
          <w:lang w:val="en-GB"/>
        </w:rPr>
        <w:t xml:space="preserve">The same strategy used to search EMBASE was used, except for #28, which was altered to be valid in MEDLINE as: “limit 27 to </w:t>
      </w:r>
      <w:r w:rsidRPr="007D1B28">
        <w:rPr>
          <w:bCs/>
          <w:lang w:val="en-GB"/>
        </w:rPr>
        <w:t>all child (0 to 18 years)</w:t>
      </w:r>
      <w:r w:rsidRPr="007D1B28">
        <w:rPr>
          <w:lang w:val="en-GB"/>
        </w:rPr>
        <w:t>”.</w:t>
      </w:r>
    </w:p>
    <w:p w:rsidR="007D1B28" w:rsidRPr="007D1B28" w:rsidRDefault="007D1B28" w:rsidP="003E123B">
      <w:pPr>
        <w:spacing w:line="480" w:lineRule="auto"/>
        <w:rPr>
          <w:rFonts w:eastAsia="Arial Unicode MS"/>
          <w:lang w:val="en-GB"/>
        </w:rPr>
      </w:pPr>
      <w:r w:rsidRPr="007D1B28">
        <w:rPr>
          <w:rFonts w:eastAsia="Arial Unicode MS"/>
          <w:lang w:val="en-GB"/>
        </w:rPr>
        <w:t>***************************</w:t>
      </w:r>
    </w:p>
    <w:p w:rsidR="007D1B28" w:rsidRPr="007D1B28" w:rsidRDefault="007D1B28" w:rsidP="003E123B">
      <w:pPr>
        <w:spacing w:line="480" w:lineRule="auto"/>
        <w:rPr>
          <w:rFonts w:eastAsia="Arial Unicode MS"/>
          <w:lang w:val="en-GB"/>
        </w:rPr>
      </w:pPr>
    </w:p>
    <w:p w:rsidR="007D1B28" w:rsidRPr="007D1B28" w:rsidRDefault="007D1B28" w:rsidP="003E123B">
      <w:pPr>
        <w:spacing w:line="480" w:lineRule="auto"/>
        <w:rPr>
          <w:b/>
          <w:bCs/>
          <w:lang w:val="en-GB"/>
        </w:rPr>
      </w:pPr>
      <w:r w:rsidRPr="007D1B28">
        <w:rPr>
          <w:b/>
          <w:bCs/>
          <w:lang w:val="en-GB"/>
        </w:rPr>
        <w:t>The following strategy was used to search CENTRAL (Issue 10 of 12, October 2016) from January 1, 2000 to November 24, 2016 [search conducted November 24, 2016]: 428 results</w:t>
      </w:r>
    </w:p>
    <w:p w:rsidR="007D1B28" w:rsidRPr="007D1B28" w:rsidRDefault="007D1B28" w:rsidP="003E123B">
      <w:pPr>
        <w:spacing w:line="480" w:lineRule="auto"/>
        <w:rPr>
          <w:lang w:val="en-GB"/>
        </w:rPr>
      </w:pPr>
      <w:r w:rsidRPr="007D1B28">
        <w:rPr>
          <w:lang w:val="en-GB"/>
        </w:rPr>
        <w:t>#1 urinary tract infection*:ti,ab,kw (Word variations have been searched)</w:t>
      </w:r>
    </w:p>
    <w:p w:rsidR="007D1B28" w:rsidRPr="007D1B28" w:rsidRDefault="007D1B28" w:rsidP="003E123B">
      <w:pPr>
        <w:spacing w:line="480" w:lineRule="auto"/>
        <w:rPr>
          <w:lang w:val="en-GB"/>
        </w:rPr>
      </w:pPr>
      <w:r w:rsidRPr="007D1B28">
        <w:rPr>
          <w:lang w:val="en-GB"/>
        </w:rPr>
        <w:t>#2 MeSH descriptor: [Urinary Tract Infections] explode all trees</w:t>
      </w:r>
    </w:p>
    <w:p w:rsidR="007D1B28" w:rsidRPr="007D1B28" w:rsidRDefault="007D1B28" w:rsidP="003E123B">
      <w:pPr>
        <w:spacing w:line="480" w:lineRule="auto"/>
        <w:rPr>
          <w:lang w:val="en-GB"/>
        </w:rPr>
      </w:pPr>
      <w:r w:rsidRPr="007D1B28">
        <w:rPr>
          <w:lang w:val="en-GB"/>
        </w:rPr>
        <w:t>#3 MeSH descriptor: [Pyelonephritis] explode all trees</w:t>
      </w:r>
    </w:p>
    <w:p w:rsidR="007D1B28" w:rsidRPr="007D1B28" w:rsidRDefault="007D1B28" w:rsidP="003E123B">
      <w:pPr>
        <w:spacing w:line="480" w:lineRule="auto"/>
        <w:rPr>
          <w:lang w:val="en-GB"/>
        </w:rPr>
      </w:pPr>
      <w:r w:rsidRPr="007D1B28">
        <w:rPr>
          <w:lang w:val="en-GB"/>
        </w:rPr>
        <w:t>#4 pyelonephriti*:ti,ab,kw (Word variations have been searched)</w:t>
      </w:r>
    </w:p>
    <w:p w:rsidR="007D1B28" w:rsidRPr="007D1B28" w:rsidRDefault="007D1B28" w:rsidP="003E123B">
      <w:pPr>
        <w:spacing w:line="480" w:lineRule="auto"/>
        <w:rPr>
          <w:lang w:val="en-GB"/>
        </w:rPr>
      </w:pPr>
      <w:r w:rsidRPr="007D1B28">
        <w:rPr>
          <w:lang w:val="en-GB"/>
        </w:rPr>
        <w:t>#5 "UTI":ti,ab,kw (Word variations have been searched)</w:t>
      </w:r>
    </w:p>
    <w:p w:rsidR="007D1B28" w:rsidRPr="007D1B28" w:rsidRDefault="007D1B28" w:rsidP="003E123B">
      <w:pPr>
        <w:spacing w:line="480" w:lineRule="auto"/>
        <w:rPr>
          <w:lang w:val="en-GB"/>
        </w:rPr>
      </w:pPr>
      <w:r w:rsidRPr="007D1B28">
        <w:rPr>
          <w:lang w:val="en-GB"/>
        </w:rPr>
        <w:lastRenderedPageBreak/>
        <w:t>#6 UTIs:ti,ab,kw (Word variations have been searched)</w:t>
      </w:r>
    </w:p>
    <w:p w:rsidR="007D1B28" w:rsidRPr="007D1B28" w:rsidRDefault="007D1B28" w:rsidP="003E123B">
      <w:pPr>
        <w:spacing w:line="480" w:lineRule="auto"/>
        <w:rPr>
          <w:lang w:val="en-GB"/>
        </w:rPr>
      </w:pPr>
      <w:r w:rsidRPr="007D1B28">
        <w:rPr>
          <w:lang w:val="en-GB"/>
        </w:rPr>
        <w:t>#7 urin* near tract* near infect*:ti,ab,kw (Word variations have been searched)</w:t>
      </w:r>
    </w:p>
    <w:p w:rsidR="007D1B28" w:rsidRPr="007D1B28" w:rsidRDefault="007D1B28" w:rsidP="003E123B">
      <w:pPr>
        <w:spacing w:line="480" w:lineRule="auto"/>
        <w:rPr>
          <w:lang w:val="en-GB"/>
        </w:rPr>
      </w:pPr>
      <w:r w:rsidRPr="007D1B28">
        <w:rPr>
          <w:lang w:val="en-GB"/>
        </w:rPr>
        <w:t>#8 urin* near infect*:ti,ab,kw (Word variations have been searched)</w:t>
      </w:r>
    </w:p>
    <w:p w:rsidR="007D1B28" w:rsidRPr="007D1B28" w:rsidRDefault="007D1B28" w:rsidP="003E123B">
      <w:pPr>
        <w:spacing w:line="480" w:lineRule="auto"/>
        <w:rPr>
          <w:lang w:val="en-GB"/>
        </w:rPr>
      </w:pPr>
      <w:r w:rsidRPr="007D1B28">
        <w:rPr>
          <w:lang w:val="en-GB"/>
        </w:rPr>
        <w:t>#9 urinary?tract near infect*:ti,ab,kw (Word variations have been searched)</w:t>
      </w:r>
    </w:p>
    <w:p w:rsidR="007D1B28" w:rsidRPr="007D1B28" w:rsidRDefault="007D1B28" w:rsidP="003E123B">
      <w:pPr>
        <w:spacing w:line="480" w:lineRule="auto"/>
        <w:rPr>
          <w:lang w:val="en-GB"/>
        </w:rPr>
      </w:pPr>
      <w:r w:rsidRPr="007D1B28">
        <w:rPr>
          <w:lang w:val="en-GB"/>
        </w:rPr>
        <w:t>#10 #1 or #2 or #3 or #4 or #5 or #6 or #7 or #8 or #9</w:t>
      </w:r>
    </w:p>
    <w:p w:rsidR="007D1B28" w:rsidRPr="007D1B28" w:rsidRDefault="007D1B28" w:rsidP="003E123B">
      <w:pPr>
        <w:spacing w:line="480" w:lineRule="auto"/>
        <w:rPr>
          <w:lang w:val="en-GB"/>
        </w:rPr>
      </w:pPr>
      <w:r w:rsidRPr="007D1B28">
        <w:rPr>
          <w:lang w:val="en-GB"/>
        </w:rPr>
        <w:t>#11 MeSH descriptor: [Therapeutics] explode all trees</w:t>
      </w:r>
    </w:p>
    <w:p w:rsidR="007D1B28" w:rsidRPr="007D1B28" w:rsidRDefault="007D1B28" w:rsidP="003E123B">
      <w:pPr>
        <w:spacing w:line="480" w:lineRule="auto"/>
        <w:rPr>
          <w:lang w:val="en-GB"/>
        </w:rPr>
      </w:pPr>
      <w:r w:rsidRPr="007D1B28">
        <w:rPr>
          <w:lang w:val="en-GB"/>
        </w:rPr>
        <w:t>#12 MeSH descriptor: [Anti-Bacterial Agents] explode all trees</w:t>
      </w:r>
    </w:p>
    <w:p w:rsidR="007D1B28" w:rsidRPr="007D1B28" w:rsidRDefault="007D1B28" w:rsidP="003E123B">
      <w:pPr>
        <w:spacing w:line="480" w:lineRule="auto"/>
        <w:rPr>
          <w:lang w:val="en-GB"/>
        </w:rPr>
      </w:pPr>
      <w:r w:rsidRPr="007D1B28">
        <w:rPr>
          <w:lang w:val="en-GB"/>
        </w:rPr>
        <w:t>#13 MeSH descriptor: [Anti-Infective Agents] explode all trees</w:t>
      </w:r>
    </w:p>
    <w:p w:rsidR="007D1B28" w:rsidRPr="007D1B28" w:rsidRDefault="007D1B28" w:rsidP="003E123B">
      <w:pPr>
        <w:spacing w:line="480" w:lineRule="auto"/>
        <w:rPr>
          <w:lang w:val="en-GB"/>
        </w:rPr>
      </w:pPr>
      <w:r w:rsidRPr="007D1B28">
        <w:rPr>
          <w:lang w:val="en-GB"/>
        </w:rPr>
        <w:t>#14 MeSH descriptor: [Anti-Inflammatory Agents] explode all trees</w:t>
      </w:r>
    </w:p>
    <w:p w:rsidR="007D1B28" w:rsidRPr="007D1B28" w:rsidRDefault="007D1B28" w:rsidP="003E123B">
      <w:pPr>
        <w:spacing w:line="480" w:lineRule="auto"/>
        <w:rPr>
          <w:lang w:val="en-GB"/>
        </w:rPr>
      </w:pPr>
      <w:r w:rsidRPr="007D1B28">
        <w:rPr>
          <w:lang w:val="en-GB"/>
        </w:rPr>
        <w:t>#15 #11 or #12 or #13 or #14</w:t>
      </w:r>
    </w:p>
    <w:p w:rsidR="007D1B28" w:rsidRPr="007D1B28" w:rsidRDefault="007D1B28" w:rsidP="003E123B">
      <w:pPr>
        <w:spacing w:line="480" w:lineRule="auto"/>
        <w:rPr>
          <w:lang w:val="en-GB"/>
        </w:rPr>
      </w:pPr>
      <w:r w:rsidRPr="007D1B28">
        <w:rPr>
          <w:lang w:val="en-GB"/>
        </w:rPr>
        <w:t>#16 #10 and #15</w:t>
      </w:r>
    </w:p>
    <w:p w:rsidR="007D1B28" w:rsidRPr="007D1B28" w:rsidRDefault="007D1B28" w:rsidP="003E123B">
      <w:pPr>
        <w:spacing w:line="480" w:lineRule="auto"/>
        <w:rPr>
          <w:lang w:val="en-GB"/>
        </w:rPr>
      </w:pPr>
      <w:r w:rsidRPr="007D1B28">
        <w:rPr>
          <w:lang w:val="en-GB"/>
        </w:rPr>
        <w:t>#17 MeSH descriptor: [Malaria] explode all trees</w:t>
      </w:r>
    </w:p>
    <w:p w:rsidR="007D1B28" w:rsidRPr="007D1B28" w:rsidRDefault="007D1B28" w:rsidP="003E123B">
      <w:pPr>
        <w:spacing w:line="480" w:lineRule="auto"/>
        <w:rPr>
          <w:lang w:val="en-GB"/>
        </w:rPr>
      </w:pPr>
      <w:r w:rsidRPr="007D1B28">
        <w:rPr>
          <w:lang w:val="en-GB"/>
        </w:rPr>
        <w:lastRenderedPageBreak/>
        <w:t>#18 MeSH descriptor: [HIV] explode all trees</w:t>
      </w:r>
    </w:p>
    <w:p w:rsidR="007D1B28" w:rsidRPr="007D1B28" w:rsidRDefault="007D1B28" w:rsidP="003E123B">
      <w:pPr>
        <w:spacing w:line="480" w:lineRule="auto"/>
        <w:rPr>
          <w:lang w:val="en-GB"/>
        </w:rPr>
      </w:pPr>
      <w:r w:rsidRPr="007D1B28">
        <w:rPr>
          <w:lang w:val="en-GB"/>
        </w:rPr>
        <w:t>#19 MeSH descriptor: [Tuberculosis] explode all trees</w:t>
      </w:r>
    </w:p>
    <w:p w:rsidR="007D1B28" w:rsidRPr="007D1B28" w:rsidRDefault="007D1B28" w:rsidP="003E123B">
      <w:pPr>
        <w:spacing w:line="480" w:lineRule="auto"/>
        <w:rPr>
          <w:lang w:val="en-GB"/>
        </w:rPr>
      </w:pPr>
      <w:r w:rsidRPr="007D1B28">
        <w:rPr>
          <w:lang w:val="en-GB"/>
        </w:rPr>
        <w:t>#20 MeSH descriptor: [Pregnancy] explode all trees</w:t>
      </w:r>
    </w:p>
    <w:p w:rsidR="007D1B28" w:rsidRPr="007D1B28" w:rsidRDefault="007D1B28" w:rsidP="003E123B">
      <w:pPr>
        <w:spacing w:line="480" w:lineRule="auto"/>
        <w:rPr>
          <w:lang w:val="en-GB"/>
        </w:rPr>
      </w:pPr>
      <w:r w:rsidRPr="007D1B28">
        <w:rPr>
          <w:lang w:val="en-GB"/>
        </w:rPr>
        <w:t>#21 #17 or #18 or #19 or #20</w:t>
      </w:r>
    </w:p>
    <w:p w:rsidR="007D1B28" w:rsidRPr="007D1B28" w:rsidRDefault="007D1B28" w:rsidP="003E123B">
      <w:pPr>
        <w:spacing w:line="480" w:lineRule="auto"/>
        <w:rPr>
          <w:lang w:val="en-GB"/>
        </w:rPr>
      </w:pPr>
      <w:r w:rsidRPr="007D1B28">
        <w:rPr>
          <w:lang w:val="en-GB"/>
        </w:rPr>
        <w:t>#22 #16 not #21</w:t>
      </w:r>
    </w:p>
    <w:p w:rsidR="007D1B28" w:rsidRPr="007D1B28" w:rsidRDefault="007D1B28" w:rsidP="003E123B">
      <w:pPr>
        <w:spacing w:line="480" w:lineRule="auto"/>
        <w:rPr>
          <w:lang w:val="en-GB"/>
        </w:rPr>
      </w:pPr>
      <w:r w:rsidRPr="007D1B28">
        <w:rPr>
          <w:lang w:val="en-GB"/>
        </w:rPr>
        <w:t>Limited Publication Year from 1990 to 2016, in Trials</w:t>
      </w:r>
    </w:p>
    <w:p w:rsidR="007D1B28" w:rsidRPr="007D1B28" w:rsidRDefault="007D1B28" w:rsidP="003E123B">
      <w:pPr>
        <w:spacing w:line="480" w:lineRule="auto"/>
        <w:rPr>
          <w:lang w:val="en-GB"/>
        </w:rPr>
      </w:pPr>
      <w:r w:rsidRPr="007D1B28">
        <w:rPr>
          <w:noProof/>
          <w:vanish/>
          <w:lang w:eastAsia="el-GR"/>
        </w:rPr>
        <w:drawing>
          <wp:inline distT="0" distB="0" distL="0" distR="0" wp14:anchorId="323EC221" wp14:editId="2CAA3019">
            <wp:extent cx="9144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18040D32" wp14:editId="6E7AF008">
            <wp:extent cx="9144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7D575DEF" wp14:editId="1BBBA3C5">
            <wp:extent cx="9144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08867F7B" wp14:editId="2AD54D07">
            <wp:extent cx="9144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53F8D9FC" wp14:editId="0CCF8D97">
            <wp:extent cx="9144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117782B2" wp14:editId="30DD99EB">
            <wp:extent cx="9144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40668923" wp14:editId="38A7E978">
            <wp:extent cx="9144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1CB46DB3" wp14:editId="50E11BFB">
            <wp:extent cx="9144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66FB4F9D" wp14:editId="522A154C">
            <wp:extent cx="9144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337FE797" wp14:editId="4CE463AC">
            <wp:extent cx="9144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70D092D3" wp14:editId="0C9DA496">
            <wp:extent cx="914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16BFD29B" wp14:editId="57FF3C0E">
            <wp:extent cx="9144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75AFC451" wp14:editId="730B5275">
            <wp:extent cx="9144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14673616" wp14:editId="5692ACE7">
            <wp:extent cx="9144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53FFFBA0" wp14:editId="1E64FD92">
            <wp:extent cx="9144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noProof/>
          <w:vanish/>
          <w:lang w:eastAsia="el-GR"/>
        </w:rPr>
        <w:drawing>
          <wp:inline distT="0" distB="0" distL="0" distR="0" wp14:anchorId="236098B7" wp14:editId="4BCF73AE">
            <wp:extent cx="9144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1B28">
        <w:rPr>
          <w:lang w:val="en-GB"/>
        </w:rPr>
        <w:t>#23 MeSH descriptor: [Child] explode all trees</w:t>
      </w:r>
    </w:p>
    <w:p w:rsidR="007D1B28" w:rsidRPr="007D1B28" w:rsidRDefault="007D1B28" w:rsidP="003E123B">
      <w:pPr>
        <w:spacing w:line="480" w:lineRule="auto"/>
        <w:rPr>
          <w:lang w:val="en-GB"/>
        </w:rPr>
      </w:pPr>
      <w:r w:rsidRPr="007D1B28">
        <w:rPr>
          <w:lang w:val="en-GB"/>
        </w:rPr>
        <w:t>#24 MeSH descriptor: [Infant] explode all trees</w:t>
      </w:r>
    </w:p>
    <w:p w:rsidR="007D1B28" w:rsidRPr="007D1B28" w:rsidRDefault="007D1B28" w:rsidP="003E123B">
      <w:pPr>
        <w:spacing w:line="480" w:lineRule="auto"/>
        <w:rPr>
          <w:lang w:val="en-GB"/>
        </w:rPr>
      </w:pPr>
      <w:r w:rsidRPr="007D1B28">
        <w:rPr>
          <w:lang w:val="en-GB"/>
        </w:rPr>
        <w:t>#25 MeSH descriptor: [Adolescent] explode all trees</w:t>
      </w:r>
    </w:p>
    <w:p w:rsidR="007D1B28" w:rsidRPr="007D1B28" w:rsidRDefault="007D1B28" w:rsidP="003E123B">
      <w:pPr>
        <w:spacing w:line="480" w:lineRule="auto"/>
        <w:rPr>
          <w:lang w:val="en-GB"/>
        </w:rPr>
      </w:pPr>
      <w:r w:rsidRPr="007D1B28">
        <w:rPr>
          <w:lang w:val="en-GB"/>
        </w:rPr>
        <w:t>#26 #23 or #24 or #25</w:t>
      </w:r>
    </w:p>
    <w:p w:rsidR="007D1B28" w:rsidRPr="007D1B28" w:rsidRDefault="007D1B28" w:rsidP="003E123B">
      <w:pPr>
        <w:spacing w:line="480" w:lineRule="auto"/>
        <w:rPr>
          <w:lang w:val="en-GB"/>
        </w:rPr>
      </w:pPr>
      <w:r w:rsidRPr="007D1B28">
        <w:rPr>
          <w:lang w:val="en-GB"/>
        </w:rPr>
        <w:t>#27 #22 and #26</w:t>
      </w:r>
    </w:p>
    <w:p w:rsidR="007D1B28" w:rsidRPr="007D1B28" w:rsidRDefault="007D1B28" w:rsidP="003E123B">
      <w:pPr>
        <w:spacing w:line="480" w:lineRule="auto"/>
        <w:rPr>
          <w:rFonts w:eastAsia="Arial Unicode MS"/>
          <w:lang w:val="en-GB"/>
        </w:rPr>
      </w:pPr>
      <w:r w:rsidRPr="007D1B28">
        <w:rPr>
          <w:rFonts w:eastAsia="Arial Unicode MS"/>
          <w:lang w:val="en-GB"/>
        </w:rPr>
        <w:t>***************************</w:t>
      </w:r>
    </w:p>
    <w:p w:rsidR="00226942" w:rsidRPr="00226942" w:rsidRDefault="00226942" w:rsidP="00226942">
      <w:pPr>
        <w:spacing w:after="0" w:line="480" w:lineRule="auto"/>
        <w:rPr>
          <w:rFonts w:eastAsia="Calibri"/>
          <w:b/>
          <w:bCs/>
          <w:lang w:val="en-US"/>
        </w:rPr>
      </w:pPr>
      <w:r>
        <w:rPr>
          <w:rFonts w:eastAsia="Calibri"/>
          <w:b/>
          <w:lang w:val="en-US"/>
        </w:rPr>
        <w:lastRenderedPageBreak/>
        <w:t xml:space="preserve">Supplementary Methods 2. </w:t>
      </w:r>
      <w:r w:rsidRPr="00226942">
        <w:rPr>
          <w:rFonts w:eastAsia="Calibri"/>
          <w:b/>
          <w:bCs/>
          <w:lang w:val="en-US"/>
        </w:rPr>
        <w:t>PRISMA Checklist for Systematic Review and Meta-analysis</w:t>
      </w:r>
    </w:p>
    <w:tbl>
      <w:tblPr>
        <w:tblW w:w="5090" w:type="pct"/>
        <w:tblBorders>
          <w:top w:val="nil"/>
          <w:left w:val="nil"/>
          <w:bottom w:val="nil"/>
          <w:right w:val="nil"/>
        </w:tblBorders>
        <w:tblLook w:val="0000" w:firstRow="0" w:lastRow="0" w:firstColumn="0" w:lastColumn="0" w:noHBand="0" w:noVBand="0"/>
      </w:tblPr>
      <w:tblGrid>
        <w:gridCol w:w="2367"/>
        <w:gridCol w:w="557"/>
        <w:gridCol w:w="9342"/>
        <w:gridCol w:w="1931"/>
      </w:tblGrid>
      <w:tr w:rsidR="00226942" w:rsidRPr="00146935" w:rsidTr="008B583F">
        <w:trPr>
          <w:trHeight w:val="663"/>
        </w:trPr>
        <w:tc>
          <w:tcPr>
            <w:tcW w:w="834"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226942" w:rsidRPr="00146935" w:rsidRDefault="00226942" w:rsidP="008B583F">
            <w:pPr>
              <w:widowControl w:val="0"/>
              <w:autoSpaceDE w:val="0"/>
              <w:autoSpaceDN w:val="0"/>
              <w:adjustRightInd w:val="0"/>
              <w:spacing w:line="480" w:lineRule="auto"/>
              <w:rPr>
                <w:color w:val="FFFFFF"/>
                <w:sz w:val="20"/>
                <w:szCs w:val="20"/>
                <w:lang w:val="en-CA" w:eastAsia="en-CA"/>
              </w:rPr>
            </w:pPr>
            <w:r w:rsidRPr="00146935">
              <w:rPr>
                <w:b/>
                <w:bCs/>
                <w:color w:val="FFFFFF"/>
                <w:sz w:val="20"/>
                <w:szCs w:val="20"/>
                <w:lang w:val="en-CA" w:eastAsia="en-CA"/>
              </w:rPr>
              <w:t xml:space="preserve">Section/topic </w:t>
            </w:r>
          </w:p>
        </w:tc>
        <w:tc>
          <w:tcPr>
            <w:tcW w:w="196"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226942" w:rsidRPr="00146935" w:rsidRDefault="00226942" w:rsidP="008B583F">
            <w:pPr>
              <w:widowControl w:val="0"/>
              <w:autoSpaceDE w:val="0"/>
              <w:autoSpaceDN w:val="0"/>
              <w:adjustRightInd w:val="0"/>
              <w:spacing w:line="480" w:lineRule="auto"/>
              <w:jc w:val="right"/>
              <w:rPr>
                <w:b/>
                <w:bCs/>
                <w:color w:val="FFFFFF"/>
                <w:sz w:val="20"/>
                <w:szCs w:val="20"/>
                <w:lang w:val="en-CA" w:eastAsia="en-CA"/>
              </w:rPr>
            </w:pPr>
            <w:r w:rsidRPr="00146935">
              <w:rPr>
                <w:b/>
                <w:bCs/>
                <w:color w:val="FFFFFF"/>
                <w:sz w:val="20"/>
                <w:szCs w:val="20"/>
                <w:lang w:val="en-CA" w:eastAsia="en-CA"/>
              </w:rPr>
              <w:t>#</w:t>
            </w:r>
          </w:p>
        </w:tc>
        <w:tc>
          <w:tcPr>
            <w:tcW w:w="3290"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226942" w:rsidRPr="00146935" w:rsidRDefault="00226942" w:rsidP="008B583F">
            <w:pPr>
              <w:widowControl w:val="0"/>
              <w:autoSpaceDE w:val="0"/>
              <w:autoSpaceDN w:val="0"/>
              <w:adjustRightInd w:val="0"/>
              <w:spacing w:line="480" w:lineRule="auto"/>
              <w:rPr>
                <w:color w:val="FFFFFF"/>
                <w:sz w:val="20"/>
                <w:szCs w:val="20"/>
                <w:lang w:val="en-CA" w:eastAsia="en-CA"/>
              </w:rPr>
            </w:pPr>
            <w:r w:rsidRPr="00146935">
              <w:rPr>
                <w:b/>
                <w:bCs/>
                <w:color w:val="FFFFFF"/>
                <w:sz w:val="20"/>
                <w:szCs w:val="20"/>
                <w:lang w:val="en-CA" w:eastAsia="en-CA"/>
              </w:rPr>
              <w:t xml:space="preserve">Checklist item </w:t>
            </w:r>
          </w:p>
        </w:tc>
        <w:tc>
          <w:tcPr>
            <w:tcW w:w="680"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226942" w:rsidRPr="00146935" w:rsidRDefault="00226942" w:rsidP="008B583F">
            <w:pPr>
              <w:widowControl w:val="0"/>
              <w:autoSpaceDE w:val="0"/>
              <w:autoSpaceDN w:val="0"/>
              <w:adjustRightInd w:val="0"/>
              <w:spacing w:line="480" w:lineRule="auto"/>
              <w:rPr>
                <w:color w:val="FFFFFF"/>
                <w:sz w:val="20"/>
                <w:szCs w:val="20"/>
                <w:lang w:val="en-CA" w:eastAsia="en-CA"/>
              </w:rPr>
            </w:pPr>
            <w:r w:rsidRPr="00146935">
              <w:rPr>
                <w:b/>
                <w:bCs/>
                <w:color w:val="FFFFFF"/>
                <w:sz w:val="20"/>
                <w:szCs w:val="20"/>
                <w:lang w:val="en-CA" w:eastAsia="en-CA"/>
              </w:rPr>
              <w:t xml:space="preserve">Reported on page # </w:t>
            </w:r>
          </w:p>
        </w:tc>
      </w:tr>
      <w:tr w:rsidR="00226942" w:rsidRPr="00146935" w:rsidTr="008B583F">
        <w:trPr>
          <w:trHeight w:val="335"/>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26942" w:rsidRPr="00146935" w:rsidRDefault="00226942" w:rsidP="008B583F">
            <w:pPr>
              <w:widowControl w:val="0"/>
              <w:autoSpaceDE w:val="0"/>
              <w:autoSpaceDN w:val="0"/>
              <w:adjustRightInd w:val="0"/>
              <w:spacing w:line="480" w:lineRule="auto"/>
              <w:rPr>
                <w:color w:val="000000"/>
                <w:sz w:val="20"/>
                <w:szCs w:val="20"/>
                <w:lang w:val="en-CA" w:eastAsia="en-CA"/>
              </w:rPr>
            </w:pPr>
            <w:r w:rsidRPr="00146935">
              <w:rPr>
                <w:b/>
                <w:bCs/>
                <w:color w:val="000000"/>
                <w:sz w:val="20"/>
                <w:szCs w:val="20"/>
                <w:lang w:val="en-CA" w:eastAsia="en-CA"/>
              </w:rPr>
              <w:t xml:space="preserve">TITLE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226942" w:rsidRPr="00146935" w:rsidRDefault="00226942" w:rsidP="008B583F">
            <w:pPr>
              <w:widowControl w:val="0"/>
              <w:autoSpaceDE w:val="0"/>
              <w:autoSpaceDN w:val="0"/>
              <w:adjustRightInd w:val="0"/>
              <w:spacing w:line="480" w:lineRule="auto"/>
              <w:jc w:val="right"/>
              <w:rPr>
                <w:sz w:val="20"/>
                <w:szCs w:val="20"/>
                <w:lang w:val="en-CA" w:eastAsia="en-CA"/>
              </w:rPr>
            </w:pPr>
          </w:p>
        </w:tc>
      </w:tr>
      <w:tr w:rsidR="00226942" w:rsidRPr="00146935" w:rsidTr="008B583F">
        <w:trPr>
          <w:trHeight w:val="323"/>
        </w:trPr>
        <w:tc>
          <w:tcPr>
            <w:tcW w:w="834" w:type="pct"/>
            <w:tcBorders>
              <w:top w:val="single" w:sz="5" w:space="0" w:color="000000"/>
              <w:left w:val="single" w:sz="5" w:space="0" w:color="000000"/>
              <w:bottom w:val="double" w:sz="2" w:space="0" w:color="FFFFCC"/>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Title </w:t>
            </w:r>
          </w:p>
        </w:tc>
        <w:tc>
          <w:tcPr>
            <w:tcW w:w="196" w:type="pct"/>
            <w:tcBorders>
              <w:top w:val="single" w:sz="5" w:space="0" w:color="000000"/>
              <w:left w:val="single" w:sz="5" w:space="0" w:color="000000"/>
              <w:bottom w:val="double" w:sz="2" w:space="0" w:color="FFFFCC"/>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1</w:t>
            </w:r>
          </w:p>
        </w:tc>
        <w:tc>
          <w:tcPr>
            <w:tcW w:w="3290" w:type="pct"/>
            <w:tcBorders>
              <w:top w:val="single" w:sz="5" w:space="0" w:color="000000"/>
              <w:left w:val="single" w:sz="5"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Identify the report as a systematic review, meta-analysis, or both. </w:t>
            </w:r>
          </w:p>
        </w:tc>
        <w:tc>
          <w:tcPr>
            <w:tcW w:w="680" w:type="pct"/>
            <w:tcBorders>
              <w:top w:val="single" w:sz="5" w:space="0" w:color="000000"/>
              <w:left w:val="single" w:sz="5"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1</w:t>
            </w:r>
          </w:p>
        </w:tc>
      </w:tr>
      <w:tr w:rsidR="00226942" w:rsidRPr="00146935" w:rsidTr="008B583F">
        <w:trPr>
          <w:trHeight w:val="335"/>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26942" w:rsidRPr="00146935" w:rsidRDefault="00226942" w:rsidP="008B583F">
            <w:pPr>
              <w:widowControl w:val="0"/>
              <w:autoSpaceDE w:val="0"/>
              <w:autoSpaceDN w:val="0"/>
              <w:adjustRightInd w:val="0"/>
              <w:spacing w:line="480" w:lineRule="auto"/>
              <w:rPr>
                <w:color w:val="000000"/>
                <w:sz w:val="20"/>
                <w:szCs w:val="20"/>
                <w:lang w:val="en-CA" w:eastAsia="en-CA"/>
              </w:rPr>
            </w:pPr>
            <w:r w:rsidRPr="00146935">
              <w:rPr>
                <w:b/>
                <w:bCs/>
                <w:color w:val="000000"/>
                <w:sz w:val="20"/>
                <w:szCs w:val="20"/>
                <w:lang w:val="en-CA" w:eastAsia="en-CA"/>
              </w:rPr>
              <w:t xml:space="preserve">ABSTRACT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226942" w:rsidRPr="00146935" w:rsidRDefault="00226942" w:rsidP="008B583F">
            <w:pPr>
              <w:widowControl w:val="0"/>
              <w:autoSpaceDE w:val="0"/>
              <w:autoSpaceDN w:val="0"/>
              <w:adjustRightInd w:val="0"/>
              <w:spacing w:line="480" w:lineRule="auto"/>
              <w:jc w:val="right"/>
              <w:rPr>
                <w:sz w:val="20"/>
                <w:szCs w:val="20"/>
                <w:lang w:val="en-CA" w:eastAsia="en-CA"/>
              </w:rPr>
            </w:pPr>
          </w:p>
        </w:tc>
      </w:tr>
      <w:tr w:rsidR="00226942" w:rsidRPr="00146935" w:rsidTr="008B583F">
        <w:trPr>
          <w:trHeight w:val="724"/>
        </w:trPr>
        <w:tc>
          <w:tcPr>
            <w:tcW w:w="834" w:type="pct"/>
            <w:tcBorders>
              <w:top w:val="single" w:sz="5" w:space="0" w:color="000000"/>
              <w:left w:val="single" w:sz="5" w:space="0" w:color="000000"/>
              <w:bottom w:val="double" w:sz="2" w:space="0" w:color="FFFFCC"/>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Structured summary </w:t>
            </w:r>
          </w:p>
        </w:tc>
        <w:tc>
          <w:tcPr>
            <w:tcW w:w="196" w:type="pct"/>
            <w:tcBorders>
              <w:top w:val="single" w:sz="5" w:space="0" w:color="000000"/>
              <w:left w:val="single" w:sz="5" w:space="0" w:color="000000"/>
              <w:bottom w:val="double" w:sz="2" w:space="0" w:color="FFFFCC"/>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2</w:t>
            </w:r>
          </w:p>
        </w:tc>
        <w:tc>
          <w:tcPr>
            <w:tcW w:w="3290" w:type="pct"/>
            <w:tcBorders>
              <w:top w:val="single" w:sz="5" w:space="0" w:color="000000"/>
              <w:left w:val="single" w:sz="5"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680" w:type="pct"/>
            <w:tcBorders>
              <w:top w:val="single" w:sz="5" w:space="0" w:color="000000"/>
              <w:left w:val="single" w:sz="5"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2-3</w:t>
            </w:r>
          </w:p>
        </w:tc>
      </w:tr>
      <w:tr w:rsidR="00226942" w:rsidRPr="00146935" w:rsidTr="008B583F">
        <w:trPr>
          <w:trHeight w:val="335"/>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26942" w:rsidRPr="00146935" w:rsidRDefault="00226942" w:rsidP="008B583F">
            <w:pPr>
              <w:widowControl w:val="0"/>
              <w:autoSpaceDE w:val="0"/>
              <w:autoSpaceDN w:val="0"/>
              <w:adjustRightInd w:val="0"/>
              <w:spacing w:line="480" w:lineRule="auto"/>
              <w:rPr>
                <w:color w:val="000000"/>
                <w:sz w:val="20"/>
                <w:szCs w:val="20"/>
                <w:lang w:val="en-CA" w:eastAsia="en-CA"/>
              </w:rPr>
            </w:pPr>
            <w:r w:rsidRPr="00146935">
              <w:rPr>
                <w:b/>
                <w:bCs/>
                <w:color w:val="000000"/>
                <w:sz w:val="20"/>
                <w:szCs w:val="20"/>
                <w:lang w:val="en-CA" w:eastAsia="en-CA"/>
              </w:rPr>
              <w:t xml:space="preserve">INTRODUCTION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226942" w:rsidRPr="00146935" w:rsidRDefault="00226942" w:rsidP="008B583F">
            <w:pPr>
              <w:widowControl w:val="0"/>
              <w:autoSpaceDE w:val="0"/>
              <w:autoSpaceDN w:val="0"/>
              <w:adjustRightInd w:val="0"/>
              <w:spacing w:line="480" w:lineRule="auto"/>
              <w:jc w:val="right"/>
              <w:rPr>
                <w:sz w:val="20"/>
                <w:szCs w:val="20"/>
                <w:lang w:val="en-CA" w:eastAsia="en-CA"/>
              </w:rPr>
            </w:pPr>
          </w:p>
        </w:tc>
      </w:tr>
      <w:tr w:rsidR="00226942" w:rsidRPr="00146935" w:rsidTr="008B583F">
        <w:trPr>
          <w:trHeight w:val="333"/>
        </w:trPr>
        <w:tc>
          <w:tcPr>
            <w:tcW w:w="834" w:type="pct"/>
            <w:tcBorders>
              <w:top w:val="single" w:sz="5" w:space="0" w:color="000000"/>
              <w:left w:val="single" w:sz="5" w:space="0" w:color="000000"/>
              <w:bottom w:val="single" w:sz="6"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Rationale </w:t>
            </w:r>
          </w:p>
        </w:tc>
        <w:tc>
          <w:tcPr>
            <w:tcW w:w="196" w:type="pct"/>
            <w:tcBorders>
              <w:top w:val="single" w:sz="5" w:space="0" w:color="000000"/>
              <w:left w:val="single" w:sz="5" w:space="0" w:color="000000"/>
              <w:bottom w:val="single" w:sz="6"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3</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Describe the rationale for the review in the context of what is already known.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3-4</w:t>
            </w:r>
          </w:p>
        </w:tc>
      </w:tr>
      <w:tr w:rsidR="00226942" w:rsidRPr="00146935" w:rsidTr="008B583F">
        <w:trPr>
          <w:trHeight w:val="448"/>
        </w:trPr>
        <w:tc>
          <w:tcPr>
            <w:tcW w:w="834" w:type="pct"/>
            <w:tcBorders>
              <w:top w:val="single" w:sz="6" w:space="0" w:color="000000"/>
              <w:left w:val="single" w:sz="6" w:space="0" w:color="000000"/>
              <w:bottom w:val="single" w:sz="4" w:space="0" w:color="auto"/>
              <w:right w:val="single" w:sz="6"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Objectives </w:t>
            </w:r>
          </w:p>
        </w:tc>
        <w:tc>
          <w:tcPr>
            <w:tcW w:w="196" w:type="pct"/>
            <w:tcBorders>
              <w:top w:val="single" w:sz="6" w:space="0" w:color="000000"/>
              <w:left w:val="single" w:sz="6" w:space="0" w:color="000000"/>
              <w:bottom w:val="single" w:sz="4" w:space="0" w:color="auto"/>
              <w:right w:val="single" w:sz="6"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4</w:t>
            </w:r>
          </w:p>
        </w:tc>
        <w:tc>
          <w:tcPr>
            <w:tcW w:w="3290" w:type="pct"/>
            <w:tcBorders>
              <w:top w:val="single" w:sz="5" w:space="0" w:color="000000"/>
              <w:left w:val="single" w:sz="6"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Provide an explicit statement of questions being addressed with reference to participants, interventions, comparisons, outcomes, and study design (PICOS). </w:t>
            </w:r>
          </w:p>
        </w:tc>
        <w:tc>
          <w:tcPr>
            <w:tcW w:w="680" w:type="pct"/>
            <w:tcBorders>
              <w:top w:val="single" w:sz="5" w:space="0" w:color="000000"/>
              <w:left w:val="single" w:sz="5"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4</w:t>
            </w:r>
          </w:p>
        </w:tc>
      </w:tr>
      <w:tr w:rsidR="00226942" w:rsidRPr="00146935" w:rsidTr="008B583F">
        <w:trPr>
          <w:trHeight w:val="335"/>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26942" w:rsidRPr="00146935" w:rsidRDefault="00226942" w:rsidP="008B583F">
            <w:pPr>
              <w:widowControl w:val="0"/>
              <w:autoSpaceDE w:val="0"/>
              <w:autoSpaceDN w:val="0"/>
              <w:adjustRightInd w:val="0"/>
              <w:spacing w:line="480" w:lineRule="auto"/>
              <w:rPr>
                <w:color w:val="000000"/>
                <w:sz w:val="20"/>
                <w:szCs w:val="20"/>
                <w:lang w:val="en-CA" w:eastAsia="en-CA"/>
              </w:rPr>
            </w:pPr>
            <w:r w:rsidRPr="00146935">
              <w:rPr>
                <w:b/>
                <w:bCs/>
                <w:color w:val="000000"/>
                <w:sz w:val="20"/>
                <w:szCs w:val="20"/>
                <w:lang w:val="en-CA" w:eastAsia="en-CA"/>
              </w:rPr>
              <w:t xml:space="preserve">METHODS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226942" w:rsidRPr="00146935" w:rsidRDefault="00226942" w:rsidP="008B583F">
            <w:pPr>
              <w:widowControl w:val="0"/>
              <w:autoSpaceDE w:val="0"/>
              <w:autoSpaceDN w:val="0"/>
              <w:adjustRightInd w:val="0"/>
              <w:spacing w:line="480" w:lineRule="auto"/>
              <w:jc w:val="right"/>
              <w:rPr>
                <w:sz w:val="20"/>
                <w:szCs w:val="20"/>
                <w:lang w:val="en-CA" w:eastAsia="en-CA"/>
              </w:rPr>
            </w:pPr>
          </w:p>
        </w:tc>
      </w:tr>
      <w:tr w:rsidR="00226942" w:rsidRPr="00146935" w:rsidTr="008B583F">
        <w:trPr>
          <w:trHeight w:val="578"/>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lastRenderedPageBreak/>
              <w:t xml:space="preserve">Protocol and registration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5</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Indicate if a review protocol exists, if and where it can be accessed (e.g., Web address), and, if available, provide registration information including registration number.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Not applicable</w:t>
            </w:r>
          </w:p>
        </w:tc>
      </w:tr>
      <w:tr w:rsidR="00226942" w:rsidRPr="00146935" w:rsidTr="008B583F">
        <w:trPr>
          <w:trHeight w:val="578"/>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Eligibility criteria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6</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Specify study characteristics (e.g., PICOS, length of follow-up) and report characteristics (e.g., years considered, language, publication status) used as criteria for eligibility, giving rationale.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4</w:t>
            </w:r>
          </w:p>
        </w:tc>
      </w:tr>
      <w:tr w:rsidR="00226942" w:rsidRPr="00146935" w:rsidTr="008B583F">
        <w:trPr>
          <w:trHeight w:val="578"/>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Information sources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7</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Describe all information sources (e.g., databases with dates of coverage, contact with study authors to identify additional studies) in the search and date last searched.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4</w:t>
            </w:r>
          </w:p>
        </w:tc>
      </w:tr>
      <w:tr w:rsidR="00226942" w:rsidRPr="00146935" w:rsidTr="008B583F">
        <w:trPr>
          <w:trHeight w:val="578"/>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Search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8</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Present full electronic search strategy for at least one database, including any limits used, such that it could be repeated.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Supplementary appendix</w:t>
            </w:r>
          </w:p>
        </w:tc>
      </w:tr>
      <w:tr w:rsidR="00226942" w:rsidRPr="00146935" w:rsidTr="008B583F">
        <w:trPr>
          <w:trHeight w:val="578"/>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Study selection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9</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State the process for selecting studies (i.e., screening, eligibility, included in systematic review, and, if applicable, included in the meta-analysis).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4</w:t>
            </w:r>
          </w:p>
        </w:tc>
      </w:tr>
      <w:tr w:rsidR="00226942" w:rsidRPr="00146935" w:rsidTr="008B583F">
        <w:trPr>
          <w:trHeight w:val="578"/>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Data collection process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10</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Describe method of data extraction from reports (e.g., piloted forms, independently, in duplicate) and any processes for obtaining and confirming data from investigators.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4</w:t>
            </w:r>
          </w:p>
        </w:tc>
      </w:tr>
      <w:tr w:rsidR="00226942" w:rsidRPr="00146935" w:rsidTr="008B583F">
        <w:trPr>
          <w:trHeight w:val="578"/>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Data items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11</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List and define all variables for which data were sought (e.g., PICOS, funding sources) and any assumptions and simplifications made.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4-5</w:t>
            </w:r>
          </w:p>
        </w:tc>
      </w:tr>
      <w:tr w:rsidR="00226942" w:rsidRPr="00146935" w:rsidTr="008B583F">
        <w:trPr>
          <w:trHeight w:val="1803"/>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lastRenderedPageBreak/>
              <w:t xml:space="preserve">Risk of bias in individual studies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12</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10-11, no formal method</w:t>
            </w:r>
          </w:p>
        </w:tc>
      </w:tr>
      <w:tr w:rsidR="00226942" w:rsidRPr="00146935" w:rsidTr="008B583F">
        <w:trPr>
          <w:trHeight w:val="333"/>
        </w:trPr>
        <w:tc>
          <w:tcPr>
            <w:tcW w:w="834" w:type="pct"/>
            <w:tcBorders>
              <w:top w:val="single" w:sz="5" w:space="0" w:color="000000"/>
              <w:left w:val="single" w:sz="5" w:space="0" w:color="000000"/>
              <w:bottom w:val="single" w:sz="6"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Summary measures </w:t>
            </w:r>
          </w:p>
        </w:tc>
        <w:tc>
          <w:tcPr>
            <w:tcW w:w="196" w:type="pct"/>
            <w:tcBorders>
              <w:top w:val="single" w:sz="5" w:space="0" w:color="000000"/>
              <w:left w:val="single" w:sz="5" w:space="0" w:color="000000"/>
              <w:bottom w:val="single" w:sz="6"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13</w:t>
            </w:r>
          </w:p>
        </w:tc>
        <w:tc>
          <w:tcPr>
            <w:tcW w:w="3290" w:type="pct"/>
            <w:tcBorders>
              <w:top w:val="single" w:sz="5" w:space="0" w:color="000000"/>
              <w:left w:val="single" w:sz="5" w:space="0" w:color="000000"/>
              <w:bottom w:val="single" w:sz="6"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State the principal summary measures (e.g., risk ratio, difference in means). </w:t>
            </w:r>
          </w:p>
        </w:tc>
        <w:tc>
          <w:tcPr>
            <w:tcW w:w="680" w:type="pct"/>
            <w:tcBorders>
              <w:top w:val="single" w:sz="5" w:space="0" w:color="000000"/>
              <w:left w:val="single" w:sz="5" w:space="0" w:color="000000"/>
              <w:bottom w:val="single" w:sz="6"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5</w:t>
            </w:r>
          </w:p>
        </w:tc>
      </w:tr>
      <w:tr w:rsidR="00226942" w:rsidRPr="00146935" w:rsidTr="008B583F">
        <w:trPr>
          <w:trHeight w:val="1007"/>
        </w:trPr>
        <w:tc>
          <w:tcPr>
            <w:tcW w:w="834" w:type="pct"/>
            <w:tcBorders>
              <w:top w:val="single" w:sz="6" w:space="0" w:color="000000"/>
              <w:left w:val="single" w:sz="6" w:space="0" w:color="000000"/>
              <w:bottom w:val="single" w:sz="4" w:space="0" w:color="auto"/>
              <w:right w:val="single" w:sz="6"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Synthesis of results </w:t>
            </w:r>
          </w:p>
        </w:tc>
        <w:tc>
          <w:tcPr>
            <w:tcW w:w="196" w:type="pct"/>
            <w:tcBorders>
              <w:top w:val="single" w:sz="6" w:space="0" w:color="000000"/>
              <w:left w:val="single" w:sz="6" w:space="0" w:color="000000"/>
              <w:bottom w:val="single" w:sz="4" w:space="0" w:color="auto"/>
              <w:right w:val="single" w:sz="6"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14</w:t>
            </w:r>
          </w:p>
        </w:tc>
        <w:tc>
          <w:tcPr>
            <w:tcW w:w="3290" w:type="pct"/>
            <w:tcBorders>
              <w:top w:val="single" w:sz="6" w:space="0" w:color="000000"/>
              <w:left w:val="single" w:sz="6" w:space="0" w:color="000000"/>
              <w:bottom w:val="single" w:sz="4" w:space="0" w:color="auto"/>
              <w:right w:val="single" w:sz="6"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Describe the methods of handling data and combining results of studies, if done, including measures of consistency (e.g., I</w:t>
            </w:r>
            <w:r w:rsidRPr="00146935">
              <w:rPr>
                <w:color w:val="000000"/>
                <w:sz w:val="20"/>
                <w:szCs w:val="20"/>
                <w:vertAlign w:val="superscript"/>
                <w:lang w:val="en-CA" w:eastAsia="en-CA"/>
              </w:rPr>
              <w:t>2</w:t>
            </w:r>
            <w:r w:rsidRPr="00146935">
              <w:rPr>
                <w:color w:val="000000"/>
                <w:sz w:val="20"/>
                <w:szCs w:val="20"/>
                <w:lang w:val="en-CA" w:eastAsia="en-CA"/>
              </w:rPr>
              <w:t xml:space="preserve">) for each meta-analysis. </w:t>
            </w:r>
          </w:p>
        </w:tc>
        <w:tc>
          <w:tcPr>
            <w:tcW w:w="680" w:type="pct"/>
            <w:tcBorders>
              <w:top w:val="single" w:sz="6" w:space="0" w:color="000000"/>
              <w:left w:val="single" w:sz="6" w:space="0" w:color="000000"/>
              <w:bottom w:val="single" w:sz="4" w:space="0" w:color="auto"/>
              <w:right w:val="single" w:sz="6"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5</w:t>
            </w:r>
          </w:p>
        </w:tc>
      </w:tr>
      <w:tr w:rsidR="00226942" w:rsidRPr="00146935" w:rsidTr="008B583F">
        <w:trPr>
          <w:trHeight w:val="575"/>
        </w:trPr>
        <w:tc>
          <w:tcPr>
            <w:tcW w:w="834" w:type="pct"/>
            <w:tcBorders>
              <w:top w:val="single" w:sz="4" w:space="0" w:color="auto"/>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Risk of bias across studies </w:t>
            </w:r>
          </w:p>
        </w:tc>
        <w:tc>
          <w:tcPr>
            <w:tcW w:w="196" w:type="pct"/>
            <w:tcBorders>
              <w:top w:val="single" w:sz="4" w:space="0" w:color="auto"/>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15</w:t>
            </w:r>
          </w:p>
        </w:tc>
        <w:tc>
          <w:tcPr>
            <w:tcW w:w="3290" w:type="pct"/>
            <w:tcBorders>
              <w:top w:val="single" w:sz="4" w:space="0" w:color="auto"/>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Specify any assessment of risk of bias that may affect the cumulative evidence (e.g., publication bias, selective reporting within studies). </w:t>
            </w:r>
          </w:p>
        </w:tc>
        <w:tc>
          <w:tcPr>
            <w:tcW w:w="680" w:type="pct"/>
            <w:tcBorders>
              <w:top w:val="single" w:sz="4" w:space="0" w:color="auto"/>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Pr>
                <w:sz w:val="20"/>
                <w:szCs w:val="20"/>
                <w:lang w:val="en-CA" w:eastAsia="en-CA"/>
              </w:rPr>
              <w:t>6 and Supplement</w:t>
            </w:r>
          </w:p>
        </w:tc>
      </w:tr>
      <w:tr w:rsidR="00226942" w:rsidRPr="00146935" w:rsidTr="008B583F">
        <w:trPr>
          <w:trHeight w:val="568"/>
        </w:trPr>
        <w:tc>
          <w:tcPr>
            <w:tcW w:w="834" w:type="pct"/>
            <w:tcBorders>
              <w:top w:val="single" w:sz="5" w:space="0" w:color="000000"/>
              <w:left w:val="single" w:sz="5" w:space="0" w:color="000000"/>
              <w:bottom w:val="double" w:sz="2" w:space="0" w:color="FFFFCC"/>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Additional analyses </w:t>
            </w:r>
          </w:p>
        </w:tc>
        <w:tc>
          <w:tcPr>
            <w:tcW w:w="196" w:type="pct"/>
            <w:tcBorders>
              <w:top w:val="single" w:sz="5" w:space="0" w:color="000000"/>
              <w:left w:val="single" w:sz="5" w:space="0" w:color="000000"/>
              <w:bottom w:val="double" w:sz="2" w:space="0" w:color="FFFFCC"/>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16</w:t>
            </w:r>
          </w:p>
        </w:tc>
        <w:tc>
          <w:tcPr>
            <w:tcW w:w="3290" w:type="pct"/>
            <w:tcBorders>
              <w:top w:val="single" w:sz="5" w:space="0" w:color="000000"/>
              <w:left w:val="single" w:sz="5"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Describe methods of additional analyses (e.g., sensitivity or subgroup analyses, meta-regression), if done, indicating which were pre-specified. </w:t>
            </w:r>
          </w:p>
        </w:tc>
        <w:tc>
          <w:tcPr>
            <w:tcW w:w="680" w:type="pct"/>
            <w:tcBorders>
              <w:top w:val="single" w:sz="5" w:space="0" w:color="000000"/>
              <w:left w:val="single" w:sz="5"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5</w:t>
            </w:r>
          </w:p>
        </w:tc>
      </w:tr>
      <w:tr w:rsidR="00226942" w:rsidRPr="00146935" w:rsidTr="008B583F">
        <w:trPr>
          <w:trHeight w:val="335"/>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26942" w:rsidRPr="00146935" w:rsidRDefault="00226942" w:rsidP="008B583F">
            <w:pPr>
              <w:widowControl w:val="0"/>
              <w:autoSpaceDE w:val="0"/>
              <w:autoSpaceDN w:val="0"/>
              <w:adjustRightInd w:val="0"/>
              <w:spacing w:line="480" w:lineRule="auto"/>
              <w:rPr>
                <w:color w:val="000000"/>
                <w:sz w:val="20"/>
                <w:szCs w:val="20"/>
                <w:lang w:val="en-CA" w:eastAsia="en-CA"/>
              </w:rPr>
            </w:pPr>
            <w:r w:rsidRPr="00146935">
              <w:rPr>
                <w:b/>
                <w:bCs/>
                <w:color w:val="000000"/>
                <w:sz w:val="20"/>
                <w:szCs w:val="20"/>
                <w:lang w:val="en-CA" w:eastAsia="en-CA"/>
              </w:rPr>
              <w:t xml:space="preserve">RESULTS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226942" w:rsidRPr="00146935" w:rsidRDefault="00226942" w:rsidP="008B583F">
            <w:pPr>
              <w:widowControl w:val="0"/>
              <w:autoSpaceDE w:val="0"/>
              <w:autoSpaceDN w:val="0"/>
              <w:adjustRightInd w:val="0"/>
              <w:spacing w:line="480" w:lineRule="auto"/>
              <w:jc w:val="center"/>
              <w:rPr>
                <w:sz w:val="20"/>
                <w:szCs w:val="20"/>
                <w:lang w:val="en-CA" w:eastAsia="en-CA"/>
              </w:rPr>
            </w:pPr>
          </w:p>
        </w:tc>
      </w:tr>
      <w:tr w:rsidR="00226942" w:rsidRPr="00146935" w:rsidTr="008B583F">
        <w:trPr>
          <w:trHeight w:val="578"/>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Study selection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17</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Give numbers of studies screened, assessed for eligibility, and included in the review, with reasons for exclusions at each stage, ideally with a flow diagram.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Figure 1</w:t>
            </w:r>
          </w:p>
        </w:tc>
      </w:tr>
      <w:tr w:rsidR="00226942" w:rsidRPr="00146935" w:rsidTr="008B583F">
        <w:trPr>
          <w:trHeight w:val="578"/>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Study characteristics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18</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For each study, present characteristics for which data were extracted (e.g., study size, PICOS, follow-up period) </w:t>
            </w:r>
            <w:r w:rsidRPr="00146935">
              <w:rPr>
                <w:color w:val="000000"/>
                <w:sz w:val="20"/>
                <w:szCs w:val="20"/>
                <w:lang w:val="en-CA" w:eastAsia="en-CA"/>
              </w:rPr>
              <w:lastRenderedPageBreak/>
              <w:t xml:space="preserve">and provide the citations.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lastRenderedPageBreak/>
              <w:t>6-9 and figures</w:t>
            </w:r>
          </w:p>
        </w:tc>
      </w:tr>
      <w:tr w:rsidR="00226942" w:rsidRPr="00146935" w:rsidTr="008B583F">
        <w:trPr>
          <w:trHeight w:val="333"/>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lastRenderedPageBreak/>
              <w:t xml:space="preserve">Risk of bias within studies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19</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Present data on risk of bias of each study and, if available, any outcome level assessment (see item 12).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no formal method used</w:t>
            </w:r>
          </w:p>
        </w:tc>
      </w:tr>
      <w:tr w:rsidR="00226942" w:rsidRPr="00146935" w:rsidTr="008B583F">
        <w:trPr>
          <w:trHeight w:val="578"/>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Results of individual studies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20</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Table 2 &amp; Figure 2</w:t>
            </w:r>
          </w:p>
        </w:tc>
      </w:tr>
      <w:tr w:rsidR="00226942" w:rsidRPr="00146935" w:rsidTr="008B583F">
        <w:trPr>
          <w:trHeight w:val="335"/>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Synthesis of results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21</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Present results of each meta-analysis done, including confidence intervals and measures of consistency.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Figure 2</w:t>
            </w:r>
          </w:p>
        </w:tc>
      </w:tr>
      <w:tr w:rsidR="00226942" w:rsidRPr="00146935" w:rsidTr="008B583F">
        <w:trPr>
          <w:trHeight w:val="333"/>
        </w:trPr>
        <w:tc>
          <w:tcPr>
            <w:tcW w:w="834" w:type="pct"/>
            <w:tcBorders>
              <w:top w:val="single" w:sz="5" w:space="0" w:color="000000"/>
              <w:left w:val="single" w:sz="5" w:space="0" w:color="000000"/>
              <w:bottom w:val="single" w:sz="6"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Risk of bias across studies </w:t>
            </w:r>
          </w:p>
        </w:tc>
        <w:tc>
          <w:tcPr>
            <w:tcW w:w="196" w:type="pct"/>
            <w:tcBorders>
              <w:top w:val="single" w:sz="5" w:space="0" w:color="000000"/>
              <w:left w:val="single" w:sz="5" w:space="0" w:color="000000"/>
              <w:bottom w:val="single" w:sz="6"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22</w:t>
            </w:r>
          </w:p>
        </w:tc>
        <w:tc>
          <w:tcPr>
            <w:tcW w:w="3290" w:type="pct"/>
            <w:tcBorders>
              <w:top w:val="single" w:sz="5" w:space="0" w:color="000000"/>
              <w:left w:val="single" w:sz="5" w:space="0" w:color="000000"/>
              <w:bottom w:val="single" w:sz="6"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Present results of any assessment of risk of bias across studies (see Item 15). </w:t>
            </w:r>
          </w:p>
        </w:tc>
        <w:tc>
          <w:tcPr>
            <w:tcW w:w="680" w:type="pct"/>
            <w:tcBorders>
              <w:top w:val="single" w:sz="5" w:space="0" w:color="000000"/>
              <w:left w:val="single" w:sz="5" w:space="0" w:color="000000"/>
              <w:bottom w:val="single" w:sz="6"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8 and Supp Figure 1</w:t>
            </w:r>
          </w:p>
        </w:tc>
      </w:tr>
      <w:tr w:rsidR="00226942" w:rsidRPr="00146935" w:rsidTr="008B583F">
        <w:trPr>
          <w:trHeight w:val="393"/>
        </w:trPr>
        <w:tc>
          <w:tcPr>
            <w:tcW w:w="834" w:type="pct"/>
            <w:tcBorders>
              <w:top w:val="single" w:sz="6" w:space="0" w:color="000000"/>
              <w:left w:val="single" w:sz="6" w:space="0" w:color="000000"/>
              <w:bottom w:val="single" w:sz="4" w:space="0" w:color="auto"/>
              <w:right w:val="single" w:sz="6"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Additional analysis </w:t>
            </w:r>
          </w:p>
        </w:tc>
        <w:tc>
          <w:tcPr>
            <w:tcW w:w="196" w:type="pct"/>
            <w:tcBorders>
              <w:top w:val="single" w:sz="6" w:space="0" w:color="000000"/>
              <w:left w:val="single" w:sz="6" w:space="0" w:color="000000"/>
              <w:bottom w:val="single" w:sz="4" w:space="0" w:color="auto"/>
              <w:right w:val="single" w:sz="6"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23</w:t>
            </w:r>
          </w:p>
        </w:tc>
        <w:tc>
          <w:tcPr>
            <w:tcW w:w="3290" w:type="pct"/>
            <w:tcBorders>
              <w:top w:val="single" w:sz="6" w:space="0" w:color="000000"/>
              <w:left w:val="single" w:sz="6" w:space="0" w:color="000000"/>
              <w:bottom w:val="single" w:sz="4" w:space="0" w:color="auto"/>
              <w:right w:val="single" w:sz="6"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Give results of additional analyses, if done (e.g., sensitivity or subgroup analyses, meta-regression [see Item 16]). </w:t>
            </w:r>
          </w:p>
        </w:tc>
        <w:tc>
          <w:tcPr>
            <w:tcW w:w="680" w:type="pct"/>
            <w:tcBorders>
              <w:top w:val="single" w:sz="6" w:space="0" w:color="000000"/>
              <w:left w:val="single" w:sz="6" w:space="0" w:color="000000"/>
              <w:bottom w:val="single" w:sz="4" w:space="0" w:color="auto"/>
              <w:right w:val="single" w:sz="6"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8-9, Table 3</w:t>
            </w:r>
          </w:p>
        </w:tc>
      </w:tr>
      <w:tr w:rsidR="00226942" w:rsidRPr="00146935" w:rsidTr="008B583F">
        <w:trPr>
          <w:trHeight w:val="335"/>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26942" w:rsidRPr="00146935" w:rsidRDefault="00226942" w:rsidP="008B583F">
            <w:pPr>
              <w:widowControl w:val="0"/>
              <w:autoSpaceDE w:val="0"/>
              <w:autoSpaceDN w:val="0"/>
              <w:adjustRightInd w:val="0"/>
              <w:spacing w:line="480" w:lineRule="auto"/>
              <w:rPr>
                <w:color w:val="000000"/>
                <w:sz w:val="20"/>
                <w:szCs w:val="20"/>
                <w:lang w:val="en-CA" w:eastAsia="en-CA"/>
              </w:rPr>
            </w:pPr>
            <w:r w:rsidRPr="00146935">
              <w:rPr>
                <w:b/>
                <w:bCs/>
                <w:color w:val="000000"/>
                <w:sz w:val="20"/>
                <w:szCs w:val="20"/>
                <w:lang w:val="en-CA" w:eastAsia="en-CA"/>
              </w:rPr>
              <w:t xml:space="preserve">DISCUSSION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226942" w:rsidRPr="00146935" w:rsidRDefault="00226942" w:rsidP="008B583F">
            <w:pPr>
              <w:widowControl w:val="0"/>
              <w:autoSpaceDE w:val="0"/>
              <w:autoSpaceDN w:val="0"/>
              <w:adjustRightInd w:val="0"/>
              <w:spacing w:line="480" w:lineRule="auto"/>
              <w:jc w:val="center"/>
              <w:rPr>
                <w:sz w:val="20"/>
                <w:szCs w:val="20"/>
                <w:lang w:val="en-CA" w:eastAsia="en-CA"/>
              </w:rPr>
            </w:pPr>
          </w:p>
        </w:tc>
      </w:tr>
      <w:tr w:rsidR="00226942" w:rsidRPr="00146935" w:rsidTr="008B583F">
        <w:trPr>
          <w:trHeight w:val="578"/>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Summary of evidence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24</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10-11</w:t>
            </w:r>
          </w:p>
        </w:tc>
      </w:tr>
      <w:tr w:rsidR="00226942" w:rsidRPr="00146935" w:rsidTr="008B583F">
        <w:trPr>
          <w:trHeight w:val="578"/>
        </w:trPr>
        <w:tc>
          <w:tcPr>
            <w:tcW w:w="834"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Limitations </w:t>
            </w:r>
          </w:p>
        </w:tc>
        <w:tc>
          <w:tcPr>
            <w:tcW w:w="196"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25</w:t>
            </w:r>
          </w:p>
        </w:tc>
        <w:tc>
          <w:tcPr>
            <w:tcW w:w="329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Discuss limitations at study and outcome level (e.g., risk of bias), and at review-level (e.g., incomplete retrieval of identified research, reporting bias). </w:t>
            </w:r>
          </w:p>
        </w:tc>
        <w:tc>
          <w:tcPr>
            <w:tcW w:w="680" w:type="pct"/>
            <w:tcBorders>
              <w:top w:val="single" w:sz="5" w:space="0" w:color="000000"/>
              <w:left w:val="single" w:sz="5" w:space="0" w:color="000000"/>
              <w:bottom w:val="sing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10-11</w:t>
            </w:r>
          </w:p>
        </w:tc>
      </w:tr>
      <w:tr w:rsidR="00226942" w:rsidRPr="00146935" w:rsidTr="008B583F">
        <w:trPr>
          <w:trHeight w:val="420"/>
        </w:trPr>
        <w:tc>
          <w:tcPr>
            <w:tcW w:w="834" w:type="pct"/>
            <w:tcBorders>
              <w:top w:val="single" w:sz="5" w:space="0" w:color="000000"/>
              <w:left w:val="single" w:sz="5" w:space="0" w:color="000000"/>
              <w:bottom w:val="double" w:sz="2" w:space="0" w:color="FFFFCC"/>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lastRenderedPageBreak/>
              <w:t xml:space="preserve">Conclusions </w:t>
            </w:r>
          </w:p>
        </w:tc>
        <w:tc>
          <w:tcPr>
            <w:tcW w:w="196" w:type="pct"/>
            <w:tcBorders>
              <w:top w:val="single" w:sz="5" w:space="0" w:color="000000"/>
              <w:left w:val="single" w:sz="5" w:space="0" w:color="000000"/>
              <w:bottom w:val="double" w:sz="2" w:space="0" w:color="FFFFCC"/>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26</w:t>
            </w:r>
          </w:p>
        </w:tc>
        <w:tc>
          <w:tcPr>
            <w:tcW w:w="3290" w:type="pct"/>
            <w:tcBorders>
              <w:top w:val="single" w:sz="5" w:space="0" w:color="000000"/>
              <w:left w:val="single" w:sz="5"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Provide a general interpretation of the results in the context of other evidence, and implications for future research. </w:t>
            </w:r>
          </w:p>
        </w:tc>
        <w:tc>
          <w:tcPr>
            <w:tcW w:w="680" w:type="pct"/>
            <w:tcBorders>
              <w:top w:val="single" w:sz="5" w:space="0" w:color="000000"/>
              <w:left w:val="single" w:sz="5"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12-13</w:t>
            </w:r>
          </w:p>
        </w:tc>
      </w:tr>
      <w:tr w:rsidR="00226942" w:rsidRPr="00146935" w:rsidTr="008B583F">
        <w:trPr>
          <w:trHeight w:val="333"/>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26942" w:rsidRPr="00146935" w:rsidRDefault="00226942" w:rsidP="008B583F">
            <w:pPr>
              <w:widowControl w:val="0"/>
              <w:autoSpaceDE w:val="0"/>
              <w:autoSpaceDN w:val="0"/>
              <w:adjustRightInd w:val="0"/>
              <w:spacing w:line="480" w:lineRule="auto"/>
              <w:rPr>
                <w:color w:val="000000"/>
                <w:sz w:val="20"/>
                <w:szCs w:val="20"/>
                <w:lang w:val="en-CA" w:eastAsia="en-CA"/>
              </w:rPr>
            </w:pPr>
            <w:r w:rsidRPr="00146935">
              <w:rPr>
                <w:b/>
                <w:bCs/>
                <w:color w:val="000000"/>
                <w:sz w:val="20"/>
                <w:szCs w:val="20"/>
                <w:lang w:val="en-CA" w:eastAsia="en-CA"/>
              </w:rPr>
              <w:t xml:space="preserve">FUNDING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226942" w:rsidRPr="00146935" w:rsidRDefault="00226942" w:rsidP="008B583F">
            <w:pPr>
              <w:widowControl w:val="0"/>
              <w:autoSpaceDE w:val="0"/>
              <w:autoSpaceDN w:val="0"/>
              <w:adjustRightInd w:val="0"/>
              <w:spacing w:line="480" w:lineRule="auto"/>
              <w:jc w:val="center"/>
              <w:rPr>
                <w:sz w:val="20"/>
                <w:szCs w:val="20"/>
                <w:lang w:val="en-CA" w:eastAsia="en-CA"/>
              </w:rPr>
            </w:pPr>
          </w:p>
        </w:tc>
      </w:tr>
      <w:tr w:rsidR="00226942" w:rsidRPr="00146935" w:rsidTr="008B583F">
        <w:trPr>
          <w:trHeight w:val="570"/>
        </w:trPr>
        <w:tc>
          <w:tcPr>
            <w:tcW w:w="834" w:type="pct"/>
            <w:tcBorders>
              <w:top w:val="single" w:sz="5" w:space="0" w:color="000000"/>
              <w:left w:val="single" w:sz="5"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Funding </w:t>
            </w:r>
          </w:p>
        </w:tc>
        <w:tc>
          <w:tcPr>
            <w:tcW w:w="196" w:type="pct"/>
            <w:tcBorders>
              <w:top w:val="single" w:sz="5" w:space="0" w:color="000000"/>
              <w:left w:val="single" w:sz="5"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jc w:val="right"/>
              <w:rPr>
                <w:color w:val="000000"/>
                <w:sz w:val="20"/>
                <w:szCs w:val="20"/>
                <w:lang w:val="en-CA" w:eastAsia="en-CA"/>
              </w:rPr>
            </w:pPr>
            <w:r w:rsidRPr="00146935">
              <w:rPr>
                <w:color w:val="000000"/>
                <w:sz w:val="20"/>
                <w:szCs w:val="20"/>
                <w:lang w:val="en-CA" w:eastAsia="en-CA"/>
              </w:rPr>
              <w:t>27</w:t>
            </w:r>
          </w:p>
        </w:tc>
        <w:tc>
          <w:tcPr>
            <w:tcW w:w="3290" w:type="pct"/>
            <w:tcBorders>
              <w:top w:val="single" w:sz="5" w:space="0" w:color="000000"/>
              <w:left w:val="single" w:sz="5"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color w:val="000000"/>
                <w:sz w:val="20"/>
                <w:szCs w:val="20"/>
                <w:lang w:val="en-CA" w:eastAsia="en-CA"/>
              </w:rPr>
            </w:pPr>
            <w:r w:rsidRPr="00146935">
              <w:rPr>
                <w:color w:val="000000"/>
                <w:sz w:val="20"/>
                <w:szCs w:val="20"/>
                <w:lang w:val="en-CA" w:eastAsia="en-CA"/>
              </w:rPr>
              <w:t xml:space="preserve">Describe sources of funding for the systematic review and other support (e.g., supply of data); role of funders for the systematic review. </w:t>
            </w:r>
          </w:p>
        </w:tc>
        <w:tc>
          <w:tcPr>
            <w:tcW w:w="680" w:type="pct"/>
            <w:tcBorders>
              <w:top w:val="single" w:sz="5" w:space="0" w:color="000000"/>
              <w:left w:val="single" w:sz="5" w:space="0" w:color="000000"/>
              <w:bottom w:val="double" w:sz="5" w:space="0" w:color="000000"/>
              <w:right w:val="single" w:sz="5" w:space="0" w:color="000000"/>
            </w:tcBorders>
          </w:tcPr>
          <w:p w:rsidR="00226942" w:rsidRPr="00146935" w:rsidRDefault="00226942" w:rsidP="008B583F">
            <w:pPr>
              <w:widowControl w:val="0"/>
              <w:autoSpaceDE w:val="0"/>
              <w:autoSpaceDN w:val="0"/>
              <w:adjustRightInd w:val="0"/>
              <w:spacing w:before="40" w:after="40" w:line="480" w:lineRule="auto"/>
              <w:rPr>
                <w:sz w:val="20"/>
                <w:szCs w:val="20"/>
                <w:lang w:val="en-CA" w:eastAsia="en-CA"/>
              </w:rPr>
            </w:pPr>
            <w:r w:rsidRPr="00146935">
              <w:rPr>
                <w:sz w:val="20"/>
                <w:szCs w:val="20"/>
                <w:lang w:val="en-CA" w:eastAsia="en-CA"/>
              </w:rPr>
              <w:t>Not applicable</w:t>
            </w:r>
          </w:p>
        </w:tc>
      </w:tr>
    </w:tbl>
    <w:p w:rsidR="00226942" w:rsidRDefault="00167732" w:rsidP="003E123B">
      <w:pPr>
        <w:spacing w:line="480" w:lineRule="auto"/>
        <w:rPr>
          <w:b/>
          <w:szCs w:val="20"/>
          <w:lang w:val="en-US"/>
        </w:rPr>
      </w:pPr>
      <w:r>
        <w:rPr>
          <w:b/>
          <w:szCs w:val="20"/>
          <w:lang w:val="en-US"/>
        </w:rPr>
        <w:br w:type="page"/>
      </w:r>
    </w:p>
    <w:p w:rsidR="00B74076" w:rsidRPr="000207D8" w:rsidRDefault="003E123B" w:rsidP="003E123B">
      <w:pPr>
        <w:spacing w:line="480" w:lineRule="auto"/>
        <w:rPr>
          <w:b/>
          <w:lang w:val="en-US"/>
        </w:rPr>
      </w:pPr>
      <w:r>
        <w:rPr>
          <w:b/>
          <w:szCs w:val="20"/>
          <w:lang w:val="en-US"/>
        </w:rPr>
        <w:lastRenderedPageBreak/>
        <w:t>S</w:t>
      </w:r>
      <w:r w:rsidR="007D1B28" w:rsidRPr="007D1B28">
        <w:rPr>
          <w:b/>
          <w:szCs w:val="20"/>
          <w:lang w:val="en-US"/>
        </w:rPr>
        <w:t>upplementary</w:t>
      </w:r>
      <w:r w:rsidR="007D1B28" w:rsidRPr="007D1B28">
        <w:rPr>
          <w:rFonts w:eastAsia="Arial Unicode MS"/>
          <w:b/>
          <w:szCs w:val="20"/>
          <w:lang w:val="en-GB"/>
        </w:rPr>
        <w:t xml:space="preserve"> </w:t>
      </w:r>
      <w:r w:rsidR="00A8348D">
        <w:rPr>
          <w:b/>
          <w:lang w:val="en-US"/>
        </w:rPr>
        <w:t>Table</w:t>
      </w:r>
      <w:r w:rsidR="00007652">
        <w:rPr>
          <w:b/>
          <w:lang w:val="en-US"/>
        </w:rPr>
        <w:t xml:space="preserve"> 1</w:t>
      </w:r>
      <w:r w:rsidR="00A8348D">
        <w:rPr>
          <w:b/>
          <w:lang w:val="en-US"/>
        </w:rPr>
        <w:t xml:space="preserve">. </w:t>
      </w:r>
      <w:r w:rsidR="00B23BC9" w:rsidRPr="00A8348D">
        <w:rPr>
          <w:b/>
          <w:lang w:val="en-US"/>
        </w:rPr>
        <w:t>Characteristics of included studies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9417"/>
      </w:tblGrid>
      <w:tr w:rsidR="00B23BC9" w:rsidRPr="004A1D0E" w:rsidTr="00FD643D">
        <w:tc>
          <w:tcPr>
            <w:tcW w:w="3119" w:type="dxa"/>
            <w:tcBorders>
              <w:top w:val="single" w:sz="4" w:space="0" w:color="auto"/>
            </w:tcBorders>
            <w:shd w:val="clear" w:color="auto" w:fill="auto"/>
          </w:tcPr>
          <w:p w:rsidR="00B23BC9" w:rsidRPr="004A1D0E" w:rsidRDefault="00B23BC9" w:rsidP="009B3565">
            <w:pPr>
              <w:rPr>
                <w:b/>
                <w:i/>
                <w:color w:val="000000" w:themeColor="text1"/>
                <w:lang w:val="en-US"/>
              </w:rPr>
            </w:pPr>
            <w:r w:rsidRPr="004A1D0E">
              <w:rPr>
                <w:b/>
                <w:i/>
                <w:color w:val="000000" w:themeColor="text1"/>
                <w:lang w:val="en-US"/>
              </w:rPr>
              <w:t>Allameh</w:t>
            </w:r>
          </w:p>
        </w:tc>
        <w:tc>
          <w:tcPr>
            <w:tcW w:w="9417" w:type="dxa"/>
            <w:tcBorders>
              <w:top w:val="single" w:sz="4" w:space="0" w:color="auto"/>
            </w:tcBorders>
            <w:shd w:val="clear" w:color="auto" w:fill="auto"/>
          </w:tcPr>
          <w:p w:rsidR="00B23BC9" w:rsidRPr="004A1D0E" w:rsidRDefault="00B23BC9" w:rsidP="00E363B9">
            <w:pPr>
              <w:rPr>
                <w:i/>
                <w:color w:val="000000" w:themeColor="text1"/>
                <w:lang w:val="en-US"/>
              </w:rPr>
            </w:pPr>
          </w:p>
        </w:tc>
      </w:tr>
      <w:tr w:rsidR="00B23BC9" w:rsidRPr="004A1D0E" w:rsidTr="00FD643D">
        <w:tc>
          <w:tcPr>
            <w:tcW w:w="3119" w:type="dxa"/>
            <w:shd w:val="clear" w:color="auto" w:fill="auto"/>
          </w:tcPr>
          <w:p w:rsidR="00B23BC9" w:rsidRPr="004A1D0E" w:rsidRDefault="00B23BC9" w:rsidP="00E363B9">
            <w:pPr>
              <w:rPr>
                <w:color w:val="000000" w:themeColor="text1"/>
                <w:lang w:val="en-US"/>
              </w:rPr>
            </w:pPr>
          </w:p>
        </w:tc>
        <w:tc>
          <w:tcPr>
            <w:tcW w:w="9417" w:type="dxa"/>
            <w:shd w:val="clear" w:color="auto" w:fill="auto"/>
          </w:tcPr>
          <w:p w:rsidR="00B23BC9" w:rsidRPr="004A1D0E" w:rsidRDefault="00B23BC9" w:rsidP="00E363B9">
            <w:pPr>
              <w:rPr>
                <w:color w:val="000000" w:themeColor="text1"/>
                <w:lang w:val="en-US"/>
              </w:rPr>
            </w:pPr>
          </w:p>
        </w:tc>
      </w:tr>
      <w:tr w:rsidR="00B23BC9" w:rsidRPr="00DB4A40" w:rsidTr="00FD643D">
        <w:tc>
          <w:tcPr>
            <w:tcW w:w="3119" w:type="dxa"/>
            <w:shd w:val="clear" w:color="auto" w:fill="auto"/>
          </w:tcPr>
          <w:p w:rsidR="00B23BC9" w:rsidRPr="004A1D0E" w:rsidRDefault="00E363B9" w:rsidP="00E363B9">
            <w:pPr>
              <w:rPr>
                <w:color w:val="000000" w:themeColor="text1"/>
                <w:lang w:val="en-US"/>
              </w:rPr>
            </w:pPr>
            <w:r>
              <w:rPr>
                <w:color w:val="000000" w:themeColor="text1"/>
                <w:lang w:val="en-US"/>
              </w:rPr>
              <w:t>M</w:t>
            </w:r>
            <w:r w:rsidR="00B23BC9">
              <w:rPr>
                <w:color w:val="000000" w:themeColor="text1"/>
                <w:lang w:val="en-US"/>
              </w:rPr>
              <w:t>ethods</w:t>
            </w:r>
          </w:p>
        </w:tc>
        <w:tc>
          <w:tcPr>
            <w:tcW w:w="9417" w:type="dxa"/>
            <w:shd w:val="clear" w:color="auto" w:fill="auto"/>
          </w:tcPr>
          <w:p w:rsidR="009B3565" w:rsidRDefault="009B3565" w:rsidP="00E363B9">
            <w:pPr>
              <w:pStyle w:val="ListParagraph"/>
              <w:numPr>
                <w:ilvl w:val="0"/>
                <w:numId w:val="1"/>
              </w:numPr>
              <w:rPr>
                <w:color w:val="000000" w:themeColor="text1"/>
                <w:lang w:val="en-US"/>
              </w:rPr>
            </w:pPr>
            <w:r>
              <w:rPr>
                <w:color w:val="000000" w:themeColor="text1"/>
                <w:lang w:val="en-US"/>
              </w:rPr>
              <w:t>Year of publication: 2015</w:t>
            </w:r>
          </w:p>
          <w:p w:rsidR="00B23BC9" w:rsidRPr="00E363B9" w:rsidRDefault="00E363B9" w:rsidP="00E363B9">
            <w:pPr>
              <w:pStyle w:val="ListParagraph"/>
              <w:numPr>
                <w:ilvl w:val="0"/>
                <w:numId w:val="1"/>
              </w:numPr>
              <w:rPr>
                <w:color w:val="000000" w:themeColor="text1"/>
                <w:lang w:val="en-US"/>
              </w:rPr>
            </w:pPr>
            <w:r w:rsidRPr="00E363B9">
              <w:rPr>
                <w:color w:val="000000" w:themeColor="text1"/>
                <w:lang w:val="en-US"/>
              </w:rPr>
              <w:t>Study design:</w:t>
            </w:r>
            <w:r w:rsidRPr="00E363B9">
              <w:rPr>
                <w:lang w:val="en-US"/>
              </w:rPr>
              <w:t xml:space="preserve"> </w:t>
            </w:r>
            <w:r w:rsidRPr="00E363B9">
              <w:rPr>
                <w:color w:val="000000" w:themeColor="text1"/>
                <w:lang w:val="en-US"/>
              </w:rPr>
              <w:t>double-blind randomized placebo-controlled</w:t>
            </w:r>
          </w:p>
          <w:p w:rsidR="00E363B9" w:rsidRPr="00E363B9" w:rsidRDefault="00E363B9" w:rsidP="00E363B9">
            <w:pPr>
              <w:pStyle w:val="ListParagraph"/>
              <w:numPr>
                <w:ilvl w:val="0"/>
                <w:numId w:val="1"/>
              </w:numPr>
              <w:rPr>
                <w:color w:val="000000" w:themeColor="text1"/>
                <w:lang w:val="en-US"/>
              </w:rPr>
            </w:pPr>
            <w:r w:rsidRPr="00E363B9">
              <w:rPr>
                <w:color w:val="000000" w:themeColor="text1"/>
                <w:lang w:val="en-US"/>
              </w:rPr>
              <w:t>Study period: na</w:t>
            </w:r>
          </w:p>
          <w:p w:rsidR="00E363B9" w:rsidRDefault="00E363B9" w:rsidP="00E363B9">
            <w:pPr>
              <w:pStyle w:val="ListParagraph"/>
              <w:numPr>
                <w:ilvl w:val="0"/>
                <w:numId w:val="1"/>
              </w:numPr>
              <w:rPr>
                <w:color w:val="000000" w:themeColor="text1"/>
                <w:lang w:val="en-US"/>
              </w:rPr>
            </w:pPr>
            <w:r w:rsidRPr="00E363B9">
              <w:rPr>
                <w:color w:val="000000" w:themeColor="text1"/>
                <w:lang w:val="en-US"/>
              </w:rPr>
              <w:t>Condition: pyelonephritis</w:t>
            </w:r>
          </w:p>
          <w:p w:rsidR="00C4488A" w:rsidRPr="006D64B3" w:rsidRDefault="00C4488A" w:rsidP="006D64B3">
            <w:pPr>
              <w:pStyle w:val="ListParagraph"/>
              <w:numPr>
                <w:ilvl w:val="0"/>
                <w:numId w:val="1"/>
              </w:numPr>
              <w:rPr>
                <w:rFonts w:ascii="Calibri" w:hAnsi="Calibri"/>
                <w:color w:val="000000" w:themeColor="text1"/>
                <w:lang w:val="en-US"/>
              </w:rPr>
            </w:pPr>
            <w:r w:rsidRPr="00C4488A">
              <w:rPr>
                <w:rFonts w:ascii="Calibri" w:hAnsi="Calibri"/>
                <w:color w:val="000000" w:themeColor="text1"/>
                <w:lang w:val="en-US"/>
              </w:rPr>
              <w:t>Power calculation:</w:t>
            </w:r>
            <w:r w:rsidR="006D64B3">
              <w:rPr>
                <w:rFonts w:ascii="Calibri" w:hAnsi="Calibri"/>
                <w:color w:val="000000" w:themeColor="text1"/>
                <w:lang w:val="en-US"/>
              </w:rPr>
              <w:t xml:space="preserve"> </w:t>
            </w:r>
            <w:r w:rsidR="006D64B3" w:rsidRPr="006D64B3">
              <w:rPr>
                <w:rFonts w:ascii="Calibri" w:hAnsi="Calibri"/>
                <w:color w:val="000000" w:themeColor="text1"/>
                <w:lang w:val="en-US"/>
              </w:rPr>
              <w:t>based on the expected changes to the</w:t>
            </w:r>
            <w:r w:rsidR="006D64B3">
              <w:rPr>
                <w:rFonts w:ascii="Calibri" w:hAnsi="Calibri"/>
                <w:color w:val="000000" w:themeColor="text1"/>
                <w:lang w:val="en-US"/>
              </w:rPr>
              <w:t xml:space="preserve"> </w:t>
            </w:r>
            <w:r w:rsidR="006D64B3" w:rsidRPr="006D64B3">
              <w:rPr>
                <w:rFonts w:ascii="Calibri" w:hAnsi="Calibri"/>
                <w:color w:val="000000" w:themeColor="text1"/>
                <w:lang w:val="en-US"/>
              </w:rPr>
              <w:t>procalcitonin (as primary variable) assuming a</w:t>
            </w:r>
            <w:r w:rsidR="006D64B3">
              <w:rPr>
                <w:rFonts w:ascii="Calibri" w:hAnsi="Calibri"/>
                <w:color w:val="000000" w:themeColor="text1"/>
                <w:lang w:val="en-US"/>
              </w:rPr>
              <w:t xml:space="preserve"> power equal to 80%</w:t>
            </w:r>
          </w:p>
        </w:tc>
      </w:tr>
      <w:tr w:rsidR="00B23BC9" w:rsidRPr="00DB4A40" w:rsidTr="00FD643D">
        <w:tc>
          <w:tcPr>
            <w:tcW w:w="3119" w:type="dxa"/>
            <w:shd w:val="clear" w:color="auto" w:fill="auto"/>
          </w:tcPr>
          <w:p w:rsidR="00B23BC9" w:rsidRPr="004A1D0E" w:rsidRDefault="00B23BC9" w:rsidP="00E363B9">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B23BC9" w:rsidRPr="00E363B9" w:rsidRDefault="00E363B9" w:rsidP="00E363B9">
            <w:pPr>
              <w:pStyle w:val="ListParagraph"/>
              <w:numPr>
                <w:ilvl w:val="0"/>
                <w:numId w:val="1"/>
              </w:numPr>
              <w:rPr>
                <w:rFonts w:ascii="Calibri" w:hAnsi="Calibri"/>
                <w:color w:val="000000" w:themeColor="text1"/>
                <w:lang w:val="en-US"/>
              </w:rPr>
            </w:pPr>
            <w:r w:rsidRPr="00E363B9">
              <w:rPr>
                <w:rFonts w:ascii="Calibri" w:hAnsi="Calibri"/>
                <w:color w:val="000000" w:themeColor="text1"/>
                <w:lang w:val="en-US"/>
              </w:rPr>
              <w:t>Country:</w:t>
            </w:r>
            <w:r w:rsidR="00DA3962">
              <w:rPr>
                <w:rFonts w:ascii="Calibri" w:hAnsi="Calibri"/>
                <w:color w:val="000000" w:themeColor="text1"/>
                <w:lang w:val="en-US"/>
              </w:rPr>
              <w:t xml:space="preserve"> Iran</w:t>
            </w:r>
          </w:p>
          <w:p w:rsidR="00E363B9" w:rsidRPr="006D64B3" w:rsidRDefault="00E363B9" w:rsidP="006D64B3">
            <w:pPr>
              <w:pStyle w:val="ListParagraph"/>
              <w:numPr>
                <w:ilvl w:val="0"/>
                <w:numId w:val="1"/>
              </w:numPr>
              <w:rPr>
                <w:rFonts w:ascii="Calibri" w:hAnsi="Calibri"/>
                <w:color w:val="000000" w:themeColor="text1"/>
                <w:lang w:val="en-US"/>
              </w:rPr>
            </w:pPr>
            <w:r w:rsidRPr="00E363B9">
              <w:rPr>
                <w:rFonts w:ascii="Calibri" w:hAnsi="Calibri"/>
                <w:color w:val="000000" w:themeColor="text1"/>
                <w:lang w:val="en-US"/>
              </w:rPr>
              <w:t>Setting:</w:t>
            </w:r>
            <w:r w:rsidR="006D64B3">
              <w:rPr>
                <w:rFonts w:ascii="Calibri" w:hAnsi="Calibri"/>
                <w:color w:val="000000" w:themeColor="text1"/>
                <w:lang w:val="en-US"/>
              </w:rPr>
              <w:t xml:space="preserve"> </w:t>
            </w:r>
            <w:r w:rsidR="006D64B3" w:rsidRPr="006D64B3">
              <w:rPr>
                <w:rFonts w:ascii="Calibri" w:hAnsi="Calibri"/>
                <w:color w:val="000000" w:themeColor="text1"/>
                <w:lang w:val="en-US"/>
              </w:rPr>
              <w:t>university-affiliated children</w:t>
            </w:r>
            <w:r w:rsidR="006D64B3">
              <w:rPr>
                <w:rFonts w:ascii="Calibri" w:hAnsi="Calibri"/>
                <w:color w:val="000000" w:themeColor="text1"/>
                <w:lang w:val="en-US"/>
              </w:rPr>
              <w:t xml:space="preserve">’s </w:t>
            </w:r>
            <w:r w:rsidR="006D64B3" w:rsidRPr="006D64B3">
              <w:rPr>
                <w:rFonts w:ascii="Calibri" w:hAnsi="Calibri"/>
                <w:color w:val="000000" w:themeColor="text1"/>
                <w:lang w:val="en-US"/>
              </w:rPr>
              <w:t>hosp</w:t>
            </w:r>
            <w:r w:rsidR="006D64B3">
              <w:rPr>
                <w:rFonts w:ascii="Calibri" w:hAnsi="Calibri"/>
                <w:color w:val="000000" w:themeColor="text1"/>
                <w:lang w:val="en-US"/>
              </w:rPr>
              <w:t xml:space="preserve">ital (infectious and nephrology </w:t>
            </w:r>
            <w:r w:rsidR="006D64B3" w:rsidRPr="006D64B3">
              <w:rPr>
                <w:rFonts w:ascii="Calibri" w:hAnsi="Calibri"/>
                <w:color w:val="000000" w:themeColor="text1"/>
                <w:lang w:val="en-US"/>
              </w:rPr>
              <w:t>units)</w:t>
            </w:r>
            <w:r w:rsidR="006D64B3">
              <w:rPr>
                <w:rFonts w:ascii="Calibri" w:hAnsi="Calibri"/>
                <w:color w:val="000000" w:themeColor="text1"/>
                <w:lang w:val="en-US"/>
              </w:rPr>
              <w:t xml:space="preserve">, </w:t>
            </w:r>
            <w:r w:rsidR="00F26EE6">
              <w:rPr>
                <w:rFonts w:ascii="Calibri" w:hAnsi="Calibri"/>
                <w:color w:val="000000" w:themeColor="text1"/>
                <w:lang w:val="en-US"/>
              </w:rPr>
              <w:t>(</w:t>
            </w:r>
            <w:r w:rsidR="006D64B3" w:rsidRPr="006D64B3">
              <w:rPr>
                <w:rFonts w:ascii="Calibri" w:hAnsi="Calibri"/>
                <w:color w:val="000000" w:themeColor="text1"/>
                <w:lang w:val="en-US"/>
              </w:rPr>
              <w:t>inpatients/outpatients</w:t>
            </w:r>
            <w:r w:rsidR="00F26EE6">
              <w:rPr>
                <w:rFonts w:ascii="Calibri" w:hAnsi="Calibri"/>
                <w:color w:val="000000" w:themeColor="text1"/>
                <w:lang w:val="en-US"/>
              </w:rPr>
              <w:t>)</w:t>
            </w:r>
          </w:p>
          <w:p w:rsidR="00E363B9" w:rsidRPr="006D64B3" w:rsidRDefault="00E363B9" w:rsidP="006D64B3">
            <w:pPr>
              <w:pStyle w:val="ListParagraph"/>
              <w:numPr>
                <w:ilvl w:val="0"/>
                <w:numId w:val="1"/>
              </w:numPr>
              <w:rPr>
                <w:rFonts w:ascii="Calibri" w:hAnsi="Calibri"/>
                <w:color w:val="000000" w:themeColor="text1"/>
                <w:lang w:val="en-US"/>
              </w:rPr>
            </w:pPr>
            <w:r w:rsidRPr="006D64B3">
              <w:rPr>
                <w:rFonts w:ascii="Calibri" w:hAnsi="Calibri"/>
                <w:color w:val="000000" w:themeColor="text1"/>
                <w:lang w:val="en-US"/>
              </w:rPr>
              <w:t>Inclusion Criteria:</w:t>
            </w:r>
            <w:r w:rsidR="006D64B3" w:rsidRPr="006D64B3">
              <w:rPr>
                <w:rFonts w:ascii="Calibri" w:hAnsi="Calibri"/>
                <w:color w:val="000000" w:themeColor="text1"/>
                <w:lang w:val="en-US"/>
              </w:rPr>
              <w:t xml:space="preserve"> children with a definite or probable diagnosis of acute pyelonephritis confirmed by clinical symptoms, blood and urine laboratory findings, and results of the dimercaptosuccinic acid (DMSA) scan</w:t>
            </w:r>
            <w:r w:rsidR="006D64B3">
              <w:rPr>
                <w:rFonts w:ascii="Calibri" w:hAnsi="Calibri"/>
                <w:color w:val="000000" w:themeColor="text1"/>
                <w:lang w:val="en-US"/>
              </w:rPr>
              <w:t xml:space="preserve">, </w:t>
            </w:r>
            <w:r w:rsidR="006D64B3" w:rsidRPr="006D64B3">
              <w:rPr>
                <w:rFonts w:ascii="Calibri" w:hAnsi="Calibri"/>
                <w:color w:val="000000" w:themeColor="text1"/>
                <w:lang w:val="en-US"/>
              </w:rPr>
              <w:t>age between 1 and</w:t>
            </w:r>
            <w:r w:rsidR="006D64B3">
              <w:rPr>
                <w:rFonts w:ascii="Calibri" w:hAnsi="Calibri"/>
                <w:color w:val="000000" w:themeColor="text1"/>
                <w:lang w:val="en-US"/>
              </w:rPr>
              <w:t xml:space="preserve"> </w:t>
            </w:r>
            <w:r w:rsidR="006D64B3" w:rsidRPr="006D64B3">
              <w:rPr>
                <w:rFonts w:ascii="Calibri" w:hAnsi="Calibri"/>
                <w:color w:val="000000" w:themeColor="text1"/>
                <w:lang w:val="en-US"/>
              </w:rPr>
              <w:t>14 years</w:t>
            </w:r>
          </w:p>
          <w:p w:rsidR="00E363B9" w:rsidRPr="006D64B3" w:rsidRDefault="00E363B9" w:rsidP="006D64B3">
            <w:pPr>
              <w:pStyle w:val="ListParagraph"/>
              <w:numPr>
                <w:ilvl w:val="0"/>
                <w:numId w:val="1"/>
              </w:numPr>
              <w:rPr>
                <w:rFonts w:ascii="Calibri" w:hAnsi="Calibri"/>
                <w:color w:val="000000" w:themeColor="text1"/>
                <w:lang w:val="en-US"/>
              </w:rPr>
            </w:pPr>
            <w:r w:rsidRPr="00E363B9">
              <w:rPr>
                <w:rFonts w:ascii="Calibri" w:hAnsi="Calibri"/>
                <w:color w:val="000000" w:themeColor="text1"/>
                <w:lang w:val="en-US"/>
              </w:rPr>
              <w:t>Exclusion criteria:</w:t>
            </w:r>
            <w:r w:rsidR="006D64B3" w:rsidRPr="006D64B3">
              <w:rPr>
                <w:lang w:val="en-US"/>
              </w:rPr>
              <w:t xml:space="preserve"> </w:t>
            </w:r>
            <w:r w:rsidR="006D64B3" w:rsidRPr="006D64B3">
              <w:rPr>
                <w:rFonts w:ascii="Calibri" w:hAnsi="Calibri"/>
                <w:color w:val="000000" w:themeColor="text1"/>
                <w:lang w:val="en-US"/>
              </w:rPr>
              <w:t>concurrent acute or chronic inflammatory and</w:t>
            </w:r>
            <w:r w:rsidR="006D64B3">
              <w:rPr>
                <w:rFonts w:ascii="Calibri" w:hAnsi="Calibri"/>
                <w:color w:val="000000" w:themeColor="text1"/>
                <w:lang w:val="en-US"/>
              </w:rPr>
              <w:t xml:space="preserve"> </w:t>
            </w:r>
            <w:r w:rsidR="006D64B3" w:rsidRPr="006D64B3">
              <w:rPr>
                <w:rFonts w:ascii="Calibri" w:hAnsi="Calibri"/>
                <w:color w:val="000000" w:themeColor="text1"/>
                <w:lang w:val="en-US"/>
              </w:rPr>
              <w:t>infectious diseases</w:t>
            </w:r>
          </w:p>
          <w:p w:rsidR="00E363B9" w:rsidRPr="00E363B9" w:rsidRDefault="00E363B9" w:rsidP="00E363B9">
            <w:pPr>
              <w:pStyle w:val="ListParagraph"/>
              <w:numPr>
                <w:ilvl w:val="0"/>
                <w:numId w:val="1"/>
              </w:numPr>
              <w:rPr>
                <w:rFonts w:ascii="Calibri" w:hAnsi="Calibri"/>
                <w:color w:val="000000" w:themeColor="text1"/>
                <w:lang w:val="en-US"/>
              </w:rPr>
            </w:pPr>
            <w:r w:rsidRPr="00E363B9">
              <w:rPr>
                <w:rFonts w:ascii="Calibri" w:hAnsi="Calibri"/>
                <w:color w:val="000000" w:themeColor="text1"/>
                <w:lang w:val="en-US"/>
              </w:rPr>
              <w:t>Age group:</w:t>
            </w:r>
            <w:r w:rsidR="00C4488A">
              <w:rPr>
                <w:rFonts w:ascii="Calibri" w:hAnsi="Calibri"/>
                <w:color w:val="000000" w:themeColor="text1"/>
                <w:lang w:val="en-US"/>
              </w:rPr>
              <w:t xml:space="preserve"> 1 year – 14 years</w:t>
            </w:r>
          </w:p>
          <w:p w:rsidR="00E363B9" w:rsidRPr="00E363B9" w:rsidRDefault="00E363B9" w:rsidP="00E363B9">
            <w:pPr>
              <w:pStyle w:val="ListParagraph"/>
              <w:numPr>
                <w:ilvl w:val="0"/>
                <w:numId w:val="1"/>
              </w:numPr>
              <w:rPr>
                <w:rFonts w:ascii="Calibri" w:hAnsi="Calibri"/>
                <w:color w:val="000000" w:themeColor="text1"/>
                <w:lang w:val="en-US"/>
              </w:rPr>
            </w:pPr>
            <w:r w:rsidRPr="00E363B9">
              <w:rPr>
                <w:rFonts w:ascii="Calibri" w:hAnsi="Calibri"/>
                <w:color w:val="000000" w:themeColor="text1"/>
                <w:lang w:val="en-US"/>
              </w:rPr>
              <w:t>Gender</w:t>
            </w:r>
            <w:r w:rsidR="00DA3962">
              <w:rPr>
                <w:rFonts w:ascii="Calibri" w:hAnsi="Calibri"/>
                <w:color w:val="000000" w:themeColor="text1"/>
                <w:lang w:val="en-US"/>
              </w:rPr>
              <w:t xml:space="preserve"> (m/f)</w:t>
            </w:r>
            <w:r w:rsidRPr="00E363B9">
              <w:rPr>
                <w:rFonts w:ascii="Calibri" w:hAnsi="Calibri"/>
                <w:color w:val="000000" w:themeColor="text1"/>
                <w:lang w:val="en-US"/>
              </w:rPr>
              <w:t>:</w:t>
            </w:r>
            <w:r w:rsidR="00DA3962">
              <w:rPr>
                <w:rFonts w:ascii="Calibri" w:hAnsi="Calibri"/>
                <w:color w:val="000000" w:themeColor="text1"/>
                <w:lang w:val="en-US"/>
              </w:rPr>
              <w:t xml:space="preserve"> 8/62</w:t>
            </w:r>
          </w:p>
          <w:p w:rsidR="00E363B9" w:rsidRPr="00E363B9" w:rsidRDefault="00E363B9" w:rsidP="00E363B9">
            <w:pPr>
              <w:pStyle w:val="ListParagraph"/>
              <w:numPr>
                <w:ilvl w:val="0"/>
                <w:numId w:val="1"/>
              </w:numPr>
              <w:rPr>
                <w:rFonts w:ascii="Calibri" w:hAnsi="Calibri"/>
                <w:color w:val="000000" w:themeColor="text1"/>
                <w:lang w:val="en-US"/>
              </w:rPr>
            </w:pPr>
            <w:r w:rsidRPr="00E363B9">
              <w:rPr>
                <w:rFonts w:ascii="Calibri" w:hAnsi="Calibri"/>
                <w:color w:val="000000" w:themeColor="text1"/>
                <w:lang w:val="en-US"/>
              </w:rPr>
              <w:t>Numbers:</w:t>
            </w:r>
            <w:r w:rsidR="006D64B3">
              <w:rPr>
                <w:rFonts w:ascii="Calibri" w:hAnsi="Calibri"/>
                <w:color w:val="000000" w:themeColor="text1"/>
                <w:lang w:val="en-US"/>
              </w:rPr>
              <w:t xml:space="preserve"> Treatment group (35), Placebo group (35)</w:t>
            </w:r>
          </w:p>
        </w:tc>
      </w:tr>
      <w:tr w:rsidR="00B23BC9" w:rsidRPr="00DB4A40" w:rsidTr="00FD643D">
        <w:tc>
          <w:tcPr>
            <w:tcW w:w="3119" w:type="dxa"/>
            <w:shd w:val="clear" w:color="auto" w:fill="auto"/>
          </w:tcPr>
          <w:p w:rsidR="00B23BC9" w:rsidRPr="004A1D0E" w:rsidRDefault="00B23BC9" w:rsidP="00E363B9">
            <w:pPr>
              <w:rPr>
                <w:color w:val="000000" w:themeColor="text1"/>
                <w:lang w:val="en-US"/>
              </w:rPr>
            </w:pPr>
            <w:r>
              <w:rPr>
                <w:color w:val="000000" w:themeColor="text1"/>
                <w:lang w:val="en-US"/>
              </w:rPr>
              <w:t>Interventions</w:t>
            </w:r>
          </w:p>
        </w:tc>
        <w:tc>
          <w:tcPr>
            <w:tcW w:w="9417" w:type="dxa"/>
            <w:shd w:val="clear" w:color="auto" w:fill="auto"/>
            <w:vAlign w:val="bottom"/>
          </w:tcPr>
          <w:p w:rsidR="00AD15DF" w:rsidRPr="0006549F" w:rsidRDefault="00AD15DF" w:rsidP="0006549F">
            <w:pPr>
              <w:pStyle w:val="ListParagraph"/>
              <w:numPr>
                <w:ilvl w:val="0"/>
                <w:numId w:val="3"/>
              </w:numPr>
              <w:rPr>
                <w:rFonts w:ascii="Calibri" w:hAnsi="Calibri"/>
                <w:color w:val="000000" w:themeColor="text1"/>
                <w:lang w:val="en-US"/>
              </w:rPr>
            </w:pPr>
            <w:r w:rsidRPr="0006549F">
              <w:rPr>
                <w:rFonts w:ascii="Calibri" w:hAnsi="Calibri"/>
                <w:color w:val="000000" w:themeColor="text1"/>
                <w:lang w:val="en-US"/>
              </w:rPr>
              <w:t>N-acetylcysteine, weight &gt; 30 kg, 900 mg/d; weight 30 kg-8.5 kg, 600 mg/d; weight &lt;8.5kg, 70 mg/kg/d for 5d+ routine antimicrobial drug regimen (ceftriaxone,cefotaxime, ceftizoxime, ceftazidime, amikacin, meropenem)</w:t>
            </w:r>
          </w:p>
          <w:p w:rsidR="00B23BC9" w:rsidRPr="0006549F" w:rsidRDefault="00AD15DF" w:rsidP="0006549F">
            <w:pPr>
              <w:pStyle w:val="ListParagraph"/>
              <w:numPr>
                <w:ilvl w:val="0"/>
                <w:numId w:val="2"/>
              </w:numPr>
              <w:rPr>
                <w:rFonts w:ascii="Calibri" w:hAnsi="Calibri"/>
                <w:color w:val="000000" w:themeColor="text1"/>
                <w:lang w:val="en-US"/>
              </w:rPr>
            </w:pPr>
            <w:r w:rsidRPr="0006549F">
              <w:rPr>
                <w:rFonts w:ascii="Calibri" w:hAnsi="Calibri"/>
                <w:color w:val="000000" w:themeColor="text1"/>
                <w:lang w:val="en-US"/>
              </w:rPr>
              <w:t>placebo for 5d + routine antimicrobial drug regimen (ceftriaxone,cefotaxime, ceftizoxime, ceftazidime, amikacin, meropenem)</w:t>
            </w:r>
          </w:p>
        </w:tc>
      </w:tr>
      <w:tr w:rsidR="00B23BC9" w:rsidRPr="00DB4A40" w:rsidTr="00FD643D">
        <w:tc>
          <w:tcPr>
            <w:tcW w:w="3119" w:type="dxa"/>
            <w:shd w:val="clear" w:color="auto" w:fill="auto"/>
          </w:tcPr>
          <w:p w:rsidR="00B23BC9" w:rsidRPr="004A1D0E" w:rsidRDefault="00DA3962" w:rsidP="00DA3962">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033344">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C4488A">
              <w:rPr>
                <w:rFonts w:ascii="Calibri" w:hAnsi="Calibri"/>
                <w:color w:val="000000" w:themeColor="text1"/>
                <w:lang w:val="en-US"/>
              </w:rPr>
              <w:t>Mean day of resolving of pyuria, bacteriuria</w:t>
            </w:r>
          </w:p>
          <w:p w:rsidR="00DA3962" w:rsidRDefault="0089223F" w:rsidP="00033344">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C4488A">
              <w:rPr>
                <w:rFonts w:ascii="Calibri" w:hAnsi="Calibri"/>
                <w:color w:val="000000" w:themeColor="text1"/>
                <w:lang w:val="en-US"/>
              </w:rPr>
              <w:t>70 (NS/NS)</w:t>
            </w:r>
          </w:p>
          <w:p w:rsidR="00DA3962" w:rsidRPr="00033344" w:rsidRDefault="0089223F" w:rsidP="00033344">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6D64B3">
              <w:rPr>
                <w:rFonts w:ascii="Calibri" w:hAnsi="Calibri"/>
                <w:color w:val="000000" w:themeColor="text1"/>
                <w:lang w:val="en-US"/>
              </w:rPr>
              <w:t>calculation of the mean day</w:t>
            </w:r>
          </w:p>
        </w:tc>
      </w:tr>
      <w:tr w:rsidR="00B23BC9" w:rsidRPr="00DB4A40" w:rsidTr="00FD643D">
        <w:tc>
          <w:tcPr>
            <w:tcW w:w="3119" w:type="dxa"/>
            <w:tcBorders>
              <w:bottom w:val="single" w:sz="4" w:space="0" w:color="auto"/>
            </w:tcBorders>
            <w:shd w:val="clear" w:color="auto" w:fill="auto"/>
          </w:tcPr>
          <w:p w:rsidR="00B23BC9" w:rsidRPr="004A1D0E" w:rsidRDefault="00B23BC9" w:rsidP="00E363B9">
            <w:pPr>
              <w:rPr>
                <w:color w:val="000000" w:themeColor="text1"/>
                <w:lang w:val="en-US"/>
              </w:rPr>
            </w:pPr>
          </w:p>
        </w:tc>
        <w:tc>
          <w:tcPr>
            <w:tcW w:w="9417" w:type="dxa"/>
            <w:tcBorders>
              <w:bottom w:val="single" w:sz="4" w:space="0" w:color="auto"/>
            </w:tcBorders>
            <w:shd w:val="clear" w:color="auto" w:fill="auto"/>
          </w:tcPr>
          <w:p w:rsidR="00B23BC9" w:rsidRPr="004A1D0E" w:rsidRDefault="00B23BC9" w:rsidP="00E363B9">
            <w:pPr>
              <w:rPr>
                <w:color w:val="000000" w:themeColor="text1"/>
                <w:lang w:val="en-US"/>
              </w:rPr>
            </w:pPr>
          </w:p>
        </w:tc>
      </w:tr>
      <w:tr w:rsidR="00B23BC9" w:rsidRPr="004A1D0E" w:rsidTr="00FD643D">
        <w:tc>
          <w:tcPr>
            <w:tcW w:w="3119" w:type="dxa"/>
            <w:tcBorders>
              <w:top w:val="single" w:sz="4" w:space="0" w:color="auto"/>
            </w:tcBorders>
            <w:shd w:val="clear" w:color="auto" w:fill="auto"/>
          </w:tcPr>
          <w:p w:rsidR="00B23BC9" w:rsidRPr="004A1D0E" w:rsidRDefault="009B3565" w:rsidP="00E363B9">
            <w:pPr>
              <w:rPr>
                <w:b/>
                <w:i/>
                <w:color w:val="000000" w:themeColor="text1"/>
                <w:lang w:val="en-US"/>
              </w:rPr>
            </w:pPr>
            <w:r>
              <w:rPr>
                <w:b/>
                <w:i/>
                <w:color w:val="000000" w:themeColor="text1"/>
                <w:lang w:val="en-US"/>
              </w:rPr>
              <w:lastRenderedPageBreak/>
              <w:t>Baker</w:t>
            </w:r>
          </w:p>
        </w:tc>
        <w:tc>
          <w:tcPr>
            <w:tcW w:w="9417" w:type="dxa"/>
            <w:tcBorders>
              <w:top w:val="single" w:sz="4" w:space="0" w:color="auto"/>
            </w:tcBorders>
            <w:shd w:val="clear" w:color="auto" w:fill="auto"/>
          </w:tcPr>
          <w:p w:rsidR="00B23BC9" w:rsidRPr="004A1D0E" w:rsidRDefault="00B23BC9" w:rsidP="00E363B9">
            <w:pPr>
              <w:rPr>
                <w:color w:val="000000" w:themeColor="text1"/>
                <w:lang w:val="en-US"/>
              </w:rPr>
            </w:pPr>
          </w:p>
        </w:tc>
      </w:tr>
      <w:tr w:rsidR="00B23BC9" w:rsidRPr="004A1D0E" w:rsidTr="00FD643D">
        <w:tc>
          <w:tcPr>
            <w:tcW w:w="3119" w:type="dxa"/>
            <w:shd w:val="clear" w:color="auto" w:fill="auto"/>
          </w:tcPr>
          <w:p w:rsidR="00B23BC9" w:rsidRPr="004A1D0E" w:rsidRDefault="00B23BC9" w:rsidP="00E363B9">
            <w:pPr>
              <w:rPr>
                <w:color w:val="000000" w:themeColor="text1"/>
                <w:lang w:val="en-US"/>
              </w:rPr>
            </w:pPr>
          </w:p>
        </w:tc>
        <w:tc>
          <w:tcPr>
            <w:tcW w:w="9417" w:type="dxa"/>
            <w:shd w:val="clear" w:color="auto" w:fill="auto"/>
          </w:tcPr>
          <w:p w:rsidR="00B23BC9" w:rsidRPr="004A1D0E" w:rsidRDefault="00B23BC9" w:rsidP="00E363B9">
            <w:pPr>
              <w:rPr>
                <w:color w:val="000000" w:themeColor="text1"/>
                <w:lang w:val="en-US"/>
              </w:rPr>
            </w:pPr>
          </w:p>
        </w:tc>
      </w:tr>
      <w:tr w:rsidR="00B23BC9" w:rsidRPr="00DB4A40" w:rsidTr="00FD643D">
        <w:tc>
          <w:tcPr>
            <w:tcW w:w="3119" w:type="dxa"/>
            <w:shd w:val="clear" w:color="auto" w:fill="auto"/>
          </w:tcPr>
          <w:p w:rsidR="00B23BC9" w:rsidRPr="004A1D0E" w:rsidRDefault="00E363B9" w:rsidP="00B23BC9">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2"/>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2001</w:t>
            </w:r>
          </w:p>
          <w:p w:rsidR="00E363B9" w:rsidRPr="0006549F" w:rsidRDefault="00E363B9" w:rsidP="006D64B3">
            <w:pPr>
              <w:pStyle w:val="ListParagraph"/>
              <w:numPr>
                <w:ilvl w:val="0"/>
                <w:numId w:val="2"/>
              </w:numPr>
              <w:rPr>
                <w:rFonts w:ascii="Calibri" w:hAnsi="Calibri"/>
                <w:color w:val="000000" w:themeColor="text1"/>
                <w:lang w:val="en-US"/>
              </w:rPr>
            </w:pPr>
            <w:r w:rsidRPr="0006549F">
              <w:rPr>
                <w:rFonts w:ascii="Calibri" w:hAnsi="Calibri"/>
                <w:color w:val="000000" w:themeColor="text1"/>
                <w:lang w:val="en-US"/>
              </w:rPr>
              <w:t xml:space="preserve">Study design: </w:t>
            </w:r>
            <w:r w:rsidR="006D64B3" w:rsidRPr="006D64B3">
              <w:rPr>
                <w:rFonts w:ascii="Calibri" w:hAnsi="Calibri"/>
                <w:color w:val="000000" w:themeColor="text1"/>
                <w:lang w:val="en-US"/>
              </w:rPr>
              <w:t>prospective, randomized, single-blind</w:t>
            </w:r>
          </w:p>
          <w:p w:rsidR="00E363B9" w:rsidRPr="0006549F" w:rsidRDefault="00E363B9" w:rsidP="000464D8">
            <w:pPr>
              <w:pStyle w:val="ListParagraph"/>
              <w:numPr>
                <w:ilvl w:val="0"/>
                <w:numId w:val="2"/>
              </w:numPr>
              <w:rPr>
                <w:rFonts w:ascii="Calibri" w:hAnsi="Calibri"/>
                <w:color w:val="000000" w:themeColor="text1"/>
                <w:lang w:val="en-US"/>
              </w:rPr>
            </w:pPr>
            <w:r w:rsidRPr="0006549F">
              <w:rPr>
                <w:rFonts w:ascii="Calibri" w:hAnsi="Calibri"/>
                <w:color w:val="000000" w:themeColor="text1"/>
                <w:lang w:val="en-US"/>
              </w:rPr>
              <w:t xml:space="preserve">Study period: </w:t>
            </w:r>
            <w:r w:rsidR="000464D8" w:rsidRPr="000464D8">
              <w:rPr>
                <w:rFonts w:ascii="Calibri" w:hAnsi="Calibri"/>
                <w:color w:val="000000" w:themeColor="text1"/>
                <w:lang w:val="en-US"/>
              </w:rPr>
              <w:t>09/1996</w:t>
            </w:r>
            <w:r w:rsidR="000464D8">
              <w:rPr>
                <w:rFonts w:ascii="Calibri" w:hAnsi="Calibri"/>
                <w:color w:val="000000" w:themeColor="text1"/>
                <w:lang w:val="en-US"/>
              </w:rPr>
              <w:t xml:space="preserve"> </w:t>
            </w:r>
            <w:r w:rsidR="000464D8" w:rsidRPr="000464D8">
              <w:rPr>
                <w:rFonts w:ascii="Calibri" w:hAnsi="Calibri"/>
                <w:color w:val="000000" w:themeColor="text1"/>
                <w:lang w:val="en-US"/>
              </w:rPr>
              <w:t>-</w:t>
            </w:r>
            <w:r w:rsidR="000464D8">
              <w:rPr>
                <w:rFonts w:ascii="Calibri" w:hAnsi="Calibri"/>
                <w:color w:val="000000" w:themeColor="text1"/>
                <w:lang w:val="en-US"/>
              </w:rPr>
              <w:t xml:space="preserve"> </w:t>
            </w:r>
            <w:r w:rsidR="000464D8" w:rsidRPr="000464D8">
              <w:rPr>
                <w:rFonts w:ascii="Calibri" w:hAnsi="Calibri"/>
                <w:color w:val="000000" w:themeColor="text1"/>
                <w:lang w:val="en-US"/>
              </w:rPr>
              <w:t>03/1998</w:t>
            </w:r>
          </w:p>
          <w:p w:rsidR="00B23BC9" w:rsidRDefault="00E363B9" w:rsidP="0006549F">
            <w:pPr>
              <w:pStyle w:val="ListParagraph"/>
              <w:numPr>
                <w:ilvl w:val="0"/>
                <w:numId w:val="2"/>
              </w:numPr>
              <w:rPr>
                <w:rFonts w:ascii="Calibri" w:hAnsi="Calibri"/>
                <w:color w:val="000000" w:themeColor="text1"/>
                <w:lang w:val="en-US"/>
              </w:rPr>
            </w:pPr>
            <w:r w:rsidRPr="0006549F">
              <w:rPr>
                <w:rFonts w:ascii="Calibri" w:hAnsi="Calibri"/>
                <w:color w:val="000000" w:themeColor="text1"/>
                <w:lang w:val="en-US"/>
              </w:rPr>
              <w:t xml:space="preserve">Condition: </w:t>
            </w:r>
            <w:r w:rsidR="000464D8">
              <w:rPr>
                <w:rFonts w:ascii="Calibri" w:hAnsi="Calibri"/>
                <w:color w:val="000000" w:themeColor="text1"/>
                <w:lang w:val="en-US"/>
              </w:rPr>
              <w:t>febrile UTI</w:t>
            </w:r>
          </w:p>
          <w:p w:rsidR="00C4488A" w:rsidRPr="0006549F" w:rsidRDefault="00C4488A" w:rsidP="0006549F">
            <w:pPr>
              <w:pStyle w:val="ListParagraph"/>
              <w:numPr>
                <w:ilvl w:val="0"/>
                <w:numId w:val="2"/>
              </w:numPr>
              <w:rPr>
                <w:rFonts w:ascii="Calibri" w:hAnsi="Calibri"/>
                <w:color w:val="000000" w:themeColor="text1"/>
                <w:lang w:val="en-US"/>
              </w:rPr>
            </w:pPr>
            <w:r w:rsidRPr="00C4488A">
              <w:rPr>
                <w:rFonts w:ascii="Calibri" w:hAnsi="Calibri"/>
                <w:color w:val="000000" w:themeColor="text1"/>
                <w:lang w:val="en-US"/>
              </w:rPr>
              <w:t>Power calculation:</w:t>
            </w:r>
            <w:r w:rsidR="000464D8">
              <w:rPr>
                <w:rFonts w:ascii="Calibri" w:hAnsi="Calibri"/>
                <w:color w:val="000000" w:themeColor="text1"/>
                <w:lang w:val="en-US"/>
              </w:rPr>
              <w:t xml:space="preserve"> this study achieved a 75% power to detect a true difference of 30% in treatment failures</w:t>
            </w:r>
          </w:p>
        </w:tc>
      </w:tr>
      <w:tr w:rsidR="00B23BC9" w:rsidRPr="00DB4A40" w:rsidTr="00FD643D">
        <w:tc>
          <w:tcPr>
            <w:tcW w:w="3119" w:type="dxa"/>
            <w:shd w:val="clear" w:color="auto" w:fill="auto"/>
          </w:tcPr>
          <w:p w:rsidR="00B23BC9" w:rsidRPr="004A1D0E" w:rsidRDefault="00B23BC9" w:rsidP="00B23BC9">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E363B9" w:rsidRPr="0006549F" w:rsidRDefault="00E363B9" w:rsidP="0006549F">
            <w:pPr>
              <w:pStyle w:val="ListParagraph"/>
              <w:numPr>
                <w:ilvl w:val="0"/>
                <w:numId w:val="2"/>
              </w:numPr>
              <w:rPr>
                <w:rFonts w:ascii="Calibri" w:hAnsi="Calibri"/>
                <w:color w:val="000000" w:themeColor="text1"/>
                <w:lang w:val="en-US"/>
              </w:rPr>
            </w:pPr>
            <w:r w:rsidRPr="0006549F">
              <w:rPr>
                <w:rFonts w:ascii="Calibri" w:hAnsi="Calibri"/>
                <w:color w:val="000000" w:themeColor="text1"/>
                <w:lang w:val="en-US"/>
              </w:rPr>
              <w:t>Country:</w:t>
            </w:r>
            <w:r w:rsidR="000464D8">
              <w:rPr>
                <w:rFonts w:ascii="Calibri" w:hAnsi="Calibri"/>
                <w:color w:val="000000" w:themeColor="text1"/>
                <w:lang w:val="en-US"/>
              </w:rPr>
              <w:t xml:space="preserve"> United States of America</w:t>
            </w:r>
          </w:p>
          <w:p w:rsidR="00E363B9" w:rsidRPr="0006549F" w:rsidRDefault="00E363B9" w:rsidP="00F26EE6">
            <w:pPr>
              <w:pStyle w:val="ListParagraph"/>
              <w:numPr>
                <w:ilvl w:val="0"/>
                <w:numId w:val="2"/>
              </w:numPr>
              <w:rPr>
                <w:rFonts w:ascii="Calibri" w:hAnsi="Calibri"/>
                <w:color w:val="000000" w:themeColor="text1"/>
                <w:lang w:val="en-US"/>
              </w:rPr>
            </w:pPr>
            <w:r w:rsidRPr="0006549F">
              <w:rPr>
                <w:rFonts w:ascii="Calibri" w:hAnsi="Calibri"/>
                <w:color w:val="000000" w:themeColor="text1"/>
                <w:lang w:val="en-US"/>
              </w:rPr>
              <w:t>Setting:</w:t>
            </w:r>
            <w:r w:rsidR="000464D8">
              <w:rPr>
                <w:rFonts w:ascii="Calibri" w:hAnsi="Calibri"/>
                <w:color w:val="000000" w:themeColor="text1"/>
                <w:lang w:val="en-US"/>
              </w:rPr>
              <w:t xml:space="preserve"> tertiary hospital</w:t>
            </w:r>
            <w:r w:rsidR="00F26EE6">
              <w:rPr>
                <w:rFonts w:ascii="Calibri" w:hAnsi="Calibri"/>
                <w:color w:val="000000" w:themeColor="text1"/>
                <w:lang w:val="en-US"/>
              </w:rPr>
              <w:t xml:space="preserve"> (</w:t>
            </w:r>
            <w:r w:rsidR="00F26EE6" w:rsidRPr="00F26EE6">
              <w:rPr>
                <w:rFonts w:ascii="Calibri" w:hAnsi="Calibri"/>
                <w:color w:val="000000" w:themeColor="text1"/>
                <w:lang w:val="en-US"/>
              </w:rPr>
              <w:t>outpatients</w:t>
            </w:r>
            <w:r w:rsidR="00F26EE6">
              <w:rPr>
                <w:rFonts w:ascii="Calibri" w:hAnsi="Calibri"/>
                <w:color w:val="000000" w:themeColor="text1"/>
                <w:lang w:val="en-US"/>
              </w:rPr>
              <w:t>)</w:t>
            </w:r>
          </w:p>
          <w:p w:rsidR="00E363B9" w:rsidRPr="000464D8" w:rsidRDefault="00E363B9" w:rsidP="000464D8">
            <w:pPr>
              <w:pStyle w:val="ListParagraph"/>
              <w:numPr>
                <w:ilvl w:val="0"/>
                <w:numId w:val="2"/>
              </w:numPr>
              <w:rPr>
                <w:rFonts w:ascii="Calibri" w:hAnsi="Calibri"/>
                <w:color w:val="000000" w:themeColor="text1"/>
                <w:lang w:val="en-US"/>
              </w:rPr>
            </w:pPr>
            <w:r w:rsidRPr="0006549F">
              <w:rPr>
                <w:rFonts w:ascii="Calibri" w:hAnsi="Calibri"/>
                <w:color w:val="000000" w:themeColor="text1"/>
                <w:lang w:val="en-US"/>
              </w:rPr>
              <w:t>Inclusion Criteria:</w:t>
            </w:r>
            <w:r w:rsidR="000464D8">
              <w:rPr>
                <w:rFonts w:ascii="Calibri" w:hAnsi="Calibri"/>
                <w:color w:val="000000" w:themeColor="text1"/>
                <w:lang w:val="en-US"/>
              </w:rPr>
              <w:t xml:space="preserve"> </w:t>
            </w:r>
            <w:r w:rsidR="000464D8" w:rsidRPr="000464D8">
              <w:rPr>
                <w:rFonts w:ascii="Calibri" w:hAnsi="Calibri"/>
                <w:color w:val="000000" w:themeColor="text1"/>
                <w:lang w:val="en-US"/>
              </w:rPr>
              <w:t>Children 6 months to 12 years; temperature &gt; 38°C and diagnosed as having a</w:t>
            </w:r>
            <w:r w:rsidR="000464D8">
              <w:rPr>
                <w:rFonts w:ascii="Calibri" w:hAnsi="Calibri"/>
                <w:color w:val="000000" w:themeColor="text1"/>
                <w:lang w:val="en-US"/>
              </w:rPr>
              <w:t xml:space="preserve"> </w:t>
            </w:r>
            <w:r w:rsidR="000464D8" w:rsidRPr="000464D8">
              <w:rPr>
                <w:rFonts w:ascii="Calibri" w:hAnsi="Calibri"/>
                <w:color w:val="000000" w:themeColor="text1"/>
                <w:lang w:val="en-US"/>
              </w:rPr>
              <w:t>UTI based on presenting history, physical examination and urinalysis findings</w:t>
            </w:r>
          </w:p>
          <w:p w:rsidR="000464D8" w:rsidRPr="000464D8" w:rsidRDefault="00E363B9" w:rsidP="000464D8">
            <w:pPr>
              <w:pStyle w:val="ListParagraph"/>
              <w:numPr>
                <w:ilvl w:val="0"/>
                <w:numId w:val="2"/>
              </w:numPr>
              <w:rPr>
                <w:rFonts w:ascii="Calibri" w:hAnsi="Calibri"/>
                <w:color w:val="000000" w:themeColor="text1"/>
                <w:lang w:val="en-US"/>
              </w:rPr>
            </w:pPr>
            <w:r w:rsidRPr="0006549F">
              <w:rPr>
                <w:rFonts w:ascii="Calibri" w:hAnsi="Calibri"/>
                <w:color w:val="000000" w:themeColor="text1"/>
                <w:lang w:val="en-US"/>
              </w:rPr>
              <w:t>Exclusion criteria:</w:t>
            </w:r>
            <w:r w:rsidR="000464D8">
              <w:rPr>
                <w:rFonts w:ascii="Calibri" w:hAnsi="Calibri"/>
                <w:color w:val="000000" w:themeColor="text1"/>
                <w:lang w:val="en-US"/>
              </w:rPr>
              <w:t xml:space="preserve"> </w:t>
            </w:r>
            <w:r w:rsidR="000464D8" w:rsidRPr="000464D8">
              <w:rPr>
                <w:rFonts w:ascii="Calibri" w:hAnsi="Calibri"/>
                <w:color w:val="000000" w:themeColor="text1"/>
                <w:lang w:val="en-US"/>
              </w:rPr>
              <w:t>patients with known uropathy; current antibiotic therapy;</w:t>
            </w:r>
          </w:p>
          <w:p w:rsidR="00E363B9" w:rsidRPr="0006549F" w:rsidRDefault="000464D8" w:rsidP="000464D8">
            <w:pPr>
              <w:pStyle w:val="ListParagraph"/>
              <w:numPr>
                <w:ilvl w:val="0"/>
                <w:numId w:val="2"/>
              </w:numPr>
              <w:rPr>
                <w:rFonts w:ascii="Calibri" w:hAnsi="Calibri"/>
                <w:color w:val="000000" w:themeColor="text1"/>
                <w:lang w:val="en-US"/>
              </w:rPr>
            </w:pPr>
            <w:r w:rsidRPr="000464D8">
              <w:rPr>
                <w:rFonts w:ascii="Calibri" w:hAnsi="Calibri"/>
                <w:color w:val="000000" w:themeColor="text1"/>
                <w:lang w:val="en-US"/>
              </w:rPr>
              <w:t>allergy to study antibiotics; clinically unstable patients</w:t>
            </w:r>
          </w:p>
          <w:p w:rsidR="00E363B9" w:rsidRPr="0006549F" w:rsidRDefault="00E363B9" w:rsidP="000464D8">
            <w:pPr>
              <w:pStyle w:val="ListParagraph"/>
              <w:numPr>
                <w:ilvl w:val="0"/>
                <w:numId w:val="2"/>
              </w:numPr>
              <w:rPr>
                <w:rFonts w:ascii="Calibri" w:hAnsi="Calibri"/>
                <w:color w:val="000000" w:themeColor="text1"/>
                <w:lang w:val="en-US"/>
              </w:rPr>
            </w:pPr>
            <w:r w:rsidRPr="0006549F">
              <w:rPr>
                <w:rFonts w:ascii="Calibri" w:hAnsi="Calibri"/>
                <w:color w:val="000000" w:themeColor="text1"/>
                <w:lang w:val="en-US"/>
              </w:rPr>
              <w:t>Age group:</w:t>
            </w:r>
            <w:r w:rsidR="000464D8">
              <w:rPr>
                <w:rFonts w:ascii="Calibri" w:hAnsi="Calibri"/>
                <w:color w:val="000000" w:themeColor="text1"/>
                <w:lang w:val="en-US"/>
              </w:rPr>
              <w:t xml:space="preserve"> </w:t>
            </w:r>
            <w:r w:rsidR="000464D8" w:rsidRPr="000464D8">
              <w:rPr>
                <w:rFonts w:ascii="Calibri" w:hAnsi="Calibri"/>
                <w:color w:val="000000" w:themeColor="text1"/>
                <w:lang w:val="en-US"/>
              </w:rPr>
              <w:t>6 m</w:t>
            </w:r>
            <w:r w:rsidR="000464D8">
              <w:rPr>
                <w:rFonts w:ascii="Calibri" w:hAnsi="Calibri"/>
                <w:color w:val="000000" w:themeColor="text1"/>
                <w:lang w:val="en-US"/>
              </w:rPr>
              <w:t xml:space="preserve">onths </w:t>
            </w:r>
            <w:r w:rsidR="000464D8" w:rsidRPr="000464D8">
              <w:rPr>
                <w:rFonts w:ascii="Calibri" w:hAnsi="Calibri"/>
                <w:color w:val="000000" w:themeColor="text1"/>
                <w:lang w:val="en-US"/>
              </w:rPr>
              <w:t>-</w:t>
            </w:r>
            <w:r w:rsidR="000464D8">
              <w:rPr>
                <w:rFonts w:ascii="Calibri" w:hAnsi="Calibri"/>
                <w:color w:val="000000" w:themeColor="text1"/>
                <w:lang w:val="en-US"/>
              </w:rPr>
              <w:t xml:space="preserve"> </w:t>
            </w:r>
            <w:r w:rsidR="000464D8" w:rsidRPr="000464D8">
              <w:rPr>
                <w:rFonts w:ascii="Calibri" w:hAnsi="Calibri"/>
                <w:color w:val="000000" w:themeColor="text1"/>
                <w:lang w:val="en-US"/>
              </w:rPr>
              <w:t>12 y</w:t>
            </w:r>
            <w:r w:rsidR="000464D8">
              <w:rPr>
                <w:rFonts w:ascii="Calibri" w:hAnsi="Calibri"/>
                <w:color w:val="000000" w:themeColor="text1"/>
                <w:lang w:val="en-US"/>
              </w:rPr>
              <w:t>ears</w:t>
            </w:r>
          </w:p>
          <w:p w:rsidR="00E363B9" w:rsidRPr="0006549F" w:rsidRDefault="00E363B9" w:rsidP="0006549F">
            <w:pPr>
              <w:pStyle w:val="ListParagraph"/>
              <w:numPr>
                <w:ilvl w:val="0"/>
                <w:numId w:val="2"/>
              </w:numPr>
              <w:rPr>
                <w:rFonts w:ascii="Calibri" w:hAnsi="Calibri"/>
                <w:color w:val="000000" w:themeColor="text1"/>
                <w:lang w:val="en-US"/>
              </w:rPr>
            </w:pPr>
            <w:r w:rsidRPr="0006549F">
              <w:rPr>
                <w:rFonts w:ascii="Calibri" w:hAnsi="Calibri"/>
                <w:color w:val="000000" w:themeColor="text1"/>
                <w:lang w:val="en-US"/>
              </w:rPr>
              <w:t>Gender</w:t>
            </w:r>
            <w:r w:rsidR="000464D8">
              <w:rPr>
                <w:rFonts w:ascii="Calibri" w:hAnsi="Calibri"/>
                <w:color w:val="000000" w:themeColor="text1"/>
                <w:lang w:val="en-US"/>
              </w:rPr>
              <w:t xml:space="preserve"> (m/f)</w:t>
            </w:r>
            <w:r w:rsidRPr="0006549F">
              <w:rPr>
                <w:rFonts w:ascii="Calibri" w:hAnsi="Calibri"/>
                <w:color w:val="000000" w:themeColor="text1"/>
                <w:lang w:val="en-US"/>
              </w:rPr>
              <w:t>:</w:t>
            </w:r>
            <w:r w:rsidR="000464D8">
              <w:rPr>
                <w:rFonts w:ascii="Calibri" w:hAnsi="Calibri"/>
                <w:color w:val="000000" w:themeColor="text1"/>
                <w:lang w:val="en-US"/>
              </w:rPr>
              <w:t xml:space="preserve"> 7/62</w:t>
            </w:r>
          </w:p>
          <w:p w:rsidR="00B23BC9" w:rsidRPr="000464D8" w:rsidRDefault="00E363B9" w:rsidP="0006549F">
            <w:pPr>
              <w:pStyle w:val="ListParagraph"/>
              <w:numPr>
                <w:ilvl w:val="0"/>
                <w:numId w:val="2"/>
              </w:numPr>
              <w:rPr>
                <w:rFonts w:ascii="Calibri" w:hAnsi="Calibri"/>
                <w:color w:val="000000" w:themeColor="text1"/>
                <w:lang w:val="en-US"/>
              </w:rPr>
            </w:pPr>
            <w:r w:rsidRPr="000464D8">
              <w:rPr>
                <w:rFonts w:ascii="Calibri" w:hAnsi="Calibri"/>
                <w:color w:val="000000" w:themeColor="text1"/>
                <w:lang w:val="en-US"/>
              </w:rPr>
              <w:t>Numbers:</w:t>
            </w:r>
            <w:r w:rsidR="000464D8">
              <w:rPr>
                <w:rFonts w:ascii="Calibri" w:hAnsi="Calibri"/>
                <w:color w:val="000000" w:themeColor="text1"/>
                <w:lang w:val="en-US"/>
              </w:rPr>
              <w:t xml:space="preserve"> Treatment group (34), treatment group (35)</w:t>
            </w:r>
          </w:p>
        </w:tc>
      </w:tr>
      <w:tr w:rsidR="00B23BC9" w:rsidRPr="00DB4A40" w:rsidTr="00FD643D">
        <w:tc>
          <w:tcPr>
            <w:tcW w:w="3119" w:type="dxa"/>
            <w:shd w:val="clear" w:color="auto" w:fill="auto"/>
          </w:tcPr>
          <w:p w:rsidR="00B23BC9" w:rsidRPr="004A1D0E" w:rsidRDefault="00B23BC9" w:rsidP="00B23BC9">
            <w:pPr>
              <w:rPr>
                <w:color w:val="000000" w:themeColor="text1"/>
                <w:lang w:val="en-US"/>
              </w:rPr>
            </w:pPr>
            <w:r>
              <w:rPr>
                <w:color w:val="000000" w:themeColor="text1"/>
                <w:lang w:val="en-US"/>
              </w:rPr>
              <w:t>Interventions</w:t>
            </w:r>
          </w:p>
        </w:tc>
        <w:tc>
          <w:tcPr>
            <w:tcW w:w="9417" w:type="dxa"/>
            <w:shd w:val="clear" w:color="auto" w:fill="auto"/>
            <w:vAlign w:val="bottom"/>
          </w:tcPr>
          <w:p w:rsidR="00AD15DF" w:rsidRPr="0006549F" w:rsidRDefault="00AD15DF" w:rsidP="0006549F">
            <w:pPr>
              <w:pStyle w:val="ListParagraph"/>
              <w:numPr>
                <w:ilvl w:val="0"/>
                <w:numId w:val="3"/>
              </w:numPr>
              <w:rPr>
                <w:rFonts w:ascii="Calibri" w:hAnsi="Calibri"/>
                <w:color w:val="000000" w:themeColor="text1"/>
                <w:lang w:val="en-US"/>
              </w:rPr>
            </w:pPr>
            <w:r w:rsidRPr="0006549F">
              <w:rPr>
                <w:rFonts w:ascii="Calibri" w:hAnsi="Calibri"/>
                <w:color w:val="000000" w:themeColor="text1"/>
                <w:lang w:val="en-US"/>
              </w:rPr>
              <w:t>TMP-SMX p.o. (5 mg/Kg of TMP twice daily) 10 days</w:t>
            </w:r>
          </w:p>
          <w:p w:rsidR="00B23BC9" w:rsidRPr="0006549F" w:rsidRDefault="00AD15DF" w:rsidP="0006549F">
            <w:pPr>
              <w:pStyle w:val="ListParagraph"/>
              <w:numPr>
                <w:ilvl w:val="0"/>
                <w:numId w:val="2"/>
              </w:numPr>
              <w:rPr>
                <w:rFonts w:ascii="Calibri" w:hAnsi="Calibri"/>
                <w:color w:val="000000" w:themeColor="text1"/>
                <w:lang w:val="en-US"/>
              </w:rPr>
            </w:pPr>
            <w:r w:rsidRPr="0006549F">
              <w:rPr>
                <w:rFonts w:ascii="Calibri" w:hAnsi="Calibri"/>
                <w:color w:val="000000" w:themeColor="text1"/>
                <w:lang w:val="en-US"/>
              </w:rPr>
              <w:t>TMP-SMX p.</w:t>
            </w:r>
            <w:r w:rsidR="000464D8">
              <w:rPr>
                <w:rFonts w:ascii="Calibri" w:hAnsi="Calibri"/>
                <w:color w:val="000000" w:themeColor="text1"/>
                <w:lang w:val="en-US"/>
              </w:rPr>
              <w:t>o. 10 days plus ceftriaxone im</w:t>
            </w:r>
            <w:r w:rsidRPr="0006549F">
              <w:rPr>
                <w:rFonts w:ascii="Calibri" w:hAnsi="Calibri"/>
                <w:color w:val="000000" w:themeColor="text1"/>
                <w:lang w:val="en-US"/>
              </w:rPr>
              <w:t xml:space="preserve"> (50 mg/Kg) 1 day</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0464D8">
              <w:rPr>
                <w:rFonts w:ascii="Calibri" w:hAnsi="Calibri"/>
                <w:color w:val="000000" w:themeColor="text1"/>
                <w:lang w:val="en-US"/>
              </w:rPr>
              <w:t>microbiological (urine culture)</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0464D8">
              <w:rPr>
                <w:rFonts w:ascii="Calibri" w:hAnsi="Calibri"/>
                <w:color w:val="000000" w:themeColor="text1"/>
                <w:lang w:val="en-US"/>
              </w:rPr>
              <w:t>60/9</w:t>
            </w:r>
          </w:p>
          <w:p w:rsidR="0089223F" w:rsidRPr="00033344" w:rsidRDefault="0089223F" w:rsidP="000464D8">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0464D8" w:rsidRPr="000464D8">
              <w:rPr>
                <w:rFonts w:ascii="Calibri" w:hAnsi="Calibri"/>
                <w:color w:val="000000" w:themeColor="text1"/>
                <w:lang w:val="en-US"/>
              </w:rPr>
              <w:t>D</w:t>
            </w:r>
            <w:r w:rsidR="000464D8">
              <w:rPr>
                <w:rFonts w:ascii="Calibri" w:hAnsi="Calibri"/>
                <w:color w:val="000000" w:themeColor="text1"/>
                <w:lang w:val="en-US"/>
              </w:rPr>
              <w:t xml:space="preserve">ay </w:t>
            </w:r>
            <w:r w:rsidR="000464D8" w:rsidRPr="000464D8">
              <w:rPr>
                <w:rFonts w:ascii="Calibri" w:hAnsi="Calibri"/>
                <w:color w:val="000000" w:themeColor="text1"/>
                <w:lang w:val="en-US"/>
              </w:rPr>
              <w:t>2 OAT</w:t>
            </w:r>
          </w:p>
        </w:tc>
      </w:tr>
      <w:tr w:rsidR="00B23BC9" w:rsidRPr="00DB4A40" w:rsidTr="00FD643D">
        <w:tc>
          <w:tcPr>
            <w:tcW w:w="3119" w:type="dxa"/>
            <w:tcBorders>
              <w:bottom w:val="single" w:sz="4" w:space="0" w:color="auto"/>
            </w:tcBorders>
            <w:shd w:val="clear" w:color="auto" w:fill="auto"/>
          </w:tcPr>
          <w:p w:rsidR="00B23BC9" w:rsidRPr="004A1D0E" w:rsidRDefault="00B23BC9" w:rsidP="00B23BC9">
            <w:pPr>
              <w:rPr>
                <w:color w:val="000000" w:themeColor="text1"/>
                <w:lang w:val="en-US"/>
              </w:rPr>
            </w:pPr>
          </w:p>
        </w:tc>
        <w:tc>
          <w:tcPr>
            <w:tcW w:w="9417" w:type="dxa"/>
            <w:tcBorders>
              <w:bottom w:val="single" w:sz="4" w:space="0" w:color="auto"/>
            </w:tcBorders>
            <w:shd w:val="clear" w:color="auto" w:fill="auto"/>
            <w:vAlign w:val="bottom"/>
          </w:tcPr>
          <w:p w:rsidR="00B23BC9" w:rsidRPr="004A1D0E" w:rsidRDefault="00B23BC9" w:rsidP="00B23BC9">
            <w:pPr>
              <w:rPr>
                <w:rFonts w:ascii="Calibri" w:hAnsi="Calibri"/>
                <w:color w:val="000000" w:themeColor="text1"/>
                <w:lang w:val="en-US"/>
              </w:rPr>
            </w:pPr>
          </w:p>
        </w:tc>
      </w:tr>
      <w:tr w:rsidR="00143ED0" w:rsidRPr="004A1D0E" w:rsidTr="00007652">
        <w:tc>
          <w:tcPr>
            <w:tcW w:w="3119" w:type="dxa"/>
            <w:tcBorders>
              <w:top w:val="single" w:sz="4" w:space="0" w:color="auto"/>
            </w:tcBorders>
            <w:shd w:val="clear" w:color="auto" w:fill="auto"/>
          </w:tcPr>
          <w:p w:rsidR="00143ED0" w:rsidRPr="004A1D0E" w:rsidRDefault="00143ED0" w:rsidP="00007652">
            <w:pPr>
              <w:rPr>
                <w:b/>
                <w:i/>
                <w:color w:val="000000" w:themeColor="text1"/>
                <w:lang w:val="en-US"/>
              </w:rPr>
            </w:pPr>
            <w:r>
              <w:rPr>
                <w:b/>
                <w:i/>
                <w:color w:val="000000" w:themeColor="text1"/>
                <w:lang w:val="en-US"/>
              </w:rPr>
              <w:t>Bakkaloglu</w:t>
            </w:r>
          </w:p>
        </w:tc>
        <w:tc>
          <w:tcPr>
            <w:tcW w:w="9417" w:type="dxa"/>
            <w:tcBorders>
              <w:top w:val="single" w:sz="4" w:space="0" w:color="auto"/>
            </w:tcBorders>
            <w:shd w:val="clear" w:color="auto" w:fill="auto"/>
          </w:tcPr>
          <w:p w:rsidR="00143ED0" w:rsidRPr="004A1D0E" w:rsidRDefault="00143ED0" w:rsidP="00007652">
            <w:pPr>
              <w:rPr>
                <w:color w:val="000000" w:themeColor="text1"/>
                <w:lang w:val="en-US"/>
              </w:rPr>
            </w:pPr>
          </w:p>
        </w:tc>
      </w:tr>
      <w:tr w:rsidR="00143ED0" w:rsidRPr="004A1D0E" w:rsidTr="00007652">
        <w:tc>
          <w:tcPr>
            <w:tcW w:w="3119" w:type="dxa"/>
            <w:shd w:val="clear" w:color="auto" w:fill="auto"/>
          </w:tcPr>
          <w:p w:rsidR="00143ED0" w:rsidRPr="004A1D0E" w:rsidRDefault="00143ED0" w:rsidP="00007652">
            <w:pPr>
              <w:rPr>
                <w:color w:val="000000" w:themeColor="text1"/>
                <w:lang w:val="en-US"/>
              </w:rPr>
            </w:pPr>
          </w:p>
        </w:tc>
        <w:tc>
          <w:tcPr>
            <w:tcW w:w="9417" w:type="dxa"/>
            <w:shd w:val="clear" w:color="auto" w:fill="auto"/>
          </w:tcPr>
          <w:p w:rsidR="00143ED0" w:rsidRPr="004A1D0E" w:rsidRDefault="00143ED0" w:rsidP="00007652">
            <w:pPr>
              <w:rPr>
                <w:color w:val="000000" w:themeColor="text1"/>
                <w:lang w:val="en-US"/>
              </w:rPr>
            </w:pPr>
          </w:p>
        </w:tc>
      </w:tr>
      <w:tr w:rsidR="00143ED0" w:rsidRPr="0006549F" w:rsidTr="00007652">
        <w:tc>
          <w:tcPr>
            <w:tcW w:w="3119" w:type="dxa"/>
            <w:shd w:val="clear" w:color="auto" w:fill="auto"/>
          </w:tcPr>
          <w:p w:rsidR="00143ED0" w:rsidRPr="004A1D0E" w:rsidRDefault="00143ED0" w:rsidP="00007652">
            <w:pPr>
              <w:rPr>
                <w:color w:val="000000" w:themeColor="text1"/>
                <w:lang w:val="en-US"/>
              </w:rPr>
            </w:pPr>
            <w:r w:rsidRPr="00E363B9">
              <w:rPr>
                <w:color w:val="000000" w:themeColor="text1"/>
                <w:lang w:val="en-US"/>
              </w:rPr>
              <w:t>Methods</w:t>
            </w:r>
          </w:p>
        </w:tc>
        <w:tc>
          <w:tcPr>
            <w:tcW w:w="9417" w:type="dxa"/>
            <w:shd w:val="clear" w:color="auto" w:fill="auto"/>
            <w:vAlign w:val="bottom"/>
          </w:tcPr>
          <w:p w:rsidR="00143ED0" w:rsidRPr="009B3565" w:rsidRDefault="00143ED0" w:rsidP="00007652">
            <w:pPr>
              <w:pStyle w:val="ListParagraph"/>
              <w:numPr>
                <w:ilvl w:val="0"/>
                <w:numId w:val="23"/>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1996</w:t>
            </w:r>
          </w:p>
          <w:p w:rsidR="00143ED0" w:rsidRPr="0006549F" w:rsidRDefault="00143ED0"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design: </w:t>
            </w:r>
            <w:r w:rsidRPr="000464D8">
              <w:rPr>
                <w:rFonts w:ascii="Calibri" w:hAnsi="Calibri"/>
                <w:color w:val="000000" w:themeColor="text1"/>
                <w:lang w:val="en-US"/>
              </w:rPr>
              <w:t>double-blind randomized clinical trial</w:t>
            </w:r>
          </w:p>
          <w:p w:rsidR="00143ED0" w:rsidRPr="0006549F" w:rsidRDefault="00143ED0"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period: </w:t>
            </w:r>
            <w:r w:rsidRPr="000464D8">
              <w:rPr>
                <w:rFonts w:ascii="Calibri" w:hAnsi="Calibri"/>
                <w:color w:val="000000" w:themeColor="text1"/>
                <w:lang w:val="en-US"/>
              </w:rPr>
              <w:t>11/1991</w:t>
            </w:r>
            <w:r>
              <w:rPr>
                <w:rFonts w:ascii="Calibri" w:hAnsi="Calibri"/>
                <w:color w:val="000000" w:themeColor="text1"/>
                <w:lang w:val="en-US"/>
              </w:rPr>
              <w:t xml:space="preserve"> </w:t>
            </w:r>
            <w:r w:rsidRPr="000464D8">
              <w:rPr>
                <w:rFonts w:ascii="Calibri" w:hAnsi="Calibri"/>
                <w:color w:val="000000" w:themeColor="text1"/>
                <w:lang w:val="en-US"/>
              </w:rPr>
              <w:t>-</w:t>
            </w:r>
            <w:r>
              <w:rPr>
                <w:rFonts w:ascii="Calibri" w:hAnsi="Calibri"/>
                <w:color w:val="000000" w:themeColor="text1"/>
                <w:lang w:val="en-US"/>
              </w:rPr>
              <w:t xml:space="preserve"> </w:t>
            </w:r>
            <w:r w:rsidRPr="000464D8">
              <w:rPr>
                <w:rFonts w:ascii="Calibri" w:hAnsi="Calibri"/>
                <w:color w:val="000000" w:themeColor="text1"/>
                <w:lang w:val="en-US"/>
              </w:rPr>
              <w:t>04/1993</w:t>
            </w:r>
          </w:p>
          <w:p w:rsidR="00143ED0" w:rsidRDefault="00143ED0"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Condition: pyelonephritis</w:t>
            </w:r>
            <w:r>
              <w:rPr>
                <w:rFonts w:ascii="Calibri" w:hAnsi="Calibri"/>
                <w:color w:val="000000" w:themeColor="text1"/>
                <w:lang w:val="en-US"/>
              </w:rPr>
              <w:t>, upper UTI</w:t>
            </w:r>
          </w:p>
          <w:p w:rsidR="00143ED0" w:rsidRPr="0006549F" w:rsidRDefault="00143ED0" w:rsidP="00007652">
            <w:pPr>
              <w:pStyle w:val="ListParagraph"/>
              <w:numPr>
                <w:ilvl w:val="0"/>
                <w:numId w:val="23"/>
              </w:numPr>
              <w:rPr>
                <w:rFonts w:ascii="Calibri" w:hAnsi="Calibri"/>
                <w:color w:val="000000" w:themeColor="text1"/>
                <w:lang w:val="en-US"/>
              </w:rPr>
            </w:pPr>
            <w:r w:rsidRPr="00C4488A">
              <w:rPr>
                <w:rFonts w:ascii="Calibri" w:hAnsi="Calibri"/>
                <w:color w:val="000000" w:themeColor="text1"/>
                <w:lang w:val="en-US"/>
              </w:rPr>
              <w:t>Power calculation:</w:t>
            </w:r>
            <w:r>
              <w:rPr>
                <w:rFonts w:ascii="Calibri" w:hAnsi="Calibri"/>
                <w:color w:val="000000" w:themeColor="text1"/>
                <w:lang w:val="en-US"/>
              </w:rPr>
              <w:t xml:space="preserve"> NS</w:t>
            </w:r>
          </w:p>
        </w:tc>
      </w:tr>
      <w:tr w:rsidR="00143ED0" w:rsidRPr="00DB4A40" w:rsidTr="00007652">
        <w:tc>
          <w:tcPr>
            <w:tcW w:w="3119" w:type="dxa"/>
            <w:shd w:val="clear" w:color="auto" w:fill="auto"/>
          </w:tcPr>
          <w:p w:rsidR="00143ED0" w:rsidRPr="004A1D0E" w:rsidRDefault="00143ED0" w:rsidP="00007652">
            <w:pPr>
              <w:rPr>
                <w:rFonts w:ascii="Calibri" w:hAnsi="Calibri"/>
                <w:color w:val="000000" w:themeColor="text1"/>
                <w:lang w:val="en-US"/>
              </w:rPr>
            </w:pPr>
            <w:r>
              <w:rPr>
                <w:rFonts w:ascii="Calibri" w:hAnsi="Calibri"/>
                <w:color w:val="000000" w:themeColor="text1"/>
                <w:lang w:val="en-US"/>
              </w:rPr>
              <w:lastRenderedPageBreak/>
              <w:t>Participants</w:t>
            </w:r>
          </w:p>
        </w:tc>
        <w:tc>
          <w:tcPr>
            <w:tcW w:w="9417" w:type="dxa"/>
            <w:shd w:val="clear" w:color="auto" w:fill="auto"/>
            <w:vAlign w:val="bottom"/>
          </w:tcPr>
          <w:p w:rsidR="00143ED0" w:rsidRPr="0006549F" w:rsidRDefault="00143ED0"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Country:</w:t>
            </w:r>
            <w:r>
              <w:rPr>
                <w:rFonts w:ascii="Calibri" w:hAnsi="Calibri"/>
                <w:color w:val="000000" w:themeColor="text1"/>
                <w:lang w:val="en-US"/>
              </w:rPr>
              <w:t xml:space="preserve"> Turkey</w:t>
            </w:r>
          </w:p>
          <w:p w:rsidR="00143ED0" w:rsidRPr="0006549F" w:rsidRDefault="00143ED0"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Setting:</w:t>
            </w:r>
            <w:r>
              <w:rPr>
                <w:rFonts w:ascii="Calibri" w:hAnsi="Calibri"/>
                <w:color w:val="000000" w:themeColor="text1"/>
                <w:lang w:val="en-US"/>
              </w:rPr>
              <w:t xml:space="preserve"> tertiary care hospital</w:t>
            </w:r>
          </w:p>
          <w:p w:rsidR="00143ED0" w:rsidRPr="00B25601" w:rsidRDefault="00143ED0" w:rsidP="00007652">
            <w:pPr>
              <w:pStyle w:val="ListParagraph"/>
              <w:numPr>
                <w:ilvl w:val="0"/>
                <w:numId w:val="23"/>
              </w:numPr>
              <w:rPr>
                <w:rFonts w:ascii="Calibri" w:hAnsi="Calibri"/>
                <w:color w:val="000000" w:themeColor="text1"/>
                <w:lang w:val="en-US"/>
              </w:rPr>
            </w:pPr>
            <w:r w:rsidRPr="00B25601">
              <w:rPr>
                <w:rFonts w:ascii="Calibri" w:hAnsi="Calibri"/>
                <w:color w:val="000000" w:themeColor="text1"/>
                <w:lang w:val="en-US"/>
              </w:rPr>
              <w:t>Inclusion Criteria: patients with complicated or uncomplicated pyelonephritis, pyelonephritis defined as the presence</w:t>
            </w:r>
            <w:r>
              <w:rPr>
                <w:rFonts w:ascii="Calibri" w:hAnsi="Calibri"/>
                <w:color w:val="000000" w:themeColor="text1"/>
                <w:lang w:val="en-US"/>
              </w:rPr>
              <w:t xml:space="preserve"> </w:t>
            </w:r>
            <w:r w:rsidRPr="00B25601">
              <w:rPr>
                <w:rFonts w:ascii="Calibri" w:hAnsi="Calibri"/>
                <w:color w:val="000000" w:themeColor="text1"/>
                <w:lang w:val="en-US"/>
              </w:rPr>
              <w:t>of two or more of the following signs or symptoms:</w:t>
            </w:r>
            <w:r>
              <w:rPr>
                <w:rFonts w:ascii="Calibri" w:hAnsi="Calibri"/>
                <w:color w:val="000000" w:themeColor="text1"/>
                <w:lang w:val="en-US"/>
              </w:rPr>
              <w:t xml:space="preserve"> </w:t>
            </w:r>
            <w:r w:rsidRPr="00B25601">
              <w:rPr>
                <w:rFonts w:ascii="Calibri" w:hAnsi="Calibri"/>
                <w:color w:val="000000" w:themeColor="text1"/>
                <w:lang w:val="en-US"/>
              </w:rPr>
              <w:t xml:space="preserve">fever, </w:t>
            </w:r>
            <w:r>
              <w:rPr>
                <w:rFonts w:ascii="Calibri" w:hAnsi="Calibri"/>
                <w:color w:val="000000" w:themeColor="text1"/>
                <w:lang w:val="en-US"/>
              </w:rPr>
              <w:t>flank pain, pyuria, bacteriuria</w:t>
            </w:r>
            <w:r w:rsidRPr="00B25601">
              <w:rPr>
                <w:rFonts w:ascii="Calibri" w:hAnsi="Calibri"/>
                <w:color w:val="000000" w:themeColor="text1"/>
                <w:lang w:val="en-US"/>
              </w:rPr>
              <w:t xml:space="preserve"> and</w:t>
            </w:r>
            <w:r>
              <w:rPr>
                <w:rFonts w:ascii="Calibri" w:hAnsi="Calibri"/>
                <w:color w:val="000000" w:themeColor="text1"/>
                <w:lang w:val="en-US"/>
              </w:rPr>
              <w:t xml:space="preserve"> </w:t>
            </w:r>
            <w:r w:rsidRPr="00B25601">
              <w:rPr>
                <w:rFonts w:ascii="Calibri" w:hAnsi="Calibri"/>
                <w:color w:val="000000" w:themeColor="text1"/>
                <w:lang w:val="en-US"/>
              </w:rPr>
              <w:t>urine culture showing &gt;105 CFU/ml</w:t>
            </w:r>
          </w:p>
          <w:p w:rsidR="00143ED0" w:rsidRPr="0006549F" w:rsidRDefault="00143ED0"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Exclusion criteria:</w:t>
            </w:r>
            <w:r>
              <w:rPr>
                <w:rFonts w:ascii="Calibri" w:hAnsi="Calibri"/>
                <w:color w:val="000000" w:themeColor="text1"/>
                <w:lang w:val="en-US"/>
              </w:rPr>
              <w:t xml:space="preserve"> NS</w:t>
            </w:r>
          </w:p>
          <w:p w:rsidR="00143ED0" w:rsidRPr="00B25601" w:rsidRDefault="00143ED0" w:rsidP="00007652">
            <w:pPr>
              <w:pStyle w:val="ListParagraph"/>
              <w:numPr>
                <w:ilvl w:val="0"/>
                <w:numId w:val="23"/>
              </w:numPr>
              <w:rPr>
                <w:rFonts w:ascii="Calibri" w:hAnsi="Calibri"/>
                <w:color w:val="000000" w:themeColor="text1"/>
                <w:lang w:val="en-US"/>
              </w:rPr>
            </w:pPr>
            <w:r w:rsidRPr="00B25601">
              <w:rPr>
                <w:rFonts w:ascii="Calibri" w:hAnsi="Calibri"/>
                <w:color w:val="000000" w:themeColor="text1"/>
                <w:lang w:val="en-US"/>
              </w:rPr>
              <w:t>Age group:</w:t>
            </w:r>
            <w:r>
              <w:rPr>
                <w:rFonts w:ascii="Calibri" w:hAnsi="Calibri"/>
                <w:color w:val="000000" w:themeColor="text1"/>
                <w:lang w:val="en-US"/>
              </w:rPr>
              <w:t xml:space="preserve"> m</w:t>
            </w:r>
            <w:r w:rsidRPr="00B25601">
              <w:rPr>
                <w:rFonts w:ascii="Calibri" w:hAnsi="Calibri"/>
                <w:color w:val="000000" w:themeColor="text1"/>
                <w:lang w:val="en-US"/>
              </w:rPr>
              <w:t>ean age ± SD (years): treatment group 1 (8.1 ± 3.6); treatment group 2 (8.3 ± 2.</w:t>
            </w:r>
          </w:p>
          <w:p w:rsidR="00143ED0" w:rsidRPr="00B25601" w:rsidRDefault="00143ED0" w:rsidP="00007652">
            <w:pPr>
              <w:pStyle w:val="ListParagraph"/>
              <w:numPr>
                <w:ilvl w:val="0"/>
                <w:numId w:val="23"/>
              </w:numPr>
              <w:rPr>
                <w:rFonts w:ascii="Calibri" w:hAnsi="Calibri"/>
                <w:color w:val="000000" w:themeColor="text1"/>
                <w:lang w:val="en-US"/>
              </w:rPr>
            </w:pPr>
            <w:r w:rsidRPr="00B25601">
              <w:rPr>
                <w:rFonts w:ascii="Calibri" w:hAnsi="Calibri"/>
                <w:color w:val="000000" w:themeColor="text1"/>
                <w:lang w:val="en-US"/>
              </w:rPr>
              <w:t>9)</w:t>
            </w:r>
          </w:p>
          <w:p w:rsidR="00143ED0" w:rsidRPr="0006549F" w:rsidRDefault="00143ED0" w:rsidP="00007652">
            <w:pPr>
              <w:pStyle w:val="ListParagraph"/>
              <w:numPr>
                <w:ilvl w:val="0"/>
                <w:numId w:val="23"/>
              </w:numPr>
              <w:rPr>
                <w:rFonts w:ascii="Calibri" w:hAnsi="Calibri"/>
                <w:color w:val="000000" w:themeColor="text1"/>
              </w:rPr>
            </w:pPr>
            <w:r w:rsidRPr="0006549F">
              <w:rPr>
                <w:rFonts w:ascii="Calibri" w:hAnsi="Calibri"/>
                <w:color w:val="000000" w:themeColor="text1"/>
              </w:rPr>
              <w:t>Gender</w:t>
            </w:r>
            <w:r>
              <w:rPr>
                <w:rFonts w:ascii="Calibri" w:hAnsi="Calibri"/>
                <w:color w:val="000000" w:themeColor="text1"/>
                <w:lang w:val="en-US"/>
              </w:rPr>
              <w:t xml:space="preserve"> (m/f)</w:t>
            </w:r>
            <w:r w:rsidRPr="0006549F">
              <w:rPr>
                <w:rFonts w:ascii="Calibri" w:hAnsi="Calibri"/>
                <w:color w:val="000000" w:themeColor="text1"/>
              </w:rPr>
              <w:t>:</w:t>
            </w:r>
            <w:r>
              <w:rPr>
                <w:rFonts w:ascii="Calibri" w:hAnsi="Calibri"/>
                <w:color w:val="000000" w:themeColor="text1"/>
                <w:lang w:val="en-US"/>
              </w:rPr>
              <w:t xml:space="preserve"> 22/78</w:t>
            </w:r>
          </w:p>
          <w:p w:rsidR="00143ED0" w:rsidRPr="00B25601" w:rsidRDefault="00143ED0" w:rsidP="00007652">
            <w:pPr>
              <w:pStyle w:val="ListParagraph"/>
              <w:numPr>
                <w:ilvl w:val="0"/>
                <w:numId w:val="23"/>
              </w:numPr>
              <w:rPr>
                <w:rFonts w:ascii="Calibri" w:hAnsi="Calibri"/>
                <w:color w:val="000000" w:themeColor="text1"/>
                <w:lang w:val="en-US"/>
              </w:rPr>
            </w:pPr>
            <w:r w:rsidRPr="00B25601">
              <w:rPr>
                <w:rFonts w:ascii="Calibri" w:hAnsi="Calibri"/>
                <w:color w:val="000000" w:themeColor="text1"/>
                <w:lang w:val="en-US"/>
              </w:rPr>
              <w:t>Numbers:</w:t>
            </w:r>
            <w:r>
              <w:rPr>
                <w:rFonts w:ascii="Calibri" w:hAnsi="Calibri"/>
                <w:color w:val="000000" w:themeColor="text1"/>
                <w:lang w:val="en-US"/>
              </w:rPr>
              <w:t xml:space="preserve"> Treatment group 1 (50), t</w:t>
            </w:r>
            <w:r w:rsidRPr="00B25601">
              <w:rPr>
                <w:rFonts w:ascii="Calibri" w:hAnsi="Calibri"/>
                <w:color w:val="000000" w:themeColor="text1"/>
                <w:lang w:val="en-US"/>
              </w:rPr>
              <w:t xml:space="preserve">reatment group </w:t>
            </w:r>
            <w:r>
              <w:rPr>
                <w:rFonts w:ascii="Calibri" w:hAnsi="Calibri"/>
                <w:color w:val="000000" w:themeColor="text1"/>
                <w:lang w:val="en-US"/>
              </w:rPr>
              <w:t>2</w:t>
            </w:r>
            <w:r w:rsidRPr="00B25601">
              <w:rPr>
                <w:rFonts w:ascii="Calibri" w:hAnsi="Calibri"/>
                <w:color w:val="000000" w:themeColor="text1"/>
                <w:lang w:val="en-US"/>
              </w:rPr>
              <w:t xml:space="preserve"> (50),</w:t>
            </w:r>
          </w:p>
        </w:tc>
      </w:tr>
      <w:tr w:rsidR="00143ED0" w:rsidRPr="00DB4A40" w:rsidTr="00007652">
        <w:tc>
          <w:tcPr>
            <w:tcW w:w="3119" w:type="dxa"/>
            <w:shd w:val="clear" w:color="auto" w:fill="auto"/>
          </w:tcPr>
          <w:p w:rsidR="00143ED0" w:rsidRPr="004A1D0E" w:rsidRDefault="00143ED0" w:rsidP="00007652">
            <w:pPr>
              <w:rPr>
                <w:color w:val="000000" w:themeColor="text1"/>
                <w:lang w:val="en-US"/>
              </w:rPr>
            </w:pPr>
            <w:r>
              <w:rPr>
                <w:color w:val="000000" w:themeColor="text1"/>
                <w:lang w:val="en-US"/>
              </w:rPr>
              <w:t>Interventions</w:t>
            </w:r>
          </w:p>
        </w:tc>
        <w:tc>
          <w:tcPr>
            <w:tcW w:w="9417" w:type="dxa"/>
            <w:shd w:val="clear" w:color="auto" w:fill="auto"/>
            <w:vAlign w:val="bottom"/>
          </w:tcPr>
          <w:p w:rsidR="00143ED0" w:rsidRPr="00B25601" w:rsidRDefault="00143ED0" w:rsidP="00007652">
            <w:pPr>
              <w:pStyle w:val="ListParagraph"/>
              <w:numPr>
                <w:ilvl w:val="0"/>
                <w:numId w:val="23"/>
              </w:numPr>
              <w:rPr>
                <w:rFonts w:ascii="Calibri" w:hAnsi="Calibri"/>
                <w:color w:val="000000" w:themeColor="text1"/>
                <w:lang w:val="en-US"/>
              </w:rPr>
            </w:pPr>
            <w:r w:rsidRPr="00B25601">
              <w:rPr>
                <w:rFonts w:ascii="Calibri" w:hAnsi="Calibri"/>
                <w:color w:val="000000" w:themeColor="text1"/>
                <w:lang w:val="en-US"/>
              </w:rPr>
              <w:t>ceftriaxone 50 mg/kg (once-daily) for 10 days</w:t>
            </w:r>
          </w:p>
          <w:p w:rsidR="00143ED0" w:rsidRPr="00B25601" w:rsidRDefault="00143ED0" w:rsidP="00007652">
            <w:pPr>
              <w:pStyle w:val="ListParagraph"/>
              <w:numPr>
                <w:ilvl w:val="0"/>
                <w:numId w:val="32"/>
              </w:numPr>
              <w:rPr>
                <w:rFonts w:ascii="Calibri" w:hAnsi="Calibri"/>
                <w:color w:val="000000" w:themeColor="text1"/>
                <w:lang w:val="en-US"/>
              </w:rPr>
            </w:pPr>
            <w:r w:rsidRPr="00B25601">
              <w:rPr>
                <w:rFonts w:ascii="Calibri" w:hAnsi="Calibri"/>
                <w:color w:val="000000" w:themeColor="text1"/>
                <w:lang w:val="en-US"/>
              </w:rPr>
              <w:t>cefotaxime 50 mg/kg (twice-daily) for 10 days</w:t>
            </w:r>
          </w:p>
        </w:tc>
      </w:tr>
      <w:tr w:rsidR="00143ED0" w:rsidRPr="00DB4A40" w:rsidTr="00007652">
        <w:tc>
          <w:tcPr>
            <w:tcW w:w="3119" w:type="dxa"/>
            <w:shd w:val="clear" w:color="auto" w:fill="auto"/>
          </w:tcPr>
          <w:p w:rsidR="00143ED0" w:rsidRPr="004A1D0E" w:rsidRDefault="00143ED0" w:rsidP="00007652">
            <w:pPr>
              <w:rPr>
                <w:color w:val="000000" w:themeColor="text1"/>
                <w:lang w:val="en-US"/>
              </w:rPr>
            </w:pPr>
            <w:r>
              <w:rPr>
                <w:color w:val="000000" w:themeColor="text1"/>
                <w:lang w:val="en-US"/>
              </w:rPr>
              <w:t>Relevant outcomes</w:t>
            </w:r>
          </w:p>
        </w:tc>
        <w:tc>
          <w:tcPr>
            <w:tcW w:w="9417" w:type="dxa"/>
            <w:shd w:val="clear" w:color="auto" w:fill="auto"/>
            <w:vAlign w:val="bottom"/>
          </w:tcPr>
          <w:p w:rsidR="00143ED0" w:rsidRDefault="00143ED0"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Type of cure assessed: microbiological (persistent bacteriuria)</w:t>
            </w:r>
          </w:p>
          <w:p w:rsidR="00143ED0" w:rsidRDefault="00143ED0"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Population analysed (cure/failure): 100 (37/8)</w:t>
            </w:r>
          </w:p>
          <w:p w:rsidR="00143ED0" w:rsidRPr="00033344" w:rsidRDefault="00143ED0"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Pr="00B25601">
              <w:rPr>
                <w:rFonts w:ascii="Calibri" w:hAnsi="Calibri"/>
                <w:color w:val="000000" w:themeColor="text1"/>
                <w:lang w:val="en-US"/>
              </w:rPr>
              <w:t>10 days after EOT</w:t>
            </w:r>
          </w:p>
        </w:tc>
      </w:tr>
      <w:tr w:rsidR="00143ED0" w:rsidRPr="00DB4A40" w:rsidTr="00007652">
        <w:tc>
          <w:tcPr>
            <w:tcW w:w="3119" w:type="dxa"/>
            <w:tcBorders>
              <w:bottom w:val="single" w:sz="4" w:space="0" w:color="auto"/>
            </w:tcBorders>
            <w:shd w:val="clear" w:color="auto" w:fill="auto"/>
          </w:tcPr>
          <w:p w:rsidR="00143ED0" w:rsidRPr="004A1D0E" w:rsidRDefault="00143ED0" w:rsidP="00007652">
            <w:pPr>
              <w:rPr>
                <w:color w:val="000000" w:themeColor="text1"/>
                <w:lang w:val="en-US"/>
              </w:rPr>
            </w:pPr>
          </w:p>
        </w:tc>
        <w:tc>
          <w:tcPr>
            <w:tcW w:w="9417" w:type="dxa"/>
            <w:tcBorders>
              <w:bottom w:val="single" w:sz="4" w:space="0" w:color="auto"/>
            </w:tcBorders>
            <w:shd w:val="clear" w:color="auto" w:fill="auto"/>
          </w:tcPr>
          <w:p w:rsidR="00143ED0" w:rsidRPr="004A1D0E" w:rsidRDefault="00143ED0" w:rsidP="00007652">
            <w:pPr>
              <w:rPr>
                <w:color w:val="000000" w:themeColor="text1"/>
                <w:lang w:val="en-US"/>
              </w:rPr>
            </w:pPr>
          </w:p>
        </w:tc>
      </w:tr>
      <w:tr w:rsidR="0089223F" w:rsidRPr="004A1D0E" w:rsidTr="00FD643D">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Benador</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4"/>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2001</w:t>
            </w:r>
          </w:p>
          <w:p w:rsidR="0089223F" w:rsidRPr="0006549F" w:rsidRDefault="0089223F" w:rsidP="004A536A">
            <w:pPr>
              <w:pStyle w:val="ListParagraph"/>
              <w:numPr>
                <w:ilvl w:val="0"/>
                <w:numId w:val="4"/>
              </w:numPr>
              <w:rPr>
                <w:rFonts w:ascii="Calibri" w:hAnsi="Calibri"/>
                <w:color w:val="000000" w:themeColor="text1"/>
                <w:lang w:val="en-US"/>
              </w:rPr>
            </w:pPr>
            <w:r w:rsidRPr="0006549F">
              <w:rPr>
                <w:rFonts w:ascii="Calibri" w:hAnsi="Calibri"/>
                <w:color w:val="000000" w:themeColor="text1"/>
                <w:lang w:val="en-US"/>
              </w:rPr>
              <w:t xml:space="preserve">Study design: </w:t>
            </w:r>
            <w:r w:rsidR="004A536A">
              <w:rPr>
                <w:rFonts w:ascii="Calibri" w:hAnsi="Calibri"/>
                <w:color w:val="000000" w:themeColor="text1"/>
                <w:lang w:val="en-US"/>
              </w:rPr>
              <w:t>multi-centre, r</w:t>
            </w:r>
            <w:r w:rsidR="004A536A" w:rsidRPr="004A536A">
              <w:rPr>
                <w:rFonts w:ascii="Calibri" w:hAnsi="Calibri"/>
                <w:color w:val="000000" w:themeColor="text1"/>
                <w:lang w:val="en-US"/>
              </w:rPr>
              <w:t>andomized controlled trial</w:t>
            </w:r>
          </w:p>
          <w:p w:rsidR="0089223F" w:rsidRPr="0006549F" w:rsidRDefault="0089223F" w:rsidP="004A536A">
            <w:pPr>
              <w:pStyle w:val="ListParagraph"/>
              <w:numPr>
                <w:ilvl w:val="0"/>
                <w:numId w:val="4"/>
              </w:numPr>
              <w:rPr>
                <w:rFonts w:ascii="Calibri" w:hAnsi="Calibri"/>
                <w:color w:val="000000" w:themeColor="text1"/>
                <w:lang w:val="en-US"/>
              </w:rPr>
            </w:pPr>
            <w:r w:rsidRPr="0006549F">
              <w:rPr>
                <w:rFonts w:ascii="Calibri" w:hAnsi="Calibri"/>
                <w:color w:val="000000" w:themeColor="text1"/>
                <w:lang w:val="en-US"/>
              </w:rPr>
              <w:t xml:space="preserve">Study period: </w:t>
            </w:r>
            <w:r w:rsidR="004A536A" w:rsidRPr="004A536A">
              <w:rPr>
                <w:rFonts w:ascii="Calibri" w:hAnsi="Calibri"/>
                <w:color w:val="000000" w:themeColor="text1"/>
                <w:lang w:val="en-US"/>
              </w:rPr>
              <w:t>06/1995</w:t>
            </w:r>
            <w:r w:rsidR="004A536A">
              <w:rPr>
                <w:rFonts w:ascii="Calibri" w:hAnsi="Calibri"/>
                <w:color w:val="000000" w:themeColor="text1"/>
                <w:lang w:val="en-US"/>
              </w:rPr>
              <w:t xml:space="preserve"> </w:t>
            </w:r>
            <w:r w:rsidR="004A536A" w:rsidRPr="004A536A">
              <w:rPr>
                <w:rFonts w:ascii="Calibri" w:hAnsi="Calibri"/>
                <w:color w:val="000000" w:themeColor="text1"/>
                <w:lang w:val="en-US"/>
              </w:rPr>
              <w:t>-</w:t>
            </w:r>
            <w:r w:rsidR="004A536A">
              <w:rPr>
                <w:rFonts w:ascii="Calibri" w:hAnsi="Calibri"/>
                <w:color w:val="000000" w:themeColor="text1"/>
                <w:lang w:val="en-US"/>
              </w:rPr>
              <w:t xml:space="preserve"> </w:t>
            </w:r>
            <w:r w:rsidR="004A536A" w:rsidRPr="004A536A">
              <w:rPr>
                <w:rFonts w:ascii="Calibri" w:hAnsi="Calibri"/>
                <w:color w:val="000000" w:themeColor="text1"/>
                <w:lang w:val="en-US"/>
              </w:rPr>
              <w:t>04/1999</w:t>
            </w:r>
          </w:p>
          <w:p w:rsidR="0089223F" w:rsidRDefault="0089223F" w:rsidP="0089223F">
            <w:pPr>
              <w:pStyle w:val="ListParagraph"/>
              <w:numPr>
                <w:ilvl w:val="0"/>
                <w:numId w:val="4"/>
              </w:numPr>
              <w:rPr>
                <w:rFonts w:ascii="Calibri" w:hAnsi="Calibri"/>
                <w:color w:val="000000" w:themeColor="text1"/>
                <w:lang w:val="en-US"/>
              </w:rPr>
            </w:pPr>
            <w:r w:rsidRPr="0006549F">
              <w:rPr>
                <w:rFonts w:ascii="Calibri" w:hAnsi="Calibri"/>
                <w:color w:val="000000" w:themeColor="text1"/>
                <w:lang w:val="en-US"/>
              </w:rPr>
              <w:t>Condition: pyelonephritis</w:t>
            </w:r>
          </w:p>
          <w:p w:rsidR="00C4488A" w:rsidRPr="004A536A" w:rsidRDefault="00C4488A" w:rsidP="004A536A">
            <w:pPr>
              <w:pStyle w:val="ListParagraph"/>
              <w:numPr>
                <w:ilvl w:val="0"/>
                <w:numId w:val="4"/>
              </w:numPr>
              <w:rPr>
                <w:rFonts w:ascii="Calibri" w:hAnsi="Calibri"/>
                <w:color w:val="000000" w:themeColor="text1"/>
                <w:lang w:val="en-US"/>
              </w:rPr>
            </w:pPr>
            <w:r w:rsidRPr="004A536A">
              <w:rPr>
                <w:rFonts w:ascii="Calibri" w:hAnsi="Calibri"/>
                <w:color w:val="000000" w:themeColor="text1"/>
                <w:lang w:val="en-US"/>
              </w:rPr>
              <w:t>Power calculation:</w:t>
            </w:r>
            <w:r w:rsidR="004A536A" w:rsidRPr="004A536A">
              <w:rPr>
                <w:rFonts w:ascii="Calibri" w:hAnsi="Calibri"/>
                <w:color w:val="000000" w:themeColor="text1"/>
                <w:lang w:val="en-US"/>
              </w:rPr>
              <w:t xml:space="preserve"> 106 children per group to detect difference  of 20% in the rate of renal scarring, with a power of 80% and a value of 0.05 (two tailed)</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06549F" w:rsidRDefault="0089223F" w:rsidP="0089223F">
            <w:pPr>
              <w:pStyle w:val="ListParagraph"/>
              <w:numPr>
                <w:ilvl w:val="0"/>
                <w:numId w:val="4"/>
              </w:numPr>
              <w:rPr>
                <w:rFonts w:ascii="Calibri" w:hAnsi="Calibri"/>
                <w:color w:val="000000" w:themeColor="text1"/>
                <w:lang w:val="en-US"/>
              </w:rPr>
            </w:pPr>
            <w:r w:rsidRPr="0006549F">
              <w:rPr>
                <w:rFonts w:ascii="Calibri" w:hAnsi="Calibri"/>
                <w:color w:val="000000" w:themeColor="text1"/>
                <w:lang w:val="en-US"/>
              </w:rPr>
              <w:t>Country:</w:t>
            </w:r>
            <w:r w:rsidR="004A536A">
              <w:rPr>
                <w:rFonts w:ascii="Calibri" w:hAnsi="Calibri"/>
                <w:color w:val="000000" w:themeColor="text1"/>
                <w:lang w:val="en-US"/>
              </w:rPr>
              <w:t xml:space="preserve"> Switzerland</w:t>
            </w:r>
          </w:p>
          <w:p w:rsidR="0089223F" w:rsidRPr="0006549F" w:rsidRDefault="0089223F" w:rsidP="0089223F">
            <w:pPr>
              <w:pStyle w:val="ListParagraph"/>
              <w:numPr>
                <w:ilvl w:val="0"/>
                <w:numId w:val="4"/>
              </w:numPr>
              <w:rPr>
                <w:rFonts w:ascii="Calibri" w:hAnsi="Calibri"/>
                <w:color w:val="000000" w:themeColor="text1"/>
                <w:lang w:val="en-US"/>
              </w:rPr>
            </w:pPr>
            <w:r w:rsidRPr="0006549F">
              <w:rPr>
                <w:rFonts w:ascii="Calibri" w:hAnsi="Calibri"/>
                <w:color w:val="000000" w:themeColor="text1"/>
                <w:lang w:val="en-US"/>
              </w:rPr>
              <w:t>Setting:</w:t>
            </w:r>
            <w:r w:rsidR="004A536A">
              <w:rPr>
                <w:rFonts w:ascii="Calibri" w:hAnsi="Calibri"/>
                <w:color w:val="000000" w:themeColor="text1"/>
                <w:lang w:val="en-US"/>
              </w:rPr>
              <w:t xml:space="preserve"> tertiary hospitals</w:t>
            </w:r>
            <w:r w:rsidR="00F26EE6">
              <w:rPr>
                <w:rFonts w:ascii="Calibri" w:hAnsi="Calibri"/>
                <w:color w:val="000000" w:themeColor="text1"/>
                <w:lang w:val="en-US"/>
              </w:rPr>
              <w:t xml:space="preserve"> (in</w:t>
            </w:r>
            <w:r w:rsidR="00F26EE6" w:rsidRPr="00F26EE6">
              <w:rPr>
                <w:rFonts w:ascii="Calibri" w:hAnsi="Calibri"/>
                <w:color w:val="000000" w:themeColor="text1"/>
                <w:lang w:val="en-US"/>
              </w:rPr>
              <w:t>patients)</w:t>
            </w:r>
          </w:p>
          <w:p w:rsidR="0089223F" w:rsidRPr="004A536A" w:rsidRDefault="0089223F" w:rsidP="004A536A">
            <w:pPr>
              <w:pStyle w:val="ListParagraph"/>
              <w:numPr>
                <w:ilvl w:val="0"/>
                <w:numId w:val="4"/>
              </w:numPr>
              <w:rPr>
                <w:rFonts w:ascii="Calibri" w:hAnsi="Calibri"/>
                <w:color w:val="000000" w:themeColor="text1"/>
                <w:lang w:val="en-US"/>
              </w:rPr>
            </w:pPr>
            <w:r w:rsidRPr="0006549F">
              <w:rPr>
                <w:rFonts w:ascii="Calibri" w:hAnsi="Calibri"/>
                <w:color w:val="000000" w:themeColor="text1"/>
                <w:lang w:val="en-US"/>
              </w:rPr>
              <w:t>Inclusion Criteria:</w:t>
            </w:r>
            <w:r w:rsidR="004A536A">
              <w:rPr>
                <w:rFonts w:ascii="Calibri" w:hAnsi="Calibri"/>
                <w:color w:val="000000" w:themeColor="text1"/>
                <w:lang w:val="en-US"/>
              </w:rPr>
              <w:t xml:space="preserve"> </w:t>
            </w:r>
            <w:r w:rsidR="004A536A" w:rsidRPr="004A536A">
              <w:rPr>
                <w:rFonts w:ascii="Calibri" w:hAnsi="Calibri"/>
                <w:color w:val="000000" w:themeColor="text1"/>
                <w:lang w:val="en-US"/>
              </w:rPr>
              <w:t>children aged between 3</w:t>
            </w:r>
            <w:r w:rsidR="004A536A">
              <w:rPr>
                <w:rFonts w:ascii="Calibri" w:hAnsi="Calibri"/>
                <w:color w:val="000000" w:themeColor="text1"/>
                <w:lang w:val="en-US"/>
              </w:rPr>
              <w:t xml:space="preserve"> </w:t>
            </w:r>
            <w:r w:rsidR="004A536A" w:rsidRPr="004A536A">
              <w:rPr>
                <w:rFonts w:ascii="Calibri" w:hAnsi="Calibri"/>
                <w:color w:val="000000" w:themeColor="text1"/>
                <w:lang w:val="en-US"/>
              </w:rPr>
              <w:t>months and 16 years with probable acute</w:t>
            </w:r>
            <w:r w:rsidR="004A536A">
              <w:rPr>
                <w:rFonts w:ascii="Calibri" w:hAnsi="Calibri"/>
                <w:color w:val="000000" w:themeColor="text1"/>
                <w:lang w:val="en-US"/>
              </w:rPr>
              <w:t xml:space="preserve"> </w:t>
            </w:r>
            <w:r w:rsidR="004A536A" w:rsidRPr="004A536A">
              <w:rPr>
                <w:rFonts w:ascii="Calibri" w:hAnsi="Calibri"/>
                <w:color w:val="000000" w:themeColor="text1"/>
                <w:lang w:val="en-US"/>
              </w:rPr>
              <w:t>pyelonephritis</w:t>
            </w:r>
          </w:p>
          <w:p w:rsidR="0089223F" w:rsidRPr="004A536A" w:rsidRDefault="0089223F" w:rsidP="004A536A">
            <w:pPr>
              <w:pStyle w:val="ListParagraph"/>
              <w:numPr>
                <w:ilvl w:val="0"/>
                <w:numId w:val="4"/>
              </w:numPr>
              <w:rPr>
                <w:rFonts w:ascii="Calibri" w:hAnsi="Calibri"/>
                <w:color w:val="000000" w:themeColor="text1"/>
                <w:lang w:val="en-US"/>
              </w:rPr>
            </w:pPr>
            <w:r w:rsidRPr="0006549F">
              <w:rPr>
                <w:rFonts w:ascii="Calibri" w:hAnsi="Calibri"/>
                <w:color w:val="000000" w:themeColor="text1"/>
                <w:lang w:val="en-US"/>
              </w:rPr>
              <w:t>Exclusion criteria:</w:t>
            </w:r>
            <w:r w:rsidR="004A536A">
              <w:rPr>
                <w:rFonts w:ascii="Calibri" w:hAnsi="Calibri"/>
                <w:color w:val="000000" w:themeColor="text1"/>
                <w:lang w:val="en-US"/>
              </w:rPr>
              <w:t xml:space="preserve"> </w:t>
            </w:r>
            <w:r w:rsidR="004A536A" w:rsidRPr="004A536A">
              <w:rPr>
                <w:rFonts w:ascii="Calibri" w:hAnsi="Calibri"/>
                <w:color w:val="000000" w:themeColor="text1"/>
                <w:lang w:val="en-US"/>
              </w:rPr>
              <w:t>age</w:t>
            </w:r>
            <w:r w:rsidR="004A536A">
              <w:rPr>
                <w:rFonts w:ascii="Calibri" w:hAnsi="Calibri"/>
                <w:color w:val="000000" w:themeColor="text1"/>
                <w:lang w:val="en-US"/>
              </w:rPr>
              <w:t xml:space="preserve"> less than 3 months, </w:t>
            </w:r>
            <w:r w:rsidR="004A536A" w:rsidRPr="004A536A">
              <w:rPr>
                <w:rFonts w:ascii="Calibri" w:hAnsi="Calibri"/>
                <w:color w:val="000000" w:themeColor="text1"/>
                <w:lang w:val="en-US"/>
              </w:rPr>
              <w:t>history of abnormalities</w:t>
            </w:r>
            <w:r w:rsidR="004A536A">
              <w:rPr>
                <w:rFonts w:ascii="Calibri" w:hAnsi="Calibri"/>
                <w:color w:val="000000" w:themeColor="text1"/>
                <w:lang w:val="en-US"/>
              </w:rPr>
              <w:t xml:space="preserve"> </w:t>
            </w:r>
            <w:r w:rsidR="004A536A" w:rsidRPr="004A536A">
              <w:rPr>
                <w:rFonts w:ascii="Calibri" w:hAnsi="Calibri"/>
                <w:color w:val="000000" w:themeColor="text1"/>
                <w:lang w:val="en-US"/>
              </w:rPr>
              <w:t>of the urinary tract; and hypersensitivity to cephalosporins</w:t>
            </w:r>
          </w:p>
          <w:p w:rsidR="0089223F" w:rsidRPr="0006549F" w:rsidRDefault="0089223F" w:rsidP="0089223F">
            <w:pPr>
              <w:pStyle w:val="ListParagraph"/>
              <w:numPr>
                <w:ilvl w:val="0"/>
                <w:numId w:val="4"/>
              </w:numPr>
              <w:rPr>
                <w:rFonts w:ascii="Calibri" w:hAnsi="Calibri"/>
                <w:color w:val="000000" w:themeColor="text1"/>
              </w:rPr>
            </w:pPr>
            <w:r w:rsidRPr="0006549F">
              <w:rPr>
                <w:rFonts w:ascii="Calibri" w:hAnsi="Calibri"/>
                <w:color w:val="000000" w:themeColor="text1"/>
              </w:rPr>
              <w:lastRenderedPageBreak/>
              <w:t>Age group:</w:t>
            </w:r>
            <w:r w:rsidR="004A536A">
              <w:rPr>
                <w:rFonts w:ascii="Calibri" w:hAnsi="Calibri"/>
                <w:color w:val="000000" w:themeColor="text1"/>
                <w:lang w:val="en-US"/>
              </w:rPr>
              <w:t xml:space="preserve"> 3 months – 16 years</w:t>
            </w:r>
          </w:p>
          <w:p w:rsidR="0089223F" w:rsidRPr="0006549F" w:rsidRDefault="0089223F" w:rsidP="0089223F">
            <w:pPr>
              <w:pStyle w:val="ListParagraph"/>
              <w:numPr>
                <w:ilvl w:val="0"/>
                <w:numId w:val="4"/>
              </w:numPr>
              <w:rPr>
                <w:rFonts w:ascii="Calibri" w:hAnsi="Calibri"/>
                <w:color w:val="000000" w:themeColor="text1"/>
              </w:rPr>
            </w:pPr>
            <w:r w:rsidRPr="0006549F">
              <w:rPr>
                <w:rFonts w:ascii="Calibri" w:hAnsi="Calibri"/>
                <w:color w:val="000000" w:themeColor="text1"/>
              </w:rPr>
              <w:t>Gender</w:t>
            </w:r>
            <w:r w:rsidR="004A536A">
              <w:rPr>
                <w:rFonts w:ascii="Calibri" w:hAnsi="Calibri"/>
                <w:color w:val="000000" w:themeColor="text1"/>
                <w:lang w:val="en-US"/>
              </w:rPr>
              <w:t xml:space="preserve"> (m/f)</w:t>
            </w:r>
            <w:r w:rsidRPr="0006549F">
              <w:rPr>
                <w:rFonts w:ascii="Calibri" w:hAnsi="Calibri"/>
                <w:color w:val="000000" w:themeColor="text1"/>
              </w:rPr>
              <w:t>:</w:t>
            </w:r>
            <w:r w:rsidR="004A536A">
              <w:rPr>
                <w:rFonts w:ascii="Calibri" w:hAnsi="Calibri"/>
                <w:color w:val="000000" w:themeColor="text1"/>
                <w:lang w:val="en-US"/>
              </w:rPr>
              <w:t xml:space="preserve"> 52/177</w:t>
            </w:r>
          </w:p>
          <w:p w:rsidR="0089223F" w:rsidRPr="004A536A" w:rsidRDefault="0089223F" w:rsidP="004A536A">
            <w:pPr>
              <w:pStyle w:val="ListParagraph"/>
              <w:numPr>
                <w:ilvl w:val="0"/>
                <w:numId w:val="4"/>
              </w:numPr>
              <w:rPr>
                <w:rFonts w:ascii="Calibri" w:hAnsi="Calibri"/>
                <w:color w:val="000000" w:themeColor="text1"/>
                <w:lang w:val="en-US"/>
              </w:rPr>
            </w:pPr>
            <w:r w:rsidRPr="004A536A">
              <w:rPr>
                <w:rFonts w:ascii="Calibri" w:hAnsi="Calibri"/>
                <w:color w:val="000000" w:themeColor="text1"/>
                <w:lang w:val="en-US"/>
              </w:rPr>
              <w:t>Numbers:</w:t>
            </w:r>
            <w:r w:rsidR="004A536A">
              <w:rPr>
                <w:rFonts w:ascii="Calibri" w:hAnsi="Calibri"/>
                <w:color w:val="000000" w:themeColor="text1"/>
                <w:lang w:val="en-US"/>
              </w:rPr>
              <w:t xml:space="preserve"> T</w:t>
            </w:r>
            <w:r w:rsidR="004A536A" w:rsidRPr="004A536A">
              <w:rPr>
                <w:rFonts w:ascii="Calibri" w:hAnsi="Calibri"/>
                <w:color w:val="000000" w:themeColor="text1"/>
                <w:lang w:val="en-US"/>
              </w:rPr>
              <w:t>reatment group 1 (111)</w:t>
            </w:r>
            <w:r w:rsidR="004A536A">
              <w:rPr>
                <w:rFonts w:ascii="Calibri" w:hAnsi="Calibri"/>
                <w:color w:val="000000" w:themeColor="text1"/>
                <w:lang w:val="en-US"/>
              </w:rPr>
              <w:t>,</w:t>
            </w:r>
            <w:r w:rsidR="004A536A" w:rsidRPr="004A536A">
              <w:rPr>
                <w:rFonts w:ascii="Calibri" w:hAnsi="Calibri"/>
                <w:color w:val="000000" w:themeColor="text1"/>
                <w:lang w:val="en-US"/>
              </w:rPr>
              <w:t xml:space="preserve"> treatment group 2 (118)</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lastRenderedPageBreak/>
              <w:t>Interventions</w:t>
            </w:r>
          </w:p>
        </w:tc>
        <w:tc>
          <w:tcPr>
            <w:tcW w:w="9417" w:type="dxa"/>
            <w:shd w:val="clear" w:color="auto" w:fill="auto"/>
            <w:vAlign w:val="bottom"/>
          </w:tcPr>
          <w:p w:rsidR="0089223F" w:rsidRPr="0006549F" w:rsidRDefault="0089223F" w:rsidP="0089223F">
            <w:pPr>
              <w:pStyle w:val="ListParagraph"/>
              <w:numPr>
                <w:ilvl w:val="0"/>
                <w:numId w:val="4"/>
              </w:numPr>
              <w:rPr>
                <w:rFonts w:ascii="Calibri" w:hAnsi="Calibri"/>
                <w:color w:val="000000" w:themeColor="text1"/>
                <w:lang w:val="en-US"/>
              </w:rPr>
            </w:pPr>
            <w:r w:rsidRPr="0006549F">
              <w:rPr>
                <w:rFonts w:ascii="Calibri" w:hAnsi="Calibri"/>
                <w:color w:val="000000" w:themeColor="text1"/>
                <w:lang w:val="en-US"/>
              </w:rPr>
              <w:t>IV ceftriaxone (50 mg/kg once daily) for 10 days</w:t>
            </w:r>
          </w:p>
          <w:p w:rsidR="0089223F" w:rsidRPr="0006549F" w:rsidRDefault="0089223F" w:rsidP="0089223F">
            <w:pPr>
              <w:pStyle w:val="ListParagraph"/>
              <w:numPr>
                <w:ilvl w:val="0"/>
                <w:numId w:val="5"/>
              </w:numPr>
              <w:rPr>
                <w:rFonts w:ascii="Calibri" w:hAnsi="Calibri"/>
                <w:color w:val="000000" w:themeColor="text1"/>
                <w:lang w:val="en-US"/>
              </w:rPr>
            </w:pPr>
            <w:r w:rsidRPr="0006549F">
              <w:rPr>
                <w:rFonts w:ascii="Calibri" w:hAnsi="Calibri"/>
                <w:color w:val="000000" w:themeColor="text1"/>
                <w:lang w:val="en-US"/>
              </w:rPr>
              <w:t>IV ceftriaxone (50 mg/kg once daily) for 3 days followed by p.o. cefixime (4 mg/kg twice daily) to 15 days</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BC4A6B">
              <w:rPr>
                <w:rFonts w:ascii="Calibri" w:hAnsi="Calibri"/>
                <w:color w:val="000000" w:themeColor="text1"/>
                <w:lang w:val="en-US"/>
              </w:rPr>
              <w:t>clinical (recurrence of UTI with fever) and microbiological (repeat urine culture)</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4A536A">
              <w:rPr>
                <w:rFonts w:ascii="Calibri" w:hAnsi="Calibri"/>
                <w:color w:val="000000" w:themeColor="text1"/>
                <w:lang w:val="en-US"/>
              </w:rPr>
              <w:t>229 (205/15)</w:t>
            </w:r>
          </w:p>
          <w:p w:rsidR="0089223F" w:rsidRPr="00033344" w:rsidRDefault="0089223F" w:rsidP="004A536A">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4A536A" w:rsidRPr="004A536A">
              <w:rPr>
                <w:rFonts w:ascii="Calibri" w:hAnsi="Calibri"/>
                <w:color w:val="000000" w:themeColor="text1"/>
                <w:lang w:val="en-US"/>
              </w:rPr>
              <w:t>&lt;14 days after EOT</w:t>
            </w:r>
          </w:p>
        </w:tc>
      </w:tr>
      <w:tr w:rsidR="0089223F" w:rsidRPr="00DB4A40" w:rsidTr="00FD643D">
        <w:tc>
          <w:tcPr>
            <w:tcW w:w="3119" w:type="dxa"/>
            <w:tcBorders>
              <w:bottom w:val="single" w:sz="4" w:space="0" w:color="auto"/>
            </w:tcBorders>
            <w:shd w:val="clear" w:color="auto" w:fill="auto"/>
          </w:tcPr>
          <w:p w:rsidR="0089223F" w:rsidRPr="004A1D0E" w:rsidRDefault="0089223F" w:rsidP="0089223F">
            <w:pPr>
              <w:rPr>
                <w:b/>
                <w:i/>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tcBorders>
              <w:top w:val="single" w:sz="4" w:space="0" w:color="auto"/>
            </w:tcBorders>
            <w:shd w:val="clear" w:color="auto" w:fill="auto"/>
          </w:tcPr>
          <w:p w:rsidR="0089223F" w:rsidRPr="004A1D0E" w:rsidRDefault="009B3565" w:rsidP="009B3565">
            <w:pPr>
              <w:rPr>
                <w:color w:val="000000" w:themeColor="text1"/>
                <w:lang w:val="en-US"/>
              </w:rPr>
            </w:pPr>
            <w:r>
              <w:rPr>
                <w:b/>
                <w:i/>
                <w:color w:val="000000" w:themeColor="text1"/>
                <w:lang w:val="en-US"/>
              </w:rPr>
              <w:t>Bocquet</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rFonts w:ascii="Calibri" w:hAnsi="Calibri"/>
                <w:color w:val="000000" w:themeColor="text1"/>
                <w:lang w:val="en-US"/>
              </w:rPr>
            </w:pPr>
          </w:p>
        </w:tc>
        <w:tc>
          <w:tcPr>
            <w:tcW w:w="9417" w:type="dxa"/>
            <w:shd w:val="clear" w:color="auto" w:fill="auto"/>
            <w:vAlign w:val="bottom"/>
          </w:tcPr>
          <w:p w:rsidR="0089223F" w:rsidRPr="004A1D0E" w:rsidRDefault="0089223F" w:rsidP="0089223F">
            <w:pPr>
              <w:rPr>
                <w:rFonts w:ascii="Calibri" w:hAnsi="Calibri"/>
                <w:color w:val="000000" w:themeColor="text1"/>
              </w:rPr>
            </w:pP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5"/>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2012</w:t>
            </w:r>
          </w:p>
          <w:p w:rsidR="0089223F" w:rsidRPr="0006549F" w:rsidRDefault="0089223F" w:rsidP="00BC4A6B">
            <w:pPr>
              <w:pStyle w:val="ListParagraph"/>
              <w:numPr>
                <w:ilvl w:val="0"/>
                <w:numId w:val="5"/>
              </w:numPr>
              <w:rPr>
                <w:rFonts w:ascii="Calibri" w:hAnsi="Calibri"/>
                <w:color w:val="000000" w:themeColor="text1"/>
                <w:lang w:val="en-US"/>
              </w:rPr>
            </w:pPr>
            <w:r w:rsidRPr="0006549F">
              <w:rPr>
                <w:rFonts w:ascii="Calibri" w:hAnsi="Calibri"/>
                <w:color w:val="000000" w:themeColor="text1"/>
                <w:lang w:val="en-US"/>
              </w:rPr>
              <w:t xml:space="preserve">Study design: </w:t>
            </w:r>
            <w:r w:rsidR="00BC4A6B">
              <w:rPr>
                <w:rFonts w:ascii="Calibri" w:hAnsi="Calibri"/>
                <w:color w:val="000000" w:themeColor="text1"/>
                <w:lang w:val="en-US"/>
              </w:rPr>
              <w:t xml:space="preserve">multi-centre, </w:t>
            </w:r>
            <w:r w:rsidR="00BC4A6B" w:rsidRPr="00BC4A6B">
              <w:rPr>
                <w:rFonts w:ascii="Calibri" w:hAnsi="Calibri"/>
                <w:color w:val="000000" w:themeColor="text1"/>
                <w:lang w:val="en-US"/>
              </w:rPr>
              <w:t>prospective randomized trial</w:t>
            </w:r>
          </w:p>
          <w:p w:rsidR="0089223F" w:rsidRPr="0006549F" w:rsidRDefault="0089223F" w:rsidP="00BC4A6B">
            <w:pPr>
              <w:pStyle w:val="ListParagraph"/>
              <w:numPr>
                <w:ilvl w:val="0"/>
                <w:numId w:val="5"/>
              </w:numPr>
              <w:rPr>
                <w:rFonts w:ascii="Calibri" w:hAnsi="Calibri"/>
                <w:color w:val="000000" w:themeColor="text1"/>
                <w:lang w:val="en-US"/>
              </w:rPr>
            </w:pPr>
            <w:r w:rsidRPr="0006549F">
              <w:rPr>
                <w:rFonts w:ascii="Calibri" w:hAnsi="Calibri"/>
                <w:color w:val="000000" w:themeColor="text1"/>
                <w:lang w:val="en-US"/>
              </w:rPr>
              <w:t xml:space="preserve">Study period: </w:t>
            </w:r>
            <w:r w:rsidR="00BC4A6B" w:rsidRPr="00BC4A6B">
              <w:rPr>
                <w:rFonts w:ascii="Calibri" w:hAnsi="Calibri"/>
                <w:color w:val="000000" w:themeColor="text1"/>
                <w:lang w:val="en-US"/>
              </w:rPr>
              <w:t>08/2004</w:t>
            </w:r>
            <w:r w:rsidR="00BC4A6B">
              <w:rPr>
                <w:rFonts w:ascii="Calibri" w:hAnsi="Calibri"/>
                <w:color w:val="000000" w:themeColor="text1"/>
                <w:lang w:val="en-US"/>
              </w:rPr>
              <w:t xml:space="preserve"> </w:t>
            </w:r>
            <w:r w:rsidR="00BC4A6B" w:rsidRPr="00BC4A6B">
              <w:rPr>
                <w:rFonts w:ascii="Calibri" w:hAnsi="Calibri"/>
                <w:color w:val="000000" w:themeColor="text1"/>
                <w:lang w:val="en-US"/>
              </w:rPr>
              <w:t>-</w:t>
            </w:r>
            <w:r w:rsidR="00BC4A6B">
              <w:rPr>
                <w:rFonts w:ascii="Calibri" w:hAnsi="Calibri"/>
                <w:color w:val="000000" w:themeColor="text1"/>
                <w:lang w:val="en-US"/>
              </w:rPr>
              <w:t xml:space="preserve"> </w:t>
            </w:r>
            <w:r w:rsidR="00BC4A6B" w:rsidRPr="00BC4A6B">
              <w:rPr>
                <w:rFonts w:ascii="Calibri" w:hAnsi="Calibri"/>
                <w:color w:val="000000" w:themeColor="text1"/>
                <w:lang w:val="en-US"/>
              </w:rPr>
              <w:t>04/2008</w:t>
            </w:r>
          </w:p>
          <w:p w:rsidR="0089223F" w:rsidRDefault="0089223F" w:rsidP="0089223F">
            <w:pPr>
              <w:pStyle w:val="ListParagraph"/>
              <w:numPr>
                <w:ilvl w:val="0"/>
                <w:numId w:val="5"/>
              </w:numPr>
              <w:rPr>
                <w:rFonts w:ascii="Calibri" w:hAnsi="Calibri"/>
                <w:color w:val="000000" w:themeColor="text1"/>
                <w:lang w:val="en-US"/>
              </w:rPr>
            </w:pPr>
            <w:r w:rsidRPr="0006549F">
              <w:rPr>
                <w:rFonts w:ascii="Calibri" w:hAnsi="Calibri"/>
                <w:color w:val="000000" w:themeColor="text1"/>
                <w:lang w:val="en-US"/>
              </w:rPr>
              <w:t>Condition: pyelonephritis</w:t>
            </w:r>
          </w:p>
          <w:p w:rsidR="00C4488A" w:rsidRPr="0006549F" w:rsidRDefault="00C4488A" w:rsidP="00583B61">
            <w:pPr>
              <w:pStyle w:val="ListParagraph"/>
              <w:numPr>
                <w:ilvl w:val="0"/>
                <w:numId w:val="5"/>
              </w:numPr>
              <w:rPr>
                <w:rFonts w:ascii="Calibri" w:hAnsi="Calibri"/>
                <w:color w:val="000000" w:themeColor="text1"/>
                <w:lang w:val="en-US"/>
              </w:rPr>
            </w:pPr>
            <w:r w:rsidRPr="00C4488A">
              <w:rPr>
                <w:rFonts w:ascii="Calibri" w:hAnsi="Calibri"/>
                <w:color w:val="000000" w:themeColor="text1"/>
                <w:lang w:val="en-US"/>
              </w:rPr>
              <w:t>Power calculation:</w:t>
            </w:r>
            <w:r w:rsidR="00583B61">
              <w:rPr>
                <w:rFonts w:ascii="Calibri" w:hAnsi="Calibri"/>
                <w:color w:val="000000" w:themeColor="text1"/>
                <w:lang w:val="en-US"/>
              </w:rPr>
              <w:t xml:space="preserve"> 349 per </w:t>
            </w:r>
            <w:r w:rsidR="00583B61" w:rsidRPr="00583B61">
              <w:rPr>
                <w:rFonts w:ascii="Calibri" w:hAnsi="Calibri"/>
                <w:color w:val="000000" w:themeColor="text1"/>
                <w:lang w:val="en-US"/>
              </w:rPr>
              <w:t>group to detect difference in rate of kidney scarring of 20%</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06549F" w:rsidRDefault="0089223F" w:rsidP="0089223F">
            <w:pPr>
              <w:pStyle w:val="ListParagraph"/>
              <w:numPr>
                <w:ilvl w:val="0"/>
                <w:numId w:val="6"/>
              </w:numPr>
              <w:rPr>
                <w:rFonts w:ascii="Calibri" w:hAnsi="Calibri"/>
                <w:color w:val="000000" w:themeColor="text1"/>
                <w:lang w:val="en-US"/>
              </w:rPr>
            </w:pPr>
            <w:r w:rsidRPr="0006549F">
              <w:rPr>
                <w:rFonts w:ascii="Calibri" w:hAnsi="Calibri"/>
                <w:color w:val="000000" w:themeColor="text1"/>
                <w:lang w:val="en-US"/>
              </w:rPr>
              <w:t>Country:</w:t>
            </w:r>
            <w:r w:rsidR="009A55EA">
              <w:rPr>
                <w:rFonts w:ascii="Calibri" w:hAnsi="Calibri"/>
                <w:color w:val="000000" w:themeColor="text1"/>
                <w:lang w:val="en-US"/>
              </w:rPr>
              <w:t xml:space="preserve"> France</w:t>
            </w:r>
          </w:p>
          <w:p w:rsidR="0089223F" w:rsidRPr="0006549F" w:rsidRDefault="0089223F" w:rsidP="00F26EE6">
            <w:pPr>
              <w:pStyle w:val="ListParagraph"/>
              <w:numPr>
                <w:ilvl w:val="0"/>
                <w:numId w:val="6"/>
              </w:numPr>
              <w:rPr>
                <w:rFonts w:ascii="Calibri" w:hAnsi="Calibri"/>
                <w:color w:val="000000" w:themeColor="text1"/>
                <w:lang w:val="en-US"/>
              </w:rPr>
            </w:pPr>
            <w:r w:rsidRPr="0006549F">
              <w:rPr>
                <w:rFonts w:ascii="Calibri" w:hAnsi="Calibri"/>
                <w:color w:val="000000" w:themeColor="text1"/>
                <w:lang w:val="en-US"/>
              </w:rPr>
              <w:t>Setting:</w:t>
            </w:r>
            <w:r w:rsidR="00BC4A6B">
              <w:rPr>
                <w:rFonts w:ascii="Calibri" w:hAnsi="Calibri"/>
                <w:color w:val="000000" w:themeColor="text1"/>
                <w:lang w:val="en-US"/>
              </w:rPr>
              <w:t xml:space="preserve"> hospital emergency departments</w:t>
            </w:r>
            <w:r w:rsidR="00F26EE6">
              <w:rPr>
                <w:rFonts w:ascii="Calibri" w:hAnsi="Calibri"/>
                <w:color w:val="000000" w:themeColor="text1"/>
                <w:lang w:val="en-US"/>
              </w:rPr>
              <w:t xml:space="preserve"> (out</w:t>
            </w:r>
            <w:r w:rsidR="00F26EE6" w:rsidRPr="00F26EE6">
              <w:rPr>
                <w:rFonts w:ascii="Calibri" w:hAnsi="Calibri"/>
                <w:color w:val="000000" w:themeColor="text1"/>
                <w:lang w:val="en-US"/>
              </w:rPr>
              <w:t>patients)</w:t>
            </w:r>
          </w:p>
          <w:p w:rsidR="0089223F" w:rsidRPr="00BC4A6B" w:rsidRDefault="0089223F" w:rsidP="00BC4A6B">
            <w:pPr>
              <w:pStyle w:val="ListParagraph"/>
              <w:numPr>
                <w:ilvl w:val="0"/>
                <w:numId w:val="6"/>
              </w:numPr>
              <w:rPr>
                <w:rFonts w:ascii="Calibri" w:hAnsi="Calibri"/>
                <w:color w:val="000000" w:themeColor="text1"/>
                <w:lang w:val="en-US"/>
              </w:rPr>
            </w:pPr>
            <w:r w:rsidRPr="0006549F">
              <w:rPr>
                <w:rFonts w:ascii="Calibri" w:hAnsi="Calibri"/>
                <w:color w:val="000000" w:themeColor="text1"/>
                <w:lang w:val="en-US"/>
              </w:rPr>
              <w:t>Inclusion Criteria:</w:t>
            </w:r>
            <w:r w:rsidR="00BC4A6B">
              <w:rPr>
                <w:rFonts w:ascii="Calibri" w:hAnsi="Calibri"/>
                <w:color w:val="000000" w:themeColor="text1"/>
                <w:lang w:val="en-US"/>
              </w:rPr>
              <w:t xml:space="preserve"> </w:t>
            </w:r>
            <w:r w:rsidR="00BC4A6B" w:rsidRPr="00BC4A6B">
              <w:rPr>
                <w:rFonts w:ascii="Calibri" w:hAnsi="Calibri"/>
                <w:color w:val="000000" w:themeColor="text1"/>
                <w:lang w:val="en-US"/>
              </w:rPr>
              <w:t>Children aged 1 month to 36 months</w:t>
            </w:r>
            <w:r w:rsidR="00BC4A6B">
              <w:rPr>
                <w:rFonts w:ascii="Calibri" w:hAnsi="Calibri"/>
                <w:color w:val="000000" w:themeColor="text1"/>
                <w:lang w:val="en-US"/>
              </w:rPr>
              <w:t>,</w:t>
            </w:r>
            <w:r w:rsidR="00BC4A6B" w:rsidRPr="00BC4A6B">
              <w:rPr>
                <w:rFonts w:ascii="Calibri" w:hAnsi="Calibri"/>
                <w:color w:val="000000" w:themeColor="text1"/>
                <w:lang w:val="en-US"/>
              </w:rPr>
              <w:t xml:space="preserve"> first febrile UTI</w:t>
            </w:r>
            <w:r w:rsidR="00BC4A6B">
              <w:rPr>
                <w:rFonts w:ascii="Calibri" w:hAnsi="Calibri"/>
                <w:color w:val="000000" w:themeColor="text1"/>
                <w:lang w:val="en-US"/>
              </w:rPr>
              <w:t>,</w:t>
            </w:r>
            <w:r w:rsidR="00BC4A6B" w:rsidRPr="00BC4A6B">
              <w:rPr>
                <w:rFonts w:ascii="Calibri" w:hAnsi="Calibri"/>
                <w:color w:val="000000" w:themeColor="text1"/>
                <w:lang w:val="en-US"/>
              </w:rPr>
              <w:t xml:space="preserve"> temperature ≥ 38.5ºC</w:t>
            </w:r>
            <w:r w:rsidR="00BC4A6B">
              <w:rPr>
                <w:rFonts w:ascii="Calibri" w:hAnsi="Calibri"/>
                <w:color w:val="000000" w:themeColor="text1"/>
                <w:lang w:val="en-US"/>
              </w:rPr>
              <w:t xml:space="preserve">, </w:t>
            </w:r>
            <w:r w:rsidR="00BC4A6B" w:rsidRPr="00BC4A6B">
              <w:rPr>
                <w:rFonts w:ascii="Calibri" w:hAnsi="Calibri"/>
                <w:color w:val="000000" w:themeColor="text1"/>
                <w:lang w:val="en-US"/>
              </w:rPr>
              <w:t>positive urine</w:t>
            </w:r>
            <w:r w:rsidR="00BC4A6B">
              <w:rPr>
                <w:rFonts w:ascii="Calibri" w:hAnsi="Calibri"/>
                <w:color w:val="000000" w:themeColor="text1"/>
                <w:lang w:val="en-US"/>
              </w:rPr>
              <w:t xml:space="preserve"> for WBC and gram negative rods, pro-calcitonin ≥ 0.5 ng/mL,</w:t>
            </w:r>
            <w:r w:rsidR="00BC4A6B" w:rsidRPr="00BC4A6B">
              <w:rPr>
                <w:rFonts w:ascii="Calibri" w:hAnsi="Calibri"/>
                <w:color w:val="000000" w:themeColor="text1"/>
                <w:lang w:val="en-US"/>
              </w:rPr>
              <w:t xml:space="preserve"> normal kidney ul</w:t>
            </w:r>
            <w:r w:rsidR="00BC4A6B">
              <w:rPr>
                <w:rFonts w:ascii="Calibri" w:hAnsi="Calibri"/>
                <w:color w:val="000000" w:themeColor="text1"/>
                <w:lang w:val="en-US"/>
              </w:rPr>
              <w:t>trasound &amp; pre-natal ultrasound and</w:t>
            </w:r>
            <w:r w:rsidR="00BC4A6B" w:rsidRPr="00BC4A6B">
              <w:rPr>
                <w:rFonts w:ascii="Calibri" w:hAnsi="Calibri"/>
                <w:color w:val="000000" w:themeColor="text1"/>
                <w:lang w:val="en-US"/>
              </w:rPr>
              <w:t xml:space="preserve"> no known uropathy</w:t>
            </w:r>
          </w:p>
          <w:p w:rsidR="0089223F" w:rsidRPr="00BC4A6B" w:rsidRDefault="0089223F" w:rsidP="00BC4A6B">
            <w:pPr>
              <w:pStyle w:val="ListParagraph"/>
              <w:numPr>
                <w:ilvl w:val="0"/>
                <w:numId w:val="6"/>
              </w:numPr>
              <w:rPr>
                <w:rFonts w:ascii="Calibri" w:hAnsi="Calibri"/>
                <w:color w:val="000000" w:themeColor="text1"/>
                <w:lang w:val="en-US"/>
              </w:rPr>
            </w:pPr>
            <w:r w:rsidRPr="0006549F">
              <w:rPr>
                <w:rFonts w:ascii="Calibri" w:hAnsi="Calibri"/>
                <w:color w:val="000000" w:themeColor="text1"/>
                <w:lang w:val="en-US"/>
              </w:rPr>
              <w:t>Exclusion criteria:</w:t>
            </w:r>
            <w:r w:rsidR="00BC4A6B">
              <w:rPr>
                <w:rFonts w:ascii="Calibri" w:hAnsi="Calibri"/>
                <w:color w:val="000000" w:themeColor="text1"/>
                <w:lang w:val="en-US"/>
              </w:rPr>
              <w:t xml:space="preserve"> </w:t>
            </w:r>
            <w:r w:rsidR="00BC4A6B" w:rsidRPr="00BC4A6B">
              <w:rPr>
                <w:rFonts w:ascii="Calibri" w:hAnsi="Calibri"/>
                <w:color w:val="000000" w:themeColor="text1"/>
                <w:lang w:val="en-US"/>
              </w:rPr>
              <w:t xml:space="preserve">Primary </w:t>
            </w:r>
            <w:r w:rsidR="00BC4A6B">
              <w:rPr>
                <w:rFonts w:ascii="Calibri" w:hAnsi="Calibri"/>
                <w:color w:val="000000" w:themeColor="text1"/>
                <w:lang w:val="en-US"/>
              </w:rPr>
              <w:t>e</w:t>
            </w:r>
            <w:r w:rsidR="00BC4A6B" w:rsidRPr="00BC4A6B">
              <w:rPr>
                <w:rFonts w:ascii="Calibri" w:hAnsi="Calibri"/>
                <w:color w:val="000000" w:themeColor="text1"/>
                <w:lang w:val="en-US"/>
              </w:rPr>
              <w:t>xclusion criteria</w:t>
            </w:r>
            <w:r w:rsidR="00BC4A6B">
              <w:rPr>
                <w:rFonts w:ascii="Calibri" w:hAnsi="Calibri"/>
                <w:color w:val="000000" w:themeColor="text1"/>
                <w:lang w:val="en-US"/>
              </w:rPr>
              <w:t>;</w:t>
            </w:r>
            <w:r w:rsidR="00BC4A6B" w:rsidRPr="00BC4A6B">
              <w:rPr>
                <w:rFonts w:ascii="Calibri" w:hAnsi="Calibri"/>
                <w:color w:val="000000" w:themeColor="text1"/>
                <w:lang w:val="en-US"/>
              </w:rPr>
              <w:t xml:space="preserve"> allergy to study medications</w:t>
            </w:r>
            <w:r w:rsidR="00BC4A6B">
              <w:rPr>
                <w:rFonts w:ascii="Calibri" w:hAnsi="Calibri"/>
                <w:color w:val="000000" w:themeColor="text1"/>
                <w:lang w:val="en-US"/>
              </w:rPr>
              <w:t>,</w:t>
            </w:r>
            <w:r w:rsidR="00BC4A6B" w:rsidRPr="00BC4A6B">
              <w:rPr>
                <w:rFonts w:ascii="Calibri" w:hAnsi="Calibri"/>
                <w:color w:val="000000" w:themeColor="text1"/>
                <w:lang w:val="en-US"/>
              </w:rPr>
              <w:t xml:space="preserve"> severely ill children</w:t>
            </w:r>
            <w:r w:rsidR="00BC4A6B">
              <w:rPr>
                <w:rFonts w:ascii="Calibri" w:hAnsi="Calibri"/>
                <w:color w:val="000000" w:themeColor="text1"/>
                <w:lang w:val="en-US"/>
              </w:rPr>
              <w:t>,</w:t>
            </w:r>
            <w:r w:rsidR="00BC4A6B" w:rsidRPr="00BC4A6B">
              <w:rPr>
                <w:rFonts w:ascii="Calibri" w:hAnsi="Calibri"/>
                <w:color w:val="000000" w:themeColor="text1"/>
                <w:lang w:val="en-US"/>
              </w:rPr>
              <w:t xml:space="preserve"> vomiting and/or</w:t>
            </w:r>
            <w:r w:rsidR="00BC4A6B">
              <w:rPr>
                <w:rFonts w:ascii="Calibri" w:hAnsi="Calibri"/>
                <w:color w:val="000000" w:themeColor="text1"/>
                <w:lang w:val="en-US"/>
              </w:rPr>
              <w:t xml:space="preserve"> diarrh</w:t>
            </w:r>
            <w:r w:rsidR="00BC4A6B" w:rsidRPr="00BC4A6B">
              <w:rPr>
                <w:rFonts w:ascii="Calibri" w:hAnsi="Calibri"/>
                <w:color w:val="000000" w:themeColor="text1"/>
                <w:lang w:val="en-US"/>
              </w:rPr>
              <w:t>ea precluding oral medication; uncertain adherence; received antibiotic therapy</w:t>
            </w:r>
            <w:r w:rsidR="00BC4A6B">
              <w:rPr>
                <w:rFonts w:ascii="Calibri" w:hAnsi="Calibri"/>
                <w:color w:val="000000" w:themeColor="text1"/>
                <w:lang w:val="en-US"/>
              </w:rPr>
              <w:t xml:space="preserve"> </w:t>
            </w:r>
            <w:r w:rsidR="00BC4A6B" w:rsidRPr="00BC4A6B">
              <w:rPr>
                <w:rFonts w:ascii="Calibri" w:hAnsi="Calibri"/>
                <w:color w:val="000000" w:themeColor="text1"/>
                <w:lang w:val="en-US"/>
              </w:rPr>
              <w:t>in 5 days before inclusion</w:t>
            </w:r>
            <w:r w:rsidR="00BC4A6B">
              <w:rPr>
                <w:rFonts w:ascii="Calibri" w:hAnsi="Calibri"/>
                <w:color w:val="000000" w:themeColor="text1"/>
                <w:lang w:val="en-US"/>
              </w:rPr>
              <w:t xml:space="preserve">/ </w:t>
            </w:r>
            <w:r w:rsidR="00BC4A6B" w:rsidRPr="00BC4A6B">
              <w:rPr>
                <w:rFonts w:ascii="Calibri" w:hAnsi="Calibri"/>
                <w:color w:val="000000" w:themeColor="text1"/>
                <w:lang w:val="en-US"/>
              </w:rPr>
              <w:t>Secondary;</w:t>
            </w:r>
            <w:r w:rsidR="00BC4A6B">
              <w:rPr>
                <w:rFonts w:ascii="Calibri" w:hAnsi="Calibri"/>
                <w:color w:val="000000" w:themeColor="text1"/>
                <w:lang w:val="en-US"/>
              </w:rPr>
              <w:t xml:space="preserve"> normal DMSA,</w:t>
            </w:r>
            <w:r w:rsidR="00BC4A6B" w:rsidRPr="00BC4A6B">
              <w:rPr>
                <w:rFonts w:ascii="Calibri" w:hAnsi="Calibri"/>
                <w:color w:val="000000" w:themeColor="text1"/>
                <w:lang w:val="en-US"/>
              </w:rPr>
              <w:t xml:space="preserve"> procalcitonin &lt; 0.5 ng/mL, urine culture</w:t>
            </w:r>
            <w:r w:rsidR="00BC4A6B">
              <w:rPr>
                <w:rFonts w:ascii="Calibri" w:hAnsi="Calibri"/>
                <w:color w:val="000000" w:themeColor="text1"/>
                <w:lang w:val="en-US"/>
              </w:rPr>
              <w:t xml:space="preserve"> </w:t>
            </w:r>
            <w:r w:rsidR="00BC4A6B" w:rsidRPr="00BC4A6B">
              <w:rPr>
                <w:rFonts w:ascii="Calibri" w:hAnsi="Calibri"/>
                <w:color w:val="000000" w:themeColor="text1"/>
                <w:lang w:val="en-US"/>
              </w:rPr>
              <w:t xml:space="preserve">negative or &gt; 1 organism or resistant to study drugs; recurrence of </w:t>
            </w:r>
            <w:r w:rsidR="00BC4A6B">
              <w:rPr>
                <w:rFonts w:ascii="Calibri" w:hAnsi="Calibri"/>
                <w:color w:val="000000" w:themeColor="text1"/>
                <w:lang w:val="en-US"/>
              </w:rPr>
              <w:t>acute pyelonephritis</w:t>
            </w:r>
            <w:r w:rsidR="00BC4A6B" w:rsidRPr="00BC4A6B">
              <w:rPr>
                <w:rFonts w:ascii="Calibri" w:hAnsi="Calibri"/>
                <w:color w:val="000000" w:themeColor="text1"/>
                <w:lang w:val="en-US"/>
              </w:rPr>
              <w:t xml:space="preserve"> before 2</w:t>
            </w:r>
            <w:r w:rsidR="00BC4A6B" w:rsidRPr="00BC4A6B">
              <w:rPr>
                <w:rFonts w:ascii="Calibri" w:hAnsi="Calibri"/>
                <w:color w:val="000000" w:themeColor="text1"/>
                <w:vertAlign w:val="superscript"/>
                <w:lang w:val="en-US"/>
              </w:rPr>
              <w:t>nd</w:t>
            </w:r>
            <w:r w:rsidR="00BC4A6B">
              <w:rPr>
                <w:rFonts w:ascii="Calibri" w:hAnsi="Calibri"/>
                <w:color w:val="000000" w:themeColor="text1"/>
                <w:lang w:val="en-US"/>
              </w:rPr>
              <w:t xml:space="preserve"> </w:t>
            </w:r>
            <w:r w:rsidR="00BC4A6B" w:rsidRPr="00BC4A6B">
              <w:rPr>
                <w:rFonts w:ascii="Calibri" w:hAnsi="Calibri"/>
                <w:color w:val="000000" w:themeColor="text1"/>
                <w:lang w:val="en-US"/>
              </w:rPr>
              <w:t>DMSA</w:t>
            </w:r>
          </w:p>
          <w:p w:rsidR="0089223F" w:rsidRPr="0006549F" w:rsidRDefault="0089223F" w:rsidP="0089223F">
            <w:pPr>
              <w:pStyle w:val="ListParagraph"/>
              <w:numPr>
                <w:ilvl w:val="0"/>
                <w:numId w:val="6"/>
              </w:numPr>
              <w:rPr>
                <w:rFonts w:ascii="Calibri" w:hAnsi="Calibri"/>
                <w:color w:val="000000" w:themeColor="text1"/>
              </w:rPr>
            </w:pPr>
            <w:r w:rsidRPr="0006549F">
              <w:rPr>
                <w:rFonts w:ascii="Calibri" w:hAnsi="Calibri"/>
                <w:color w:val="000000" w:themeColor="text1"/>
              </w:rPr>
              <w:t>Age group:</w:t>
            </w:r>
            <w:r w:rsidR="00BC4A6B">
              <w:rPr>
                <w:rFonts w:ascii="Calibri" w:hAnsi="Calibri"/>
                <w:color w:val="000000" w:themeColor="text1"/>
                <w:lang w:val="en-US"/>
              </w:rPr>
              <w:t xml:space="preserve"> 1 month to 36 months</w:t>
            </w:r>
          </w:p>
          <w:p w:rsidR="0089223F" w:rsidRPr="0006549F" w:rsidRDefault="0089223F" w:rsidP="0089223F">
            <w:pPr>
              <w:pStyle w:val="ListParagraph"/>
              <w:numPr>
                <w:ilvl w:val="0"/>
                <w:numId w:val="6"/>
              </w:numPr>
              <w:rPr>
                <w:rFonts w:ascii="Calibri" w:hAnsi="Calibri"/>
                <w:color w:val="000000" w:themeColor="text1"/>
              </w:rPr>
            </w:pPr>
            <w:r w:rsidRPr="0006549F">
              <w:rPr>
                <w:rFonts w:ascii="Calibri" w:hAnsi="Calibri"/>
                <w:color w:val="000000" w:themeColor="text1"/>
              </w:rPr>
              <w:t>Gender</w:t>
            </w:r>
            <w:r w:rsidR="00281880">
              <w:rPr>
                <w:rFonts w:ascii="Calibri" w:hAnsi="Calibri"/>
                <w:color w:val="000000" w:themeColor="text1"/>
                <w:lang w:val="en-US"/>
              </w:rPr>
              <w:t xml:space="preserve"> (m/f)</w:t>
            </w:r>
            <w:r w:rsidRPr="0006549F">
              <w:rPr>
                <w:rFonts w:ascii="Calibri" w:hAnsi="Calibri"/>
                <w:color w:val="000000" w:themeColor="text1"/>
              </w:rPr>
              <w:t>:</w:t>
            </w:r>
            <w:r w:rsidR="00BC4A6B">
              <w:rPr>
                <w:rFonts w:ascii="Calibri" w:hAnsi="Calibri"/>
                <w:color w:val="000000" w:themeColor="text1"/>
                <w:lang w:val="en-US"/>
              </w:rPr>
              <w:t xml:space="preserve"> 31/65</w:t>
            </w:r>
          </w:p>
          <w:p w:rsidR="0089223F" w:rsidRPr="00BC4A6B" w:rsidRDefault="0089223F" w:rsidP="00BC4A6B">
            <w:pPr>
              <w:pStyle w:val="ListParagraph"/>
              <w:numPr>
                <w:ilvl w:val="0"/>
                <w:numId w:val="6"/>
              </w:numPr>
              <w:rPr>
                <w:rFonts w:ascii="Calibri" w:hAnsi="Calibri"/>
                <w:color w:val="000000" w:themeColor="text1"/>
                <w:lang w:val="en-US"/>
              </w:rPr>
            </w:pPr>
            <w:r w:rsidRPr="00BC4A6B">
              <w:rPr>
                <w:rFonts w:ascii="Calibri" w:hAnsi="Calibri"/>
                <w:color w:val="000000" w:themeColor="text1"/>
                <w:lang w:val="en-US"/>
              </w:rPr>
              <w:lastRenderedPageBreak/>
              <w:t>Numbers:</w:t>
            </w:r>
            <w:r w:rsidR="00BC4A6B">
              <w:rPr>
                <w:rFonts w:ascii="Calibri" w:hAnsi="Calibri"/>
                <w:color w:val="000000" w:themeColor="text1"/>
                <w:lang w:val="en-US"/>
              </w:rPr>
              <w:t xml:space="preserve"> T</w:t>
            </w:r>
            <w:r w:rsidR="00BC4A6B" w:rsidRPr="00BC4A6B">
              <w:rPr>
                <w:rFonts w:ascii="Calibri" w:hAnsi="Calibri"/>
                <w:color w:val="000000" w:themeColor="text1"/>
                <w:lang w:val="en-US"/>
              </w:rPr>
              <w:t>reatment group 1 (85)</w:t>
            </w:r>
            <w:r w:rsidR="00BC4A6B">
              <w:rPr>
                <w:rFonts w:ascii="Calibri" w:hAnsi="Calibri"/>
                <w:color w:val="000000" w:themeColor="text1"/>
                <w:lang w:val="en-US"/>
              </w:rPr>
              <w:t>,</w:t>
            </w:r>
            <w:r w:rsidR="00BC4A6B" w:rsidRPr="00BC4A6B">
              <w:rPr>
                <w:rFonts w:ascii="Calibri" w:hAnsi="Calibri"/>
                <w:color w:val="000000" w:themeColor="text1"/>
                <w:lang w:val="en-US"/>
              </w:rPr>
              <w:t xml:space="preserve"> treatment group 2 (86)</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lastRenderedPageBreak/>
              <w:t>Interventions</w:t>
            </w:r>
          </w:p>
        </w:tc>
        <w:tc>
          <w:tcPr>
            <w:tcW w:w="9417" w:type="dxa"/>
            <w:shd w:val="clear" w:color="auto" w:fill="auto"/>
            <w:vAlign w:val="bottom"/>
          </w:tcPr>
          <w:p w:rsidR="0089223F" w:rsidRPr="0006549F" w:rsidRDefault="0089223F" w:rsidP="0089223F">
            <w:pPr>
              <w:pStyle w:val="ListParagraph"/>
              <w:numPr>
                <w:ilvl w:val="0"/>
                <w:numId w:val="6"/>
              </w:numPr>
              <w:rPr>
                <w:rFonts w:ascii="Calibri" w:hAnsi="Calibri"/>
                <w:color w:val="000000" w:themeColor="text1"/>
                <w:lang w:val="en-US"/>
              </w:rPr>
            </w:pPr>
            <w:r w:rsidRPr="0006549F">
              <w:rPr>
                <w:rFonts w:ascii="Calibri" w:hAnsi="Calibri"/>
                <w:color w:val="000000" w:themeColor="text1"/>
                <w:lang w:val="en-US"/>
              </w:rPr>
              <w:t xml:space="preserve">Oral group: cefixime for 10 days (initial double-dose (8 mg/kg) followed by 4 mg/kg twice daily) </w:t>
            </w:r>
          </w:p>
          <w:p w:rsidR="0089223F" w:rsidRPr="0006549F" w:rsidRDefault="0089223F" w:rsidP="00F839E1">
            <w:pPr>
              <w:pStyle w:val="ListParagraph"/>
              <w:numPr>
                <w:ilvl w:val="0"/>
                <w:numId w:val="7"/>
              </w:numPr>
              <w:rPr>
                <w:rFonts w:ascii="Calibri" w:hAnsi="Calibri"/>
                <w:color w:val="000000" w:themeColor="text1"/>
                <w:lang w:val="en-US"/>
              </w:rPr>
            </w:pPr>
            <w:r w:rsidRPr="0006549F">
              <w:rPr>
                <w:rFonts w:ascii="Calibri" w:hAnsi="Calibri"/>
                <w:color w:val="000000" w:themeColor="text1"/>
                <w:lang w:val="en-US"/>
              </w:rPr>
              <w:t xml:space="preserve">Sequential group: IV ceftriaxone 50 mg/kg for 4 days followed by </w:t>
            </w:r>
            <w:r w:rsidR="00F839E1">
              <w:rPr>
                <w:rFonts w:ascii="Calibri" w:hAnsi="Calibri"/>
                <w:color w:val="000000" w:themeColor="text1"/>
                <w:lang w:val="en-US"/>
              </w:rPr>
              <w:t>oral</w:t>
            </w:r>
            <w:r w:rsidRPr="0006549F">
              <w:rPr>
                <w:rFonts w:ascii="Calibri" w:hAnsi="Calibri"/>
                <w:color w:val="000000" w:themeColor="text1"/>
                <w:lang w:val="en-US"/>
              </w:rPr>
              <w:t xml:space="preserve"> cefixime 4 mg/kg twice daily for 6 days</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9A55EA">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9A55EA" w:rsidRPr="009A55EA">
              <w:rPr>
                <w:rFonts w:ascii="Calibri" w:hAnsi="Calibri"/>
                <w:color w:val="000000" w:themeColor="text1"/>
                <w:lang w:val="en-US"/>
              </w:rPr>
              <w:t>clinical (apyrexia during treatment, recurrence at month 1)</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9A55EA">
              <w:rPr>
                <w:rFonts w:ascii="Calibri" w:hAnsi="Calibri"/>
                <w:color w:val="000000" w:themeColor="text1"/>
                <w:lang w:val="en-US"/>
              </w:rPr>
              <w:t>171 (NS/NS)</w:t>
            </w:r>
          </w:p>
          <w:p w:rsidR="0089223F" w:rsidRPr="00033344"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BC4A6B">
              <w:rPr>
                <w:rFonts w:ascii="Calibri" w:hAnsi="Calibri"/>
                <w:color w:val="000000" w:themeColor="text1"/>
                <w:lang w:val="en-US"/>
              </w:rPr>
              <w:t>OAT, at 1 month</w:t>
            </w:r>
          </w:p>
        </w:tc>
      </w:tr>
      <w:tr w:rsidR="0089223F" w:rsidRPr="00DB4A40" w:rsidTr="00FD643D">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b/>
                <w:i/>
                <w:color w:val="000000" w:themeColor="text1"/>
                <w:lang w:val="en-US"/>
              </w:rPr>
            </w:pPr>
            <w:r>
              <w:rPr>
                <w:b/>
                <w:i/>
                <w:color w:val="000000" w:themeColor="text1"/>
                <w:lang w:val="en-US"/>
              </w:rPr>
              <w:t>Bégué</w:t>
            </w: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06549F" w:rsidTr="00007652">
        <w:tc>
          <w:tcPr>
            <w:tcW w:w="3119" w:type="dxa"/>
            <w:shd w:val="clear" w:color="auto" w:fill="auto"/>
          </w:tcPr>
          <w:p w:rsidR="00007652" w:rsidRPr="004A1D0E" w:rsidRDefault="00007652" w:rsidP="00007652">
            <w:pPr>
              <w:rPr>
                <w:color w:val="000000" w:themeColor="text1"/>
                <w:lang w:val="en-US"/>
              </w:rPr>
            </w:pPr>
            <w:r w:rsidRPr="00E363B9">
              <w:rPr>
                <w:color w:val="000000" w:themeColor="text1"/>
                <w:lang w:val="en-US"/>
              </w:rPr>
              <w:t>Methods</w:t>
            </w:r>
          </w:p>
        </w:tc>
        <w:tc>
          <w:tcPr>
            <w:tcW w:w="9417" w:type="dxa"/>
            <w:shd w:val="clear" w:color="auto" w:fill="auto"/>
            <w:vAlign w:val="bottom"/>
          </w:tcPr>
          <w:p w:rsidR="00007652" w:rsidRPr="009B3565" w:rsidRDefault="00007652" w:rsidP="00007652">
            <w:pPr>
              <w:pStyle w:val="ListParagraph"/>
              <w:numPr>
                <w:ilvl w:val="0"/>
                <w:numId w:val="3"/>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1998</w:t>
            </w:r>
          </w:p>
          <w:p w:rsidR="00007652" w:rsidRPr="0006549F" w:rsidRDefault="00007652" w:rsidP="00007652">
            <w:pPr>
              <w:pStyle w:val="ListParagraph"/>
              <w:numPr>
                <w:ilvl w:val="0"/>
                <w:numId w:val="3"/>
              </w:numPr>
              <w:rPr>
                <w:rFonts w:ascii="Calibri" w:hAnsi="Calibri"/>
                <w:color w:val="000000" w:themeColor="text1"/>
                <w:lang w:val="en-US"/>
              </w:rPr>
            </w:pPr>
            <w:r w:rsidRPr="0006549F">
              <w:rPr>
                <w:rFonts w:ascii="Calibri" w:hAnsi="Calibri"/>
                <w:color w:val="000000" w:themeColor="text1"/>
                <w:lang w:val="en-US"/>
              </w:rPr>
              <w:t xml:space="preserve">Study design: </w:t>
            </w:r>
            <w:r w:rsidRPr="00F55C93">
              <w:rPr>
                <w:rFonts w:ascii="Calibri" w:hAnsi="Calibri"/>
                <w:color w:val="000000" w:themeColor="text1"/>
                <w:lang w:val="en-US"/>
              </w:rPr>
              <w:t>prospective, multi</w:t>
            </w:r>
            <w:r>
              <w:rPr>
                <w:rFonts w:ascii="Calibri" w:hAnsi="Calibri"/>
                <w:color w:val="000000" w:themeColor="text1"/>
                <w:lang w:val="en-US"/>
              </w:rPr>
              <w:t>-</w:t>
            </w:r>
            <w:r w:rsidRPr="00F55C93">
              <w:rPr>
                <w:rFonts w:ascii="Calibri" w:hAnsi="Calibri"/>
                <w:color w:val="000000" w:themeColor="text1"/>
                <w:lang w:val="en-US"/>
              </w:rPr>
              <w:t xml:space="preserve">centric, </w:t>
            </w:r>
            <w:r>
              <w:rPr>
                <w:rFonts w:ascii="Calibri" w:hAnsi="Calibri"/>
                <w:color w:val="000000" w:themeColor="text1"/>
                <w:lang w:val="en-US"/>
              </w:rPr>
              <w:t xml:space="preserve">parallel, </w:t>
            </w:r>
            <w:r w:rsidRPr="00F55C93">
              <w:rPr>
                <w:rFonts w:ascii="Calibri" w:hAnsi="Calibri"/>
                <w:color w:val="000000" w:themeColor="text1"/>
                <w:lang w:val="en-US"/>
              </w:rPr>
              <w:t>randomised, open</w:t>
            </w:r>
            <w:r>
              <w:rPr>
                <w:rFonts w:ascii="Calibri" w:hAnsi="Calibri"/>
                <w:color w:val="000000" w:themeColor="text1"/>
                <w:lang w:val="en-US"/>
              </w:rPr>
              <w:t xml:space="preserve"> clinical trial</w:t>
            </w:r>
          </w:p>
          <w:p w:rsidR="00007652" w:rsidRPr="0006549F" w:rsidRDefault="00007652" w:rsidP="00007652">
            <w:pPr>
              <w:pStyle w:val="ListParagraph"/>
              <w:numPr>
                <w:ilvl w:val="0"/>
                <w:numId w:val="3"/>
              </w:numPr>
              <w:rPr>
                <w:rFonts w:ascii="Calibri" w:hAnsi="Calibri"/>
                <w:color w:val="000000" w:themeColor="text1"/>
                <w:lang w:val="en-US"/>
              </w:rPr>
            </w:pPr>
            <w:r w:rsidRPr="0006549F">
              <w:rPr>
                <w:rFonts w:ascii="Calibri" w:hAnsi="Calibri"/>
                <w:color w:val="000000" w:themeColor="text1"/>
                <w:lang w:val="en-US"/>
              </w:rPr>
              <w:t xml:space="preserve">Study period: </w:t>
            </w:r>
            <w:r w:rsidRPr="00F55C93">
              <w:rPr>
                <w:rFonts w:ascii="Calibri" w:hAnsi="Calibri"/>
                <w:color w:val="000000" w:themeColor="text1"/>
                <w:lang w:val="en-US"/>
              </w:rPr>
              <w:t>09/1989</w:t>
            </w:r>
            <w:r>
              <w:rPr>
                <w:rFonts w:ascii="Calibri" w:hAnsi="Calibri"/>
                <w:color w:val="000000" w:themeColor="text1"/>
                <w:lang w:val="en-US"/>
              </w:rPr>
              <w:t xml:space="preserve"> </w:t>
            </w:r>
            <w:r w:rsidRPr="00F55C93">
              <w:rPr>
                <w:rFonts w:ascii="Calibri" w:hAnsi="Calibri"/>
                <w:color w:val="000000" w:themeColor="text1"/>
                <w:lang w:val="en-US"/>
              </w:rPr>
              <w:t>-</w:t>
            </w:r>
            <w:r>
              <w:rPr>
                <w:rFonts w:ascii="Calibri" w:hAnsi="Calibri"/>
                <w:color w:val="000000" w:themeColor="text1"/>
                <w:lang w:val="en-US"/>
              </w:rPr>
              <w:t xml:space="preserve"> </w:t>
            </w:r>
            <w:r w:rsidRPr="00F55C93">
              <w:rPr>
                <w:rFonts w:ascii="Calibri" w:hAnsi="Calibri"/>
                <w:color w:val="000000" w:themeColor="text1"/>
                <w:lang w:val="en-US"/>
              </w:rPr>
              <w:t>07/1990</w:t>
            </w:r>
          </w:p>
          <w:p w:rsidR="00007652" w:rsidRDefault="00007652" w:rsidP="00007652">
            <w:pPr>
              <w:pStyle w:val="ListParagraph"/>
              <w:numPr>
                <w:ilvl w:val="0"/>
                <w:numId w:val="3"/>
              </w:numPr>
              <w:rPr>
                <w:rFonts w:ascii="Calibri" w:hAnsi="Calibri"/>
                <w:color w:val="000000" w:themeColor="text1"/>
                <w:lang w:val="en-US"/>
              </w:rPr>
            </w:pPr>
            <w:r w:rsidRPr="0006549F">
              <w:rPr>
                <w:rFonts w:ascii="Calibri" w:hAnsi="Calibri"/>
                <w:color w:val="000000" w:themeColor="text1"/>
                <w:lang w:val="en-US"/>
              </w:rPr>
              <w:t xml:space="preserve">Condition: </w:t>
            </w:r>
            <w:r>
              <w:rPr>
                <w:rFonts w:ascii="Calibri" w:hAnsi="Calibri"/>
                <w:color w:val="000000" w:themeColor="text1"/>
                <w:lang w:val="en-US"/>
              </w:rPr>
              <w:t>upper UTI</w:t>
            </w:r>
          </w:p>
          <w:p w:rsidR="00007652" w:rsidRPr="0006549F" w:rsidRDefault="00007652" w:rsidP="00007652">
            <w:pPr>
              <w:pStyle w:val="ListParagraph"/>
              <w:numPr>
                <w:ilvl w:val="0"/>
                <w:numId w:val="3"/>
              </w:numPr>
              <w:rPr>
                <w:rFonts w:ascii="Calibri" w:hAnsi="Calibri"/>
                <w:color w:val="000000" w:themeColor="text1"/>
                <w:lang w:val="en-US"/>
              </w:rPr>
            </w:pPr>
            <w:r w:rsidRPr="00C4488A">
              <w:rPr>
                <w:rFonts w:ascii="Calibri" w:hAnsi="Calibri"/>
                <w:color w:val="000000" w:themeColor="text1"/>
                <w:lang w:val="en-US"/>
              </w:rPr>
              <w:t>Power calculation:</w:t>
            </w:r>
            <w:r>
              <w:rPr>
                <w:rFonts w:ascii="Calibri" w:hAnsi="Calibri"/>
                <w:color w:val="000000" w:themeColor="text1"/>
                <w:lang w:val="en-US"/>
              </w:rPr>
              <w:t xml:space="preserve"> NS</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007652" w:rsidRPr="0006549F" w:rsidRDefault="00007652" w:rsidP="00007652">
            <w:pPr>
              <w:pStyle w:val="ListParagraph"/>
              <w:numPr>
                <w:ilvl w:val="0"/>
                <w:numId w:val="3"/>
              </w:numPr>
              <w:rPr>
                <w:rFonts w:ascii="Calibri" w:hAnsi="Calibri"/>
                <w:color w:val="000000" w:themeColor="text1"/>
                <w:lang w:val="en-US"/>
              </w:rPr>
            </w:pPr>
            <w:r w:rsidRPr="0006549F">
              <w:rPr>
                <w:rFonts w:ascii="Calibri" w:hAnsi="Calibri"/>
                <w:color w:val="000000" w:themeColor="text1"/>
                <w:lang w:val="en-US"/>
              </w:rPr>
              <w:t>Country:</w:t>
            </w:r>
            <w:r>
              <w:rPr>
                <w:rFonts w:ascii="Calibri" w:hAnsi="Calibri"/>
                <w:color w:val="000000" w:themeColor="text1"/>
                <w:lang w:val="en-US"/>
              </w:rPr>
              <w:t xml:space="preserve"> France</w:t>
            </w:r>
          </w:p>
          <w:p w:rsidR="00007652" w:rsidRPr="0006549F" w:rsidRDefault="00007652" w:rsidP="00007652">
            <w:pPr>
              <w:pStyle w:val="ListParagraph"/>
              <w:numPr>
                <w:ilvl w:val="0"/>
                <w:numId w:val="3"/>
              </w:numPr>
              <w:rPr>
                <w:rFonts w:ascii="Calibri" w:hAnsi="Calibri"/>
                <w:color w:val="000000" w:themeColor="text1"/>
                <w:lang w:val="en-US"/>
              </w:rPr>
            </w:pPr>
            <w:r w:rsidRPr="0006549F">
              <w:rPr>
                <w:rFonts w:ascii="Calibri" w:hAnsi="Calibri"/>
                <w:color w:val="000000" w:themeColor="text1"/>
                <w:lang w:val="en-US"/>
              </w:rPr>
              <w:t>Setting:</w:t>
            </w:r>
            <w:r>
              <w:rPr>
                <w:rFonts w:ascii="Calibri" w:hAnsi="Calibri"/>
                <w:color w:val="000000" w:themeColor="text1"/>
                <w:lang w:val="en-US"/>
              </w:rPr>
              <w:t xml:space="preserve"> inpatients/outpatients</w:t>
            </w:r>
          </w:p>
          <w:p w:rsidR="00007652" w:rsidRPr="0006549F" w:rsidRDefault="00007652" w:rsidP="00007652">
            <w:pPr>
              <w:pStyle w:val="ListParagraph"/>
              <w:numPr>
                <w:ilvl w:val="0"/>
                <w:numId w:val="3"/>
              </w:numPr>
              <w:rPr>
                <w:rFonts w:ascii="Calibri" w:hAnsi="Calibri"/>
                <w:color w:val="000000" w:themeColor="text1"/>
                <w:lang w:val="en-US"/>
              </w:rPr>
            </w:pPr>
            <w:r w:rsidRPr="0006549F">
              <w:rPr>
                <w:rFonts w:ascii="Calibri" w:hAnsi="Calibri"/>
                <w:color w:val="000000" w:themeColor="text1"/>
                <w:lang w:val="en-US"/>
              </w:rPr>
              <w:t>Inclusion Criteria:</w:t>
            </w:r>
            <w:r>
              <w:rPr>
                <w:rFonts w:ascii="Calibri" w:hAnsi="Calibri"/>
                <w:color w:val="000000" w:themeColor="text1"/>
                <w:lang w:val="en-US"/>
              </w:rPr>
              <w:t xml:space="preserve"> </w:t>
            </w:r>
            <w:r w:rsidRPr="008F5E88">
              <w:rPr>
                <w:rFonts w:ascii="Calibri" w:hAnsi="Calibri"/>
                <w:color w:val="000000" w:themeColor="text1"/>
                <w:lang w:val="en-US"/>
              </w:rPr>
              <w:t>neo</w:t>
            </w:r>
            <w:r>
              <w:rPr>
                <w:rFonts w:ascii="Calibri" w:hAnsi="Calibri"/>
                <w:color w:val="000000" w:themeColor="text1"/>
                <w:lang w:val="en-US"/>
              </w:rPr>
              <w:t xml:space="preserve">nates&gt;31 gestation weeks - 15 years old, fever &gt; 38.5 </w:t>
            </w:r>
            <w:r w:rsidRPr="008F5E88">
              <w:rPr>
                <w:rFonts w:ascii="Calibri" w:hAnsi="Calibri"/>
                <w:color w:val="000000" w:themeColor="text1"/>
                <w:vertAlign w:val="superscript"/>
                <w:lang w:val="en-US"/>
              </w:rPr>
              <w:t>o</w:t>
            </w:r>
            <w:r>
              <w:rPr>
                <w:rFonts w:ascii="Calibri" w:hAnsi="Calibri"/>
                <w:color w:val="000000" w:themeColor="text1"/>
                <w:lang w:val="en-US"/>
              </w:rPr>
              <w:t xml:space="preserve">C, C-reactive protein </w:t>
            </w:r>
            <w:r w:rsidRPr="008F5E88">
              <w:rPr>
                <w:rFonts w:ascii="Calibri" w:hAnsi="Calibri"/>
                <w:color w:val="000000" w:themeColor="text1"/>
                <w:lang w:val="en-US"/>
              </w:rPr>
              <w:t>&gt; 25 mg/l</w:t>
            </w:r>
            <w:r>
              <w:rPr>
                <w:rFonts w:ascii="Calibri" w:hAnsi="Calibri"/>
                <w:color w:val="000000" w:themeColor="text1"/>
                <w:lang w:val="en-US"/>
              </w:rPr>
              <w:t xml:space="preserve"> and positive urine culture</w:t>
            </w:r>
          </w:p>
          <w:p w:rsidR="00007652" w:rsidRPr="0006549F" w:rsidRDefault="00007652" w:rsidP="00007652">
            <w:pPr>
              <w:pStyle w:val="ListParagraph"/>
              <w:numPr>
                <w:ilvl w:val="0"/>
                <w:numId w:val="3"/>
              </w:numPr>
              <w:rPr>
                <w:rFonts w:ascii="Calibri" w:hAnsi="Calibri"/>
                <w:color w:val="000000" w:themeColor="text1"/>
                <w:lang w:val="en-US"/>
              </w:rPr>
            </w:pPr>
            <w:r w:rsidRPr="0006549F">
              <w:rPr>
                <w:rFonts w:ascii="Calibri" w:hAnsi="Calibri"/>
                <w:color w:val="000000" w:themeColor="text1"/>
                <w:lang w:val="en-US"/>
              </w:rPr>
              <w:t>Exclusion criteria:</w:t>
            </w:r>
            <w:r w:rsidRPr="008F5E88">
              <w:rPr>
                <w:lang w:val="en-US"/>
              </w:rPr>
              <w:t xml:space="preserve"> </w:t>
            </w:r>
            <w:r>
              <w:rPr>
                <w:lang w:val="en-US"/>
              </w:rPr>
              <w:t xml:space="preserve">allergy to study drug, patients treated previously with parenteral antibiotic therapy, resistance to study drugs, </w:t>
            </w:r>
            <w:r w:rsidRPr="008F5E88">
              <w:rPr>
                <w:rFonts w:ascii="Calibri" w:hAnsi="Calibri"/>
                <w:color w:val="000000" w:themeColor="text1"/>
                <w:lang w:val="en-US"/>
              </w:rPr>
              <w:t>bacterial persistence, acquired resistance, relapse (one month after discharge), recurrence</w:t>
            </w:r>
          </w:p>
          <w:p w:rsidR="00007652" w:rsidRPr="00F55C93" w:rsidRDefault="00007652" w:rsidP="00007652">
            <w:pPr>
              <w:pStyle w:val="ListParagraph"/>
              <w:numPr>
                <w:ilvl w:val="0"/>
                <w:numId w:val="3"/>
              </w:numPr>
              <w:rPr>
                <w:rFonts w:ascii="Calibri" w:hAnsi="Calibri"/>
                <w:color w:val="000000" w:themeColor="text1"/>
                <w:lang w:val="en-US"/>
              </w:rPr>
            </w:pPr>
            <w:r w:rsidRPr="00F55C93">
              <w:rPr>
                <w:rFonts w:ascii="Calibri" w:hAnsi="Calibri"/>
                <w:color w:val="000000" w:themeColor="text1"/>
                <w:lang w:val="en-US"/>
              </w:rPr>
              <w:t>Age group:</w:t>
            </w:r>
            <w:r>
              <w:rPr>
                <w:rFonts w:ascii="Calibri" w:hAnsi="Calibri"/>
                <w:color w:val="000000" w:themeColor="text1"/>
                <w:lang w:val="en-US"/>
              </w:rPr>
              <w:t xml:space="preserve"> </w:t>
            </w:r>
            <w:r w:rsidRPr="00F55C93">
              <w:rPr>
                <w:rFonts w:ascii="Calibri" w:hAnsi="Calibri"/>
                <w:color w:val="000000" w:themeColor="text1"/>
                <w:lang w:val="en-US"/>
              </w:rPr>
              <w:t>Neonates (&gt;31 weeks)</w:t>
            </w:r>
            <w:r>
              <w:rPr>
                <w:rFonts w:ascii="Calibri" w:hAnsi="Calibri"/>
                <w:color w:val="000000" w:themeColor="text1"/>
                <w:lang w:val="en-US"/>
              </w:rPr>
              <w:t xml:space="preserve"> </w:t>
            </w:r>
            <w:r w:rsidRPr="00F55C93">
              <w:rPr>
                <w:rFonts w:ascii="Calibri" w:hAnsi="Calibri"/>
                <w:color w:val="000000" w:themeColor="text1"/>
                <w:lang w:val="en-US"/>
              </w:rPr>
              <w:t>-</w:t>
            </w:r>
            <w:r>
              <w:rPr>
                <w:rFonts w:ascii="Calibri" w:hAnsi="Calibri"/>
                <w:color w:val="000000" w:themeColor="text1"/>
                <w:lang w:val="en-US"/>
              </w:rPr>
              <w:t xml:space="preserve"> </w:t>
            </w:r>
            <w:r w:rsidRPr="00F55C93">
              <w:rPr>
                <w:rFonts w:ascii="Calibri" w:hAnsi="Calibri"/>
                <w:color w:val="000000" w:themeColor="text1"/>
                <w:lang w:val="en-US"/>
              </w:rPr>
              <w:t>15 y</w:t>
            </w:r>
            <w:r>
              <w:rPr>
                <w:rFonts w:ascii="Calibri" w:hAnsi="Calibri"/>
                <w:color w:val="000000" w:themeColor="text1"/>
                <w:lang w:val="en-US"/>
              </w:rPr>
              <w:t>ears</w:t>
            </w:r>
          </w:p>
          <w:p w:rsidR="00007652" w:rsidRPr="0006549F" w:rsidRDefault="00007652" w:rsidP="00007652">
            <w:pPr>
              <w:pStyle w:val="ListParagraph"/>
              <w:numPr>
                <w:ilvl w:val="0"/>
                <w:numId w:val="3"/>
              </w:numPr>
              <w:rPr>
                <w:rFonts w:ascii="Calibri" w:hAnsi="Calibri"/>
                <w:color w:val="000000" w:themeColor="text1"/>
              </w:rPr>
            </w:pPr>
            <w:r w:rsidRPr="0006549F">
              <w:rPr>
                <w:rFonts w:ascii="Calibri" w:hAnsi="Calibri"/>
                <w:color w:val="000000" w:themeColor="text1"/>
              </w:rPr>
              <w:t>Gender</w:t>
            </w:r>
            <w:r>
              <w:rPr>
                <w:rFonts w:ascii="Calibri" w:hAnsi="Calibri"/>
                <w:color w:val="000000" w:themeColor="text1"/>
                <w:lang w:val="en-US"/>
              </w:rPr>
              <w:t xml:space="preserve"> (m/f)</w:t>
            </w:r>
            <w:r w:rsidRPr="0006549F">
              <w:rPr>
                <w:rFonts w:ascii="Calibri" w:hAnsi="Calibri"/>
                <w:color w:val="000000" w:themeColor="text1"/>
              </w:rPr>
              <w:t>:</w:t>
            </w:r>
            <w:r>
              <w:rPr>
                <w:rFonts w:ascii="Calibri" w:hAnsi="Calibri"/>
                <w:color w:val="000000" w:themeColor="text1"/>
                <w:lang w:val="en-US"/>
              </w:rPr>
              <w:t xml:space="preserve"> not reported</w:t>
            </w:r>
          </w:p>
          <w:p w:rsidR="00007652" w:rsidRPr="008F5E88" w:rsidRDefault="00007652" w:rsidP="00007652">
            <w:pPr>
              <w:pStyle w:val="ListParagraph"/>
              <w:numPr>
                <w:ilvl w:val="0"/>
                <w:numId w:val="3"/>
              </w:numPr>
              <w:rPr>
                <w:rFonts w:ascii="Calibri" w:hAnsi="Calibri"/>
                <w:color w:val="000000" w:themeColor="text1"/>
                <w:lang w:val="en-US"/>
              </w:rPr>
            </w:pPr>
            <w:r w:rsidRPr="008F5E88">
              <w:rPr>
                <w:rFonts w:ascii="Calibri" w:hAnsi="Calibri"/>
                <w:color w:val="000000" w:themeColor="text1"/>
                <w:lang w:val="en-US"/>
              </w:rPr>
              <w:t>Numbers:</w:t>
            </w:r>
            <w:r>
              <w:rPr>
                <w:rFonts w:ascii="Calibri" w:hAnsi="Calibri"/>
                <w:color w:val="000000" w:themeColor="text1"/>
                <w:lang w:val="en-US"/>
              </w:rPr>
              <w:t xml:space="preserve"> </w:t>
            </w:r>
            <w:r w:rsidRPr="008F5E88">
              <w:rPr>
                <w:rFonts w:ascii="Calibri" w:hAnsi="Calibri"/>
                <w:color w:val="000000" w:themeColor="text1"/>
                <w:lang w:val="en-US"/>
              </w:rPr>
              <w:t>Treatment group (</w:t>
            </w:r>
            <w:r>
              <w:rPr>
                <w:rFonts w:ascii="Calibri" w:hAnsi="Calibri"/>
                <w:color w:val="000000" w:themeColor="text1"/>
                <w:lang w:val="en-US"/>
              </w:rPr>
              <w:t>81</w:t>
            </w:r>
            <w:r w:rsidRPr="008F5E88">
              <w:rPr>
                <w:rFonts w:ascii="Calibri" w:hAnsi="Calibri"/>
                <w:color w:val="000000" w:themeColor="text1"/>
                <w:lang w:val="en-US"/>
              </w:rPr>
              <w:t>), treatment group (</w:t>
            </w:r>
            <w:r>
              <w:rPr>
                <w:rFonts w:ascii="Calibri" w:hAnsi="Calibri"/>
                <w:color w:val="000000" w:themeColor="text1"/>
                <w:lang w:val="en-US"/>
              </w:rPr>
              <w:t>50</w:t>
            </w:r>
            <w:r w:rsidRPr="008F5E88">
              <w:rPr>
                <w:rFonts w:ascii="Calibri" w:hAnsi="Calibri"/>
                <w:color w:val="000000" w:themeColor="text1"/>
                <w:lang w:val="en-US"/>
              </w:rPr>
              <w:t>)</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Pr>
                <w:color w:val="000000" w:themeColor="text1"/>
                <w:lang w:val="en-US"/>
              </w:rPr>
              <w:t>Interventions</w:t>
            </w:r>
          </w:p>
        </w:tc>
        <w:tc>
          <w:tcPr>
            <w:tcW w:w="9417" w:type="dxa"/>
            <w:shd w:val="clear" w:color="auto" w:fill="auto"/>
            <w:vAlign w:val="bottom"/>
          </w:tcPr>
          <w:p w:rsidR="00007652" w:rsidRPr="0006549F" w:rsidRDefault="00007652" w:rsidP="00007652">
            <w:pPr>
              <w:pStyle w:val="ListParagraph"/>
              <w:numPr>
                <w:ilvl w:val="0"/>
                <w:numId w:val="3"/>
              </w:numPr>
              <w:rPr>
                <w:rFonts w:ascii="Calibri" w:hAnsi="Calibri"/>
                <w:color w:val="000000" w:themeColor="text1"/>
                <w:lang w:val="en-US"/>
              </w:rPr>
            </w:pPr>
            <w:r w:rsidRPr="0006549F">
              <w:rPr>
                <w:rFonts w:ascii="Calibri" w:hAnsi="Calibri"/>
                <w:color w:val="000000" w:themeColor="text1"/>
                <w:lang w:val="en-US"/>
              </w:rPr>
              <w:t>IV or IM ceftriaxone 50mg/kg/d once daily for 5-14 days</w:t>
            </w:r>
          </w:p>
          <w:p w:rsidR="00007652" w:rsidRPr="0006549F" w:rsidRDefault="00007652" w:rsidP="00007652">
            <w:pPr>
              <w:pStyle w:val="ListParagraph"/>
              <w:numPr>
                <w:ilvl w:val="0"/>
                <w:numId w:val="3"/>
              </w:numPr>
              <w:rPr>
                <w:rFonts w:ascii="Calibri" w:hAnsi="Calibri"/>
                <w:color w:val="000000" w:themeColor="text1"/>
                <w:lang w:val="en-US"/>
              </w:rPr>
            </w:pPr>
            <w:r w:rsidRPr="0006549F">
              <w:rPr>
                <w:rFonts w:ascii="Calibri" w:hAnsi="Calibri"/>
                <w:color w:val="000000" w:themeColor="text1"/>
                <w:lang w:val="en-US"/>
              </w:rPr>
              <w:t>IV or IM cefotaxime 100-150 mg/kg/d in 3-4 injections for 5-14 days</w:t>
            </w:r>
          </w:p>
          <w:p w:rsidR="00007652" w:rsidRPr="0006549F" w:rsidRDefault="00007652" w:rsidP="00007652">
            <w:pPr>
              <w:pStyle w:val="ListParagraph"/>
              <w:numPr>
                <w:ilvl w:val="0"/>
                <w:numId w:val="3"/>
              </w:numPr>
              <w:rPr>
                <w:rFonts w:ascii="Calibri" w:hAnsi="Calibri"/>
                <w:color w:val="000000" w:themeColor="text1"/>
                <w:lang w:val="en-US"/>
              </w:rPr>
            </w:pPr>
            <w:r w:rsidRPr="0006549F">
              <w:rPr>
                <w:rFonts w:ascii="Calibri" w:hAnsi="Calibri"/>
                <w:color w:val="000000" w:themeColor="text1"/>
                <w:lang w:val="en-US"/>
              </w:rPr>
              <w:t>In both groups, possibility to switch to oral therapy</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Pr>
                <w:color w:val="000000" w:themeColor="text1"/>
                <w:lang w:val="en-US"/>
              </w:rPr>
              <w:lastRenderedPageBreak/>
              <w:t>Relevant outcomes</w:t>
            </w:r>
          </w:p>
        </w:tc>
        <w:tc>
          <w:tcPr>
            <w:tcW w:w="9417" w:type="dxa"/>
            <w:shd w:val="clear" w:color="auto" w:fill="auto"/>
            <w:vAlign w:val="bottom"/>
          </w:tcPr>
          <w:p w:rsidR="00007652"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Type of cure assessed: clinical (defervescence, recurrence of clinical signs or symptoms) and microbiological (urine culture)</w:t>
            </w:r>
          </w:p>
          <w:p w:rsidR="00007652"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Population analysed (cure/failure): 131 (data not reported separately for UTIs)</w:t>
            </w:r>
          </w:p>
          <w:p w:rsidR="00007652" w:rsidRPr="00033344"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Timing of assessment: at day 5 to day 14 (EOT), 1 month after the EOT</w:t>
            </w:r>
          </w:p>
        </w:tc>
      </w:tr>
      <w:tr w:rsidR="0089223F" w:rsidRPr="004A1D0E" w:rsidTr="00FD643D">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Carapetis</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7"/>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2001</w:t>
            </w:r>
          </w:p>
          <w:p w:rsidR="0089223F" w:rsidRPr="0006549F" w:rsidRDefault="0089223F" w:rsidP="00583B61">
            <w:pPr>
              <w:pStyle w:val="ListParagraph"/>
              <w:numPr>
                <w:ilvl w:val="0"/>
                <w:numId w:val="7"/>
              </w:numPr>
              <w:rPr>
                <w:rFonts w:ascii="Calibri" w:hAnsi="Calibri"/>
                <w:color w:val="000000" w:themeColor="text1"/>
                <w:lang w:val="en-US"/>
              </w:rPr>
            </w:pPr>
            <w:r w:rsidRPr="0006549F">
              <w:rPr>
                <w:rFonts w:ascii="Calibri" w:hAnsi="Calibri"/>
                <w:color w:val="000000" w:themeColor="text1"/>
                <w:lang w:val="en-US"/>
              </w:rPr>
              <w:t xml:space="preserve">Study design: </w:t>
            </w:r>
            <w:r w:rsidR="00583B61" w:rsidRPr="00583B61">
              <w:rPr>
                <w:rFonts w:ascii="Calibri" w:hAnsi="Calibri"/>
                <w:color w:val="000000" w:themeColor="text1"/>
                <w:lang w:val="en-US"/>
              </w:rPr>
              <w:t>prospective, randomized controlled, not blinded</w:t>
            </w:r>
          </w:p>
          <w:p w:rsidR="0089223F" w:rsidRPr="0006549F" w:rsidRDefault="0089223F" w:rsidP="00583B61">
            <w:pPr>
              <w:pStyle w:val="ListParagraph"/>
              <w:numPr>
                <w:ilvl w:val="0"/>
                <w:numId w:val="7"/>
              </w:numPr>
              <w:rPr>
                <w:rFonts w:ascii="Calibri" w:hAnsi="Calibri"/>
                <w:color w:val="000000" w:themeColor="text1"/>
                <w:lang w:val="en-US"/>
              </w:rPr>
            </w:pPr>
            <w:r w:rsidRPr="0006549F">
              <w:rPr>
                <w:rFonts w:ascii="Calibri" w:hAnsi="Calibri"/>
                <w:color w:val="000000" w:themeColor="text1"/>
                <w:lang w:val="en-US"/>
              </w:rPr>
              <w:t xml:space="preserve">Study period: </w:t>
            </w:r>
            <w:r w:rsidR="00583B61" w:rsidRPr="00583B61">
              <w:rPr>
                <w:rFonts w:ascii="Calibri" w:hAnsi="Calibri"/>
                <w:color w:val="000000" w:themeColor="text1"/>
                <w:lang w:val="en-US"/>
              </w:rPr>
              <w:t>03/1994</w:t>
            </w:r>
            <w:r w:rsidR="00583B61">
              <w:rPr>
                <w:rFonts w:ascii="Calibri" w:hAnsi="Calibri"/>
                <w:color w:val="000000" w:themeColor="text1"/>
                <w:lang w:val="en-US"/>
              </w:rPr>
              <w:t xml:space="preserve"> </w:t>
            </w:r>
            <w:r w:rsidR="00583B61" w:rsidRPr="00583B61">
              <w:rPr>
                <w:rFonts w:ascii="Calibri" w:hAnsi="Calibri"/>
                <w:color w:val="000000" w:themeColor="text1"/>
                <w:lang w:val="en-US"/>
              </w:rPr>
              <w:t>-</w:t>
            </w:r>
            <w:r w:rsidR="00583B61">
              <w:rPr>
                <w:rFonts w:ascii="Calibri" w:hAnsi="Calibri"/>
                <w:color w:val="000000" w:themeColor="text1"/>
                <w:lang w:val="en-US"/>
              </w:rPr>
              <w:t xml:space="preserve"> </w:t>
            </w:r>
            <w:r w:rsidR="00583B61" w:rsidRPr="00583B61">
              <w:rPr>
                <w:rFonts w:ascii="Calibri" w:hAnsi="Calibri"/>
                <w:color w:val="000000" w:themeColor="text1"/>
                <w:lang w:val="en-US"/>
              </w:rPr>
              <w:t>01/1997</w:t>
            </w:r>
          </w:p>
          <w:p w:rsidR="0089223F" w:rsidRDefault="0089223F" w:rsidP="0089223F">
            <w:pPr>
              <w:pStyle w:val="ListParagraph"/>
              <w:numPr>
                <w:ilvl w:val="0"/>
                <w:numId w:val="7"/>
              </w:numPr>
              <w:rPr>
                <w:rFonts w:ascii="Calibri" w:hAnsi="Calibri"/>
                <w:color w:val="000000" w:themeColor="text1"/>
                <w:lang w:val="en-US"/>
              </w:rPr>
            </w:pPr>
            <w:r w:rsidRPr="0006549F">
              <w:rPr>
                <w:rFonts w:ascii="Calibri" w:hAnsi="Calibri"/>
                <w:color w:val="000000" w:themeColor="text1"/>
                <w:lang w:val="en-US"/>
              </w:rPr>
              <w:t>Condition: pyelonephritis</w:t>
            </w:r>
            <w:r w:rsidR="00583B61">
              <w:rPr>
                <w:rFonts w:ascii="Calibri" w:hAnsi="Calibri"/>
                <w:color w:val="000000" w:themeColor="text1"/>
                <w:lang w:val="en-US"/>
              </w:rPr>
              <w:t>, UTI</w:t>
            </w:r>
          </w:p>
          <w:p w:rsidR="00C4488A" w:rsidRPr="0006549F" w:rsidRDefault="00C4488A" w:rsidP="00583B61">
            <w:pPr>
              <w:pStyle w:val="ListParagraph"/>
              <w:numPr>
                <w:ilvl w:val="0"/>
                <w:numId w:val="7"/>
              </w:numPr>
              <w:rPr>
                <w:rFonts w:ascii="Calibri" w:hAnsi="Calibri"/>
                <w:color w:val="000000" w:themeColor="text1"/>
                <w:lang w:val="en-US"/>
              </w:rPr>
            </w:pPr>
            <w:r w:rsidRPr="00C4488A">
              <w:rPr>
                <w:rFonts w:ascii="Calibri" w:hAnsi="Calibri"/>
                <w:color w:val="000000" w:themeColor="text1"/>
                <w:lang w:val="en-US"/>
              </w:rPr>
              <w:t>Power calculation:</w:t>
            </w:r>
            <w:r w:rsidR="00583B61">
              <w:rPr>
                <w:rFonts w:ascii="Calibri" w:hAnsi="Calibri"/>
                <w:color w:val="000000" w:themeColor="text1"/>
                <w:lang w:val="en-US"/>
              </w:rPr>
              <w:t xml:space="preserve"> 87 per </w:t>
            </w:r>
            <w:r w:rsidR="00583B61" w:rsidRPr="00583B61">
              <w:rPr>
                <w:rFonts w:ascii="Calibri" w:hAnsi="Calibri"/>
                <w:color w:val="000000" w:themeColor="text1"/>
                <w:lang w:val="en-US"/>
              </w:rPr>
              <w:t xml:space="preserve">group to show </w:t>
            </w:r>
            <w:r w:rsidR="00583B61">
              <w:rPr>
                <w:rFonts w:ascii="Calibri" w:hAnsi="Calibri"/>
                <w:color w:val="000000" w:themeColor="text1"/>
                <w:lang w:val="en-US"/>
              </w:rPr>
              <w:t>one</w:t>
            </w:r>
            <w:r w:rsidR="00583B61" w:rsidRPr="00583B61">
              <w:rPr>
                <w:rFonts w:ascii="Calibri" w:hAnsi="Calibri"/>
                <w:color w:val="000000" w:themeColor="text1"/>
                <w:lang w:val="en-US"/>
              </w:rPr>
              <w:t xml:space="preserve"> day difference in fever duration</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06549F" w:rsidRDefault="0089223F" w:rsidP="0089223F">
            <w:pPr>
              <w:pStyle w:val="ListParagraph"/>
              <w:numPr>
                <w:ilvl w:val="0"/>
                <w:numId w:val="8"/>
              </w:numPr>
              <w:rPr>
                <w:rFonts w:ascii="Calibri" w:hAnsi="Calibri"/>
                <w:color w:val="000000" w:themeColor="text1"/>
                <w:lang w:val="en-US"/>
              </w:rPr>
            </w:pPr>
            <w:r w:rsidRPr="0006549F">
              <w:rPr>
                <w:rFonts w:ascii="Calibri" w:hAnsi="Calibri"/>
                <w:color w:val="000000" w:themeColor="text1"/>
                <w:lang w:val="en-US"/>
              </w:rPr>
              <w:t>Country:</w:t>
            </w:r>
            <w:r w:rsidR="00583B61">
              <w:rPr>
                <w:rFonts w:ascii="Calibri" w:hAnsi="Calibri"/>
                <w:color w:val="000000" w:themeColor="text1"/>
                <w:lang w:val="en-US"/>
              </w:rPr>
              <w:t xml:space="preserve"> Australia</w:t>
            </w:r>
          </w:p>
          <w:p w:rsidR="0089223F" w:rsidRPr="0006549F" w:rsidRDefault="0089223F" w:rsidP="00F26EE6">
            <w:pPr>
              <w:pStyle w:val="ListParagraph"/>
              <w:numPr>
                <w:ilvl w:val="0"/>
                <w:numId w:val="8"/>
              </w:numPr>
              <w:rPr>
                <w:rFonts w:ascii="Calibri" w:hAnsi="Calibri"/>
                <w:color w:val="000000" w:themeColor="text1"/>
                <w:lang w:val="en-US"/>
              </w:rPr>
            </w:pPr>
            <w:r w:rsidRPr="0006549F">
              <w:rPr>
                <w:rFonts w:ascii="Calibri" w:hAnsi="Calibri"/>
                <w:color w:val="000000" w:themeColor="text1"/>
                <w:lang w:val="en-US"/>
              </w:rPr>
              <w:t>Setting:</w:t>
            </w:r>
            <w:r w:rsidR="007708AD">
              <w:rPr>
                <w:rFonts w:ascii="Calibri" w:hAnsi="Calibri"/>
                <w:color w:val="000000" w:themeColor="text1"/>
                <w:lang w:val="en-US"/>
              </w:rPr>
              <w:t xml:space="preserve"> tertiary care hospital</w:t>
            </w:r>
            <w:r w:rsidR="00F26EE6" w:rsidRPr="00F26EE6">
              <w:rPr>
                <w:rFonts w:ascii="Calibri" w:hAnsi="Calibri"/>
                <w:color w:val="000000" w:themeColor="text1"/>
                <w:lang w:val="en-US"/>
              </w:rPr>
              <w:t xml:space="preserve"> (inpatients)</w:t>
            </w:r>
          </w:p>
          <w:p w:rsidR="007708AD" w:rsidRPr="007708AD" w:rsidRDefault="0089223F" w:rsidP="007708AD">
            <w:pPr>
              <w:pStyle w:val="ListParagraph"/>
              <w:numPr>
                <w:ilvl w:val="0"/>
                <w:numId w:val="8"/>
              </w:numPr>
              <w:rPr>
                <w:rFonts w:ascii="Calibri" w:hAnsi="Calibri"/>
                <w:color w:val="000000" w:themeColor="text1"/>
                <w:lang w:val="en-US"/>
              </w:rPr>
            </w:pPr>
            <w:r w:rsidRPr="0006549F">
              <w:rPr>
                <w:rFonts w:ascii="Calibri" w:hAnsi="Calibri"/>
                <w:color w:val="000000" w:themeColor="text1"/>
                <w:lang w:val="en-US"/>
              </w:rPr>
              <w:t>Inclusion Criteria:</w:t>
            </w:r>
            <w:r w:rsidR="007708AD">
              <w:rPr>
                <w:rFonts w:ascii="Calibri" w:hAnsi="Calibri"/>
                <w:color w:val="000000" w:themeColor="text1"/>
                <w:lang w:val="en-US"/>
              </w:rPr>
              <w:t xml:space="preserve"> </w:t>
            </w:r>
            <w:r w:rsidR="007708AD" w:rsidRPr="007708AD">
              <w:rPr>
                <w:rFonts w:ascii="Calibri" w:hAnsi="Calibri"/>
                <w:color w:val="000000" w:themeColor="text1"/>
                <w:lang w:val="en-US"/>
              </w:rPr>
              <w:t>Children aged 1 month to 12 years</w:t>
            </w:r>
            <w:r w:rsidR="007708AD">
              <w:rPr>
                <w:rFonts w:ascii="Calibri" w:hAnsi="Calibri"/>
                <w:color w:val="000000" w:themeColor="text1"/>
                <w:lang w:val="en-US"/>
              </w:rPr>
              <w:t xml:space="preserve">, </w:t>
            </w:r>
            <w:r w:rsidR="007708AD" w:rsidRPr="007708AD">
              <w:rPr>
                <w:rFonts w:ascii="Calibri" w:hAnsi="Calibri"/>
                <w:color w:val="000000" w:themeColor="text1"/>
                <w:lang w:val="en-US"/>
              </w:rPr>
              <w:t>ill, vomiting and unable to take oral</w:t>
            </w:r>
            <w:r w:rsidR="007708AD">
              <w:rPr>
                <w:rFonts w:ascii="Calibri" w:hAnsi="Calibri"/>
                <w:color w:val="000000" w:themeColor="text1"/>
                <w:lang w:val="en-US"/>
              </w:rPr>
              <w:t>s</w:t>
            </w:r>
          </w:p>
          <w:p w:rsidR="0089223F" w:rsidRPr="007708AD" w:rsidRDefault="007708AD" w:rsidP="007708AD">
            <w:pPr>
              <w:pStyle w:val="ListParagraph"/>
              <w:rPr>
                <w:rFonts w:ascii="Calibri" w:hAnsi="Calibri"/>
                <w:color w:val="000000" w:themeColor="text1"/>
                <w:lang w:val="en-US"/>
              </w:rPr>
            </w:pPr>
            <w:r>
              <w:rPr>
                <w:rFonts w:ascii="Calibri" w:hAnsi="Calibri"/>
                <w:color w:val="000000" w:themeColor="text1"/>
                <w:lang w:val="en-US"/>
              </w:rPr>
              <w:t>Reliably, urine culture:</w:t>
            </w:r>
            <w:r w:rsidRPr="007708AD">
              <w:rPr>
                <w:rFonts w:ascii="Calibri" w:hAnsi="Calibri"/>
                <w:color w:val="000000" w:themeColor="text1"/>
                <w:lang w:val="en-US"/>
              </w:rPr>
              <w:t xml:space="preserve"> suprapubic</w:t>
            </w:r>
            <w:r>
              <w:rPr>
                <w:rFonts w:ascii="Calibri" w:hAnsi="Calibri"/>
                <w:color w:val="000000" w:themeColor="text1"/>
                <w:lang w:val="en-US"/>
              </w:rPr>
              <w:t xml:space="preserve"> </w:t>
            </w:r>
            <w:r w:rsidRPr="007708AD">
              <w:rPr>
                <w:rFonts w:ascii="Calibri" w:hAnsi="Calibri"/>
                <w:color w:val="000000" w:themeColor="text1"/>
                <w:lang w:val="en-US"/>
              </w:rPr>
              <w:t>aspirate specimens or a pure growth of ≥ 10</w:t>
            </w:r>
            <w:r w:rsidRPr="007708AD">
              <w:rPr>
                <w:rFonts w:ascii="Calibri" w:hAnsi="Calibri"/>
                <w:color w:val="000000" w:themeColor="text1"/>
                <w:vertAlign w:val="superscript"/>
                <w:lang w:val="en-US"/>
              </w:rPr>
              <w:t>8</w:t>
            </w:r>
            <w:r w:rsidRPr="007708AD">
              <w:rPr>
                <w:rFonts w:ascii="Calibri" w:hAnsi="Calibri"/>
                <w:color w:val="000000" w:themeColor="text1"/>
                <w:lang w:val="en-US"/>
              </w:rPr>
              <w:t xml:space="preserve"> bacteria/L (= 10</w:t>
            </w:r>
            <w:r w:rsidRPr="007708AD">
              <w:rPr>
                <w:rFonts w:ascii="Calibri" w:hAnsi="Calibri"/>
                <w:color w:val="000000" w:themeColor="text1"/>
                <w:vertAlign w:val="superscript"/>
                <w:lang w:val="en-US"/>
              </w:rPr>
              <w:t>5</w:t>
            </w:r>
            <w:r w:rsidRPr="007708AD">
              <w:rPr>
                <w:rFonts w:ascii="Calibri" w:hAnsi="Calibri"/>
                <w:color w:val="000000" w:themeColor="text1"/>
                <w:lang w:val="en-US"/>
              </w:rPr>
              <w:t>/mL)</w:t>
            </w:r>
          </w:p>
          <w:p w:rsidR="0089223F" w:rsidRPr="00A9745C" w:rsidRDefault="0089223F" w:rsidP="00A9745C">
            <w:pPr>
              <w:pStyle w:val="ListParagraph"/>
              <w:numPr>
                <w:ilvl w:val="0"/>
                <w:numId w:val="8"/>
              </w:numPr>
              <w:rPr>
                <w:rFonts w:ascii="Calibri" w:hAnsi="Calibri"/>
                <w:color w:val="000000" w:themeColor="text1"/>
                <w:lang w:val="en-US"/>
              </w:rPr>
            </w:pPr>
            <w:r w:rsidRPr="0006549F">
              <w:rPr>
                <w:rFonts w:ascii="Calibri" w:hAnsi="Calibri"/>
                <w:color w:val="000000" w:themeColor="text1"/>
                <w:lang w:val="en-US"/>
              </w:rPr>
              <w:t>Exclusion criteria:</w:t>
            </w:r>
            <w:r w:rsidR="00A9745C">
              <w:rPr>
                <w:rFonts w:ascii="Calibri" w:hAnsi="Calibri"/>
                <w:color w:val="000000" w:themeColor="text1"/>
                <w:lang w:val="en-US"/>
              </w:rPr>
              <w:t xml:space="preserve"> </w:t>
            </w:r>
            <w:r w:rsidR="00A9745C" w:rsidRPr="00A9745C">
              <w:rPr>
                <w:rFonts w:ascii="Calibri" w:hAnsi="Calibri"/>
                <w:color w:val="000000" w:themeColor="text1"/>
                <w:lang w:val="en-US"/>
              </w:rPr>
              <w:t>allergy to aminoglycoside, renal, hearing, vestibular</w:t>
            </w:r>
            <w:r w:rsidR="00A9745C">
              <w:rPr>
                <w:rFonts w:ascii="Calibri" w:hAnsi="Calibri"/>
                <w:color w:val="000000" w:themeColor="text1"/>
                <w:lang w:val="en-US"/>
              </w:rPr>
              <w:t xml:space="preserve"> </w:t>
            </w:r>
            <w:r w:rsidR="00A9745C" w:rsidRPr="00A9745C">
              <w:rPr>
                <w:rFonts w:ascii="Calibri" w:hAnsi="Calibri"/>
                <w:color w:val="000000" w:themeColor="text1"/>
                <w:lang w:val="en-US"/>
              </w:rPr>
              <w:t>dysfunction, neutropenia/immunodeficiency</w:t>
            </w:r>
          </w:p>
          <w:p w:rsidR="0089223F" w:rsidRPr="0006549F" w:rsidRDefault="0089223F" w:rsidP="00A9745C">
            <w:pPr>
              <w:pStyle w:val="ListParagraph"/>
              <w:numPr>
                <w:ilvl w:val="0"/>
                <w:numId w:val="8"/>
              </w:numPr>
              <w:rPr>
                <w:rFonts w:ascii="Calibri" w:hAnsi="Calibri"/>
                <w:color w:val="000000" w:themeColor="text1"/>
              </w:rPr>
            </w:pPr>
            <w:r w:rsidRPr="0006549F">
              <w:rPr>
                <w:rFonts w:ascii="Calibri" w:hAnsi="Calibri"/>
                <w:color w:val="000000" w:themeColor="text1"/>
              </w:rPr>
              <w:t>Age group:</w:t>
            </w:r>
            <w:r w:rsidR="00A9745C">
              <w:rPr>
                <w:rFonts w:ascii="Calibri" w:hAnsi="Calibri"/>
                <w:color w:val="000000" w:themeColor="text1"/>
                <w:lang w:val="en-US"/>
              </w:rPr>
              <w:t xml:space="preserve"> </w:t>
            </w:r>
            <w:r w:rsidR="00A9745C" w:rsidRPr="00A9745C">
              <w:rPr>
                <w:rFonts w:ascii="Calibri" w:hAnsi="Calibri"/>
                <w:color w:val="000000" w:themeColor="text1"/>
                <w:lang w:val="en-US"/>
              </w:rPr>
              <w:t>1 m</w:t>
            </w:r>
            <w:r w:rsidR="00A9745C">
              <w:rPr>
                <w:rFonts w:ascii="Calibri" w:hAnsi="Calibri"/>
                <w:color w:val="000000" w:themeColor="text1"/>
                <w:lang w:val="en-US"/>
              </w:rPr>
              <w:t>onths</w:t>
            </w:r>
            <w:r w:rsidR="00A9745C" w:rsidRPr="00A9745C">
              <w:rPr>
                <w:rFonts w:ascii="Calibri" w:hAnsi="Calibri"/>
                <w:color w:val="000000" w:themeColor="text1"/>
                <w:lang w:val="en-US"/>
              </w:rPr>
              <w:t xml:space="preserve"> </w:t>
            </w:r>
            <w:r w:rsidR="00A9745C">
              <w:rPr>
                <w:rFonts w:ascii="Calibri" w:hAnsi="Calibri"/>
                <w:color w:val="000000" w:themeColor="text1"/>
                <w:lang w:val="en-US"/>
              </w:rPr>
              <w:t>–</w:t>
            </w:r>
            <w:r w:rsidR="00A9745C" w:rsidRPr="00A9745C">
              <w:rPr>
                <w:rFonts w:ascii="Calibri" w:hAnsi="Calibri"/>
                <w:color w:val="000000" w:themeColor="text1"/>
                <w:lang w:val="en-US"/>
              </w:rPr>
              <w:t xml:space="preserve"> 12</w:t>
            </w:r>
            <w:r w:rsidR="00A9745C">
              <w:rPr>
                <w:rFonts w:ascii="Calibri" w:hAnsi="Calibri"/>
                <w:color w:val="000000" w:themeColor="text1"/>
                <w:lang w:val="en-US"/>
              </w:rPr>
              <w:t xml:space="preserve"> </w:t>
            </w:r>
            <w:r w:rsidR="00A9745C" w:rsidRPr="00A9745C">
              <w:rPr>
                <w:rFonts w:ascii="Calibri" w:hAnsi="Calibri"/>
                <w:color w:val="000000" w:themeColor="text1"/>
                <w:lang w:val="en-US"/>
              </w:rPr>
              <w:t>y</w:t>
            </w:r>
            <w:r w:rsidR="00A9745C">
              <w:rPr>
                <w:rFonts w:ascii="Calibri" w:hAnsi="Calibri"/>
                <w:color w:val="000000" w:themeColor="text1"/>
                <w:lang w:val="en-US"/>
              </w:rPr>
              <w:t>ears</w:t>
            </w:r>
          </w:p>
          <w:p w:rsidR="0089223F" w:rsidRPr="0006549F" w:rsidRDefault="0089223F" w:rsidP="0089223F">
            <w:pPr>
              <w:pStyle w:val="ListParagraph"/>
              <w:numPr>
                <w:ilvl w:val="0"/>
                <w:numId w:val="8"/>
              </w:numPr>
              <w:rPr>
                <w:rFonts w:ascii="Calibri" w:hAnsi="Calibri"/>
                <w:color w:val="000000" w:themeColor="text1"/>
              </w:rPr>
            </w:pPr>
            <w:r w:rsidRPr="0006549F">
              <w:rPr>
                <w:rFonts w:ascii="Calibri" w:hAnsi="Calibri"/>
                <w:color w:val="000000" w:themeColor="text1"/>
              </w:rPr>
              <w:t>Gender</w:t>
            </w:r>
            <w:r w:rsidR="00A9745C">
              <w:rPr>
                <w:rFonts w:ascii="Calibri" w:hAnsi="Calibri"/>
                <w:color w:val="000000" w:themeColor="text1"/>
                <w:lang w:val="en-US"/>
              </w:rPr>
              <w:t xml:space="preserve"> (m/f)</w:t>
            </w:r>
            <w:r w:rsidRPr="0006549F">
              <w:rPr>
                <w:rFonts w:ascii="Calibri" w:hAnsi="Calibri"/>
                <w:color w:val="000000" w:themeColor="text1"/>
              </w:rPr>
              <w:t>:</w:t>
            </w:r>
            <w:r w:rsidR="00A9745C">
              <w:rPr>
                <w:rFonts w:ascii="Calibri" w:hAnsi="Calibri"/>
                <w:color w:val="000000" w:themeColor="text1"/>
                <w:lang w:val="en-US"/>
              </w:rPr>
              <w:t xml:space="preserve"> 57/122</w:t>
            </w:r>
          </w:p>
          <w:p w:rsidR="0089223F" w:rsidRPr="00A9745C" w:rsidRDefault="0089223F" w:rsidP="00A9745C">
            <w:pPr>
              <w:pStyle w:val="ListParagraph"/>
              <w:numPr>
                <w:ilvl w:val="0"/>
                <w:numId w:val="8"/>
              </w:numPr>
              <w:rPr>
                <w:rFonts w:ascii="Calibri" w:hAnsi="Calibri"/>
                <w:color w:val="000000" w:themeColor="text1"/>
                <w:lang w:val="en-US"/>
              </w:rPr>
            </w:pPr>
            <w:r w:rsidRPr="00A9745C">
              <w:rPr>
                <w:rFonts w:ascii="Calibri" w:hAnsi="Calibri"/>
                <w:color w:val="000000" w:themeColor="text1"/>
                <w:lang w:val="en-US"/>
              </w:rPr>
              <w:t>Numbers:</w:t>
            </w:r>
            <w:r w:rsidR="00A9745C">
              <w:rPr>
                <w:rFonts w:ascii="Calibri" w:hAnsi="Calibri"/>
                <w:color w:val="000000" w:themeColor="text1"/>
                <w:lang w:val="en-US"/>
              </w:rPr>
              <w:t xml:space="preserve"> T</w:t>
            </w:r>
            <w:r w:rsidR="00A9745C" w:rsidRPr="00A9745C">
              <w:rPr>
                <w:rFonts w:ascii="Calibri" w:hAnsi="Calibri"/>
                <w:color w:val="000000" w:themeColor="text1"/>
                <w:lang w:val="en-US"/>
              </w:rPr>
              <w:t>reatment group 1 (90)</w:t>
            </w:r>
            <w:r w:rsidR="00A9745C">
              <w:rPr>
                <w:rFonts w:ascii="Calibri" w:hAnsi="Calibri"/>
                <w:color w:val="000000" w:themeColor="text1"/>
                <w:lang w:val="en-US"/>
              </w:rPr>
              <w:t>,</w:t>
            </w:r>
            <w:r w:rsidR="00A9745C" w:rsidRPr="00A9745C">
              <w:rPr>
                <w:rFonts w:ascii="Calibri" w:hAnsi="Calibri"/>
                <w:color w:val="000000" w:themeColor="text1"/>
                <w:lang w:val="en-US"/>
              </w:rPr>
              <w:t xml:space="preserve"> treatment group 2 (89)</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Interventions</w:t>
            </w:r>
          </w:p>
        </w:tc>
        <w:tc>
          <w:tcPr>
            <w:tcW w:w="9417" w:type="dxa"/>
            <w:shd w:val="clear" w:color="auto" w:fill="auto"/>
            <w:vAlign w:val="bottom"/>
          </w:tcPr>
          <w:p w:rsidR="0089223F" w:rsidRPr="0006549F" w:rsidRDefault="0089223F" w:rsidP="0089223F">
            <w:pPr>
              <w:pStyle w:val="ListParagraph"/>
              <w:numPr>
                <w:ilvl w:val="0"/>
                <w:numId w:val="11"/>
              </w:numPr>
              <w:rPr>
                <w:rFonts w:ascii="Calibri" w:hAnsi="Calibri"/>
                <w:color w:val="000000" w:themeColor="text1"/>
                <w:lang w:val="en-US"/>
              </w:rPr>
            </w:pPr>
            <w:r w:rsidRPr="0006549F">
              <w:rPr>
                <w:rFonts w:ascii="Calibri" w:hAnsi="Calibri"/>
                <w:color w:val="000000" w:themeColor="text1"/>
                <w:lang w:val="en-US"/>
              </w:rPr>
              <w:t>gentamicin once daily 7.5 mg/kg (&lt;5 years); 6.0 (5 to 10 y</w:t>
            </w:r>
            <w:r w:rsidR="00A9745C">
              <w:rPr>
                <w:rFonts w:ascii="Calibri" w:hAnsi="Calibri"/>
                <w:color w:val="000000" w:themeColor="text1"/>
                <w:lang w:val="en-US"/>
              </w:rPr>
              <w:t>ears); and 4.5 (&gt;10 years)</w:t>
            </w:r>
          </w:p>
          <w:p w:rsidR="0089223F" w:rsidRPr="0006549F" w:rsidRDefault="0089223F" w:rsidP="0089223F">
            <w:pPr>
              <w:pStyle w:val="ListParagraph"/>
              <w:numPr>
                <w:ilvl w:val="0"/>
                <w:numId w:val="11"/>
              </w:numPr>
              <w:rPr>
                <w:rFonts w:ascii="Calibri" w:hAnsi="Calibri"/>
                <w:color w:val="000000" w:themeColor="text1"/>
                <w:lang w:val="en-US"/>
              </w:rPr>
            </w:pPr>
            <w:r w:rsidRPr="0006549F">
              <w:rPr>
                <w:rFonts w:ascii="Calibri" w:hAnsi="Calibri"/>
                <w:color w:val="000000" w:themeColor="text1"/>
                <w:lang w:val="en-US"/>
              </w:rPr>
              <w:t xml:space="preserve">gentamicin three doses daily 7.5 mg/kg (&lt;5 years); 6.0 (5 to </w:t>
            </w:r>
            <w:r w:rsidR="00A9745C">
              <w:rPr>
                <w:rFonts w:ascii="Calibri" w:hAnsi="Calibri"/>
                <w:color w:val="000000" w:themeColor="text1"/>
                <w:lang w:val="en-US"/>
              </w:rPr>
              <w:t>10 years); and 4.5 (&gt;10 years)</w:t>
            </w:r>
          </w:p>
          <w:p w:rsidR="0089223F" w:rsidRPr="0006549F" w:rsidRDefault="0089223F" w:rsidP="0089223F">
            <w:pPr>
              <w:pStyle w:val="ListParagraph"/>
              <w:rPr>
                <w:rFonts w:ascii="Calibri" w:hAnsi="Calibri"/>
                <w:color w:val="000000" w:themeColor="text1"/>
                <w:lang w:val="en-US"/>
              </w:rPr>
            </w:pPr>
            <w:r w:rsidRPr="0006549F">
              <w:rPr>
                <w:rFonts w:ascii="Calibri" w:hAnsi="Calibri"/>
                <w:color w:val="000000" w:themeColor="text1"/>
                <w:lang w:val="en-US"/>
              </w:rPr>
              <w:t>For both groups, when subjects were afebrile for 24 h, gentamicin was discontinued for oral therapy</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A9745C">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A9745C">
              <w:rPr>
                <w:rFonts w:ascii="Calibri" w:hAnsi="Calibri"/>
                <w:color w:val="000000" w:themeColor="text1"/>
                <w:lang w:val="en-US"/>
              </w:rPr>
              <w:t>clinical (</w:t>
            </w:r>
            <w:r w:rsidR="00A9745C" w:rsidRPr="00A9745C">
              <w:rPr>
                <w:rFonts w:ascii="Calibri" w:hAnsi="Calibri"/>
                <w:color w:val="000000" w:themeColor="text1"/>
                <w:lang w:val="en-US"/>
              </w:rPr>
              <w:t>resolution of clinical signs and symptoms resolved and no new clinical signs and symptoms without use of other antibiotics</w:t>
            </w:r>
            <w:r w:rsidR="00A9745C">
              <w:rPr>
                <w:rFonts w:ascii="Calibri" w:hAnsi="Calibri"/>
                <w:color w:val="000000" w:themeColor="text1"/>
                <w:lang w:val="en-US"/>
              </w:rPr>
              <w:t>) and microbiological cure (</w:t>
            </w:r>
            <w:r w:rsidR="00A9745C" w:rsidRPr="00A9745C">
              <w:rPr>
                <w:rFonts w:ascii="Calibri" w:hAnsi="Calibri"/>
                <w:color w:val="000000" w:themeColor="text1"/>
                <w:lang w:val="en-US"/>
              </w:rPr>
              <w:t>eradication of the causative pathogen</w:t>
            </w:r>
            <w:r w:rsidR="00A9745C">
              <w:rPr>
                <w:rFonts w:ascii="Calibri" w:hAnsi="Calibri"/>
                <w:color w:val="000000" w:themeColor="text1"/>
                <w:lang w:val="en-US"/>
              </w:rPr>
              <w:t>)</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A9745C">
              <w:rPr>
                <w:rFonts w:ascii="Calibri" w:hAnsi="Calibri"/>
                <w:color w:val="000000" w:themeColor="text1"/>
                <w:lang w:val="en-US"/>
              </w:rPr>
              <w:t>179 (116/3)</w:t>
            </w:r>
          </w:p>
          <w:p w:rsidR="0089223F" w:rsidRPr="00033344"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7708AD">
              <w:rPr>
                <w:rFonts w:ascii="Calibri" w:hAnsi="Calibri"/>
                <w:color w:val="000000" w:themeColor="text1"/>
                <w:lang w:val="en-US"/>
              </w:rPr>
              <w:t>day 2</w:t>
            </w:r>
            <w:r w:rsidR="0022109F">
              <w:rPr>
                <w:rFonts w:ascii="Calibri" w:hAnsi="Calibri"/>
                <w:color w:val="000000" w:themeColor="text1"/>
                <w:lang w:val="en-US"/>
              </w:rPr>
              <w:t xml:space="preserve"> of OAT</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22109F">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Cheng</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E363B9"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12"/>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2006</w:t>
            </w:r>
          </w:p>
          <w:p w:rsidR="0089223F" w:rsidRPr="0006549F" w:rsidRDefault="0089223F" w:rsidP="0089223F">
            <w:pPr>
              <w:pStyle w:val="ListParagraph"/>
              <w:numPr>
                <w:ilvl w:val="0"/>
                <w:numId w:val="12"/>
              </w:numPr>
              <w:rPr>
                <w:rFonts w:ascii="Calibri" w:hAnsi="Calibri"/>
                <w:color w:val="000000" w:themeColor="text1"/>
                <w:lang w:val="en-US"/>
              </w:rPr>
            </w:pPr>
            <w:r w:rsidRPr="0006549F">
              <w:rPr>
                <w:rFonts w:ascii="Calibri" w:hAnsi="Calibri"/>
                <w:color w:val="000000" w:themeColor="text1"/>
                <w:lang w:val="en-US"/>
              </w:rPr>
              <w:t xml:space="preserve">Study design: </w:t>
            </w:r>
            <w:r w:rsidR="007708AD">
              <w:rPr>
                <w:rFonts w:ascii="Calibri" w:hAnsi="Calibri"/>
                <w:color w:val="000000" w:themeColor="text1"/>
                <w:lang w:val="en-US"/>
              </w:rPr>
              <w:t xml:space="preserve">parallel, randomized – </w:t>
            </w:r>
            <w:r w:rsidRPr="0006549F">
              <w:rPr>
                <w:rFonts w:ascii="Calibri" w:hAnsi="Calibri"/>
                <w:color w:val="000000" w:themeColor="text1"/>
                <w:lang w:val="en-US"/>
              </w:rPr>
              <w:t>controlled</w:t>
            </w:r>
            <w:r w:rsidR="007708AD">
              <w:rPr>
                <w:rFonts w:ascii="Calibri" w:hAnsi="Calibri"/>
                <w:color w:val="000000" w:themeColor="text1"/>
                <w:lang w:val="en-US"/>
              </w:rPr>
              <w:t xml:space="preserve"> study</w:t>
            </w:r>
          </w:p>
          <w:p w:rsidR="0089223F" w:rsidRPr="0006549F" w:rsidRDefault="0089223F" w:rsidP="007708AD">
            <w:pPr>
              <w:pStyle w:val="ListParagraph"/>
              <w:numPr>
                <w:ilvl w:val="0"/>
                <w:numId w:val="12"/>
              </w:numPr>
              <w:rPr>
                <w:rFonts w:ascii="Calibri" w:hAnsi="Calibri"/>
                <w:color w:val="000000" w:themeColor="text1"/>
                <w:lang w:val="en-US"/>
              </w:rPr>
            </w:pPr>
            <w:r w:rsidRPr="0006549F">
              <w:rPr>
                <w:rFonts w:ascii="Calibri" w:hAnsi="Calibri"/>
                <w:color w:val="000000" w:themeColor="text1"/>
                <w:lang w:val="en-US"/>
              </w:rPr>
              <w:t xml:space="preserve">Study period: </w:t>
            </w:r>
            <w:r w:rsidR="007708AD" w:rsidRPr="007708AD">
              <w:rPr>
                <w:rFonts w:ascii="Calibri" w:hAnsi="Calibri"/>
                <w:color w:val="000000" w:themeColor="text1"/>
                <w:lang w:val="en-US"/>
              </w:rPr>
              <w:t>01/2003</w:t>
            </w:r>
            <w:r w:rsidR="007708AD">
              <w:rPr>
                <w:rFonts w:ascii="Calibri" w:hAnsi="Calibri"/>
                <w:color w:val="000000" w:themeColor="text1"/>
                <w:lang w:val="en-US"/>
              </w:rPr>
              <w:t xml:space="preserve"> </w:t>
            </w:r>
            <w:r w:rsidR="007708AD" w:rsidRPr="007708AD">
              <w:rPr>
                <w:rFonts w:ascii="Calibri" w:hAnsi="Calibri"/>
                <w:color w:val="000000" w:themeColor="text1"/>
                <w:lang w:val="en-US"/>
              </w:rPr>
              <w:t>-</w:t>
            </w:r>
            <w:r w:rsidR="007708AD">
              <w:rPr>
                <w:rFonts w:ascii="Calibri" w:hAnsi="Calibri"/>
                <w:color w:val="000000" w:themeColor="text1"/>
                <w:lang w:val="en-US"/>
              </w:rPr>
              <w:t xml:space="preserve"> </w:t>
            </w:r>
            <w:r w:rsidR="007708AD" w:rsidRPr="007708AD">
              <w:rPr>
                <w:rFonts w:ascii="Calibri" w:hAnsi="Calibri"/>
                <w:color w:val="000000" w:themeColor="text1"/>
                <w:lang w:val="en-US"/>
              </w:rPr>
              <w:t>12/2004</w:t>
            </w:r>
          </w:p>
          <w:p w:rsidR="0089223F" w:rsidRDefault="0089223F" w:rsidP="007708AD">
            <w:pPr>
              <w:pStyle w:val="ListParagraph"/>
              <w:numPr>
                <w:ilvl w:val="0"/>
                <w:numId w:val="12"/>
              </w:numPr>
              <w:rPr>
                <w:rFonts w:ascii="Calibri" w:hAnsi="Calibri"/>
                <w:color w:val="000000" w:themeColor="text1"/>
                <w:lang w:val="en-US"/>
              </w:rPr>
            </w:pPr>
            <w:r w:rsidRPr="0006549F">
              <w:rPr>
                <w:rFonts w:ascii="Calibri" w:hAnsi="Calibri"/>
                <w:color w:val="000000" w:themeColor="text1"/>
                <w:lang w:val="en-US"/>
              </w:rPr>
              <w:t xml:space="preserve">Condition: </w:t>
            </w:r>
            <w:r w:rsidR="007708AD">
              <w:rPr>
                <w:rFonts w:ascii="Calibri" w:hAnsi="Calibri"/>
                <w:color w:val="000000" w:themeColor="text1"/>
                <w:lang w:val="en-US"/>
              </w:rPr>
              <w:t>a</w:t>
            </w:r>
            <w:r w:rsidR="007708AD" w:rsidRPr="007708AD">
              <w:rPr>
                <w:rFonts w:ascii="Calibri" w:hAnsi="Calibri"/>
                <w:color w:val="000000" w:themeColor="text1"/>
                <w:lang w:val="en-US"/>
              </w:rPr>
              <w:t>cute lobar nephronia</w:t>
            </w:r>
          </w:p>
          <w:p w:rsidR="00C4488A" w:rsidRPr="0006549F" w:rsidRDefault="00C4488A" w:rsidP="0089223F">
            <w:pPr>
              <w:pStyle w:val="ListParagraph"/>
              <w:numPr>
                <w:ilvl w:val="0"/>
                <w:numId w:val="12"/>
              </w:numPr>
              <w:rPr>
                <w:rFonts w:ascii="Calibri" w:hAnsi="Calibri"/>
                <w:color w:val="000000" w:themeColor="text1"/>
                <w:lang w:val="en-US"/>
              </w:rPr>
            </w:pPr>
            <w:r w:rsidRPr="00C4488A">
              <w:rPr>
                <w:rFonts w:ascii="Calibri" w:hAnsi="Calibri"/>
                <w:color w:val="000000" w:themeColor="text1"/>
                <w:lang w:val="en-US"/>
              </w:rPr>
              <w:t>Power calculation:</w:t>
            </w:r>
            <w:r w:rsidR="007708AD">
              <w:rPr>
                <w:rFonts w:ascii="Calibri" w:hAnsi="Calibri"/>
                <w:color w:val="000000" w:themeColor="text1"/>
                <w:lang w:val="en-US"/>
              </w:rPr>
              <w:t xml:space="preserve"> NS</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06549F" w:rsidRDefault="0089223F" w:rsidP="0089223F">
            <w:pPr>
              <w:pStyle w:val="ListParagraph"/>
              <w:numPr>
                <w:ilvl w:val="0"/>
                <w:numId w:val="12"/>
              </w:numPr>
              <w:rPr>
                <w:rFonts w:ascii="Calibri" w:hAnsi="Calibri"/>
                <w:color w:val="000000" w:themeColor="text1"/>
                <w:lang w:val="en-US"/>
              </w:rPr>
            </w:pPr>
            <w:r w:rsidRPr="0006549F">
              <w:rPr>
                <w:rFonts w:ascii="Calibri" w:hAnsi="Calibri"/>
                <w:color w:val="000000" w:themeColor="text1"/>
                <w:lang w:val="en-US"/>
              </w:rPr>
              <w:t>Country:</w:t>
            </w:r>
            <w:r w:rsidR="007708AD">
              <w:rPr>
                <w:rFonts w:ascii="Calibri" w:hAnsi="Calibri"/>
                <w:color w:val="000000" w:themeColor="text1"/>
                <w:lang w:val="en-US"/>
              </w:rPr>
              <w:t xml:space="preserve"> Taiwan</w:t>
            </w:r>
          </w:p>
          <w:p w:rsidR="0089223F" w:rsidRPr="0006549F" w:rsidRDefault="0089223F" w:rsidP="00F26EE6">
            <w:pPr>
              <w:pStyle w:val="ListParagraph"/>
              <w:numPr>
                <w:ilvl w:val="0"/>
                <w:numId w:val="12"/>
              </w:numPr>
              <w:rPr>
                <w:rFonts w:ascii="Calibri" w:hAnsi="Calibri"/>
                <w:color w:val="000000" w:themeColor="text1"/>
                <w:lang w:val="en-US"/>
              </w:rPr>
            </w:pPr>
            <w:r w:rsidRPr="0006549F">
              <w:rPr>
                <w:rFonts w:ascii="Calibri" w:hAnsi="Calibri"/>
                <w:color w:val="000000" w:themeColor="text1"/>
                <w:lang w:val="en-US"/>
              </w:rPr>
              <w:t>Setting:</w:t>
            </w:r>
            <w:r w:rsidR="007708AD">
              <w:rPr>
                <w:rFonts w:ascii="Calibri" w:hAnsi="Calibri"/>
                <w:color w:val="000000" w:themeColor="text1"/>
                <w:lang w:val="en-US"/>
              </w:rPr>
              <w:t xml:space="preserve"> tertiary care hospital</w:t>
            </w:r>
            <w:r w:rsidR="00F26EE6" w:rsidRPr="00F26EE6">
              <w:rPr>
                <w:rFonts w:ascii="Calibri" w:hAnsi="Calibri"/>
                <w:color w:val="000000" w:themeColor="text1"/>
                <w:lang w:val="en-US"/>
              </w:rPr>
              <w:t xml:space="preserve"> (inpatients)</w:t>
            </w:r>
          </w:p>
          <w:p w:rsidR="0089223F" w:rsidRPr="007708AD" w:rsidRDefault="0089223F" w:rsidP="007708AD">
            <w:pPr>
              <w:pStyle w:val="ListParagraph"/>
              <w:numPr>
                <w:ilvl w:val="0"/>
                <w:numId w:val="12"/>
              </w:numPr>
              <w:rPr>
                <w:rFonts w:ascii="Calibri" w:hAnsi="Calibri"/>
                <w:color w:val="000000" w:themeColor="text1"/>
                <w:lang w:val="en-US"/>
              </w:rPr>
            </w:pPr>
            <w:r w:rsidRPr="0006549F">
              <w:rPr>
                <w:rFonts w:ascii="Calibri" w:hAnsi="Calibri"/>
                <w:color w:val="000000" w:themeColor="text1"/>
                <w:lang w:val="en-US"/>
              </w:rPr>
              <w:t>Inclusion Criteria:</w:t>
            </w:r>
            <w:r w:rsidR="007708AD">
              <w:rPr>
                <w:rFonts w:ascii="Calibri" w:hAnsi="Calibri"/>
                <w:color w:val="000000" w:themeColor="text1"/>
                <w:lang w:val="en-US"/>
              </w:rPr>
              <w:t xml:space="preserve"> </w:t>
            </w:r>
            <w:r w:rsidR="007708AD" w:rsidRPr="007708AD">
              <w:rPr>
                <w:rFonts w:ascii="Calibri" w:hAnsi="Calibri"/>
                <w:color w:val="000000" w:themeColor="text1"/>
                <w:lang w:val="en-US"/>
              </w:rPr>
              <w:t>Children aged 0 months to 16 years; UTI plus CT findings of lobar nephronia</w:t>
            </w:r>
            <w:r w:rsidR="007708AD">
              <w:rPr>
                <w:rFonts w:ascii="Calibri" w:hAnsi="Calibri"/>
                <w:color w:val="000000" w:themeColor="text1"/>
                <w:lang w:val="en-US"/>
              </w:rPr>
              <w:t xml:space="preserve"> </w:t>
            </w:r>
            <w:r w:rsidR="007708AD" w:rsidRPr="007708AD">
              <w:rPr>
                <w:rFonts w:ascii="Calibri" w:hAnsi="Calibri"/>
                <w:color w:val="000000" w:themeColor="text1"/>
                <w:lang w:val="en-US"/>
              </w:rPr>
              <w:t>following US showing nephromegaly and/or focal renal mass</w:t>
            </w:r>
          </w:p>
          <w:p w:rsidR="0089223F" w:rsidRPr="0006549F" w:rsidRDefault="0089223F" w:rsidP="0089223F">
            <w:pPr>
              <w:pStyle w:val="ListParagraph"/>
              <w:numPr>
                <w:ilvl w:val="0"/>
                <w:numId w:val="12"/>
              </w:numPr>
              <w:rPr>
                <w:rFonts w:ascii="Calibri" w:hAnsi="Calibri"/>
                <w:color w:val="000000" w:themeColor="text1"/>
                <w:lang w:val="en-US"/>
              </w:rPr>
            </w:pPr>
            <w:r w:rsidRPr="0006549F">
              <w:rPr>
                <w:rFonts w:ascii="Calibri" w:hAnsi="Calibri"/>
                <w:color w:val="000000" w:themeColor="text1"/>
                <w:lang w:val="en-US"/>
              </w:rPr>
              <w:t>Exclusion criteria:</w:t>
            </w:r>
            <w:r w:rsidR="007708AD">
              <w:rPr>
                <w:rFonts w:ascii="Calibri" w:hAnsi="Calibri"/>
                <w:color w:val="000000" w:themeColor="text1"/>
                <w:lang w:val="en-US"/>
              </w:rPr>
              <w:t xml:space="preserve"> uncomplicated acute pyelonephritis</w:t>
            </w:r>
          </w:p>
          <w:p w:rsidR="007708AD" w:rsidRPr="007708AD" w:rsidRDefault="0089223F" w:rsidP="007708AD">
            <w:pPr>
              <w:pStyle w:val="ListParagraph"/>
              <w:numPr>
                <w:ilvl w:val="0"/>
                <w:numId w:val="12"/>
              </w:numPr>
              <w:rPr>
                <w:rFonts w:ascii="Calibri" w:hAnsi="Calibri"/>
                <w:color w:val="000000" w:themeColor="text1"/>
                <w:lang w:val="en-US"/>
              </w:rPr>
            </w:pPr>
            <w:r w:rsidRPr="007708AD">
              <w:rPr>
                <w:rFonts w:ascii="Calibri" w:hAnsi="Calibri"/>
                <w:color w:val="000000" w:themeColor="text1"/>
                <w:lang w:val="en-US"/>
              </w:rPr>
              <w:t>Age group:</w:t>
            </w:r>
            <w:r w:rsidR="007708AD">
              <w:rPr>
                <w:rFonts w:ascii="Calibri" w:hAnsi="Calibri"/>
                <w:color w:val="000000" w:themeColor="text1"/>
                <w:lang w:val="en-US"/>
              </w:rPr>
              <w:t xml:space="preserve"> m</w:t>
            </w:r>
            <w:r w:rsidR="007708AD" w:rsidRPr="007708AD">
              <w:rPr>
                <w:rFonts w:ascii="Calibri" w:hAnsi="Calibri"/>
                <w:color w:val="000000" w:themeColor="text1"/>
                <w:lang w:val="en-US"/>
              </w:rPr>
              <w:t xml:space="preserve">ean age ± SD (years): </w:t>
            </w:r>
            <w:r w:rsidR="007708AD">
              <w:rPr>
                <w:rFonts w:ascii="Calibri" w:hAnsi="Calibri"/>
                <w:color w:val="000000" w:themeColor="text1"/>
                <w:lang w:val="en-US"/>
              </w:rPr>
              <w:t>treatment group 1 (4.16 ± 4.22),</w:t>
            </w:r>
            <w:r w:rsidR="007708AD" w:rsidRPr="007708AD">
              <w:rPr>
                <w:rFonts w:ascii="Calibri" w:hAnsi="Calibri"/>
                <w:color w:val="000000" w:themeColor="text1"/>
                <w:lang w:val="en-US"/>
              </w:rPr>
              <w:t xml:space="preserve"> treatment group 2 (3.72</w:t>
            </w:r>
          </w:p>
          <w:p w:rsidR="0089223F" w:rsidRPr="0006549F" w:rsidRDefault="007708AD" w:rsidP="007708AD">
            <w:pPr>
              <w:pStyle w:val="ListParagraph"/>
              <w:numPr>
                <w:ilvl w:val="0"/>
                <w:numId w:val="12"/>
              </w:numPr>
              <w:rPr>
                <w:rFonts w:ascii="Calibri" w:hAnsi="Calibri"/>
                <w:color w:val="000000" w:themeColor="text1"/>
              </w:rPr>
            </w:pPr>
            <w:r w:rsidRPr="007708AD">
              <w:rPr>
                <w:rFonts w:ascii="Calibri" w:hAnsi="Calibri"/>
                <w:color w:val="000000" w:themeColor="text1"/>
                <w:lang w:val="en-US"/>
              </w:rPr>
              <w:t>± 4.14)</w:t>
            </w:r>
          </w:p>
          <w:p w:rsidR="0089223F" w:rsidRPr="0006549F" w:rsidRDefault="0089223F" w:rsidP="0089223F">
            <w:pPr>
              <w:pStyle w:val="ListParagraph"/>
              <w:numPr>
                <w:ilvl w:val="0"/>
                <w:numId w:val="12"/>
              </w:numPr>
              <w:rPr>
                <w:rFonts w:ascii="Calibri" w:hAnsi="Calibri"/>
                <w:color w:val="000000" w:themeColor="text1"/>
              </w:rPr>
            </w:pPr>
            <w:r w:rsidRPr="0006549F">
              <w:rPr>
                <w:rFonts w:ascii="Calibri" w:hAnsi="Calibri"/>
                <w:color w:val="000000" w:themeColor="text1"/>
              </w:rPr>
              <w:t>Gender</w:t>
            </w:r>
            <w:r w:rsidR="007708AD">
              <w:rPr>
                <w:rFonts w:ascii="Calibri" w:hAnsi="Calibri"/>
                <w:color w:val="000000" w:themeColor="text1"/>
                <w:lang w:val="en-US"/>
              </w:rPr>
              <w:t xml:space="preserve"> (m/f)</w:t>
            </w:r>
            <w:r w:rsidRPr="0006549F">
              <w:rPr>
                <w:rFonts w:ascii="Calibri" w:hAnsi="Calibri"/>
                <w:color w:val="000000" w:themeColor="text1"/>
              </w:rPr>
              <w:t>:</w:t>
            </w:r>
            <w:r w:rsidR="007708AD">
              <w:rPr>
                <w:rFonts w:ascii="Calibri" w:hAnsi="Calibri"/>
                <w:color w:val="000000" w:themeColor="text1"/>
                <w:lang w:val="en-US"/>
              </w:rPr>
              <w:t xml:space="preserve"> 30/50</w:t>
            </w:r>
          </w:p>
          <w:p w:rsidR="0089223F" w:rsidRPr="007708AD" w:rsidRDefault="0089223F" w:rsidP="007708AD">
            <w:pPr>
              <w:pStyle w:val="ListParagraph"/>
              <w:numPr>
                <w:ilvl w:val="0"/>
                <w:numId w:val="12"/>
              </w:numPr>
              <w:rPr>
                <w:rFonts w:ascii="Calibri" w:hAnsi="Calibri"/>
                <w:color w:val="000000" w:themeColor="text1"/>
                <w:lang w:val="en-US"/>
              </w:rPr>
            </w:pPr>
            <w:r w:rsidRPr="007708AD">
              <w:rPr>
                <w:rFonts w:ascii="Calibri" w:hAnsi="Calibri"/>
                <w:color w:val="000000" w:themeColor="text1"/>
                <w:lang w:val="en-US"/>
              </w:rPr>
              <w:t>Numbers:</w:t>
            </w:r>
            <w:r w:rsidR="007708AD">
              <w:rPr>
                <w:rFonts w:ascii="Calibri" w:hAnsi="Calibri"/>
                <w:color w:val="000000" w:themeColor="text1"/>
                <w:lang w:val="en-US"/>
              </w:rPr>
              <w:t xml:space="preserve"> Treatment group 1 (39),</w:t>
            </w:r>
            <w:r w:rsidR="007708AD" w:rsidRPr="007708AD">
              <w:rPr>
                <w:rFonts w:ascii="Calibri" w:hAnsi="Calibri"/>
                <w:color w:val="000000" w:themeColor="text1"/>
                <w:lang w:val="en-US"/>
              </w:rPr>
              <w:t xml:space="preserve"> treatment group 2 (41)</w:t>
            </w:r>
          </w:p>
        </w:tc>
      </w:tr>
      <w:tr w:rsidR="0089223F" w:rsidRPr="00AD15DF"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Interventions</w:t>
            </w:r>
          </w:p>
        </w:tc>
        <w:tc>
          <w:tcPr>
            <w:tcW w:w="9417" w:type="dxa"/>
            <w:shd w:val="clear" w:color="auto" w:fill="auto"/>
            <w:vAlign w:val="bottom"/>
          </w:tcPr>
          <w:p w:rsidR="0089223F" w:rsidRPr="007708AD" w:rsidRDefault="0089223F" w:rsidP="007708AD">
            <w:pPr>
              <w:pStyle w:val="ListParagraph"/>
              <w:numPr>
                <w:ilvl w:val="0"/>
                <w:numId w:val="12"/>
              </w:numPr>
              <w:rPr>
                <w:rFonts w:ascii="Calibri" w:hAnsi="Calibri"/>
                <w:color w:val="000000" w:themeColor="text1"/>
                <w:lang w:val="en-US"/>
              </w:rPr>
            </w:pPr>
            <w:r w:rsidRPr="007708AD">
              <w:rPr>
                <w:rFonts w:ascii="Calibri" w:hAnsi="Calibri"/>
                <w:color w:val="000000" w:themeColor="text1"/>
                <w:lang w:val="en-US"/>
              </w:rPr>
              <w:t>2-week antibiotic treatment</w:t>
            </w:r>
          </w:p>
          <w:p w:rsidR="0089223F" w:rsidRPr="007708AD" w:rsidRDefault="0089223F" w:rsidP="007708AD">
            <w:pPr>
              <w:pStyle w:val="ListParagraph"/>
              <w:numPr>
                <w:ilvl w:val="0"/>
                <w:numId w:val="33"/>
              </w:numPr>
              <w:rPr>
                <w:rFonts w:ascii="Calibri" w:hAnsi="Calibri"/>
                <w:color w:val="000000" w:themeColor="text1"/>
                <w:lang w:val="en-US"/>
              </w:rPr>
            </w:pPr>
            <w:r w:rsidRPr="007708AD">
              <w:rPr>
                <w:rFonts w:ascii="Calibri" w:hAnsi="Calibri"/>
                <w:color w:val="000000" w:themeColor="text1"/>
                <w:lang w:val="en-US"/>
              </w:rPr>
              <w:t>3-week antibiotic treatment</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0271A3">
              <w:rPr>
                <w:rFonts w:ascii="Calibri" w:hAnsi="Calibri"/>
                <w:color w:val="000000" w:themeColor="text1"/>
                <w:lang w:val="en-US"/>
              </w:rPr>
              <w:t>clinical (persistence or recurrence of symptoms of a UTI) and microbiological (urine culture- bacteriological persistence or relapse )</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0271A3">
              <w:rPr>
                <w:rFonts w:ascii="Calibri" w:hAnsi="Calibri"/>
                <w:color w:val="000000" w:themeColor="text1"/>
                <w:lang w:val="en-US"/>
              </w:rPr>
              <w:t>80 (73/7)</w:t>
            </w:r>
          </w:p>
          <w:p w:rsidR="0089223F" w:rsidRPr="00033344" w:rsidRDefault="0089223F" w:rsidP="000271A3">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0271A3" w:rsidRPr="000271A3">
              <w:rPr>
                <w:rFonts w:ascii="Calibri" w:hAnsi="Calibri"/>
                <w:color w:val="000000" w:themeColor="text1"/>
                <w:lang w:val="en-US"/>
              </w:rPr>
              <w:t>3-7 days after EOT</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9B3565" w:rsidP="0089223F">
            <w:pPr>
              <w:rPr>
                <w:b/>
                <w:i/>
                <w:color w:val="000000" w:themeColor="text1"/>
                <w:lang w:val="en-US"/>
              </w:rPr>
            </w:pPr>
            <w:r>
              <w:rPr>
                <w:b/>
                <w:i/>
                <w:color w:val="000000" w:themeColor="text1"/>
                <w:lang w:val="en-US"/>
              </w:rPr>
              <w:t>Chong</w:t>
            </w:r>
          </w:p>
        </w:tc>
        <w:tc>
          <w:tcPr>
            <w:tcW w:w="9417" w:type="dxa"/>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13"/>
              </w:numPr>
              <w:rPr>
                <w:rFonts w:ascii="Calibri" w:hAnsi="Calibri"/>
                <w:color w:val="000000" w:themeColor="text1"/>
                <w:lang w:val="en-US"/>
              </w:rPr>
            </w:pPr>
            <w:r w:rsidRPr="009B3565">
              <w:rPr>
                <w:rFonts w:ascii="Calibri" w:hAnsi="Calibri"/>
                <w:color w:val="000000" w:themeColor="text1"/>
                <w:lang w:val="en-US"/>
              </w:rPr>
              <w:t>Year of publication:</w:t>
            </w:r>
            <w:r>
              <w:rPr>
                <w:rFonts w:ascii="Calibri" w:hAnsi="Calibri"/>
                <w:color w:val="000000" w:themeColor="text1"/>
                <w:lang w:val="en-US"/>
              </w:rPr>
              <w:t xml:space="preserve"> 2003</w:t>
            </w:r>
            <w:r w:rsidRPr="009B3565">
              <w:rPr>
                <w:rFonts w:ascii="Calibri" w:hAnsi="Calibri"/>
                <w:color w:val="000000" w:themeColor="text1"/>
                <w:lang w:val="en-US"/>
              </w:rPr>
              <w:t xml:space="preserve"> </w:t>
            </w:r>
          </w:p>
          <w:p w:rsidR="0089223F" w:rsidRPr="0006549F" w:rsidRDefault="0089223F" w:rsidP="000271A3">
            <w:pPr>
              <w:pStyle w:val="ListParagraph"/>
              <w:numPr>
                <w:ilvl w:val="0"/>
                <w:numId w:val="13"/>
              </w:numPr>
              <w:rPr>
                <w:rFonts w:ascii="Calibri" w:hAnsi="Calibri"/>
                <w:color w:val="000000" w:themeColor="text1"/>
                <w:lang w:val="en-US"/>
              </w:rPr>
            </w:pPr>
            <w:r w:rsidRPr="0006549F">
              <w:rPr>
                <w:rFonts w:ascii="Calibri" w:hAnsi="Calibri"/>
                <w:color w:val="000000" w:themeColor="text1"/>
                <w:lang w:val="en-US"/>
              </w:rPr>
              <w:t xml:space="preserve">Study design: </w:t>
            </w:r>
            <w:r w:rsidR="000271A3" w:rsidRPr="000271A3">
              <w:rPr>
                <w:rFonts w:ascii="Calibri" w:hAnsi="Calibri"/>
                <w:color w:val="000000" w:themeColor="text1"/>
                <w:lang w:val="en-US"/>
              </w:rPr>
              <w:t>parallel, randomized – controlled study</w:t>
            </w:r>
          </w:p>
          <w:p w:rsidR="0089223F" w:rsidRPr="0006549F" w:rsidRDefault="0089223F" w:rsidP="000271A3">
            <w:pPr>
              <w:pStyle w:val="ListParagraph"/>
              <w:numPr>
                <w:ilvl w:val="0"/>
                <w:numId w:val="13"/>
              </w:numPr>
              <w:rPr>
                <w:rFonts w:ascii="Calibri" w:hAnsi="Calibri"/>
                <w:color w:val="000000" w:themeColor="text1"/>
                <w:lang w:val="en-US"/>
              </w:rPr>
            </w:pPr>
            <w:r w:rsidRPr="0006549F">
              <w:rPr>
                <w:rFonts w:ascii="Calibri" w:hAnsi="Calibri"/>
                <w:color w:val="000000" w:themeColor="text1"/>
                <w:lang w:val="en-US"/>
              </w:rPr>
              <w:t xml:space="preserve">Study period: </w:t>
            </w:r>
            <w:r w:rsidR="000271A3" w:rsidRPr="000271A3">
              <w:rPr>
                <w:rFonts w:ascii="Calibri" w:hAnsi="Calibri"/>
                <w:color w:val="000000" w:themeColor="text1"/>
                <w:lang w:val="en-US"/>
              </w:rPr>
              <w:t>01/2000-05/2001</w:t>
            </w:r>
          </w:p>
          <w:p w:rsidR="0089223F" w:rsidRDefault="0089223F" w:rsidP="0089223F">
            <w:pPr>
              <w:pStyle w:val="ListParagraph"/>
              <w:numPr>
                <w:ilvl w:val="0"/>
                <w:numId w:val="13"/>
              </w:numPr>
              <w:rPr>
                <w:rFonts w:ascii="Calibri" w:hAnsi="Calibri"/>
                <w:color w:val="000000" w:themeColor="text1"/>
                <w:lang w:val="en-US"/>
              </w:rPr>
            </w:pPr>
            <w:r w:rsidRPr="0006549F">
              <w:rPr>
                <w:rFonts w:ascii="Calibri" w:hAnsi="Calibri"/>
                <w:color w:val="000000" w:themeColor="text1"/>
                <w:lang w:val="en-US"/>
              </w:rPr>
              <w:t>Condition: pyelonephritis</w:t>
            </w:r>
            <w:r w:rsidR="000271A3">
              <w:rPr>
                <w:rFonts w:ascii="Calibri" w:hAnsi="Calibri"/>
                <w:color w:val="000000" w:themeColor="text1"/>
                <w:lang w:val="en-US"/>
              </w:rPr>
              <w:t>, UTI</w:t>
            </w:r>
          </w:p>
          <w:p w:rsidR="00C4488A" w:rsidRPr="0006549F" w:rsidRDefault="00C4488A" w:rsidP="000271A3">
            <w:pPr>
              <w:pStyle w:val="ListParagraph"/>
              <w:numPr>
                <w:ilvl w:val="0"/>
                <w:numId w:val="13"/>
              </w:numPr>
              <w:rPr>
                <w:rFonts w:ascii="Calibri" w:hAnsi="Calibri"/>
                <w:color w:val="000000" w:themeColor="text1"/>
                <w:lang w:val="en-US"/>
              </w:rPr>
            </w:pPr>
            <w:r w:rsidRPr="00C4488A">
              <w:rPr>
                <w:rFonts w:ascii="Calibri" w:hAnsi="Calibri"/>
                <w:color w:val="000000" w:themeColor="text1"/>
                <w:lang w:val="en-US"/>
              </w:rPr>
              <w:lastRenderedPageBreak/>
              <w:t>Power calculation:</w:t>
            </w:r>
            <w:r w:rsidR="000271A3">
              <w:rPr>
                <w:rFonts w:ascii="Calibri" w:hAnsi="Calibri"/>
                <w:color w:val="000000" w:themeColor="text1"/>
                <w:lang w:val="en-US"/>
              </w:rPr>
              <w:t xml:space="preserve"> </w:t>
            </w:r>
            <w:r w:rsidR="000271A3" w:rsidRPr="000271A3">
              <w:rPr>
                <w:rFonts w:ascii="Calibri" w:hAnsi="Calibri"/>
                <w:color w:val="000000" w:themeColor="text1"/>
                <w:lang w:val="en-US"/>
              </w:rPr>
              <w:t>220</w:t>
            </w:r>
            <w:r w:rsidR="000271A3">
              <w:rPr>
                <w:rFonts w:ascii="Calibri" w:hAnsi="Calibri"/>
                <w:color w:val="000000" w:themeColor="text1"/>
                <w:lang w:val="en-US"/>
              </w:rPr>
              <w:t xml:space="preserve"> patients in total</w:t>
            </w:r>
            <w:r w:rsidR="000271A3" w:rsidRPr="000271A3">
              <w:rPr>
                <w:rFonts w:ascii="Calibri" w:hAnsi="Calibri"/>
                <w:color w:val="000000" w:themeColor="text1"/>
                <w:lang w:val="en-US"/>
              </w:rPr>
              <w:t xml:space="preserve"> to show 10% difference in UTI cure with 80% power</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lastRenderedPageBreak/>
              <w:t>Participants</w:t>
            </w:r>
          </w:p>
        </w:tc>
        <w:tc>
          <w:tcPr>
            <w:tcW w:w="9417" w:type="dxa"/>
            <w:shd w:val="clear" w:color="auto" w:fill="auto"/>
            <w:vAlign w:val="bottom"/>
          </w:tcPr>
          <w:p w:rsidR="0089223F" w:rsidRPr="0006549F" w:rsidRDefault="0089223F" w:rsidP="0089223F">
            <w:pPr>
              <w:pStyle w:val="ListParagraph"/>
              <w:numPr>
                <w:ilvl w:val="0"/>
                <w:numId w:val="13"/>
              </w:numPr>
              <w:rPr>
                <w:rFonts w:ascii="Calibri" w:hAnsi="Calibri"/>
                <w:color w:val="000000" w:themeColor="text1"/>
                <w:lang w:val="en-US"/>
              </w:rPr>
            </w:pPr>
            <w:r w:rsidRPr="0006549F">
              <w:rPr>
                <w:rFonts w:ascii="Calibri" w:hAnsi="Calibri"/>
                <w:color w:val="000000" w:themeColor="text1"/>
                <w:lang w:val="en-US"/>
              </w:rPr>
              <w:t>Country:</w:t>
            </w:r>
            <w:r w:rsidR="000271A3">
              <w:rPr>
                <w:rFonts w:ascii="Calibri" w:hAnsi="Calibri"/>
                <w:color w:val="000000" w:themeColor="text1"/>
                <w:lang w:val="en-US"/>
              </w:rPr>
              <w:t xml:space="preserve"> Singapore</w:t>
            </w:r>
          </w:p>
          <w:p w:rsidR="0089223F" w:rsidRPr="0006549F" w:rsidRDefault="0089223F" w:rsidP="00F26EE6">
            <w:pPr>
              <w:pStyle w:val="ListParagraph"/>
              <w:numPr>
                <w:ilvl w:val="0"/>
                <w:numId w:val="13"/>
              </w:numPr>
              <w:rPr>
                <w:rFonts w:ascii="Calibri" w:hAnsi="Calibri"/>
                <w:color w:val="000000" w:themeColor="text1"/>
                <w:lang w:val="en-US"/>
              </w:rPr>
            </w:pPr>
            <w:r w:rsidRPr="0006549F">
              <w:rPr>
                <w:rFonts w:ascii="Calibri" w:hAnsi="Calibri"/>
                <w:color w:val="000000" w:themeColor="text1"/>
                <w:lang w:val="en-US"/>
              </w:rPr>
              <w:t>Setting:</w:t>
            </w:r>
            <w:r w:rsidR="000271A3">
              <w:rPr>
                <w:rFonts w:ascii="Calibri" w:hAnsi="Calibri"/>
                <w:color w:val="000000" w:themeColor="text1"/>
                <w:lang w:val="en-US"/>
              </w:rPr>
              <w:t xml:space="preserve"> </w:t>
            </w:r>
            <w:r w:rsidR="000271A3" w:rsidRPr="000271A3">
              <w:rPr>
                <w:rFonts w:ascii="Calibri" w:hAnsi="Calibri"/>
                <w:color w:val="000000" w:themeColor="text1"/>
                <w:lang w:val="en-US"/>
              </w:rPr>
              <w:t>tertiary care hospital</w:t>
            </w:r>
            <w:r w:rsidR="00F26EE6" w:rsidRPr="00F26EE6">
              <w:rPr>
                <w:rFonts w:ascii="Calibri" w:hAnsi="Calibri"/>
                <w:color w:val="000000" w:themeColor="text1"/>
                <w:lang w:val="en-US"/>
              </w:rPr>
              <w:t xml:space="preserve"> (inpatients)</w:t>
            </w:r>
          </w:p>
          <w:p w:rsidR="0089223F" w:rsidRPr="000271A3" w:rsidRDefault="0089223F" w:rsidP="000271A3">
            <w:pPr>
              <w:pStyle w:val="ListParagraph"/>
              <w:numPr>
                <w:ilvl w:val="0"/>
                <w:numId w:val="13"/>
              </w:numPr>
              <w:rPr>
                <w:rFonts w:ascii="Calibri" w:hAnsi="Calibri"/>
                <w:color w:val="000000" w:themeColor="text1"/>
                <w:lang w:val="en-US"/>
              </w:rPr>
            </w:pPr>
            <w:r w:rsidRPr="0006549F">
              <w:rPr>
                <w:rFonts w:ascii="Calibri" w:hAnsi="Calibri"/>
                <w:color w:val="000000" w:themeColor="text1"/>
                <w:lang w:val="en-US"/>
              </w:rPr>
              <w:t>Inclusion Criteria:</w:t>
            </w:r>
            <w:r w:rsidR="000271A3">
              <w:rPr>
                <w:rFonts w:ascii="Calibri" w:hAnsi="Calibri"/>
                <w:color w:val="000000" w:themeColor="text1"/>
                <w:lang w:val="en-US"/>
              </w:rPr>
              <w:t xml:space="preserve"> </w:t>
            </w:r>
            <w:r w:rsidR="000271A3" w:rsidRPr="000271A3">
              <w:rPr>
                <w:rFonts w:ascii="Calibri" w:hAnsi="Calibri"/>
                <w:color w:val="000000" w:themeColor="text1"/>
                <w:lang w:val="en-US"/>
              </w:rPr>
              <w:t>Children aged I month to 13 years; UTI confirmed on 2 clean catch urine samples</w:t>
            </w:r>
            <w:r w:rsidR="000271A3">
              <w:rPr>
                <w:rFonts w:ascii="Calibri" w:hAnsi="Calibri"/>
                <w:color w:val="000000" w:themeColor="text1"/>
                <w:lang w:val="en-US"/>
              </w:rPr>
              <w:t xml:space="preserve"> </w:t>
            </w:r>
            <w:r w:rsidR="000271A3" w:rsidRPr="000271A3">
              <w:rPr>
                <w:rFonts w:ascii="Calibri" w:hAnsi="Calibri"/>
                <w:color w:val="000000" w:themeColor="text1"/>
                <w:lang w:val="en-US"/>
              </w:rPr>
              <w:t>(single organism &gt; 100,000/mL) or 1 catheter specimen (single organism &gt; 1,000/mL)</w:t>
            </w:r>
          </w:p>
          <w:p w:rsidR="0089223F" w:rsidRPr="000271A3" w:rsidRDefault="0089223F" w:rsidP="000271A3">
            <w:pPr>
              <w:pStyle w:val="ListParagraph"/>
              <w:numPr>
                <w:ilvl w:val="0"/>
                <w:numId w:val="13"/>
              </w:numPr>
              <w:rPr>
                <w:rFonts w:ascii="Calibri" w:hAnsi="Calibri"/>
                <w:color w:val="000000" w:themeColor="text1"/>
                <w:lang w:val="en-US"/>
              </w:rPr>
            </w:pPr>
            <w:r w:rsidRPr="0006549F">
              <w:rPr>
                <w:rFonts w:ascii="Calibri" w:hAnsi="Calibri"/>
                <w:color w:val="000000" w:themeColor="text1"/>
                <w:lang w:val="en-US"/>
              </w:rPr>
              <w:t>Exclusion criteria:</w:t>
            </w:r>
            <w:r w:rsidR="000271A3">
              <w:rPr>
                <w:rFonts w:ascii="Calibri" w:hAnsi="Calibri"/>
                <w:color w:val="000000" w:themeColor="text1"/>
                <w:lang w:val="en-US"/>
              </w:rPr>
              <w:t xml:space="preserve"> </w:t>
            </w:r>
            <w:r w:rsidR="000271A3" w:rsidRPr="000271A3">
              <w:rPr>
                <w:rFonts w:ascii="Calibri" w:hAnsi="Calibri"/>
                <w:color w:val="000000" w:themeColor="text1"/>
                <w:lang w:val="en-US"/>
              </w:rPr>
              <w:t>known obstructive uropathy; aminoglycoside or other</w:t>
            </w:r>
            <w:r w:rsidR="000271A3">
              <w:rPr>
                <w:rFonts w:ascii="Calibri" w:hAnsi="Calibri"/>
                <w:color w:val="000000" w:themeColor="text1"/>
                <w:lang w:val="en-US"/>
              </w:rPr>
              <w:t xml:space="preserve"> </w:t>
            </w:r>
            <w:r w:rsidR="000271A3" w:rsidRPr="000271A3">
              <w:rPr>
                <w:rFonts w:ascii="Calibri" w:hAnsi="Calibri"/>
                <w:color w:val="000000" w:themeColor="text1"/>
                <w:lang w:val="en-US"/>
              </w:rPr>
              <w:t>nephrotoxic agent in previous month; allergy to aminoglycoside; renal or hearing impairment (including abnormal baseline)</w:t>
            </w:r>
          </w:p>
          <w:p w:rsidR="0089223F" w:rsidRPr="0006549F" w:rsidRDefault="0089223F" w:rsidP="000271A3">
            <w:pPr>
              <w:pStyle w:val="ListParagraph"/>
              <w:numPr>
                <w:ilvl w:val="0"/>
                <w:numId w:val="13"/>
              </w:numPr>
              <w:rPr>
                <w:rFonts w:ascii="Calibri" w:hAnsi="Calibri"/>
                <w:color w:val="000000" w:themeColor="text1"/>
              </w:rPr>
            </w:pPr>
            <w:r w:rsidRPr="0006549F">
              <w:rPr>
                <w:rFonts w:ascii="Calibri" w:hAnsi="Calibri"/>
                <w:color w:val="000000" w:themeColor="text1"/>
              </w:rPr>
              <w:t>Age group:</w:t>
            </w:r>
            <w:r w:rsidR="000271A3">
              <w:rPr>
                <w:rFonts w:ascii="Calibri" w:hAnsi="Calibri"/>
                <w:color w:val="000000" w:themeColor="text1"/>
                <w:lang w:val="en-US"/>
              </w:rPr>
              <w:t xml:space="preserve"> </w:t>
            </w:r>
            <w:r w:rsidR="000271A3" w:rsidRPr="000271A3">
              <w:rPr>
                <w:rFonts w:ascii="Calibri" w:hAnsi="Calibri"/>
                <w:color w:val="000000" w:themeColor="text1"/>
                <w:lang w:val="en-US"/>
              </w:rPr>
              <w:t>1 m</w:t>
            </w:r>
            <w:r w:rsidR="000271A3">
              <w:rPr>
                <w:rFonts w:ascii="Calibri" w:hAnsi="Calibri"/>
                <w:color w:val="000000" w:themeColor="text1"/>
                <w:lang w:val="en-US"/>
              </w:rPr>
              <w:t xml:space="preserve">onth </w:t>
            </w:r>
            <w:r w:rsidR="000271A3" w:rsidRPr="000271A3">
              <w:rPr>
                <w:rFonts w:ascii="Calibri" w:hAnsi="Calibri"/>
                <w:color w:val="000000" w:themeColor="text1"/>
                <w:lang w:val="en-US"/>
              </w:rPr>
              <w:t>-13 y</w:t>
            </w:r>
            <w:r w:rsidR="000271A3">
              <w:rPr>
                <w:rFonts w:ascii="Calibri" w:hAnsi="Calibri"/>
                <w:color w:val="000000" w:themeColor="text1"/>
                <w:lang w:val="en-US"/>
              </w:rPr>
              <w:t>ears</w:t>
            </w:r>
          </w:p>
          <w:p w:rsidR="0089223F" w:rsidRPr="0006549F" w:rsidRDefault="0089223F" w:rsidP="0089223F">
            <w:pPr>
              <w:pStyle w:val="ListParagraph"/>
              <w:numPr>
                <w:ilvl w:val="0"/>
                <w:numId w:val="13"/>
              </w:numPr>
              <w:rPr>
                <w:rFonts w:ascii="Calibri" w:hAnsi="Calibri"/>
                <w:color w:val="000000" w:themeColor="text1"/>
              </w:rPr>
            </w:pPr>
            <w:r w:rsidRPr="0006549F">
              <w:rPr>
                <w:rFonts w:ascii="Calibri" w:hAnsi="Calibri"/>
                <w:color w:val="000000" w:themeColor="text1"/>
              </w:rPr>
              <w:t>Gender</w:t>
            </w:r>
            <w:r w:rsidR="000271A3">
              <w:rPr>
                <w:rFonts w:ascii="Calibri" w:hAnsi="Calibri"/>
                <w:color w:val="000000" w:themeColor="text1"/>
                <w:lang w:val="en-US"/>
              </w:rPr>
              <w:t xml:space="preserve"> (m/f)</w:t>
            </w:r>
            <w:r w:rsidRPr="0006549F">
              <w:rPr>
                <w:rFonts w:ascii="Calibri" w:hAnsi="Calibri"/>
                <w:color w:val="000000" w:themeColor="text1"/>
              </w:rPr>
              <w:t>:</w:t>
            </w:r>
            <w:r w:rsidR="000271A3">
              <w:rPr>
                <w:rFonts w:ascii="Calibri" w:hAnsi="Calibri"/>
                <w:color w:val="000000" w:themeColor="text1"/>
                <w:lang w:val="en-US"/>
              </w:rPr>
              <w:t xml:space="preserve"> 85/87</w:t>
            </w:r>
          </w:p>
          <w:p w:rsidR="0089223F" w:rsidRPr="00C51A0F" w:rsidRDefault="0089223F" w:rsidP="00356E20">
            <w:pPr>
              <w:pStyle w:val="ListParagraph"/>
              <w:numPr>
                <w:ilvl w:val="0"/>
                <w:numId w:val="13"/>
              </w:numPr>
              <w:rPr>
                <w:rFonts w:ascii="Calibri" w:hAnsi="Calibri"/>
                <w:color w:val="000000" w:themeColor="text1"/>
                <w:lang w:val="en-US"/>
              </w:rPr>
            </w:pPr>
            <w:r w:rsidRPr="00C51A0F">
              <w:rPr>
                <w:rFonts w:ascii="Calibri" w:hAnsi="Calibri"/>
                <w:color w:val="000000" w:themeColor="text1"/>
                <w:lang w:val="en-US"/>
              </w:rPr>
              <w:t>Numbers:</w:t>
            </w:r>
            <w:r w:rsidR="00C51A0F">
              <w:rPr>
                <w:rFonts w:ascii="Calibri" w:hAnsi="Calibri"/>
                <w:color w:val="000000" w:themeColor="text1"/>
                <w:lang w:val="en-US"/>
              </w:rPr>
              <w:t xml:space="preserve"> T</w:t>
            </w:r>
            <w:r w:rsidR="00C51A0F" w:rsidRPr="00C51A0F">
              <w:rPr>
                <w:rFonts w:ascii="Calibri" w:hAnsi="Calibri"/>
                <w:color w:val="000000" w:themeColor="text1"/>
                <w:lang w:val="en-US"/>
              </w:rPr>
              <w:t>reatment group 1 (</w:t>
            </w:r>
            <w:r w:rsidR="00356E20">
              <w:rPr>
                <w:rFonts w:ascii="Calibri" w:hAnsi="Calibri"/>
                <w:color w:val="000000" w:themeColor="text1"/>
                <w:lang w:val="en-US"/>
              </w:rPr>
              <w:t>84</w:t>
            </w:r>
            <w:r w:rsidR="00C51A0F" w:rsidRPr="00C51A0F">
              <w:rPr>
                <w:rFonts w:ascii="Calibri" w:hAnsi="Calibri"/>
                <w:color w:val="000000" w:themeColor="text1"/>
                <w:lang w:val="en-US"/>
              </w:rPr>
              <w:t>)</w:t>
            </w:r>
            <w:r w:rsidR="00C51A0F">
              <w:rPr>
                <w:rFonts w:ascii="Calibri" w:hAnsi="Calibri"/>
                <w:color w:val="000000" w:themeColor="text1"/>
                <w:lang w:val="en-US"/>
              </w:rPr>
              <w:t>,</w:t>
            </w:r>
            <w:r w:rsidR="00C51A0F" w:rsidRPr="00C51A0F">
              <w:rPr>
                <w:rFonts w:ascii="Calibri" w:hAnsi="Calibri"/>
                <w:color w:val="000000" w:themeColor="text1"/>
                <w:lang w:val="en-US"/>
              </w:rPr>
              <w:t xml:space="preserve"> treatment group 2 (</w:t>
            </w:r>
            <w:r w:rsidR="00356E20">
              <w:rPr>
                <w:rFonts w:ascii="Calibri" w:hAnsi="Calibri"/>
                <w:color w:val="000000" w:themeColor="text1"/>
                <w:lang w:val="en-US"/>
              </w:rPr>
              <w:t>88</w:t>
            </w:r>
            <w:r w:rsidR="00C51A0F" w:rsidRPr="00C51A0F">
              <w:rPr>
                <w:rFonts w:ascii="Calibri" w:hAnsi="Calibri"/>
                <w:color w:val="000000" w:themeColor="text1"/>
                <w:lang w:val="en-US"/>
              </w:rPr>
              <w:t>)</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Interventions</w:t>
            </w:r>
          </w:p>
        </w:tc>
        <w:tc>
          <w:tcPr>
            <w:tcW w:w="9417" w:type="dxa"/>
            <w:shd w:val="clear" w:color="auto" w:fill="auto"/>
            <w:vAlign w:val="bottom"/>
          </w:tcPr>
          <w:p w:rsidR="0089223F" w:rsidRPr="0006549F" w:rsidRDefault="0089223F" w:rsidP="0089223F">
            <w:pPr>
              <w:pStyle w:val="ListParagraph"/>
              <w:numPr>
                <w:ilvl w:val="0"/>
                <w:numId w:val="13"/>
              </w:numPr>
              <w:rPr>
                <w:rFonts w:ascii="Calibri" w:hAnsi="Calibri"/>
                <w:color w:val="000000" w:themeColor="text1"/>
                <w:lang w:val="en-US"/>
              </w:rPr>
            </w:pPr>
            <w:r w:rsidRPr="0006549F">
              <w:rPr>
                <w:rFonts w:ascii="Calibri" w:hAnsi="Calibri"/>
                <w:color w:val="000000" w:themeColor="text1"/>
                <w:lang w:val="en-US"/>
              </w:rPr>
              <w:t xml:space="preserve">OD gentamicin 5 mg/kg d </w:t>
            </w:r>
          </w:p>
          <w:p w:rsidR="0089223F" w:rsidRPr="0006549F" w:rsidRDefault="0089223F" w:rsidP="0089223F">
            <w:pPr>
              <w:pStyle w:val="ListParagraph"/>
              <w:numPr>
                <w:ilvl w:val="0"/>
                <w:numId w:val="14"/>
              </w:numPr>
              <w:rPr>
                <w:rFonts w:ascii="Calibri" w:hAnsi="Calibri"/>
                <w:color w:val="000000" w:themeColor="text1"/>
                <w:lang w:val="en-US"/>
              </w:rPr>
            </w:pPr>
            <w:r w:rsidRPr="0006549F">
              <w:rPr>
                <w:rFonts w:ascii="Calibri" w:hAnsi="Calibri"/>
                <w:color w:val="000000" w:themeColor="text1"/>
                <w:lang w:val="en-US"/>
              </w:rPr>
              <w:t>TDS gentamicin 6 mg/kg d divided 8 hourly. For both groups, when afebrile and provided negative blood culture, switch to a suitable oral antibiotic (co</w:t>
            </w:r>
            <w:r w:rsidR="00C51A0F">
              <w:rPr>
                <w:rFonts w:ascii="Calibri" w:hAnsi="Calibri"/>
                <w:color w:val="000000" w:themeColor="text1"/>
                <w:lang w:val="en-US"/>
              </w:rPr>
              <w:t>-</w:t>
            </w:r>
            <w:r w:rsidRPr="0006549F">
              <w:rPr>
                <w:rFonts w:ascii="Calibri" w:hAnsi="Calibri"/>
                <w:color w:val="000000" w:themeColor="text1"/>
                <w:lang w:val="en-US"/>
              </w:rPr>
              <w:t>trimoxazole or cephalexin), total 14</w:t>
            </w:r>
            <w:r w:rsidR="000271A3">
              <w:rPr>
                <w:rFonts w:ascii="Calibri" w:hAnsi="Calibri"/>
                <w:color w:val="000000" w:themeColor="text1"/>
                <w:lang w:val="en-US"/>
              </w:rPr>
              <w:t xml:space="preserve"> </w:t>
            </w:r>
            <w:r w:rsidRPr="0006549F">
              <w:rPr>
                <w:rFonts w:ascii="Calibri" w:hAnsi="Calibri"/>
                <w:color w:val="000000" w:themeColor="text1"/>
                <w:lang w:val="en-US"/>
              </w:rPr>
              <w:t>d</w:t>
            </w:r>
            <w:r w:rsidR="000271A3">
              <w:rPr>
                <w:rFonts w:ascii="Calibri" w:hAnsi="Calibri"/>
                <w:color w:val="000000" w:themeColor="text1"/>
                <w:lang w:val="en-US"/>
              </w:rPr>
              <w:t>ays</w:t>
            </w:r>
            <w:r w:rsidRPr="0006549F">
              <w:rPr>
                <w:rFonts w:ascii="Calibri" w:hAnsi="Calibri"/>
                <w:color w:val="000000" w:themeColor="text1"/>
                <w:lang w:val="en-US"/>
              </w:rPr>
              <w:t xml:space="preserve"> if abnormal imaging or 10</w:t>
            </w:r>
            <w:r w:rsidR="000271A3">
              <w:rPr>
                <w:rFonts w:ascii="Calibri" w:hAnsi="Calibri"/>
                <w:color w:val="000000" w:themeColor="text1"/>
                <w:lang w:val="en-US"/>
              </w:rPr>
              <w:t xml:space="preserve"> </w:t>
            </w:r>
            <w:r w:rsidRPr="0006549F">
              <w:rPr>
                <w:rFonts w:ascii="Calibri" w:hAnsi="Calibri"/>
                <w:color w:val="000000" w:themeColor="text1"/>
                <w:lang w:val="en-US"/>
              </w:rPr>
              <w:t>d</w:t>
            </w:r>
            <w:r w:rsidR="000271A3">
              <w:rPr>
                <w:rFonts w:ascii="Calibri" w:hAnsi="Calibri"/>
                <w:color w:val="000000" w:themeColor="text1"/>
                <w:lang w:val="en-US"/>
              </w:rPr>
              <w:t>a</w:t>
            </w:r>
            <w:r w:rsidR="00C51A0F">
              <w:rPr>
                <w:rFonts w:ascii="Calibri" w:hAnsi="Calibri"/>
                <w:color w:val="000000" w:themeColor="text1"/>
                <w:lang w:val="en-US"/>
              </w:rPr>
              <w:t>ys</w:t>
            </w:r>
            <w:r w:rsidRPr="0006549F">
              <w:rPr>
                <w:rFonts w:ascii="Calibri" w:hAnsi="Calibri"/>
                <w:color w:val="000000" w:themeColor="text1"/>
                <w:lang w:val="en-US"/>
              </w:rPr>
              <w:t xml:space="preserve"> if imaging are normal</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C51A0F">
              <w:rPr>
                <w:rFonts w:ascii="Calibri" w:hAnsi="Calibri"/>
                <w:color w:val="000000" w:themeColor="text1"/>
                <w:lang w:val="en-US"/>
              </w:rPr>
              <w:t>clinical (defervescence) and microbiological (urine culture)</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0271A3">
              <w:rPr>
                <w:rFonts w:ascii="Calibri" w:hAnsi="Calibri"/>
                <w:color w:val="000000" w:themeColor="text1"/>
                <w:lang w:val="en-US"/>
              </w:rPr>
              <w:t>172 (172/0)</w:t>
            </w:r>
          </w:p>
          <w:p w:rsidR="0089223F" w:rsidRPr="00033344" w:rsidRDefault="0089223F" w:rsidP="000271A3">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0271A3" w:rsidRPr="000271A3">
              <w:rPr>
                <w:rFonts w:ascii="Calibri" w:hAnsi="Calibri"/>
                <w:color w:val="000000" w:themeColor="text1"/>
                <w:lang w:val="en-US"/>
              </w:rPr>
              <w:t>OAT and EOT</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22109F">
        <w:tc>
          <w:tcPr>
            <w:tcW w:w="3119" w:type="dxa"/>
            <w:tcBorders>
              <w:top w:val="single" w:sz="4" w:space="0" w:color="auto"/>
            </w:tcBorders>
            <w:shd w:val="clear" w:color="auto" w:fill="auto"/>
          </w:tcPr>
          <w:p w:rsidR="0089223F" w:rsidRPr="004A1D0E" w:rsidRDefault="009B3565" w:rsidP="0089223F">
            <w:pPr>
              <w:rPr>
                <w:b/>
                <w:i/>
                <w:color w:val="000000" w:themeColor="text1"/>
                <w:lang w:val="en-US"/>
              </w:rPr>
            </w:pPr>
            <w:r>
              <w:rPr>
                <w:b/>
                <w:i/>
                <w:color w:val="000000" w:themeColor="text1"/>
                <w:lang w:val="en-US"/>
              </w:rPr>
              <w:t>Dagan</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E363B9"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14"/>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1992</w:t>
            </w:r>
          </w:p>
          <w:p w:rsidR="0089223F" w:rsidRPr="0006549F" w:rsidRDefault="0089223F" w:rsidP="00C51A0F">
            <w:pPr>
              <w:pStyle w:val="ListParagraph"/>
              <w:numPr>
                <w:ilvl w:val="0"/>
                <w:numId w:val="14"/>
              </w:numPr>
              <w:rPr>
                <w:rFonts w:ascii="Calibri" w:hAnsi="Calibri"/>
                <w:color w:val="000000" w:themeColor="text1"/>
                <w:lang w:val="en-US"/>
              </w:rPr>
            </w:pPr>
            <w:r w:rsidRPr="0006549F">
              <w:rPr>
                <w:rFonts w:ascii="Calibri" w:hAnsi="Calibri"/>
                <w:color w:val="000000" w:themeColor="text1"/>
                <w:lang w:val="en-US"/>
              </w:rPr>
              <w:t xml:space="preserve">Study design: </w:t>
            </w:r>
            <w:r w:rsidR="00C51A0F" w:rsidRPr="00C51A0F">
              <w:rPr>
                <w:rFonts w:ascii="Calibri" w:hAnsi="Calibri"/>
                <w:color w:val="000000" w:themeColor="text1"/>
                <w:lang w:val="en-US"/>
              </w:rPr>
              <w:t>multi</w:t>
            </w:r>
            <w:r w:rsidR="00C51A0F">
              <w:rPr>
                <w:rFonts w:ascii="Calibri" w:hAnsi="Calibri"/>
                <w:color w:val="000000" w:themeColor="text1"/>
                <w:lang w:val="en-US"/>
              </w:rPr>
              <w:t>-</w:t>
            </w:r>
            <w:r w:rsidR="00C51A0F" w:rsidRPr="00C51A0F">
              <w:rPr>
                <w:rFonts w:ascii="Calibri" w:hAnsi="Calibri"/>
                <w:color w:val="000000" w:themeColor="text1"/>
                <w:lang w:val="en-US"/>
              </w:rPr>
              <w:t>centre, open label, randomized, comparative</w:t>
            </w:r>
            <w:r w:rsidR="00C51A0F">
              <w:rPr>
                <w:rFonts w:ascii="Calibri" w:hAnsi="Calibri"/>
                <w:color w:val="000000" w:themeColor="text1"/>
                <w:lang w:val="en-US"/>
              </w:rPr>
              <w:t xml:space="preserve"> study</w:t>
            </w:r>
          </w:p>
          <w:p w:rsidR="0089223F" w:rsidRPr="0006549F" w:rsidRDefault="0089223F" w:rsidP="00C51A0F">
            <w:pPr>
              <w:pStyle w:val="ListParagraph"/>
              <w:numPr>
                <w:ilvl w:val="0"/>
                <w:numId w:val="14"/>
              </w:numPr>
              <w:rPr>
                <w:rFonts w:ascii="Calibri" w:hAnsi="Calibri"/>
                <w:color w:val="000000" w:themeColor="text1"/>
                <w:lang w:val="en-US"/>
              </w:rPr>
            </w:pPr>
            <w:r w:rsidRPr="0006549F">
              <w:rPr>
                <w:rFonts w:ascii="Calibri" w:hAnsi="Calibri"/>
                <w:color w:val="000000" w:themeColor="text1"/>
                <w:lang w:val="en-US"/>
              </w:rPr>
              <w:t xml:space="preserve">Study period: </w:t>
            </w:r>
            <w:r w:rsidR="00C51A0F" w:rsidRPr="00C51A0F">
              <w:rPr>
                <w:rFonts w:ascii="Calibri" w:hAnsi="Calibri"/>
                <w:color w:val="000000" w:themeColor="text1"/>
                <w:lang w:val="en-US"/>
              </w:rPr>
              <w:t>01/1989</w:t>
            </w:r>
            <w:r w:rsidR="00C51A0F">
              <w:rPr>
                <w:rFonts w:ascii="Calibri" w:hAnsi="Calibri"/>
                <w:color w:val="000000" w:themeColor="text1"/>
                <w:lang w:val="en-US"/>
              </w:rPr>
              <w:t xml:space="preserve"> </w:t>
            </w:r>
            <w:r w:rsidR="00C51A0F" w:rsidRPr="00C51A0F">
              <w:rPr>
                <w:rFonts w:ascii="Calibri" w:hAnsi="Calibri"/>
                <w:color w:val="000000" w:themeColor="text1"/>
                <w:lang w:val="en-US"/>
              </w:rPr>
              <w:t>-</w:t>
            </w:r>
            <w:r w:rsidR="00C51A0F">
              <w:rPr>
                <w:rFonts w:ascii="Calibri" w:hAnsi="Calibri"/>
                <w:color w:val="000000" w:themeColor="text1"/>
                <w:lang w:val="en-US"/>
              </w:rPr>
              <w:t xml:space="preserve"> </w:t>
            </w:r>
            <w:r w:rsidR="00C51A0F" w:rsidRPr="00C51A0F">
              <w:rPr>
                <w:rFonts w:ascii="Calibri" w:hAnsi="Calibri"/>
                <w:color w:val="000000" w:themeColor="text1"/>
                <w:lang w:val="en-US"/>
              </w:rPr>
              <w:t>06/1991</w:t>
            </w:r>
          </w:p>
          <w:p w:rsidR="0089223F" w:rsidRDefault="0089223F" w:rsidP="0089223F">
            <w:pPr>
              <w:pStyle w:val="ListParagraph"/>
              <w:numPr>
                <w:ilvl w:val="0"/>
                <w:numId w:val="14"/>
              </w:numPr>
              <w:rPr>
                <w:rFonts w:ascii="Calibri" w:hAnsi="Calibri"/>
                <w:color w:val="000000" w:themeColor="text1"/>
                <w:lang w:val="en-US"/>
              </w:rPr>
            </w:pPr>
            <w:r w:rsidRPr="0006549F">
              <w:rPr>
                <w:rFonts w:ascii="Calibri" w:hAnsi="Calibri"/>
                <w:color w:val="000000" w:themeColor="text1"/>
                <w:lang w:val="en-US"/>
              </w:rPr>
              <w:t xml:space="preserve">Condition: </w:t>
            </w:r>
            <w:r w:rsidR="00C51A0F">
              <w:rPr>
                <w:rFonts w:ascii="Calibri" w:hAnsi="Calibri"/>
                <w:color w:val="000000" w:themeColor="text1"/>
                <w:lang w:val="en-US"/>
              </w:rPr>
              <w:t>UTI</w:t>
            </w:r>
          </w:p>
          <w:p w:rsidR="00C4488A" w:rsidRPr="0006549F" w:rsidRDefault="00C4488A" w:rsidP="0089223F">
            <w:pPr>
              <w:pStyle w:val="ListParagraph"/>
              <w:numPr>
                <w:ilvl w:val="0"/>
                <w:numId w:val="14"/>
              </w:numPr>
              <w:rPr>
                <w:rFonts w:ascii="Calibri" w:hAnsi="Calibri"/>
                <w:color w:val="000000" w:themeColor="text1"/>
                <w:lang w:val="en-US"/>
              </w:rPr>
            </w:pPr>
            <w:r w:rsidRPr="00C4488A">
              <w:rPr>
                <w:rFonts w:ascii="Calibri" w:hAnsi="Calibri"/>
                <w:color w:val="000000" w:themeColor="text1"/>
                <w:lang w:val="en-US"/>
              </w:rPr>
              <w:t>Power calculation:</w:t>
            </w:r>
            <w:r w:rsidR="00C51A0F">
              <w:rPr>
                <w:rFonts w:ascii="Calibri" w:hAnsi="Calibri"/>
                <w:color w:val="000000" w:themeColor="text1"/>
                <w:lang w:val="en-US"/>
              </w:rPr>
              <w:t xml:space="preserve"> NS</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06549F" w:rsidRDefault="0089223F" w:rsidP="0089223F">
            <w:pPr>
              <w:pStyle w:val="ListParagraph"/>
              <w:numPr>
                <w:ilvl w:val="0"/>
                <w:numId w:val="14"/>
              </w:numPr>
              <w:rPr>
                <w:rFonts w:ascii="Calibri" w:hAnsi="Calibri"/>
                <w:color w:val="000000" w:themeColor="text1"/>
                <w:lang w:val="en-US"/>
              </w:rPr>
            </w:pPr>
            <w:r w:rsidRPr="0006549F">
              <w:rPr>
                <w:rFonts w:ascii="Calibri" w:hAnsi="Calibri"/>
                <w:color w:val="000000" w:themeColor="text1"/>
                <w:lang w:val="en-US"/>
              </w:rPr>
              <w:t>Country:</w:t>
            </w:r>
            <w:r w:rsidR="00C51A0F">
              <w:rPr>
                <w:rFonts w:ascii="Calibri" w:hAnsi="Calibri"/>
                <w:color w:val="000000" w:themeColor="text1"/>
                <w:lang w:val="en-US"/>
              </w:rPr>
              <w:t xml:space="preserve"> Israel</w:t>
            </w:r>
          </w:p>
          <w:p w:rsidR="0089223F" w:rsidRPr="0006549F" w:rsidRDefault="0089223F" w:rsidP="0089223F">
            <w:pPr>
              <w:pStyle w:val="ListParagraph"/>
              <w:numPr>
                <w:ilvl w:val="0"/>
                <w:numId w:val="14"/>
              </w:numPr>
              <w:rPr>
                <w:rFonts w:ascii="Calibri" w:hAnsi="Calibri"/>
                <w:color w:val="000000" w:themeColor="text1"/>
                <w:lang w:val="en-US"/>
              </w:rPr>
            </w:pPr>
            <w:r w:rsidRPr="0006549F">
              <w:rPr>
                <w:rFonts w:ascii="Calibri" w:hAnsi="Calibri"/>
                <w:color w:val="000000" w:themeColor="text1"/>
                <w:lang w:val="en-US"/>
              </w:rPr>
              <w:t>Setting:</w:t>
            </w:r>
            <w:r w:rsidR="00F26EE6">
              <w:rPr>
                <w:rFonts w:ascii="Calibri" w:hAnsi="Calibri"/>
                <w:color w:val="000000" w:themeColor="text1"/>
                <w:lang w:val="en-US"/>
              </w:rPr>
              <w:t xml:space="preserve"> five medical centres</w:t>
            </w:r>
            <w:r w:rsidR="00C51A0F">
              <w:rPr>
                <w:rFonts w:ascii="Calibri" w:hAnsi="Calibri"/>
                <w:color w:val="000000" w:themeColor="text1"/>
                <w:lang w:val="en-US"/>
              </w:rPr>
              <w:t xml:space="preserve"> </w:t>
            </w:r>
            <w:r w:rsidR="00F26EE6">
              <w:rPr>
                <w:rFonts w:ascii="Calibri" w:hAnsi="Calibri"/>
                <w:color w:val="000000" w:themeColor="text1"/>
                <w:lang w:val="en-US"/>
              </w:rPr>
              <w:t>(</w:t>
            </w:r>
            <w:r w:rsidR="00C51A0F">
              <w:rPr>
                <w:rFonts w:ascii="Calibri" w:hAnsi="Calibri"/>
                <w:color w:val="000000" w:themeColor="text1"/>
                <w:lang w:val="en-US"/>
              </w:rPr>
              <w:t>inpatients/outpatients</w:t>
            </w:r>
            <w:r w:rsidR="00F26EE6">
              <w:rPr>
                <w:rFonts w:ascii="Calibri" w:hAnsi="Calibri"/>
                <w:color w:val="000000" w:themeColor="text1"/>
                <w:lang w:val="en-US"/>
              </w:rPr>
              <w:t>)</w:t>
            </w:r>
          </w:p>
          <w:p w:rsidR="0089223F" w:rsidRPr="0006549F" w:rsidRDefault="0089223F" w:rsidP="00356E20">
            <w:pPr>
              <w:pStyle w:val="ListParagraph"/>
              <w:numPr>
                <w:ilvl w:val="0"/>
                <w:numId w:val="14"/>
              </w:numPr>
              <w:rPr>
                <w:rFonts w:ascii="Calibri" w:hAnsi="Calibri"/>
                <w:color w:val="000000" w:themeColor="text1"/>
                <w:lang w:val="en-US"/>
              </w:rPr>
            </w:pPr>
            <w:r w:rsidRPr="0006549F">
              <w:rPr>
                <w:rFonts w:ascii="Calibri" w:hAnsi="Calibri"/>
                <w:color w:val="000000" w:themeColor="text1"/>
                <w:lang w:val="en-US"/>
              </w:rPr>
              <w:t>Inclusion Criteria:</w:t>
            </w:r>
            <w:r w:rsidR="00C51A0F">
              <w:rPr>
                <w:rFonts w:ascii="Calibri" w:hAnsi="Calibri"/>
                <w:color w:val="000000" w:themeColor="text1"/>
                <w:lang w:val="en-US"/>
              </w:rPr>
              <w:t xml:space="preserve"> patients 6 months to 13 years old, having symptoms suggestive of UTI for less than 2 weeks</w:t>
            </w:r>
            <w:r w:rsidR="00356E20">
              <w:rPr>
                <w:rFonts w:ascii="Calibri" w:hAnsi="Calibri"/>
                <w:color w:val="000000" w:themeColor="text1"/>
                <w:lang w:val="en-US"/>
              </w:rPr>
              <w:t xml:space="preserve">, urinalysis </w:t>
            </w:r>
            <w:r w:rsidR="00356E20" w:rsidRPr="00356E20">
              <w:rPr>
                <w:rFonts w:ascii="Calibri" w:hAnsi="Calibri"/>
                <w:color w:val="000000" w:themeColor="text1"/>
                <w:lang w:val="en-US"/>
              </w:rPr>
              <w:t>&gt; 10/hpf</w:t>
            </w:r>
            <w:r w:rsidR="00356E20">
              <w:rPr>
                <w:rFonts w:ascii="Calibri" w:hAnsi="Calibri"/>
                <w:color w:val="000000" w:themeColor="text1"/>
                <w:lang w:val="en-US"/>
              </w:rPr>
              <w:t xml:space="preserve"> in a </w:t>
            </w:r>
            <w:r w:rsidR="00356E20" w:rsidRPr="00356E20">
              <w:rPr>
                <w:rFonts w:ascii="Calibri" w:hAnsi="Calibri"/>
                <w:color w:val="000000" w:themeColor="text1"/>
                <w:lang w:val="en-US"/>
              </w:rPr>
              <w:t>SPA,</w:t>
            </w:r>
            <w:r w:rsidR="00356E20">
              <w:rPr>
                <w:rFonts w:ascii="Calibri" w:hAnsi="Calibri"/>
                <w:color w:val="000000" w:themeColor="text1"/>
                <w:lang w:val="en-US"/>
              </w:rPr>
              <w:t xml:space="preserve"> catheter, bacteriuria, colonies </w:t>
            </w:r>
            <w:r w:rsidR="00356E20" w:rsidRPr="00356E20">
              <w:rPr>
                <w:rFonts w:ascii="Calibri" w:hAnsi="Calibri"/>
                <w:color w:val="000000" w:themeColor="text1"/>
                <w:lang w:val="en-US"/>
              </w:rPr>
              <w:t>&gt; 1000 cfu/ml</w:t>
            </w:r>
            <w:r w:rsidR="00356E20">
              <w:rPr>
                <w:rFonts w:ascii="Calibri" w:hAnsi="Calibri"/>
                <w:color w:val="000000" w:themeColor="text1"/>
                <w:lang w:val="en-US"/>
              </w:rPr>
              <w:t xml:space="preserve"> </w:t>
            </w:r>
            <w:r w:rsidR="00356E20">
              <w:rPr>
                <w:rFonts w:ascii="Calibri" w:hAnsi="Calibri"/>
                <w:color w:val="000000" w:themeColor="text1"/>
                <w:lang w:val="en-US"/>
              </w:rPr>
              <w:lastRenderedPageBreak/>
              <w:t xml:space="preserve">(suprapublic aspiration or catheter), </w:t>
            </w:r>
            <w:r w:rsidR="00356E20" w:rsidRPr="00356E20">
              <w:rPr>
                <w:rFonts w:ascii="Calibri" w:hAnsi="Calibri"/>
                <w:color w:val="000000" w:themeColor="text1"/>
                <w:lang w:val="en-US"/>
              </w:rPr>
              <w:t>&gt; 100000 cfu/ml</w:t>
            </w:r>
            <w:r w:rsidR="00356E20">
              <w:rPr>
                <w:rFonts w:ascii="Calibri" w:hAnsi="Calibri"/>
                <w:color w:val="000000" w:themeColor="text1"/>
                <w:lang w:val="en-US"/>
              </w:rPr>
              <w:t xml:space="preserve"> (clean-catch or 2 bag specimens), one single pathogen</w:t>
            </w:r>
          </w:p>
          <w:p w:rsidR="0089223F" w:rsidRPr="0006549F" w:rsidRDefault="0089223F" w:rsidP="00356E20">
            <w:pPr>
              <w:pStyle w:val="ListParagraph"/>
              <w:numPr>
                <w:ilvl w:val="0"/>
                <w:numId w:val="14"/>
              </w:numPr>
              <w:rPr>
                <w:rFonts w:ascii="Calibri" w:hAnsi="Calibri"/>
                <w:color w:val="000000" w:themeColor="text1"/>
                <w:lang w:val="en-US"/>
              </w:rPr>
            </w:pPr>
            <w:r w:rsidRPr="0006549F">
              <w:rPr>
                <w:rFonts w:ascii="Calibri" w:hAnsi="Calibri"/>
                <w:color w:val="000000" w:themeColor="text1"/>
                <w:lang w:val="en-US"/>
              </w:rPr>
              <w:t>Exclusion criteria:</w:t>
            </w:r>
            <w:r w:rsidR="00356E20">
              <w:rPr>
                <w:rFonts w:ascii="Calibri" w:hAnsi="Calibri"/>
                <w:color w:val="000000" w:themeColor="text1"/>
                <w:lang w:val="en-US"/>
              </w:rPr>
              <w:t xml:space="preserve"> </w:t>
            </w:r>
            <w:r w:rsidR="00356E20" w:rsidRPr="00356E20">
              <w:rPr>
                <w:rFonts w:ascii="Calibri" w:hAnsi="Calibri"/>
                <w:color w:val="000000" w:themeColor="text1"/>
                <w:lang w:val="en-US"/>
              </w:rPr>
              <w:t xml:space="preserve">unable to take oral </w:t>
            </w:r>
            <w:r w:rsidR="00356E20">
              <w:rPr>
                <w:rFonts w:ascii="Calibri" w:hAnsi="Calibri"/>
                <w:color w:val="000000" w:themeColor="text1"/>
                <w:lang w:val="en-US"/>
              </w:rPr>
              <w:t>treatment due to</w:t>
            </w:r>
            <w:r w:rsidR="00356E20" w:rsidRPr="00356E20">
              <w:rPr>
                <w:rFonts w:ascii="Calibri" w:hAnsi="Calibri"/>
                <w:color w:val="000000" w:themeColor="text1"/>
                <w:lang w:val="en-US"/>
              </w:rPr>
              <w:t xml:space="preserve"> frequent vomiting</w:t>
            </w:r>
            <w:r w:rsidR="00356E20">
              <w:rPr>
                <w:rFonts w:ascii="Calibri" w:hAnsi="Calibri"/>
                <w:color w:val="000000" w:themeColor="text1"/>
                <w:lang w:val="en-US"/>
              </w:rPr>
              <w:t xml:space="preserve">, </w:t>
            </w:r>
            <w:r w:rsidR="00356E20" w:rsidRPr="00356E20">
              <w:rPr>
                <w:rFonts w:ascii="Calibri" w:hAnsi="Calibri"/>
                <w:color w:val="000000" w:themeColor="text1"/>
                <w:lang w:val="en-US"/>
              </w:rPr>
              <w:t>unequivocal alternative source for fever</w:t>
            </w:r>
            <w:r w:rsidR="00356E20">
              <w:rPr>
                <w:rFonts w:ascii="Calibri" w:hAnsi="Calibri"/>
                <w:color w:val="000000" w:themeColor="text1"/>
                <w:lang w:val="en-US"/>
              </w:rPr>
              <w:t xml:space="preserve">, </w:t>
            </w:r>
            <w:r w:rsidR="00356E20" w:rsidRPr="00356E20">
              <w:rPr>
                <w:rFonts w:ascii="Calibri" w:hAnsi="Calibri"/>
                <w:color w:val="000000" w:themeColor="text1"/>
                <w:lang w:val="en-US"/>
              </w:rPr>
              <w:t>allergy to study drugs</w:t>
            </w:r>
            <w:r w:rsidR="00356E20">
              <w:rPr>
                <w:rFonts w:ascii="Calibri" w:hAnsi="Calibri"/>
                <w:color w:val="000000" w:themeColor="text1"/>
                <w:lang w:val="en-US"/>
              </w:rPr>
              <w:t xml:space="preserve">, </w:t>
            </w:r>
            <w:r w:rsidR="00356E20" w:rsidRPr="00356E20">
              <w:rPr>
                <w:rFonts w:ascii="Calibri" w:hAnsi="Calibri"/>
                <w:color w:val="000000" w:themeColor="text1"/>
                <w:lang w:val="en-US"/>
              </w:rPr>
              <w:t>UT abnormali</w:t>
            </w:r>
            <w:r w:rsidR="00356E20">
              <w:rPr>
                <w:rFonts w:ascii="Calibri" w:hAnsi="Calibri"/>
                <w:color w:val="000000" w:themeColor="text1"/>
                <w:lang w:val="en-US"/>
              </w:rPr>
              <w:t>ti</w:t>
            </w:r>
            <w:r w:rsidR="00356E20" w:rsidRPr="00356E20">
              <w:rPr>
                <w:rFonts w:ascii="Calibri" w:hAnsi="Calibri"/>
                <w:color w:val="000000" w:themeColor="text1"/>
                <w:lang w:val="en-US"/>
              </w:rPr>
              <w:t>es</w:t>
            </w:r>
            <w:r w:rsidR="00356E20">
              <w:rPr>
                <w:rFonts w:ascii="Calibri" w:hAnsi="Calibri"/>
                <w:color w:val="000000" w:themeColor="text1"/>
                <w:lang w:val="en-US"/>
              </w:rPr>
              <w:t xml:space="preserve">, </w:t>
            </w:r>
            <w:r w:rsidR="00356E20" w:rsidRPr="00356E20">
              <w:rPr>
                <w:rFonts w:ascii="Calibri" w:hAnsi="Calibri"/>
                <w:color w:val="000000" w:themeColor="text1"/>
                <w:lang w:val="en-US"/>
              </w:rPr>
              <w:t>chronic disease: underlying anomalies or chronic disease</w:t>
            </w:r>
            <w:r w:rsidR="00356E20">
              <w:rPr>
                <w:rFonts w:ascii="Calibri" w:hAnsi="Calibri"/>
                <w:color w:val="000000" w:themeColor="text1"/>
                <w:lang w:val="en-US"/>
              </w:rPr>
              <w:t xml:space="preserve"> (gastro</w:t>
            </w:r>
            <w:r w:rsidR="00356E20" w:rsidRPr="00356E20">
              <w:rPr>
                <w:rFonts w:ascii="Calibri" w:hAnsi="Calibri"/>
                <w:color w:val="000000" w:themeColor="text1"/>
                <w:lang w:val="en-US"/>
              </w:rPr>
              <w:t>intestin</w:t>
            </w:r>
            <w:r w:rsidR="00356E20">
              <w:rPr>
                <w:rFonts w:ascii="Calibri" w:hAnsi="Calibri"/>
                <w:color w:val="000000" w:themeColor="text1"/>
                <w:lang w:val="en-US"/>
              </w:rPr>
              <w:t>al, liver, kidney, malignancy</w:t>
            </w:r>
            <w:r w:rsidR="00356E20" w:rsidRPr="00356E20">
              <w:rPr>
                <w:rFonts w:ascii="Calibri" w:hAnsi="Calibri"/>
                <w:color w:val="000000" w:themeColor="text1"/>
                <w:lang w:val="en-US"/>
              </w:rPr>
              <w:t>)</w:t>
            </w:r>
            <w:r w:rsidR="00356E20">
              <w:rPr>
                <w:rFonts w:ascii="Calibri" w:hAnsi="Calibri"/>
                <w:color w:val="000000" w:themeColor="text1"/>
                <w:lang w:val="en-US"/>
              </w:rPr>
              <w:t>, concurrent antibiotics, negative urine culture</w:t>
            </w:r>
            <w:r w:rsidR="00356E20" w:rsidRPr="00356E20">
              <w:rPr>
                <w:rFonts w:ascii="Calibri" w:hAnsi="Calibri"/>
                <w:color w:val="000000" w:themeColor="text1"/>
                <w:lang w:val="en-US"/>
              </w:rPr>
              <w:t xml:space="preserve"> </w:t>
            </w:r>
            <w:r w:rsidR="00356E20">
              <w:rPr>
                <w:rFonts w:ascii="Calibri" w:hAnsi="Calibri"/>
                <w:color w:val="000000" w:themeColor="text1"/>
                <w:lang w:val="en-US"/>
              </w:rPr>
              <w:t>or</w:t>
            </w:r>
            <w:r w:rsidR="00356E20" w:rsidRPr="00356E20">
              <w:rPr>
                <w:rFonts w:ascii="Calibri" w:hAnsi="Calibri"/>
                <w:color w:val="000000" w:themeColor="text1"/>
                <w:lang w:val="en-US"/>
              </w:rPr>
              <w:t xml:space="preserve"> more than one type of bacteria</w:t>
            </w:r>
            <w:r w:rsidR="00356E20">
              <w:rPr>
                <w:rFonts w:ascii="Calibri" w:hAnsi="Calibri"/>
                <w:color w:val="000000" w:themeColor="text1"/>
                <w:lang w:val="en-US"/>
              </w:rPr>
              <w:t>, resistance to study antibiotics, poor compliance</w:t>
            </w:r>
          </w:p>
          <w:p w:rsidR="0089223F" w:rsidRPr="0006549F" w:rsidRDefault="0089223F" w:rsidP="00C51A0F">
            <w:pPr>
              <w:pStyle w:val="ListParagraph"/>
              <w:numPr>
                <w:ilvl w:val="0"/>
                <w:numId w:val="14"/>
              </w:numPr>
              <w:rPr>
                <w:rFonts w:ascii="Calibri" w:hAnsi="Calibri"/>
                <w:color w:val="000000" w:themeColor="text1"/>
              </w:rPr>
            </w:pPr>
            <w:r w:rsidRPr="0006549F">
              <w:rPr>
                <w:rFonts w:ascii="Calibri" w:hAnsi="Calibri"/>
                <w:color w:val="000000" w:themeColor="text1"/>
              </w:rPr>
              <w:t>Age group:</w:t>
            </w:r>
            <w:r w:rsidR="00C51A0F">
              <w:rPr>
                <w:rFonts w:ascii="Calibri" w:hAnsi="Calibri"/>
                <w:color w:val="000000" w:themeColor="text1"/>
                <w:lang w:val="en-US"/>
              </w:rPr>
              <w:t xml:space="preserve"> </w:t>
            </w:r>
            <w:r w:rsidR="00C51A0F" w:rsidRPr="00C51A0F">
              <w:rPr>
                <w:rFonts w:ascii="Calibri" w:hAnsi="Calibri"/>
                <w:color w:val="000000" w:themeColor="text1"/>
                <w:lang w:val="en-US"/>
              </w:rPr>
              <w:t>6 m</w:t>
            </w:r>
            <w:r w:rsidR="00C51A0F">
              <w:rPr>
                <w:rFonts w:ascii="Calibri" w:hAnsi="Calibri"/>
                <w:color w:val="000000" w:themeColor="text1"/>
                <w:lang w:val="en-US"/>
              </w:rPr>
              <w:t xml:space="preserve">onths </w:t>
            </w:r>
            <w:r w:rsidR="00C51A0F" w:rsidRPr="00C51A0F">
              <w:rPr>
                <w:rFonts w:ascii="Calibri" w:hAnsi="Calibri"/>
                <w:color w:val="000000" w:themeColor="text1"/>
                <w:lang w:val="en-US"/>
              </w:rPr>
              <w:t>-13 y</w:t>
            </w:r>
            <w:r w:rsidR="00C51A0F">
              <w:rPr>
                <w:rFonts w:ascii="Calibri" w:hAnsi="Calibri"/>
                <w:color w:val="000000" w:themeColor="text1"/>
                <w:lang w:val="en-US"/>
              </w:rPr>
              <w:t>ears</w:t>
            </w:r>
          </w:p>
          <w:p w:rsidR="0089223F" w:rsidRPr="0006549F" w:rsidRDefault="0089223F" w:rsidP="0089223F">
            <w:pPr>
              <w:pStyle w:val="ListParagraph"/>
              <w:numPr>
                <w:ilvl w:val="0"/>
                <w:numId w:val="14"/>
              </w:numPr>
              <w:rPr>
                <w:rFonts w:ascii="Calibri" w:hAnsi="Calibri"/>
                <w:color w:val="000000" w:themeColor="text1"/>
              </w:rPr>
            </w:pPr>
            <w:r w:rsidRPr="0006549F">
              <w:rPr>
                <w:rFonts w:ascii="Calibri" w:hAnsi="Calibri"/>
                <w:color w:val="000000" w:themeColor="text1"/>
              </w:rPr>
              <w:t>Gender</w:t>
            </w:r>
            <w:r w:rsidR="00C51A0F">
              <w:rPr>
                <w:rFonts w:ascii="Calibri" w:hAnsi="Calibri"/>
                <w:color w:val="000000" w:themeColor="text1"/>
                <w:lang w:val="en-US"/>
              </w:rPr>
              <w:t xml:space="preserve"> (m/f)</w:t>
            </w:r>
            <w:r w:rsidRPr="0006549F">
              <w:rPr>
                <w:rFonts w:ascii="Calibri" w:hAnsi="Calibri"/>
                <w:color w:val="000000" w:themeColor="text1"/>
              </w:rPr>
              <w:t>:</w:t>
            </w:r>
            <w:r w:rsidR="00356E20">
              <w:rPr>
                <w:rFonts w:ascii="Calibri" w:hAnsi="Calibri"/>
                <w:color w:val="000000" w:themeColor="text1"/>
                <w:lang w:val="en-US"/>
              </w:rPr>
              <w:t xml:space="preserve"> 9/67</w:t>
            </w:r>
          </w:p>
          <w:p w:rsidR="0089223F" w:rsidRPr="00356E20" w:rsidRDefault="0089223F" w:rsidP="00356E20">
            <w:pPr>
              <w:pStyle w:val="ListParagraph"/>
              <w:numPr>
                <w:ilvl w:val="0"/>
                <w:numId w:val="14"/>
              </w:numPr>
              <w:rPr>
                <w:rFonts w:ascii="Calibri" w:hAnsi="Calibri"/>
                <w:color w:val="000000" w:themeColor="text1"/>
                <w:lang w:val="en-US"/>
              </w:rPr>
            </w:pPr>
            <w:r w:rsidRPr="00356E20">
              <w:rPr>
                <w:rFonts w:ascii="Calibri" w:hAnsi="Calibri"/>
                <w:color w:val="000000" w:themeColor="text1"/>
                <w:lang w:val="en-US"/>
              </w:rPr>
              <w:t>Numbers:</w:t>
            </w:r>
            <w:r w:rsidR="00356E20">
              <w:rPr>
                <w:rFonts w:ascii="Calibri" w:hAnsi="Calibri"/>
                <w:color w:val="000000" w:themeColor="text1"/>
                <w:lang w:val="en-US"/>
              </w:rPr>
              <w:t xml:space="preserve"> </w:t>
            </w:r>
            <w:r w:rsidR="00356E20" w:rsidRPr="00356E20">
              <w:rPr>
                <w:rFonts w:ascii="Calibri" w:hAnsi="Calibri"/>
                <w:color w:val="000000" w:themeColor="text1"/>
                <w:lang w:val="en-US"/>
              </w:rPr>
              <w:t>Treatment group 1 (</w:t>
            </w:r>
            <w:r w:rsidR="00356E20">
              <w:rPr>
                <w:rFonts w:ascii="Calibri" w:hAnsi="Calibri"/>
                <w:color w:val="000000" w:themeColor="text1"/>
                <w:lang w:val="en-US"/>
              </w:rPr>
              <w:t>31</w:t>
            </w:r>
            <w:r w:rsidR="00356E20" w:rsidRPr="00356E20">
              <w:rPr>
                <w:rFonts w:ascii="Calibri" w:hAnsi="Calibri"/>
                <w:color w:val="000000" w:themeColor="text1"/>
                <w:lang w:val="en-US"/>
              </w:rPr>
              <w:t>), treatment group 2 (</w:t>
            </w:r>
            <w:r w:rsidR="00356E20">
              <w:rPr>
                <w:rFonts w:ascii="Calibri" w:hAnsi="Calibri"/>
                <w:color w:val="000000" w:themeColor="text1"/>
                <w:lang w:val="en-US"/>
              </w:rPr>
              <w:t>33</w:t>
            </w:r>
            <w:r w:rsidR="00356E20" w:rsidRPr="00356E20">
              <w:rPr>
                <w:rFonts w:ascii="Calibri" w:hAnsi="Calibri"/>
                <w:color w:val="000000" w:themeColor="text1"/>
                <w:lang w:val="en-US"/>
              </w:rPr>
              <w:t>)</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lastRenderedPageBreak/>
              <w:t>Interventions</w:t>
            </w:r>
          </w:p>
        </w:tc>
        <w:tc>
          <w:tcPr>
            <w:tcW w:w="9417" w:type="dxa"/>
            <w:shd w:val="clear" w:color="auto" w:fill="auto"/>
            <w:vAlign w:val="bottom"/>
          </w:tcPr>
          <w:p w:rsidR="0089223F" w:rsidRPr="0006549F" w:rsidRDefault="0089223F" w:rsidP="0089223F">
            <w:pPr>
              <w:pStyle w:val="ListParagraph"/>
              <w:numPr>
                <w:ilvl w:val="0"/>
                <w:numId w:val="14"/>
              </w:numPr>
              <w:rPr>
                <w:rFonts w:ascii="Calibri" w:hAnsi="Calibri"/>
                <w:color w:val="000000" w:themeColor="text1"/>
                <w:lang w:val="en-US"/>
              </w:rPr>
            </w:pPr>
            <w:r w:rsidRPr="0006549F">
              <w:rPr>
                <w:rFonts w:ascii="Calibri" w:hAnsi="Calibri"/>
                <w:color w:val="000000" w:themeColor="text1"/>
                <w:lang w:val="en-US"/>
              </w:rPr>
              <w:t xml:space="preserve">cefixime 8 mg/kg/d once a day 7-10 days </w:t>
            </w:r>
          </w:p>
          <w:p w:rsidR="0089223F" w:rsidRPr="0006549F" w:rsidRDefault="0089223F" w:rsidP="0089223F">
            <w:pPr>
              <w:pStyle w:val="ListParagraph"/>
              <w:numPr>
                <w:ilvl w:val="0"/>
                <w:numId w:val="15"/>
              </w:numPr>
              <w:rPr>
                <w:rFonts w:ascii="Calibri" w:hAnsi="Calibri"/>
                <w:color w:val="000000" w:themeColor="text1"/>
                <w:lang w:val="en-US"/>
              </w:rPr>
            </w:pPr>
            <w:r w:rsidRPr="0006549F">
              <w:rPr>
                <w:rFonts w:ascii="Calibri" w:hAnsi="Calibri"/>
                <w:color w:val="000000" w:themeColor="text1"/>
                <w:lang w:val="en-US"/>
              </w:rPr>
              <w:t>co</w:t>
            </w:r>
            <w:r>
              <w:rPr>
                <w:rFonts w:ascii="Calibri" w:hAnsi="Calibri"/>
                <w:color w:val="000000" w:themeColor="text1"/>
                <w:lang w:val="en-US"/>
              </w:rPr>
              <w:t>-</w:t>
            </w:r>
            <w:r w:rsidRPr="0006549F">
              <w:rPr>
                <w:rFonts w:ascii="Calibri" w:hAnsi="Calibri"/>
                <w:color w:val="000000" w:themeColor="text1"/>
                <w:lang w:val="en-US"/>
              </w:rPr>
              <w:t>trimoxazole 8/40mg/kg/d in 2 doses 7-10 days</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C51A0F">
              <w:rPr>
                <w:rFonts w:ascii="Calibri" w:hAnsi="Calibri"/>
                <w:color w:val="000000" w:themeColor="text1"/>
                <w:lang w:val="en-US"/>
              </w:rPr>
              <w:t>clinical (defervescence) and microbiological (urine culture)</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C51A0F">
              <w:rPr>
                <w:rFonts w:ascii="Calibri" w:hAnsi="Calibri"/>
                <w:color w:val="000000" w:themeColor="text1"/>
                <w:lang w:val="en-US"/>
              </w:rPr>
              <w:t>76 (61/3)</w:t>
            </w:r>
          </w:p>
          <w:p w:rsidR="0089223F" w:rsidRPr="00033344" w:rsidRDefault="0089223F" w:rsidP="00C51A0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C51A0F">
              <w:rPr>
                <w:rFonts w:ascii="Calibri" w:hAnsi="Calibri"/>
                <w:color w:val="000000" w:themeColor="text1"/>
                <w:lang w:val="en-US"/>
              </w:rPr>
              <w:t xml:space="preserve">72 hours OAT, </w:t>
            </w:r>
            <w:r w:rsidR="00C51A0F" w:rsidRPr="00C51A0F">
              <w:rPr>
                <w:rFonts w:ascii="Calibri" w:hAnsi="Calibri"/>
                <w:color w:val="000000" w:themeColor="text1"/>
                <w:lang w:val="en-US"/>
              </w:rPr>
              <w:t>3-4 weeks after EOT</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22109F">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Francois</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E363B9"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15"/>
              </w:numPr>
              <w:rPr>
                <w:rFonts w:ascii="Calibri" w:hAnsi="Calibri"/>
                <w:color w:val="000000" w:themeColor="text1"/>
                <w:lang w:val="en-US"/>
              </w:rPr>
            </w:pPr>
            <w:r>
              <w:rPr>
                <w:rFonts w:ascii="Calibri" w:hAnsi="Calibri"/>
                <w:color w:val="000000" w:themeColor="text1"/>
                <w:lang w:val="en-US"/>
              </w:rPr>
              <w:t>Year of publication: 1997</w:t>
            </w:r>
          </w:p>
          <w:p w:rsidR="0089223F" w:rsidRPr="0006549F" w:rsidRDefault="0089223F" w:rsidP="00356E20">
            <w:pPr>
              <w:pStyle w:val="ListParagraph"/>
              <w:numPr>
                <w:ilvl w:val="0"/>
                <w:numId w:val="15"/>
              </w:numPr>
              <w:rPr>
                <w:rFonts w:ascii="Calibri" w:hAnsi="Calibri"/>
                <w:color w:val="000000" w:themeColor="text1"/>
                <w:lang w:val="en-US"/>
              </w:rPr>
            </w:pPr>
            <w:r w:rsidRPr="0006549F">
              <w:rPr>
                <w:rFonts w:ascii="Calibri" w:hAnsi="Calibri"/>
                <w:color w:val="000000" w:themeColor="text1"/>
                <w:lang w:val="en-US"/>
              </w:rPr>
              <w:t xml:space="preserve">Study design: </w:t>
            </w:r>
            <w:r w:rsidR="00356E20" w:rsidRPr="00356E20">
              <w:rPr>
                <w:rFonts w:ascii="Calibri" w:hAnsi="Calibri"/>
                <w:color w:val="000000" w:themeColor="text1"/>
                <w:lang w:val="en-US"/>
              </w:rPr>
              <w:t>multi</w:t>
            </w:r>
            <w:r w:rsidR="00356E20">
              <w:rPr>
                <w:rFonts w:ascii="Calibri" w:hAnsi="Calibri"/>
                <w:color w:val="000000" w:themeColor="text1"/>
                <w:lang w:val="en-US"/>
              </w:rPr>
              <w:t>-</w:t>
            </w:r>
            <w:r w:rsidR="00356E20" w:rsidRPr="00356E20">
              <w:rPr>
                <w:rFonts w:ascii="Calibri" w:hAnsi="Calibri"/>
                <w:color w:val="000000" w:themeColor="text1"/>
                <w:lang w:val="en-US"/>
              </w:rPr>
              <w:t>centre, open, randomized, comparative, equivalence study</w:t>
            </w:r>
          </w:p>
          <w:p w:rsidR="0089223F" w:rsidRPr="0006549F" w:rsidRDefault="0089223F" w:rsidP="00356E20">
            <w:pPr>
              <w:pStyle w:val="ListParagraph"/>
              <w:numPr>
                <w:ilvl w:val="0"/>
                <w:numId w:val="15"/>
              </w:numPr>
              <w:rPr>
                <w:rFonts w:ascii="Calibri" w:hAnsi="Calibri"/>
                <w:color w:val="000000" w:themeColor="text1"/>
                <w:lang w:val="en-US"/>
              </w:rPr>
            </w:pPr>
            <w:r w:rsidRPr="0006549F">
              <w:rPr>
                <w:rFonts w:ascii="Calibri" w:hAnsi="Calibri"/>
                <w:color w:val="000000" w:themeColor="text1"/>
                <w:lang w:val="en-US"/>
              </w:rPr>
              <w:t xml:space="preserve">Study period: </w:t>
            </w:r>
            <w:r w:rsidR="00356E20" w:rsidRPr="00356E20">
              <w:rPr>
                <w:rFonts w:ascii="Calibri" w:hAnsi="Calibri"/>
                <w:color w:val="000000" w:themeColor="text1"/>
                <w:lang w:val="en-US"/>
              </w:rPr>
              <w:t>11/1993</w:t>
            </w:r>
            <w:r w:rsidR="00356E20">
              <w:rPr>
                <w:rFonts w:ascii="Calibri" w:hAnsi="Calibri"/>
                <w:color w:val="000000" w:themeColor="text1"/>
                <w:lang w:val="en-US"/>
              </w:rPr>
              <w:t xml:space="preserve"> </w:t>
            </w:r>
            <w:r w:rsidR="00356E20" w:rsidRPr="00356E20">
              <w:rPr>
                <w:rFonts w:ascii="Calibri" w:hAnsi="Calibri"/>
                <w:color w:val="000000" w:themeColor="text1"/>
                <w:lang w:val="en-US"/>
              </w:rPr>
              <w:t>-</w:t>
            </w:r>
            <w:r w:rsidR="00356E20">
              <w:rPr>
                <w:rFonts w:ascii="Calibri" w:hAnsi="Calibri"/>
                <w:color w:val="000000" w:themeColor="text1"/>
                <w:lang w:val="en-US"/>
              </w:rPr>
              <w:t xml:space="preserve"> </w:t>
            </w:r>
            <w:r w:rsidR="00356E20" w:rsidRPr="00356E20">
              <w:rPr>
                <w:rFonts w:ascii="Calibri" w:hAnsi="Calibri"/>
                <w:color w:val="000000" w:themeColor="text1"/>
                <w:lang w:val="en-US"/>
              </w:rPr>
              <w:t>01/1995</w:t>
            </w:r>
          </w:p>
          <w:p w:rsidR="0089223F" w:rsidRDefault="0089223F" w:rsidP="0089223F">
            <w:pPr>
              <w:pStyle w:val="ListParagraph"/>
              <w:numPr>
                <w:ilvl w:val="0"/>
                <w:numId w:val="15"/>
              </w:numPr>
              <w:rPr>
                <w:rFonts w:ascii="Calibri" w:hAnsi="Calibri"/>
                <w:color w:val="000000" w:themeColor="text1"/>
                <w:lang w:val="en-US"/>
              </w:rPr>
            </w:pPr>
            <w:r w:rsidRPr="0006549F">
              <w:rPr>
                <w:rFonts w:ascii="Calibri" w:hAnsi="Calibri"/>
                <w:color w:val="000000" w:themeColor="text1"/>
                <w:lang w:val="en-US"/>
              </w:rPr>
              <w:t>Condition: pyelonephritis</w:t>
            </w:r>
          </w:p>
          <w:p w:rsidR="00C4488A" w:rsidRPr="0006549F" w:rsidRDefault="00C4488A" w:rsidP="0089223F">
            <w:pPr>
              <w:pStyle w:val="ListParagraph"/>
              <w:numPr>
                <w:ilvl w:val="0"/>
                <w:numId w:val="15"/>
              </w:numPr>
              <w:rPr>
                <w:rFonts w:ascii="Calibri" w:hAnsi="Calibri"/>
                <w:color w:val="000000" w:themeColor="text1"/>
                <w:lang w:val="en-US"/>
              </w:rPr>
            </w:pPr>
            <w:r w:rsidRPr="00C4488A">
              <w:rPr>
                <w:rFonts w:ascii="Calibri" w:hAnsi="Calibri"/>
                <w:color w:val="000000" w:themeColor="text1"/>
                <w:lang w:val="en-US"/>
              </w:rPr>
              <w:t>Power calculation:</w:t>
            </w:r>
            <w:r w:rsidR="00105448">
              <w:rPr>
                <w:rFonts w:ascii="Calibri" w:hAnsi="Calibri"/>
                <w:color w:val="000000" w:themeColor="text1"/>
                <w:lang w:val="en-US"/>
              </w:rPr>
              <w:t xml:space="preserve"> NS</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06549F" w:rsidRDefault="0089223F" w:rsidP="0089223F">
            <w:pPr>
              <w:pStyle w:val="ListParagraph"/>
              <w:numPr>
                <w:ilvl w:val="0"/>
                <w:numId w:val="15"/>
              </w:numPr>
              <w:rPr>
                <w:rFonts w:ascii="Calibri" w:hAnsi="Calibri"/>
                <w:color w:val="000000" w:themeColor="text1"/>
                <w:lang w:val="en-US"/>
              </w:rPr>
            </w:pPr>
            <w:r w:rsidRPr="0006549F">
              <w:rPr>
                <w:rFonts w:ascii="Calibri" w:hAnsi="Calibri"/>
                <w:color w:val="000000" w:themeColor="text1"/>
                <w:lang w:val="en-US"/>
              </w:rPr>
              <w:t>Country:</w:t>
            </w:r>
            <w:r w:rsidR="00356E20">
              <w:rPr>
                <w:rFonts w:ascii="Calibri" w:hAnsi="Calibri"/>
                <w:color w:val="000000" w:themeColor="text1"/>
                <w:lang w:val="en-US"/>
              </w:rPr>
              <w:t xml:space="preserve"> France</w:t>
            </w:r>
          </w:p>
          <w:p w:rsidR="0089223F" w:rsidRPr="0006549F" w:rsidRDefault="0089223F" w:rsidP="00F26EE6">
            <w:pPr>
              <w:pStyle w:val="ListParagraph"/>
              <w:numPr>
                <w:ilvl w:val="0"/>
                <w:numId w:val="15"/>
              </w:numPr>
              <w:rPr>
                <w:rFonts w:ascii="Calibri" w:hAnsi="Calibri"/>
                <w:color w:val="000000" w:themeColor="text1"/>
                <w:lang w:val="en-US"/>
              </w:rPr>
            </w:pPr>
            <w:r w:rsidRPr="0006549F">
              <w:rPr>
                <w:rFonts w:ascii="Calibri" w:hAnsi="Calibri"/>
                <w:color w:val="000000" w:themeColor="text1"/>
                <w:lang w:val="en-US"/>
              </w:rPr>
              <w:t>Setting:</w:t>
            </w:r>
            <w:r w:rsidR="00105448">
              <w:rPr>
                <w:rFonts w:ascii="Calibri" w:hAnsi="Calibri"/>
                <w:color w:val="000000" w:themeColor="text1"/>
                <w:lang w:val="en-US"/>
              </w:rPr>
              <w:t xml:space="preserve"> tertiary care hospitals</w:t>
            </w:r>
            <w:r w:rsidR="00F26EE6" w:rsidRPr="00F26EE6">
              <w:rPr>
                <w:rFonts w:ascii="Calibri" w:hAnsi="Calibri"/>
                <w:color w:val="000000" w:themeColor="text1"/>
                <w:lang w:val="en-US"/>
              </w:rPr>
              <w:t xml:space="preserve"> (inpatients)</w:t>
            </w:r>
          </w:p>
          <w:p w:rsidR="0089223F" w:rsidRPr="0006549F" w:rsidRDefault="0089223F" w:rsidP="00105448">
            <w:pPr>
              <w:pStyle w:val="ListParagraph"/>
              <w:numPr>
                <w:ilvl w:val="0"/>
                <w:numId w:val="15"/>
              </w:numPr>
              <w:rPr>
                <w:rFonts w:ascii="Calibri" w:hAnsi="Calibri"/>
                <w:color w:val="000000" w:themeColor="text1"/>
                <w:lang w:val="en-US"/>
              </w:rPr>
            </w:pPr>
            <w:r w:rsidRPr="0006549F">
              <w:rPr>
                <w:rFonts w:ascii="Calibri" w:hAnsi="Calibri"/>
                <w:color w:val="000000" w:themeColor="text1"/>
                <w:lang w:val="en-US"/>
              </w:rPr>
              <w:t>Inclusion Criteria:</w:t>
            </w:r>
            <w:r w:rsidR="00105448">
              <w:rPr>
                <w:rFonts w:ascii="Calibri" w:hAnsi="Calibri"/>
                <w:color w:val="000000" w:themeColor="text1"/>
                <w:lang w:val="en-US"/>
              </w:rPr>
              <w:t xml:space="preserve"> children with fever </w:t>
            </w:r>
            <w:r w:rsidR="00105448" w:rsidRPr="00105448">
              <w:rPr>
                <w:rFonts w:ascii="Calibri" w:hAnsi="Calibri"/>
                <w:color w:val="000000" w:themeColor="text1"/>
                <w:lang w:val="en-US"/>
              </w:rPr>
              <w:t>≥ 38</w:t>
            </w:r>
            <w:r w:rsidR="00105448">
              <w:rPr>
                <w:rFonts w:ascii="Calibri" w:hAnsi="Calibri"/>
                <w:color w:val="000000" w:themeColor="text1"/>
                <w:lang w:val="en-US"/>
              </w:rPr>
              <w:t xml:space="preserve"> </w:t>
            </w:r>
            <w:r w:rsidR="00105448" w:rsidRPr="00105448">
              <w:rPr>
                <w:rFonts w:ascii="Calibri" w:hAnsi="Calibri"/>
                <w:color w:val="000000" w:themeColor="text1"/>
                <w:vertAlign w:val="superscript"/>
                <w:lang w:val="en-US"/>
              </w:rPr>
              <w:t>o</w:t>
            </w:r>
            <w:r w:rsidR="00105448">
              <w:rPr>
                <w:rFonts w:ascii="Calibri" w:hAnsi="Calibri"/>
                <w:color w:val="000000" w:themeColor="text1"/>
                <w:lang w:val="en-US"/>
              </w:rPr>
              <w:t xml:space="preserve">C, signs of systematic infection, increased C-reactive protein and neutrophils, positive urinalysis (white blood cells </w:t>
            </w:r>
            <w:r w:rsidR="00105448" w:rsidRPr="00105448">
              <w:rPr>
                <w:rFonts w:ascii="Calibri" w:hAnsi="Calibri"/>
                <w:color w:val="000000" w:themeColor="text1"/>
                <w:lang w:val="en-US"/>
              </w:rPr>
              <w:t>≥ 10000/ml</w:t>
            </w:r>
            <w:r w:rsidR="00105448">
              <w:rPr>
                <w:rFonts w:ascii="Calibri" w:hAnsi="Calibri"/>
                <w:color w:val="000000" w:themeColor="text1"/>
                <w:lang w:val="en-US"/>
              </w:rPr>
              <w:t xml:space="preserve"> and bacteriuria) and </w:t>
            </w:r>
            <w:r w:rsidR="00105448" w:rsidRPr="00105448">
              <w:rPr>
                <w:rFonts w:ascii="Calibri" w:hAnsi="Calibri"/>
                <w:color w:val="000000" w:themeColor="text1"/>
                <w:lang w:val="en-US"/>
              </w:rPr>
              <w:t>≥ 100000 cfu/ml</w:t>
            </w:r>
            <w:r w:rsidR="00105448">
              <w:rPr>
                <w:rFonts w:ascii="Calibri" w:hAnsi="Calibri"/>
                <w:color w:val="000000" w:themeColor="text1"/>
                <w:lang w:val="en-US"/>
              </w:rPr>
              <w:t xml:space="preserve"> of a single pathogen in urine culture</w:t>
            </w:r>
          </w:p>
          <w:p w:rsidR="00105448" w:rsidRPr="00105448" w:rsidRDefault="0089223F" w:rsidP="00105448">
            <w:pPr>
              <w:pStyle w:val="ListParagraph"/>
              <w:numPr>
                <w:ilvl w:val="0"/>
                <w:numId w:val="15"/>
              </w:numPr>
              <w:rPr>
                <w:rFonts w:ascii="Calibri" w:hAnsi="Calibri"/>
                <w:color w:val="000000" w:themeColor="text1"/>
                <w:lang w:val="en-US"/>
              </w:rPr>
            </w:pPr>
            <w:r w:rsidRPr="0006549F">
              <w:rPr>
                <w:rFonts w:ascii="Calibri" w:hAnsi="Calibri"/>
                <w:color w:val="000000" w:themeColor="text1"/>
                <w:lang w:val="en-US"/>
              </w:rPr>
              <w:t>Exclusion criteria:</w:t>
            </w:r>
            <w:r w:rsidR="00105448">
              <w:rPr>
                <w:rFonts w:ascii="Calibri" w:hAnsi="Calibri"/>
                <w:color w:val="000000" w:themeColor="text1"/>
                <w:lang w:val="en-US"/>
              </w:rPr>
              <w:t xml:space="preserve"> p</w:t>
            </w:r>
            <w:r w:rsidR="00105448" w:rsidRPr="00105448">
              <w:rPr>
                <w:rFonts w:ascii="Calibri" w:hAnsi="Calibri"/>
                <w:color w:val="000000" w:themeColor="text1"/>
                <w:lang w:val="en-US"/>
              </w:rPr>
              <w:t xml:space="preserve">revious </w:t>
            </w:r>
            <w:r w:rsidR="00105448">
              <w:rPr>
                <w:rFonts w:ascii="Calibri" w:hAnsi="Calibri"/>
                <w:color w:val="000000" w:themeColor="text1"/>
                <w:lang w:val="en-US"/>
              </w:rPr>
              <w:t>acute pyelonephritis, resistance to study antibiotics,</w:t>
            </w:r>
            <w:r w:rsidR="00105448" w:rsidRPr="00105448">
              <w:rPr>
                <w:rFonts w:ascii="Calibri" w:hAnsi="Calibri"/>
                <w:color w:val="000000" w:themeColor="text1"/>
                <w:lang w:val="en-US"/>
              </w:rPr>
              <w:t xml:space="preserve"> allergy</w:t>
            </w:r>
          </w:p>
          <w:p w:rsidR="0089223F" w:rsidRPr="0006549F" w:rsidRDefault="00105448" w:rsidP="00105448">
            <w:pPr>
              <w:pStyle w:val="ListParagraph"/>
              <w:rPr>
                <w:rFonts w:ascii="Calibri" w:hAnsi="Calibri"/>
                <w:color w:val="000000" w:themeColor="text1"/>
                <w:lang w:val="en-US"/>
              </w:rPr>
            </w:pPr>
            <w:r w:rsidRPr="00105448">
              <w:rPr>
                <w:rFonts w:ascii="Calibri" w:hAnsi="Calibri"/>
                <w:color w:val="000000" w:themeColor="text1"/>
                <w:lang w:val="en-US"/>
              </w:rPr>
              <w:lastRenderedPageBreak/>
              <w:t xml:space="preserve">to </w:t>
            </w:r>
            <w:r>
              <w:rPr>
                <w:rFonts w:ascii="Calibri" w:hAnsi="Calibri"/>
                <w:color w:val="000000" w:themeColor="text1"/>
                <w:lang w:val="en-US"/>
              </w:rPr>
              <w:t>study drugs, known urinary tract pathology,</w:t>
            </w:r>
            <w:r w:rsidRPr="00105448">
              <w:rPr>
                <w:rFonts w:ascii="Calibri" w:hAnsi="Calibri"/>
                <w:color w:val="000000" w:themeColor="text1"/>
                <w:lang w:val="en-US"/>
              </w:rPr>
              <w:t xml:space="preserve"> need for IV</w:t>
            </w:r>
            <w:r>
              <w:rPr>
                <w:rFonts w:ascii="Calibri" w:hAnsi="Calibri"/>
                <w:color w:val="000000" w:themeColor="text1"/>
                <w:lang w:val="en-US"/>
              </w:rPr>
              <w:t xml:space="preserve"> treatment </w:t>
            </w:r>
            <w:r w:rsidRPr="00105448">
              <w:rPr>
                <w:rFonts w:ascii="Calibri" w:hAnsi="Calibri"/>
                <w:color w:val="000000" w:themeColor="text1"/>
                <w:lang w:val="en-US"/>
              </w:rPr>
              <w:t>based on ultrasound</w:t>
            </w:r>
            <w:r>
              <w:rPr>
                <w:rFonts w:ascii="Calibri" w:hAnsi="Calibri"/>
                <w:color w:val="000000" w:themeColor="text1"/>
                <w:lang w:val="en-US"/>
              </w:rPr>
              <w:t>,</w:t>
            </w:r>
            <w:r w:rsidRPr="00105448">
              <w:rPr>
                <w:rFonts w:ascii="Calibri" w:hAnsi="Calibri"/>
                <w:color w:val="000000" w:themeColor="text1"/>
                <w:lang w:val="en-US"/>
              </w:rPr>
              <w:t xml:space="preserve"> kidney failure</w:t>
            </w:r>
            <w:r>
              <w:rPr>
                <w:rFonts w:ascii="Calibri" w:hAnsi="Calibri"/>
                <w:color w:val="000000" w:themeColor="text1"/>
                <w:lang w:val="en-US"/>
              </w:rPr>
              <w:t>, immunodeficiency,</w:t>
            </w:r>
            <w:r w:rsidRPr="00105448">
              <w:rPr>
                <w:rFonts w:ascii="Calibri" w:hAnsi="Calibri"/>
                <w:color w:val="000000" w:themeColor="text1"/>
                <w:lang w:val="en-US"/>
              </w:rPr>
              <w:t xml:space="preserve"> other</w:t>
            </w:r>
            <w:r>
              <w:rPr>
                <w:rFonts w:ascii="Calibri" w:hAnsi="Calibri"/>
                <w:color w:val="000000" w:themeColor="text1"/>
                <w:lang w:val="en-US"/>
              </w:rPr>
              <w:t xml:space="preserve"> concurrent</w:t>
            </w:r>
            <w:r w:rsidRPr="00105448">
              <w:rPr>
                <w:rFonts w:ascii="Calibri" w:hAnsi="Calibri"/>
                <w:color w:val="000000" w:themeColor="text1"/>
                <w:lang w:val="en-US"/>
              </w:rPr>
              <w:t xml:space="preserve"> infection</w:t>
            </w:r>
          </w:p>
          <w:p w:rsidR="0089223F" w:rsidRPr="0006549F" w:rsidRDefault="0089223F" w:rsidP="00356E20">
            <w:pPr>
              <w:pStyle w:val="ListParagraph"/>
              <w:numPr>
                <w:ilvl w:val="0"/>
                <w:numId w:val="15"/>
              </w:numPr>
              <w:rPr>
                <w:rFonts w:ascii="Calibri" w:hAnsi="Calibri"/>
                <w:color w:val="000000" w:themeColor="text1"/>
              </w:rPr>
            </w:pPr>
            <w:r w:rsidRPr="0006549F">
              <w:rPr>
                <w:rFonts w:ascii="Calibri" w:hAnsi="Calibri"/>
                <w:color w:val="000000" w:themeColor="text1"/>
              </w:rPr>
              <w:t>Age group:</w:t>
            </w:r>
            <w:r w:rsidR="00356E20">
              <w:rPr>
                <w:rFonts w:ascii="Calibri" w:hAnsi="Calibri"/>
                <w:color w:val="000000" w:themeColor="text1"/>
                <w:lang w:val="en-US"/>
              </w:rPr>
              <w:t xml:space="preserve"> </w:t>
            </w:r>
            <w:r w:rsidR="00356E20" w:rsidRPr="00356E20">
              <w:rPr>
                <w:rFonts w:ascii="Calibri" w:hAnsi="Calibri"/>
                <w:color w:val="000000" w:themeColor="text1"/>
                <w:lang w:val="en-US"/>
              </w:rPr>
              <w:t>&gt;</w:t>
            </w:r>
            <w:r w:rsidR="00356E20">
              <w:rPr>
                <w:rFonts w:ascii="Calibri" w:hAnsi="Calibri"/>
                <w:color w:val="000000" w:themeColor="text1"/>
                <w:lang w:val="en-US"/>
              </w:rPr>
              <w:t xml:space="preserve"> </w:t>
            </w:r>
            <w:r w:rsidR="00356E20" w:rsidRPr="00356E20">
              <w:rPr>
                <w:rFonts w:ascii="Calibri" w:hAnsi="Calibri"/>
                <w:color w:val="000000" w:themeColor="text1"/>
                <w:lang w:val="en-US"/>
              </w:rPr>
              <w:t>6mo</w:t>
            </w:r>
            <w:r w:rsidR="00105448">
              <w:rPr>
                <w:rFonts w:ascii="Calibri" w:hAnsi="Calibri"/>
                <w:color w:val="000000" w:themeColor="text1"/>
                <w:lang w:val="en-US"/>
              </w:rPr>
              <w:t>nths</w:t>
            </w:r>
            <w:r w:rsidR="00356E20" w:rsidRPr="00356E20">
              <w:rPr>
                <w:rFonts w:ascii="Calibri" w:hAnsi="Calibri"/>
                <w:color w:val="000000" w:themeColor="text1"/>
                <w:lang w:val="en-US"/>
              </w:rPr>
              <w:t xml:space="preserve"> - ≤</w:t>
            </w:r>
            <w:r w:rsidR="00356E20">
              <w:rPr>
                <w:rFonts w:ascii="Calibri" w:hAnsi="Calibri"/>
                <w:color w:val="000000" w:themeColor="text1"/>
                <w:lang w:val="en-US"/>
              </w:rPr>
              <w:t xml:space="preserve"> </w:t>
            </w:r>
            <w:r w:rsidR="00356E20" w:rsidRPr="00356E20">
              <w:rPr>
                <w:rFonts w:ascii="Calibri" w:hAnsi="Calibri"/>
                <w:color w:val="000000" w:themeColor="text1"/>
                <w:lang w:val="en-US"/>
              </w:rPr>
              <w:t>10 y</w:t>
            </w:r>
            <w:r w:rsidR="00356E20">
              <w:rPr>
                <w:rFonts w:ascii="Calibri" w:hAnsi="Calibri"/>
                <w:color w:val="000000" w:themeColor="text1"/>
                <w:lang w:val="en-US"/>
              </w:rPr>
              <w:t>ears</w:t>
            </w:r>
          </w:p>
          <w:p w:rsidR="0089223F" w:rsidRPr="0006549F" w:rsidRDefault="0089223F" w:rsidP="0089223F">
            <w:pPr>
              <w:pStyle w:val="ListParagraph"/>
              <w:numPr>
                <w:ilvl w:val="0"/>
                <w:numId w:val="15"/>
              </w:numPr>
              <w:rPr>
                <w:rFonts w:ascii="Calibri" w:hAnsi="Calibri"/>
                <w:color w:val="000000" w:themeColor="text1"/>
              </w:rPr>
            </w:pPr>
            <w:r w:rsidRPr="0006549F">
              <w:rPr>
                <w:rFonts w:ascii="Calibri" w:hAnsi="Calibri"/>
                <w:color w:val="000000" w:themeColor="text1"/>
              </w:rPr>
              <w:t>Gender</w:t>
            </w:r>
            <w:r w:rsidR="00356E20">
              <w:rPr>
                <w:rFonts w:ascii="Calibri" w:hAnsi="Calibri"/>
                <w:color w:val="000000" w:themeColor="text1"/>
                <w:lang w:val="en-US"/>
              </w:rPr>
              <w:t xml:space="preserve"> (m/f)</w:t>
            </w:r>
            <w:r w:rsidRPr="0006549F">
              <w:rPr>
                <w:rFonts w:ascii="Calibri" w:hAnsi="Calibri"/>
                <w:color w:val="000000" w:themeColor="text1"/>
              </w:rPr>
              <w:t>:</w:t>
            </w:r>
            <w:r w:rsidR="00356E20">
              <w:rPr>
                <w:rFonts w:ascii="Calibri" w:hAnsi="Calibri"/>
                <w:color w:val="000000" w:themeColor="text1"/>
                <w:lang w:val="en-US"/>
              </w:rPr>
              <w:t xml:space="preserve"> 14/114</w:t>
            </w:r>
          </w:p>
          <w:p w:rsidR="0089223F" w:rsidRPr="00356E20" w:rsidRDefault="0089223F" w:rsidP="00356E20">
            <w:pPr>
              <w:pStyle w:val="ListParagraph"/>
              <w:numPr>
                <w:ilvl w:val="0"/>
                <w:numId w:val="15"/>
              </w:numPr>
              <w:rPr>
                <w:rFonts w:ascii="Calibri" w:hAnsi="Calibri"/>
                <w:color w:val="000000" w:themeColor="text1"/>
                <w:lang w:val="en-US"/>
              </w:rPr>
            </w:pPr>
            <w:r w:rsidRPr="00356E20">
              <w:rPr>
                <w:rFonts w:ascii="Calibri" w:hAnsi="Calibri"/>
                <w:color w:val="000000" w:themeColor="text1"/>
                <w:lang w:val="en-US"/>
              </w:rPr>
              <w:t>Numbers:</w:t>
            </w:r>
            <w:r w:rsidR="00356E20">
              <w:rPr>
                <w:rFonts w:ascii="Calibri" w:hAnsi="Calibri"/>
                <w:color w:val="000000" w:themeColor="text1"/>
                <w:lang w:val="en-US"/>
              </w:rPr>
              <w:t xml:space="preserve"> </w:t>
            </w:r>
            <w:r w:rsidR="00AA58DB">
              <w:rPr>
                <w:rFonts w:ascii="Calibri" w:hAnsi="Calibri"/>
                <w:color w:val="000000" w:themeColor="text1"/>
                <w:lang w:val="en-US"/>
              </w:rPr>
              <w:t>T</w:t>
            </w:r>
            <w:r w:rsidR="00356E20" w:rsidRPr="00356E20">
              <w:rPr>
                <w:rFonts w:ascii="Calibri" w:hAnsi="Calibri"/>
                <w:color w:val="000000" w:themeColor="text1"/>
                <w:lang w:val="en-US"/>
              </w:rPr>
              <w:t>reatment group 1 (</w:t>
            </w:r>
            <w:r w:rsidR="00356E20">
              <w:rPr>
                <w:rFonts w:ascii="Calibri" w:hAnsi="Calibri"/>
                <w:color w:val="000000" w:themeColor="text1"/>
                <w:lang w:val="en-US"/>
              </w:rPr>
              <w:t>63</w:t>
            </w:r>
            <w:r w:rsidR="00356E20" w:rsidRPr="00356E20">
              <w:rPr>
                <w:rFonts w:ascii="Calibri" w:hAnsi="Calibri"/>
                <w:color w:val="000000" w:themeColor="text1"/>
                <w:lang w:val="en-US"/>
              </w:rPr>
              <w:t>); treatment group 2 (</w:t>
            </w:r>
            <w:r w:rsidR="00356E20">
              <w:rPr>
                <w:rFonts w:ascii="Calibri" w:hAnsi="Calibri"/>
                <w:color w:val="000000" w:themeColor="text1"/>
                <w:lang w:val="en-US"/>
              </w:rPr>
              <w:t>65</w:t>
            </w:r>
            <w:r w:rsidR="00356E20" w:rsidRPr="00356E20">
              <w:rPr>
                <w:rFonts w:ascii="Calibri" w:hAnsi="Calibri"/>
                <w:color w:val="000000" w:themeColor="text1"/>
                <w:lang w:val="en-US"/>
              </w:rPr>
              <w:t>)</w:t>
            </w: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lastRenderedPageBreak/>
              <w:t>Interventions</w:t>
            </w:r>
          </w:p>
        </w:tc>
        <w:tc>
          <w:tcPr>
            <w:tcW w:w="9417" w:type="dxa"/>
            <w:shd w:val="clear" w:color="auto" w:fill="auto"/>
            <w:vAlign w:val="bottom"/>
          </w:tcPr>
          <w:p w:rsidR="0089223F" w:rsidRPr="0006549F" w:rsidRDefault="0089223F" w:rsidP="0089223F">
            <w:pPr>
              <w:pStyle w:val="ListParagraph"/>
              <w:rPr>
                <w:rFonts w:ascii="Calibri" w:hAnsi="Calibri"/>
                <w:color w:val="000000" w:themeColor="text1"/>
                <w:lang w:val="en-US"/>
              </w:rPr>
            </w:pPr>
            <w:r w:rsidRPr="0006549F">
              <w:rPr>
                <w:rFonts w:ascii="Calibri" w:hAnsi="Calibri"/>
                <w:color w:val="000000" w:themeColor="text1"/>
                <w:lang w:val="en-US"/>
              </w:rPr>
              <w:t>All patients D1-D4: ceftriaxone 50mg/kg/d + netilmicin 6-7.5 mg/kg/d in 3 doses).</w:t>
            </w:r>
          </w:p>
          <w:p w:rsidR="0089223F" w:rsidRPr="0006549F" w:rsidRDefault="0089223F" w:rsidP="0089223F">
            <w:pPr>
              <w:pStyle w:val="ListParagraph"/>
              <w:rPr>
                <w:rFonts w:ascii="Calibri" w:hAnsi="Calibri"/>
                <w:color w:val="000000" w:themeColor="text1"/>
                <w:lang w:val="en-US"/>
              </w:rPr>
            </w:pPr>
            <w:r>
              <w:rPr>
                <w:rFonts w:ascii="Calibri" w:hAnsi="Calibri"/>
                <w:color w:val="000000" w:themeColor="text1"/>
                <w:lang w:val="en-US"/>
              </w:rPr>
              <w:t>After r</w:t>
            </w:r>
            <w:r w:rsidRPr="0006549F">
              <w:rPr>
                <w:rFonts w:ascii="Calibri" w:hAnsi="Calibri"/>
                <w:color w:val="000000" w:themeColor="text1"/>
                <w:lang w:val="en-US"/>
              </w:rPr>
              <w:t>andomisation:</w:t>
            </w:r>
          </w:p>
          <w:p w:rsidR="0089223F" w:rsidRPr="0006549F" w:rsidRDefault="0089223F" w:rsidP="0089223F">
            <w:pPr>
              <w:pStyle w:val="ListParagraph"/>
              <w:numPr>
                <w:ilvl w:val="0"/>
                <w:numId w:val="16"/>
              </w:numPr>
              <w:rPr>
                <w:rFonts w:ascii="Calibri" w:hAnsi="Calibri"/>
                <w:color w:val="000000" w:themeColor="text1"/>
                <w:lang w:val="en-US"/>
              </w:rPr>
            </w:pPr>
            <w:r w:rsidRPr="0006549F">
              <w:rPr>
                <w:rFonts w:ascii="Calibri" w:hAnsi="Calibri"/>
                <w:color w:val="000000" w:themeColor="text1"/>
                <w:lang w:val="en-US"/>
              </w:rPr>
              <w:t xml:space="preserve">Group A outpatient oral cefixim 8mg/kg/d in 2 doses. </w:t>
            </w:r>
          </w:p>
          <w:p w:rsidR="0089223F" w:rsidRPr="0006549F" w:rsidRDefault="0089223F" w:rsidP="0089223F">
            <w:pPr>
              <w:pStyle w:val="ListParagraph"/>
              <w:numPr>
                <w:ilvl w:val="0"/>
                <w:numId w:val="16"/>
              </w:numPr>
              <w:rPr>
                <w:rFonts w:ascii="Calibri" w:hAnsi="Calibri"/>
                <w:color w:val="000000" w:themeColor="text1"/>
                <w:lang w:val="en-US"/>
              </w:rPr>
            </w:pPr>
            <w:r w:rsidRPr="0006549F">
              <w:rPr>
                <w:rFonts w:ascii="Calibri" w:hAnsi="Calibri"/>
                <w:color w:val="000000" w:themeColor="text1"/>
                <w:lang w:val="en-US"/>
              </w:rPr>
              <w:t xml:space="preserve">Group B Day 5-10: intpatient IM or IV ceftriaxone 50 mg/kg/d. </w:t>
            </w:r>
          </w:p>
          <w:p w:rsidR="0089223F" w:rsidRPr="0006549F" w:rsidRDefault="0089223F" w:rsidP="0089223F">
            <w:pPr>
              <w:pStyle w:val="ListParagraph"/>
              <w:numPr>
                <w:ilvl w:val="0"/>
                <w:numId w:val="16"/>
              </w:numPr>
              <w:rPr>
                <w:rFonts w:ascii="Calibri" w:hAnsi="Calibri"/>
                <w:color w:val="000000" w:themeColor="text1"/>
              </w:rPr>
            </w:pPr>
            <w:r w:rsidRPr="0006549F">
              <w:rPr>
                <w:rFonts w:ascii="Calibri" w:hAnsi="Calibri"/>
                <w:color w:val="000000" w:themeColor="text1"/>
              </w:rPr>
              <w:t>Control D</w:t>
            </w:r>
            <w:r w:rsidRPr="0006549F">
              <w:rPr>
                <w:rFonts w:ascii="Calibri" w:hAnsi="Calibri"/>
                <w:color w:val="000000" w:themeColor="text1"/>
                <w:lang w:val="en-US"/>
              </w:rPr>
              <w:t xml:space="preserve">ay </w:t>
            </w:r>
            <w:r w:rsidRPr="0006549F">
              <w:rPr>
                <w:rFonts w:ascii="Calibri" w:hAnsi="Calibri"/>
                <w:color w:val="000000" w:themeColor="text1"/>
              </w:rPr>
              <w:t>5-10: IV ceftriaxone</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105448">
              <w:rPr>
                <w:rFonts w:ascii="Calibri" w:hAnsi="Calibri"/>
                <w:color w:val="000000" w:themeColor="text1"/>
                <w:lang w:val="en-US"/>
              </w:rPr>
              <w:t>clinical (resolution of all signs and symptoms) and microbiological (urine culture)</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356E20">
              <w:rPr>
                <w:rFonts w:ascii="Calibri" w:hAnsi="Calibri"/>
                <w:color w:val="000000" w:themeColor="text1"/>
                <w:lang w:val="en-US"/>
              </w:rPr>
              <w:t>128 (127/1)</w:t>
            </w:r>
          </w:p>
          <w:p w:rsidR="0089223F" w:rsidRPr="00033344" w:rsidRDefault="0089223F" w:rsidP="00356E20">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356E20" w:rsidRPr="00356E20">
              <w:rPr>
                <w:rFonts w:ascii="Calibri" w:hAnsi="Calibri"/>
                <w:color w:val="000000" w:themeColor="text1"/>
                <w:lang w:val="en-US"/>
              </w:rPr>
              <w:t>&gt;2 days after EOT</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b/>
                <w:i/>
                <w:color w:val="000000" w:themeColor="text1"/>
                <w:lang w:val="en-US"/>
              </w:rPr>
            </w:pPr>
            <w:r>
              <w:rPr>
                <w:b/>
                <w:i/>
                <w:color w:val="000000" w:themeColor="text1"/>
                <w:lang w:val="en-US"/>
              </w:rPr>
              <w:t>Gok</w:t>
            </w: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06549F" w:rsidTr="00007652">
        <w:tc>
          <w:tcPr>
            <w:tcW w:w="3119" w:type="dxa"/>
            <w:shd w:val="clear" w:color="auto" w:fill="auto"/>
          </w:tcPr>
          <w:p w:rsidR="00007652" w:rsidRPr="004A1D0E" w:rsidRDefault="00007652" w:rsidP="00007652">
            <w:pPr>
              <w:rPr>
                <w:color w:val="000000" w:themeColor="text1"/>
                <w:lang w:val="en-US"/>
              </w:rPr>
            </w:pPr>
            <w:r w:rsidRPr="00E363B9">
              <w:rPr>
                <w:color w:val="000000" w:themeColor="text1"/>
                <w:lang w:val="en-US"/>
              </w:rPr>
              <w:t>Methods</w:t>
            </w:r>
          </w:p>
        </w:tc>
        <w:tc>
          <w:tcPr>
            <w:tcW w:w="9417" w:type="dxa"/>
            <w:shd w:val="clear" w:color="auto" w:fill="auto"/>
            <w:vAlign w:val="bottom"/>
          </w:tcPr>
          <w:p w:rsidR="00007652" w:rsidRPr="009B3565" w:rsidRDefault="00007652" w:rsidP="00007652">
            <w:pPr>
              <w:pStyle w:val="ListParagraph"/>
              <w:numPr>
                <w:ilvl w:val="0"/>
                <w:numId w:val="23"/>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2001</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design: </w:t>
            </w:r>
            <w:r>
              <w:rPr>
                <w:rFonts w:ascii="Calibri" w:hAnsi="Calibri"/>
                <w:color w:val="000000" w:themeColor="text1"/>
                <w:lang w:val="en-US"/>
              </w:rPr>
              <w:t>r</w:t>
            </w:r>
            <w:r w:rsidRPr="005A2EBC">
              <w:rPr>
                <w:rFonts w:ascii="Calibri" w:hAnsi="Calibri"/>
                <w:color w:val="000000" w:themeColor="text1"/>
                <w:lang w:val="en-US"/>
              </w:rPr>
              <w:t>andomized, prospective, single centre study</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period: </w:t>
            </w:r>
            <w:r w:rsidRPr="005A2EBC">
              <w:rPr>
                <w:rFonts w:ascii="Calibri" w:hAnsi="Calibri"/>
                <w:color w:val="000000" w:themeColor="text1"/>
                <w:lang w:val="en-US"/>
              </w:rPr>
              <w:t>11/1998</w:t>
            </w:r>
            <w:r>
              <w:rPr>
                <w:rFonts w:ascii="Calibri" w:hAnsi="Calibri"/>
                <w:color w:val="000000" w:themeColor="text1"/>
                <w:lang w:val="en-US"/>
              </w:rPr>
              <w:t xml:space="preserve"> </w:t>
            </w:r>
            <w:r w:rsidRPr="005A2EBC">
              <w:rPr>
                <w:rFonts w:ascii="Calibri" w:hAnsi="Calibri"/>
                <w:color w:val="000000" w:themeColor="text1"/>
                <w:lang w:val="en-US"/>
              </w:rPr>
              <w:t>-</w:t>
            </w:r>
            <w:r>
              <w:rPr>
                <w:rFonts w:ascii="Calibri" w:hAnsi="Calibri"/>
                <w:color w:val="000000" w:themeColor="text1"/>
                <w:lang w:val="en-US"/>
              </w:rPr>
              <w:t xml:space="preserve"> </w:t>
            </w:r>
            <w:r w:rsidRPr="005A2EBC">
              <w:rPr>
                <w:rFonts w:ascii="Calibri" w:hAnsi="Calibri"/>
                <w:color w:val="000000" w:themeColor="text1"/>
                <w:lang w:val="en-US"/>
              </w:rPr>
              <w:t>09/1999</w:t>
            </w:r>
          </w:p>
          <w:p w:rsidR="00007652"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Condition: pyelonephritis</w:t>
            </w:r>
          </w:p>
          <w:p w:rsidR="00007652" w:rsidRPr="0006549F" w:rsidRDefault="00007652" w:rsidP="00007652">
            <w:pPr>
              <w:pStyle w:val="ListParagraph"/>
              <w:numPr>
                <w:ilvl w:val="0"/>
                <w:numId w:val="23"/>
              </w:numPr>
              <w:rPr>
                <w:rFonts w:ascii="Calibri" w:hAnsi="Calibri"/>
                <w:color w:val="000000" w:themeColor="text1"/>
                <w:lang w:val="en-US"/>
              </w:rPr>
            </w:pPr>
            <w:r w:rsidRPr="00C4488A">
              <w:rPr>
                <w:rFonts w:ascii="Calibri" w:hAnsi="Calibri"/>
                <w:color w:val="000000" w:themeColor="text1"/>
                <w:lang w:val="en-US"/>
              </w:rPr>
              <w:t>Power calculation:</w:t>
            </w:r>
            <w:r>
              <w:rPr>
                <w:rFonts w:ascii="Calibri" w:hAnsi="Calibri"/>
                <w:color w:val="000000" w:themeColor="text1"/>
                <w:lang w:val="en-US"/>
              </w:rPr>
              <w:t xml:space="preserve"> NS</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Country:</w:t>
            </w:r>
            <w:r>
              <w:rPr>
                <w:rFonts w:ascii="Calibri" w:hAnsi="Calibri"/>
                <w:color w:val="000000" w:themeColor="text1"/>
                <w:lang w:val="en-US"/>
              </w:rPr>
              <w:t xml:space="preserve"> Turkey</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Setting:</w:t>
            </w:r>
            <w:r>
              <w:rPr>
                <w:rFonts w:ascii="Calibri" w:hAnsi="Calibri"/>
                <w:color w:val="000000" w:themeColor="text1"/>
                <w:lang w:val="en-US"/>
              </w:rPr>
              <w:t xml:space="preserve"> tertiary care hospital</w:t>
            </w:r>
          </w:p>
          <w:p w:rsidR="00007652" w:rsidRPr="00046C25" w:rsidRDefault="00007652" w:rsidP="00007652">
            <w:pPr>
              <w:pStyle w:val="ListParagraph"/>
              <w:numPr>
                <w:ilvl w:val="0"/>
                <w:numId w:val="23"/>
              </w:numPr>
              <w:rPr>
                <w:rFonts w:ascii="Calibri" w:hAnsi="Calibri"/>
                <w:color w:val="000000" w:themeColor="text1"/>
                <w:lang w:val="en-US"/>
              </w:rPr>
            </w:pPr>
            <w:r w:rsidRPr="00046C25">
              <w:rPr>
                <w:rFonts w:ascii="Calibri" w:hAnsi="Calibri"/>
                <w:color w:val="000000" w:themeColor="text1"/>
                <w:lang w:val="en-US"/>
              </w:rPr>
              <w:t>Inclusion Criteria: symptoms consistent with UTI, urinalysis showing &gt;5 leukocytes/high power</w:t>
            </w:r>
            <w:r>
              <w:rPr>
                <w:rFonts w:ascii="Calibri" w:hAnsi="Calibri"/>
                <w:color w:val="000000" w:themeColor="text1"/>
                <w:lang w:val="en-US"/>
              </w:rPr>
              <w:t xml:space="preserve"> </w:t>
            </w:r>
            <w:r w:rsidRPr="00046C25">
              <w:rPr>
                <w:rFonts w:ascii="Calibri" w:hAnsi="Calibri"/>
                <w:color w:val="000000" w:themeColor="text1"/>
                <w:lang w:val="en-US"/>
              </w:rPr>
              <w:t>field, urine culture was defined as &gt;10</w:t>
            </w:r>
            <w:r w:rsidRPr="00046C25">
              <w:rPr>
                <w:rFonts w:ascii="Calibri" w:hAnsi="Calibri"/>
                <w:color w:val="000000" w:themeColor="text1"/>
                <w:vertAlign w:val="superscript"/>
                <w:lang w:val="en-US"/>
              </w:rPr>
              <w:t xml:space="preserve">5 </w:t>
            </w:r>
            <w:r w:rsidRPr="00046C25">
              <w:rPr>
                <w:rFonts w:ascii="Calibri" w:hAnsi="Calibri"/>
                <w:color w:val="000000" w:themeColor="text1"/>
                <w:lang w:val="en-US"/>
              </w:rPr>
              <w:t>colonies of a single organism isolated from clean-catch urine</w:t>
            </w:r>
          </w:p>
          <w:p w:rsidR="00007652" w:rsidRPr="00046C25"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Exclusion criteria:</w:t>
            </w:r>
            <w:r>
              <w:rPr>
                <w:rFonts w:ascii="Calibri" w:hAnsi="Calibri"/>
                <w:color w:val="000000" w:themeColor="text1"/>
                <w:lang w:val="en-US"/>
              </w:rPr>
              <w:t xml:space="preserve"> n</w:t>
            </w:r>
            <w:r w:rsidRPr="00046C25">
              <w:rPr>
                <w:rFonts w:ascii="Calibri" w:hAnsi="Calibri"/>
                <w:color w:val="000000" w:themeColor="text1"/>
                <w:lang w:val="en-US"/>
              </w:rPr>
              <w:t>one of the patients were on</w:t>
            </w:r>
            <w:r>
              <w:rPr>
                <w:rFonts w:ascii="Calibri" w:hAnsi="Calibri"/>
                <w:color w:val="000000" w:themeColor="text1"/>
                <w:lang w:val="en-US"/>
              </w:rPr>
              <w:t xml:space="preserve"> </w:t>
            </w:r>
            <w:r w:rsidRPr="00046C25">
              <w:rPr>
                <w:rFonts w:ascii="Calibri" w:hAnsi="Calibri"/>
                <w:color w:val="000000" w:themeColor="text1"/>
                <w:lang w:val="en-US"/>
              </w:rPr>
              <w:t>antibiotic prophylaxis</w:t>
            </w:r>
          </w:p>
          <w:p w:rsidR="00007652" w:rsidRPr="0006549F" w:rsidRDefault="00007652" w:rsidP="00007652">
            <w:pPr>
              <w:pStyle w:val="ListParagraph"/>
              <w:numPr>
                <w:ilvl w:val="0"/>
                <w:numId w:val="23"/>
              </w:numPr>
              <w:rPr>
                <w:rFonts w:ascii="Calibri" w:hAnsi="Calibri"/>
                <w:color w:val="000000" w:themeColor="text1"/>
              </w:rPr>
            </w:pPr>
            <w:r w:rsidRPr="0006549F">
              <w:rPr>
                <w:rFonts w:ascii="Calibri" w:hAnsi="Calibri"/>
                <w:color w:val="000000" w:themeColor="text1"/>
              </w:rPr>
              <w:t>Age group:</w:t>
            </w:r>
            <w:r>
              <w:rPr>
                <w:rFonts w:ascii="Calibri" w:hAnsi="Calibri"/>
                <w:color w:val="000000" w:themeColor="text1"/>
                <w:lang w:val="en-US"/>
              </w:rPr>
              <w:t xml:space="preserve"> </w:t>
            </w:r>
            <w:r w:rsidRPr="00D969C5">
              <w:rPr>
                <w:rFonts w:ascii="Calibri" w:hAnsi="Calibri"/>
                <w:color w:val="000000" w:themeColor="text1"/>
                <w:lang w:val="en-US"/>
              </w:rPr>
              <w:t>1 m</w:t>
            </w:r>
            <w:r>
              <w:rPr>
                <w:rFonts w:ascii="Calibri" w:hAnsi="Calibri"/>
                <w:color w:val="000000" w:themeColor="text1"/>
                <w:lang w:val="en-US"/>
              </w:rPr>
              <w:t xml:space="preserve">onth </w:t>
            </w:r>
            <w:r w:rsidRPr="00D969C5">
              <w:rPr>
                <w:rFonts w:ascii="Calibri" w:hAnsi="Calibri"/>
                <w:color w:val="000000" w:themeColor="text1"/>
                <w:lang w:val="en-US"/>
              </w:rPr>
              <w:t>-</w:t>
            </w:r>
            <w:r>
              <w:rPr>
                <w:rFonts w:ascii="Calibri" w:hAnsi="Calibri"/>
                <w:color w:val="000000" w:themeColor="text1"/>
                <w:lang w:val="en-US"/>
              </w:rPr>
              <w:t xml:space="preserve"> </w:t>
            </w:r>
            <w:r w:rsidRPr="00D969C5">
              <w:rPr>
                <w:rFonts w:ascii="Calibri" w:hAnsi="Calibri"/>
                <w:color w:val="000000" w:themeColor="text1"/>
                <w:lang w:val="en-US"/>
              </w:rPr>
              <w:t>15 y</w:t>
            </w:r>
            <w:r>
              <w:rPr>
                <w:rFonts w:ascii="Calibri" w:hAnsi="Calibri"/>
                <w:color w:val="000000" w:themeColor="text1"/>
                <w:lang w:val="en-US"/>
              </w:rPr>
              <w:t>ears</w:t>
            </w:r>
          </w:p>
          <w:p w:rsidR="00007652" w:rsidRPr="0006549F" w:rsidRDefault="00007652" w:rsidP="00007652">
            <w:pPr>
              <w:pStyle w:val="ListParagraph"/>
              <w:numPr>
                <w:ilvl w:val="0"/>
                <w:numId w:val="23"/>
              </w:numPr>
              <w:rPr>
                <w:rFonts w:ascii="Calibri" w:hAnsi="Calibri"/>
                <w:color w:val="000000" w:themeColor="text1"/>
              </w:rPr>
            </w:pPr>
            <w:r w:rsidRPr="0006549F">
              <w:rPr>
                <w:rFonts w:ascii="Calibri" w:hAnsi="Calibri"/>
                <w:color w:val="000000" w:themeColor="text1"/>
              </w:rPr>
              <w:t>Gender</w:t>
            </w:r>
            <w:r>
              <w:rPr>
                <w:rFonts w:ascii="Calibri" w:hAnsi="Calibri"/>
                <w:color w:val="000000" w:themeColor="text1"/>
                <w:lang w:val="en-US"/>
              </w:rPr>
              <w:t xml:space="preserve"> (m/f)</w:t>
            </w:r>
            <w:r w:rsidRPr="0006549F">
              <w:rPr>
                <w:rFonts w:ascii="Calibri" w:hAnsi="Calibri"/>
                <w:color w:val="000000" w:themeColor="text1"/>
              </w:rPr>
              <w:t>:</w:t>
            </w:r>
            <w:r>
              <w:rPr>
                <w:rFonts w:ascii="Calibri" w:hAnsi="Calibri"/>
                <w:color w:val="000000" w:themeColor="text1"/>
                <w:lang w:val="en-US"/>
              </w:rPr>
              <w:t xml:space="preserve"> 10/44</w:t>
            </w:r>
          </w:p>
          <w:p w:rsidR="00007652" w:rsidRPr="005A2EBC" w:rsidRDefault="00007652" w:rsidP="00007652">
            <w:pPr>
              <w:pStyle w:val="ListParagraph"/>
              <w:numPr>
                <w:ilvl w:val="0"/>
                <w:numId w:val="23"/>
              </w:numPr>
              <w:rPr>
                <w:rFonts w:ascii="Calibri" w:hAnsi="Calibri"/>
                <w:color w:val="000000" w:themeColor="text1"/>
                <w:lang w:val="en-US"/>
              </w:rPr>
            </w:pPr>
            <w:r w:rsidRPr="005A2EBC">
              <w:rPr>
                <w:rFonts w:ascii="Calibri" w:hAnsi="Calibri"/>
                <w:color w:val="000000" w:themeColor="text1"/>
                <w:lang w:val="en-US"/>
              </w:rPr>
              <w:lastRenderedPageBreak/>
              <w:t>Numbers:</w:t>
            </w:r>
            <w:r w:rsidRPr="005A2EBC">
              <w:rPr>
                <w:lang w:val="en-US"/>
              </w:rPr>
              <w:t xml:space="preserve"> </w:t>
            </w:r>
            <w:r w:rsidRPr="005A2EBC">
              <w:rPr>
                <w:rFonts w:ascii="Calibri" w:hAnsi="Calibri"/>
                <w:color w:val="000000" w:themeColor="text1"/>
                <w:lang w:val="en-US"/>
              </w:rPr>
              <w:t>Treatment group 1 (), control group 2 ()</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Pr>
                <w:color w:val="000000" w:themeColor="text1"/>
                <w:lang w:val="en-US"/>
              </w:rPr>
              <w:lastRenderedPageBreak/>
              <w:t>Interventions</w:t>
            </w:r>
          </w:p>
        </w:tc>
        <w:tc>
          <w:tcPr>
            <w:tcW w:w="9417" w:type="dxa"/>
            <w:shd w:val="clear" w:color="auto" w:fill="auto"/>
            <w:vAlign w:val="bottom"/>
          </w:tcPr>
          <w:p w:rsidR="00007652" w:rsidRPr="00AA3FB8" w:rsidRDefault="00007652" w:rsidP="00007652">
            <w:pPr>
              <w:pStyle w:val="ListParagraph"/>
              <w:numPr>
                <w:ilvl w:val="0"/>
                <w:numId w:val="23"/>
              </w:numPr>
              <w:rPr>
                <w:rFonts w:ascii="Calibri" w:hAnsi="Calibri"/>
                <w:color w:val="000000" w:themeColor="text1"/>
                <w:lang w:val="en-US"/>
              </w:rPr>
            </w:pPr>
            <w:r w:rsidRPr="00AA3FB8">
              <w:rPr>
                <w:rFonts w:ascii="Calibri" w:hAnsi="Calibri"/>
                <w:color w:val="000000" w:themeColor="text1"/>
                <w:lang w:val="en-US"/>
              </w:rPr>
              <w:t>oral cefixime 8 mg/Kg/day for 10 days</w:t>
            </w:r>
          </w:p>
          <w:p w:rsidR="00007652" w:rsidRPr="00AA3FB8" w:rsidRDefault="00007652" w:rsidP="00007652">
            <w:pPr>
              <w:pStyle w:val="ListParagraph"/>
              <w:numPr>
                <w:ilvl w:val="0"/>
                <w:numId w:val="44"/>
              </w:numPr>
              <w:rPr>
                <w:rFonts w:ascii="Calibri" w:hAnsi="Calibri"/>
                <w:color w:val="000000" w:themeColor="text1"/>
                <w:lang w:val="en-US"/>
              </w:rPr>
            </w:pPr>
            <w:r w:rsidRPr="00AA3FB8">
              <w:rPr>
                <w:rFonts w:ascii="Calibri" w:hAnsi="Calibri"/>
                <w:color w:val="000000" w:themeColor="text1"/>
                <w:lang w:val="en-US"/>
              </w:rPr>
              <w:t>im ceftizoxime 50 mg/Kg twice a day for 2 days followed by oral cefixime for 8 days</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Pr>
                <w:color w:val="000000" w:themeColor="text1"/>
                <w:lang w:val="en-US"/>
              </w:rPr>
              <w:t>Relevant outcomes</w:t>
            </w:r>
          </w:p>
        </w:tc>
        <w:tc>
          <w:tcPr>
            <w:tcW w:w="9417" w:type="dxa"/>
            <w:shd w:val="clear" w:color="auto" w:fill="auto"/>
            <w:vAlign w:val="bottom"/>
          </w:tcPr>
          <w:p w:rsidR="00007652" w:rsidRPr="00046C25"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Type of cure assessed: clinical (</w:t>
            </w:r>
            <w:r w:rsidRPr="00046C25">
              <w:rPr>
                <w:rFonts w:ascii="Calibri" w:hAnsi="Calibri"/>
                <w:color w:val="000000" w:themeColor="text1"/>
                <w:lang w:val="en-US"/>
              </w:rPr>
              <w:t>resolution of all signs</w:t>
            </w:r>
            <w:r>
              <w:rPr>
                <w:rFonts w:ascii="Calibri" w:hAnsi="Calibri"/>
                <w:color w:val="000000" w:themeColor="text1"/>
                <w:lang w:val="en-US"/>
              </w:rPr>
              <w:t xml:space="preserve"> </w:t>
            </w:r>
            <w:r w:rsidRPr="00046C25">
              <w:rPr>
                <w:rFonts w:ascii="Calibri" w:hAnsi="Calibri"/>
                <w:color w:val="000000" w:themeColor="text1"/>
                <w:lang w:val="en-US"/>
              </w:rPr>
              <w:t>and symptoms of UTI) and microbiological (eradication of baseline pathogen)</w:t>
            </w:r>
          </w:p>
          <w:p w:rsidR="00007652"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Pr="005A2EBC">
              <w:rPr>
                <w:rFonts w:ascii="Calibri" w:hAnsi="Calibri"/>
                <w:color w:val="000000" w:themeColor="text1"/>
                <w:lang w:val="en-US"/>
              </w:rPr>
              <w:t>54 (48/6)</w:t>
            </w:r>
          </w:p>
          <w:p w:rsidR="00007652" w:rsidRPr="00033344"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Pr="005A2EBC">
              <w:rPr>
                <w:rFonts w:ascii="Calibri" w:hAnsi="Calibri"/>
                <w:color w:val="000000" w:themeColor="text1"/>
                <w:lang w:val="en-US"/>
              </w:rPr>
              <w:t>EOT and 3 weeks after EOT</w:t>
            </w:r>
          </w:p>
        </w:tc>
      </w:tr>
      <w:tr w:rsidR="0089223F" w:rsidRPr="004A1D0E" w:rsidTr="0022109F">
        <w:tc>
          <w:tcPr>
            <w:tcW w:w="3119" w:type="dxa"/>
            <w:tcBorders>
              <w:top w:val="single" w:sz="4" w:space="0" w:color="auto"/>
            </w:tcBorders>
            <w:shd w:val="clear" w:color="auto" w:fill="auto"/>
          </w:tcPr>
          <w:p w:rsidR="0089223F" w:rsidRPr="004A1D0E" w:rsidRDefault="009B3565" w:rsidP="0089223F">
            <w:pPr>
              <w:rPr>
                <w:b/>
                <w:i/>
                <w:color w:val="000000" w:themeColor="text1"/>
                <w:lang w:val="en-US"/>
              </w:rPr>
            </w:pPr>
            <w:r>
              <w:rPr>
                <w:b/>
                <w:i/>
                <w:color w:val="000000" w:themeColor="text1"/>
                <w:lang w:val="en-US"/>
              </w:rPr>
              <w:t>Huang</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E363B9"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31"/>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2011</w:t>
            </w:r>
          </w:p>
          <w:p w:rsidR="0089223F" w:rsidRPr="00C4488A" w:rsidRDefault="0089223F" w:rsidP="00F1519C">
            <w:pPr>
              <w:pStyle w:val="ListParagraph"/>
              <w:numPr>
                <w:ilvl w:val="0"/>
                <w:numId w:val="31"/>
              </w:numPr>
              <w:rPr>
                <w:rFonts w:ascii="Calibri" w:hAnsi="Calibri"/>
                <w:color w:val="000000" w:themeColor="text1"/>
                <w:lang w:val="en-US"/>
              </w:rPr>
            </w:pPr>
            <w:r w:rsidRPr="00C4488A">
              <w:rPr>
                <w:rFonts w:ascii="Calibri" w:hAnsi="Calibri"/>
                <w:color w:val="000000" w:themeColor="text1"/>
                <w:lang w:val="en-US"/>
              </w:rPr>
              <w:t xml:space="preserve">Study design: </w:t>
            </w:r>
            <w:r w:rsidR="00F1519C" w:rsidRPr="00F1519C">
              <w:rPr>
                <w:rFonts w:ascii="Calibri" w:hAnsi="Calibri"/>
                <w:color w:val="000000" w:themeColor="text1"/>
                <w:lang w:val="en-US"/>
              </w:rPr>
              <w:t>double-blind, placebo-controlled, randomly assigned, prospective study</w:t>
            </w:r>
          </w:p>
          <w:p w:rsidR="0089223F" w:rsidRPr="00C4488A" w:rsidRDefault="0089223F" w:rsidP="00F1519C">
            <w:pPr>
              <w:pStyle w:val="ListParagraph"/>
              <w:numPr>
                <w:ilvl w:val="0"/>
                <w:numId w:val="31"/>
              </w:numPr>
              <w:rPr>
                <w:rFonts w:ascii="Calibri" w:hAnsi="Calibri"/>
                <w:color w:val="000000" w:themeColor="text1"/>
                <w:lang w:val="en-US"/>
              </w:rPr>
            </w:pPr>
            <w:r w:rsidRPr="00C4488A">
              <w:rPr>
                <w:rFonts w:ascii="Calibri" w:hAnsi="Calibri"/>
                <w:color w:val="000000" w:themeColor="text1"/>
                <w:lang w:val="en-US"/>
              </w:rPr>
              <w:t xml:space="preserve">Study period: </w:t>
            </w:r>
            <w:r w:rsidR="00F1519C" w:rsidRPr="00F1519C">
              <w:rPr>
                <w:rFonts w:ascii="Calibri" w:hAnsi="Calibri"/>
                <w:color w:val="000000" w:themeColor="text1"/>
                <w:lang w:val="en-US"/>
              </w:rPr>
              <w:t>01/2002</w:t>
            </w:r>
            <w:r w:rsidR="00F1519C">
              <w:rPr>
                <w:rFonts w:ascii="Calibri" w:hAnsi="Calibri"/>
                <w:color w:val="000000" w:themeColor="text1"/>
                <w:lang w:val="en-US"/>
              </w:rPr>
              <w:t xml:space="preserve"> </w:t>
            </w:r>
            <w:r w:rsidR="00F1519C" w:rsidRPr="00F1519C">
              <w:rPr>
                <w:rFonts w:ascii="Calibri" w:hAnsi="Calibri"/>
                <w:color w:val="000000" w:themeColor="text1"/>
                <w:lang w:val="en-US"/>
              </w:rPr>
              <w:t>-</w:t>
            </w:r>
            <w:r w:rsidR="00F1519C">
              <w:rPr>
                <w:rFonts w:ascii="Calibri" w:hAnsi="Calibri"/>
                <w:color w:val="000000" w:themeColor="text1"/>
                <w:lang w:val="en-US"/>
              </w:rPr>
              <w:t xml:space="preserve"> </w:t>
            </w:r>
            <w:r w:rsidR="00F1519C" w:rsidRPr="00F1519C">
              <w:rPr>
                <w:rFonts w:ascii="Calibri" w:hAnsi="Calibri"/>
                <w:color w:val="000000" w:themeColor="text1"/>
                <w:lang w:val="en-US"/>
              </w:rPr>
              <w:t>12/2004</w:t>
            </w:r>
          </w:p>
          <w:p w:rsidR="0089223F" w:rsidRPr="00C4488A" w:rsidRDefault="0089223F" w:rsidP="00C4488A">
            <w:pPr>
              <w:pStyle w:val="ListParagraph"/>
              <w:numPr>
                <w:ilvl w:val="0"/>
                <w:numId w:val="31"/>
              </w:numPr>
              <w:rPr>
                <w:rFonts w:ascii="Calibri" w:hAnsi="Calibri"/>
                <w:color w:val="000000" w:themeColor="text1"/>
                <w:lang w:val="en-US"/>
              </w:rPr>
            </w:pPr>
            <w:r w:rsidRPr="00C4488A">
              <w:rPr>
                <w:rFonts w:ascii="Calibri" w:hAnsi="Calibri"/>
                <w:color w:val="000000" w:themeColor="text1"/>
                <w:lang w:val="en-US"/>
              </w:rPr>
              <w:t>Condition: pyelonephritis</w:t>
            </w:r>
          </w:p>
          <w:p w:rsidR="00C4488A" w:rsidRPr="00C4488A" w:rsidRDefault="00C4488A" w:rsidP="00C4488A">
            <w:pPr>
              <w:pStyle w:val="ListParagraph"/>
              <w:numPr>
                <w:ilvl w:val="0"/>
                <w:numId w:val="31"/>
              </w:numPr>
              <w:rPr>
                <w:rFonts w:ascii="Calibri" w:hAnsi="Calibri"/>
                <w:color w:val="000000" w:themeColor="text1"/>
                <w:lang w:val="en-US"/>
              </w:rPr>
            </w:pPr>
            <w:r w:rsidRPr="00C4488A">
              <w:rPr>
                <w:rFonts w:ascii="Calibri" w:hAnsi="Calibri"/>
                <w:color w:val="000000" w:themeColor="text1"/>
                <w:lang w:val="en-US"/>
              </w:rPr>
              <w:t>Power calculation:</w:t>
            </w:r>
            <w:r w:rsidR="00F1519C">
              <w:rPr>
                <w:rFonts w:ascii="Calibri" w:hAnsi="Calibri"/>
                <w:color w:val="000000" w:themeColor="text1"/>
                <w:lang w:val="en-US"/>
              </w:rPr>
              <w:t xml:space="preserve"> NS</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06549F" w:rsidRDefault="0089223F" w:rsidP="0089223F">
            <w:pPr>
              <w:pStyle w:val="ListParagraph"/>
              <w:numPr>
                <w:ilvl w:val="0"/>
                <w:numId w:val="17"/>
              </w:numPr>
              <w:rPr>
                <w:rFonts w:ascii="Calibri" w:hAnsi="Calibri"/>
                <w:color w:val="000000" w:themeColor="text1"/>
                <w:lang w:val="en-US"/>
              </w:rPr>
            </w:pPr>
            <w:r w:rsidRPr="0006549F">
              <w:rPr>
                <w:rFonts w:ascii="Calibri" w:hAnsi="Calibri"/>
                <w:color w:val="000000" w:themeColor="text1"/>
                <w:lang w:val="en-US"/>
              </w:rPr>
              <w:t>Country:</w:t>
            </w:r>
            <w:r w:rsidR="00F1519C">
              <w:rPr>
                <w:rFonts w:ascii="Calibri" w:hAnsi="Calibri"/>
                <w:color w:val="000000" w:themeColor="text1"/>
                <w:lang w:val="en-US"/>
              </w:rPr>
              <w:t xml:space="preserve"> Taiwan</w:t>
            </w:r>
          </w:p>
          <w:p w:rsidR="0089223F" w:rsidRPr="00F1519C" w:rsidRDefault="0089223F" w:rsidP="00F26EE6">
            <w:pPr>
              <w:pStyle w:val="ListParagraph"/>
              <w:numPr>
                <w:ilvl w:val="0"/>
                <w:numId w:val="17"/>
              </w:numPr>
              <w:rPr>
                <w:rFonts w:ascii="Calibri" w:hAnsi="Calibri"/>
                <w:color w:val="000000" w:themeColor="text1"/>
                <w:lang w:val="en-US"/>
              </w:rPr>
            </w:pPr>
            <w:r w:rsidRPr="0006549F">
              <w:rPr>
                <w:rFonts w:ascii="Calibri" w:hAnsi="Calibri"/>
                <w:color w:val="000000" w:themeColor="text1"/>
                <w:lang w:val="en-US"/>
              </w:rPr>
              <w:t>Setting:</w:t>
            </w:r>
            <w:r w:rsidR="00F1519C">
              <w:rPr>
                <w:rFonts w:ascii="Calibri" w:hAnsi="Calibri"/>
                <w:color w:val="000000" w:themeColor="text1"/>
                <w:lang w:val="en-US"/>
              </w:rPr>
              <w:t xml:space="preserve"> </w:t>
            </w:r>
            <w:r w:rsidR="00F1519C" w:rsidRPr="00F1519C">
              <w:rPr>
                <w:rFonts w:ascii="Calibri" w:hAnsi="Calibri"/>
                <w:color w:val="000000" w:themeColor="text1"/>
                <w:lang w:val="en-US"/>
              </w:rPr>
              <w:t>tertiary</w:t>
            </w:r>
            <w:r w:rsidR="00F1519C">
              <w:rPr>
                <w:rFonts w:ascii="Calibri" w:hAnsi="Calibri"/>
                <w:color w:val="000000" w:themeColor="text1"/>
                <w:lang w:val="en-US"/>
              </w:rPr>
              <w:t xml:space="preserve"> </w:t>
            </w:r>
            <w:r w:rsidR="00F1519C" w:rsidRPr="00F1519C">
              <w:rPr>
                <w:rFonts w:ascii="Calibri" w:hAnsi="Calibri"/>
                <w:color w:val="000000" w:themeColor="text1"/>
                <w:lang w:val="en-US"/>
              </w:rPr>
              <w:t>referral center</w:t>
            </w:r>
            <w:r w:rsidR="00F26EE6" w:rsidRPr="00F26EE6">
              <w:rPr>
                <w:rFonts w:ascii="Calibri" w:hAnsi="Calibri"/>
                <w:color w:val="000000" w:themeColor="text1"/>
                <w:lang w:val="en-US"/>
              </w:rPr>
              <w:t xml:space="preserve"> (inpatients)</w:t>
            </w:r>
          </w:p>
          <w:p w:rsidR="0089223F" w:rsidRPr="0006549F" w:rsidRDefault="0089223F" w:rsidP="00AA58DB">
            <w:pPr>
              <w:pStyle w:val="ListParagraph"/>
              <w:numPr>
                <w:ilvl w:val="0"/>
                <w:numId w:val="17"/>
              </w:numPr>
              <w:rPr>
                <w:rFonts w:ascii="Calibri" w:hAnsi="Calibri"/>
                <w:color w:val="000000" w:themeColor="text1"/>
                <w:lang w:val="en-US"/>
              </w:rPr>
            </w:pPr>
            <w:r w:rsidRPr="0006549F">
              <w:rPr>
                <w:rFonts w:ascii="Calibri" w:hAnsi="Calibri"/>
                <w:color w:val="000000" w:themeColor="text1"/>
                <w:lang w:val="en-US"/>
              </w:rPr>
              <w:t>Inclusion Criteria:</w:t>
            </w:r>
            <w:r w:rsidR="00AA58DB">
              <w:rPr>
                <w:rFonts w:ascii="Calibri" w:hAnsi="Calibri"/>
                <w:color w:val="000000" w:themeColor="text1"/>
                <w:lang w:val="en-US"/>
              </w:rPr>
              <w:t xml:space="preserve"> </w:t>
            </w:r>
            <w:r w:rsidR="00AA58DB" w:rsidRPr="00AA58DB">
              <w:rPr>
                <w:rFonts w:ascii="Calibri" w:hAnsi="Calibri"/>
                <w:color w:val="000000" w:themeColor="text1"/>
                <w:lang w:val="en-US"/>
              </w:rPr>
              <w:t>between 1 week</w:t>
            </w:r>
            <w:r w:rsidR="00AA58DB">
              <w:rPr>
                <w:rFonts w:ascii="Calibri" w:hAnsi="Calibri"/>
                <w:color w:val="000000" w:themeColor="text1"/>
                <w:lang w:val="en-US"/>
              </w:rPr>
              <w:t xml:space="preserve"> </w:t>
            </w:r>
            <w:r w:rsidR="00AA58DB" w:rsidRPr="00AA58DB">
              <w:rPr>
                <w:rFonts w:ascii="Calibri" w:hAnsi="Calibri"/>
                <w:color w:val="000000" w:themeColor="text1"/>
                <w:lang w:val="en-US"/>
              </w:rPr>
              <w:t>and 16 years of age</w:t>
            </w:r>
            <w:r w:rsidR="00AA58DB">
              <w:rPr>
                <w:rFonts w:ascii="Calibri" w:hAnsi="Calibri"/>
                <w:color w:val="000000" w:themeColor="text1"/>
                <w:lang w:val="en-US"/>
              </w:rPr>
              <w:t>,</w:t>
            </w:r>
            <w:r w:rsidR="00AA58DB" w:rsidRPr="00AA58DB">
              <w:rPr>
                <w:rFonts w:ascii="Calibri" w:hAnsi="Calibri"/>
                <w:color w:val="000000" w:themeColor="text1"/>
                <w:lang w:val="en-US"/>
              </w:rPr>
              <w:t xml:space="preserve"> had evidence of</w:t>
            </w:r>
            <w:r w:rsidR="00AA58DB">
              <w:rPr>
                <w:rFonts w:ascii="Calibri" w:hAnsi="Calibri"/>
                <w:color w:val="000000" w:themeColor="text1"/>
                <w:lang w:val="en-US"/>
              </w:rPr>
              <w:t xml:space="preserve"> UTI (</w:t>
            </w:r>
            <w:r w:rsidR="00AA58DB" w:rsidRPr="00AA58DB">
              <w:rPr>
                <w:rFonts w:ascii="Calibri" w:hAnsi="Calibri"/>
                <w:color w:val="000000" w:themeColor="text1"/>
                <w:lang w:val="en-US"/>
              </w:rPr>
              <w:t xml:space="preserve">core temperature of </w:t>
            </w:r>
            <w:r w:rsidR="00AA58DB">
              <w:rPr>
                <w:rFonts w:ascii="Calibri" w:hAnsi="Calibri"/>
                <w:color w:val="000000" w:themeColor="text1"/>
                <w:lang w:val="en-US"/>
              </w:rPr>
              <w:t>≥</w:t>
            </w:r>
            <w:r w:rsidR="00AA58DB" w:rsidRPr="00AA58DB">
              <w:rPr>
                <w:rFonts w:ascii="Calibri" w:hAnsi="Calibri"/>
                <w:color w:val="000000" w:themeColor="text1"/>
                <w:lang w:val="en-US"/>
              </w:rPr>
              <w:t>38°C,</w:t>
            </w:r>
            <w:r w:rsidR="00AA58DB">
              <w:rPr>
                <w:rFonts w:ascii="Calibri" w:hAnsi="Calibri"/>
                <w:color w:val="000000" w:themeColor="text1"/>
                <w:lang w:val="en-US"/>
              </w:rPr>
              <w:t xml:space="preserve"> </w:t>
            </w:r>
            <w:r w:rsidR="00AA58DB" w:rsidRPr="00AA58DB">
              <w:rPr>
                <w:rFonts w:ascii="Calibri" w:hAnsi="Calibri"/>
                <w:color w:val="000000" w:themeColor="text1"/>
                <w:lang w:val="en-US"/>
              </w:rPr>
              <w:t>positive urine culture, growth of microorganisms</w:t>
            </w:r>
            <w:r w:rsidR="00AA58DB">
              <w:rPr>
                <w:rFonts w:ascii="Calibri" w:hAnsi="Calibri"/>
                <w:color w:val="000000" w:themeColor="text1"/>
                <w:lang w:val="en-US"/>
              </w:rPr>
              <w:t xml:space="preserve"> </w:t>
            </w:r>
            <w:r w:rsidR="00AA58DB" w:rsidRPr="00AA58DB">
              <w:rPr>
                <w:rFonts w:ascii="Calibri" w:hAnsi="Calibri"/>
                <w:color w:val="000000" w:themeColor="text1"/>
                <w:lang w:val="en-US"/>
              </w:rPr>
              <w:t>≥ 10</w:t>
            </w:r>
            <w:r w:rsidR="00AA58DB" w:rsidRPr="00AA58DB">
              <w:rPr>
                <w:rFonts w:ascii="Calibri" w:hAnsi="Calibri"/>
                <w:color w:val="000000" w:themeColor="text1"/>
                <w:vertAlign w:val="superscript"/>
                <w:lang w:val="en-US"/>
              </w:rPr>
              <w:t>5</w:t>
            </w:r>
            <w:r w:rsidR="00AA58DB" w:rsidRPr="00AA58DB">
              <w:rPr>
                <w:rFonts w:ascii="Calibri" w:hAnsi="Calibri"/>
                <w:color w:val="000000" w:themeColor="text1"/>
                <w:lang w:val="en-US"/>
              </w:rPr>
              <w:t xml:space="preserve"> colony-forming</w:t>
            </w:r>
            <w:r w:rsidR="00AA58DB">
              <w:rPr>
                <w:rFonts w:ascii="Calibri" w:hAnsi="Calibri"/>
                <w:color w:val="000000" w:themeColor="text1"/>
                <w:lang w:val="en-US"/>
              </w:rPr>
              <w:t xml:space="preserve"> </w:t>
            </w:r>
            <w:r w:rsidR="00AA58DB" w:rsidRPr="00AA58DB">
              <w:rPr>
                <w:rFonts w:ascii="Calibri" w:hAnsi="Calibri"/>
                <w:color w:val="000000" w:themeColor="text1"/>
                <w:lang w:val="en-US"/>
              </w:rPr>
              <w:t>units per mL from a clean, voided midstream</w:t>
            </w:r>
            <w:r w:rsidR="00AA58DB">
              <w:rPr>
                <w:rFonts w:ascii="Calibri" w:hAnsi="Calibri"/>
                <w:color w:val="000000" w:themeColor="text1"/>
                <w:lang w:val="en-US"/>
              </w:rPr>
              <w:t xml:space="preserve"> </w:t>
            </w:r>
            <w:r w:rsidR="00AA58DB" w:rsidRPr="00AA58DB">
              <w:rPr>
                <w:rFonts w:ascii="Calibri" w:hAnsi="Calibri"/>
                <w:color w:val="000000" w:themeColor="text1"/>
                <w:lang w:val="en-US"/>
              </w:rPr>
              <w:t>urine in older children or ≥ 10</w:t>
            </w:r>
            <w:r w:rsidR="00AA58DB" w:rsidRPr="00AA58DB">
              <w:rPr>
                <w:rFonts w:ascii="Calibri" w:hAnsi="Calibri"/>
                <w:color w:val="000000" w:themeColor="text1"/>
                <w:vertAlign w:val="superscript"/>
                <w:lang w:val="en-US"/>
              </w:rPr>
              <w:t>3</w:t>
            </w:r>
            <w:r w:rsidR="00AA58DB">
              <w:rPr>
                <w:rFonts w:ascii="Calibri" w:hAnsi="Calibri"/>
                <w:color w:val="000000" w:themeColor="text1"/>
                <w:vertAlign w:val="superscript"/>
                <w:lang w:val="en-US"/>
              </w:rPr>
              <w:t xml:space="preserve"> </w:t>
            </w:r>
            <w:r w:rsidR="00AA58DB" w:rsidRPr="00AA58DB">
              <w:rPr>
                <w:rFonts w:ascii="Calibri" w:hAnsi="Calibri"/>
                <w:color w:val="000000" w:themeColor="text1"/>
                <w:lang w:val="en-US"/>
              </w:rPr>
              <w:t>colony-forming units per mL after</w:t>
            </w:r>
            <w:r w:rsidR="00AA58DB">
              <w:rPr>
                <w:rFonts w:ascii="Calibri" w:hAnsi="Calibri"/>
                <w:color w:val="000000" w:themeColor="text1"/>
                <w:lang w:val="en-US"/>
              </w:rPr>
              <w:t xml:space="preserve"> </w:t>
            </w:r>
            <w:r w:rsidR="00AA58DB" w:rsidRPr="00AA58DB">
              <w:rPr>
                <w:rFonts w:ascii="Calibri" w:hAnsi="Calibri"/>
                <w:color w:val="000000" w:themeColor="text1"/>
                <w:lang w:val="en-US"/>
              </w:rPr>
              <w:t>bladder catheterization or any growth</w:t>
            </w:r>
            <w:r w:rsidR="00AA58DB">
              <w:rPr>
                <w:rFonts w:ascii="Calibri" w:hAnsi="Calibri"/>
                <w:color w:val="000000" w:themeColor="text1"/>
                <w:lang w:val="en-US"/>
              </w:rPr>
              <w:t xml:space="preserve"> </w:t>
            </w:r>
            <w:r w:rsidR="00AA58DB" w:rsidRPr="00AA58DB">
              <w:rPr>
                <w:rFonts w:ascii="Calibri" w:hAnsi="Calibri"/>
                <w:color w:val="000000" w:themeColor="text1"/>
                <w:lang w:val="en-US"/>
              </w:rPr>
              <w:t>from a suprapubic puncture in</w:t>
            </w:r>
            <w:r w:rsidR="00AA58DB">
              <w:rPr>
                <w:rFonts w:ascii="Calibri" w:hAnsi="Calibri"/>
                <w:color w:val="000000" w:themeColor="text1"/>
                <w:lang w:val="en-US"/>
              </w:rPr>
              <w:t xml:space="preserve"> </w:t>
            </w:r>
            <w:r w:rsidR="00AA58DB" w:rsidRPr="00AA58DB">
              <w:rPr>
                <w:rFonts w:ascii="Calibri" w:hAnsi="Calibri"/>
                <w:color w:val="000000" w:themeColor="text1"/>
                <w:lang w:val="en-US"/>
              </w:rPr>
              <w:t>younger children</w:t>
            </w:r>
            <w:r w:rsidR="00AA58DB">
              <w:rPr>
                <w:rFonts w:ascii="Calibri" w:hAnsi="Calibri"/>
                <w:color w:val="000000" w:themeColor="text1"/>
                <w:lang w:val="en-US"/>
              </w:rPr>
              <w:t xml:space="preserve">, </w:t>
            </w:r>
            <w:r w:rsidR="00AA58DB" w:rsidRPr="00AA58DB">
              <w:rPr>
                <w:rFonts w:ascii="Calibri" w:hAnsi="Calibri"/>
                <w:color w:val="000000" w:themeColor="text1"/>
                <w:lang w:val="en-US"/>
              </w:rPr>
              <w:t xml:space="preserve"> and ≥5 leukocyte</w:t>
            </w:r>
            <w:r w:rsidR="00AA58DB">
              <w:rPr>
                <w:rFonts w:ascii="Calibri" w:hAnsi="Calibri"/>
                <w:color w:val="000000" w:themeColor="text1"/>
                <w:lang w:val="en-US"/>
              </w:rPr>
              <w:t xml:space="preserve"> </w:t>
            </w:r>
            <w:r w:rsidR="00AA58DB" w:rsidRPr="00AA58DB">
              <w:rPr>
                <w:rFonts w:ascii="Calibri" w:hAnsi="Calibri"/>
                <w:color w:val="000000" w:themeColor="text1"/>
                <w:lang w:val="en-US"/>
              </w:rPr>
              <w:t>cells per high-power field</w:t>
            </w:r>
            <w:r w:rsidR="00AA58DB">
              <w:rPr>
                <w:rFonts w:ascii="Calibri" w:hAnsi="Calibri"/>
                <w:color w:val="000000" w:themeColor="text1"/>
                <w:lang w:val="en-US"/>
              </w:rPr>
              <w:t xml:space="preserve">), being </w:t>
            </w:r>
            <w:r w:rsidR="00AA58DB" w:rsidRPr="00AA58DB">
              <w:rPr>
                <w:rFonts w:ascii="Calibri" w:hAnsi="Calibri"/>
                <w:color w:val="000000" w:themeColor="text1"/>
                <w:lang w:val="en-US"/>
              </w:rPr>
              <w:t>at high risk of renal scar formation</w:t>
            </w:r>
            <w:r w:rsidR="00AA58DB">
              <w:rPr>
                <w:rFonts w:ascii="Calibri" w:hAnsi="Calibri"/>
                <w:color w:val="000000" w:themeColor="text1"/>
                <w:lang w:val="en-US"/>
              </w:rPr>
              <w:t xml:space="preserve"> (see full-text)</w:t>
            </w:r>
          </w:p>
          <w:p w:rsidR="0089223F" w:rsidRPr="00AA58DB" w:rsidRDefault="0089223F" w:rsidP="00AA58DB">
            <w:pPr>
              <w:pStyle w:val="ListParagraph"/>
              <w:numPr>
                <w:ilvl w:val="0"/>
                <w:numId w:val="17"/>
              </w:numPr>
              <w:rPr>
                <w:rFonts w:ascii="Calibri" w:hAnsi="Calibri"/>
                <w:color w:val="000000" w:themeColor="text1"/>
                <w:lang w:val="en-US"/>
              </w:rPr>
            </w:pPr>
            <w:r w:rsidRPr="0006549F">
              <w:rPr>
                <w:rFonts w:ascii="Calibri" w:hAnsi="Calibri"/>
                <w:color w:val="000000" w:themeColor="text1"/>
                <w:lang w:val="en-US"/>
              </w:rPr>
              <w:t>Exclusion criteria:</w:t>
            </w:r>
            <w:r w:rsidR="00AA58DB">
              <w:rPr>
                <w:rFonts w:ascii="Calibri" w:hAnsi="Calibri"/>
                <w:color w:val="000000" w:themeColor="text1"/>
                <w:lang w:val="en-US"/>
              </w:rPr>
              <w:t xml:space="preserve"> </w:t>
            </w:r>
            <w:r w:rsidR="00AA58DB" w:rsidRPr="00AA58DB">
              <w:rPr>
                <w:rFonts w:ascii="Calibri" w:hAnsi="Calibri"/>
                <w:color w:val="000000" w:themeColor="text1"/>
                <w:lang w:val="en-US"/>
              </w:rPr>
              <w:t>a hi</w:t>
            </w:r>
            <w:r w:rsidR="00AA58DB">
              <w:rPr>
                <w:rFonts w:ascii="Calibri" w:hAnsi="Calibri"/>
                <w:color w:val="000000" w:themeColor="text1"/>
                <w:lang w:val="en-US"/>
              </w:rPr>
              <w:t xml:space="preserve">story of UTI, previous treatment </w:t>
            </w:r>
            <w:r w:rsidR="00AA58DB" w:rsidRPr="00AA58DB">
              <w:rPr>
                <w:rFonts w:ascii="Calibri" w:hAnsi="Calibri"/>
                <w:color w:val="000000" w:themeColor="text1"/>
                <w:lang w:val="en-US"/>
              </w:rPr>
              <w:t>with either oral or intravenous antibiotics</w:t>
            </w:r>
            <w:r w:rsidR="00AA58DB">
              <w:rPr>
                <w:rFonts w:ascii="Calibri" w:hAnsi="Calibri"/>
                <w:color w:val="000000" w:themeColor="text1"/>
                <w:lang w:val="en-US"/>
              </w:rPr>
              <w:t>,</w:t>
            </w:r>
            <w:r w:rsidR="00AA58DB" w:rsidRPr="00AA58DB">
              <w:rPr>
                <w:rFonts w:ascii="Calibri" w:hAnsi="Calibri"/>
                <w:color w:val="000000" w:themeColor="text1"/>
                <w:lang w:val="en-US"/>
              </w:rPr>
              <w:t xml:space="preserve"> there was concurrent</w:t>
            </w:r>
            <w:r w:rsidR="00AA58DB">
              <w:rPr>
                <w:rFonts w:ascii="Calibri" w:hAnsi="Calibri"/>
                <w:color w:val="000000" w:themeColor="text1"/>
                <w:lang w:val="en-US"/>
              </w:rPr>
              <w:t xml:space="preserve"> </w:t>
            </w:r>
            <w:r w:rsidR="00AA58DB" w:rsidRPr="00AA58DB">
              <w:rPr>
                <w:rFonts w:ascii="Calibri" w:hAnsi="Calibri"/>
                <w:color w:val="000000" w:themeColor="text1"/>
                <w:lang w:val="en-US"/>
              </w:rPr>
              <w:t>urogenital uropathy (except vesicoureteral</w:t>
            </w:r>
            <w:r w:rsidR="00AA58DB">
              <w:rPr>
                <w:rFonts w:ascii="Calibri" w:hAnsi="Calibri"/>
                <w:color w:val="000000" w:themeColor="text1"/>
                <w:lang w:val="en-US"/>
              </w:rPr>
              <w:t xml:space="preserve"> </w:t>
            </w:r>
            <w:r w:rsidR="00AA58DB" w:rsidRPr="00AA58DB">
              <w:rPr>
                <w:rFonts w:ascii="Calibri" w:hAnsi="Calibri"/>
                <w:color w:val="000000" w:themeColor="text1"/>
                <w:lang w:val="en-US"/>
              </w:rPr>
              <w:t>reflux [VUR])</w:t>
            </w:r>
            <w:r w:rsidR="00AA58DB">
              <w:rPr>
                <w:rFonts w:ascii="Calibri" w:hAnsi="Calibri"/>
                <w:color w:val="000000" w:themeColor="text1"/>
                <w:lang w:val="en-US"/>
              </w:rPr>
              <w:t>,</w:t>
            </w:r>
            <w:r w:rsidR="00AA58DB" w:rsidRPr="00AA58DB">
              <w:rPr>
                <w:rFonts w:ascii="Calibri" w:hAnsi="Calibri"/>
                <w:color w:val="000000" w:themeColor="text1"/>
                <w:lang w:val="en-US"/>
              </w:rPr>
              <w:t xml:space="preserve"> DMSA was</w:t>
            </w:r>
            <w:r w:rsidR="00AA58DB">
              <w:rPr>
                <w:rFonts w:ascii="Calibri" w:hAnsi="Calibri"/>
                <w:color w:val="000000" w:themeColor="text1"/>
                <w:lang w:val="en-US"/>
              </w:rPr>
              <w:t xml:space="preserve"> </w:t>
            </w:r>
            <w:r w:rsidR="00AA58DB" w:rsidRPr="00AA58DB">
              <w:rPr>
                <w:rFonts w:ascii="Calibri" w:hAnsi="Calibri"/>
                <w:color w:val="000000" w:themeColor="text1"/>
                <w:lang w:val="en-US"/>
              </w:rPr>
              <w:t>not perform</w:t>
            </w:r>
            <w:r w:rsidR="00AA58DB">
              <w:rPr>
                <w:rFonts w:ascii="Calibri" w:hAnsi="Calibri"/>
                <w:color w:val="000000" w:themeColor="text1"/>
                <w:lang w:val="en-US"/>
              </w:rPr>
              <w:t xml:space="preserve">ed within 72 hours of admission, </w:t>
            </w:r>
            <w:r w:rsidR="00AA58DB" w:rsidRPr="00AA58DB">
              <w:rPr>
                <w:rFonts w:ascii="Calibri" w:hAnsi="Calibri"/>
                <w:color w:val="000000" w:themeColor="text1"/>
                <w:lang w:val="en-US"/>
              </w:rPr>
              <w:t>and there was no photopenic</w:t>
            </w:r>
            <w:r w:rsidR="00AA58DB">
              <w:rPr>
                <w:rFonts w:ascii="Calibri" w:hAnsi="Calibri"/>
                <w:color w:val="000000" w:themeColor="text1"/>
                <w:lang w:val="en-US"/>
              </w:rPr>
              <w:t xml:space="preserve"> f</w:t>
            </w:r>
            <w:r w:rsidR="00AA58DB" w:rsidRPr="00AA58DB">
              <w:rPr>
                <w:rFonts w:ascii="Calibri" w:hAnsi="Calibri"/>
                <w:color w:val="000000" w:themeColor="text1"/>
                <w:lang w:val="en-US"/>
              </w:rPr>
              <w:t xml:space="preserve">inding or diffuse photopenic kidney on DMSA or space-occupying lesions on ultrasonography, except those progressing </w:t>
            </w:r>
            <w:r w:rsidR="00AA58DB">
              <w:rPr>
                <w:rFonts w:ascii="Calibri" w:hAnsi="Calibri"/>
                <w:color w:val="000000" w:themeColor="text1"/>
                <w:lang w:val="en-US"/>
              </w:rPr>
              <w:t>to abscess formation</w:t>
            </w:r>
          </w:p>
          <w:p w:rsidR="0089223F" w:rsidRPr="0006549F" w:rsidRDefault="0089223F" w:rsidP="00F1519C">
            <w:pPr>
              <w:pStyle w:val="ListParagraph"/>
              <w:numPr>
                <w:ilvl w:val="0"/>
                <w:numId w:val="17"/>
              </w:numPr>
              <w:rPr>
                <w:rFonts w:ascii="Calibri" w:hAnsi="Calibri"/>
                <w:color w:val="000000" w:themeColor="text1"/>
              </w:rPr>
            </w:pPr>
            <w:r w:rsidRPr="0006549F">
              <w:rPr>
                <w:rFonts w:ascii="Calibri" w:hAnsi="Calibri"/>
                <w:color w:val="000000" w:themeColor="text1"/>
              </w:rPr>
              <w:t>Age group:</w:t>
            </w:r>
            <w:r w:rsidR="00F1519C">
              <w:rPr>
                <w:rFonts w:ascii="Calibri" w:hAnsi="Calibri"/>
                <w:color w:val="000000" w:themeColor="text1"/>
                <w:lang w:val="en-US"/>
              </w:rPr>
              <w:t xml:space="preserve"> </w:t>
            </w:r>
            <w:r w:rsidR="00F1519C" w:rsidRPr="00F1519C">
              <w:rPr>
                <w:rFonts w:ascii="Calibri" w:hAnsi="Calibri"/>
                <w:color w:val="000000" w:themeColor="text1"/>
                <w:lang w:val="en-US"/>
              </w:rPr>
              <w:t>1 w</w:t>
            </w:r>
            <w:r w:rsidR="00F1519C">
              <w:rPr>
                <w:rFonts w:ascii="Calibri" w:hAnsi="Calibri"/>
                <w:color w:val="000000" w:themeColor="text1"/>
                <w:lang w:val="en-US"/>
              </w:rPr>
              <w:t xml:space="preserve">eek </w:t>
            </w:r>
            <w:r w:rsidR="00F1519C" w:rsidRPr="00F1519C">
              <w:rPr>
                <w:rFonts w:ascii="Calibri" w:hAnsi="Calibri"/>
                <w:color w:val="000000" w:themeColor="text1"/>
                <w:lang w:val="en-US"/>
              </w:rPr>
              <w:t>-16 y</w:t>
            </w:r>
            <w:r w:rsidR="00F1519C">
              <w:rPr>
                <w:rFonts w:ascii="Calibri" w:hAnsi="Calibri"/>
                <w:color w:val="000000" w:themeColor="text1"/>
                <w:lang w:val="en-US"/>
              </w:rPr>
              <w:t>ears</w:t>
            </w:r>
          </w:p>
          <w:p w:rsidR="0089223F" w:rsidRPr="0006549F" w:rsidRDefault="0089223F" w:rsidP="0089223F">
            <w:pPr>
              <w:pStyle w:val="ListParagraph"/>
              <w:numPr>
                <w:ilvl w:val="0"/>
                <w:numId w:val="17"/>
              </w:numPr>
              <w:rPr>
                <w:rFonts w:ascii="Calibri" w:hAnsi="Calibri"/>
                <w:color w:val="000000" w:themeColor="text1"/>
              </w:rPr>
            </w:pPr>
            <w:r w:rsidRPr="0006549F">
              <w:rPr>
                <w:rFonts w:ascii="Calibri" w:hAnsi="Calibri"/>
                <w:color w:val="000000" w:themeColor="text1"/>
              </w:rPr>
              <w:t>Gender</w:t>
            </w:r>
            <w:r w:rsidR="00F1519C">
              <w:rPr>
                <w:rFonts w:ascii="Calibri" w:hAnsi="Calibri"/>
                <w:color w:val="000000" w:themeColor="text1"/>
                <w:lang w:val="en-US"/>
              </w:rPr>
              <w:t xml:space="preserve"> (m/f)</w:t>
            </w:r>
            <w:r w:rsidRPr="0006549F">
              <w:rPr>
                <w:rFonts w:ascii="Calibri" w:hAnsi="Calibri"/>
                <w:color w:val="000000" w:themeColor="text1"/>
              </w:rPr>
              <w:t>:</w:t>
            </w:r>
            <w:r w:rsidR="00F1519C">
              <w:rPr>
                <w:rFonts w:ascii="Calibri" w:hAnsi="Calibri"/>
                <w:color w:val="000000" w:themeColor="text1"/>
                <w:lang w:val="en-US"/>
              </w:rPr>
              <w:t xml:space="preserve"> 44/40</w:t>
            </w:r>
          </w:p>
          <w:p w:rsidR="0089223F" w:rsidRPr="00AA58DB" w:rsidRDefault="0089223F" w:rsidP="00AA58DB">
            <w:pPr>
              <w:pStyle w:val="ListParagraph"/>
              <w:numPr>
                <w:ilvl w:val="0"/>
                <w:numId w:val="17"/>
              </w:numPr>
              <w:rPr>
                <w:rFonts w:ascii="Calibri" w:hAnsi="Calibri"/>
                <w:color w:val="000000" w:themeColor="text1"/>
                <w:lang w:val="en-US"/>
              </w:rPr>
            </w:pPr>
            <w:r w:rsidRPr="00AA58DB">
              <w:rPr>
                <w:rFonts w:ascii="Calibri" w:hAnsi="Calibri"/>
                <w:color w:val="000000" w:themeColor="text1"/>
                <w:lang w:val="en-US"/>
              </w:rPr>
              <w:t>Numbers:</w:t>
            </w:r>
            <w:r w:rsidR="00AA58DB">
              <w:rPr>
                <w:rFonts w:ascii="Calibri" w:hAnsi="Calibri"/>
                <w:color w:val="000000" w:themeColor="text1"/>
                <w:lang w:val="en-US"/>
              </w:rPr>
              <w:t xml:space="preserve"> Methylprednisolone group (19</w:t>
            </w:r>
            <w:r w:rsidR="00AA58DB" w:rsidRPr="00AA58DB">
              <w:rPr>
                <w:rFonts w:ascii="Calibri" w:hAnsi="Calibri"/>
                <w:color w:val="000000" w:themeColor="text1"/>
                <w:lang w:val="en-US"/>
              </w:rPr>
              <w:t>)</w:t>
            </w:r>
            <w:r w:rsidR="00AA58DB">
              <w:rPr>
                <w:rFonts w:ascii="Calibri" w:hAnsi="Calibri"/>
                <w:color w:val="000000" w:themeColor="text1"/>
                <w:lang w:val="en-US"/>
              </w:rPr>
              <w:t xml:space="preserve">, placebo </w:t>
            </w:r>
            <w:r w:rsidR="00AA58DB" w:rsidRPr="00AA58DB">
              <w:rPr>
                <w:rFonts w:ascii="Calibri" w:hAnsi="Calibri"/>
                <w:color w:val="000000" w:themeColor="text1"/>
                <w:lang w:val="en-US"/>
              </w:rPr>
              <w:t>group 2 (65)</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lastRenderedPageBreak/>
              <w:t>Interventions</w:t>
            </w:r>
          </w:p>
        </w:tc>
        <w:tc>
          <w:tcPr>
            <w:tcW w:w="9417" w:type="dxa"/>
            <w:shd w:val="clear" w:color="auto" w:fill="auto"/>
            <w:vAlign w:val="bottom"/>
          </w:tcPr>
          <w:p w:rsidR="0089223F" w:rsidRPr="0006549F" w:rsidRDefault="0089223F" w:rsidP="0089223F">
            <w:pPr>
              <w:pStyle w:val="ListParagraph"/>
              <w:numPr>
                <w:ilvl w:val="0"/>
                <w:numId w:val="17"/>
              </w:numPr>
              <w:rPr>
                <w:rFonts w:ascii="Calibri" w:hAnsi="Calibri"/>
                <w:color w:val="000000" w:themeColor="text1"/>
                <w:lang w:val="en-US"/>
              </w:rPr>
            </w:pPr>
            <w:r w:rsidRPr="0006549F">
              <w:rPr>
                <w:rFonts w:ascii="Calibri" w:hAnsi="Calibri"/>
                <w:color w:val="000000" w:themeColor="text1"/>
                <w:lang w:val="en-US"/>
              </w:rPr>
              <w:t>Group A IV cephalothin (100 mg/kg/d) every 6 hours + IV gentamicin (5 mg/kg/d) in 2 doses daily for a minimum of 3 days + oral Methylprednisolone for 3 days (1.6 mg/kg per day, maximum of</w:t>
            </w:r>
            <w:r>
              <w:rPr>
                <w:rFonts w:ascii="Calibri" w:hAnsi="Calibri"/>
                <w:color w:val="000000" w:themeColor="text1"/>
                <w:lang w:val="en-US"/>
              </w:rPr>
              <w:t xml:space="preserve"> </w:t>
            </w:r>
            <w:r w:rsidRPr="0006549F">
              <w:rPr>
                <w:rFonts w:ascii="Calibri" w:hAnsi="Calibri"/>
                <w:color w:val="000000" w:themeColor="text1"/>
                <w:lang w:val="en-US"/>
              </w:rPr>
              <w:t xml:space="preserve">48 mg/day) in 4 divided doses. </w:t>
            </w:r>
          </w:p>
          <w:p w:rsidR="0089223F" w:rsidRPr="0006549F" w:rsidRDefault="0089223F" w:rsidP="0089223F">
            <w:pPr>
              <w:pStyle w:val="ListParagraph"/>
              <w:numPr>
                <w:ilvl w:val="0"/>
                <w:numId w:val="17"/>
              </w:numPr>
              <w:rPr>
                <w:rFonts w:ascii="Calibri" w:hAnsi="Calibri"/>
                <w:color w:val="000000" w:themeColor="text1"/>
                <w:lang w:val="en-US"/>
              </w:rPr>
            </w:pPr>
            <w:r w:rsidRPr="0006549F">
              <w:rPr>
                <w:rFonts w:ascii="Calibri" w:hAnsi="Calibri"/>
                <w:color w:val="000000" w:themeColor="text1"/>
                <w:lang w:val="en-US"/>
              </w:rPr>
              <w:t>Group B: same antimicrobial treatment, placebo instead of methylprednisolone</w:t>
            </w:r>
          </w:p>
          <w:p w:rsidR="0089223F" w:rsidRPr="0006549F" w:rsidRDefault="00AA58DB" w:rsidP="0089223F">
            <w:pPr>
              <w:pStyle w:val="ListParagraph"/>
              <w:rPr>
                <w:rFonts w:ascii="Calibri" w:hAnsi="Calibri"/>
                <w:color w:val="000000" w:themeColor="text1"/>
                <w:lang w:val="en-US"/>
              </w:rPr>
            </w:pPr>
            <w:r>
              <w:rPr>
                <w:rFonts w:ascii="Calibri" w:hAnsi="Calibri"/>
                <w:color w:val="000000" w:themeColor="text1"/>
                <w:lang w:val="en-US"/>
              </w:rPr>
              <w:t>Both groups</w:t>
            </w:r>
            <w:r w:rsidR="0089223F" w:rsidRPr="0006549F">
              <w:rPr>
                <w:rFonts w:ascii="Calibri" w:hAnsi="Calibri"/>
                <w:color w:val="000000" w:themeColor="text1"/>
                <w:lang w:val="en-US"/>
              </w:rPr>
              <w:t>: IV antibiotics were changed to the oral form once patients had been afebrile for 48 hours, for approximately an additional 14 days.</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AA58DB">
              <w:rPr>
                <w:rFonts w:ascii="Calibri" w:hAnsi="Calibri"/>
                <w:color w:val="000000" w:themeColor="text1"/>
                <w:lang w:val="en-US"/>
              </w:rPr>
              <w:t>Clinical (defervescence) and microbiological (urine culture)</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F1519C">
              <w:rPr>
                <w:rFonts w:ascii="Calibri" w:hAnsi="Calibri"/>
                <w:color w:val="000000" w:themeColor="text1"/>
                <w:lang w:val="en-US"/>
              </w:rPr>
              <w:t>84 (84/0)</w:t>
            </w:r>
          </w:p>
          <w:p w:rsidR="0089223F" w:rsidRPr="00033344" w:rsidRDefault="0089223F" w:rsidP="00F1519C">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F1519C" w:rsidRPr="00F1519C">
              <w:rPr>
                <w:rFonts w:ascii="Calibri" w:hAnsi="Calibri"/>
                <w:color w:val="000000" w:themeColor="text1"/>
                <w:lang w:val="en-US"/>
              </w:rPr>
              <w:t>1, 3, and 6 months after hospital discharge</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06549F" w:rsidRDefault="0089223F" w:rsidP="0089223F">
            <w:pPr>
              <w:rPr>
                <w:color w:val="000000" w:themeColor="text1"/>
                <w:lang w:val="en-US"/>
              </w:rPr>
            </w:pPr>
          </w:p>
        </w:tc>
      </w:tr>
      <w:tr w:rsidR="0089223F" w:rsidRPr="004A1D0E" w:rsidTr="0022109F">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Kafetzis</w:t>
            </w:r>
          </w:p>
        </w:tc>
        <w:tc>
          <w:tcPr>
            <w:tcW w:w="9417" w:type="dxa"/>
            <w:tcBorders>
              <w:top w:val="single" w:sz="4" w:space="0" w:color="auto"/>
            </w:tcBorders>
            <w:shd w:val="clear" w:color="auto" w:fill="auto"/>
          </w:tcPr>
          <w:p w:rsidR="0089223F" w:rsidRPr="0006549F"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06549F" w:rsidRDefault="0089223F" w:rsidP="0089223F">
            <w:pPr>
              <w:rPr>
                <w:color w:val="000000" w:themeColor="text1"/>
                <w:lang w:val="en-US"/>
              </w:rPr>
            </w:pPr>
          </w:p>
        </w:tc>
      </w:tr>
      <w:tr w:rsidR="0089223F" w:rsidRPr="00E363B9"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17"/>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2000</w:t>
            </w:r>
          </w:p>
          <w:p w:rsidR="0089223F" w:rsidRPr="0006549F" w:rsidRDefault="0089223F" w:rsidP="0089223F">
            <w:pPr>
              <w:pStyle w:val="ListParagraph"/>
              <w:numPr>
                <w:ilvl w:val="0"/>
                <w:numId w:val="17"/>
              </w:numPr>
              <w:rPr>
                <w:rFonts w:ascii="Calibri" w:hAnsi="Calibri"/>
                <w:color w:val="000000" w:themeColor="text1"/>
                <w:lang w:val="en-US"/>
              </w:rPr>
            </w:pPr>
            <w:r w:rsidRPr="0006549F">
              <w:rPr>
                <w:rFonts w:ascii="Calibri" w:hAnsi="Calibri"/>
                <w:color w:val="000000" w:themeColor="text1"/>
                <w:lang w:val="en-US"/>
              </w:rPr>
              <w:t xml:space="preserve">Study design: </w:t>
            </w:r>
            <w:r w:rsidR="00AA58DB">
              <w:rPr>
                <w:rFonts w:ascii="Calibri" w:hAnsi="Calibri"/>
                <w:color w:val="000000" w:themeColor="text1"/>
                <w:lang w:val="en-US"/>
              </w:rPr>
              <w:t xml:space="preserve">parallel, </w:t>
            </w:r>
            <w:r w:rsidRPr="0006549F">
              <w:rPr>
                <w:rFonts w:ascii="Calibri" w:hAnsi="Calibri"/>
                <w:color w:val="000000" w:themeColor="text1"/>
                <w:lang w:val="en-US"/>
              </w:rPr>
              <w:t>randomized</w:t>
            </w:r>
            <w:r w:rsidR="0091727A">
              <w:rPr>
                <w:rFonts w:ascii="Calibri" w:hAnsi="Calibri"/>
                <w:color w:val="000000" w:themeColor="text1"/>
                <w:lang w:val="en-US"/>
              </w:rPr>
              <w:t>-controlled</w:t>
            </w:r>
            <w:r w:rsidRPr="0006549F">
              <w:rPr>
                <w:rFonts w:ascii="Calibri" w:hAnsi="Calibri"/>
                <w:color w:val="000000" w:themeColor="text1"/>
                <w:lang w:val="en-US"/>
              </w:rPr>
              <w:t xml:space="preserve"> </w:t>
            </w:r>
            <w:r w:rsidR="00AA58DB">
              <w:rPr>
                <w:rFonts w:ascii="Calibri" w:hAnsi="Calibri"/>
                <w:color w:val="000000" w:themeColor="text1"/>
                <w:lang w:val="en-US"/>
              </w:rPr>
              <w:t>study</w:t>
            </w:r>
          </w:p>
          <w:p w:rsidR="0089223F" w:rsidRPr="0006549F" w:rsidRDefault="0089223F" w:rsidP="0089223F">
            <w:pPr>
              <w:pStyle w:val="ListParagraph"/>
              <w:numPr>
                <w:ilvl w:val="0"/>
                <w:numId w:val="17"/>
              </w:numPr>
              <w:rPr>
                <w:rFonts w:ascii="Calibri" w:hAnsi="Calibri"/>
                <w:color w:val="000000" w:themeColor="text1"/>
                <w:lang w:val="en-US"/>
              </w:rPr>
            </w:pPr>
            <w:r w:rsidRPr="0006549F">
              <w:rPr>
                <w:rFonts w:ascii="Calibri" w:hAnsi="Calibri"/>
                <w:color w:val="000000" w:themeColor="text1"/>
                <w:lang w:val="en-US"/>
              </w:rPr>
              <w:t>Study period: na</w:t>
            </w:r>
          </w:p>
          <w:p w:rsidR="0089223F" w:rsidRDefault="0089223F" w:rsidP="0089223F">
            <w:pPr>
              <w:pStyle w:val="ListParagraph"/>
              <w:numPr>
                <w:ilvl w:val="0"/>
                <w:numId w:val="17"/>
              </w:numPr>
              <w:rPr>
                <w:rFonts w:ascii="Calibri" w:hAnsi="Calibri"/>
                <w:color w:val="000000" w:themeColor="text1"/>
                <w:lang w:val="en-US"/>
              </w:rPr>
            </w:pPr>
            <w:r w:rsidRPr="0006549F">
              <w:rPr>
                <w:rFonts w:ascii="Calibri" w:hAnsi="Calibri"/>
                <w:color w:val="000000" w:themeColor="text1"/>
                <w:lang w:val="en-US"/>
              </w:rPr>
              <w:t>Condition: pyelonephritis</w:t>
            </w:r>
          </w:p>
          <w:p w:rsidR="00C4488A" w:rsidRPr="0006549F" w:rsidRDefault="00C4488A" w:rsidP="0089223F">
            <w:pPr>
              <w:pStyle w:val="ListParagraph"/>
              <w:numPr>
                <w:ilvl w:val="0"/>
                <w:numId w:val="17"/>
              </w:numPr>
              <w:rPr>
                <w:rFonts w:ascii="Calibri" w:hAnsi="Calibri"/>
                <w:color w:val="000000" w:themeColor="text1"/>
                <w:lang w:val="en-US"/>
              </w:rPr>
            </w:pPr>
            <w:r w:rsidRPr="00C4488A">
              <w:rPr>
                <w:rFonts w:ascii="Calibri" w:hAnsi="Calibri"/>
                <w:color w:val="000000" w:themeColor="text1"/>
                <w:lang w:val="en-US"/>
              </w:rPr>
              <w:t>Power calculation:</w:t>
            </w:r>
            <w:r w:rsidR="0091727A">
              <w:rPr>
                <w:rFonts w:ascii="Calibri" w:hAnsi="Calibri"/>
                <w:color w:val="000000" w:themeColor="text1"/>
                <w:lang w:val="en-US"/>
              </w:rPr>
              <w:t xml:space="preserve"> NS</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06549F" w:rsidRDefault="0089223F" w:rsidP="0089223F">
            <w:pPr>
              <w:pStyle w:val="ListParagraph"/>
              <w:numPr>
                <w:ilvl w:val="0"/>
                <w:numId w:val="18"/>
              </w:numPr>
              <w:rPr>
                <w:rFonts w:ascii="Calibri" w:hAnsi="Calibri"/>
                <w:color w:val="000000" w:themeColor="text1"/>
                <w:lang w:val="en-US"/>
              </w:rPr>
            </w:pPr>
            <w:r w:rsidRPr="0006549F">
              <w:rPr>
                <w:rFonts w:ascii="Calibri" w:hAnsi="Calibri"/>
                <w:color w:val="000000" w:themeColor="text1"/>
                <w:lang w:val="en-US"/>
              </w:rPr>
              <w:t>Country:</w:t>
            </w:r>
            <w:r w:rsidR="00AA58DB">
              <w:rPr>
                <w:rFonts w:ascii="Calibri" w:hAnsi="Calibri"/>
                <w:color w:val="000000" w:themeColor="text1"/>
                <w:lang w:val="en-US"/>
              </w:rPr>
              <w:t xml:space="preserve"> Greece</w:t>
            </w:r>
          </w:p>
          <w:p w:rsidR="0089223F" w:rsidRPr="0006549F" w:rsidRDefault="0089223F" w:rsidP="00F26EE6">
            <w:pPr>
              <w:pStyle w:val="ListParagraph"/>
              <w:numPr>
                <w:ilvl w:val="0"/>
                <w:numId w:val="18"/>
              </w:numPr>
              <w:rPr>
                <w:rFonts w:ascii="Calibri" w:hAnsi="Calibri"/>
                <w:color w:val="000000" w:themeColor="text1"/>
                <w:lang w:val="en-US"/>
              </w:rPr>
            </w:pPr>
            <w:r w:rsidRPr="0006549F">
              <w:rPr>
                <w:rFonts w:ascii="Calibri" w:hAnsi="Calibri"/>
                <w:color w:val="000000" w:themeColor="text1"/>
                <w:lang w:val="en-US"/>
              </w:rPr>
              <w:t>Setting:</w:t>
            </w:r>
            <w:r w:rsidR="00AA58DB">
              <w:rPr>
                <w:rFonts w:ascii="Calibri" w:hAnsi="Calibri"/>
                <w:color w:val="000000" w:themeColor="text1"/>
                <w:lang w:val="en-US"/>
              </w:rPr>
              <w:t xml:space="preserve"> tertiary care hospital</w:t>
            </w:r>
            <w:r w:rsidR="00F26EE6" w:rsidRPr="00F26EE6">
              <w:rPr>
                <w:rFonts w:ascii="Calibri" w:hAnsi="Calibri"/>
                <w:color w:val="000000" w:themeColor="text1"/>
                <w:lang w:val="en-US"/>
              </w:rPr>
              <w:t xml:space="preserve"> (inpatients)</w:t>
            </w:r>
          </w:p>
          <w:p w:rsidR="0089223F" w:rsidRPr="0091727A" w:rsidRDefault="0089223F" w:rsidP="0091727A">
            <w:pPr>
              <w:pStyle w:val="ListParagraph"/>
              <w:numPr>
                <w:ilvl w:val="0"/>
                <w:numId w:val="18"/>
              </w:numPr>
              <w:rPr>
                <w:rFonts w:ascii="Calibri" w:hAnsi="Calibri"/>
                <w:color w:val="000000" w:themeColor="text1"/>
                <w:lang w:val="en-US"/>
              </w:rPr>
            </w:pPr>
            <w:r w:rsidRPr="0091727A">
              <w:rPr>
                <w:rFonts w:ascii="Calibri" w:hAnsi="Calibri"/>
                <w:color w:val="000000" w:themeColor="text1"/>
                <w:lang w:val="en-US"/>
              </w:rPr>
              <w:t>Inclusion Criteria:</w:t>
            </w:r>
            <w:r w:rsidR="0091727A" w:rsidRPr="0091727A">
              <w:rPr>
                <w:rFonts w:ascii="Calibri" w:hAnsi="Calibri"/>
                <w:color w:val="000000" w:themeColor="text1"/>
                <w:lang w:val="en-US"/>
              </w:rPr>
              <w:t xml:space="preserve"> patients between 1 month and 12 years of age with acute pyelonephritis requiring intravenous antimicrobial treatment, fever &gt; 38.0°C, signs/symptoms of UTI according to their age, pyuria, leukocytosis, increased C-reactive protein (&gt;30 mg/ml) and increased erythrocyte sedimentation rate,</w:t>
            </w:r>
            <w:r w:rsidR="0091727A">
              <w:rPr>
                <w:rFonts w:ascii="Calibri" w:hAnsi="Calibri"/>
                <w:color w:val="000000" w:themeColor="text1"/>
                <w:lang w:val="en-US"/>
              </w:rPr>
              <w:t xml:space="preserve"> </w:t>
            </w:r>
            <w:r w:rsidR="0091727A" w:rsidRPr="0091727A">
              <w:rPr>
                <w:rFonts w:ascii="Calibri" w:hAnsi="Calibri"/>
                <w:color w:val="000000" w:themeColor="text1"/>
                <w:lang w:val="en-US"/>
              </w:rPr>
              <w:t>isolation of a bacterial pathogen from two samples</w:t>
            </w:r>
            <w:r w:rsidR="0091727A">
              <w:rPr>
                <w:rFonts w:ascii="Calibri" w:hAnsi="Calibri"/>
                <w:color w:val="000000" w:themeColor="text1"/>
                <w:lang w:val="en-US"/>
              </w:rPr>
              <w:t xml:space="preserve"> </w:t>
            </w:r>
            <w:r w:rsidR="0091727A" w:rsidRPr="0091727A">
              <w:rPr>
                <w:rFonts w:ascii="Calibri" w:hAnsi="Calibri"/>
                <w:color w:val="000000" w:themeColor="text1"/>
                <w:lang w:val="en-US"/>
              </w:rPr>
              <w:t>of clean catch urine at ]10</w:t>
            </w:r>
            <w:r w:rsidR="0091727A" w:rsidRPr="0091727A">
              <w:rPr>
                <w:rFonts w:ascii="Calibri" w:hAnsi="Calibri"/>
                <w:color w:val="000000" w:themeColor="text1"/>
                <w:vertAlign w:val="superscript"/>
                <w:lang w:val="en-US"/>
              </w:rPr>
              <w:t>5</w:t>
            </w:r>
            <w:r w:rsidR="0091727A" w:rsidRPr="0091727A">
              <w:rPr>
                <w:rFonts w:ascii="Calibri" w:hAnsi="Calibri"/>
                <w:color w:val="000000" w:themeColor="text1"/>
                <w:lang w:val="en-US"/>
              </w:rPr>
              <w:t xml:space="preserve"> colony-forming units/ml or of ]10</w:t>
            </w:r>
            <w:r w:rsidR="0091727A" w:rsidRPr="0091727A">
              <w:rPr>
                <w:rFonts w:ascii="Calibri" w:hAnsi="Calibri"/>
                <w:color w:val="000000" w:themeColor="text1"/>
                <w:vertAlign w:val="superscript"/>
                <w:lang w:val="en-US"/>
              </w:rPr>
              <w:t>3</w:t>
            </w:r>
            <w:r w:rsidR="0091727A" w:rsidRPr="0091727A">
              <w:rPr>
                <w:rFonts w:ascii="Calibri" w:hAnsi="Calibri"/>
                <w:color w:val="000000" w:themeColor="text1"/>
                <w:lang w:val="en-US"/>
              </w:rPr>
              <w:t xml:space="preserve"> CFU from a urine sample</w:t>
            </w:r>
            <w:r w:rsidR="0091727A">
              <w:rPr>
                <w:rFonts w:ascii="Calibri" w:hAnsi="Calibri"/>
                <w:color w:val="000000" w:themeColor="text1"/>
                <w:lang w:val="en-US"/>
              </w:rPr>
              <w:t xml:space="preserve"> </w:t>
            </w:r>
            <w:r w:rsidR="0091727A" w:rsidRPr="0091727A">
              <w:rPr>
                <w:rFonts w:ascii="Calibri" w:hAnsi="Calibri"/>
                <w:color w:val="000000" w:themeColor="text1"/>
                <w:lang w:val="en-US"/>
              </w:rPr>
              <w:t>obtained by suprapubic aspiration or urethral catheterization</w:t>
            </w:r>
            <w:r w:rsidR="0091727A">
              <w:rPr>
                <w:rFonts w:ascii="Calibri" w:hAnsi="Calibri"/>
                <w:color w:val="000000" w:themeColor="text1"/>
                <w:lang w:val="en-US"/>
              </w:rPr>
              <w:t xml:space="preserve"> </w:t>
            </w:r>
            <w:r w:rsidR="0091727A" w:rsidRPr="0091727A">
              <w:rPr>
                <w:rFonts w:ascii="Calibri" w:hAnsi="Calibri"/>
                <w:color w:val="000000" w:themeColor="text1"/>
                <w:lang w:val="en-US"/>
              </w:rPr>
              <w:t>before treatment</w:t>
            </w:r>
          </w:p>
          <w:p w:rsidR="0089223F" w:rsidRPr="0091727A" w:rsidRDefault="0089223F" w:rsidP="0091727A">
            <w:pPr>
              <w:pStyle w:val="ListParagraph"/>
              <w:numPr>
                <w:ilvl w:val="0"/>
                <w:numId w:val="18"/>
              </w:numPr>
              <w:rPr>
                <w:rFonts w:ascii="Calibri" w:hAnsi="Calibri"/>
                <w:color w:val="000000" w:themeColor="text1"/>
                <w:lang w:val="en-US"/>
              </w:rPr>
            </w:pPr>
            <w:r w:rsidRPr="0006549F">
              <w:rPr>
                <w:rFonts w:ascii="Calibri" w:hAnsi="Calibri"/>
                <w:color w:val="000000" w:themeColor="text1"/>
                <w:lang w:val="en-US"/>
              </w:rPr>
              <w:t>Exclusion criteria:</w:t>
            </w:r>
            <w:r w:rsidR="0091727A">
              <w:rPr>
                <w:rFonts w:ascii="Calibri" w:hAnsi="Calibri"/>
                <w:color w:val="000000" w:themeColor="text1"/>
                <w:lang w:val="en-US"/>
              </w:rPr>
              <w:t xml:space="preserve"> </w:t>
            </w:r>
            <w:r w:rsidR="0091727A" w:rsidRPr="0091727A">
              <w:rPr>
                <w:rFonts w:ascii="Calibri" w:hAnsi="Calibri"/>
                <w:color w:val="000000" w:themeColor="text1"/>
                <w:lang w:val="en-US"/>
              </w:rPr>
              <w:t>any antibacterial treatment within four</w:t>
            </w:r>
            <w:r w:rsidR="0091727A">
              <w:rPr>
                <w:rFonts w:ascii="Calibri" w:hAnsi="Calibri"/>
                <w:color w:val="000000" w:themeColor="text1"/>
                <w:lang w:val="en-US"/>
              </w:rPr>
              <w:t xml:space="preserve"> </w:t>
            </w:r>
            <w:r w:rsidR="0091727A" w:rsidRPr="0091727A">
              <w:rPr>
                <w:rFonts w:ascii="Calibri" w:hAnsi="Calibri"/>
                <w:color w:val="000000" w:themeColor="text1"/>
                <w:lang w:val="en-US"/>
              </w:rPr>
              <w:t>weeks prior to study initiation,</w:t>
            </w:r>
            <w:r w:rsidR="0091727A">
              <w:rPr>
                <w:rFonts w:ascii="Calibri" w:hAnsi="Calibri"/>
                <w:color w:val="000000" w:themeColor="text1"/>
                <w:lang w:val="en-US"/>
              </w:rPr>
              <w:t xml:space="preserve"> a history of intolerance </w:t>
            </w:r>
            <w:r w:rsidR="0091727A" w:rsidRPr="0091727A">
              <w:rPr>
                <w:rFonts w:ascii="Calibri" w:hAnsi="Calibri"/>
                <w:color w:val="000000" w:themeColor="text1"/>
                <w:lang w:val="en-US"/>
              </w:rPr>
              <w:t>to any aminoglycoside, impaired baseline renal, hearing</w:t>
            </w:r>
            <w:r w:rsidR="0091727A">
              <w:rPr>
                <w:rFonts w:ascii="Calibri" w:hAnsi="Calibri"/>
                <w:color w:val="000000" w:themeColor="text1"/>
                <w:lang w:val="en-US"/>
              </w:rPr>
              <w:t xml:space="preserve"> </w:t>
            </w:r>
            <w:r w:rsidR="0091727A" w:rsidRPr="0091727A">
              <w:rPr>
                <w:rFonts w:ascii="Calibri" w:hAnsi="Calibri"/>
                <w:color w:val="000000" w:themeColor="text1"/>
                <w:lang w:val="en-US"/>
              </w:rPr>
              <w:t>or vestibular function or were infected with a pathogen</w:t>
            </w:r>
            <w:r w:rsidR="0091727A">
              <w:rPr>
                <w:rFonts w:ascii="Calibri" w:hAnsi="Calibri"/>
                <w:color w:val="000000" w:themeColor="text1"/>
                <w:lang w:val="en-US"/>
              </w:rPr>
              <w:t xml:space="preserve"> </w:t>
            </w:r>
            <w:r w:rsidR="0091727A" w:rsidRPr="0091727A">
              <w:rPr>
                <w:rFonts w:ascii="Calibri" w:hAnsi="Calibri"/>
                <w:color w:val="000000" w:themeColor="text1"/>
                <w:lang w:val="en-US"/>
              </w:rPr>
              <w:t>resistant to aminoglycosides</w:t>
            </w:r>
          </w:p>
          <w:p w:rsidR="0089223F" w:rsidRPr="0006549F" w:rsidRDefault="0089223F" w:rsidP="00AA58DB">
            <w:pPr>
              <w:pStyle w:val="ListParagraph"/>
              <w:numPr>
                <w:ilvl w:val="0"/>
                <w:numId w:val="18"/>
              </w:numPr>
              <w:rPr>
                <w:rFonts w:ascii="Calibri" w:hAnsi="Calibri"/>
                <w:color w:val="000000" w:themeColor="text1"/>
              </w:rPr>
            </w:pPr>
            <w:r w:rsidRPr="0006549F">
              <w:rPr>
                <w:rFonts w:ascii="Calibri" w:hAnsi="Calibri"/>
                <w:color w:val="000000" w:themeColor="text1"/>
              </w:rPr>
              <w:t>Age group:</w:t>
            </w:r>
            <w:r w:rsidR="00AA58DB">
              <w:rPr>
                <w:rFonts w:ascii="Calibri" w:hAnsi="Calibri"/>
                <w:color w:val="000000" w:themeColor="text1"/>
                <w:lang w:val="en-US"/>
              </w:rPr>
              <w:t xml:space="preserve"> </w:t>
            </w:r>
            <w:r w:rsidR="00AA58DB" w:rsidRPr="00AA58DB">
              <w:rPr>
                <w:rFonts w:ascii="Calibri" w:hAnsi="Calibri"/>
                <w:color w:val="000000" w:themeColor="text1"/>
                <w:lang w:val="en-US"/>
              </w:rPr>
              <w:t>1 m</w:t>
            </w:r>
            <w:r w:rsidR="00AA58DB">
              <w:rPr>
                <w:rFonts w:ascii="Calibri" w:hAnsi="Calibri"/>
                <w:color w:val="000000" w:themeColor="text1"/>
                <w:lang w:val="en-US"/>
              </w:rPr>
              <w:t xml:space="preserve">onth </w:t>
            </w:r>
            <w:r w:rsidR="00AA58DB" w:rsidRPr="00AA58DB">
              <w:rPr>
                <w:rFonts w:ascii="Calibri" w:hAnsi="Calibri"/>
                <w:color w:val="000000" w:themeColor="text1"/>
                <w:lang w:val="en-US"/>
              </w:rPr>
              <w:t>-</w:t>
            </w:r>
            <w:r w:rsidR="00AA58DB">
              <w:rPr>
                <w:rFonts w:ascii="Calibri" w:hAnsi="Calibri"/>
                <w:color w:val="000000" w:themeColor="text1"/>
                <w:lang w:val="en-US"/>
              </w:rPr>
              <w:t xml:space="preserve"> </w:t>
            </w:r>
            <w:r w:rsidR="00AA58DB" w:rsidRPr="00AA58DB">
              <w:rPr>
                <w:rFonts w:ascii="Calibri" w:hAnsi="Calibri"/>
                <w:color w:val="000000" w:themeColor="text1"/>
                <w:lang w:val="en-US"/>
              </w:rPr>
              <w:t>12 y</w:t>
            </w:r>
            <w:r w:rsidR="00AA58DB">
              <w:rPr>
                <w:rFonts w:ascii="Calibri" w:hAnsi="Calibri"/>
                <w:color w:val="000000" w:themeColor="text1"/>
                <w:lang w:val="en-US"/>
              </w:rPr>
              <w:t>ears</w:t>
            </w:r>
          </w:p>
          <w:p w:rsidR="0089223F" w:rsidRPr="0006549F" w:rsidRDefault="0089223F" w:rsidP="0089223F">
            <w:pPr>
              <w:pStyle w:val="ListParagraph"/>
              <w:numPr>
                <w:ilvl w:val="0"/>
                <w:numId w:val="18"/>
              </w:numPr>
              <w:rPr>
                <w:rFonts w:ascii="Calibri" w:hAnsi="Calibri"/>
                <w:color w:val="000000" w:themeColor="text1"/>
              </w:rPr>
            </w:pPr>
            <w:r w:rsidRPr="0006549F">
              <w:rPr>
                <w:rFonts w:ascii="Calibri" w:hAnsi="Calibri"/>
                <w:color w:val="000000" w:themeColor="text1"/>
              </w:rPr>
              <w:t>Gender</w:t>
            </w:r>
            <w:r w:rsidR="00AA58DB">
              <w:rPr>
                <w:rFonts w:ascii="Calibri" w:hAnsi="Calibri"/>
                <w:color w:val="000000" w:themeColor="text1"/>
                <w:lang w:val="en-US"/>
              </w:rPr>
              <w:t xml:space="preserve"> (m/f)</w:t>
            </w:r>
            <w:r w:rsidRPr="0006549F">
              <w:rPr>
                <w:rFonts w:ascii="Calibri" w:hAnsi="Calibri"/>
                <w:color w:val="000000" w:themeColor="text1"/>
              </w:rPr>
              <w:t>:</w:t>
            </w:r>
            <w:r w:rsidR="00AA58DB">
              <w:rPr>
                <w:rFonts w:ascii="Calibri" w:hAnsi="Calibri"/>
                <w:color w:val="000000" w:themeColor="text1"/>
                <w:lang w:val="en-US"/>
              </w:rPr>
              <w:t xml:space="preserve"> 6/10</w:t>
            </w:r>
          </w:p>
          <w:p w:rsidR="0089223F" w:rsidRPr="0091727A" w:rsidRDefault="0089223F" w:rsidP="0091727A">
            <w:pPr>
              <w:pStyle w:val="ListParagraph"/>
              <w:numPr>
                <w:ilvl w:val="0"/>
                <w:numId w:val="18"/>
              </w:numPr>
              <w:rPr>
                <w:rFonts w:ascii="Calibri" w:hAnsi="Calibri"/>
                <w:color w:val="000000" w:themeColor="text1"/>
                <w:lang w:val="en-US"/>
              </w:rPr>
            </w:pPr>
            <w:r w:rsidRPr="0091727A">
              <w:rPr>
                <w:rFonts w:ascii="Calibri" w:hAnsi="Calibri"/>
                <w:color w:val="000000" w:themeColor="text1"/>
                <w:lang w:val="en-US"/>
              </w:rPr>
              <w:lastRenderedPageBreak/>
              <w:t>Numbers:</w:t>
            </w:r>
            <w:r w:rsidR="0091727A">
              <w:rPr>
                <w:rFonts w:ascii="Calibri" w:hAnsi="Calibri"/>
                <w:color w:val="000000" w:themeColor="text1"/>
                <w:lang w:val="en-US"/>
              </w:rPr>
              <w:t xml:space="preserve"> Treatment group 1 (10), treatment group 2 (6)</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lastRenderedPageBreak/>
              <w:t>Interventions</w:t>
            </w:r>
          </w:p>
        </w:tc>
        <w:tc>
          <w:tcPr>
            <w:tcW w:w="9417" w:type="dxa"/>
            <w:shd w:val="clear" w:color="auto" w:fill="auto"/>
            <w:vAlign w:val="bottom"/>
          </w:tcPr>
          <w:p w:rsidR="0089223F" w:rsidRPr="0006549F" w:rsidRDefault="0089223F" w:rsidP="0089223F">
            <w:pPr>
              <w:pStyle w:val="ListParagraph"/>
              <w:numPr>
                <w:ilvl w:val="0"/>
                <w:numId w:val="18"/>
              </w:numPr>
              <w:rPr>
                <w:rFonts w:ascii="Calibri" w:hAnsi="Calibri"/>
                <w:color w:val="000000" w:themeColor="text1"/>
                <w:lang w:val="en-US"/>
              </w:rPr>
            </w:pPr>
            <w:r w:rsidRPr="0006549F">
              <w:rPr>
                <w:rFonts w:ascii="Calibri" w:hAnsi="Calibri"/>
                <w:color w:val="000000" w:themeColor="text1"/>
                <w:lang w:val="en-US"/>
              </w:rPr>
              <w:t>isepamicin at 7.5 mg/kg twice daily</w:t>
            </w:r>
          </w:p>
          <w:p w:rsidR="0089223F" w:rsidRPr="0006549F" w:rsidRDefault="0089223F" w:rsidP="0089223F">
            <w:pPr>
              <w:pStyle w:val="ListParagraph"/>
              <w:numPr>
                <w:ilvl w:val="0"/>
                <w:numId w:val="19"/>
              </w:numPr>
              <w:rPr>
                <w:rFonts w:ascii="Calibri" w:hAnsi="Calibri"/>
                <w:color w:val="000000" w:themeColor="text1"/>
                <w:lang w:val="en-US"/>
              </w:rPr>
            </w:pPr>
            <w:r w:rsidRPr="0006549F">
              <w:rPr>
                <w:rFonts w:ascii="Calibri" w:hAnsi="Calibri"/>
                <w:color w:val="000000" w:themeColor="text1"/>
                <w:lang w:val="en-US"/>
              </w:rPr>
              <w:t>amikacin at 7.5 mg/kg twice daily for 10–14 days</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91727A">
              <w:rPr>
                <w:rFonts w:ascii="Calibri" w:hAnsi="Calibri"/>
                <w:color w:val="000000" w:themeColor="text1"/>
                <w:lang w:val="en-US"/>
              </w:rPr>
              <w:t>clinical (re-appearance of signs and symptoms) and microbiological (urine culture)</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AA58DB">
              <w:rPr>
                <w:rFonts w:ascii="Calibri" w:hAnsi="Calibri"/>
                <w:color w:val="000000" w:themeColor="text1"/>
                <w:lang w:val="en-US"/>
              </w:rPr>
              <w:t>16 (16/0)</w:t>
            </w:r>
          </w:p>
          <w:p w:rsidR="0089223F" w:rsidRPr="00AA58DB" w:rsidRDefault="0089223F" w:rsidP="00AA58DB">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AA58DB" w:rsidRPr="00AA58DB">
              <w:rPr>
                <w:rFonts w:ascii="Calibri" w:hAnsi="Calibri"/>
                <w:color w:val="000000" w:themeColor="text1"/>
                <w:lang w:val="en-US"/>
              </w:rPr>
              <w:t>2–3 days OAT, EOT, and 7</w:t>
            </w:r>
            <w:r w:rsidR="00AA58DB">
              <w:rPr>
                <w:rFonts w:ascii="Calibri" w:hAnsi="Calibri"/>
                <w:color w:val="000000" w:themeColor="text1"/>
                <w:lang w:val="en-US"/>
              </w:rPr>
              <w:t xml:space="preserve"> </w:t>
            </w:r>
            <w:r w:rsidR="00AA58DB" w:rsidRPr="00AA58DB">
              <w:rPr>
                <w:rFonts w:ascii="Calibri" w:hAnsi="Calibri"/>
                <w:color w:val="000000" w:themeColor="text1"/>
                <w:lang w:val="en-US"/>
              </w:rPr>
              <w:t>and 30 days after EOT</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89223F" w:rsidRPr="008D5C68" w:rsidTr="0022109F">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Levtchenko</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8D5C68"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8D5C68"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20"/>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2001</w:t>
            </w:r>
          </w:p>
          <w:p w:rsidR="00FA55D5" w:rsidRDefault="0089223F" w:rsidP="00FA55D5">
            <w:pPr>
              <w:pStyle w:val="ListParagraph"/>
              <w:numPr>
                <w:ilvl w:val="0"/>
                <w:numId w:val="20"/>
              </w:numPr>
              <w:rPr>
                <w:rFonts w:ascii="Calibri" w:hAnsi="Calibri"/>
                <w:color w:val="000000" w:themeColor="text1"/>
                <w:lang w:val="en-US"/>
              </w:rPr>
            </w:pPr>
            <w:r w:rsidRPr="0006549F">
              <w:rPr>
                <w:rFonts w:ascii="Calibri" w:hAnsi="Calibri"/>
                <w:color w:val="000000" w:themeColor="text1"/>
                <w:lang w:val="en-US"/>
              </w:rPr>
              <w:t xml:space="preserve">Study design: </w:t>
            </w:r>
            <w:r w:rsidR="00FA55D5">
              <w:rPr>
                <w:rFonts w:ascii="Calibri" w:hAnsi="Calibri"/>
                <w:color w:val="000000" w:themeColor="text1"/>
                <w:lang w:val="en-US"/>
              </w:rPr>
              <w:t>prospective randomized study</w:t>
            </w:r>
          </w:p>
          <w:p w:rsidR="0089223F" w:rsidRPr="0006549F" w:rsidRDefault="0089223F" w:rsidP="00FA55D5">
            <w:pPr>
              <w:pStyle w:val="ListParagraph"/>
              <w:numPr>
                <w:ilvl w:val="0"/>
                <w:numId w:val="20"/>
              </w:numPr>
              <w:rPr>
                <w:rFonts w:ascii="Calibri" w:hAnsi="Calibri"/>
                <w:color w:val="000000" w:themeColor="text1"/>
                <w:lang w:val="en-US"/>
              </w:rPr>
            </w:pPr>
            <w:r w:rsidRPr="0006549F">
              <w:rPr>
                <w:rFonts w:ascii="Calibri" w:hAnsi="Calibri"/>
                <w:color w:val="000000" w:themeColor="text1"/>
                <w:lang w:val="en-US"/>
              </w:rPr>
              <w:t xml:space="preserve">Study period: </w:t>
            </w:r>
            <w:r w:rsidR="00FA55D5" w:rsidRPr="00FA55D5">
              <w:rPr>
                <w:rFonts w:ascii="Calibri" w:hAnsi="Calibri"/>
                <w:color w:val="000000" w:themeColor="text1"/>
                <w:lang w:val="en-US"/>
              </w:rPr>
              <w:t>12/1995</w:t>
            </w:r>
            <w:r w:rsidR="00FA55D5">
              <w:rPr>
                <w:rFonts w:ascii="Calibri" w:hAnsi="Calibri"/>
                <w:color w:val="000000" w:themeColor="text1"/>
                <w:lang w:val="en-US"/>
              </w:rPr>
              <w:t xml:space="preserve"> </w:t>
            </w:r>
            <w:r w:rsidR="00FA55D5" w:rsidRPr="00FA55D5">
              <w:rPr>
                <w:rFonts w:ascii="Calibri" w:hAnsi="Calibri"/>
                <w:color w:val="000000" w:themeColor="text1"/>
                <w:lang w:val="en-US"/>
              </w:rPr>
              <w:t>-</w:t>
            </w:r>
            <w:r w:rsidR="00FA55D5">
              <w:rPr>
                <w:rFonts w:ascii="Calibri" w:hAnsi="Calibri"/>
                <w:color w:val="000000" w:themeColor="text1"/>
                <w:lang w:val="en-US"/>
              </w:rPr>
              <w:t xml:space="preserve"> </w:t>
            </w:r>
            <w:r w:rsidR="00FA55D5" w:rsidRPr="00FA55D5">
              <w:rPr>
                <w:rFonts w:ascii="Calibri" w:hAnsi="Calibri"/>
                <w:color w:val="000000" w:themeColor="text1"/>
                <w:lang w:val="en-US"/>
              </w:rPr>
              <w:t>12/1998</w:t>
            </w:r>
          </w:p>
          <w:p w:rsidR="0089223F" w:rsidRDefault="0089223F" w:rsidP="0089223F">
            <w:pPr>
              <w:pStyle w:val="ListParagraph"/>
              <w:numPr>
                <w:ilvl w:val="0"/>
                <w:numId w:val="20"/>
              </w:numPr>
              <w:rPr>
                <w:rFonts w:ascii="Calibri" w:hAnsi="Calibri"/>
                <w:color w:val="000000" w:themeColor="text1"/>
                <w:lang w:val="en-US"/>
              </w:rPr>
            </w:pPr>
            <w:r w:rsidRPr="0006549F">
              <w:rPr>
                <w:rFonts w:ascii="Calibri" w:hAnsi="Calibri"/>
                <w:color w:val="000000" w:themeColor="text1"/>
                <w:lang w:val="en-US"/>
              </w:rPr>
              <w:t>Condition: pyelonephritis</w:t>
            </w:r>
          </w:p>
          <w:p w:rsidR="00C4488A" w:rsidRPr="0006549F" w:rsidRDefault="00C4488A" w:rsidP="0089223F">
            <w:pPr>
              <w:pStyle w:val="ListParagraph"/>
              <w:numPr>
                <w:ilvl w:val="0"/>
                <w:numId w:val="20"/>
              </w:numPr>
              <w:rPr>
                <w:rFonts w:ascii="Calibri" w:hAnsi="Calibri"/>
                <w:color w:val="000000" w:themeColor="text1"/>
                <w:lang w:val="en-US"/>
              </w:rPr>
            </w:pPr>
            <w:r w:rsidRPr="00C4488A">
              <w:rPr>
                <w:rFonts w:ascii="Calibri" w:hAnsi="Calibri"/>
                <w:color w:val="000000" w:themeColor="text1"/>
                <w:lang w:val="en-US"/>
              </w:rPr>
              <w:t>Power calculation:</w:t>
            </w:r>
            <w:r w:rsidR="00FA55D5">
              <w:rPr>
                <w:rFonts w:ascii="Calibri" w:hAnsi="Calibri"/>
                <w:color w:val="000000" w:themeColor="text1"/>
                <w:lang w:val="en-US"/>
              </w:rPr>
              <w:t xml:space="preserve"> NS</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06549F" w:rsidRDefault="0089223F" w:rsidP="0089223F">
            <w:pPr>
              <w:pStyle w:val="ListParagraph"/>
              <w:numPr>
                <w:ilvl w:val="0"/>
                <w:numId w:val="21"/>
              </w:numPr>
              <w:rPr>
                <w:rFonts w:ascii="Calibri" w:hAnsi="Calibri"/>
                <w:color w:val="000000" w:themeColor="text1"/>
                <w:lang w:val="en-US"/>
              </w:rPr>
            </w:pPr>
            <w:r w:rsidRPr="0006549F">
              <w:rPr>
                <w:rFonts w:ascii="Calibri" w:hAnsi="Calibri"/>
                <w:color w:val="000000" w:themeColor="text1"/>
                <w:lang w:val="en-US"/>
              </w:rPr>
              <w:t>Country:</w:t>
            </w:r>
            <w:r w:rsidR="00FA55D5">
              <w:rPr>
                <w:rFonts w:ascii="Calibri" w:hAnsi="Calibri"/>
                <w:color w:val="000000" w:themeColor="text1"/>
                <w:lang w:val="en-US"/>
              </w:rPr>
              <w:t xml:space="preserve"> Belgium</w:t>
            </w:r>
          </w:p>
          <w:p w:rsidR="0089223F" w:rsidRPr="0006549F" w:rsidRDefault="0089223F" w:rsidP="00F26EE6">
            <w:pPr>
              <w:pStyle w:val="ListParagraph"/>
              <w:numPr>
                <w:ilvl w:val="0"/>
                <w:numId w:val="21"/>
              </w:numPr>
              <w:rPr>
                <w:rFonts w:ascii="Calibri" w:hAnsi="Calibri"/>
                <w:color w:val="000000" w:themeColor="text1"/>
                <w:lang w:val="en-US"/>
              </w:rPr>
            </w:pPr>
            <w:r w:rsidRPr="0006549F">
              <w:rPr>
                <w:rFonts w:ascii="Calibri" w:hAnsi="Calibri"/>
                <w:color w:val="000000" w:themeColor="text1"/>
                <w:lang w:val="en-US"/>
              </w:rPr>
              <w:t>Setting:</w:t>
            </w:r>
            <w:r w:rsidR="00FA55D5">
              <w:rPr>
                <w:rFonts w:ascii="Calibri" w:hAnsi="Calibri"/>
                <w:color w:val="000000" w:themeColor="text1"/>
                <w:lang w:val="en-US"/>
              </w:rPr>
              <w:t xml:space="preserve"> tertiary care hospital</w:t>
            </w:r>
            <w:r w:rsidR="00F26EE6">
              <w:rPr>
                <w:rFonts w:ascii="Calibri" w:hAnsi="Calibri"/>
                <w:color w:val="000000" w:themeColor="text1"/>
                <w:lang w:val="en-US"/>
              </w:rPr>
              <w:t xml:space="preserve"> </w:t>
            </w:r>
            <w:r w:rsidR="00F26EE6" w:rsidRPr="00F26EE6">
              <w:rPr>
                <w:rFonts w:ascii="Calibri" w:hAnsi="Calibri"/>
                <w:color w:val="000000" w:themeColor="text1"/>
                <w:lang w:val="en-US"/>
              </w:rPr>
              <w:t>(inpatients)</w:t>
            </w:r>
          </w:p>
          <w:p w:rsidR="0089223F" w:rsidRPr="00FA55D5" w:rsidRDefault="0089223F" w:rsidP="00FA55D5">
            <w:pPr>
              <w:pStyle w:val="ListParagraph"/>
              <w:numPr>
                <w:ilvl w:val="0"/>
                <w:numId w:val="21"/>
              </w:numPr>
              <w:rPr>
                <w:rFonts w:ascii="Calibri" w:hAnsi="Calibri"/>
                <w:color w:val="000000" w:themeColor="text1"/>
                <w:lang w:val="en-US"/>
              </w:rPr>
            </w:pPr>
            <w:r w:rsidRPr="0006549F">
              <w:rPr>
                <w:rFonts w:ascii="Calibri" w:hAnsi="Calibri"/>
                <w:color w:val="000000" w:themeColor="text1"/>
                <w:lang w:val="en-US"/>
              </w:rPr>
              <w:t>Inclusion Criteria:</w:t>
            </w:r>
            <w:r w:rsidR="00FA55D5">
              <w:rPr>
                <w:rFonts w:ascii="Calibri" w:hAnsi="Calibri"/>
                <w:color w:val="000000" w:themeColor="text1"/>
                <w:lang w:val="en-US"/>
              </w:rPr>
              <w:t xml:space="preserve"> </w:t>
            </w:r>
            <w:r w:rsidR="00FA55D5" w:rsidRPr="00FA55D5">
              <w:rPr>
                <w:rFonts w:ascii="Calibri" w:hAnsi="Calibri"/>
                <w:color w:val="000000" w:themeColor="text1"/>
                <w:lang w:val="en-US"/>
              </w:rPr>
              <w:t>Children aged 6 weeks to 15 years</w:t>
            </w:r>
            <w:r w:rsidR="00FA55D5">
              <w:rPr>
                <w:rFonts w:ascii="Calibri" w:hAnsi="Calibri"/>
                <w:color w:val="000000" w:themeColor="text1"/>
                <w:lang w:val="en-US"/>
              </w:rPr>
              <w:t>,</w:t>
            </w:r>
            <w:r w:rsidR="00FA55D5" w:rsidRPr="00FA55D5">
              <w:rPr>
                <w:rFonts w:ascii="Calibri" w:hAnsi="Calibri"/>
                <w:color w:val="000000" w:themeColor="text1"/>
                <w:lang w:val="en-US"/>
              </w:rPr>
              <w:t xml:space="preserve"> severely ill</w:t>
            </w:r>
            <w:r w:rsidR="00FA55D5">
              <w:rPr>
                <w:rFonts w:ascii="Calibri" w:hAnsi="Calibri"/>
                <w:color w:val="000000" w:themeColor="text1"/>
                <w:lang w:val="en-US"/>
              </w:rPr>
              <w:t>,</w:t>
            </w:r>
            <w:r w:rsidR="00FA55D5" w:rsidRPr="00FA55D5">
              <w:rPr>
                <w:rFonts w:ascii="Calibri" w:hAnsi="Calibri"/>
                <w:color w:val="000000" w:themeColor="text1"/>
                <w:lang w:val="en-US"/>
              </w:rPr>
              <w:t xml:space="preserve"> fever ≥ 38.3°C associated with</w:t>
            </w:r>
            <w:r w:rsidR="00FA55D5">
              <w:rPr>
                <w:rFonts w:ascii="Calibri" w:hAnsi="Calibri"/>
                <w:color w:val="000000" w:themeColor="text1"/>
                <w:lang w:val="en-US"/>
              </w:rPr>
              <w:t xml:space="preserve"> </w:t>
            </w:r>
            <w:r w:rsidR="00FA55D5" w:rsidRPr="00FA55D5">
              <w:rPr>
                <w:rFonts w:ascii="Calibri" w:hAnsi="Calibri"/>
                <w:color w:val="000000" w:themeColor="text1"/>
                <w:lang w:val="en-US"/>
              </w:rPr>
              <w:t xml:space="preserve">variable combinations of clinical signs ; biological alterations (sedimentation rate &gt; 30mm/h, increased CRP, leukocyte count &gt; 15,000 </w:t>
            </w:r>
            <w:r w:rsidR="00FA55D5">
              <w:rPr>
                <w:rFonts w:ascii="Calibri" w:hAnsi="Calibri"/>
                <w:color w:val="000000" w:themeColor="text1"/>
                <w:lang w:val="en-US"/>
              </w:rPr>
              <w:t xml:space="preserve">with more than 50% neutrophils) </w:t>
            </w:r>
            <w:r w:rsidR="00FA55D5" w:rsidRPr="00FA55D5">
              <w:rPr>
                <w:rFonts w:ascii="Calibri" w:hAnsi="Calibri"/>
                <w:color w:val="000000" w:themeColor="text1"/>
                <w:lang w:val="en-US"/>
              </w:rPr>
              <w:t>and urinalysis revealing abnormal amounts of leukocytes (&gt; 5 WBC/mm³) and/or</w:t>
            </w:r>
            <w:r w:rsidR="00FA55D5">
              <w:rPr>
                <w:rFonts w:ascii="Calibri" w:hAnsi="Calibri"/>
                <w:color w:val="000000" w:themeColor="text1"/>
                <w:lang w:val="en-US"/>
              </w:rPr>
              <w:t xml:space="preserve"> </w:t>
            </w:r>
            <w:r w:rsidR="00FA55D5" w:rsidRPr="00FA55D5">
              <w:rPr>
                <w:rFonts w:ascii="Calibri" w:hAnsi="Calibri"/>
                <w:color w:val="000000" w:themeColor="text1"/>
                <w:lang w:val="en-US"/>
              </w:rPr>
              <w:t>bacteria</w:t>
            </w:r>
            <w:r w:rsidR="00FA55D5">
              <w:rPr>
                <w:rFonts w:ascii="Calibri" w:hAnsi="Calibri"/>
                <w:color w:val="000000" w:themeColor="text1"/>
                <w:lang w:val="en-US"/>
              </w:rPr>
              <w:t>,</w:t>
            </w:r>
            <w:r w:rsidR="00FA55D5" w:rsidRPr="00FA55D5">
              <w:rPr>
                <w:rFonts w:ascii="Calibri" w:hAnsi="Calibri"/>
                <w:color w:val="000000" w:themeColor="text1"/>
                <w:lang w:val="en-US"/>
              </w:rPr>
              <w:t xml:space="preserve"> absence of other focal infection</w:t>
            </w:r>
          </w:p>
          <w:p w:rsidR="0089223F" w:rsidRPr="00FA55D5" w:rsidRDefault="0089223F" w:rsidP="004500C7">
            <w:pPr>
              <w:pStyle w:val="ListParagraph"/>
              <w:numPr>
                <w:ilvl w:val="0"/>
                <w:numId w:val="21"/>
              </w:numPr>
              <w:rPr>
                <w:rFonts w:ascii="Calibri" w:hAnsi="Calibri"/>
                <w:color w:val="000000" w:themeColor="text1"/>
                <w:lang w:val="en-US"/>
              </w:rPr>
            </w:pPr>
            <w:r w:rsidRPr="00FA55D5">
              <w:rPr>
                <w:rFonts w:ascii="Calibri" w:hAnsi="Calibri"/>
                <w:color w:val="000000" w:themeColor="text1"/>
                <w:lang w:val="en-US"/>
              </w:rPr>
              <w:t>Exclusion criteria:</w:t>
            </w:r>
            <w:r w:rsidR="00FA55D5" w:rsidRPr="00FA55D5">
              <w:rPr>
                <w:rFonts w:ascii="Calibri" w:hAnsi="Calibri"/>
                <w:color w:val="000000" w:themeColor="text1"/>
                <w:lang w:val="en-US"/>
              </w:rPr>
              <w:t xml:space="preserve"> negative urine culture</w:t>
            </w:r>
            <w:r w:rsidR="00FA55D5">
              <w:rPr>
                <w:rFonts w:ascii="Calibri" w:hAnsi="Calibri"/>
                <w:color w:val="000000" w:themeColor="text1"/>
                <w:lang w:val="en-US"/>
              </w:rPr>
              <w:t>,</w:t>
            </w:r>
            <w:r w:rsidR="00FA55D5" w:rsidRPr="00FA55D5">
              <w:rPr>
                <w:rFonts w:ascii="Calibri" w:hAnsi="Calibri"/>
                <w:color w:val="000000" w:themeColor="text1"/>
                <w:lang w:val="en-US"/>
              </w:rPr>
              <w:t xml:space="preserve"> resistant organisms, severe uropathies,</w:t>
            </w:r>
            <w:r w:rsidR="00FA55D5">
              <w:rPr>
                <w:rFonts w:ascii="Calibri" w:hAnsi="Calibri"/>
                <w:color w:val="000000" w:themeColor="text1"/>
                <w:lang w:val="en-US"/>
              </w:rPr>
              <w:t xml:space="preserve"> </w:t>
            </w:r>
            <w:r w:rsidR="00FA55D5" w:rsidRPr="00FA55D5">
              <w:rPr>
                <w:rFonts w:ascii="Calibri" w:hAnsi="Calibri"/>
                <w:color w:val="000000" w:themeColor="text1"/>
                <w:lang w:val="en-US"/>
              </w:rPr>
              <w:t>fever &gt; 38°C within 24 hours of randomisation</w:t>
            </w:r>
          </w:p>
          <w:p w:rsidR="0089223F" w:rsidRPr="0006549F" w:rsidRDefault="0089223F" w:rsidP="00FA55D5">
            <w:pPr>
              <w:pStyle w:val="ListParagraph"/>
              <w:numPr>
                <w:ilvl w:val="0"/>
                <w:numId w:val="21"/>
              </w:numPr>
              <w:rPr>
                <w:rFonts w:ascii="Calibri" w:hAnsi="Calibri"/>
                <w:color w:val="000000" w:themeColor="text1"/>
              </w:rPr>
            </w:pPr>
            <w:r w:rsidRPr="0006549F">
              <w:rPr>
                <w:rFonts w:ascii="Calibri" w:hAnsi="Calibri"/>
                <w:color w:val="000000" w:themeColor="text1"/>
              </w:rPr>
              <w:t>Age group:</w:t>
            </w:r>
            <w:r w:rsidR="00FA55D5">
              <w:rPr>
                <w:rFonts w:ascii="Calibri" w:hAnsi="Calibri"/>
                <w:color w:val="000000" w:themeColor="text1"/>
                <w:lang w:val="en-US"/>
              </w:rPr>
              <w:t xml:space="preserve"> </w:t>
            </w:r>
            <w:r w:rsidR="00FA55D5" w:rsidRPr="00FA55D5">
              <w:rPr>
                <w:rFonts w:ascii="Calibri" w:hAnsi="Calibri"/>
                <w:color w:val="000000" w:themeColor="text1"/>
                <w:lang w:val="en-US"/>
              </w:rPr>
              <w:t>6 w</w:t>
            </w:r>
            <w:r w:rsidR="00FA55D5">
              <w:rPr>
                <w:rFonts w:ascii="Calibri" w:hAnsi="Calibri"/>
                <w:color w:val="000000" w:themeColor="text1"/>
                <w:lang w:val="en-US"/>
              </w:rPr>
              <w:t xml:space="preserve">eeks </w:t>
            </w:r>
            <w:r w:rsidR="00FA55D5" w:rsidRPr="00FA55D5">
              <w:rPr>
                <w:rFonts w:ascii="Calibri" w:hAnsi="Calibri"/>
                <w:color w:val="000000" w:themeColor="text1"/>
                <w:lang w:val="en-US"/>
              </w:rPr>
              <w:t>-15 y</w:t>
            </w:r>
            <w:r w:rsidR="00FA55D5">
              <w:rPr>
                <w:rFonts w:ascii="Calibri" w:hAnsi="Calibri"/>
                <w:color w:val="000000" w:themeColor="text1"/>
                <w:lang w:val="en-US"/>
              </w:rPr>
              <w:t>ears</w:t>
            </w:r>
          </w:p>
          <w:p w:rsidR="0089223F" w:rsidRPr="00B91779" w:rsidRDefault="0089223F" w:rsidP="00B91779">
            <w:pPr>
              <w:pStyle w:val="ListParagraph"/>
              <w:numPr>
                <w:ilvl w:val="0"/>
                <w:numId w:val="21"/>
              </w:numPr>
              <w:rPr>
                <w:rFonts w:ascii="Calibri" w:hAnsi="Calibri"/>
                <w:color w:val="000000" w:themeColor="text1"/>
              </w:rPr>
            </w:pPr>
            <w:r w:rsidRPr="00B91779">
              <w:rPr>
                <w:rFonts w:ascii="Calibri" w:hAnsi="Calibri"/>
                <w:color w:val="000000" w:themeColor="text1"/>
              </w:rPr>
              <w:t>Gender</w:t>
            </w:r>
            <w:r w:rsidR="00B91779" w:rsidRPr="00B91779">
              <w:rPr>
                <w:rFonts w:ascii="Calibri" w:hAnsi="Calibri"/>
                <w:color w:val="000000" w:themeColor="text1"/>
              </w:rPr>
              <w:t xml:space="preserve"> (m/f): NS</w:t>
            </w:r>
          </w:p>
          <w:p w:rsidR="0089223F" w:rsidRPr="00FA55D5" w:rsidRDefault="0089223F" w:rsidP="00FA55D5">
            <w:pPr>
              <w:pStyle w:val="ListParagraph"/>
              <w:numPr>
                <w:ilvl w:val="0"/>
                <w:numId w:val="21"/>
              </w:numPr>
              <w:rPr>
                <w:rFonts w:ascii="Calibri" w:hAnsi="Calibri"/>
                <w:color w:val="000000" w:themeColor="text1"/>
                <w:lang w:val="en-US"/>
              </w:rPr>
            </w:pPr>
            <w:r w:rsidRPr="00FA55D5">
              <w:rPr>
                <w:rFonts w:ascii="Calibri" w:hAnsi="Calibri"/>
                <w:color w:val="000000" w:themeColor="text1"/>
                <w:lang w:val="en-US"/>
              </w:rPr>
              <w:t>Numbers:</w:t>
            </w:r>
            <w:r w:rsidR="00FA55D5">
              <w:rPr>
                <w:rFonts w:ascii="Calibri" w:hAnsi="Calibri"/>
                <w:color w:val="000000" w:themeColor="text1"/>
                <w:lang w:val="en-US"/>
              </w:rPr>
              <w:t xml:space="preserve"> </w:t>
            </w:r>
            <w:r w:rsidR="00FA55D5" w:rsidRPr="00FA55D5">
              <w:rPr>
                <w:rFonts w:ascii="Calibri" w:hAnsi="Calibri"/>
                <w:color w:val="000000" w:themeColor="text1"/>
                <w:lang w:val="en-US"/>
              </w:rPr>
              <w:t>Treatment group 1 (</w:t>
            </w:r>
            <w:r w:rsidR="00FA55D5">
              <w:rPr>
                <w:rFonts w:ascii="Calibri" w:hAnsi="Calibri"/>
                <w:color w:val="000000" w:themeColor="text1"/>
                <w:lang w:val="en-US"/>
              </w:rPr>
              <w:t>43</w:t>
            </w:r>
            <w:r w:rsidR="00FA55D5" w:rsidRPr="00FA55D5">
              <w:rPr>
                <w:rFonts w:ascii="Calibri" w:hAnsi="Calibri"/>
                <w:color w:val="000000" w:themeColor="text1"/>
                <w:lang w:val="en-US"/>
              </w:rPr>
              <w:t>), treatment group 2 (</w:t>
            </w:r>
            <w:r w:rsidR="00FA55D5">
              <w:rPr>
                <w:rFonts w:ascii="Calibri" w:hAnsi="Calibri"/>
                <w:color w:val="000000" w:themeColor="text1"/>
                <w:lang w:val="en-US"/>
              </w:rPr>
              <w:t>44</w:t>
            </w:r>
            <w:r w:rsidR="00FA55D5" w:rsidRPr="00FA55D5">
              <w:rPr>
                <w:rFonts w:ascii="Calibri" w:hAnsi="Calibri"/>
                <w:color w:val="000000" w:themeColor="text1"/>
                <w:lang w:val="en-US"/>
              </w:rPr>
              <w:t>)</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Interventions</w:t>
            </w:r>
          </w:p>
        </w:tc>
        <w:tc>
          <w:tcPr>
            <w:tcW w:w="9417" w:type="dxa"/>
            <w:shd w:val="clear" w:color="auto" w:fill="auto"/>
            <w:vAlign w:val="bottom"/>
          </w:tcPr>
          <w:p w:rsidR="0089223F" w:rsidRPr="0006549F" w:rsidRDefault="0089223F" w:rsidP="0089223F">
            <w:pPr>
              <w:pStyle w:val="ListParagraph"/>
              <w:rPr>
                <w:rFonts w:ascii="Calibri" w:hAnsi="Calibri"/>
                <w:color w:val="000000" w:themeColor="text1"/>
                <w:lang w:val="en-US"/>
              </w:rPr>
            </w:pPr>
            <w:r w:rsidRPr="0006549F">
              <w:rPr>
                <w:rFonts w:ascii="Calibri" w:hAnsi="Calibri"/>
                <w:color w:val="000000" w:themeColor="text1"/>
                <w:lang w:val="en-US"/>
              </w:rPr>
              <w:t>Temocillin 25 mg/kg within first few hours.</w:t>
            </w:r>
          </w:p>
          <w:p w:rsidR="0089223F" w:rsidRPr="0006549F" w:rsidRDefault="0089223F" w:rsidP="0089223F">
            <w:pPr>
              <w:pStyle w:val="ListParagraph"/>
              <w:rPr>
                <w:rFonts w:ascii="Calibri" w:hAnsi="Calibri"/>
                <w:color w:val="000000" w:themeColor="text1"/>
                <w:lang w:val="en-US"/>
              </w:rPr>
            </w:pPr>
            <w:r w:rsidRPr="0006549F">
              <w:rPr>
                <w:rFonts w:ascii="Calibri" w:hAnsi="Calibri"/>
                <w:color w:val="000000" w:themeColor="text1"/>
                <w:lang w:val="en-US"/>
              </w:rPr>
              <w:t xml:space="preserve">After 3 days of IV treatment the patients were randomized: </w:t>
            </w:r>
          </w:p>
          <w:p w:rsidR="0089223F" w:rsidRPr="0006549F" w:rsidRDefault="0089223F" w:rsidP="0089223F">
            <w:pPr>
              <w:pStyle w:val="ListParagraph"/>
              <w:numPr>
                <w:ilvl w:val="0"/>
                <w:numId w:val="22"/>
              </w:numPr>
              <w:rPr>
                <w:rFonts w:ascii="Calibri" w:hAnsi="Calibri"/>
                <w:color w:val="000000" w:themeColor="text1"/>
                <w:lang w:val="en-US"/>
              </w:rPr>
            </w:pPr>
            <w:r w:rsidRPr="0006549F">
              <w:rPr>
                <w:rFonts w:ascii="Calibri" w:hAnsi="Calibri"/>
                <w:color w:val="000000" w:themeColor="text1"/>
                <w:lang w:val="en-US"/>
              </w:rPr>
              <w:t xml:space="preserve">group A: IV treatment continued for another 4 days </w:t>
            </w:r>
          </w:p>
          <w:p w:rsidR="0089223F" w:rsidRPr="0006549F" w:rsidRDefault="0089223F" w:rsidP="0089223F">
            <w:pPr>
              <w:pStyle w:val="ListParagraph"/>
              <w:numPr>
                <w:ilvl w:val="0"/>
                <w:numId w:val="22"/>
              </w:numPr>
              <w:rPr>
                <w:rFonts w:ascii="Calibri" w:hAnsi="Calibri"/>
                <w:color w:val="000000" w:themeColor="text1"/>
                <w:lang w:val="en-US"/>
              </w:rPr>
            </w:pPr>
            <w:r w:rsidRPr="0006549F">
              <w:rPr>
                <w:rFonts w:ascii="Calibri" w:hAnsi="Calibri"/>
                <w:color w:val="000000" w:themeColor="text1"/>
                <w:lang w:val="en-US"/>
              </w:rPr>
              <w:lastRenderedPageBreak/>
              <w:t xml:space="preserve">group B: oral treatment chosen according to the antibiogram </w:t>
            </w:r>
          </w:p>
          <w:p w:rsidR="0089223F" w:rsidRPr="0006549F" w:rsidRDefault="0089223F" w:rsidP="0089223F">
            <w:pPr>
              <w:pStyle w:val="ListParagraph"/>
              <w:rPr>
                <w:rFonts w:ascii="Calibri" w:hAnsi="Calibri"/>
                <w:color w:val="000000" w:themeColor="text1"/>
                <w:lang w:val="en-US"/>
              </w:rPr>
            </w:pPr>
            <w:r w:rsidRPr="0006549F">
              <w:rPr>
                <w:rFonts w:ascii="Calibri" w:hAnsi="Calibri"/>
                <w:color w:val="000000" w:themeColor="text1"/>
                <w:lang w:val="en-US"/>
              </w:rPr>
              <w:t>At the end of day 7, oral treatment was started in group A and continued until day 21 for both groups.</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lastRenderedPageBreak/>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FA55D5">
              <w:rPr>
                <w:rFonts w:ascii="Calibri" w:hAnsi="Calibri"/>
                <w:color w:val="000000" w:themeColor="text1"/>
                <w:lang w:val="en-US"/>
              </w:rPr>
              <w:t>microbiological (urine culture)</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FA55D5">
              <w:rPr>
                <w:rFonts w:ascii="Calibri" w:hAnsi="Calibri"/>
                <w:color w:val="000000" w:themeColor="text1"/>
                <w:lang w:val="en-US"/>
              </w:rPr>
              <w:t>87 (87/0)</w:t>
            </w:r>
          </w:p>
          <w:p w:rsidR="0089223F" w:rsidRPr="00033344" w:rsidRDefault="0089223F" w:rsidP="00FA55D5">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FA55D5" w:rsidRPr="00FA55D5">
              <w:rPr>
                <w:rFonts w:ascii="Calibri" w:hAnsi="Calibri"/>
                <w:color w:val="000000" w:themeColor="text1"/>
                <w:lang w:val="en-US"/>
              </w:rPr>
              <w:t>D</w:t>
            </w:r>
            <w:r w:rsidR="00FA55D5">
              <w:rPr>
                <w:rFonts w:ascii="Calibri" w:hAnsi="Calibri"/>
                <w:color w:val="000000" w:themeColor="text1"/>
                <w:lang w:val="en-US"/>
              </w:rPr>
              <w:t xml:space="preserve">ay </w:t>
            </w:r>
            <w:r w:rsidR="00FA55D5" w:rsidRPr="00FA55D5">
              <w:rPr>
                <w:rFonts w:ascii="Calibri" w:hAnsi="Calibri"/>
                <w:color w:val="000000" w:themeColor="text1"/>
                <w:lang w:val="en-US"/>
              </w:rPr>
              <w:t>7 OAT and follow-up 3 weeks to 6 months after discharge</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22109F">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Marild</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23"/>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2009</w:t>
            </w:r>
          </w:p>
          <w:p w:rsidR="0089223F" w:rsidRPr="0006549F" w:rsidRDefault="0089223F" w:rsidP="004500C7">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design: </w:t>
            </w:r>
            <w:r w:rsidR="004500C7" w:rsidRPr="004500C7">
              <w:rPr>
                <w:rFonts w:ascii="Calibri" w:hAnsi="Calibri"/>
                <w:color w:val="000000" w:themeColor="text1"/>
                <w:lang w:val="en-US"/>
              </w:rPr>
              <w:t>prospective, coordinated, randomized, open, multi-centre trial</w:t>
            </w:r>
          </w:p>
          <w:p w:rsidR="0089223F" w:rsidRPr="0006549F" w:rsidRDefault="0089223F" w:rsidP="004500C7">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period: </w:t>
            </w:r>
            <w:r w:rsidR="004500C7" w:rsidRPr="004500C7">
              <w:rPr>
                <w:rFonts w:ascii="Calibri" w:hAnsi="Calibri"/>
                <w:color w:val="000000" w:themeColor="text1"/>
                <w:lang w:val="en-US"/>
              </w:rPr>
              <w:t>06/1996</w:t>
            </w:r>
            <w:r w:rsidR="004500C7">
              <w:rPr>
                <w:rFonts w:ascii="Calibri" w:hAnsi="Calibri"/>
                <w:color w:val="000000" w:themeColor="text1"/>
              </w:rPr>
              <w:t xml:space="preserve"> </w:t>
            </w:r>
            <w:r w:rsidR="004500C7" w:rsidRPr="004500C7">
              <w:rPr>
                <w:rFonts w:ascii="Calibri" w:hAnsi="Calibri"/>
                <w:color w:val="000000" w:themeColor="text1"/>
                <w:lang w:val="en-US"/>
              </w:rPr>
              <w:t>-</w:t>
            </w:r>
            <w:r w:rsidR="004500C7">
              <w:rPr>
                <w:rFonts w:ascii="Calibri" w:hAnsi="Calibri"/>
                <w:color w:val="000000" w:themeColor="text1"/>
              </w:rPr>
              <w:t xml:space="preserve"> </w:t>
            </w:r>
            <w:r w:rsidR="004500C7" w:rsidRPr="004500C7">
              <w:rPr>
                <w:rFonts w:ascii="Calibri" w:hAnsi="Calibri"/>
                <w:color w:val="000000" w:themeColor="text1"/>
                <w:lang w:val="en-US"/>
              </w:rPr>
              <w:t>02/2001</w:t>
            </w:r>
          </w:p>
          <w:p w:rsidR="0089223F" w:rsidRDefault="0089223F" w:rsidP="0089223F">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Condition: </w:t>
            </w:r>
            <w:r w:rsidR="004500C7">
              <w:rPr>
                <w:rFonts w:ascii="Calibri" w:hAnsi="Calibri"/>
                <w:color w:val="000000" w:themeColor="text1"/>
                <w:lang w:val="en-US"/>
              </w:rPr>
              <w:t>febrile UTI</w:t>
            </w:r>
          </w:p>
          <w:p w:rsidR="00C4488A" w:rsidRPr="00812C17" w:rsidRDefault="00C4488A" w:rsidP="00812C17">
            <w:pPr>
              <w:pStyle w:val="ListParagraph"/>
              <w:numPr>
                <w:ilvl w:val="0"/>
                <w:numId w:val="23"/>
              </w:numPr>
              <w:rPr>
                <w:rFonts w:ascii="Calibri" w:hAnsi="Calibri"/>
                <w:color w:val="000000" w:themeColor="text1"/>
                <w:lang w:val="en-US"/>
              </w:rPr>
            </w:pPr>
            <w:r w:rsidRPr="00C4488A">
              <w:rPr>
                <w:rFonts w:ascii="Calibri" w:hAnsi="Calibri"/>
                <w:color w:val="000000" w:themeColor="text1"/>
                <w:lang w:val="en-US"/>
              </w:rPr>
              <w:t>Power calculation:</w:t>
            </w:r>
            <w:r w:rsidR="00812C17">
              <w:rPr>
                <w:rFonts w:ascii="Calibri" w:hAnsi="Calibri"/>
                <w:color w:val="000000" w:themeColor="text1"/>
                <w:lang w:val="en-US"/>
              </w:rPr>
              <w:t xml:space="preserve"> </w:t>
            </w:r>
            <w:r w:rsidR="00812C17" w:rsidRPr="00812C17">
              <w:rPr>
                <w:rFonts w:ascii="Calibri" w:hAnsi="Calibri"/>
                <w:color w:val="000000" w:themeColor="text1"/>
                <w:lang w:val="en-US"/>
              </w:rPr>
              <w:t>256 and 128 required for each group for a difference in</w:t>
            </w:r>
            <w:r w:rsidR="00812C17">
              <w:rPr>
                <w:rFonts w:ascii="Calibri" w:hAnsi="Calibri"/>
                <w:color w:val="000000" w:themeColor="text1"/>
                <w:lang w:val="en-US"/>
              </w:rPr>
              <w:t xml:space="preserve"> </w:t>
            </w:r>
            <w:r w:rsidR="00812C17" w:rsidRPr="00812C17">
              <w:rPr>
                <w:rFonts w:ascii="Calibri" w:hAnsi="Calibri"/>
                <w:color w:val="000000" w:themeColor="text1"/>
                <w:lang w:val="en-US"/>
              </w:rPr>
              <w:t>treatment response ≤ 8%</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06549F" w:rsidRDefault="0089223F" w:rsidP="0089223F">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Country:</w:t>
            </w:r>
            <w:r w:rsidR="004500C7">
              <w:rPr>
                <w:rFonts w:ascii="Calibri" w:hAnsi="Calibri"/>
                <w:color w:val="000000" w:themeColor="text1"/>
                <w:lang w:val="en-US"/>
              </w:rPr>
              <w:t xml:space="preserve"> Sweden</w:t>
            </w:r>
          </w:p>
          <w:p w:rsidR="0089223F" w:rsidRPr="0006549F" w:rsidRDefault="0089223F" w:rsidP="0089223F">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Setting:</w:t>
            </w:r>
            <w:r w:rsidR="00812C17">
              <w:rPr>
                <w:rFonts w:ascii="Calibri" w:hAnsi="Calibri"/>
                <w:color w:val="000000" w:themeColor="text1"/>
                <w:lang w:val="en-US"/>
              </w:rPr>
              <w:t xml:space="preserve"> tertiary care hospital (inpatients/outpatients)</w:t>
            </w:r>
          </w:p>
          <w:p w:rsidR="0089223F" w:rsidRPr="00A86488" w:rsidRDefault="0089223F" w:rsidP="00A86488">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Inclusion Criteria:</w:t>
            </w:r>
            <w:r w:rsidR="00812C17">
              <w:rPr>
                <w:rFonts w:ascii="Calibri" w:hAnsi="Calibri"/>
                <w:color w:val="000000" w:themeColor="text1"/>
                <w:lang w:val="en-US"/>
              </w:rPr>
              <w:t xml:space="preserve"> </w:t>
            </w:r>
            <w:r w:rsidR="00812C17" w:rsidRPr="00812C17">
              <w:rPr>
                <w:rFonts w:ascii="Calibri" w:hAnsi="Calibri"/>
                <w:color w:val="000000" w:themeColor="text1"/>
                <w:lang w:val="en-US"/>
              </w:rPr>
              <w:t>aged betwee</w:t>
            </w:r>
            <w:r w:rsidR="00812C17">
              <w:rPr>
                <w:rFonts w:ascii="Calibri" w:hAnsi="Calibri"/>
                <w:color w:val="000000" w:themeColor="text1"/>
                <w:lang w:val="en-US"/>
              </w:rPr>
              <w:t xml:space="preserve">n 1 month and 12 years, </w:t>
            </w:r>
            <w:r w:rsidR="00812C17" w:rsidRPr="00812C17">
              <w:rPr>
                <w:rFonts w:ascii="Calibri" w:hAnsi="Calibri"/>
                <w:color w:val="000000" w:themeColor="text1"/>
                <w:lang w:val="en-US"/>
              </w:rPr>
              <w:t>feve</w:t>
            </w:r>
            <w:r w:rsidR="00812C17">
              <w:rPr>
                <w:rFonts w:ascii="Calibri" w:hAnsi="Calibri"/>
                <w:color w:val="000000" w:themeColor="text1"/>
                <w:lang w:val="en-US"/>
              </w:rPr>
              <w:t xml:space="preserve">r ≥38.5°C during the last 24 h, clinical manifestations (optional: </w:t>
            </w:r>
            <w:r w:rsidR="00812C17" w:rsidRPr="00812C17">
              <w:rPr>
                <w:rFonts w:ascii="Calibri" w:hAnsi="Calibri"/>
                <w:color w:val="000000" w:themeColor="text1"/>
                <w:lang w:val="en-US"/>
              </w:rPr>
              <w:t>abdominal pain,</w:t>
            </w:r>
            <w:r w:rsidR="00812C17">
              <w:rPr>
                <w:rFonts w:ascii="Calibri" w:hAnsi="Calibri"/>
                <w:color w:val="000000" w:themeColor="text1"/>
                <w:lang w:val="en-US"/>
              </w:rPr>
              <w:t xml:space="preserve"> </w:t>
            </w:r>
            <w:r w:rsidR="00812C17" w:rsidRPr="00812C17">
              <w:rPr>
                <w:rFonts w:ascii="Calibri" w:hAnsi="Calibri"/>
                <w:color w:val="000000" w:themeColor="text1"/>
                <w:lang w:val="en-US"/>
              </w:rPr>
              <w:t>vomiting, flank pain or costo</w:t>
            </w:r>
            <w:r w:rsidR="00812C17">
              <w:rPr>
                <w:rFonts w:ascii="Calibri" w:hAnsi="Calibri"/>
                <w:color w:val="000000" w:themeColor="text1"/>
                <w:lang w:val="en-US"/>
              </w:rPr>
              <w:t xml:space="preserve">-vertebral angle tenderness), </w:t>
            </w:r>
            <w:r w:rsidR="00812C17" w:rsidRPr="00812C17">
              <w:rPr>
                <w:rFonts w:ascii="Calibri" w:hAnsi="Calibri"/>
                <w:color w:val="000000" w:themeColor="text1"/>
                <w:lang w:val="en-US"/>
              </w:rPr>
              <w:t>serum C-reactive protein</w:t>
            </w:r>
            <w:r w:rsidR="00812C17">
              <w:rPr>
                <w:rFonts w:ascii="Calibri" w:hAnsi="Calibri"/>
                <w:color w:val="000000" w:themeColor="text1"/>
                <w:lang w:val="en-US"/>
              </w:rPr>
              <w:t xml:space="preserve"> of </w:t>
            </w:r>
            <w:r w:rsidR="00812C17" w:rsidRPr="00812C17">
              <w:rPr>
                <w:rFonts w:ascii="Calibri" w:hAnsi="Calibri"/>
                <w:color w:val="000000" w:themeColor="text1"/>
                <w:lang w:val="en-US"/>
              </w:rPr>
              <w:t>at least 20 mg/L</w:t>
            </w:r>
            <w:r w:rsidR="00812C17">
              <w:rPr>
                <w:rFonts w:ascii="Calibri" w:hAnsi="Calibri"/>
                <w:color w:val="000000" w:themeColor="text1"/>
                <w:lang w:val="en-US"/>
              </w:rPr>
              <w:t xml:space="preserve">, </w:t>
            </w:r>
            <w:r w:rsidR="00A86488">
              <w:rPr>
                <w:rFonts w:ascii="Calibri" w:hAnsi="Calibri"/>
                <w:color w:val="000000" w:themeColor="text1"/>
                <w:lang w:val="en-US"/>
              </w:rPr>
              <w:t xml:space="preserve">significant growth: </w:t>
            </w:r>
            <w:r w:rsidR="00A86488" w:rsidRPr="00A86488">
              <w:rPr>
                <w:rFonts w:ascii="Calibri" w:hAnsi="Calibri"/>
                <w:color w:val="000000" w:themeColor="text1"/>
                <w:lang w:val="en-US"/>
              </w:rPr>
              <w:t>≥10</w:t>
            </w:r>
            <w:r w:rsidR="00A86488" w:rsidRPr="00A86488">
              <w:rPr>
                <w:rFonts w:ascii="Calibri" w:hAnsi="Calibri"/>
                <w:color w:val="000000" w:themeColor="text1"/>
                <w:vertAlign w:val="superscript"/>
                <w:lang w:val="en-US"/>
              </w:rPr>
              <w:t>2</w:t>
            </w:r>
            <w:r w:rsidR="00A86488" w:rsidRPr="00A86488">
              <w:rPr>
                <w:rFonts w:ascii="Calibri" w:hAnsi="Calibri"/>
                <w:color w:val="000000" w:themeColor="text1"/>
                <w:lang w:val="en-US"/>
              </w:rPr>
              <w:t xml:space="preserve"> colony forming units</w:t>
            </w:r>
            <w:r w:rsidR="00A86488">
              <w:rPr>
                <w:rFonts w:ascii="Calibri" w:hAnsi="Calibri"/>
                <w:color w:val="000000" w:themeColor="text1"/>
                <w:lang w:val="en-US"/>
              </w:rPr>
              <w:t xml:space="preserve"> </w:t>
            </w:r>
            <w:r w:rsidR="00A86488" w:rsidRPr="00A86488">
              <w:rPr>
                <w:rFonts w:ascii="Calibri" w:hAnsi="Calibri"/>
                <w:color w:val="000000" w:themeColor="text1"/>
                <w:lang w:val="en-US"/>
              </w:rPr>
              <w:t>(cfu)/mL for suprapubic aspirates, ≥10</w:t>
            </w:r>
            <w:r w:rsidR="00A86488" w:rsidRPr="00A86488">
              <w:rPr>
                <w:rFonts w:ascii="Calibri" w:hAnsi="Calibri"/>
                <w:color w:val="000000" w:themeColor="text1"/>
                <w:vertAlign w:val="superscript"/>
                <w:lang w:val="en-US"/>
              </w:rPr>
              <w:t>4</w:t>
            </w:r>
            <w:r w:rsidR="00A86488" w:rsidRPr="00A86488">
              <w:rPr>
                <w:rFonts w:ascii="Calibri" w:hAnsi="Calibri"/>
                <w:color w:val="000000" w:themeColor="text1"/>
                <w:lang w:val="en-US"/>
              </w:rPr>
              <w:t xml:space="preserve"> cfu/mL for midstream</w:t>
            </w:r>
            <w:r w:rsidR="00A86488">
              <w:rPr>
                <w:rFonts w:ascii="Calibri" w:hAnsi="Calibri"/>
                <w:color w:val="000000" w:themeColor="text1"/>
                <w:lang w:val="en-US"/>
              </w:rPr>
              <w:t xml:space="preserve"> </w:t>
            </w:r>
            <w:r w:rsidR="00A86488" w:rsidRPr="00A86488">
              <w:rPr>
                <w:rFonts w:ascii="Calibri" w:hAnsi="Calibri"/>
                <w:color w:val="000000" w:themeColor="text1"/>
                <w:lang w:val="en-US"/>
              </w:rPr>
              <w:t>samples and ≥</w:t>
            </w:r>
            <w:r w:rsidR="00A86488">
              <w:rPr>
                <w:rFonts w:ascii="Calibri" w:hAnsi="Calibri"/>
                <w:color w:val="000000" w:themeColor="text1"/>
                <w:lang w:val="en-US"/>
              </w:rPr>
              <w:t>10</w:t>
            </w:r>
            <w:r w:rsidR="00A86488" w:rsidRPr="00A86488">
              <w:rPr>
                <w:rFonts w:ascii="Calibri" w:hAnsi="Calibri"/>
                <w:color w:val="000000" w:themeColor="text1"/>
                <w:vertAlign w:val="superscript"/>
                <w:lang w:val="en-US"/>
              </w:rPr>
              <w:t>5</w:t>
            </w:r>
            <w:r w:rsidR="00A86488">
              <w:rPr>
                <w:rFonts w:ascii="Calibri" w:hAnsi="Calibri"/>
                <w:color w:val="000000" w:themeColor="text1"/>
                <w:lang w:val="en-US"/>
              </w:rPr>
              <w:t xml:space="preserve"> cfu/mL for bag urines</w:t>
            </w:r>
          </w:p>
          <w:p w:rsidR="0089223F" w:rsidRPr="00A86488" w:rsidRDefault="0089223F" w:rsidP="00A86488">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Exclusion criteria:</w:t>
            </w:r>
            <w:r w:rsidR="004500C7">
              <w:rPr>
                <w:rFonts w:ascii="Calibri" w:hAnsi="Calibri"/>
                <w:color w:val="000000" w:themeColor="text1"/>
                <w:lang w:val="en-US"/>
              </w:rPr>
              <w:t xml:space="preserve"> </w:t>
            </w:r>
            <w:r w:rsidR="00812C17">
              <w:rPr>
                <w:rFonts w:ascii="Calibri" w:hAnsi="Calibri"/>
                <w:color w:val="000000" w:themeColor="text1"/>
                <w:lang w:val="en-US"/>
              </w:rPr>
              <w:t>p</w:t>
            </w:r>
            <w:r w:rsidR="00812C17" w:rsidRPr="00812C17">
              <w:rPr>
                <w:rFonts w:ascii="Calibri" w:hAnsi="Calibri"/>
                <w:color w:val="000000" w:themeColor="text1"/>
                <w:lang w:val="en-US"/>
              </w:rPr>
              <w:t>revious treatment for UT</w:t>
            </w:r>
            <w:r w:rsidR="00812C17">
              <w:rPr>
                <w:rFonts w:ascii="Calibri" w:hAnsi="Calibri"/>
                <w:color w:val="000000" w:themeColor="text1"/>
                <w:lang w:val="en-US"/>
              </w:rPr>
              <w:t>I, antibiotics in previous 7 days, needing IV therapy, known uropathy,</w:t>
            </w:r>
            <w:r w:rsidR="00812C17" w:rsidRPr="00812C17">
              <w:rPr>
                <w:rFonts w:ascii="Calibri" w:hAnsi="Calibri"/>
                <w:color w:val="000000" w:themeColor="text1"/>
                <w:lang w:val="en-US"/>
              </w:rPr>
              <w:t xml:space="preserve"> hypersensitive to medications</w:t>
            </w:r>
            <w:r w:rsidR="00A86488">
              <w:rPr>
                <w:rFonts w:ascii="Calibri" w:hAnsi="Calibri"/>
                <w:color w:val="000000" w:themeColor="text1"/>
                <w:lang w:val="en-US"/>
              </w:rPr>
              <w:t xml:space="preserve">, </w:t>
            </w:r>
            <w:r w:rsidR="00A86488" w:rsidRPr="00A86488">
              <w:rPr>
                <w:rFonts w:ascii="Calibri" w:hAnsi="Calibri"/>
                <w:color w:val="000000" w:themeColor="text1"/>
                <w:lang w:val="en-US"/>
              </w:rPr>
              <w:t>growth of more than two bacterial species were</w:t>
            </w:r>
            <w:r w:rsidR="00A86488">
              <w:rPr>
                <w:rFonts w:ascii="Calibri" w:hAnsi="Calibri"/>
                <w:color w:val="000000" w:themeColor="text1"/>
                <w:lang w:val="en-US"/>
              </w:rPr>
              <w:t xml:space="preserve"> </w:t>
            </w:r>
            <w:r w:rsidR="00A86488" w:rsidRPr="00A86488">
              <w:rPr>
                <w:rFonts w:ascii="Calibri" w:hAnsi="Calibri"/>
                <w:color w:val="000000" w:themeColor="text1"/>
                <w:lang w:val="en-US"/>
              </w:rPr>
              <w:t>considered to be contaminated</w:t>
            </w:r>
          </w:p>
          <w:p w:rsidR="0089223F" w:rsidRPr="0006549F" w:rsidRDefault="0089223F" w:rsidP="00812C17">
            <w:pPr>
              <w:pStyle w:val="ListParagraph"/>
              <w:numPr>
                <w:ilvl w:val="0"/>
                <w:numId w:val="23"/>
              </w:numPr>
              <w:rPr>
                <w:rFonts w:ascii="Calibri" w:hAnsi="Calibri"/>
                <w:color w:val="000000" w:themeColor="text1"/>
              </w:rPr>
            </w:pPr>
            <w:r w:rsidRPr="0006549F">
              <w:rPr>
                <w:rFonts w:ascii="Calibri" w:hAnsi="Calibri"/>
                <w:color w:val="000000" w:themeColor="text1"/>
              </w:rPr>
              <w:t>Age group:</w:t>
            </w:r>
            <w:r w:rsidR="00812C17">
              <w:rPr>
                <w:rFonts w:ascii="Calibri" w:hAnsi="Calibri"/>
                <w:color w:val="000000" w:themeColor="text1"/>
                <w:lang w:val="en-US"/>
              </w:rPr>
              <w:t xml:space="preserve"> </w:t>
            </w:r>
            <w:r w:rsidR="00812C17" w:rsidRPr="00812C17">
              <w:rPr>
                <w:rFonts w:ascii="Calibri" w:hAnsi="Calibri"/>
                <w:color w:val="000000" w:themeColor="text1"/>
                <w:lang w:val="en-US"/>
              </w:rPr>
              <w:t>1 m</w:t>
            </w:r>
            <w:r w:rsidR="00812C17">
              <w:rPr>
                <w:rFonts w:ascii="Calibri" w:hAnsi="Calibri"/>
                <w:color w:val="000000" w:themeColor="text1"/>
                <w:lang w:val="en-US"/>
              </w:rPr>
              <w:t xml:space="preserve">onth </w:t>
            </w:r>
            <w:r w:rsidR="00812C17" w:rsidRPr="00812C17">
              <w:rPr>
                <w:rFonts w:ascii="Calibri" w:hAnsi="Calibri"/>
                <w:color w:val="000000" w:themeColor="text1"/>
                <w:lang w:val="en-US"/>
              </w:rPr>
              <w:t>-</w:t>
            </w:r>
            <w:r w:rsidR="00812C17">
              <w:rPr>
                <w:rFonts w:ascii="Calibri" w:hAnsi="Calibri"/>
                <w:color w:val="000000" w:themeColor="text1"/>
                <w:lang w:val="en-US"/>
              </w:rPr>
              <w:t xml:space="preserve"> </w:t>
            </w:r>
            <w:r w:rsidR="00812C17" w:rsidRPr="00812C17">
              <w:rPr>
                <w:rFonts w:ascii="Calibri" w:hAnsi="Calibri"/>
                <w:color w:val="000000" w:themeColor="text1"/>
                <w:lang w:val="en-US"/>
              </w:rPr>
              <w:t>12 y</w:t>
            </w:r>
            <w:r w:rsidR="00812C17">
              <w:rPr>
                <w:rFonts w:ascii="Calibri" w:hAnsi="Calibri"/>
                <w:color w:val="000000" w:themeColor="text1"/>
                <w:lang w:val="en-US"/>
              </w:rPr>
              <w:t>ears</w:t>
            </w:r>
          </w:p>
          <w:p w:rsidR="0089223F" w:rsidRPr="0006549F" w:rsidRDefault="0089223F" w:rsidP="0089223F">
            <w:pPr>
              <w:pStyle w:val="ListParagraph"/>
              <w:numPr>
                <w:ilvl w:val="0"/>
                <w:numId w:val="23"/>
              </w:numPr>
              <w:rPr>
                <w:rFonts w:ascii="Calibri" w:hAnsi="Calibri"/>
                <w:color w:val="000000" w:themeColor="text1"/>
              </w:rPr>
            </w:pPr>
            <w:r w:rsidRPr="0006549F">
              <w:rPr>
                <w:rFonts w:ascii="Calibri" w:hAnsi="Calibri"/>
                <w:color w:val="000000" w:themeColor="text1"/>
              </w:rPr>
              <w:t>Gender</w:t>
            </w:r>
            <w:r w:rsidR="004500C7">
              <w:rPr>
                <w:rFonts w:ascii="Calibri" w:hAnsi="Calibri"/>
                <w:color w:val="000000" w:themeColor="text1"/>
                <w:lang w:val="en-US"/>
              </w:rPr>
              <w:t xml:space="preserve"> (m/f)</w:t>
            </w:r>
            <w:r w:rsidRPr="0006549F">
              <w:rPr>
                <w:rFonts w:ascii="Calibri" w:hAnsi="Calibri"/>
                <w:color w:val="000000" w:themeColor="text1"/>
              </w:rPr>
              <w:t>:</w:t>
            </w:r>
            <w:r w:rsidR="004500C7">
              <w:rPr>
                <w:rFonts w:ascii="Calibri" w:hAnsi="Calibri"/>
                <w:color w:val="000000" w:themeColor="text1"/>
                <w:lang w:val="en-US"/>
              </w:rPr>
              <w:t xml:space="preserve"> 106/277</w:t>
            </w:r>
          </w:p>
          <w:p w:rsidR="0089223F" w:rsidRPr="004500C7" w:rsidRDefault="0089223F" w:rsidP="00812C17">
            <w:pPr>
              <w:pStyle w:val="ListParagraph"/>
              <w:numPr>
                <w:ilvl w:val="0"/>
                <w:numId w:val="23"/>
              </w:numPr>
              <w:rPr>
                <w:rFonts w:ascii="Calibri" w:hAnsi="Calibri"/>
                <w:color w:val="000000" w:themeColor="text1"/>
                <w:lang w:val="en-US"/>
              </w:rPr>
            </w:pPr>
            <w:r w:rsidRPr="004500C7">
              <w:rPr>
                <w:rFonts w:ascii="Calibri" w:hAnsi="Calibri"/>
                <w:color w:val="000000" w:themeColor="text1"/>
                <w:lang w:val="en-US"/>
              </w:rPr>
              <w:t>Numbers:</w:t>
            </w:r>
            <w:r w:rsidR="004500C7">
              <w:rPr>
                <w:rFonts w:ascii="Calibri" w:hAnsi="Calibri"/>
                <w:color w:val="000000" w:themeColor="text1"/>
                <w:lang w:val="en-US"/>
              </w:rPr>
              <w:t xml:space="preserve"> </w:t>
            </w:r>
            <w:r w:rsidR="004500C7" w:rsidRPr="004500C7">
              <w:rPr>
                <w:rFonts w:ascii="Calibri" w:hAnsi="Calibri"/>
                <w:color w:val="000000" w:themeColor="text1"/>
                <w:lang w:val="en-US"/>
              </w:rPr>
              <w:t>Treatment group 1 (</w:t>
            </w:r>
            <w:r w:rsidR="00812C17">
              <w:rPr>
                <w:rFonts w:ascii="Calibri" w:hAnsi="Calibri"/>
                <w:color w:val="000000" w:themeColor="text1"/>
                <w:lang w:val="en-US"/>
              </w:rPr>
              <w:t>255</w:t>
            </w:r>
            <w:r w:rsidR="004500C7" w:rsidRPr="004500C7">
              <w:rPr>
                <w:rFonts w:ascii="Calibri" w:hAnsi="Calibri"/>
                <w:color w:val="000000" w:themeColor="text1"/>
                <w:lang w:val="en-US"/>
              </w:rPr>
              <w:t>), treatment group 2 (</w:t>
            </w:r>
            <w:r w:rsidR="00812C17">
              <w:rPr>
                <w:rFonts w:ascii="Calibri" w:hAnsi="Calibri"/>
                <w:color w:val="000000" w:themeColor="text1"/>
                <w:lang w:val="en-US"/>
              </w:rPr>
              <w:t>128</w:t>
            </w:r>
            <w:r w:rsidR="004500C7" w:rsidRPr="004500C7">
              <w:rPr>
                <w:rFonts w:ascii="Calibri" w:hAnsi="Calibri"/>
                <w:color w:val="000000" w:themeColor="text1"/>
                <w:lang w:val="en-US"/>
              </w:rPr>
              <w:t>)</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Interventions</w:t>
            </w:r>
          </w:p>
        </w:tc>
        <w:tc>
          <w:tcPr>
            <w:tcW w:w="9417" w:type="dxa"/>
            <w:shd w:val="clear" w:color="auto" w:fill="auto"/>
            <w:vAlign w:val="bottom"/>
          </w:tcPr>
          <w:p w:rsidR="0089223F" w:rsidRPr="00812C17" w:rsidRDefault="0089223F" w:rsidP="00812C17">
            <w:pPr>
              <w:pStyle w:val="ListParagraph"/>
              <w:numPr>
                <w:ilvl w:val="0"/>
                <w:numId w:val="23"/>
              </w:numPr>
              <w:rPr>
                <w:rFonts w:ascii="Calibri" w:hAnsi="Calibri"/>
                <w:color w:val="000000" w:themeColor="text1"/>
                <w:lang w:val="en-US"/>
              </w:rPr>
            </w:pPr>
            <w:r w:rsidRPr="00812C17">
              <w:rPr>
                <w:rFonts w:ascii="Calibri" w:hAnsi="Calibri"/>
                <w:color w:val="000000" w:themeColor="text1"/>
                <w:lang w:val="en-US"/>
              </w:rPr>
              <w:t>ceftibuten (9 mg/kg/day)</w:t>
            </w:r>
          </w:p>
          <w:p w:rsidR="0089223F" w:rsidRPr="00812C17" w:rsidRDefault="0089223F" w:rsidP="00812C17">
            <w:pPr>
              <w:pStyle w:val="ListParagraph"/>
              <w:numPr>
                <w:ilvl w:val="0"/>
                <w:numId w:val="2"/>
              </w:numPr>
              <w:rPr>
                <w:rFonts w:ascii="Calibri" w:hAnsi="Calibri"/>
                <w:color w:val="000000" w:themeColor="text1"/>
                <w:lang w:val="en-US"/>
              </w:rPr>
            </w:pPr>
            <w:r w:rsidRPr="00812C17">
              <w:rPr>
                <w:rFonts w:ascii="Calibri" w:hAnsi="Calibri"/>
                <w:color w:val="000000" w:themeColor="text1"/>
                <w:lang w:val="en-US"/>
              </w:rPr>
              <w:t>TMP-SMX (3 mg + 15 mg)/kg given twice daily for 10 days</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lastRenderedPageBreak/>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A86488">
              <w:rPr>
                <w:rFonts w:ascii="Calibri" w:hAnsi="Calibri"/>
                <w:color w:val="000000" w:themeColor="text1"/>
                <w:lang w:val="en-US"/>
              </w:rPr>
              <w:t>Clinical (resolution of signs/symptoms) and microbiological (urine culture)</w:t>
            </w:r>
          </w:p>
          <w:p w:rsidR="0089223F" w:rsidRDefault="0089223F" w:rsidP="00C67101">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C67101" w:rsidRPr="00C67101">
              <w:rPr>
                <w:rFonts w:ascii="Calibri" w:hAnsi="Calibri"/>
                <w:color w:val="000000" w:themeColor="text1"/>
                <w:lang w:val="en-US"/>
              </w:rPr>
              <w:t>383 (342/21)</w:t>
            </w:r>
          </w:p>
          <w:p w:rsidR="0089223F" w:rsidRPr="00033344" w:rsidRDefault="0089223F" w:rsidP="004500C7">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4500C7" w:rsidRPr="004500C7">
              <w:rPr>
                <w:rFonts w:ascii="Calibri" w:hAnsi="Calibri"/>
                <w:color w:val="000000" w:themeColor="text1"/>
                <w:lang w:val="en-US"/>
              </w:rPr>
              <w:t>4–10 days after EOT</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22109F">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Montini</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30"/>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2007</w:t>
            </w:r>
          </w:p>
          <w:p w:rsidR="0089223F" w:rsidRPr="00C4488A" w:rsidRDefault="0089223F" w:rsidP="00A86488">
            <w:pPr>
              <w:pStyle w:val="ListParagraph"/>
              <w:numPr>
                <w:ilvl w:val="0"/>
                <w:numId w:val="30"/>
              </w:numPr>
              <w:rPr>
                <w:rFonts w:ascii="Calibri" w:hAnsi="Calibri"/>
                <w:color w:val="000000" w:themeColor="text1"/>
                <w:lang w:val="en-US"/>
              </w:rPr>
            </w:pPr>
            <w:r w:rsidRPr="00C4488A">
              <w:rPr>
                <w:rFonts w:ascii="Calibri" w:hAnsi="Calibri"/>
                <w:color w:val="000000" w:themeColor="text1"/>
                <w:lang w:val="en-US"/>
              </w:rPr>
              <w:t xml:space="preserve">Study design: </w:t>
            </w:r>
            <w:r w:rsidR="00A86488" w:rsidRPr="00A86488">
              <w:rPr>
                <w:rFonts w:ascii="Calibri" w:hAnsi="Calibri"/>
                <w:color w:val="000000" w:themeColor="text1"/>
                <w:lang w:val="en-US"/>
              </w:rPr>
              <w:t>randomised controlled, multicentre, open labelled, parallel group, non-inferiority trial</w:t>
            </w:r>
          </w:p>
          <w:p w:rsidR="0089223F" w:rsidRPr="00C4488A" w:rsidRDefault="0089223F" w:rsidP="00A86488">
            <w:pPr>
              <w:pStyle w:val="ListParagraph"/>
              <w:numPr>
                <w:ilvl w:val="0"/>
                <w:numId w:val="30"/>
              </w:numPr>
              <w:rPr>
                <w:rFonts w:ascii="Calibri" w:hAnsi="Calibri"/>
                <w:color w:val="000000" w:themeColor="text1"/>
                <w:lang w:val="en-US"/>
              </w:rPr>
            </w:pPr>
            <w:r w:rsidRPr="00C4488A">
              <w:rPr>
                <w:rFonts w:ascii="Calibri" w:hAnsi="Calibri"/>
                <w:color w:val="000000" w:themeColor="text1"/>
                <w:lang w:val="en-US"/>
              </w:rPr>
              <w:t xml:space="preserve">Study period: </w:t>
            </w:r>
            <w:r w:rsidR="00A86488" w:rsidRPr="00A86488">
              <w:rPr>
                <w:rFonts w:ascii="Calibri" w:hAnsi="Calibri"/>
                <w:color w:val="000000" w:themeColor="text1"/>
                <w:lang w:val="en-US"/>
              </w:rPr>
              <w:t>06/2000</w:t>
            </w:r>
            <w:r w:rsidR="00A86488">
              <w:rPr>
                <w:rFonts w:ascii="Calibri" w:hAnsi="Calibri"/>
                <w:color w:val="000000" w:themeColor="text1"/>
                <w:lang w:val="en-US"/>
              </w:rPr>
              <w:t xml:space="preserve"> </w:t>
            </w:r>
            <w:r w:rsidR="00A86488" w:rsidRPr="00A86488">
              <w:rPr>
                <w:rFonts w:ascii="Calibri" w:hAnsi="Calibri"/>
                <w:color w:val="000000" w:themeColor="text1"/>
                <w:lang w:val="en-US"/>
              </w:rPr>
              <w:t>-</w:t>
            </w:r>
            <w:r w:rsidR="00A86488">
              <w:rPr>
                <w:rFonts w:ascii="Calibri" w:hAnsi="Calibri"/>
                <w:color w:val="000000" w:themeColor="text1"/>
                <w:lang w:val="en-US"/>
              </w:rPr>
              <w:t xml:space="preserve"> </w:t>
            </w:r>
            <w:r w:rsidR="00A86488" w:rsidRPr="00A86488">
              <w:rPr>
                <w:rFonts w:ascii="Calibri" w:hAnsi="Calibri"/>
                <w:color w:val="000000" w:themeColor="text1"/>
                <w:lang w:val="en-US"/>
              </w:rPr>
              <w:t>07/2005</w:t>
            </w:r>
          </w:p>
          <w:p w:rsidR="0089223F" w:rsidRPr="00C4488A" w:rsidRDefault="0089223F" w:rsidP="00C4488A">
            <w:pPr>
              <w:pStyle w:val="ListParagraph"/>
              <w:numPr>
                <w:ilvl w:val="0"/>
                <w:numId w:val="30"/>
              </w:numPr>
              <w:rPr>
                <w:rFonts w:ascii="Calibri" w:hAnsi="Calibri"/>
                <w:color w:val="000000" w:themeColor="text1"/>
                <w:lang w:val="en-US"/>
              </w:rPr>
            </w:pPr>
            <w:r w:rsidRPr="00C4488A">
              <w:rPr>
                <w:rFonts w:ascii="Calibri" w:hAnsi="Calibri"/>
                <w:color w:val="000000" w:themeColor="text1"/>
                <w:lang w:val="en-US"/>
              </w:rPr>
              <w:t>Condition: pyelonephritis</w:t>
            </w:r>
            <w:r w:rsidR="00A86488">
              <w:rPr>
                <w:rFonts w:ascii="Calibri" w:hAnsi="Calibri"/>
                <w:color w:val="000000" w:themeColor="text1"/>
                <w:lang w:val="en-US"/>
              </w:rPr>
              <w:t>, febrile UTI</w:t>
            </w:r>
          </w:p>
          <w:p w:rsidR="00C4488A" w:rsidRPr="00C4488A" w:rsidRDefault="00C4488A" w:rsidP="00A86488">
            <w:pPr>
              <w:pStyle w:val="ListParagraph"/>
              <w:numPr>
                <w:ilvl w:val="0"/>
                <w:numId w:val="30"/>
              </w:numPr>
              <w:rPr>
                <w:rFonts w:ascii="Calibri" w:hAnsi="Calibri"/>
                <w:color w:val="000000" w:themeColor="text1"/>
                <w:lang w:val="en-US"/>
              </w:rPr>
            </w:pPr>
            <w:r w:rsidRPr="00C4488A">
              <w:rPr>
                <w:rFonts w:ascii="Calibri" w:hAnsi="Calibri"/>
                <w:color w:val="000000" w:themeColor="text1"/>
                <w:lang w:val="en-US"/>
              </w:rPr>
              <w:t>Power calculation:</w:t>
            </w:r>
            <w:r w:rsidR="00A86488">
              <w:rPr>
                <w:rFonts w:ascii="Calibri" w:hAnsi="Calibri"/>
                <w:color w:val="000000" w:themeColor="text1"/>
                <w:lang w:val="en-US"/>
              </w:rPr>
              <w:t xml:space="preserve"> </w:t>
            </w:r>
            <w:r w:rsidR="00A86488" w:rsidRPr="00A86488">
              <w:rPr>
                <w:rFonts w:ascii="Calibri" w:hAnsi="Calibri"/>
                <w:color w:val="000000" w:themeColor="text1"/>
                <w:lang w:val="en-US"/>
              </w:rPr>
              <w:t>220/group for 10% difference between groups</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C4488A" w:rsidRDefault="0089223F" w:rsidP="00C4488A">
            <w:pPr>
              <w:pStyle w:val="ListParagraph"/>
              <w:numPr>
                <w:ilvl w:val="0"/>
                <w:numId w:val="30"/>
              </w:numPr>
              <w:rPr>
                <w:rFonts w:ascii="Calibri" w:hAnsi="Calibri"/>
                <w:color w:val="000000" w:themeColor="text1"/>
                <w:lang w:val="en-US"/>
              </w:rPr>
            </w:pPr>
            <w:r w:rsidRPr="00C4488A">
              <w:rPr>
                <w:rFonts w:ascii="Calibri" w:hAnsi="Calibri"/>
                <w:color w:val="000000" w:themeColor="text1"/>
                <w:lang w:val="en-US"/>
              </w:rPr>
              <w:t>Country:</w:t>
            </w:r>
            <w:r w:rsidR="00A86488">
              <w:rPr>
                <w:rFonts w:ascii="Calibri" w:hAnsi="Calibri"/>
                <w:color w:val="000000" w:themeColor="text1"/>
                <w:lang w:val="en-US"/>
              </w:rPr>
              <w:t xml:space="preserve"> Italy</w:t>
            </w:r>
          </w:p>
          <w:p w:rsidR="0089223F" w:rsidRPr="00C4488A" w:rsidRDefault="0089223F" w:rsidP="00C4488A">
            <w:pPr>
              <w:pStyle w:val="ListParagraph"/>
              <w:numPr>
                <w:ilvl w:val="0"/>
                <w:numId w:val="30"/>
              </w:numPr>
              <w:rPr>
                <w:rFonts w:ascii="Calibri" w:hAnsi="Calibri"/>
                <w:color w:val="000000" w:themeColor="text1"/>
                <w:lang w:val="en-US"/>
              </w:rPr>
            </w:pPr>
            <w:r w:rsidRPr="00C4488A">
              <w:rPr>
                <w:rFonts w:ascii="Calibri" w:hAnsi="Calibri"/>
                <w:color w:val="000000" w:themeColor="text1"/>
                <w:lang w:val="en-US"/>
              </w:rPr>
              <w:t>Setting:</w:t>
            </w:r>
            <w:r w:rsidR="00A86488">
              <w:rPr>
                <w:rFonts w:ascii="Calibri" w:hAnsi="Calibri"/>
                <w:color w:val="000000" w:themeColor="text1"/>
                <w:lang w:val="en-US"/>
              </w:rPr>
              <w:t xml:space="preserve"> tertiary care hospitals</w:t>
            </w:r>
            <w:r w:rsidR="00F26EE6">
              <w:rPr>
                <w:rFonts w:ascii="Calibri" w:hAnsi="Calibri"/>
                <w:color w:val="000000" w:themeColor="text1"/>
                <w:lang w:val="en-US"/>
              </w:rPr>
              <w:t xml:space="preserve"> (inpatients)</w:t>
            </w:r>
          </w:p>
          <w:p w:rsidR="0089223F" w:rsidRPr="00A86488" w:rsidRDefault="0089223F" w:rsidP="00A86488">
            <w:pPr>
              <w:pStyle w:val="ListParagraph"/>
              <w:numPr>
                <w:ilvl w:val="0"/>
                <w:numId w:val="30"/>
              </w:numPr>
              <w:rPr>
                <w:rFonts w:ascii="Calibri" w:hAnsi="Calibri"/>
                <w:color w:val="000000" w:themeColor="text1"/>
                <w:lang w:val="en-US"/>
              </w:rPr>
            </w:pPr>
            <w:r w:rsidRPr="00C4488A">
              <w:rPr>
                <w:rFonts w:ascii="Calibri" w:hAnsi="Calibri"/>
                <w:color w:val="000000" w:themeColor="text1"/>
                <w:lang w:val="en-US"/>
              </w:rPr>
              <w:t>Inclusion Criteria:</w:t>
            </w:r>
            <w:r w:rsidR="00A86488">
              <w:rPr>
                <w:rFonts w:ascii="Calibri" w:hAnsi="Calibri"/>
                <w:color w:val="000000" w:themeColor="text1"/>
                <w:lang w:val="en-US"/>
              </w:rPr>
              <w:t xml:space="preserve"> </w:t>
            </w:r>
            <w:r w:rsidR="00A86488" w:rsidRPr="00A86488">
              <w:rPr>
                <w:rFonts w:ascii="Calibri" w:hAnsi="Calibri"/>
                <w:color w:val="000000" w:themeColor="text1"/>
                <w:lang w:val="en-US"/>
              </w:rPr>
              <w:t>Children aged 1 month to &lt; 7 years; first episode of APN</w:t>
            </w:r>
            <w:r w:rsidR="00A86488">
              <w:rPr>
                <w:rFonts w:ascii="Calibri" w:hAnsi="Calibri"/>
                <w:color w:val="000000" w:themeColor="text1"/>
                <w:lang w:val="en-US"/>
              </w:rPr>
              <w:t>,</w:t>
            </w:r>
            <w:r w:rsidR="00A86488" w:rsidRPr="00A86488">
              <w:rPr>
                <w:rFonts w:ascii="Calibri" w:hAnsi="Calibri"/>
                <w:color w:val="000000" w:themeColor="text1"/>
                <w:lang w:val="en-US"/>
              </w:rPr>
              <w:t xml:space="preserve"> normal antenatal</w:t>
            </w:r>
            <w:r w:rsidR="00A86488">
              <w:rPr>
                <w:rFonts w:ascii="Calibri" w:hAnsi="Calibri"/>
                <w:color w:val="000000" w:themeColor="text1"/>
                <w:lang w:val="en-US"/>
              </w:rPr>
              <w:t xml:space="preserve"> </w:t>
            </w:r>
            <w:r w:rsidR="00A86488" w:rsidRPr="00A86488">
              <w:rPr>
                <w:rFonts w:ascii="Calibri" w:hAnsi="Calibri"/>
                <w:color w:val="000000" w:themeColor="text1"/>
                <w:lang w:val="en-US"/>
              </w:rPr>
              <w:t>ultrasound</w:t>
            </w:r>
            <w:r w:rsidR="00A86488">
              <w:rPr>
                <w:rFonts w:ascii="Calibri" w:hAnsi="Calibri"/>
                <w:color w:val="000000" w:themeColor="text1"/>
                <w:lang w:val="en-US"/>
              </w:rPr>
              <w:t>,</w:t>
            </w:r>
            <w:r w:rsidR="00A86488" w:rsidRPr="00A86488">
              <w:rPr>
                <w:rFonts w:ascii="Calibri" w:hAnsi="Calibri"/>
                <w:color w:val="000000" w:themeColor="text1"/>
                <w:lang w:val="en-US"/>
              </w:rPr>
              <w:t xml:space="preserve"> 2 concordant urinalyses (&gt; 25 WBC/μL) and 2 concordant urine cultures</w:t>
            </w:r>
            <w:r w:rsidR="00A86488">
              <w:rPr>
                <w:rFonts w:ascii="Calibri" w:hAnsi="Calibri"/>
                <w:color w:val="000000" w:themeColor="text1"/>
                <w:lang w:val="en-US"/>
              </w:rPr>
              <w:t xml:space="preserve"> </w:t>
            </w:r>
            <w:r w:rsidR="00A86488" w:rsidRPr="00A86488">
              <w:rPr>
                <w:rFonts w:ascii="Calibri" w:hAnsi="Calibri"/>
                <w:color w:val="000000" w:themeColor="text1"/>
                <w:lang w:val="en-US"/>
              </w:rPr>
              <w:t>(&gt; 100,000 CFU/mL) collected in sterile bags</w:t>
            </w:r>
            <w:r w:rsidR="00A86488">
              <w:rPr>
                <w:rFonts w:ascii="Calibri" w:hAnsi="Calibri"/>
                <w:color w:val="000000" w:themeColor="text1"/>
                <w:lang w:val="en-US"/>
              </w:rPr>
              <w:t>,</w:t>
            </w:r>
            <w:r w:rsidR="00A86488" w:rsidRPr="00A86488">
              <w:rPr>
                <w:rFonts w:ascii="Calibri" w:hAnsi="Calibri"/>
                <w:color w:val="000000" w:themeColor="text1"/>
                <w:lang w:val="en-US"/>
              </w:rPr>
              <w:t xml:space="preserve"> at least 2 of fever ≥ 38ºC, ESR ≥ 30mm, CRP ≥ 3 times upper limit of normal, neutrophil count &gt; normal for age</w:t>
            </w:r>
          </w:p>
          <w:p w:rsidR="0089223F" w:rsidRPr="00C4488A" w:rsidRDefault="0089223F" w:rsidP="00C67101">
            <w:pPr>
              <w:pStyle w:val="ListParagraph"/>
              <w:numPr>
                <w:ilvl w:val="0"/>
                <w:numId w:val="30"/>
              </w:numPr>
              <w:rPr>
                <w:rFonts w:ascii="Calibri" w:hAnsi="Calibri"/>
                <w:color w:val="000000" w:themeColor="text1"/>
                <w:lang w:val="en-US"/>
              </w:rPr>
            </w:pPr>
            <w:r w:rsidRPr="00C4488A">
              <w:rPr>
                <w:rFonts w:ascii="Calibri" w:hAnsi="Calibri"/>
                <w:color w:val="000000" w:themeColor="text1"/>
                <w:lang w:val="en-US"/>
              </w:rPr>
              <w:t>Exclusion criteria:</w:t>
            </w:r>
            <w:r w:rsidR="00C67101" w:rsidRPr="00C67101">
              <w:rPr>
                <w:lang w:val="en-US"/>
              </w:rPr>
              <w:t xml:space="preserve"> </w:t>
            </w:r>
            <w:r w:rsidR="00C67101" w:rsidRPr="00C67101">
              <w:rPr>
                <w:rFonts w:ascii="Calibri" w:hAnsi="Calibri"/>
                <w:color w:val="000000" w:themeColor="text1"/>
                <w:lang w:val="en-US"/>
              </w:rPr>
              <w:t>severe clinical sepsis, dehydration, vomiting, allergy to study drugs, creatinine clearance &lt; 70</w:t>
            </w:r>
          </w:p>
          <w:p w:rsidR="0089223F" w:rsidRPr="00C4488A" w:rsidRDefault="0089223F" w:rsidP="00A86488">
            <w:pPr>
              <w:pStyle w:val="ListParagraph"/>
              <w:numPr>
                <w:ilvl w:val="0"/>
                <w:numId w:val="30"/>
              </w:numPr>
              <w:rPr>
                <w:rFonts w:ascii="Calibri" w:hAnsi="Calibri"/>
                <w:color w:val="000000" w:themeColor="text1"/>
              </w:rPr>
            </w:pPr>
            <w:r w:rsidRPr="00C4488A">
              <w:rPr>
                <w:rFonts w:ascii="Calibri" w:hAnsi="Calibri"/>
                <w:color w:val="000000" w:themeColor="text1"/>
              </w:rPr>
              <w:t>Age group:</w:t>
            </w:r>
            <w:r w:rsidR="00A86488">
              <w:rPr>
                <w:rFonts w:ascii="Calibri" w:hAnsi="Calibri"/>
                <w:color w:val="000000" w:themeColor="text1"/>
                <w:lang w:val="en-US"/>
              </w:rPr>
              <w:t xml:space="preserve"> </w:t>
            </w:r>
            <w:r w:rsidR="00A86488" w:rsidRPr="00A86488">
              <w:rPr>
                <w:rFonts w:ascii="Calibri" w:hAnsi="Calibri"/>
                <w:color w:val="000000" w:themeColor="text1"/>
                <w:lang w:val="en-US"/>
              </w:rPr>
              <w:t>1 m</w:t>
            </w:r>
            <w:r w:rsidR="00A86488">
              <w:rPr>
                <w:rFonts w:ascii="Calibri" w:hAnsi="Calibri"/>
                <w:color w:val="000000" w:themeColor="text1"/>
                <w:lang w:val="en-US"/>
              </w:rPr>
              <w:t xml:space="preserve">onth </w:t>
            </w:r>
            <w:r w:rsidR="00A86488" w:rsidRPr="00A86488">
              <w:rPr>
                <w:rFonts w:ascii="Calibri" w:hAnsi="Calibri"/>
                <w:color w:val="000000" w:themeColor="text1"/>
                <w:lang w:val="en-US"/>
              </w:rPr>
              <w:t>-</w:t>
            </w:r>
            <w:r w:rsidR="00A86488">
              <w:rPr>
                <w:rFonts w:ascii="Calibri" w:hAnsi="Calibri"/>
                <w:color w:val="000000" w:themeColor="text1"/>
                <w:lang w:val="en-US"/>
              </w:rPr>
              <w:t xml:space="preserve"> </w:t>
            </w:r>
            <w:r w:rsidR="00A86488" w:rsidRPr="00A86488">
              <w:rPr>
                <w:rFonts w:ascii="Calibri" w:hAnsi="Calibri"/>
                <w:color w:val="000000" w:themeColor="text1"/>
                <w:lang w:val="en-US"/>
              </w:rPr>
              <w:t>&lt;7 y</w:t>
            </w:r>
            <w:r w:rsidR="00A86488">
              <w:rPr>
                <w:rFonts w:ascii="Calibri" w:hAnsi="Calibri"/>
                <w:color w:val="000000" w:themeColor="text1"/>
                <w:lang w:val="en-US"/>
              </w:rPr>
              <w:t>ears</w:t>
            </w:r>
          </w:p>
          <w:p w:rsidR="0089223F" w:rsidRPr="00C4488A" w:rsidRDefault="0089223F" w:rsidP="00C4488A">
            <w:pPr>
              <w:pStyle w:val="ListParagraph"/>
              <w:numPr>
                <w:ilvl w:val="0"/>
                <w:numId w:val="30"/>
              </w:numPr>
              <w:rPr>
                <w:rFonts w:ascii="Calibri" w:hAnsi="Calibri"/>
                <w:color w:val="000000" w:themeColor="text1"/>
              </w:rPr>
            </w:pPr>
            <w:r w:rsidRPr="00C4488A">
              <w:rPr>
                <w:rFonts w:ascii="Calibri" w:hAnsi="Calibri"/>
                <w:color w:val="000000" w:themeColor="text1"/>
              </w:rPr>
              <w:t>Gender</w:t>
            </w:r>
            <w:r w:rsidR="00A86488">
              <w:rPr>
                <w:rFonts w:ascii="Calibri" w:hAnsi="Calibri"/>
                <w:color w:val="000000" w:themeColor="text1"/>
                <w:lang w:val="en-US"/>
              </w:rPr>
              <w:t xml:space="preserve"> (m/f)</w:t>
            </w:r>
            <w:r w:rsidRPr="00C4488A">
              <w:rPr>
                <w:rFonts w:ascii="Calibri" w:hAnsi="Calibri"/>
                <w:color w:val="000000" w:themeColor="text1"/>
              </w:rPr>
              <w:t>:</w:t>
            </w:r>
            <w:r w:rsidR="00A86488">
              <w:rPr>
                <w:rFonts w:ascii="Calibri" w:hAnsi="Calibri"/>
                <w:color w:val="000000" w:themeColor="text1"/>
                <w:lang w:val="en-US"/>
              </w:rPr>
              <w:t xml:space="preserve"> 180/322</w:t>
            </w:r>
          </w:p>
          <w:p w:rsidR="0089223F" w:rsidRPr="00A86488" w:rsidRDefault="0089223F" w:rsidP="00A86488">
            <w:pPr>
              <w:pStyle w:val="ListParagraph"/>
              <w:numPr>
                <w:ilvl w:val="0"/>
                <w:numId w:val="30"/>
              </w:numPr>
              <w:rPr>
                <w:rFonts w:ascii="Calibri" w:hAnsi="Calibri"/>
                <w:color w:val="000000" w:themeColor="text1"/>
                <w:lang w:val="en-US"/>
              </w:rPr>
            </w:pPr>
            <w:r w:rsidRPr="00A86488">
              <w:rPr>
                <w:rFonts w:ascii="Calibri" w:hAnsi="Calibri"/>
                <w:color w:val="000000" w:themeColor="text1"/>
                <w:lang w:val="en-US"/>
              </w:rPr>
              <w:t>Numbers:</w:t>
            </w:r>
            <w:r w:rsidR="00A86488" w:rsidRPr="00A86488">
              <w:rPr>
                <w:lang w:val="en-US"/>
              </w:rPr>
              <w:t xml:space="preserve"> </w:t>
            </w:r>
            <w:r w:rsidR="00A86488" w:rsidRPr="00A86488">
              <w:rPr>
                <w:rFonts w:ascii="Calibri" w:hAnsi="Calibri"/>
                <w:color w:val="000000" w:themeColor="text1"/>
                <w:lang w:val="en-US"/>
              </w:rPr>
              <w:t>Treatment group 1 (255), treatment group 2 (128)</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Interventions</w:t>
            </w:r>
          </w:p>
        </w:tc>
        <w:tc>
          <w:tcPr>
            <w:tcW w:w="9417" w:type="dxa"/>
            <w:shd w:val="clear" w:color="auto" w:fill="auto"/>
            <w:vAlign w:val="bottom"/>
          </w:tcPr>
          <w:p w:rsidR="0089223F" w:rsidRPr="00A86488" w:rsidRDefault="0089223F" w:rsidP="00A86488">
            <w:pPr>
              <w:pStyle w:val="ListParagraph"/>
              <w:numPr>
                <w:ilvl w:val="0"/>
                <w:numId w:val="30"/>
              </w:numPr>
              <w:rPr>
                <w:rFonts w:ascii="Calibri" w:hAnsi="Calibri"/>
                <w:color w:val="000000" w:themeColor="text1"/>
                <w:lang w:val="en-US"/>
              </w:rPr>
            </w:pPr>
            <w:r w:rsidRPr="00A86488">
              <w:rPr>
                <w:rFonts w:ascii="Calibri" w:hAnsi="Calibri"/>
                <w:color w:val="000000" w:themeColor="text1"/>
                <w:lang w:val="en-US"/>
              </w:rPr>
              <w:t xml:space="preserve">oral treatment with co-amoxiclav 50 mg/kg/d in 3 doses for 10 days </w:t>
            </w:r>
          </w:p>
          <w:p w:rsidR="0089223F" w:rsidRPr="00A86488" w:rsidRDefault="0089223F" w:rsidP="00A86488">
            <w:pPr>
              <w:pStyle w:val="ListParagraph"/>
              <w:numPr>
                <w:ilvl w:val="0"/>
                <w:numId w:val="34"/>
              </w:numPr>
              <w:rPr>
                <w:rFonts w:ascii="Calibri" w:hAnsi="Calibri"/>
                <w:color w:val="000000" w:themeColor="text1"/>
                <w:lang w:val="en-US"/>
              </w:rPr>
            </w:pPr>
            <w:r w:rsidRPr="00A86488">
              <w:rPr>
                <w:rFonts w:ascii="Calibri" w:hAnsi="Calibri"/>
                <w:color w:val="000000" w:themeColor="text1"/>
                <w:lang w:val="en-US"/>
              </w:rPr>
              <w:t>initial parenteral treatment with ceftriaxone 50 mg/kg/d in a single dose for 3 days, followed by oral co-amoxiclav 50 mg/kg/day in three doses for 7 days</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A86488">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A86488" w:rsidRPr="00A86488">
              <w:rPr>
                <w:rFonts w:ascii="Calibri" w:hAnsi="Calibri"/>
                <w:color w:val="000000" w:themeColor="text1"/>
                <w:lang w:val="en-US"/>
              </w:rPr>
              <w:t>Clinical (</w:t>
            </w:r>
            <w:r w:rsidR="00A86488">
              <w:rPr>
                <w:rFonts w:ascii="Calibri" w:hAnsi="Calibri"/>
                <w:color w:val="000000" w:themeColor="text1"/>
                <w:lang w:val="en-US"/>
              </w:rPr>
              <w:t>time to defervescence</w:t>
            </w:r>
            <w:r w:rsidR="00A86488" w:rsidRPr="00A86488">
              <w:rPr>
                <w:rFonts w:ascii="Calibri" w:hAnsi="Calibri"/>
                <w:color w:val="000000" w:themeColor="text1"/>
                <w:lang w:val="en-US"/>
              </w:rPr>
              <w:t>) and microbiological (urine culture)</w:t>
            </w:r>
          </w:p>
          <w:p w:rsidR="0089223F" w:rsidRDefault="0089223F" w:rsidP="00A86488">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A86488" w:rsidRPr="00A86488">
              <w:rPr>
                <w:rFonts w:ascii="Calibri" w:hAnsi="Calibri"/>
                <w:color w:val="000000" w:themeColor="text1"/>
                <w:lang w:val="en-US"/>
              </w:rPr>
              <w:t>502 (388/2)</w:t>
            </w:r>
          </w:p>
          <w:p w:rsidR="0089223F" w:rsidRPr="00033344" w:rsidRDefault="0089223F" w:rsidP="00A86488">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A86488" w:rsidRPr="00A86488">
              <w:rPr>
                <w:rFonts w:ascii="Calibri" w:hAnsi="Calibri"/>
                <w:color w:val="000000" w:themeColor="text1"/>
                <w:lang w:val="en-US"/>
              </w:rPr>
              <w:t>D</w:t>
            </w:r>
            <w:r w:rsidR="00A86488">
              <w:rPr>
                <w:rFonts w:ascii="Calibri" w:hAnsi="Calibri"/>
                <w:color w:val="000000" w:themeColor="text1"/>
                <w:lang w:val="en-US"/>
              </w:rPr>
              <w:t xml:space="preserve">ay </w:t>
            </w:r>
            <w:r w:rsidR="00A86488" w:rsidRPr="00A86488">
              <w:rPr>
                <w:rFonts w:ascii="Calibri" w:hAnsi="Calibri"/>
                <w:color w:val="000000" w:themeColor="text1"/>
                <w:lang w:val="en-US"/>
              </w:rPr>
              <w:t>3 OAT</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22109F">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Neuhaus</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29"/>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2008</w:t>
            </w:r>
          </w:p>
          <w:p w:rsidR="0089223F" w:rsidRPr="00C15579" w:rsidRDefault="0089223F" w:rsidP="00C15579">
            <w:pPr>
              <w:pStyle w:val="ListParagraph"/>
              <w:numPr>
                <w:ilvl w:val="0"/>
                <w:numId w:val="29"/>
              </w:numPr>
              <w:rPr>
                <w:rFonts w:ascii="Calibri" w:hAnsi="Calibri"/>
                <w:color w:val="000000" w:themeColor="text1"/>
                <w:lang w:val="en-US"/>
              </w:rPr>
            </w:pPr>
            <w:r w:rsidRPr="00C4488A">
              <w:rPr>
                <w:rFonts w:ascii="Calibri" w:hAnsi="Calibri"/>
                <w:color w:val="000000" w:themeColor="text1"/>
                <w:lang w:val="en-US"/>
              </w:rPr>
              <w:t xml:space="preserve">Study design: </w:t>
            </w:r>
            <w:r w:rsidR="00C15579" w:rsidRPr="00C15579">
              <w:rPr>
                <w:rFonts w:ascii="Calibri" w:hAnsi="Calibri"/>
                <w:color w:val="000000" w:themeColor="text1"/>
                <w:lang w:val="en-US"/>
              </w:rPr>
              <w:t>prospective</w:t>
            </w:r>
            <w:r w:rsidR="00C15579">
              <w:rPr>
                <w:rFonts w:ascii="Calibri" w:hAnsi="Calibri"/>
                <w:color w:val="000000" w:themeColor="text1"/>
                <w:lang w:val="en-US"/>
              </w:rPr>
              <w:t>,</w:t>
            </w:r>
            <w:r w:rsidR="00C15579" w:rsidRPr="00C15579">
              <w:rPr>
                <w:rFonts w:ascii="Calibri" w:hAnsi="Calibri"/>
                <w:color w:val="000000" w:themeColor="text1"/>
                <w:lang w:val="en-US"/>
              </w:rPr>
              <w:t xml:space="preserve"> </w:t>
            </w:r>
            <w:r w:rsidR="00C15579">
              <w:rPr>
                <w:rFonts w:ascii="Calibri" w:hAnsi="Calibri"/>
                <w:color w:val="000000" w:themeColor="text1"/>
                <w:lang w:val="en-US"/>
              </w:rPr>
              <w:t>randomized,</w:t>
            </w:r>
            <w:r w:rsidR="00C15579" w:rsidRPr="00C15579">
              <w:rPr>
                <w:rFonts w:ascii="Calibri" w:hAnsi="Calibri"/>
                <w:color w:val="000000" w:themeColor="text1"/>
                <w:lang w:val="en-US"/>
              </w:rPr>
              <w:t xml:space="preserve"> controlled</w:t>
            </w:r>
            <w:r w:rsidR="00C15579">
              <w:rPr>
                <w:rFonts w:ascii="Calibri" w:hAnsi="Calibri"/>
                <w:color w:val="000000" w:themeColor="text1"/>
                <w:lang w:val="en-US"/>
              </w:rPr>
              <w:t>,</w:t>
            </w:r>
            <w:r w:rsidR="00C15579" w:rsidRPr="00C15579">
              <w:rPr>
                <w:rFonts w:ascii="Calibri" w:hAnsi="Calibri"/>
                <w:color w:val="000000" w:themeColor="text1"/>
                <w:lang w:val="en-US"/>
              </w:rPr>
              <w:t xml:space="preserve"> multi-centre trial</w:t>
            </w:r>
          </w:p>
          <w:p w:rsidR="0089223F" w:rsidRPr="00C4488A" w:rsidRDefault="0089223F" w:rsidP="00C15579">
            <w:pPr>
              <w:pStyle w:val="ListParagraph"/>
              <w:numPr>
                <w:ilvl w:val="0"/>
                <w:numId w:val="29"/>
              </w:numPr>
              <w:rPr>
                <w:rFonts w:ascii="Calibri" w:hAnsi="Calibri"/>
                <w:color w:val="000000" w:themeColor="text1"/>
                <w:lang w:val="en-US"/>
              </w:rPr>
            </w:pPr>
            <w:r w:rsidRPr="00C4488A">
              <w:rPr>
                <w:rFonts w:ascii="Calibri" w:hAnsi="Calibri"/>
                <w:color w:val="000000" w:themeColor="text1"/>
                <w:lang w:val="en-US"/>
              </w:rPr>
              <w:t xml:space="preserve">Study period: </w:t>
            </w:r>
            <w:r w:rsidR="00C15579" w:rsidRPr="00C15579">
              <w:rPr>
                <w:rFonts w:ascii="Calibri" w:hAnsi="Calibri"/>
                <w:color w:val="000000" w:themeColor="text1"/>
                <w:lang w:val="en-US"/>
              </w:rPr>
              <w:t>07/2001-04/2004</w:t>
            </w:r>
          </w:p>
          <w:p w:rsidR="0089223F" w:rsidRPr="00C4488A" w:rsidRDefault="0089223F" w:rsidP="00C4488A">
            <w:pPr>
              <w:pStyle w:val="ListParagraph"/>
              <w:numPr>
                <w:ilvl w:val="0"/>
                <w:numId w:val="29"/>
              </w:numPr>
              <w:rPr>
                <w:rFonts w:ascii="Calibri" w:hAnsi="Calibri"/>
                <w:color w:val="000000" w:themeColor="text1"/>
                <w:lang w:val="en-US"/>
              </w:rPr>
            </w:pPr>
            <w:r w:rsidRPr="00C4488A">
              <w:rPr>
                <w:rFonts w:ascii="Calibri" w:hAnsi="Calibri"/>
                <w:color w:val="000000" w:themeColor="text1"/>
                <w:lang w:val="en-US"/>
              </w:rPr>
              <w:t>Condition: pyelonephritis</w:t>
            </w:r>
          </w:p>
          <w:p w:rsidR="00C4488A" w:rsidRPr="00C4488A" w:rsidRDefault="00C4488A" w:rsidP="00C15579">
            <w:pPr>
              <w:pStyle w:val="ListParagraph"/>
              <w:numPr>
                <w:ilvl w:val="0"/>
                <w:numId w:val="29"/>
              </w:numPr>
              <w:rPr>
                <w:rFonts w:ascii="Calibri" w:hAnsi="Calibri"/>
                <w:color w:val="000000" w:themeColor="text1"/>
                <w:lang w:val="en-US"/>
              </w:rPr>
            </w:pPr>
            <w:r w:rsidRPr="00C4488A">
              <w:rPr>
                <w:rFonts w:ascii="Calibri" w:hAnsi="Calibri"/>
                <w:color w:val="000000" w:themeColor="text1"/>
                <w:lang w:val="en-US"/>
              </w:rPr>
              <w:t>Power calculation:</w:t>
            </w:r>
            <w:r w:rsidR="00C15579" w:rsidRPr="00C15579">
              <w:rPr>
                <w:lang w:val="en-US"/>
              </w:rPr>
              <w:t xml:space="preserve"> </w:t>
            </w:r>
            <w:r w:rsidR="00C15579" w:rsidRPr="00C15579">
              <w:rPr>
                <w:rFonts w:ascii="Calibri" w:hAnsi="Calibri"/>
                <w:color w:val="000000" w:themeColor="text1"/>
                <w:lang w:val="en-US"/>
              </w:rPr>
              <w:t>98/group for 20% difference</w:t>
            </w:r>
            <w:r w:rsidR="00C15579">
              <w:rPr>
                <w:rFonts w:ascii="Calibri" w:hAnsi="Calibri"/>
                <w:color w:val="000000" w:themeColor="text1"/>
                <w:lang w:val="en-US"/>
              </w:rPr>
              <w:t xml:space="preserve"> in renal scarring</w:t>
            </w:r>
            <w:r w:rsidR="00C15579" w:rsidRPr="00C15579">
              <w:rPr>
                <w:rFonts w:ascii="Calibri" w:hAnsi="Calibri"/>
                <w:color w:val="000000" w:themeColor="text1"/>
                <w:lang w:val="en-US"/>
              </w:rPr>
              <w:t xml:space="preserve"> between groups</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C4488A" w:rsidRDefault="0089223F" w:rsidP="00696E14">
            <w:pPr>
              <w:pStyle w:val="ListParagraph"/>
              <w:numPr>
                <w:ilvl w:val="0"/>
                <w:numId w:val="29"/>
              </w:numPr>
              <w:rPr>
                <w:rFonts w:ascii="Calibri" w:hAnsi="Calibri"/>
                <w:color w:val="000000" w:themeColor="text1"/>
                <w:lang w:val="en-US"/>
              </w:rPr>
            </w:pPr>
            <w:r w:rsidRPr="00C4488A">
              <w:rPr>
                <w:rFonts w:ascii="Calibri" w:hAnsi="Calibri"/>
                <w:color w:val="000000" w:themeColor="text1"/>
                <w:lang w:val="en-US"/>
              </w:rPr>
              <w:t>Country:</w:t>
            </w:r>
            <w:r w:rsidR="00696E14">
              <w:t xml:space="preserve"> </w:t>
            </w:r>
            <w:r w:rsidR="00696E14">
              <w:rPr>
                <w:rFonts w:ascii="Calibri" w:hAnsi="Calibri"/>
                <w:color w:val="000000" w:themeColor="text1"/>
                <w:lang w:val="en-US"/>
              </w:rPr>
              <w:t>Switzerland</w:t>
            </w:r>
          </w:p>
          <w:p w:rsidR="0089223F" w:rsidRPr="00C4488A" w:rsidRDefault="0089223F" w:rsidP="00696E14">
            <w:pPr>
              <w:pStyle w:val="ListParagraph"/>
              <w:numPr>
                <w:ilvl w:val="0"/>
                <w:numId w:val="29"/>
              </w:numPr>
              <w:rPr>
                <w:rFonts w:ascii="Calibri" w:hAnsi="Calibri"/>
                <w:color w:val="000000" w:themeColor="text1"/>
                <w:lang w:val="en-US"/>
              </w:rPr>
            </w:pPr>
            <w:r w:rsidRPr="00C4488A">
              <w:rPr>
                <w:rFonts w:ascii="Calibri" w:hAnsi="Calibri"/>
                <w:color w:val="000000" w:themeColor="text1"/>
                <w:lang w:val="en-US"/>
              </w:rPr>
              <w:t>Setting:</w:t>
            </w:r>
            <w:r w:rsidR="00696E14" w:rsidRPr="00696E14">
              <w:rPr>
                <w:lang w:val="en-US"/>
              </w:rPr>
              <w:t xml:space="preserve"> </w:t>
            </w:r>
            <w:r w:rsidR="00696E14" w:rsidRPr="00696E14">
              <w:rPr>
                <w:rFonts w:ascii="Calibri" w:hAnsi="Calibri"/>
                <w:color w:val="000000" w:themeColor="text1"/>
                <w:lang w:val="en-US"/>
              </w:rPr>
              <w:t>tertiary care hospitals (inpatients</w:t>
            </w:r>
            <w:r w:rsidR="00696E14">
              <w:rPr>
                <w:rFonts w:ascii="Calibri" w:hAnsi="Calibri"/>
                <w:color w:val="000000" w:themeColor="text1"/>
                <w:lang w:val="en-US"/>
              </w:rPr>
              <w:t>/outpatients</w:t>
            </w:r>
            <w:r w:rsidR="00696E14" w:rsidRPr="00696E14">
              <w:rPr>
                <w:rFonts w:ascii="Calibri" w:hAnsi="Calibri"/>
                <w:color w:val="000000" w:themeColor="text1"/>
                <w:lang w:val="en-US"/>
              </w:rPr>
              <w:t>)</w:t>
            </w:r>
          </w:p>
          <w:p w:rsidR="00696E14" w:rsidRPr="00696E14" w:rsidRDefault="0089223F" w:rsidP="00696E14">
            <w:pPr>
              <w:pStyle w:val="ListParagraph"/>
              <w:numPr>
                <w:ilvl w:val="0"/>
                <w:numId w:val="29"/>
              </w:numPr>
              <w:rPr>
                <w:rFonts w:ascii="Calibri" w:hAnsi="Calibri"/>
                <w:color w:val="000000" w:themeColor="text1"/>
                <w:lang w:val="en-US"/>
              </w:rPr>
            </w:pPr>
            <w:r w:rsidRPr="00C4488A">
              <w:rPr>
                <w:rFonts w:ascii="Calibri" w:hAnsi="Calibri"/>
                <w:color w:val="000000" w:themeColor="text1"/>
                <w:lang w:val="en-US"/>
              </w:rPr>
              <w:t>Inclusion Criteria:</w:t>
            </w:r>
            <w:r w:rsidR="00696E14">
              <w:rPr>
                <w:rFonts w:ascii="Calibri" w:hAnsi="Calibri"/>
                <w:color w:val="000000" w:themeColor="text1"/>
                <w:lang w:val="en-US"/>
              </w:rPr>
              <w:t xml:space="preserve"> c</w:t>
            </w:r>
            <w:r w:rsidR="00696E14" w:rsidRPr="00696E14">
              <w:rPr>
                <w:rFonts w:ascii="Calibri" w:hAnsi="Calibri"/>
                <w:color w:val="000000" w:themeColor="text1"/>
                <w:lang w:val="en-US"/>
              </w:rPr>
              <w:t>hildren aged 6 months to 16 years</w:t>
            </w:r>
            <w:r w:rsidR="00696E14">
              <w:rPr>
                <w:rFonts w:ascii="Calibri" w:hAnsi="Calibri"/>
                <w:color w:val="000000" w:themeColor="text1"/>
                <w:lang w:val="en-US"/>
              </w:rPr>
              <w:t>,</w:t>
            </w:r>
            <w:r w:rsidR="00696E14" w:rsidRPr="00696E14">
              <w:rPr>
                <w:rFonts w:ascii="Calibri" w:hAnsi="Calibri"/>
                <w:color w:val="000000" w:themeColor="text1"/>
                <w:lang w:val="en-US"/>
              </w:rPr>
              <w:t xml:space="preserve"> fever &gt; 38.5º</w:t>
            </w:r>
            <w:r w:rsidR="00C15579">
              <w:rPr>
                <w:rFonts w:ascii="Calibri" w:hAnsi="Calibri"/>
                <w:color w:val="000000" w:themeColor="text1"/>
                <w:lang w:val="en-US"/>
              </w:rPr>
              <w:t>C</w:t>
            </w:r>
            <w:r w:rsidR="00696E14">
              <w:rPr>
                <w:rFonts w:ascii="Calibri" w:hAnsi="Calibri"/>
                <w:color w:val="000000" w:themeColor="text1"/>
                <w:lang w:val="en-US"/>
              </w:rPr>
              <w:t>,</w:t>
            </w:r>
            <w:r w:rsidR="00696E14" w:rsidRPr="00696E14">
              <w:rPr>
                <w:rFonts w:ascii="Calibri" w:hAnsi="Calibri"/>
                <w:color w:val="000000" w:themeColor="text1"/>
                <w:lang w:val="en-US"/>
              </w:rPr>
              <w:t xml:space="preserve"> abnormal urinalysis</w:t>
            </w:r>
            <w:r w:rsidR="00696E14">
              <w:rPr>
                <w:rFonts w:ascii="Calibri" w:hAnsi="Calibri"/>
                <w:color w:val="000000" w:themeColor="text1"/>
                <w:lang w:val="en-US"/>
              </w:rPr>
              <w:t>,</w:t>
            </w:r>
            <w:r w:rsidR="00696E14" w:rsidRPr="00696E14">
              <w:rPr>
                <w:rFonts w:ascii="Calibri" w:hAnsi="Calibri"/>
                <w:color w:val="000000" w:themeColor="text1"/>
                <w:lang w:val="en-US"/>
              </w:rPr>
              <w:t xml:space="preserve"> with/without abdominal or flank pain</w:t>
            </w:r>
            <w:r w:rsidR="00696E14">
              <w:rPr>
                <w:rFonts w:ascii="Calibri" w:hAnsi="Calibri"/>
                <w:color w:val="000000" w:themeColor="text1"/>
                <w:lang w:val="en-US"/>
              </w:rPr>
              <w:t>,</w:t>
            </w:r>
            <w:r w:rsidR="00696E14" w:rsidRPr="00696E14">
              <w:rPr>
                <w:rFonts w:ascii="Calibri" w:hAnsi="Calibri"/>
                <w:color w:val="000000" w:themeColor="text1"/>
                <w:lang w:val="en-US"/>
              </w:rPr>
              <w:t xml:space="preserve"> irritability</w:t>
            </w:r>
            <w:r w:rsidR="00696E14">
              <w:rPr>
                <w:rFonts w:ascii="Calibri" w:hAnsi="Calibri"/>
                <w:color w:val="000000" w:themeColor="text1"/>
                <w:lang w:val="en-US"/>
              </w:rPr>
              <w:t>,</w:t>
            </w:r>
            <w:r w:rsidR="00696E14" w:rsidRPr="00696E14">
              <w:rPr>
                <w:rFonts w:ascii="Calibri" w:hAnsi="Calibri"/>
                <w:color w:val="000000" w:themeColor="text1"/>
                <w:lang w:val="en-US"/>
              </w:rPr>
              <w:t xml:space="preserve"> vomiting</w:t>
            </w:r>
            <w:r w:rsidR="00696E14">
              <w:rPr>
                <w:rFonts w:ascii="Calibri" w:hAnsi="Calibri"/>
                <w:color w:val="000000" w:themeColor="text1"/>
                <w:lang w:val="en-US"/>
              </w:rPr>
              <w:t>,</w:t>
            </w:r>
            <w:r w:rsidR="00696E14" w:rsidRPr="00696E14">
              <w:rPr>
                <w:rFonts w:ascii="Calibri" w:hAnsi="Calibri"/>
                <w:color w:val="000000" w:themeColor="text1"/>
                <w:lang w:val="en-US"/>
              </w:rPr>
              <w:t xml:space="preserve"> </w:t>
            </w:r>
            <w:r w:rsidR="00696E14">
              <w:rPr>
                <w:rFonts w:ascii="Calibri" w:hAnsi="Calibri"/>
                <w:color w:val="000000" w:themeColor="text1"/>
                <w:lang w:val="en-US"/>
              </w:rPr>
              <w:t>diarrhea, feeding difficulties</w:t>
            </w:r>
          </w:p>
          <w:p w:rsidR="0089223F" w:rsidRPr="00C15579" w:rsidRDefault="0089223F" w:rsidP="00C15579">
            <w:pPr>
              <w:pStyle w:val="ListParagraph"/>
              <w:numPr>
                <w:ilvl w:val="0"/>
                <w:numId w:val="29"/>
              </w:numPr>
              <w:rPr>
                <w:rFonts w:ascii="Calibri" w:hAnsi="Calibri"/>
                <w:color w:val="000000" w:themeColor="text1"/>
                <w:lang w:val="en-US"/>
              </w:rPr>
            </w:pPr>
            <w:r w:rsidRPr="00C15579">
              <w:rPr>
                <w:rFonts w:ascii="Calibri" w:hAnsi="Calibri"/>
                <w:color w:val="000000" w:themeColor="text1"/>
                <w:lang w:val="en-US"/>
              </w:rPr>
              <w:t>Exclusion criteria:</w:t>
            </w:r>
            <w:r w:rsidR="00696E14" w:rsidRPr="00C15579">
              <w:rPr>
                <w:rFonts w:ascii="Calibri" w:hAnsi="Calibri"/>
                <w:color w:val="000000" w:themeColor="text1"/>
                <w:lang w:val="en-US"/>
              </w:rPr>
              <w:t xml:space="preserve"> </w:t>
            </w:r>
            <w:r w:rsidR="00C15579" w:rsidRPr="00C15579">
              <w:rPr>
                <w:rFonts w:ascii="Calibri" w:hAnsi="Calibri"/>
                <w:color w:val="000000" w:themeColor="text1"/>
                <w:lang w:val="en-US"/>
              </w:rPr>
              <w:t>age &lt; 6 months, antibiotic pre-treatment of acute infection, other abnormalities of the urinary tract, known impaired renal function, patients on immunosuppressive therapy and known hypersensitivity to cephalosporins,</w:t>
            </w:r>
            <w:r w:rsidR="00C15579">
              <w:rPr>
                <w:rFonts w:ascii="Calibri" w:hAnsi="Calibri"/>
                <w:color w:val="000000" w:themeColor="text1"/>
                <w:lang w:val="en-US"/>
              </w:rPr>
              <w:t xml:space="preserve"> </w:t>
            </w:r>
            <w:r w:rsidR="00C15579" w:rsidRPr="00C15579">
              <w:rPr>
                <w:rFonts w:ascii="Calibri" w:hAnsi="Calibri"/>
                <w:color w:val="000000" w:themeColor="text1"/>
                <w:lang w:val="en-US"/>
              </w:rPr>
              <w:t>if the</w:t>
            </w:r>
            <w:r w:rsidR="00C15579">
              <w:rPr>
                <w:rFonts w:ascii="Calibri" w:hAnsi="Calibri"/>
                <w:color w:val="000000" w:themeColor="text1"/>
                <w:lang w:val="en-US"/>
              </w:rPr>
              <w:t xml:space="preserve"> </w:t>
            </w:r>
            <w:r w:rsidR="00C15579" w:rsidRPr="00C15579">
              <w:rPr>
                <w:rFonts w:ascii="Calibri" w:hAnsi="Calibri"/>
                <w:color w:val="000000" w:themeColor="text1"/>
                <w:lang w:val="en-US"/>
              </w:rPr>
              <w:t>clinical condition suggested septicaemia or if other reasons</w:t>
            </w:r>
            <w:r w:rsidR="00C15579">
              <w:rPr>
                <w:rFonts w:ascii="Calibri" w:hAnsi="Calibri"/>
                <w:color w:val="000000" w:themeColor="text1"/>
                <w:lang w:val="en-US"/>
              </w:rPr>
              <w:t xml:space="preserve"> </w:t>
            </w:r>
            <w:r w:rsidR="00C15579" w:rsidRPr="00C15579">
              <w:rPr>
                <w:rFonts w:ascii="Calibri" w:hAnsi="Calibri"/>
                <w:color w:val="000000" w:themeColor="text1"/>
                <w:lang w:val="en-US"/>
              </w:rPr>
              <w:t>precluded oral treatment</w:t>
            </w:r>
            <w:r w:rsidR="00C15579">
              <w:rPr>
                <w:rFonts w:ascii="Calibri" w:hAnsi="Calibri"/>
                <w:color w:val="000000" w:themeColor="text1"/>
                <w:lang w:val="en-US"/>
              </w:rPr>
              <w:t xml:space="preserve">, </w:t>
            </w:r>
            <w:r w:rsidR="00696E14" w:rsidRPr="00C15579">
              <w:rPr>
                <w:rFonts w:ascii="Calibri" w:hAnsi="Calibri"/>
                <w:color w:val="000000" w:themeColor="text1"/>
                <w:lang w:val="en-US"/>
              </w:rPr>
              <w:t>patients subsequently found not to have UTI or APN on DMSA were excluded</w:t>
            </w:r>
          </w:p>
          <w:p w:rsidR="0089223F" w:rsidRPr="00C4488A" w:rsidRDefault="0089223F" w:rsidP="00C15579">
            <w:pPr>
              <w:pStyle w:val="ListParagraph"/>
              <w:numPr>
                <w:ilvl w:val="0"/>
                <w:numId w:val="29"/>
              </w:numPr>
              <w:rPr>
                <w:rFonts w:ascii="Calibri" w:hAnsi="Calibri"/>
                <w:color w:val="000000" w:themeColor="text1"/>
              </w:rPr>
            </w:pPr>
            <w:r w:rsidRPr="00C4488A">
              <w:rPr>
                <w:rFonts w:ascii="Calibri" w:hAnsi="Calibri"/>
                <w:color w:val="000000" w:themeColor="text1"/>
              </w:rPr>
              <w:t>Age group:</w:t>
            </w:r>
            <w:r w:rsidR="00C15579">
              <w:rPr>
                <w:rFonts w:ascii="Calibri" w:hAnsi="Calibri"/>
                <w:color w:val="000000" w:themeColor="text1"/>
                <w:lang w:val="en-US"/>
              </w:rPr>
              <w:t xml:space="preserve"> </w:t>
            </w:r>
            <w:r w:rsidR="00C15579" w:rsidRPr="00C15579">
              <w:rPr>
                <w:rFonts w:ascii="Calibri" w:hAnsi="Calibri"/>
                <w:color w:val="000000" w:themeColor="text1"/>
                <w:lang w:val="en-US"/>
              </w:rPr>
              <w:t>6 m</w:t>
            </w:r>
            <w:r w:rsidR="00C15579">
              <w:rPr>
                <w:rFonts w:ascii="Calibri" w:hAnsi="Calibri"/>
                <w:color w:val="000000" w:themeColor="text1"/>
                <w:lang w:val="en-US"/>
              </w:rPr>
              <w:t xml:space="preserve">onths </w:t>
            </w:r>
            <w:r w:rsidR="00C15579" w:rsidRPr="00C15579">
              <w:rPr>
                <w:rFonts w:ascii="Calibri" w:hAnsi="Calibri"/>
                <w:color w:val="000000" w:themeColor="text1"/>
                <w:lang w:val="en-US"/>
              </w:rPr>
              <w:t>-</w:t>
            </w:r>
            <w:r w:rsidR="00C15579">
              <w:rPr>
                <w:rFonts w:ascii="Calibri" w:hAnsi="Calibri"/>
                <w:color w:val="000000" w:themeColor="text1"/>
                <w:lang w:val="en-US"/>
              </w:rPr>
              <w:t xml:space="preserve"> </w:t>
            </w:r>
            <w:r w:rsidR="00C15579" w:rsidRPr="00C15579">
              <w:rPr>
                <w:rFonts w:ascii="Calibri" w:hAnsi="Calibri"/>
                <w:color w:val="000000" w:themeColor="text1"/>
                <w:lang w:val="en-US"/>
              </w:rPr>
              <w:t>16 y</w:t>
            </w:r>
            <w:r w:rsidR="00C15579">
              <w:rPr>
                <w:rFonts w:ascii="Calibri" w:hAnsi="Calibri"/>
                <w:color w:val="000000" w:themeColor="text1"/>
                <w:lang w:val="en-US"/>
              </w:rPr>
              <w:t>ears</w:t>
            </w:r>
          </w:p>
          <w:p w:rsidR="0089223F" w:rsidRPr="00C4488A" w:rsidRDefault="0089223F" w:rsidP="00C4488A">
            <w:pPr>
              <w:pStyle w:val="ListParagraph"/>
              <w:numPr>
                <w:ilvl w:val="0"/>
                <w:numId w:val="29"/>
              </w:numPr>
              <w:rPr>
                <w:rFonts w:ascii="Calibri" w:hAnsi="Calibri"/>
                <w:color w:val="000000" w:themeColor="text1"/>
              </w:rPr>
            </w:pPr>
            <w:r w:rsidRPr="00C4488A">
              <w:rPr>
                <w:rFonts w:ascii="Calibri" w:hAnsi="Calibri"/>
                <w:color w:val="000000" w:themeColor="text1"/>
              </w:rPr>
              <w:t>Gender</w:t>
            </w:r>
            <w:r w:rsidR="00C15579">
              <w:rPr>
                <w:rFonts w:ascii="Calibri" w:hAnsi="Calibri"/>
                <w:color w:val="000000" w:themeColor="text1"/>
                <w:lang w:val="en-US"/>
              </w:rPr>
              <w:t xml:space="preserve"> (m/f)</w:t>
            </w:r>
            <w:r w:rsidRPr="00C4488A">
              <w:rPr>
                <w:rFonts w:ascii="Calibri" w:hAnsi="Calibri"/>
                <w:color w:val="000000" w:themeColor="text1"/>
              </w:rPr>
              <w:t>:</w:t>
            </w:r>
            <w:r w:rsidR="00C15579">
              <w:rPr>
                <w:rFonts w:ascii="Calibri" w:hAnsi="Calibri"/>
                <w:color w:val="000000" w:themeColor="text1"/>
                <w:lang w:val="en-US"/>
              </w:rPr>
              <w:t xml:space="preserve"> 18/134</w:t>
            </w:r>
          </w:p>
          <w:p w:rsidR="0089223F" w:rsidRPr="00C15579" w:rsidRDefault="0089223F" w:rsidP="00C15579">
            <w:pPr>
              <w:pStyle w:val="ListParagraph"/>
              <w:numPr>
                <w:ilvl w:val="0"/>
                <w:numId w:val="29"/>
              </w:numPr>
              <w:rPr>
                <w:rFonts w:ascii="Calibri" w:hAnsi="Calibri"/>
                <w:color w:val="000000" w:themeColor="text1"/>
                <w:lang w:val="en-US"/>
              </w:rPr>
            </w:pPr>
            <w:r w:rsidRPr="00C15579">
              <w:rPr>
                <w:rFonts w:ascii="Calibri" w:hAnsi="Calibri"/>
                <w:color w:val="000000" w:themeColor="text1"/>
                <w:lang w:val="en-US"/>
              </w:rPr>
              <w:t>Numbers:</w:t>
            </w:r>
            <w:r w:rsidR="00C15579" w:rsidRPr="00C15579">
              <w:rPr>
                <w:lang w:val="en-US"/>
              </w:rPr>
              <w:t xml:space="preserve"> </w:t>
            </w:r>
            <w:r w:rsidR="00C15579" w:rsidRPr="00C15579">
              <w:rPr>
                <w:rFonts w:ascii="Calibri" w:hAnsi="Calibri"/>
                <w:color w:val="000000" w:themeColor="text1"/>
                <w:lang w:val="en-US"/>
              </w:rPr>
              <w:t>Treatment group 1 (255), treatment group 2 (128)</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Interventions</w:t>
            </w:r>
          </w:p>
        </w:tc>
        <w:tc>
          <w:tcPr>
            <w:tcW w:w="9417" w:type="dxa"/>
            <w:shd w:val="clear" w:color="auto" w:fill="auto"/>
            <w:vAlign w:val="bottom"/>
          </w:tcPr>
          <w:p w:rsidR="0089223F" w:rsidRPr="00430DA9" w:rsidRDefault="0089223F" w:rsidP="00430DA9">
            <w:pPr>
              <w:pStyle w:val="ListParagraph"/>
              <w:numPr>
                <w:ilvl w:val="0"/>
                <w:numId w:val="29"/>
              </w:numPr>
              <w:rPr>
                <w:rFonts w:ascii="Calibri" w:hAnsi="Calibri"/>
                <w:color w:val="000000" w:themeColor="text1"/>
                <w:lang w:val="en-US"/>
              </w:rPr>
            </w:pPr>
            <w:r w:rsidRPr="00430DA9">
              <w:rPr>
                <w:rFonts w:ascii="Calibri" w:hAnsi="Calibri"/>
                <w:color w:val="000000" w:themeColor="text1"/>
                <w:lang w:val="en-US"/>
              </w:rPr>
              <w:t xml:space="preserve">oral-only group: 9 mg/kg of ceftibuten orally twice on the first day and once daily thereafter for 14 days </w:t>
            </w:r>
          </w:p>
          <w:p w:rsidR="0089223F" w:rsidRPr="00430DA9" w:rsidRDefault="0089223F" w:rsidP="00430DA9">
            <w:pPr>
              <w:pStyle w:val="ListParagraph"/>
              <w:numPr>
                <w:ilvl w:val="0"/>
                <w:numId w:val="35"/>
              </w:numPr>
              <w:rPr>
                <w:rFonts w:ascii="Calibri" w:hAnsi="Calibri"/>
                <w:color w:val="000000" w:themeColor="text1"/>
                <w:lang w:val="en-US"/>
              </w:rPr>
            </w:pPr>
            <w:r w:rsidRPr="00430DA9">
              <w:rPr>
                <w:rFonts w:ascii="Calibri" w:hAnsi="Calibri"/>
                <w:color w:val="000000" w:themeColor="text1"/>
                <w:lang w:val="en-US"/>
              </w:rPr>
              <w:t>intravenous/oral group: 50 mg/kg IV ceftriaxone once daily for 3 days and then 9 mg/kg of ceftibuten orally for 11 days</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C15579">
              <w:rPr>
                <w:rFonts w:ascii="Calibri" w:hAnsi="Calibri"/>
                <w:color w:val="000000" w:themeColor="text1"/>
                <w:lang w:val="en-US"/>
              </w:rPr>
              <w:t>clinical (defervescence) and microbiological (urine culture)</w:t>
            </w:r>
          </w:p>
          <w:p w:rsidR="0089223F" w:rsidRDefault="0089223F" w:rsidP="00C15579">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C15579" w:rsidRPr="00C15579">
              <w:rPr>
                <w:rFonts w:ascii="Calibri" w:hAnsi="Calibri"/>
                <w:color w:val="000000" w:themeColor="text1"/>
                <w:lang w:val="en-US"/>
              </w:rPr>
              <w:t>152 (137/15)</w:t>
            </w:r>
          </w:p>
          <w:p w:rsidR="0089223F" w:rsidRPr="00033344" w:rsidRDefault="0089223F" w:rsidP="00C15579">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C15579" w:rsidRPr="00C15579">
              <w:rPr>
                <w:rFonts w:ascii="Calibri" w:hAnsi="Calibri"/>
                <w:color w:val="000000" w:themeColor="text1"/>
                <w:lang w:val="en-US"/>
              </w:rPr>
              <w:t>D</w:t>
            </w:r>
            <w:r w:rsidR="00C15579">
              <w:rPr>
                <w:rFonts w:ascii="Calibri" w:hAnsi="Calibri"/>
                <w:color w:val="000000" w:themeColor="text1"/>
                <w:lang w:val="en-US"/>
              </w:rPr>
              <w:t xml:space="preserve">ay </w:t>
            </w:r>
            <w:r w:rsidR="00C15579" w:rsidRPr="00C15579">
              <w:rPr>
                <w:rFonts w:ascii="Calibri" w:hAnsi="Calibri"/>
                <w:color w:val="000000" w:themeColor="text1"/>
                <w:lang w:val="en-US"/>
              </w:rPr>
              <w:t>3 OAT</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ind w:firstLine="720"/>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22109F">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Noorbakhsh</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E363B9"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lastRenderedPageBreak/>
              <w:t>Methods</w:t>
            </w:r>
          </w:p>
        </w:tc>
        <w:tc>
          <w:tcPr>
            <w:tcW w:w="9417" w:type="dxa"/>
            <w:shd w:val="clear" w:color="auto" w:fill="auto"/>
            <w:vAlign w:val="bottom"/>
          </w:tcPr>
          <w:p w:rsidR="009B3565" w:rsidRPr="009B3565" w:rsidRDefault="009B3565" w:rsidP="009B3565">
            <w:pPr>
              <w:pStyle w:val="ListParagraph"/>
              <w:numPr>
                <w:ilvl w:val="0"/>
                <w:numId w:val="28"/>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2004</w:t>
            </w:r>
          </w:p>
          <w:p w:rsidR="0089223F" w:rsidRPr="00C4488A" w:rsidRDefault="0089223F" w:rsidP="00C15579">
            <w:pPr>
              <w:pStyle w:val="ListParagraph"/>
              <w:numPr>
                <w:ilvl w:val="0"/>
                <w:numId w:val="28"/>
              </w:numPr>
              <w:rPr>
                <w:rFonts w:ascii="Calibri" w:hAnsi="Calibri"/>
                <w:color w:val="000000" w:themeColor="text1"/>
                <w:lang w:val="en-US"/>
              </w:rPr>
            </w:pPr>
            <w:r w:rsidRPr="00C4488A">
              <w:rPr>
                <w:rFonts w:ascii="Calibri" w:hAnsi="Calibri"/>
                <w:color w:val="000000" w:themeColor="text1"/>
                <w:lang w:val="en-US"/>
              </w:rPr>
              <w:t xml:space="preserve">Study design: </w:t>
            </w:r>
            <w:r w:rsidR="00C15579" w:rsidRPr="00C15579">
              <w:rPr>
                <w:rFonts w:ascii="Calibri" w:hAnsi="Calibri"/>
                <w:color w:val="000000" w:themeColor="text1"/>
                <w:lang w:val="en-US"/>
              </w:rPr>
              <w:t>prospective, randomized, clinical study</w:t>
            </w:r>
          </w:p>
          <w:p w:rsidR="0089223F" w:rsidRPr="00C4488A" w:rsidRDefault="0089223F" w:rsidP="00C15579">
            <w:pPr>
              <w:pStyle w:val="ListParagraph"/>
              <w:numPr>
                <w:ilvl w:val="0"/>
                <w:numId w:val="28"/>
              </w:numPr>
              <w:rPr>
                <w:rFonts w:ascii="Calibri" w:hAnsi="Calibri"/>
                <w:color w:val="000000" w:themeColor="text1"/>
                <w:lang w:val="en-US"/>
              </w:rPr>
            </w:pPr>
            <w:r w:rsidRPr="00C4488A">
              <w:rPr>
                <w:rFonts w:ascii="Calibri" w:hAnsi="Calibri"/>
                <w:color w:val="000000" w:themeColor="text1"/>
                <w:lang w:val="en-US"/>
              </w:rPr>
              <w:t xml:space="preserve">Study period: </w:t>
            </w:r>
            <w:r w:rsidR="00C15579" w:rsidRPr="00C15579">
              <w:rPr>
                <w:rFonts w:ascii="Calibri" w:hAnsi="Calibri"/>
                <w:color w:val="000000" w:themeColor="text1"/>
                <w:lang w:val="en-US"/>
              </w:rPr>
              <w:t>02/2003</w:t>
            </w:r>
            <w:r w:rsidR="00C15579">
              <w:rPr>
                <w:rFonts w:ascii="Calibri" w:hAnsi="Calibri"/>
                <w:color w:val="000000" w:themeColor="text1"/>
                <w:lang w:val="en-US"/>
              </w:rPr>
              <w:t xml:space="preserve"> </w:t>
            </w:r>
            <w:r w:rsidR="00C15579" w:rsidRPr="00C15579">
              <w:rPr>
                <w:rFonts w:ascii="Calibri" w:hAnsi="Calibri"/>
                <w:color w:val="000000" w:themeColor="text1"/>
                <w:lang w:val="en-US"/>
              </w:rPr>
              <w:t>-</w:t>
            </w:r>
            <w:r w:rsidR="00C15579">
              <w:rPr>
                <w:rFonts w:ascii="Calibri" w:hAnsi="Calibri"/>
                <w:color w:val="000000" w:themeColor="text1"/>
                <w:lang w:val="en-US"/>
              </w:rPr>
              <w:t xml:space="preserve"> </w:t>
            </w:r>
            <w:r w:rsidR="00C15579" w:rsidRPr="00C15579">
              <w:rPr>
                <w:rFonts w:ascii="Calibri" w:hAnsi="Calibri"/>
                <w:color w:val="000000" w:themeColor="text1"/>
                <w:lang w:val="en-US"/>
              </w:rPr>
              <w:t>06/2003</w:t>
            </w:r>
          </w:p>
          <w:p w:rsidR="0089223F" w:rsidRPr="00C4488A" w:rsidRDefault="0089223F" w:rsidP="00C4488A">
            <w:pPr>
              <w:pStyle w:val="ListParagraph"/>
              <w:numPr>
                <w:ilvl w:val="0"/>
                <w:numId w:val="28"/>
              </w:numPr>
              <w:rPr>
                <w:rFonts w:ascii="Calibri" w:hAnsi="Calibri"/>
                <w:color w:val="000000" w:themeColor="text1"/>
                <w:lang w:val="en-US"/>
              </w:rPr>
            </w:pPr>
            <w:r w:rsidRPr="00C4488A">
              <w:rPr>
                <w:rFonts w:ascii="Calibri" w:hAnsi="Calibri"/>
                <w:color w:val="000000" w:themeColor="text1"/>
                <w:lang w:val="en-US"/>
              </w:rPr>
              <w:t>Condition: pyelonephritis</w:t>
            </w:r>
          </w:p>
          <w:p w:rsidR="00C4488A" w:rsidRPr="00C4488A" w:rsidRDefault="00C4488A" w:rsidP="00C4488A">
            <w:pPr>
              <w:pStyle w:val="ListParagraph"/>
              <w:numPr>
                <w:ilvl w:val="0"/>
                <w:numId w:val="28"/>
              </w:numPr>
              <w:rPr>
                <w:rFonts w:ascii="Calibri" w:hAnsi="Calibri"/>
                <w:color w:val="000000" w:themeColor="text1"/>
                <w:lang w:val="en-US"/>
              </w:rPr>
            </w:pPr>
            <w:r w:rsidRPr="00C4488A">
              <w:rPr>
                <w:rFonts w:ascii="Calibri" w:hAnsi="Calibri"/>
                <w:color w:val="000000" w:themeColor="text1"/>
                <w:lang w:val="en-US"/>
              </w:rPr>
              <w:t>Power calculation:</w:t>
            </w:r>
            <w:r w:rsidR="00C15579">
              <w:rPr>
                <w:rFonts w:ascii="Calibri" w:hAnsi="Calibri"/>
                <w:color w:val="000000" w:themeColor="text1"/>
                <w:lang w:val="en-US"/>
              </w:rPr>
              <w:t xml:space="preserve"> NS</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C4488A" w:rsidRDefault="0089223F" w:rsidP="00C4488A">
            <w:pPr>
              <w:pStyle w:val="ListParagraph"/>
              <w:numPr>
                <w:ilvl w:val="0"/>
                <w:numId w:val="28"/>
              </w:numPr>
              <w:rPr>
                <w:rFonts w:ascii="Calibri" w:hAnsi="Calibri"/>
                <w:color w:val="000000" w:themeColor="text1"/>
                <w:lang w:val="en-US"/>
              </w:rPr>
            </w:pPr>
            <w:r w:rsidRPr="00C4488A">
              <w:rPr>
                <w:rFonts w:ascii="Calibri" w:hAnsi="Calibri"/>
                <w:color w:val="000000" w:themeColor="text1"/>
                <w:lang w:val="en-US"/>
              </w:rPr>
              <w:t>Country:</w:t>
            </w:r>
            <w:r w:rsidR="00C15579">
              <w:rPr>
                <w:rFonts w:ascii="Calibri" w:hAnsi="Calibri"/>
                <w:color w:val="000000" w:themeColor="text1"/>
                <w:lang w:val="en-US"/>
              </w:rPr>
              <w:t xml:space="preserve"> Iran</w:t>
            </w:r>
          </w:p>
          <w:p w:rsidR="0089223F" w:rsidRPr="00C4488A" w:rsidRDefault="0089223F" w:rsidP="00C15579">
            <w:pPr>
              <w:pStyle w:val="ListParagraph"/>
              <w:numPr>
                <w:ilvl w:val="0"/>
                <w:numId w:val="28"/>
              </w:numPr>
              <w:rPr>
                <w:rFonts w:ascii="Calibri" w:hAnsi="Calibri"/>
                <w:color w:val="000000" w:themeColor="text1"/>
                <w:lang w:val="en-US"/>
              </w:rPr>
            </w:pPr>
            <w:r w:rsidRPr="00C4488A">
              <w:rPr>
                <w:rFonts w:ascii="Calibri" w:hAnsi="Calibri"/>
                <w:color w:val="000000" w:themeColor="text1"/>
                <w:lang w:val="en-US"/>
              </w:rPr>
              <w:t>Setting:</w:t>
            </w:r>
            <w:r w:rsidR="00C15579">
              <w:rPr>
                <w:rFonts w:ascii="Calibri" w:hAnsi="Calibri"/>
                <w:color w:val="000000" w:themeColor="text1"/>
                <w:lang w:val="en-US"/>
              </w:rPr>
              <w:t xml:space="preserve"> tertiary care hospital (</w:t>
            </w:r>
            <w:r w:rsidR="00C15579" w:rsidRPr="00C15579">
              <w:rPr>
                <w:rFonts w:ascii="Calibri" w:hAnsi="Calibri"/>
                <w:color w:val="000000" w:themeColor="text1"/>
                <w:lang w:val="en-US"/>
              </w:rPr>
              <w:t>inpatients</w:t>
            </w:r>
            <w:r w:rsidR="00C15579">
              <w:rPr>
                <w:rFonts w:ascii="Calibri" w:hAnsi="Calibri"/>
                <w:color w:val="000000" w:themeColor="text1"/>
                <w:lang w:val="en-US"/>
              </w:rPr>
              <w:t>)</w:t>
            </w:r>
          </w:p>
          <w:p w:rsidR="0089223F" w:rsidRPr="00D35D02" w:rsidRDefault="0089223F" w:rsidP="00D35D02">
            <w:pPr>
              <w:pStyle w:val="ListParagraph"/>
              <w:numPr>
                <w:ilvl w:val="0"/>
                <w:numId w:val="28"/>
              </w:numPr>
              <w:rPr>
                <w:rFonts w:ascii="Calibri" w:hAnsi="Calibri"/>
                <w:color w:val="000000" w:themeColor="text1"/>
                <w:lang w:val="en-US"/>
              </w:rPr>
            </w:pPr>
            <w:r w:rsidRPr="00C4488A">
              <w:rPr>
                <w:rFonts w:ascii="Calibri" w:hAnsi="Calibri"/>
                <w:color w:val="000000" w:themeColor="text1"/>
                <w:lang w:val="en-US"/>
              </w:rPr>
              <w:t>Inclusion Criteria:</w:t>
            </w:r>
            <w:r w:rsidR="00D35D02" w:rsidRPr="00D35D02">
              <w:rPr>
                <w:lang w:val="en-US"/>
              </w:rPr>
              <w:t xml:space="preserve"> </w:t>
            </w:r>
            <w:r w:rsidR="00D35D02">
              <w:rPr>
                <w:rFonts w:ascii="Calibri" w:hAnsi="Calibri"/>
                <w:color w:val="000000" w:themeColor="text1"/>
                <w:lang w:val="en-US"/>
              </w:rPr>
              <w:t>c</w:t>
            </w:r>
            <w:r w:rsidR="00D35D02" w:rsidRPr="00D35D02">
              <w:rPr>
                <w:rFonts w:ascii="Calibri" w:hAnsi="Calibri"/>
                <w:color w:val="000000" w:themeColor="text1"/>
                <w:lang w:val="en-US"/>
              </w:rPr>
              <w:t>hildren aged 1 to 10 years</w:t>
            </w:r>
            <w:r w:rsidR="00D35D02">
              <w:rPr>
                <w:rFonts w:ascii="Calibri" w:hAnsi="Calibri"/>
                <w:color w:val="000000" w:themeColor="text1"/>
                <w:lang w:val="en-US"/>
              </w:rPr>
              <w:t>,</w:t>
            </w:r>
            <w:r w:rsidR="00D35D02" w:rsidRPr="00D35D02">
              <w:rPr>
                <w:rFonts w:ascii="Calibri" w:hAnsi="Calibri"/>
                <w:color w:val="000000" w:themeColor="text1"/>
                <w:lang w:val="en-US"/>
              </w:rPr>
              <w:t xml:space="preserve"> need for IV therapy</w:t>
            </w:r>
            <w:r w:rsidR="00D35D02">
              <w:rPr>
                <w:rFonts w:ascii="Calibri" w:hAnsi="Calibri"/>
                <w:color w:val="000000" w:themeColor="text1"/>
                <w:lang w:val="en-US"/>
              </w:rPr>
              <w:t>,</w:t>
            </w:r>
            <w:r w:rsidR="00D35D02" w:rsidRPr="00D35D02">
              <w:rPr>
                <w:rFonts w:ascii="Calibri" w:hAnsi="Calibri"/>
                <w:color w:val="000000" w:themeColor="text1"/>
                <w:lang w:val="en-US"/>
              </w:rPr>
              <w:t xml:space="preserve"> pathogen susceptible to study</w:t>
            </w:r>
            <w:r w:rsidR="00D35D02">
              <w:rPr>
                <w:rFonts w:ascii="Calibri" w:hAnsi="Calibri"/>
                <w:color w:val="000000" w:themeColor="text1"/>
                <w:lang w:val="en-US"/>
              </w:rPr>
              <w:t xml:space="preserve"> </w:t>
            </w:r>
            <w:r w:rsidR="00D35D02" w:rsidRPr="00D35D02">
              <w:rPr>
                <w:rFonts w:ascii="Calibri" w:hAnsi="Calibri"/>
                <w:color w:val="000000" w:themeColor="text1"/>
                <w:lang w:val="en-US"/>
              </w:rPr>
              <w:t>drug</w:t>
            </w:r>
          </w:p>
          <w:p w:rsidR="0089223F" w:rsidRPr="00D35D02" w:rsidRDefault="0089223F" w:rsidP="00D35D02">
            <w:pPr>
              <w:pStyle w:val="ListParagraph"/>
              <w:numPr>
                <w:ilvl w:val="0"/>
                <w:numId w:val="28"/>
              </w:numPr>
              <w:rPr>
                <w:rFonts w:ascii="Calibri" w:hAnsi="Calibri"/>
                <w:color w:val="000000" w:themeColor="text1"/>
                <w:lang w:val="en-US"/>
              </w:rPr>
            </w:pPr>
            <w:r w:rsidRPr="00C4488A">
              <w:rPr>
                <w:rFonts w:ascii="Calibri" w:hAnsi="Calibri"/>
                <w:color w:val="000000" w:themeColor="text1"/>
                <w:lang w:val="en-US"/>
              </w:rPr>
              <w:t>Exclusion criteria:</w:t>
            </w:r>
            <w:r w:rsidR="00D35D02">
              <w:rPr>
                <w:rFonts w:ascii="Calibri" w:hAnsi="Calibri"/>
                <w:color w:val="000000" w:themeColor="text1"/>
                <w:lang w:val="en-US"/>
              </w:rPr>
              <w:t xml:space="preserve"> </w:t>
            </w:r>
            <w:r w:rsidR="00D35D02" w:rsidRPr="00D35D02">
              <w:rPr>
                <w:rFonts w:ascii="Calibri" w:hAnsi="Calibri"/>
                <w:color w:val="000000" w:themeColor="text1"/>
                <w:lang w:val="en-US"/>
              </w:rPr>
              <w:t>allergy to study drugs</w:t>
            </w:r>
            <w:r w:rsidR="00D35D02">
              <w:rPr>
                <w:rFonts w:ascii="Calibri" w:hAnsi="Calibri"/>
                <w:color w:val="000000" w:themeColor="text1"/>
                <w:lang w:val="en-US"/>
              </w:rPr>
              <w:t>,</w:t>
            </w:r>
            <w:r w:rsidR="00D35D02" w:rsidRPr="00D35D02">
              <w:rPr>
                <w:rFonts w:ascii="Calibri" w:hAnsi="Calibri"/>
                <w:color w:val="000000" w:themeColor="text1"/>
                <w:lang w:val="en-US"/>
              </w:rPr>
              <w:t xml:space="preserve"> kidney obstruction/abscess</w:t>
            </w:r>
            <w:r w:rsidR="00D35D02">
              <w:rPr>
                <w:rFonts w:ascii="Calibri" w:hAnsi="Calibri"/>
                <w:color w:val="000000" w:themeColor="text1"/>
                <w:lang w:val="en-US"/>
              </w:rPr>
              <w:t>,</w:t>
            </w:r>
            <w:r w:rsidR="00D35D02" w:rsidRPr="00D35D02">
              <w:rPr>
                <w:rFonts w:ascii="Calibri" w:hAnsi="Calibri"/>
                <w:color w:val="000000" w:themeColor="text1"/>
                <w:lang w:val="en-US"/>
              </w:rPr>
              <w:t xml:space="preserve"> severe</w:t>
            </w:r>
            <w:r w:rsidR="00D35D02">
              <w:rPr>
                <w:rFonts w:ascii="Calibri" w:hAnsi="Calibri"/>
                <w:color w:val="000000" w:themeColor="text1"/>
                <w:lang w:val="en-US"/>
              </w:rPr>
              <w:t xml:space="preserve"> </w:t>
            </w:r>
            <w:r w:rsidR="00D35D02" w:rsidRPr="00D35D02">
              <w:rPr>
                <w:rFonts w:ascii="Calibri" w:hAnsi="Calibri"/>
                <w:color w:val="000000" w:themeColor="text1"/>
                <w:lang w:val="en-US"/>
              </w:rPr>
              <w:t>underlying disease/immunosuppressive therapy</w:t>
            </w:r>
            <w:r w:rsidR="00D35D02">
              <w:rPr>
                <w:rFonts w:ascii="Calibri" w:hAnsi="Calibri"/>
                <w:color w:val="000000" w:themeColor="text1"/>
                <w:lang w:val="en-US"/>
              </w:rPr>
              <w:t>,</w:t>
            </w:r>
            <w:r w:rsidR="00D35D02" w:rsidRPr="00D35D02">
              <w:rPr>
                <w:rFonts w:ascii="Calibri" w:hAnsi="Calibri"/>
                <w:color w:val="000000" w:themeColor="text1"/>
                <w:lang w:val="en-US"/>
              </w:rPr>
              <w:t xml:space="preserve"> other antibiotics required; abnormal</w:t>
            </w:r>
            <w:r w:rsidR="00D35D02">
              <w:rPr>
                <w:rFonts w:ascii="Calibri" w:hAnsi="Calibri"/>
                <w:color w:val="000000" w:themeColor="text1"/>
                <w:lang w:val="en-US"/>
              </w:rPr>
              <w:t xml:space="preserve"> transaminases/full blood count</w:t>
            </w:r>
            <w:r w:rsidR="00D35D02" w:rsidRPr="00D35D02">
              <w:rPr>
                <w:rFonts w:ascii="Calibri" w:hAnsi="Calibri"/>
                <w:color w:val="000000" w:themeColor="text1"/>
                <w:lang w:val="en-US"/>
              </w:rPr>
              <w:t>, treated with IV antibiotics for 24 hours plus within 72 hours of baseline</w:t>
            </w:r>
            <w:r w:rsidR="00D35D02">
              <w:rPr>
                <w:rFonts w:ascii="Calibri" w:hAnsi="Calibri"/>
                <w:color w:val="000000" w:themeColor="text1"/>
                <w:lang w:val="en-US"/>
              </w:rPr>
              <w:t xml:space="preserve"> mid-stream urine</w:t>
            </w:r>
            <w:r w:rsidR="00D35D02" w:rsidRPr="00D35D02">
              <w:rPr>
                <w:rFonts w:ascii="Calibri" w:hAnsi="Calibri"/>
                <w:color w:val="000000" w:themeColor="text1"/>
                <w:lang w:val="en-US"/>
              </w:rPr>
              <w:t>, CKD stages 4, 5</w:t>
            </w:r>
          </w:p>
          <w:p w:rsidR="0089223F" w:rsidRPr="00C4488A" w:rsidRDefault="0089223F" w:rsidP="00C15579">
            <w:pPr>
              <w:pStyle w:val="ListParagraph"/>
              <w:numPr>
                <w:ilvl w:val="0"/>
                <w:numId w:val="28"/>
              </w:numPr>
              <w:rPr>
                <w:rFonts w:ascii="Calibri" w:hAnsi="Calibri"/>
                <w:color w:val="000000" w:themeColor="text1"/>
              </w:rPr>
            </w:pPr>
            <w:r w:rsidRPr="00C4488A">
              <w:rPr>
                <w:rFonts w:ascii="Calibri" w:hAnsi="Calibri"/>
                <w:color w:val="000000" w:themeColor="text1"/>
              </w:rPr>
              <w:t>Age group:</w:t>
            </w:r>
            <w:r w:rsidR="00C15579">
              <w:t xml:space="preserve"> </w:t>
            </w:r>
            <w:r w:rsidR="00C15579" w:rsidRPr="00C15579">
              <w:rPr>
                <w:rFonts w:ascii="Calibri" w:hAnsi="Calibri"/>
                <w:color w:val="000000" w:themeColor="text1"/>
              </w:rPr>
              <w:t>≤ 10 y</w:t>
            </w:r>
            <w:r w:rsidR="00C15579">
              <w:rPr>
                <w:rFonts w:ascii="Calibri" w:hAnsi="Calibri"/>
                <w:color w:val="000000" w:themeColor="text1"/>
                <w:lang w:val="en-US"/>
              </w:rPr>
              <w:t>ears</w:t>
            </w:r>
          </w:p>
          <w:p w:rsidR="0089223F" w:rsidRPr="00C4488A" w:rsidRDefault="0089223F" w:rsidP="00C4488A">
            <w:pPr>
              <w:pStyle w:val="ListParagraph"/>
              <w:numPr>
                <w:ilvl w:val="0"/>
                <w:numId w:val="28"/>
              </w:numPr>
              <w:rPr>
                <w:rFonts w:ascii="Calibri" w:hAnsi="Calibri"/>
                <w:color w:val="000000" w:themeColor="text1"/>
              </w:rPr>
            </w:pPr>
            <w:r w:rsidRPr="00C4488A">
              <w:rPr>
                <w:rFonts w:ascii="Calibri" w:hAnsi="Calibri"/>
                <w:color w:val="000000" w:themeColor="text1"/>
              </w:rPr>
              <w:t>Gender</w:t>
            </w:r>
            <w:r w:rsidR="00D35D02">
              <w:rPr>
                <w:rFonts w:ascii="Calibri" w:hAnsi="Calibri"/>
                <w:color w:val="000000" w:themeColor="text1"/>
                <w:lang w:val="en-US"/>
              </w:rPr>
              <w:t xml:space="preserve"> (m/f)</w:t>
            </w:r>
            <w:r w:rsidRPr="00C4488A">
              <w:rPr>
                <w:rFonts w:ascii="Calibri" w:hAnsi="Calibri"/>
                <w:color w:val="000000" w:themeColor="text1"/>
              </w:rPr>
              <w:t>:</w:t>
            </w:r>
            <w:r w:rsidR="00D35D02">
              <w:rPr>
                <w:rFonts w:ascii="Calibri" w:hAnsi="Calibri"/>
                <w:color w:val="000000" w:themeColor="text1"/>
                <w:lang w:val="en-US"/>
              </w:rPr>
              <w:t xml:space="preserve"> NS</w:t>
            </w:r>
          </w:p>
          <w:p w:rsidR="0089223F" w:rsidRPr="00D35D02" w:rsidRDefault="0089223F" w:rsidP="00D35D02">
            <w:pPr>
              <w:pStyle w:val="ListParagraph"/>
              <w:numPr>
                <w:ilvl w:val="0"/>
                <w:numId w:val="28"/>
              </w:numPr>
              <w:rPr>
                <w:rFonts w:ascii="Calibri" w:hAnsi="Calibri"/>
                <w:color w:val="000000" w:themeColor="text1"/>
                <w:lang w:val="en-US"/>
              </w:rPr>
            </w:pPr>
            <w:r w:rsidRPr="00D35D02">
              <w:rPr>
                <w:rFonts w:ascii="Calibri" w:hAnsi="Calibri"/>
                <w:color w:val="000000" w:themeColor="text1"/>
                <w:lang w:val="en-US"/>
              </w:rPr>
              <w:t>Numbers:</w:t>
            </w:r>
            <w:r w:rsidR="00D35D02" w:rsidRPr="00D35D02">
              <w:rPr>
                <w:lang w:val="en-US"/>
              </w:rPr>
              <w:t xml:space="preserve"> </w:t>
            </w:r>
            <w:r w:rsidR="00D35D02" w:rsidRPr="00D35D02">
              <w:rPr>
                <w:rFonts w:ascii="Calibri" w:hAnsi="Calibri"/>
                <w:color w:val="000000" w:themeColor="text1"/>
                <w:lang w:val="en-US"/>
              </w:rPr>
              <w:t>Treatment group 1 (</w:t>
            </w:r>
            <w:r w:rsidR="00D35D02">
              <w:rPr>
                <w:rFonts w:ascii="Calibri" w:hAnsi="Calibri"/>
                <w:color w:val="000000" w:themeColor="text1"/>
                <w:lang w:val="en-US"/>
              </w:rPr>
              <w:t>30</w:t>
            </w:r>
            <w:r w:rsidR="00D35D02" w:rsidRPr="00D35D02">
              <w:rPr>
                <w:rFonts w:ascii="Calibri" w:hAnsi="Calibri"/>
                <w:color w:val="000000" w:themeColor="text1"/>
                <w:lang w:val="en-US"/>
              </w:rPr>
              <w:t>), treatment group 2 (</w:t>
            </w:r>
            <w:r w:rsidR="00D35D02">
              <w:rPr>
                <w:rFonts w:ascii="Calibri" w:hAnsi="Calibri"/>
                <w:color w:val="000000" w:themeColor="text1"/>
                <w:lang w:val="en-US"/>
              </w:rPr>
              <w:t>24</w:t>
            </w:r>
            <w:r w:rsidR="00D35D02" w:rsidRPr="00D35D02">
              <w:rPr>
                <w:rFonts w:ascii="Calibri" w:hAnsi="Calibri"/>
                <w:color w:val="000000" w:themeColor="text1"/>
                <w:lang w:val="en-US"/>
              </w:rPr>
              <w:t>)</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Interventions</w:t>
            </w:r>
          </w:p>
        </w:tc>
        <w:tc>
          <w:tcPr>
            <w:tcW w:w="9417" w:type="dxa"/>
            <w:shd w:val="clear" w:color="auto" w:fill="auto"/>
            <w:vAlign w:val="bottom"/>
          </w:tcPr>
          <w:p w:rsidR="0089223F" w:rsidRPr="00D35D02" w:rsidRDefault="0089223F" w:rsidP="00D35D02">
            <w:pPr>
              <w:pStyle w:val="ListParagraph"/>
              <w:numPr>
                <w:ilvl w:val="0"/>
                <w:numId w:val="28"/>
              </w:numPr>
              <w:rPr>
                <w:rFonts w:ascii="Calibri" w:hAnsi="Calibri"/>
                <w:color w:val="000000" w:themeColor="text1"/>
                <w:lang w:val="en-US"/>
              </w:rPr>
            </w:pPr>
            <w:r w:rsidRPr="00D35D02">
              <w:rPr>
                <w:rFonts w:ascii="Calibri" w:hAnsi="Calibri"/>
                <w:color w:val="000000" w:themeColor="text1"/>
                <w:lang w:val="en-US"/>
              </w:rPr>
              <w:t xml:space="preserve">Group A: IV amikacin (15 mg/Kg daily) or gentamicin (3 mg/Kg daily) + ampicillin (100 mg/Kg daily) for 7-10 days </w:t>
            </w:r>
          </w:p>
          <w:p w:rsidR="0089223F" w:rsidRPr="00D35D02" w:rsidRDefault="0089223F" w:rsidP="00D35D02">
            <w:pPr>
              <w:pStyle w:val="ListParagraph"/>
              <w:numPr>
                <w:ilvl w:val="0"/>
                <w:numId w:val="36"/>
              </w:numPr>
              <w:rPr>
                <w:rFonts w:ascii="Calibri" w:hAnsi="Calibri"/>
                <w:color w:val="000000" w:themeColor="text1"/>
                <w:lang w:val="en-US"/>
              </w:rPr>
            </w:pPr>
            <w:r w:rsidRPr="00D35D02">
              <w:rPr>
                <w:rFonts w:ascii="Calibri" w:hAnsi="Calibri"/>
                <w:color w:val="000000" w:themeColor="text1"/>
                <w:lang w:val="en-US"/>
              </w:rPr>
              <w:t>Group B: IV ceftriaxone (50 mg/Kg daily) for the first 2 days and then switched to cefixime (8 mg/Kg daily) orally for 8 days</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C15579">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D35D02">
              <w:rPr>
                <w:rFonts w:ascii="Calibri" w:hAnsi="Calibri"/>
                <w:color w:val="000000" w:themeColor="text1"/>
                <w:lang w:val="en-US"/>
              </w:rPr>
              <w:t>clinical (clinical response) and microbiological (urine culture)</w:t>
            </w:r>
          </w:p>
          <w:p w:rsidR="0089223F" w:rsidRDefault="0089223F" w:rsidP="00D35D02">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D35D02" w:rsidRPr="00D35D02">
              <w:rPr>
                <w:rFonts w:ascii="Calibri" w:hAnsi="Calibri"/>
                <w:color w:val="000000" w:themeColor="text1"/>
                <w:lang w:val="en-US"/>
              </w:rPr>
              <w:t>54 (45/9)</w:t>
            </w:r>
          </w:p>
          <w:p w:rsidR="0089223F" w:rsidRPr="00D35D02" w:rsidRDefault="0089223F" w:rsidP="00D35D02">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D35D02" w:rsidRPr="00D35D02">
              <w:rPr>
                <w:rFonts w:ascii="Calibri" w:hAnsi="Calibri"/>
                <w:color w:val="000000" w:themeColor="text1"/>
                <w:lang w:val="en-US"/>
              </w:rPr>
              <w:t xml:space="preserve">3 to 5 days, end of therapy, 5 to 9 days after </w:t>
            </w:r>
            <w:r w:rsidR="00D35D02">
              <w:rPr>
                <w:rFonts w:ascii="Calibri" w:hAnsi="Calibri"/>
                <w:color w:val="000000" w:themeColor="text1"/>
                <w:lang w:val="en-US"/>
              </w:rPr>
              <w:t xml:space="preserve">EOT </w:t>
            </w:r>
            <w:r w:rsidR="00D35D02" w:rsidRPr="00D35D02">
              <w:rPr>
                <w:rFonts w:ascii="Calibri" w:hAnsi="Calibri"/>
                <w:color w:val="000000" w:themeColor="text1"/>
                <w:lang w:val="en-US"/>
              </w:rPr>
              <w:t>and 4 to 6 weeks</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b/>
                <w:i/>
                <w:color w:val="000000" w:themeColor="text1"/>
                <w:lang w:val="en-US"/>
              </w:rPr>
            </w:pPr>
            <w:r>
              <w:rPr>
                <w:b/>
                <w:i/>
                <w:color w:val="000000" w:themeColor="text1"/>
                <w:lang w:val="en-US"/>
              </w:rPr>
              <w:t>Peña</w:t>
            </w: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06549F" w:rsidTr="00007652">
        <w:tc>
          <w:tcPr>
            <w:tcW w:w="3119" w:type="dxa"/>
            <w:shd w:val="clear" w:color="auto" w:fill="auto"/>
          </w:tcPr>
          <w:p w:rsidR="00007652" w:rsidRPr="004A1D0E" w:rsidRDefault="00007652" w:rsidP="00007652">
            <w:pPr>
              <w:rPr>
                <w:color w:val="000000" w:themeColor="text1"/>
                <w:lang w:val="en-US"/>
              </w:rPr>
            </w:pPr>
            <w:r w:rsidRPr="00E363B9">
              <w:rPr>
                <w:color w:val="000000" w:themeColor="text1"/>
                <w:lang w:val="en-US"/>
              </w:rPr>
              <w:t>Methods</w:t>
            </w:r>
          </w:p>
        </w:tc>
        <w:tc>
          <w:tcPr>
            <w:tcW w:w="9417" w:type="dxa"/>
            <w:shd w:val="clear" w:color="auto" w:fill="auto"/>
            <w:vAlign w:val="bottom"/>
          </w:tcPr>
          <w:p w:rsidR="00007652" w:rsidRPr="009B3565" w:rsidRDefault="00007652" w:rsidP="00007652">
            <w:pPr>
              <w:pStyle w:val="ListParagraph"/>
              <w:numPr>
                <w:ilvl w:val="0"/>
                <w:numId w:val="23"/>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2009</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design: </w:t>
            </w:r>
            <w:r>
              <w:rPr>
                <w:rFonts w:ascii="Calibri" w:hAnsi="Calibri"/>
                <w:color w:val="000000" w:themeColor="text1"/>
                <w:lang w:val="en-US"/>
              </w:rPr>
              <w:t>p</w:t>
            </w:r>
            <w:r w:rsidRPr="005A2EBC">
              <w:rPr>
                <w:rFonts w:ascii="Calibri" w:hAnsi="Calibri"/>
                <w:color w:val="000000" w:themeColor="text1"/>
                <w:lang w:val="en-US"/>
              </w:rPr>
              <w:t>rospective, randomized study</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period: </w:t>
            </w:r>
            <w:r w:rsidRPr="005A2EBC">
              <w:rPr>
                <w:rFonts w:ascii="Calibri" w:hAnsi="Calibri"/>
                <w:color w:val="000000" w:themeColor="text1"/>
                <w:lang w:val="en-US"/>
              </w:rPr>
              <w:t>04/2003</w:t>
            </w:r>
            <w:r>
              <w:rPr>
                <w:rFonts w:ascii="Calibri" w:hAnsi="Calibri"/>
                <w:color w:val="000000" w:themeColor="text1"/>
                <w:lang w:val="en-US"/>
              </w:rPr>
              <w:t xml:space="preserve"> </w:t>
            </w:r>
            <w:r w:rsidRPr="005A2EBC">
              <w:rPr>
                <w:rFonts w:ascii="Calibri" w:hAnsi="Calibri"/>
                <w:color w:val="000000" w:themeColor="text1"/>
                <w:lang w:val="en-US"/>
              </w:rPr>
              <w:t>-</w:t>
            </w:r>
            <w:r>
              <w:rPr>
                <w:rFonts w:ascii="Calibri" w:hAnsi="Calibri"/>
                <w:color w:val="000000" w:themeColor="text1"/>
                <w:lang w:val="en-US"/>
              </w:rPr>
              <w:t xml:space="preserve"> </w:t>
            </w:r>
            <w:r w:rsidRPr="005A2EBC">
              <w:rPr>
                <w:rFonts w:ascii="Calibri" w:hAnsi="Calibri"/>
                <w:color w:val="000000" w:themeColor="text1"/>
                <w:lang w:val="en-US"/>
              </w:rPr>
              <w:t>04/2005</w:t>
            </w:r>
          </w:p>
          <w:p w:rsidR="00007652"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Condition: </w:t>
            </w:r>
            <w:r>
              <w:rPr>
                <w:rFonts w:ascii="Calibri" w:hAnsi="Calibri"/>
                <w:color w:val="000000" w:themeColor="text1"/>
                <w:lang w:val="en-US"/>
              </w:rPr>
              <w:t>febrile UTI</w:t>
            </w:r>
          </w:p>
          <w:p w:rsidR="00007652" w:rsidRPr="0006549F" w:rsidRDefault="00007652" w:rsidP="00007652">
            <w:pPr>
              <w:pStyle w:val="ListParagraph"/>
              <w:numPr>
                <w:ilvl w:val="0"/>
                <w:numId w:val="23"/>
              </w:numPr>
              <w:rPr>
                <w:rFonts w:ascii="Calibri" w:hAnsi="Calibri"/>
                <w:color w:val="000000" w:themeColor="text1"/>
                <w:lang w:val="en-US"/>
              </w:rPr>
            </w:pPr>
            <w:r w:rsidRPr="00C4488A">
              <w:rPr>
                <w:rFonts w:ascii="Calibri" w:hAnsi="Calibri"/>
                <w:color w:val="000000" w:themeColor="text1"/>
                <w:lang w:val="en-US"/>
              </w:rPr>
              <w:lastRenderedPageBreak/>
              <w:t>Power calculation:</w:t>
            </w:r>
            <w:r>
              <w:rPr>
                <w:rFonts w:ascii="Calibri" w:hAnsi="Calibri"/>
                <w:color w:val="000000" w:themeColor="text1"/>
                <w:lang w:val="en-US"/>
              </w:rPr>
              <w:t xml:space="preserve"> NS</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Pr>
                <w:rFonts w:ascii="Calibri" w:hAnsi="Calibri"/>
                <w:color w:val="000000" w:themeColor="text1"/>
                <w:lang w:val="en-US"/>
              </w:rPr>
              <w:lastRenderedPageBreak/>
              <w:t>Participants</w:t>
            </w:r>
          </w:p>
        </w:tc>
        <w:tc>
          <w:tcPr>
            <w:tcW w:w="9417" w:type="dxa"/>
            <w:shd w:val="clear" w:color="auto" w:fill="auto"/>
            <w:vAlign w:val="bottom"/>
          </w:tcPr>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Country:</w:t>
            </w:r>
            <w:r>
              <w:rPr>
                <w:rFonts w:ascii="Calibri" w:hAnsi="Calibri"/>
                <w:color w:val="000000" w:themeColor="text1"/>
                <w:lang w:val="en-US"/>
              </w:rPr>
              <w:t xml:space="preserve"> Chile</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Setting:</w:t>
            </w:r>
            <w:r>
              <w:rPr>
                <w:rFonts w:ascii="Calibri" w:hAnsi="Calibri"/>
                <w:color w:val="000000" w:themeColor="text1"/>
                <w:lang w:val="en-US"/>
              </w:rPr>
              <w:t xml:space="preserve"> tertiary care hospital (inpatients/outpatients)</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Inclusion Criteria:</w:t>
            </w:r>
            <w:r>
              <w:rPr>
                <w:rFonts w:ascii="Calibri" w:hAnsi="Calibri"/>
                <w:color w:val="000000" w:themeColor="text1"/>
                <w:lang w:val="en-US"/>
              </w:rPr>
              <w:t xml:space="preserve"> fever </w:t>
            </w:r>
            <w:r w:rsidRPr="00D969C5">
              <w:rPr>
                <w:rFonts w:ascii="Calibri" w:hAnsi="Calibri"/>
                <w:color w:val="000000" w:themeColor="text1"/>
                <w:lang w:val="en-US"/>
              </w:rPr>
              <w:t>≥ 38</w:t>
            </w:r>
            <w:r w:rsidRPr="00D969C5">
              <w:rPr>
                <w:rFonts w:ascii="Calibri" w:hAnsi="Calibri"/>
                <w:color w:val="000000" w:themeColor="text1"/>
                <w:vertAlign w:val="superscript"/>
                <w:lang w:val="en-US"/>
              </w:rPr>
              <w:t>o</w:t>
            </w:r>
            <w:r>
              <w:rPr>
                <w:rFonts w:ascii="Calibri" w:hAnsi="Calibri"/>
                <w:color w:val="000000" w:themeColor="text1"/>
                <w:lang w:val="en-US"/>
              </w:rPr>
              <w:t xml:space="preserve">C, </w:t>
            </w:r>
            <w:r w:rsidRPr="00D969C5">
              <w:rPr>
                <w:rFonts w:ascii="Calibri" w:hAnsi="Calibri"/>
                <w:color w:val="000000" w:themeColor="text1"/>
                <w:lang w:val="en-US"/>
              </w:rPr>
              <w:t>absence of other sources for fever</w:t>
            </w:r>
            <w:r>
              <w:rPr>
                <w:rFonts w:ascii="Calibri" w:hAnsi="Calibri"/>
                <w:color w:val="000000" w:themeColor="text1"/>
                <w:lang w:val="en-US"/>
              </w:rPr>
              <w:t xml:space="preserve">, abnormal urine sample, catheter &gt;10000 cfu/ml, </w:t>
            </w:r>
            <w:r w:rsidRPr="00D969C5">
              <w:rPr>
                <w:rFonts w:ascii="Calibri" w:hAnsi="Calibri"/>
                <w:color w:val="000000" w:themeColor="text1"/>
                <w:lang w:val="en-US"/>
              </w:rPr>
              <w:t>responsible guardians, easy access to the hospitals</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Exclusion criteria:</w:t>
            </w:r>
            <w:r>
              <w:rPr>
                <w:rFonts w:ascii="Calibri" w:hAnsi="Calibri"/>
                <w:color w:val="000000" w:themeColor="text1"/>
                <w:lang w:val="en-US"/>
              </w:rPr>
              <w:t xml:space="preserve"> </w:t>
            </w:r>
            <w:r w:rsidRPr="00D969C5">
              <w:rPr>
                <w:rFonts w:ascii="Calibri" w:hAnsi="Calibri"/>
                <w:color w:val="000000" w:themeColor="text1"/>
                <w:lang w:val="en-US"/>
              </w:rPr>
              <w:t>severely ill: haemodynamic failure</w:t>
            </w:r>
            <w:r>
              <w:rPr>
                <w:rFonts w:ascii="Calibri" w:hAnsi="Calibri"/>
                <w:color w:val="000000" w:themeColor="text1"/>
                <w:lang w:val="en-US"/>
              </w:rPr>
              <w:t>, history of UTI</w:t>
            </w:r>
            <w:r w:rsidRPr="00D969C5">
              <w:rPr>
                <w:rFonts w:ascii="Calibri" w:hAnsi="Calibri"/>
                <w:color w:val="000000" w:themeColor="text1"/>
                <w:lang w:val="en-US"/>
              </w:rPr>
              <w:t xml:space="preserve"> </w:t>
            </w:r>
            <w:r>
              <w:rPr>
                <w:rFonts w:ascii="Calibri" w:hAnsi="Calibri"/>
                <w:color w:val="000000" w:themeColor="text1"/>
                <w:lang w:val="en-US"/>
              </w:rPr>
              <w:t>or</w:t>
            </w:r>
            <w:r w:rsidRPr="00D969C5">
              <w:rPr>
                <w:rFonts w:ascii="Calibri" w:hAnsi="Calibri"/>
                <w:color w:val="000000" w:themeColor="text1"/>
                <w:lang w:val="en-US"/>
              </w:rPr>
              <w:t xml:space="preserve"> UT abnormalities</w:t>
            </w:r>
            <w:r>
              <w:rPr>
                <w:rFonts w:ascii="Calibri" w:hAnsi="Calibri"/>
                <w:color w:val="000000" w:themeColor="text1"/>
                <w:lang w:val="en-US"/>
              </w:rPr>
              <w:t xml:space="preserve">, </w:t>
            </w:r>
            <w:r w:rsidRPr="00D969C5">
              <w:rPr>
                <w:rFonts w:ascii="Calibri" w:hAnsi="Calibri"/>
                <w:color w:val="000000" w:themeColor="text1"/>
                <w:lang w:val="en-US"/>
              </w:rPr>
              <w:t>chronic disease: immunodeficiency, chronic pathology</w:t>
            </w:r>
            <w:r>
              <w:rPr>
                <w:rFonts w:ascii="Calibri" w:hAnsi="Calibri"/>
                <w:color w:val="000000" w:themeColor="text1"/>
                <w:lang w:val="en-US"/>
              </w:rPr>
              <w:t xml:space="preserve">, </w:t>
            </w:r>
            <w:r w:rsidRPr="00D969C5">
              <w:rPr>
                <w:rFonts w:ascii="Calibri" w:hAnsi="Calibri"/>
                <w:color w:val="000000" w:themeColor="text1"/>
                <w:lang w:val="en-US"/>
              </w:rPr>
              <w:t>protocol violation: patients that received "mixed" antimicrobial treatment</w:t>
            </w:r>
            <w:r>
              <w:rPr>
                <w:rFonts w:ascii="Calibri" w:hAnsi="Calibri"/>
                <w:color w:val="000000" w:themeColor="text1"/>
                <w:lang w:val="en-US"/>
              </w:rPr>
              <w:t xml:space="preserve">, </w:t>
            </w:r>
            <w:r w:rsidRPr="00D969C5">
              <w:rPr>
                <w:rFonts w:ascii="Calibri" w:hAnsi="Calibri"/>
                <w:color w:val="000000" w:themeColor="text1"/>
                <w:lang w:val="en-US"/>
              </w:rPr>
              <w:t>no adherence to oral therapy due to poor tolerance</w:t>
            </w:r>
          </w:p>
          <w:p w:rsidR="00007652" w:rsidRPr="0006549F" w:rsidRDefault="00007652" w:rsidP="00007652">
            <w:pPr>
              <w:pStyle w:val="ListParagraph"/>
              <w:numPr>
                <w:ilvl w:val="0"/>
                <w:numId w:val="23"/>
              </w:numPr>
              <w:rPr>
                <w:rFonts w:ascii="Calibri" w:hAnsi="Calibri"/>
                <w:color w:val="000000" w:themeColor="text1"/>
              </w:rPr>
            </w:pPr>
            <w:r w:rsidRPr="0006549F">
              <w:rPr>
                <w:rFonts w:ascii="Calibri" w:hAnsi="Calibri"/>
                <w:color w:val="000000" w:themeColor="text1"/>
              </w:rPr>
              <w:t>Age group:</w:t>
            </w:r>
            <w:r>
              <w:rPr>
                <w:rFonts w:ascii="Calibri" w:hAnsi="Calibri"/>
                <w:color w:val="000000" w:themeColor="text1"/>
                <w:lang w:val="en-US"/>
              </w:rPr>
              <w:t xml:space="preserve"> 2 months – 2 years</w:t>
            </w:r>
          </w:p>
          <w:p w:rsidR="00007652" w:rsidRPr="0006549F" w:rsidRDefault="00007652" w:rsidP="00007652">
            <w:pPr>
              <w:pStyle w:val="ListParagraph"/>
              <w:numPr>
                <w:ilvl w:val="0"/>
                <w:numId w:val="23"/>
              </w:numPr>
              <w:rPr>
                <w:rFonts w:ascii="Calibri" w:hAnsi="Calibri"/>
                <w:color w:val="000000" w:themeColor="text1"/>
              </w:rPr>
            </w:pPr>
            <w:r w:rsidRPr="0006549F">
              <w:rPr>
                <w:rFonts w:ascii="Calibri" w:hAnsi="Calibri"/>
                <w:color w:val="000000" w:themeColor="text1"/>
              </w:rPr>
              <w:t>Gender</w:t>
            </w:r>
            <w:r>
              <w:rPr>
                <w:rFonts w:ascii="Calibri" w:hAnsi="Calibri"/>
                <w:color w:val="000000" w:themeColor="text1"/>
                <w:lang w:val="en-US"/>
              </w:rPr>
              <w:t xml:space="preserve"> (m/f)</w:t>
            </w:r>
            <w:r w:rsidRPr="0006549F">
              <w:rPr>
                <w:rFonts w:ascii="Calibri" w:hAnsi="Calibri"/>
                <w:color w:val="000000" w:themeColor="text1"/>
              </w:rPr>
              <w:t>:</w:t>
            </w:r>
            <w:r>
              <w:rPr>
                <w:rFonts w:ascii="Calibri" w:hAnsi="Calibri"/>
                <w:color w:val="000000" w:themeColor="text1"/>
                <w:lang w:val="en-US"/>
              </w:rPr>
              <w:t xml:space="preserve"> 42/70</w:t>
            </w:r>
          </w:p>
          <w:p w:rsidR="00007652" w:rsidRPr="005A2EBC" w:rsidRDefault="00007652" w:rsidP="00007652">
            <w:pPr>
              <w:pStyle w:val="ListParagraph"/>
              <w:numPr>
                <w:ilvl w:val="0"/>
                <w:numId w:val="23"/>
              </w:numPr>
              <w:rPr>
                <w:rFonts w:ascii="Calibri" w:hAnsi="Calibri"/>
                <w:color w:val="000000" w:themeColor="text1"/>
                <w:lang w:val="en-US"/>
              </w:rPr>
            </w:pPr>
            <w:r w:rsidRPr="005A2EBC">
              <w:rPr>
                <w:rFonts w:ascii="Calibri" w:hAnsi="Calibri"/>
                <w:color w:val="000000" w:themeColor="text1"/>
                <w:lang w:val="en-US"/>
              </w:rPr>
              <w:t>Numbers:</w:t>
            </w:r>
            <w:r>
              <w:rPr>
                <w:rFonts w:ascii="Calibri" w:hAnsi="Calibri"/>
                <w:color w:val="000000" w:themeColor="text1"/>
                <w:lang w:val="en-US"/>
              </w:rPr>
              <w:t xml:space="preserve"> </w:t>
            </w:r>
            <w:r w:rsidRPr="005A2EBC">
              <w:rPr>
                <w:rFonts w:ascii="Calibri" w:hAnsi="Calibri"/>
                <w:color w:val="000000" w:themeColor="text1"/>
                <w:lang w:val="en-US"/>
              </w:rPr>
              <w:t>Treatment group 1 (</w:t>
            </w:r>
            <w:r>
              <w:rPr>
                <w:rFonts w:ascii="Calibri" w:hAnsi="Calibri"/>
                <w:color w:val="000000" w:themeColor="text1"/>
                <w:lang w:val="en-US"/>
              </w:rPr>
              <w:t>54</w:t>
            </w:r>
            <w:r w:rsidRPr="005A2EBC">
              <w:rPr>
                <w:rFonts w:ascii="Calibri" w:hAnsi="Calibri"/>
                <w:color w:val="000000" w:themeColor="text1"/>
                <w:lang w:val="en-US"/>
              </w:rPr>
              <w:t>), control group 2 (</w:t>
            </w:r>
            <w:r>
              <w:rPr>
                <w:rFonts w:ascii="Calibri" w:hAnsi="Calibri"/>
                <w:color w:val="000000" w:themeColor="text1"/>
                <w:lang w:val="en-US"/>
              </w:rPr>
              <w:t>58</w:t>
            </w:r>
            <w:r w:rsidRPr="005A2EBC">
              <w:rPr>
                <w:rFonts w:ascii="Calibri" w:hAnsi="Calibri"/>
                <w:color w:val="000000" w:themeColor="text1"/>
                <w:lang w:val="en-US"/>
              </w:rPr>
              <w:t>)</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Pr>
                <w:color w:val="000000" w:themeColor="text1"/>
                <w:lang w:val="en-US"/>
              </w:rPr>
              <w:t>Interventions</w:t>
            </w:r>
          </w:p>
        </w:tc>
        <w:tc>
          <w:tcPr>
            <w:tcW w:w="9417" w:type="dxa"/>
            <w:shd w:val="clear" w:color="auto" w:fill="auto"/>
            <w:vAlign w:val="bottom"/>
          </w:tcPr>
          <w:p w:rsidR="00007652" w:rsidRPr="00D969C5" w:rsidRDefault="00007652" w:rsidP="00007652">
            <w:pPr>
              <w:pStyle w:val="ListParagraph"/>
              <w:rPr>
                <w:rFonts w:ascii="Calibri" w:hAnsi="Calibri"/>
                <w:color w:val="000000" w:themeColor="text1"/>
                <w:lang w:val="en-US"/>
              </w:rPr>
            </w:pPr>
            <w:r w:rsidRPr="00D969C5">
              <w:rPr>
                <w:rFonts w:ascii="Calibri" w:hAnsi="Calibri"/>
                <w:color w:val="000000" w:themeColor="text1"/>
                <w:lang w:val="en-US"/>
              </w:rPr>
              <w:t xml:space="preserve">Amikacin or ceftriaxone according to urine culture result and randomized in: </w:t>
            </w:r>
          </w:p>
          <w:p w:rsidR="00007652" w:rsidRPr="00D969C5" w:rsidRDefault="00007652" w:rsidP="00007652">
            <w:pPr>
              <w:pStyle w:val="ListParagraph"/>
              <w:numPr>
                <w:ilvl w:val="0"/>
                <w:numId w:val="43"/>
              </w:numPr>
              <w:rPr>
                <w:rFonts w:ascii="Calibri" w:hAnsi="Calibri"/>
                <w:color w:val="000000" w:themeColor="text1"/>
                <w:lang w:val="en-US"/>
              </w:rPr>
            </w:pPr>
            <w:r w:rsidRPr="00D969C5">
              <w:rPr>
                <w:rFonts w:ascii="Calibri" w:hAnsi="Calibri"/>
                <w:color w:val="000000" w:themeColor="text1"/>
                <w:lang w:val="en-US"/>
              </w:rPr>
              <w:t>IV in the hospital</w:t>
            </w:r>
          </w:p>
          <w:p w:rsidR="00007652" w:rsidRPr="00D969C5" w:rsidRDefault="00007652" w:rsidP="00007652">
            <w:pPr>
              <w:pStyle w:val="ListParagraph"/>
              <w:numPr>
                <w:ilvl w:val="0"/>
                <w:numId w:val="43"/>
              </w:numPr>
              <w:rPr>
                <w:rFonts w:ascii="Calibri" w:hAnsi="Calibri"/>
                <w:color w:val="000000" w:themeColor="text1"/>
                <w:lang w:val="en-US"/>
              </w:rPr>
            </w:pPr>
            <w:r w:rsidRPr="00D969C5">
              <w:rPr>
                <w:rFonts w:ascii="Calibri" w:hAnsi="Calibri"/>
                <w:color w:val="000000" w:themeColor="text1"/>
                <w:lang w:val="en-US"/>
              </w:rPr>
              <w:t>IV in outpatient facility then switched to oral cefadroxil or cefuroxime or nitrofurantoin or ciprofloxacin based on in vitro susceptibility completing 7 to 10 days of treatment</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Pr>
                <w:color w:val="000000" w:themeColor="text1"/>
                <w:lang w:val="en-US"/>
              </w:rPr>
              <w:t>Relevant outcomes</w:t>
            </w:r>
          </w:p>
        </w:tc>
        <w:tc>
          <w:tcPr>
            <w:tcW w:w="9417" w:type="dxa"/>
            <w:shd w:val="clear" w:color="auto" w:fill="auto"/>
            <w:vAlign w:val="bottom"/>
          </w:tcPr>
          <w:p w:rsidR="00007652"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Type of cure assessed: clinical (resolution of signs and symptoms) and microbiological (urine culture)</w:t>
            </w:r>
          </w:p>
          <w:p w:rsidR="00007652"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Pr="005A2EBC">
              <w:rPr>
                <w:rFonts w:ascii="Calibri" w:hAnsi="Calibri"/>
                <w:color w:val="000000" w:themeColor="text1"/>
                <w:lang w:val="en-US"/>
              </w:rPr>
              <w:t>112 (80/3)</w:t>
            </w:r>
          </w:p>
          <w:p w:rsidR="00007652" w:rsidRPr="00033344"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day 5 of OAT, </w:t>
            </w:r>
            <w:r w:rsidRPr="005A2EBC">
              <w:rPr>
                <w:rFonts w:ascii="Calibri" w:hAnsi="Calibri"/>
                <w:color w:val="000000" w:themeColor="text1"/>
                <w:lang w:val="en-US"/>
              </w:rPr>
              <w:t>5 days after EOT</w:t>
            </w:r>
          </w:p>
        </w:tc>
      </w:tr>
      <w:tr w:rsidR="0089223F" w:rsidRPr="004A1D0E" w:rsidTr="0022109F">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Schaad</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E363B9"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27"/>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1998</w:t>
            </w:r>
          </w:p>
          <w:p w:rsidR="0089223F" w:rsidRPr="00C4488A" w:rsidRDefault="0089223F" w:rsidP="00D35D02">
            <w:pPr>
              <w:pStyle w:val="ListParagraph"/>
              <w:numPr>
                <w:ilvl w:val="0"/>
                <w:numId w:val="27"/>
              </w:numPr>
              <w:rPr>
                <w:rFonts w:ascii="Calibri" w:hAnsi="Calibri"/>
                <w:color w:val="000000" w:themeColor="text1"/>
                <w:lang w:val="en-US"/>
              </w:rPr>
            </w:pPr>
            <w:r w:rsidRPr="00C4488A">
              <w:rPr>
                <w:rFonts w:ascii="Calibri" w:hAnsi="Calibri"/>
                <w:color w:val="000000" w:themeColor="text1"/>
                <w:lang w:val="en-US"/>
              </w:rPr>
              <w:t xml:space="preserve">Study design: </w:t>
            </w:r>
            <w:r w:rsidR="00D35D02" w:rsidRPr="00D35D02">
              <w:rPr>
                <w:rFonts w:ascii="Calibri" w:hAnsi="Calibri"/>
                <w:color w:val="000000" w:themeColor="text1"/>
                <w:lang w:val="en-US"/>
              </w:rPr>
              <w:t>randomized, open label (but third party-blinded), parallel group, multicenter trial</w:t>
            </w:r>
          </w:p>
          <w:p w:rsidR="0089223F" w:rsidRPr="00C4488A" w:rsidRDefault="0089223F" w:rsidP="00C4488A">
            <w:pPr>
              <w:pStyle w:val="ListParagraph"/>
              <w:numPr>
                <w:ilvl w:val="0"/>
                <w:numId w:val="27"/>
              </w:numPr>
              <w:rPr>
                <w:rFonts w:ascii="Calibri" w:hAnsi="Calibri"/>
                <w:color w:val="000000" w:themeColor="text1"/>
                <w:lang w:val="en-US"/>
              </w:rPr>
            </w:pPr>
            <w:r w:rsidRPr="00C4488A">
              <w:rPr>
                <w:rFonts w:ascii="Calibri" w:hAnsi="Calibri"/>
                <w:color w:val="000000" w:themeColor="text1"/>
                <w:lang w:val="en-US"/>
              </w:rPr>
              <w:t>Study period: na</w:t>
            </w:r>
          </w:p>
          <w:p w:rsidR="0089223F" w:rsidRPr="00C4488A" w:rsidRDefault="0089223F" w:rsidP="00C4488A">
            <w:pPr>
              <w:pStyle w:val="ListParagraph"/>
              <w:numPr>
                <w:ilvl w:val="0"/>
                <w:numId w:val="27"/>
              </w:numPr>
              <w:rPr>
                <w:rFonts w:ascii="Calibri" w:hAnsi="Calibri"/>
                <w:color w:val="000000" w:themeColor="text1"/>
                <w:lang w:val="en-US"/>
              </w:rPr>
            </w:pPr>
            <w:r w:rsidRPr="00C4488A">
              <w:rPr>
                <w:rFonts w:ascii="Calibri" w:hAnsi="Calibri"/>
                <w:color w:val="000000" w:themeColor="text1"/>
                <w:lang w:val="en-US"/>
              </w:rPr>
              <w:t>Condition: pyelonephritis</w:t>
            </w:r>
          </w:p>
          <w:p w:rsidR="00593FEF" w:rsidRPr="00593FEF" w:rsidRDefault="00C4488A" w:rsidP="00593FEF">
            <w:pPr>
              <w:pStyle w:val="ListParagraph"/>
              <w:numPr>
                <w:ilvl w:val="0"/>
                <w:numId w:val="27"/>
              </w:numPr>
              <w:rPr>
                <w:rFonts w:ascii="Calibri" w:hAnsi="Calibri"/>
                <w:color w:val="000000" w:themeColor="text1"/>
                <w:lang w:val="en-US"/>
              </w:rPr>
            </w:pPr>
            <w:r w:rsidRPr="00C4488A">
              <w:rPr>
                <w:rFonts w:ascii="Calibri" w:hAnsi="Calibri"/>
                <w:color w:val="000000" w:themeColor="text1"/>
                <w:lang w:val="en-US"/>
              </w:rPr>
              <w:t>Power calculation:</w:t>
            </w:r>
            <w:r w:rsidR="00593FEF">
              <w:rPr>
                <w:rFonts w:ascii="Calibri" w:hAnsi="Calibri"/>
                <w:color w:val="000000" w:themeColor="text1"/>
                <w:lang w:val="en-US"/>
              </w:rPr>
              <w:t xml:space="preserve"> </w:t>
            </w:r>
            <w:r w:rsidR="00593FEF" w:rsidRPr="00593FEF">
              <w:rPr>
                <w:rFonts w:ascii="Calibri" w:hAnsi="Calibri"/>
                <w:color w:val="000000" w:themeColor="text1"/>
                <w:lang w:val="en-US"/>
              </w:rPr>
              <w:t>150 patients/group to ensure difference in eradication rates &lt;</w:t>
            </w:r>
          </w:p>
          <w:p w:rsidR="00C4488A" w:rsidRPr="00C4488A" w:rsidRDefault="00593FEF" w:rsidP="00593FEF">
            <w:pPr>
              <w:pStyle w:val="ListParagraph"/>
              <w:numPr>
                <w:ilvl w:val="0"/>
                <w:numId w:val="27"/>
              </w:numPr>
              <w:rPr>
                <w:rFonts w:ascii="Calibri" w:hAnsi="Calibri"/>
                <w:color w:val="000000" w:themeColor="text1"/>
                <w:lang w:val="en-US"/>
              </w:rPr>
            </w:pPr>
            <w:r w:rsidRPr="00593FEF">
              <w:rPr>
                <w:rFonts w:ascii="Calibri" w:hAnsi="Calibri"/>
                <w:color w:val="000000" w:themeColor="text1"/>
                <w:lang w:val="en-US"/>
              </w:rPr>
              <w:t>12.6%</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C4488A" w:rsidRDefault="0089223F" w:rsidP="00D35D02">
            <w:pPr>
              <w:pStyle w:val="ListParagraph"/>
              <w:numPr>
                <w:ilvl w:val="0"/>
                <w:numId w:val="27"/>
              </w:numPr>
              <w:rPr>
                <w:rFonts w:ascii="Calibri" w:hAnsi="Calibri"/>
                <w:color w:val="000000" w:themeColor="text1"/>
                <w:lang w:val="en-US"/>
              </w:rPr>
            </w:pPr>
            <w:r w:rsidRPr="00C4488A">
              <w:rPr>
                <w:rFonts w:ascii="Calibri" w:hAnsi="Calibri"/>
                <w:color w:val="000000" w:themeColor="text1"/>
                <w:lang w:val="en-US"/>
              </w:rPr>
              <w:t>Country:</w:t>
            </w:r>
            <w:r w:rsidR="00D35D02" w:rsidRPr="00D35D02">
              <w:rPr>
                <w:lang w:val="en-US"/>
              </w:rPr>
              <w:t xml:space="preserve"> </w:t>
            </w:r>
            <w:r w:rsidR="00D35D02" w:rsidRPr="00D35D02">
              <w:rPr>
                <w:rFonts w:ascii="Calibri" w:hAnsi="Calibri"/>
                <w:color w:val="000000" w:themeColor="text1"/>
                <w:lang w:val="en-US"/>
              </w:rPr>
              <w:t>Switzerland, Finland, Greece, France, Israel, Belgium, Hungary, Slovenia, Spain, Germany, Sweden, Netherlands, Czech Republic</w:t>
            </w:r>
          </w:p>
          <w:p w:rsidR="0089223F" w:rsidRPr="00C4488A" w:rsidRDefault="0089223F" w:rsidP="00C15579">
            <w:pPr>
              <w:pStyle w:val="ListParagraph"/>
              <w:numPr>
                <w:ilvl w:val="0"/>
                <w:numId w:val="27"/>
              </w:numPr>
              <w:rPr>
                <w:rFonts w:ascii="Calibri" w:hAnsi="Calibri"/>
                <w:color w:val="000000" w:themeColor="text1"/>
                <w:lang w:val="en-US"/>
              </w:rPr>
            </w:pPr>
            <w:r w:rsidRPr="00C4488A">
              <w:rPr>
                <w:rFonts w:ascii="Calibri" w:hAnsi="Calibri"/>
                <w:color w:val="000000" w:themeColor="text1"/>
                <w:lang w:val="en-US"/>
              </w:rPr>
              <w:lastRenderedPageBreak/>
              <w:t>Setting:</w:t>
            </w:r>
            <w:r w:rsidR="00C15579">
              <w:t xml:space="preserve"> </w:t>
            </w:r>
            <w:r w:rsidR="00C15579" w:rsidRPr="00C15579">
              <w:rPr>
                <w:rFonts w:ascii="Calibri" w:hAnsi="Calibri"/>
                <w:color w:val="000000" w:themeColor="text1"/>
                <w:lang w:val="en-US"/>
              </w:rPr>
              <w:t>(inpatients)</w:t>
            </w:r>
          </w:p>
          <w:p w:rsidR="0089223F" w:rsidRPr="00593FEF" w:rsidRDefault="0089223F" w:rsidP="00593FEF">
            <w:pPr>
              <w:pStyle w:val="ListParagraph"/>
              <w:numPr>
                <w:ilvl w:val="0"/>
                <w:numId w:val="27"/>
              </w:numPr>
              <w:rPr>
                <w:rFonts w:ascii="Calibri" w:hAnsi="Calibri"/>
                <w:color w:val="000000" w:themeColor="text1"/>
                <w:lang w:val="en-US"/>
              </w:rPr>
            </w:pPr>
            <w:r w:rsidRPr="00C4488A">
              <w:rPr>
                <w:rFonts w:ascii="Calibri" w:hAnsi="Calibri"/>
                <w:color w:val="000000" w:themeColor="text1"/>
                <w:lang w:val="en-US"/>
              </w:rPr>
              <w:t>Inclusion Criteria:</w:t>
            </w:r>
            <w:r w:rsidR="00593FEF">
              <w:rPr>
                <w:rFonts w:ascii="Calibri" w:hAnsi="Calibri"/>
                <w:color w:val="000000" w:themeColor="text1"/>
                <w:lang w:val="en-US"/>
              </w:rPr>
              <w:t xml:space="preserve"> </w:t>
            </w:r>
            <w:r w:rsidR="00593FEF" w:rsidRPr="00593FEF">
              <w:rPr>
                <w:rFonts w:ascii="Calibri" w:hAnsi="Calibri"/>
                <w:color w:val="000000" w:themeColor="text1"/>
                <w:lang w:val="en-US"/>
              </w:rPr>
              <w:t>Children aged ≥1 month to 12 years</w:t>
            </w:r>
            <w:r w:rsidR="00593FEF">
              <w:rPr>
                <w:rFonts w:ascii="Calibri" w:hAnsi="Calibri"/>
                <w:color w:val="000000" w:themeColor="text1"/>
                <w:lang w:val="en-US"/>
              </w:rPr>
              <w:t>,</w:t>
            </w:r>
            <w:r w:rsidR="00593FEF" w:rsidRPr="00593FEF">
              <w:rPr>
                <w:rFonts w:ascii="Calibri" w:hAnsi="Calibri"/>
                <w:color w:val="000000" w:themeColor="text1"/>
                <w:lang w:val="en-US"/>
              </w:rPr>
              <w:t>fever of at least 38.5°C; WBC &gt; 15.000/mL</w:t>
            </w:r>
            <w:r w:rsidR="00593FEF">
              <w:rPr>
                <w:rFonts w:ascii="Calibri" w:hAnsi="Calibri"/>
                <w:color w:val="000000" w:themeColor="text1"/>
                <w:lang w:val="en-US"/>
              </w:rPr>
              <w:t>,</w:t>
            </w:r>
            <w:r w:rsidR="00593FEF" w:rsidRPr="00593FEF">
              <w:rPr>
                <w:rFonts w:ascii="Calibri" w:hAnsi="Calibri"/>
                <w:color w:val="000000" w:themeColor="text1"/>
                <w:lang w:val="en-US"/>
              </w:rPr>
              <w:t xml:space="preserve"> CRP &gt; 30 μg/mL</w:t>
            </w:r>
            <w:r w:rsidR="00593FEF">
              <w:rPr>
                <w:rFonts w:ascii="Calibri" w:hAnsi="Calibri"/>
                <w:color w:val="000000" w:themeColor="text1"/>
                <w:lang w:val="en-US"/>
              </w:rPr>
              <w:t>,</w:t>
            </w:r>
            <w:r w:rsidR="00593FEF" w:rsidRPr="00593FEF">
              <w:rPr>
                <w:rFonts w:ascii="Calibri" w:hAnsi="Calibri"/>
                <w:color w:val="000000" w:themeColor="text1"/>
                <w:lang w:val="en-US"/>
              </w:rPr>
              <w:t xml:space="preserve"> evidence of pyuria</w:t>
            </w:r>
            <w:r w:rsidR="00593FEF">
              <w:rPr>
                <w:rFonts w:ascii="Calibri" w:hAnsi="Calibri"/>
                <w:color w:val="000000" w:themeColor="text1"/>
                <w:lang w:val="en-US"/>
              </w:rPr>
              <w:t>,</w:t>
            </w:r>
            <w:r w:rsidR="00593FEF" w:rsidRPr="00593FEF">
              <w:rPr>
                <w:rFonts w:ascii="Calibri" w:hAnsi="Calibri"/>
                <w:color w:val="000000" w:themeColor="text1"/>
                <w:lang w:val="en-US"/>
              </w:rPr>
              <w:t xml:space="preserve"> aged &gt; 2 years to have one of the following:</w:t>
            </w:r>
            <w:r w:rsidR="00593FEF">
              <w:rPr>
                <w:rFonts w:ascii="Calibri" w:hAnsi="Calibri"/>
                <w:color w:val="000000" w:themeColor="text1"/>
                <w:lang w:val="en-US"/>
              </w:rPr>
              <w:t xml:space="preserve"> </w:t>
            </w:r>
            <w:r w:rsidR="00593FEF" w:rsidRPr="00593FEF">
              <w:rPr>
                <w:rFonts w:ascii="Calibri" w:hAnsi="Calibri"/>
                <w:color w:val="000000" w:themeColor="text1"/>
                <w:lang w:val="en-US"/>
              </w:rPr>
              <w:t>abdominal pain or tenderness, flank pain</w:t>
            </w:r>
            <w:r w:rsidR="00593FEF">
              <w:rPr>
                <w:rFonts w:ascii="Calibri" w:hAnsi="Calibri"/>
                <w:color w:val="000000" w:themeColor="text1"/>
                <w:lang w:val="en-US"/>
              </w:rPr>
              <w:t>,</w:t>
            </w:r>
            <w:r w:rsidR="00593FEF" w:rsidRPr="00593FEF">
              <w:rPr>
                <w:rFonts w:ascii="Calibri" w:hAnsi="Calibri"/>
                <w:color w:val="000000" w:themeColor="text1"/>
                <w:lang w:val="en-US"/>
              </w:rPr>
              <w:t xml:space="preserve"> or tenderness and dysuria</w:t>
            </w:r>
            <w:r w:rsidR="00593FEF">
              <w:rPr>
                <w:rFonts w:ascii="Calibri" w:hAnsi="Calibri"/>
                <w:color w:val="000000" w:themeColor="text1"/>
                <w:lang w:val="en-US"/>
              </w:rPr>
              <w:t>, positive urinalysis (</w:t>
            </w:r>
            <w:r w:rsidR="00593FEF" w:rsidRPr="00593FEF">
              <w:rPr>
                <w:rFonts w:ascii="Calibri" w:hAnsi="Calibri"/>
                <w:color w:val="000000" w:themeColor="text1"/>
                <w:lang w:val="en-US"/>
              </w:rPr>
              <w:t>&gt; 10/mm3 , 10/hpf,</w:t>
            </w:r>
            <w:r w:rsidR="00593FEF">
              <w:rPr>
                <w:rFonts w:ascii="Calibri" w:hAnsi="Calibri"/>
                <w:color w:val="000000" w:themeColor="text1"/>
                <w:lang w:val="en-US"/>
              </w:rPr>
              <w:t xml:space="preserve">) and urine culture (SPA: any number; catheter: </w:t>
            </w:r>
            <w:r w:rsidR="00593FEF" w:rsidRPr="00593FEF">
              <w:rPr>
                <w:rFonts w:ascii="Calibri" w:hAnsi="Calibri"/>
                <w:color w:val="000000" w:themeColor="text1"/>
                <w:lang w:val="en-US"/>
              </w:rPr>
              <w:t>≥ 10000 cfu/ml</w:t>
            </w:r>
            <w:r w:rsidR="00593FEF">
              <w:rPr>
                <w:rFonts w:ascii="Calibri" w:hAnsi="Calibri"/>
                <w:color w:val="000000" w:themeColor="text1"/>
                <w:lang w:val="en-US"/>
              </w:rPr>
              <w:t xml:space="preserve">; clean-catch or bag: </w:t>
            </w:r>
            <w:r w:rsidR="00593FEF" w:rsidRPr="00593FEF">
              <w:rPr>
                <w:rFonts w:ascii="Calibri" w:hAnsi="Calibri"/>
                <w:color w:val="000000" w:themeColor="text1"/>
                <w:lang w:val="en-US"/>
              </w:rPr>
              <w:t>≥ 10</w:t>
            </w:r>
            <w:r w:rsidR="00593FEF">
              <w:rPr>
                <w:rFonts w:ascii="Calibri" w:hAnsi="Calibri"/>
                <w:color w:val="000000" w:themeColor="text1"/>
                <w:lang w:val="en-US"/>
              </w:rPr>
              <w:t>0</w:t>
            </w:r>
            <w:r w:rsidR="00593FEF" w:rsidRPr="00593FEF">
              <w:rPr>
                <w:rFonts w:ascii="Calibri" w:hAnsi="Calibri"/>
                <w:color w:val="000000" w:themeColor="text1"/>
                <w:lang w:val="en-US"/>
              </w:rPr>
              <w:t>000 cfu/ml</w:t>
            </w:r>
            <w:r w:rsidR="00593FEF">
              <w:rPr>
                <w:rFonts w:ascii="Calibri" w:hAnsi="Calibri"/>
                <w:color w:val="000000" w:themeColor="text1"/>
                <w:lang w:val="en-US"/>
              </w:rPr>
              <w:t>; at least one causative pathogen)</w:t>
            </w:r>
          </w:p>
          <w:p w:rsidR="0089223F" w:rsidRPr="00593FEF" w:rsidRDefault="0089223F" w:rsidP="00593FEF">
            <w:pPr>
              <w:pStyle w:val="ListParagraph"/>
              <w:numPr>
                <w:ilvl w:val="0"/>
                <w:numId w:val="27"/>
              </w:numPr>
              <w:rPr>
                <w:rFonts w:ascii="Calibri" w:hAnsi="Calibri"/>
                <w:color w:val="000000" w:themeColor="text1"/>
                <w:lang w:val="en-US"/>
              </w:rPr>
            </w:pPr>
            <w:r w:rsidRPr="00C4488A">
              <w:rPr>
                <w:rFonts w:ascii="Calibri" w:hAnsi="Calibri"/>
                <w:color w:val="000000" w:themeColor="text1"/>
                <w:lang w:val="en-US"/>
              </w:rPr>
              <w:t>Exclusion criteria:</w:t>
            </w:r>
            <w:r w:rsidR="00593FEF" w:rsidRPr="00593FEF">
              <w:rPr>
                <w:lang w:val="en-US"/>
              </w:rPr>
              <w:t xml:space="preserve"> </w:t>
            </w:r>
            <w:r w:rsidR="00593FEF" w:rsidRPr="00593FEF">
              <w:rPr>
                <w:rFonts w:ascii="Calibri" w:hAnsi="Calibri"/>
                <w:color w:val="000000" w:themeColor="text1"/>
                <w:lang w:val="en-US"/>
              </w:rPr>
              <w:t>weight &lt; 3 kg</w:t>
            </w:r>
            <w:r w:rsidR="00593FEF">
              <w:rPr>
                <w:rFonts w:ascii="Calibri" w:hAnsi="Calibri"/>
                <w:color w:val="000000" w:themeColor="text1"/>
                <w:lang w:val="en-US"/>
              </w:rPr>
              <w:t>,</w:t>
            </w:r>
            <w:r w:rsidR="00593FEF" w:rsidRPr="00593FEF">
              <w:rPr>
                <w:rFonts w:ascii="Calibri" w:hAnsi="Calibri"/>
                <w:color w:val="000000" w:themeColor="text1"/>
                <w:lang w:val="en-US"/>
              </w:rPr>
              <w:t xml:space="preserve"> previous investigational drug</w:t>
            </w:r>
            <w:r w:rsidR="00593FEF">
              <w:rPr>
                <w:rFonts w:ascii="Calibri" w:hAnsi="Calibri"/>
                <w:color w:val="000000" w:themeColor="text1"/>
                <w:lang w:val="en-US"/>
              </w:rPr>
              <w:t>, allergy to beta-</w:t>
            </w:r>
            <w:r w:rsidR="00593FEF" w:rsidRPr="00593FEF">
              <w:rPr>
                <w:rFonts w:ascii="Calibri" w:hAnsi="Calibri"/>
                <w:color w:val="000000" w:themeColor="text1"/>
                <w:lang w:val="en-US"/>
              </w:rPr>
              <w:t>lactams</w:t>
            </w:r>
            <w:r w:rsidR="00593FEF">
              <w:rPr>
                <w:rFonts w:ascii="Calibri" w:hAnsi="Calibri"/>
                <w:color w:val="000000" w:themeColor="text1"/>
                <w:lang w:val="en-US"/>
              </w:rPr>
              <w:t xml:space="preserve"> </w:t>
            </w:r>
            <w:r w:rsidR="00593FEF" w:rsidRPr="00593FEF">
              <w:rPr>
                <w:rFonts w:ascii="Calibri" w:hAnsi="Calibri"/>
                <w:color w:val="000000" w:themeColor="text1"/>
                <w:lang w:val="en-US"/>
              </w:rPr>
              <w:t>or arginine</w:t>
            </w:r>
            <w:r w:rsidR="00593FEF">
              <w:rPr>
                <w:rFonts w:ascii="Calibri" w:hAnsi="Calibri"/>
                <w:color w:val="000000" w:themeColor="text1"/>
                <w:lang w:val="en-US"/>
              </w:rPr>
              <w:t>,</w:t>
            </w:r>
            <w:r w:rsidR="00593FEF" w:rsidRPr="00593FEF">
              <w:rPr>
                <w:rFonts w:ascii="Calibri" w:hAnsi="Calibri"/>
                <w:color w:val="000000" w:themeColor="text1"/>
                <w:lang w:val="en-US"/>
              </w:rPr>
              <w:t xml:space="preserve"> kidney or liver dysfunction</w:t>
            </w:r>
            <w:r w:rsidR="00593FEF">
              <w:rPr>
                <w:rFonts w:ascii="Calibri" w:hAnsi="Calibri"/>
                <w:color w:val="000000" w:themeColor="text1"/>
                <w:lang w:val="en-US"/>
              </w:rPr>
              <w:t>,</w:t>
            </w:r>
            <w:r w:rsidR="00593FEF" w:rsidRPr="00593FEF">
              <w:rPr>
                <w:rFonts w:ascii="Calibri" w:hAnsi="Calibri"/>
                <w:color w:val="000000" w:themeColor="text1"/>
                <w:lang w:val="en-US"/>
              </w:rPr>
              <w:t xml:space="preserve"> immun</w:t>
            </w:r>
            <w:r w:rsidR="00593FEF">
              <w:rPr>
                <w:rFonts w:ascii="Calibri" w:hAnsi="Calibri"/>
                <w:color w:val="000000" w:themeColor="text1"/>
                <w:lang w:val="en-US"/>
              </w:rPr>
              <w:t>o</w:t>
            </w:r>
            <w:r w:rsidR="00593FEF" w:rsidRPr="00593FEF">
              <w:rPr>
                <w:rFonts w:ascii="Calibri" w:hAnsi="Calibri"/>
                <w:color w:val="000000" w:themeColor="text1"/>
                <w:lang w:val="en-US"/>
              </w:rPr>
              <w:t>deficiency</w:t>
            </w:r>
            <w:r w:rsidR="00593FEF">
              <w:rPr>
                <w:rFonts w:ascii="Calibri" w:hAnsi="Calibri"/>
                <w:color w:val="000000" w:themeColor="text1"/>
                <w:lang w:val="en-US"/>
              </w:rPr>
              <w:t xml:space="preserve">, </w:t>
            </w:r>
            <w:r w:rsidR="00593FEF" w:rsidRPr="00593FEF">
              <w:rPr>
                <w:rFonts w:ascii="Calibri" w:hAnsi="Calibri"/>
                <w:color w:val="000000" w:themeColor="text1"/>
                <w:lang w:val="en-US"/>
              </w:rPr>
              <w:t>severely ill: concurrent illness that obscur</w:t>
            </w:r>
            <w:r w:rsidR="00593FEF">
              <w:rPr>
                <w:rFonts w:ascii="Calibri" w:hAnsi="Calibri"/>
                <w:color w:val="000000" w:themeColor="text1"/>
                <w:lang w:val="en-US"/>
              </w:rPr>
              <w:t>ing</w:t>
            </w:r>
            <w:r w:rsidR="00593FEF" w:rsidRPr="00593FEF">
              <w:rPr>
                <w:rFonts w:ascii="Calibri" w:hAnsi="Calibri"/>
                <w:color w:val="000000" w:themeColor="text1"/>
                <w:lang w:val="en-US"/>
              </w:rPr>
              <w:t xml:space="preserve"> the clinical outcome</w:t>
            </w:r>
          </w:p>
          <w:p w:rsidR="0089223F" w:rsidRPr="00C4488A" w:rsidRDefault="0089223F" w:rsidP="00D35D02">
            <w:pPr>
              <w:pStyle w:val="ListParagraph"/>
              <w:numPr>
                <w:ilvl w:val="0"/>
                <w:numId w:val="27"/>
              </w:numPr>
              <w:rPr>
                <w:rFonts w:ascii="Calibri" w:hAnsi="Calibri"/>
                <w:color w:val="000000" w:themeColor="text1"/>
              </w:rPr>
            </w:pPr>
            <w:r w:rsidRPr="00C4488A">
              <w:rPr>
                <w:rFonts w:ascii="Calibri" w:hAnsi="Calibri"/>
                <w:color w:val="000000" w:themeColor="text1"/>
              </w:rPr>
              <w:t>Age group:</w:t>
            </w:r>
            <w:r w:rsidR="00D35D02">
              <w:rPr>
                <w:rFonts w:ascii="Calibri" w:hAnsi="Calibri"/>
                <w:color w:val="000000" w:themeColor="text1"/>
                <w:lang w:val="en-US"/>
              </w:rPr>
              <w:t xml:space="preserve"> </w:t>
            </w:r>
            <w:r w:rsidR="00D35D02" w:rsidRPr="00D35D02">
              <w:rPr>
                <w:rFonts w:ascii="Calibri" w:hAnsi="Calibri"/>
                <w:color w:val="000000" w:themeColor="text1"/>
                <w:lang w:val="en-US"/>
              </w:rPr>
              <w:t>1 m</w:t>
            </w:r>
            <w:r w:rsidR="00D35D02">
              <w:rPr>
                <w:rFonts w:ascii="Calibri" w:hAnsi="Calibri"/>
                <w:color w:val="000000" w:themeColor="text1"/>
                <w:lang w:val="en-US"/>
              </w:rPr>
              <w:t>onth</w:t>
            </w:r>
            <w:r w:rsidR="00D35D02" w:rsidRPr="00D35D02">
              <w:rPr>
                <w:rFonts w:ascii="Calibri" w:hAnsi="Calibri"/>
                <w:color w:val="000000" w:themeColor="text1"/>
                <w:lang w:val="en-US"/>
              </w:rPr>
              <w:t xml:space="preserve"> - 12 y</w:t>
            </w:r>
            <w:r w:rsidR="00D35D02">
              <w:rPr>
                <w:rFonts w:ascii="Calibri" w:hAnsi="Calibri"/>
                <w:color w:val="000000" w:themeColor="text1"/>
                <w:lang w:val="en-US"/>
              </w:rPr>
              <w:t>ears</w:t>
            </w:r>
          </w:p>
          <w:p w:rsidR="0089223F" w:rsidRPr="00C4488A" w:rsidRDefault="0089223F" w:rsidP="00C4488A">
            <w:pPr>
              <w:pStyle w:val="ListParagraph"/>
              <w:numPr>
                <w:ilvl w:val="0"/>
                <w:numId w:val="27"/>
              </w:numPr>
              <w:rPr>
                <w:rFonts w:ascii="Calibri" w:hAnsi="Calibri"/>
                <w:color w:val="000000" w:themeColor="text1"/>
              </w:rPr>
            </w:pPr>
            <w:r w:rsidRPr="00C4488A">
              <w:rPr>
                <w:rFonts w:ascii="Calibri" w:hAnsi="Calibri"/>
                <w:color w:val="000000" w:themeColor="text1"/>
              </w:rPr>
              <w:t>Gender</w:t>
            </w:r>
            <w:r w:rsidR="00D35D02">
              <w:rPr>
                <w:rFonts w:ascii="Calibri" w:hAnsi="Calibri"/>
                <w:color w:val="000000" w:themeColor="text1"/>
                <w:lang w:val="en-US"/>
              </w:rPr>
              <w:t xml:space="preserve"> (m/f)</w:t>
            </w:r>
            <w:r w:rsidRPr="00C4488A">
              <w:rPr>
                <w:rFonts w:ascii="Calibri" w:hAnsi="Calibri"/>
                <w:color w:val="000000" w:themeColor="text1"/>
              </w:rPr>
              <w:t>:</w:t>
            </w:r>
            <w:r w:rsidR="00D35D02">
              <w:rPr>
                <w:rFonts w:ascii="Calibri" w:hAnsi="Calibri"/>
                <w:color w:val="000000" w:themeColor="text1"/>
                <w:lang w:val="en-US"/>
              </w:rPr>
              <w:t xml:space="preserve"> 69/166</w:t>
            </w:r>
          </w:p>
          <w:p w:rsidR="0089223F" w:rsidRPr="00D35D02" w:rsidRDefault="0089223F" w:rsidP="00593FEF">
            <w:pPr>
              <w:pStyle w:val="ListParagraph"/>
              <w:numPr>
                <w:ilvl w:val="0"/>
                <w:numId w:val="27"/>
              </w:numPr>
              <w:rPr>
                <w:rFonts w:ascii="Calibri" w:hAnsi="Calibri"/>
                <w:color w:val="000000" w:themeColor="text1"/>
                <w:lang w:val="en-US"/>
              </w:rPr>
            </w:pPr>
            <w:r w:rsidRPr="00D35D02">
              <w:rPr>
                <w:rFonts w:ascii="Calibri" w:hAnsi="Calibri"/>
                <w:color w:val="000000" w:themeColor="text1"/>
                <w:lang w:val="en-US"/>
              </w:rPr>
              <w:t>Numbers:</w:t>
            </w:r>
            <w:r w:rsidR="00D35D02" w:rsidRPr="00D35D02">
              <w:rPr>
                <w:lang w:val="en-US"/>
              </w:rPr>
              <w:t xml:space="preserve"> </w:t>
            </w:r>
            <w:r w:rsidR="00D35D02" w:rsidRPr="00D35D02">
              <w:rPr>
                <w:rFonts w:ascii="Calibri" w:hAnsi="Calibri"/>
                <w:color w:val="000000" w:themeColor="text1"/>
                <w:lang w:val="en-US"/>
              </w:rPr>
              <w:t>Treatment group 1 (</w:t>
            </w:r>
            <w:r w:rsidR="00593FEF">
              <w:rPr>
                <w:rFonts w:ascii="Calibri" w:hAnsi="Calibri"/>
                <w:color w:val="000000" w:themeColor="text1"/>
                <w:lang w:val="en-US"/>
              </w:rPr>
              <w:t>115</w:t>
            </w:r>
            <w:r w:rsidR="00D35D02" w:rsidRPr="00D35D02">
              <w:rPr>
                <w:rFonts w:ascii="Calibri" w:hAnsi="Calibri"/>
                <w:color w:val="000000" w:themeColor="text1"/>
                <w:lang w:val="en-US"/>
              </w:rPr>
              <w:t>), treatment group 2 (</w:t>
            </w:r>
            <w:r w:rsidR="00593FEF">
              <w:rPr>
                <w:rFonts w:ascii="Calibri" w:hAnsi="Calibri"/>
                <w:color w:val="000000" w:themeColor="text1"/>
                <w:lang w:val="en-US"/>
              </w:rPr>
              <w:t>120</w:t>
            </w:r>
            <w:r w:rsidR="00D35D02" w:rsidRPr="00D35D02">
              <w:rPr>
                <w:rFonts w:ascii="Calibri" w:hAnsi="Calibri"/>
                <w:color w:val="000000" w:themeColor="text1"/>
                <w:lang w:val="en-US"/>
              </w:rPr>
              <w:t>)</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lastRenderedPageBreak/>
              <w:t>Interventions</w:t>
            </w:r>
          </w:p>
        </w:tc>
        <w:tc>
          <w:tcPr>
            <w:tcW w:w="9417" w:type="dxa"/>
            <w:shd w:val="clear" w:color="auto" w:fill="auto"/>
            <w:vAlign w:val="bottom"/>
          </w:tcPr>
          <w:p w:rsidR="0089223F" w:rsidRPr="008D5C68" w:rsidRDefault="0089223F" w:rsidP="0089223F">
            <w:pPr>
              <w:rPr>
                <w:rFonts w:ascii="Calibri" w:hAnsi="Calibri"/>
                <w:color w:val="000000" w:themeColor="text1"/>
                <w:lang w:val="en-US"/>
              </w:rPr>
            </w:pPr>
            <w:r w:rsidRPr="008D5C68">
              <w:rPr>
                <w:rFonts w:ascii="Calibri" w:hAnsi="Calibri"/>
                <w:color w:val="000000" w:themeColor="text1"/>
                <w:lang w:val="en-US"/>
              </w:rPr>
              <w:t xml:space="preserve">• iv cefepime 50 mg/kg/8 h until child afebrile for at least 48 hours </w:t>
            </w:r>
          </w:p>
          <w:p w:rsidR="0089223F" w:rsidRPr="008D5C68" w:rsidRDefault="0089223F" w:rsidP="0089223F">
            <w:pPr>
              <w:rPr>
                <w:rFonts w:ascii="Calibri" w:hAnsi="Calibri"/>
                <w:color w:val="000000" w:themeColor="text1"/>
                <w:lang w:val="en-US"/>
              </w:rPr>
            </w:pPr>
            <w:r w:rsidRPr="008D5C68">
              <w:rPr>
                <w:rFonts w:ascii="Calibri" w:hAnsi="Calibri"/>
                <w:color w:val="000000" w:themeColor="text1"/>
                <w:lang w:val="en-US"/>
              </w:rPr>
              <w:t>• iv ceftazidime 50 mg/kg/8 h  until child afebrile for at least 48 hours</w:t>
            </w:r>
          </w:p>
          <w:p w:rsidR="0089223F" w:rsidRPr="004A1D0E" w:rsidRDefault="0089223F" w:rsidP="0089223F">
            <w:pPr>
              <w:rPr>
                <w:rFonts w:ascii="Calibri" w:hAnsi="Calibri"/>
                <w:color w:val="000000" w:themeColor="text1"/>
                <w:lang w:val="en-US"/>
              </w:rPr>
            </w:pPr>
            <w:r w:rsidRPr="008D5C68">
              <w:rPr>
                <w:rFonts w:ascii="Calibri" w:hAnsi="Calibri"/>
                <w:color w:val="000000" w:themeColor="text1"/>
                <w:lang w:val="en-US"/>
              </w:rPr>
              <w:t>Both groups: switch to TMP-SMZ orally until total duration of therapy 12-14 days (if resistance or intolerance, or was between</w:t>
            </w:r>
            <w:r>
              <w:rPr>
                <w:rFonts w:ascii="Calibri" w:hAnsi="Calibri"/>
                <w:color w:val="000000" w:themeColor="text1"/>
                <w:lang w:val="en-US"/>
              </w:rPr>
              <w:t xml:space="preserve"> </w:t>
            </w:r>
            <w:r w:rsidRPr="008D5C68">
              <w:rPr>
                <w:rFonts w:ascii="Calibri" w:hAnsi="Calibri"/>
                <w:color w:val="000000" w:themeColor="text1"/>
                <w:lang w:val="en-US"/>
              </w:rPr>
              <w:t xml:space="preserve">1 and 2 months old, other </w:t>
            </w:r>
            <w:r>
              <w:rPr>
                <w:rFonts w:ascii="Calibri" w:hAnsi="Calibri"/>
                <w:color w:val="000000" w:themeColor="text1"/>
                <w:lang w:val="en-US"/>
              </w:rPr>
              <w:t xml:space="preserve">oral </w:t>
            </w:r>
            <w:r w:rsidRPr="008D5C68">
              <w:rPr>
                <w:rFonts w:ascii="Calibri" w:hAnsi="Calibri"/>
                <w:color w:val="000000" w:themeColor="text1"/>
                <w:lang w:val="en-US"/>
              </w:rPr>
              <w:t>agent)</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593FE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593FEF">
              <w:rPr>
                <w:rFonts w:ascii="Calibri" w:hAnsi="Calibri"/>
                <w:color w:val="000000" w:themeColor="text1"/>
                <w:lang w:val="en-US"/>
              </w:rPr>
              <w:t>clinical (</w:t>
            </w:r>
            <w:r w:rsidR="00593FEF" w:rsidRPr="00593FEF">
              <w:rPr>
                <w:rFonts w:ascii="Calibri" w:hAnsi="Calibri"/>
                <w:color w:val="000000" w:themeColor="text1"/>
                <w:lang w:val="en-US"/>
              </w:rPr>
              <w:t>improvement in signs and symptoms improved and no new</w:t>
            </w:r>
            <w:r w:rsidR="00593FEF">
              <w:rPr>
                <w:rFonts w:ascii="Calibri" w:hAnsi="Calibri"/>
                <w:color w:val="000000" w:themeColor="text1"/>
                <w:lang w:val="en-US"/>
              </w:rPr>
              <w:t>) and microbiological (urine culture)</w:t>
            </w:r>
          </w:p>
          <w:p w:rsidR="0089223F" w:rsidRDefault="0089223F" w:rsidP="00D35D02">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D35D02" w:rsidRPr="00D35D02">
              <w:rPr>
                <w:rFonts w:ascii="Calibri" w:hAnsi="Calibri"/>
                <w:color w:val="000000" w:themeColor="text1"/>
                <w:lang w:val="en-US"/>
              </w:rPr>
              <w:t>2</w:t>
            </w:r>
            <w:r w:rsidR="00593FEF">
              <w:rPr>
                <w:rFonts w:ascii="Calibri" w:hAnsi="Calibri"/>
                <w:color w:val="000000" w:themeColor="text1"/>
                <w:lang w:val="en-US"/>
              </w:rPr>
              <w:t>35</w:t>
            </w:r>
            <w:r w:rsidR="00D35D02" w:rsidRPr="00D35D02">
              <w:rPr>
                <w:rFonts w:ascii="Calibri" w:hAnsi="Calibri"/>
                <w:color w:val="000000" w:themeColor="text1"/>
                <w:lang w:val="en-US"/>
              </w:rPr>
              <w:t xml:space="preserve"> (180/32)</w:t>
            </w:r>
          </w:p>
          <w:p w:rsidR="0089223F" w:rsidRPr="00033344" w:rsidRDefault="0089223F" w:rsidP="00D35D02">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D35D02">
              <w:rPr>
                <w:rFonts w:ascii="Calibri" w:hAnsi="Calibri"/>
                <w:color w:val="000000" w:themeColor="text1"/>
                <w:lang w:val="en-US"/>
              </w:rPr>
              <w:t xml:space="preserve">EOT, </w:t>
            </w:r>
            <w:r w:rsidR="00D35D02" w:rsidRPr="00D35D02">
              <w:rPr>
                <w:rFonts w:ascii="Calibri" w:hAnsi="Calibri"/>
                <w:color w:val="000000" w:themeColor="text1"/>
                <w:lang w:val="en-US"/>
              </w:rPr>
              <w:t>5-9</w:t>
            </w:r>
            <w:r w:rsidR="00D35D02">
              <w:rPr>
                <w:rFonts w:ascii="Calibri" w:hAnsi="Calibri"/>
                <w:color w:val="000000" w:themeColor="text1"/>
                <w:lang w:val="en-US"/>
              </w:rPr>
              <w:t xml:space="preserve"> </w:t>
            </w:r>
            <w:r w:rsidR="00D35D02" w:rsidRPr="00D35D02">
              <w:rPr>
                <w:rFonts w:ascii="Calibri" w:hAnsi="Calibri"/>
                <w:color w:val="000000" w:themeColor="text1"/>
                <w:lang w:val="en-US"/>
              </w:rPr>
              <w:t>days after EOT</w:t>
            </w:r>
            <w:r w:rsidR="00D35D02">
              <w:rPr>
                <w:rFonts w:ascii="Calibri" w:hAnsi="Calibri"/>
                <w:color w:val="000000" w:themeColor="text1"/>
                <w:lang w:val="en-US"/>
              </w:rPr>
              <w:t xml:space="preserve"> and 4-6 weeks after EOT</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22109F">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Sobouti</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26"/>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2013</w:t>
            </w:r>
          </w:p>
          <w:p w:rsidR="0089223F" w:rsidRPr="00C4488A" w:rsidRDefault="0089223F" w:rsidP="004557BF">
            <w:pPr>
              <w:pStyle w:val="ListParagraph"/>
              <w:numPr>
                <w:ilvl w:val="0"/>
                <w:numId w:val="26"/>
              </w:numPr>
              <w:rPr>
                <w:rFonts w:ascii="Calibri" w:hAnsi="Calibri"/>
                <w:color w:val="000000" w:themeColor="text1"/>
                <w:lang w:val="en-US"/>
              </w:rPr>
            </w:pPr>
            <w:r w:rsidRPr="00C4488A">
              <w:rPr>
                <w:rFonts w:ascii="Calibri" w:hAnsi="Calibri"/>
                <w:color w:val="000000" w:themeColor="text1"/>
                <w:lang w:val="en-US"/>
              </w:rPr>
              <w:t xml:space="preserve">Study design: </w:t>
            </w:r>
            <w:r w:rsidR="004557BF" w:rsidRPr="004557BF">
              <w:rPr>
                <w:rFonts w:ascii="Calibri" w:hAnsi="Calibri"/>
                <w:color w:val="000000" w:themeColor="text1"/>
                <w:lang w:val="en-US"/>
              </w:rPr>
              <w:t>simple non-blind  open label randomized clinical trial</w:t>
            </w:r>
          </w:p>
          <w:p w:rsidR="0089223F" w:rsidRPr="00C4488A" w:rsidRDefault="0089223F" w:rsidP="004557BF">
            <w:pPr>
              <w:pStyle w:val="ListParagraph"/>
              <w:numPr>
                <w:ilvl w:val="0"/>
                <w:numId w:val="26"/>
              </w:numPr>
              <w:rPr>
                <w:rFonts w:ascii="Calibri" w:hAnsi="Calibri"/>
                <w:color w:val="000000" w:themeColor="text1"/>
                <w:lang w:val="en-US"/>
              </w:rPr>
            </w:pPr>
            <w:r w:rsidRPr="00C4488A">
              <w:rPr>
                <w:rFonts w:ascii="Calibri" w:hAnsi="Calibri"/>
                <w:color w:val="000000" w:themeColor="text1"/>
                <w:lang w:val="en-US"/>
              </w:rPr>
              <w:t xml:space="preserve">Study period: </w:t>
            </w:r>
            <w:r w:rsidR="004557BF" w:rsidRPr="004557BF">
              <w:rPr>
                <w:rFonts w:ascii="Calibri" w:hAnsi="Calibri"/>
                <w:color w:val="000000" w:themeColor="text1"/>
                <w:lang w:val="en-US"/>
              </w:rPr>
              <w:t>09/2004-10/2006</w:t>
            </w:r>
          </w:p>
          <w:p w:rsidR="0089223F" w:rsidRPr="00C4488A" w:rsidRDefault="0089223F" w:rsidP="00C4488A">
            <w:pPr>
              <w:pStyle w:val="ListParagraph"/>
              <w:numPr>
                <w:ilvl w:val="0"/>
                <w:numId w:val="26"/>
              </w:numPr>
              <w:rPr>
                <w:rFonts w:ascii="Calibri" w:hAnsi="Calibri"/>
                <w:color w:val="000000" w:themeColor="text1"/>
                <w:lang w:val="en-US"/>
              </w:rPr>
            </w:pPr>
            <w:r w:rsidRPr="00C4488A">
              <w:rPr>
                <w:rFonts w:ascii="Calibri" w:hAnsi="Calibri"/>
                <w:color w:val="000000" w:themeColor="text1"/>
                <w:lang w:val="en-US"/>
              </w:rPr>
              <w:t>Condition: pyelonephritis</w:t>
            </w:r>
          </w:p>
          <w:p w:rsidR="00C4488A" w:rsidRPr="004557BF" w:rsidRDefault="00C4488A" w:rsidP="004557BF">
            <w:pPr>
              <w:pStyle w:val="ListParagraph"/>
              <w:numPr>
                <w:ilvl w:val="0"/>
                <w:numId w:val="26"/>
              </w:numPr>
              <w:rPr>
                <w:rFonts w:ascii="Calibri" w:hAnsi="Calibri"/>
                <w:color w:val="000000" w:themeColor="text1"/>
                <w:lang w:val="en-US"/>
              </w:rPr>
            </w:pPr>
            <w:r w:rsidRPr="00C4488A">
              <w:rPr>
                <w:rFonts w:ascii="Calibri" w:hAnsi="Calibri"/>
                <w:color w:val="000000" w:themeColor="text1"/>
                <w:lang w:val="en-US"/>
              </w:rPr>
              <w:t>Power calculation:</w:t>
            </w:r>
            <w:r w:rsidR="004557BF">
              <w:rPr>
                <w:rFonts w:ascii="Calibri" w:hAnsi="Calibri"/>
                <w:color w:val="000000" w:themeColor="text1"/>
                <w:lang w:val="en-US"/>
              </w:rPr>
              <w:t xml:space="preserve"> using </w:t>
            </w:r>
            <w:r w:rsidR="004557BF" w:rsidRPr="004557BF">
              <w:rPr>
                <w:rFonts w:ascii="Calibri" w:hAnsi="Calibri"/>
                <w:color w:val="000000" w:themeColor="text1"/>
                <w:lang w:val="en-US"/>
              </w:rPr>
              <w:t>Altman nomogram</w:t>
            </w:r>
            <w:r w:rsidR="004557BF">
              <w:rPr>
                <w:rFonts w:ascii="Calibri" w:hAnsi="Calibri"/>
                <w:color w:val="000000" w:themeColor="text1"/>
                <w:lang w:val="en-US"/>
              </w:rPr>
              <w:t xml:space="preserve"> </w:t>
            </w:r>
            <w:r w:rsidR="004557BF" w:rsidRPr="004557BF">
              <w:rPr>
                <w:rFonts w:ascii="Calibri" w:hAnsi="Calibri"/>
                <w:color w:val="000000" w:themeColor="text1"/>
                <w:lang w:val="en-US"/>
              </w:rPr>
              <w:t>with a power of 80 %.</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C4488A" w:rsidRDefault="0089223F" w:rsidP="00C4488A">
            <w:pPr>
              <w:pStyle w:val="ListParagraph"/>
              <w:numPr>
                <w:ilvl w:val="0"/>
                <w:numId w:val="26"/>
              </w:numPr>
              <w:rPr>
                <w:rFonts w:ascii="Calibri" w:hAnsi="Calibri"/>
                <w:color w:val="000000" w:themeColor="text1"/>
                <w:lang w:val="en-US"/>
              </w:rPr>
            </w:pPr>
            <w:r w:rsidRPr="00C4488A">
              <w:rPr>
                <w:rFonts w:ascii="Calibri" w:hAnsi="Calibri"/>
                <w:color w:val="000000" w:themeColor="text1"/>
                <w:lang w:val="en-US"/>
              </w:rPr>
              <w:t>Country:</w:t>
            </w:r>
            <w:r w:rsidR="004557BF">
              <w:rPr>
                <w:rFonts w:ascii="Calibri" w:hAnsi="Calibri"/>
                <w:color w:val="000000" w:themeColor="text1"/>
                <w:lang w:val="en-US"/>
              </w:rPr>
              <w:t xml:space="preserve"> Iran</w:t>
            </w:r>
          </w:p>
          <w:p w:rsidR="0089223F" w:rsidRPr="00C4488A" w:rsidRDefault="0089223F" w:rsidP="00C15579">
            <w:pPr>
              <w:pStyle w:val="ListParagraph"/>
              <w:numPr>
                <w:ilvl w:val="0"/>
                <w:numId w:val="26"/>
              </w:numPr>
              <w:rPr>
                <w:rFonts w:ascii="Calibri" w:hAnsi="Calibri"/>
                <w:color w:val="000000" w:themeColor="text1"/>
                <w:lang w:val="en-US"/>
              </w:rPr>
            </w:pPr>
            <w:r w:rsidRPr="00C4488A">
              <w:rPr>
                <w:rFonts w:ascii="Calibri" w:hAnsi="Calibri"/>
                <w:color w:val="000000" w:themeColor="text1"/>
                <w:lang w:val="en-US"/>
              </w:rPr>
              <w:t>Setting:</w:t>
            </w:r>
            <w:r w:rsidR="00C15579" w:rsidRPr="004557BF">
              <w:rPr>
                <w:lang w:val="en-US"/>
              </w:rPr>
              <w:t xml:space="preserve"> </w:t>
            </w:r>
            <w:r w:rsidR="004557BF">
              <w:rPr>
                <w:lang w:val="en-US"/>
              </w:rPr>
              <w:t xml:space="preserve">tertiary care hospital </w:t>
            </w:r>
            <w:r w:rsidR="00C15579" w:rsidRPr="00C15579">
              <w:rPr>
                <w:rFonts w:ascii="Calibri" w:hAnsi="Calibri"/>
                <w:color w:val="000000" w:themeColor="text1"/>
                <w:lang w:val="en-US"/>
              </w:rPr>
              <w:t>(inpatients)</w:t>
            </w:r>
          </w:p>
          <w:p w:rsidR="0089223F" w:rsidRPr="004557BF" w:rsidRDefault="0089223F" w:rsidP="004557BF">
            <w:pPr>
              <w:pStyle w:val="ListParagraph"/>
              <w:numPr>
                <w:ilvl w:val="0"/>
                <w:numId w:val="26"/>
              </w:numPr>
              <w:rPr>
                <w:rFonts w:ascii="Calibri" w:hAnsi="Calibri"/>
                <w:color w:val="000000" w:themeColor="text1"/>
                <w:lang w:val="en-US"/>
              </w:rPr>
            </w:pPr>
            <w:r w:rsidRPr="00C4488A">
              <w:rPr>
                <w:rFonts w:ascii="Calibri" w:hAnsi="Calibri"/>
                <w:color w:val="000000" w:themeColor="text1"/>
                <w:lang w:val="en-US"/>
              </w:rPr>
              <w:lastRenderedPageBreak/>
              <w:t>Inclusion Criteria:</w:t>
            </w:r>
            <w:r w:rsidR="004557BF">
              <w:rPr>
                <w:rFonts w:ascii="Calibri" w:hAnsi="Calibri"/>
                <w:color w:val="000000" w:themeColor="text1"/>
                <w:lang w:val="en-US"/>
              </w:rPr>
              <w:t xml:space="preserve"> </w:t>
            </w:r>
            <w:r w:rsidR="004557BF" w:rsidRPr="004557BF">
              <w:rPr>
                <w:rFonts w:ascii="Calibri" w:hAnsi="Calibri"/>
                <w:color w:val="000000" w:themeColor="text1"/>
                <w:lang w:val="en-US"/>
              </w:rPr>
              <w:t>high grade fever (&gt;38.5 °C), with or without vomiting,</w:t>
            </w:r>
            <w:r w:rsidR="004557BF">
              <w:rPr>
                <w:rFonts w:ascii="Calibri" w:hAnsi="Calibri"/>
                <w:color w:val="000000" w:themeColor="text1"/>
                <w:lang w:val="en-US"/>
              </w:rPr>
              <w:t xml:space="preserve"> </w:t>
            </w:r>
            <w:r w:rsidR="004557BF" w:rsidRPr="004557BF">
              <w:rPr>
                <w:rFonts w:ascii="Calibri" w:hAnsi="Calibri"/>
                <w:color w:val="000000" w:themeColor="text1"/>
                <w:lang w:val="en-US"/>
              </w:rPr>
              <w:t>malaise, loin pain, or tenderness of costovertebral angle, and the absence of other sources for fever on physical examination, positive urine culture was defined as the isolation of &gt;10</w:t>
            </w:r>
            <w:r w:rsidR="004557BF" w:rsidRPr="004557BF">
              <w:rPr>
                <w:rFonts w:ascii="Calibri" w:hAnsi="Calibri"/>
                <w:color w:val="000000" w:themeColor="text1"/>
                <w:vertAlign w:val="superscript"/>
                <w:lang w:val="en-US"/>
              </w:rPr>
              <w:t>5</w:t>
            </w:r>
            <w:r w:rsidR="004557BF" w:rsidRPr="004557BF">
              <w:rPr>
                <w:rFonts w:ascii="Calibri" w:hAnsi="Calibri"/>
                <w:color w:val="000000" w:themeColor="text1"/>
                <w:lang w:val="en-US"/>
              </w:rPr>
              <w:t xml:space="preserve"> colony forming units (cfu)/ml of a single bacterium from the midstream urine sample taken from a continent child, the isolation of bacteria (per ml) from a suprapubic urine sample, or the isolation of &gt;1,000 colonies of a single organism from the catheter urine sample, positive DMSA (any photopenic lesion visible on the posterior view without volume loss)</w:t>
            </w:r>
          </w:p>
          <w:p w:rsidR="0089223F" w:rsidRPr="004557BF" w:rsidRDefault="0089223F" w:rsidP="004557BF">
            <w:pPr>
              <w:pStyle w:val="ListParagraph"/>
              <w:numPr>
                <w:ilvl w:val="0"/>
                <w:numId w:val="26"/>
              </w:numPr>
              <w:rPr>
                <w:rFonts w:ascii="Calibri" w:hAnsi="Calibri"/>
                <w:color w:val="000000" w:themeColor="text1"/>
                <w:lang w:val="en-US"/>
              </w:rPr>
            </w:pPr>
            <w:r w:rsidRPr="00C4488A">
              <w:rPr>
                <w:rFonts w:ascii="Calibri" w:hAnsi="Calibri"/>
                <w:color w:val="000000" w:themeColor="text1"/>
                <w:lang w:val="en-US"/>
              </w:rPr>
              <w:t>Exclusion criteria:</w:t>
            </w:r>
            <w:r w:rsidR="004557BF" w:rsidRPr="004557BF">
              <w:rPr>
                <w:lang w:val="en-US"/>
              </w:rPr>
              <w:t xml:space="preserve"> </w:t>
            </w:r>
            <w:r w:rsidR="004557BF">
              <w:rPr>
                <w:rFonts w:ascii="Calibri" w:hAnsi="Calibri"/>
                <w:color w:val="000000" w:themeColor="text1"/>
                <w:lang w:val="en-US"/>
              </w:rPr>
              <w:t>c</w:t>
            </w:r>
            <w:r w:rsidR="004557BF" w:rsidRPr="004557BF">
              <w:rPr>
                <w:rFonts w:ascii="Calibri" w:hAnsi="Calibri"/>
                <w:color w:val="000000" w:themeColor="text1"/>
                <w:lang w:val="en-US"/>
              </w:rPr>
              <w:t>hildren with neurogenic bladder, systemic hypertension,</w:t>
            </w:r>
            <w:r w:rsidR="004557BF">
              <w:rPr>
                <w:rFonts w:ascii="Calibri" w:hAnsi="Calibri"/>
                <w:color w:val="000000" w:themeColor="text1"/>
                <w:lang w:val="en-US"/>
              </w:rPr>
              <w:t xml:space="preserve"> </w:t>
            </w:r>
            <w:r w:rsidR="004557BF" w:rsidRPr="004557BF">
              <w:rPr>
                <w:rFonts w:ascii="Calibri" w:hAnsi="Calibri"/>
                <w:color w:val="000000" w:themeColor="text1"/>
                <w:lang w:val="en-US"/>
              </w:rPr>
              <w:t>obstructive uropathy, and high grade vesicoureteral (grade</w:t>
            </w:r>
            <w:r w:rsidR="004557BF">
              <w:rPr>
                <w:rFonts w:ascii="Calibri" w:hAnsi="Calibri"/>
                <w:color w:val="000000" w:themeColor="text1"/>
                <w:lang w:val="en-US"/>
              </w:rPr>
              <w:t xml:space="preserve"> </w:t>
            </w:r>
            <w:r w:rsidR="004557BF" w:rsidRPr="004557BF">
              <w:rPr>
                <w:rFonts w:ascii="Calibri" w:hAnsi="Calibri"/>
                <w:color w:val="000000" w:themeColor="text1"/>
                <w:lang w:val="en-US"/>
              </w:rPr>
              <w:t>4–5)</w:t>
            </w:r>
          </w:p>
          <w:p w:rsidR="0089223F" w:rsidRPr="00C4488A" w:rsidRDefault="0089223F" w:rsidP="004557BF">
            <w:pPr>
              <w:pStyle w:val="ListParagraph"/>
              <w:numPr>
                <w:ilvl w:val="0"/>
                <w:numId w:val="26"/>
              </w:numPr>
              <w:rPr>
                <w:rFonts w:ascii="Calibri" w:hAnsi="Calibri"/>
                <w:color w:val="000000" w:themeColor="text1"/>
              </w:rPr>
            </w:pPr>
            <w:r w:rsidRPr="00C4488A">
              <w:rPr>
                <w:rFonts w:ascii="Calibri" w:hAnsi="Calibri"/>
                <w:color w:val="000000" w:themeColor="text1"/>
              </w:rPr>
              <w:t>Age group:</w:t>
            </w:r>
            <w:r w:rsidR="004557BF">
              <w:t xml:space="preserve"> </w:t>
            </w:r>
            <w:r w:rsidR="004557BF" w:rsidRPr="004557BF">
              <w:rPr>
                <w:rFonts w:ascii="Calibri" w:hAnsi="Calibri"/>
                <w:color w:val="000000" w:themeColor="text1"/>
              </w:rPr>
              <w:t>1 m</w:t>
            </w:r>
            <w:r w:rsidR="004557BF">
              <w:rPr>
                <w:rFonts w:ascii="Calibri" w:hAnsi="Calibri"/>
                <w:color w:val="000000" w:themeColor="text1"/>
                <w:lang w:val="en-US"/>
              </w:rPr>
              <w:t xml:space="preserve">onths </w:t>
            </w:r>
            <w:r w:rsidR="004557BF" w:rsidRPr="004557BF">
              <w:rPr>
                <w:rFonts w:ascii="Calibri" w:hAnsi="Calibri"/>
                <w:color w:val="000000" w:themeColor="text1"/>
              </w:rPr>
              <w:t>- 10 y</w:t>
            </w:r>
            <w:r w:rsidR="004557BF">
              <w:rPr>
                <w:rFonts w:ascii="Calibri" w:hAnsi="Calibri"/>
                <w:color w:val="000000" w:themeColor="text1"/>
                <w:lang w:val="en-US"/>
              </w:rPr>
              <w:t>ears</w:t>
            </w:r>
          </w:p>
          <w:p w:rsidR="0089223F" w:rsidRPr="00C4488A" w:rsidRDefault="0089223F" w:rsidP="00C4488A">
            <w:pPr>
              <w:pStyle w:val="ListParagraph"/>
              <w:numPr>
                <w:ilvl w:val="0"/>
                <w:numId w:val="26"/>
              </w:numPr>
              <w:rPr>
                <w:rFonts w:ascii="Calibri" w:hAnsi="Calibri"/>
                <w:color w:val="000000" w:themeColor="text1"/>
              </w:rPr>
            </w:pPr>
            <w:r w:rsidRPr="00C4488A">
              <w:rPr>
                <w:rFonts w:ascii="Calibri" w:hAnsi="Calibri"/>
                <w:color w:val="000000" w:themeColor="text1"/>
              </w:rPr>
              <w:t>Gender</w:t>
            </w:r>
            <w:r w:rsidR="004557BF">
              <w:rPr>
                <w:rFonts w:ascii="Calibri" w:hAnsi="Calibri"/>
                <w:color w:val="000000" w:themeColor="text1"/>
                <w:lang w:val="en-US"/>
              </w:rPr>
              <w:t xml:space="preserve"> (m/f)</w:t>
            </w:r>
            <w:r w:rsidRPr="00C4488A">
              <w:rPr>
                <w:rFonts w:ascii="Calibri" w:hAnsi="Calibri"/>
                <w:color w:val="000000" w:themeColor="text1"/>
              </w:rPr>
              <w:t>:</w:t>
            </w:r>
            <w:r w:rsidR="004557BF">
              <w:rPr>
                <w:rFonts w:ascii="Calibri" w:hAnsi="Calibri"/>
                <w:color w:val="000000" w:themeColor="text1"/>
                <w:lang w:val="en-US"/>
              </w:rPr>
              <w:t xml:space="preserve"> 2/59</w:t>
            </w:r>
          </w:p>
          <w:p w:rsidR="0089223F" w:rsidRPr="004557BF" w:rsidRDefault="0089223F" w:rsidP="004557BF">
            <w:pPr>
              <w:pStyle w:val="ListParagraph"/>
              <w:numPr>
                <w:ilvl w:val="0"/>
                <w:numId w:val="26"/>
              </w:numPr>
              <w:rPr>
                <w:rFonts w:ascii="Calibri" w:hAnsi="Calibri"/>
                <w:color w:val="000000" w:themeColor="text1"/>
                <w:lang w:val="en-US"/>
              </w:rPr>
            </w:pPr>
            <w:r w:rsidRPr="004557BF">
              <w:rPr>
                <w:rFonts w:ascii="Calibri" w:hAnsi="Calibri"/>
                <w:color w:val="000000" w:themeColor="text1"/>
                <w:lang w:val="en-US"/>
              </w:rPr>
              <w:t>Numbers:</w:t>
            </w:r>
            <w:r w:rsidR="004557BF">
              <w:rPr>
                <w:rFonts w:ascii="Calibri" w:hAnsi="Calibri"/>
                <w:color w:val="000000" w:themeColor="text1"/>
                <w:lang w:val="en-US"/>
              </w:rPr>
              <w:t xml:space="preserve"> Aminoglycoside group (2</w:t>
            </w:r>
            <w:r w:rsidR="004557BF" w:rsidRPr="004557BF">
              <w:rPr>
                <w:rFonts w:ascii="Calibri" w:hAnsi="Calibri"/>
                <w:color w:val="000000" w:themeColor="text1"/>
                <w:lang w:val="en-US"/>
              </w:rPr>
              <w:t xml:space="preserve">5), </w:t>
            </w:r>
            <w:r w:rsidR="004557BF">
              <w:rPr>
                <w:rFonts w:ascii="Calibri" w:hAnsi="Calibri"/>
                <w:color w:val="000000" w:themeColor="text1"/>
                <w:lang w:val="en-US"/>
              </w:rPr>
              <w:t>a</w:t>
            </w:r>
            <w:r w:rsidR="004557BF" w:rsidRPr="004557BF">
              <w:rPr>
                <w:rFonts w:ascii="Calibri" w:hAnsi="Calibri"/>
                <w:color w:val="000000" w:themeColor="text1"/>
                <w:lang w:val="en-US"/>
              </w:rPr>
              <w:t>minoglycoside</w:t>
            </w:r>
            <w:r w:rsidR="004557BF">
              <w:rPr>
                <w:rFonts w:ascii="Calibri" w:hAnsi="Calibri"/>
                <w:color w:val="000000" w:themeColor="text1"/>
                <w:lang w:val="en-US"/>
              </w:rPr>
              <w:t xml:space="preserve"> and vitamin A</w:t>
            </w:r>
            <w:r w:rsidR="004557BF" w:rsidRPr="004557BF">
              <w:rPr>
                <w:rFonts w:ascii="Calibri" w:hAnsi="Calibri"/>
                <w:color w:val="000000" w:themeColor="text1"/>
                <w:lang w:val="en-US"/>
              </w:rPr>
              <w:t xml:space="preserve"> </w:t>
            </w:r>
            <w:r w:rsidR="004557BF">
              <w:rPr>
                <w:rFonts w:ascii="Calibri" w:hAnsi="Calibri"/>
                <w:color w:val="000000" w:themeColor="text1"/>
                <w:lang w:val="en-US"/>
              </w:rPr>
              <w:t>group (17</w:t>
            </w:r>
            <w:r w:rsidR="004557BF" w:rsidRPr="004557BF">
              <w:rPr>
                <w:rFonts w:ascii="Calibri" w:hAnsi="Calibri"/>
                <w:color w:val="000000" w:themeColor="text1"/>
                <w:lang w:val="en-US"/>
              </w:rPr>
              <w:t>)</w:t>
            </w:r>
            <w:r w:rsidR="004557BF">
              <w:rPr>
                <w:rFonts w:ascii="Calibri" w:hAnsi="Calibri"/>
                <w:color w:val="000000" w:themeColor="text1"/>
                <w:lang w:val="en-US"/>
              </w:rPr>
              <w:t xml:space="preserve">, </w:t>
            </w:r>
            <w:r w:rsidR="004557BF" w:rsidRPr="004557BF">
              <w:rPr>
                <w:rFonts w:ascii="Calibri" w:hAnsi="Calibri"/>
                <w:color w:val="000000" w:themeColor="text1"/>
                <w:lang w:val="en-US"/>
              </w:rPr>
              <w:t>aminoglycoside and vitamin A group (1</w:t>
            </w:r>
            <w:r w:rsidR="004557BF">
              <w:rPr>
                <w:rFonts w:ascii="Calibri" w:hAnsi="Calibri"/>
                <w:color w:val="000000" w:themeColor="text1"/>
                <w:lang w:val="en-US"/>
              </w:rPr>
              <w:t>9</w:t>
            </w:r>
            <w:r w:rsidR="004557BF" w:rsidRPr="004557BF">
              <w:rPr>
                <w:rFonts w:ascii="Calibri" w:hAnsi="Calibri"/>
                <w:color w:val="000000" w:themeColor="text1"/>
                <w:lang w:val="en-US"/>
              </w:rPr>
              <w:t>)</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lastRenderedPageBreak/>
              <w:t>Interventions</w:t>
            </w:r>
          </w:p>
        </w:tc>
        <w:tc>
          <w:tcPr>
            <w:tcW w:w="9417" w:type="dxa"/>
            <w:shd w:val="clear" w:color="auto" w:fill="auto"/>
            <w:vAlign w:val="bottom"/>
          </w:tcPr>
          <w:p w:rsidR="0089223F" w:rsidRPr="004557BF" w:rsidRDefault="0089223F" w:rsidP="004557BF">
            <w:pPr>
              <w:pStyle w:val="ListParagraph"/>
              <w:numPr>
                <w:ilvl w:val="0"/>
                <w:numId w:val="26"/>
              </w:numPr>
              <w:rPr>
                <w:rFonts w:ascii="Calibri" w:hAnsi="Calibri"/>
                <w:color w:val="000000" w:themeColor="text1"/>
                <w:lang w:val="en-US"/>
              </w:rPr>
            </w:pPr>
            <w:r w:rsidRPr="004557BF">
              <w:rPr>
                <w:rFonts w:ascii="Calibri" w:hAnsi="Calibri"/>
                <w:color w:val="000000" w:themeColor="text1"/>
                <w:lang w:val="en-US"/>
              </w:rPr>
              <w:t>cephalothin or ampicillin (100 mg/kg/d four times daily) and amikacin (15 mg/kg/d three times daily) for 10 days +oral vitamin A (1,500 U/kg/d)</w:t>
            </w:r>
          </w:p>
          <w:p w:rsidR="0089223F" w:rsidRPr="004557BF" w:rsidRDefault="0089223F" w:rsidP="004557BF">
            <w:pPr>
              <w:pStyle w:val="ListParagraph"/>
              <w:numPr>
                <w:ilvl w:val="0"/>
                <w:numId w:val="26"/>
              </w:numPr>
              <w:rPr>
                <w:rFonts w:ascii="Calibri" w:hAnsi="Calibri"/>
                <w:color w:val="000000" w:themeColor="text1"/>
                <w:lang w:val="en-US"/>
              </w:rPr>
            </w:pPr>
            <w:r w:rsidRPr="004557BF">
              <w:rPr>
                <w:rFonts w:ascii="Calibri" w:hAnsi="Calibri"/>
                <w:color w:val="000000" w:themeColor="text1"/>
                <w:lang w:val="en-US"/>
              </w:rPr>
              <w:t>cephalothin or ampicillin (100 mg/kg/d four times daily) and amikacin (15 mg/kg/day three times daily) for 10 d + oral vitamin E (20 IU/day)</w:t>
            </w:r>
          </w:p>
          <w:p w:rsidR="0089223F" w:rsidRPr="004557BF" w:rsidRDefault="0089223F" w:rsidP="004557BF">
            <w:pPr>
              <w:pStyle w:val="ListParagraph"/>
              <w:numPr>
                <w:ilvl w:val="0"/>
                <w:numId w:val="37"/>
              </w:numPr>
              <w:rPr>
                <w:rFonts w:ascii="Calibri" w:hAnsi="Calibri"/>
                <w:color w:val="000000" w:themeColor="text1"/>
                <w:lang w:val="en-US"/>
              </w:rPr>
            </w:pPr>
            <w:r w:rsidRPr="004557BF">
              <w:rPr>
                <w:rFonts w:ascii="Calibri" w:hAnsi="Calibri"/>
                <w:color w:val="000000" w:themeColor="text1"/>
                <w:lang w:val="en-US"/>
              </w:rPr>
              <w:t>cephalothin or ampicillin (100 mg/kg/d four times daily) and amikacin (15 mg/kg/d three times daily) for 10 days</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4557BF">
              <w:rPr>
                <w:rFonts w:ascii="Calibri" w:hAnsi="Calibri"/>
                <w:color w:val="000000" w:themeColor="text1"/>
                <w:lang w:val="en-US"/>
              </w:rPr>
              <w:t>clinical (defervescence) and microbiological (urine culture)</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4557BF">
              <w:rPr>
                <w:rFonts w:ascii="Calibri" w:hAnsi="Calibri"/>
                <w:color w:val="000000" w:themeColor="text1"/>
                <w:lang w:val="en-US"/>
              </w:rPr>
              <w:t>54 (na/na)</w:t>
            </w:r>
          </w:p>
          <w:p w:rsidR="0089223F" w:rsidRPr="00033344"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4557BF">
              <w:rPr>
                <w:rFonts w:ascii="Calibri" w:hAnsi="Calibri"/>
                <w:color w:val="000000" w:themeColor="text1"/>
                <w:lang w:val="en-US"/>
              </w:rPr>
              <w:t>day 3 OAT</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b/>
                <w:i/>
                <w:color w:val="000000" w:themeColor="text1"/>
                <w:lang w:val="en-US"/>
              </w:rPr>
            </w:pPr>
            <w:r>
              <w:rPr>
                <w:b/>
                <w:i/>
                <w:color w:val="000000" w:themeColor="text1"/>
                <w:lang w:val="en-US"/>
              </w:rPr>
              <w:t>Tapaneya-Olarn</w:t>
            </w: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06549F" w:rsidTr="00007652">
        <w:tc>
          <w:tcPr>
            <w:tcW w:w="3119" w:type="dxa"/>
            <w:shd w:val="clear" w:color="auto" w:fill="auto"/>
          </w:tcPr>
          <w:p w:rsidR="00007652" w:rsidRPr="004A1D0E" w:rsidRDefault="00007652" w:rsidP="00007652">
            <w:pPr>
              <w:rPr>
                <w:color w:val="000000" w:themeColor="text1"/>
                <w:lang w:val="en-US"/>
              </w:rPr>
            </w:pPr>
            <w:r w:rsidRPr="00E363B9">
              <w:rPr>
                <w:color w:val="000000" w:themeColor="text1"/>
                <w:lang w:val="en-US"/>
              </w:rPr>
              <w:t>Methods</w:t>
            </w:r>
          </w:p>
        </w:tc>
        <w:tc>
          <w:tcPr>
            <w:tcW w:w="9417" w:type="dxa"/>
            <w:shd w:val="clear" w:color="auto" w:fill="auto"/>
            <w:vAlign w:val="bottom"/>
          </w:tcPr>
          <w:p w:rsidR="00007652" w:rsidRPr="009B3565" w:rsidRDefault="00007652" w:rsidP="00007652">
            <w:pPr>
              <w:pStyle w:val="ListParagraph"/>
              <w:numPr>
                <w:ilvl w:val="0"/>
                <w:numId w:val="23"/>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1999</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Study design: double-blind randomized placebo-controlled</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period: </w:t>
            </w:r>
            <w:r w:rsidRPr="00785A7D">
              <w:rPr>
                <w:rFonts w:ascii="Calibri" w:hAnsi="Calibri"/>
                <w:color w:val="000000" w:themeColor="text1"/>
                <w:lang w:val="en-US"/>
              </w:rPr>
              <w:t>09/1996</w:t>
            </w:r>
            <w:r>
              <w:rPr>
                <w:rFonts w:ascii="Calibri" w:hAnsi="Calibri"/>
                <w:color w:val="000000" w:themeColor="text1"/>
                <w:lang w:val="en-US"/>
              </w:rPr>
              <w:t xml:space="preserve"> </w:t>
            </w:r>
            <w:r w:rsidRPr="00785A7D">
              <w:rPr>
                <w:rFonts w:ascii="Calibri" w:hAnsi="Calibri"/>
                <w:color w:val="000000" w:themeColor="text1"/>
                <w:lang w:val="en-US"/>
              </w:rPr>
              <w:t>-</w:t>
            </w:r>
            <w:r>
              <w:rPr>
                <w:rFonts w:ascii="Calibri" w:hAnsi="Calibri"/>
                <w:color w:val="000000" w:themeColor="text1"/>
                <w:lang w:val="en-US"/>
              </w:rPr>
              <w:t xml:space="preserve"> </w:t>
            </w:r>
            <w:r w:rsidRPr="00785A7D">
              <w:rPr>
                <w:rFonts w:ascii="Calibri" w:hAnsi="Calibri"/>
                <w:color w:val="000000" w:themeColor="text1"/>
                <w:lang w:val="en-US"/>
              </w:rPr>
              <w:t>09/1997</w:t>
            </w:r>
          </w:p>
          <w:p w:rsidR="00007652"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Condition: </w:t>
            </w:r>
            <w:r>
              <w:rPr>
                <w:rFonts w:ascii="Calibri" w:hAnsi="Calibri"/>
                <w:color w:val="000000" w:themeColor="text1"/>
                <w:lang w:val="en-US"/>
              </w:rPr>
              <w:t>UTI</w:t>
            </w:r>
          </w:p>
          <w:p w:rsidR="00007652" w:rsidRPr="0006549F" w:rsidRDefault="00007652" w:rsidP="00007652">
            <w:pPr>
              <w:pStyle w:val="ListParagraph"/>
              <w:numPr>
                <w:ilvl w:val="0"/>
                <w:numId w:val="23"/>
              </w:numPr>
              <w:rPr>
                <w:rFonts w:ascii="Calibri" w:hAnsi="Calibri"/>
                <w:color w:val="000000" w:themeColor="text1"/>
                <w:lang w:val="en-US"/>
              </w:rPr>
            </w:pPr>
            <w:r>
              <w:rPr>
                <w:rFonts w:ascii="Calibri" w:hAnsi="Calibri"/>
                <w:color w:val="000000" w:themeColor="text1"/>
                <w:lang w:val="en-US"/>
              </w:rPr>
              <w:t>Power calculation: NS</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Pr>
                <w:rFonts w:ascii="Calibri" w:hAnsi="Calibri"/>
                <w:color w:val="000000" w:themeColor="text1"/>
                <w:lang w:val="en-US"/>
              </w:rPr>
              <w:lastRenderedPageBreak/>
              <w:t>Participants</w:t>
            </w:r>
          </w:p>
        </w:tc>
        <w:tc>
          <w:tcPr>
            <w:tcW w:w="9417" w:type="dxa"/>
            <w:shd w:val="clear" w:color="auto" w:fill="auto"/>
            <w:vAlign w:val="bottom"/>
          </w:tcPr>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Country:</w:t>
            </w:r>
            <w:r>
              <w:rPr>
                <w:rFonts w:ascii="Calibri" w:hAnsi="Calibri"/>
                <w:color w:val="000000" w:themeColor="text1"/>
                <w:lang w:val="en-US"/>
              </w:rPr>
              <w:t xml:space="preserve"> Thailand </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Setting:</w:t>
            </w:r>
            <w:r>
              <w:rPr>
                <w:rFonts w:ascii="Calibri" w:hAnsi="Calibri"/>
                <w:color w:val="000000" w:themeColor="text1"/>
                <w:lang w:val="en-US"/>
              </w:rPr>
              <w:t xml:space="preserve"> NS</w:t>
            </w:r>
          </w:p>
          <w:p w:rsidR="00007652" w:rsidRPr="00565F8E"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Inclusion Criteria:</w:t>
            </w:r>
            <w:r>
              <w:rPr>
                <w:rFonts w:ascii="Calibri" w:hAnsi="Calibri"/>
                <w:color w:val="000000" w:themeColor="text1"/>
                <w:lang w:val="en-US"/>
              </w:rPr>
              <w:t xml:space="preserve"> </w:t>
            </w:r>
            <w:r w:rsidRPr="00565F8E">
              <w:rPr>
                <w:rFonts w:ascii="Calibri" w:hAnsi="Calibri"/>
                <w:color w:val="000000" w:themeColor="text1"/>
                <w:lang w:val="en-US"/>
              </w:rPr>
              <w:t xml:space="preserve">patients </w:t>
            </w:r>
            <w:r>
              <w:rPr>
                <w:rFonts w:ascii="Calibri" w:hAnsi="Calibri"/>
                <w:color w:val="000000" w:themeColor="text1"/>
                <w:lang w:val="en-US"/>
              </w:rPr>
              <w:t xml:space="preserve">with fever, </w:t>
            </w:r>
            <w:r w:rsidRPr="00565F8E">
              <w:rPr>
                <w:rFonts w:ascii="Calibri" w:hAnsi="Calibri"/>
                <w:color w:val="000000" w:themeColor="text1"/>
                <w:lang w:val="en-US"/>
              </w:rPr>
              <w:t>signs and symptoms</w:t>
            </w:r>
            <w:r>
              <w:rPr>
                <w:rFonts w:ascii="Calibri" w:hAnsi="Calibri"/>
                <w:color w:val="000000" w:themeColor="text1"/>
                <w:lang w:val="en-US"/>
              </w:rPr>
              <w:t xml:space="preserve"> of UTI and</w:t>
            </w:r>
            <w:r w:rsidRPr="00565F8E">
              <w:rPr>
                <w:rFonts w:ascii="Calibri" w:hAnsi="Calibri"/>
                <w:color w:val="000000" w:themeColor="text1"/>
                <w:lang w:val="en-US"/>
              </w:rPr>
              <w:t xml:space="preserve"> urine culture obtained from cleaned catch</w:t>
            </w:r>
            <w:r>
              <w:rPr>
                <w:rFonts w:ascii="Calibri" w:hAnsi="Calibri"/>
                <w:color w:val="000000" w:themeColor="text1"/>
                <w:lang w:val="en-US"/>
              </w:rPr>
              <w:t xml:space="preserve"> </w:t>
            </w:r>
            <w:r w:rsidRPr="00565F8E">
              <w:rPr>
                <w:rFonts w:ascii="Calibri" w:hAnsi="Calibri"/>
                <w:color w:val="000000" w:themeColor="text1"/>
                <w:lang w:val="en-US"/>
              </w:rPr>
              <w:t>urine o</w:t>
            </w:r>
            <w:r>
              <w:rPr>
                <w:rFonts w:ascii="Calibri" w:hAnsi="Calibri"/>
                <w:color w:val="000000" w:themeColor="text1"/>
                <w:lang w:val="en-US"/>
              </w:rPr>
              <w:t>r cleaned bag with more than 10</w:t>
            </w:r>
            <w:r w:rsidRPr="00565F8E">
              <w:rPr>
                <w:rFonts w:ascii="Calibri" w:hAnsi="Calibri"/>
                <w:color w:val="000000" w:themeColor="text1"/>
                <w:vertAlign w:val="superscript"/>
                <w:lang w:val="en-US"/>
              </w:rPr>
              <w:t>5</w:t>
            </w:r>
            <w:r w:rsidRPr="00565F8E">
              <w:rPr>
                <w:rFonts w:ascii="Calibri" w:hAnsi="Calibri"/>
                <w:color w:val="000000" w:themeColor="text1"/>
                <w:lang w:val="en-US"/>
              </w:rPr>
              <w:t xml:space="preserve"> colonies/ml</w:t>
            </w:r>
            <w:r>
              <w:rPr>
                <w:rFonts w:ascii="Calibri" w:hAnsi="Calibri"/>
                <w:color w:val="000000" w:themeColor="text1"/>
                <w:lang w:val="en-US"/>
              </w:rPr>
              <w:t xml:space="preserve"> </w:t>
            </w:r>
            <w:r w:rsidRPr="00565F8E">
              <w:rPr>
                <w:rFonts w:ascii="Calibri" w:hAnsi="Calibri"/>
                <w:color w:val="000000" w:themeColor="text1"/>
                <w:lang w:val="en-US"/>
              </w:rPr>
              <w:t xml:space="preserve">of </w:t>
            </w:r>
            <w:r>
              <w:rPr>
                <w:rFonts w:ascii="Calibri" w:hAnsi="Calibri"/>
                <w:color w:val="000000" w:themeColor="text1"/>
                <w:lang w:val="en-US"/>
              </w:rPr>
              <w:t xml:space="preserve">a </w:t>
            </w:r>
            <w:r w:rsidRPr="00565F8E">
              <w:rPr>
                <w:rFonts w:ascii="Calibri" w:hAnsi="Calibri"/>
                <w:color w:val="000000" w:themeColor="text1"/>
                <w:lang w:val="en-US"/>
              </w:rPr>
              <w:t>single organism</w:t>
            </w:r>
          </w:p>
          <w:p w:rsidR="00007652" w:rsidRPr="00565F8E"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Exclusion criteria:</w:t>
            </w:r>
            <w:r>
              <w:rPr>
                <w:rFonts w:ascii="Calibri" w:hAnsi="Calibri"/>
                <w:color w:val="000000" w:themeColor="text1"/>
                <w:lang w:val="en-US"/>
              </w:rPr>
              <w:t xml:space="preserve"> </w:t>
            </w:r>
            <w:r w:rsidRPr="00565F8E">
              <w:rPr>
                <w:rFonts w:ascii="Calibri" w:hAnsi="Calibri"/>
                <w:color w:val="000000" w:themeColor="text1"/>
                <w:lang w:val="en-US"/>
              </w:rPr>
              <w:t xml:space="preserve">known allergy to </w:t>
            </w:r>
            <w:r>
              <w:rPr>
                <w:rFonts w:ascii="Calibri" w:hAnsi="Calibri"/>
                <w:color w:val="000000" w:themeColor="text1"/>
                <w:lang w:val="en-US"/>
              </w:rPr>
              <w:t>aminoglycosides</w:t>
            </w:r>
            <w:r w:rsidRPr="00565F8E">
              <w:rPr>
                <w:rFonts w:ascii="Calibri" w:hAnsi="Calibri"/>
                <w:color w:val="000000" w:themeColor="text1"/>
                <w:lang w:val="en-US"/>
              </w:rPr>
              <w:t>,</w:t>
            </w:r>
            <w:r>
              <w:rPr>
                <w:rFonts w:ascii="Calibri" w:hAnsi="Calibri"/>
                <w:color w:val="000000" w:themeColor="text1"/>
                <w:lang w:val="en-US"/>
              </w:rPr>
              <w:t xml:space="preserve"> </w:t>
            </w:r>
            <w:r w:rsidRPr="00565F8E">
              <w:rPr>
                <w:rFonts w:ascii="Calibri" w:hAnsi="Calibri"/>
                <w:color w:val="000000" w:themeColor="text1"/>
                <w:lang w:val="en-US"/>
              </w:rPr>
              <w:t>recently received aminoglycosides in the past 2 weeks, on high</w:t>
            </w:r>
            <w:r>
              <w:rPr>
                <w:rFonts w:ascii="Calibri" w:hAnsi="Calibri"/>
                <w:color w:val="000000" w:themeColor="text1"/>
                <w:lang w:val="en-US"/>
              </w:rPr>
              <w:t xml:space="preserve"> </w:t>
            </w:r>
            <w:r w:rsidRPr="00565F8E">
              <w:rPr>
                <w:rFonts w:ascii="Calibri" w:hAnsi="Calibri"/>
                <w:color w:val="000000" w:themeColor="text1"/>
                <w:lang w:val="en-US"/>
              </w:rPr>
              <w:t>dose of diuretics or amphotericin B, underlying</w:t>
            </w:r>
            <w:r>
              <w:rPr>
                <w:rFonts w:ascii="Calibri" w:hAnsi="Calibri"/>
                <w:color w:val="000000" w:themeColor="text1"/>
                <w:lang w:val="en-US"/>
              </w:rPr>
              <w:t xml:space="preserve"> </w:t>
            </w:r>
            <w:r w:rsidRPr="00565F8E">
              <w:rPr>
                <w:rFonts w:ascii="Calibri" w:hAnsi="Calibri"/>
                <w:color w:val="000000" w:themeColor="text1"/>
                <w:lang w:val="en-US"/>
              </w:rPr>
              <w:t>renal disease prior to studies, history of hearing loss</w:t>
            </w:r>
            <w:r>
              <w:rPr>
                <w:rFonts w:ascii="Calibri" w:hAnsi="Calibri"/>
                <w:color w:val="000000" w:themeColor="text1"/>
                <w:lang w:val="en-US"/>
              </w:rPr>
              <w:t xml:space="preserve"> </w:t>
            </w:r>
            <w:r w:rsidRPr="00565F8E">
              <w:rPr>
                <w:rFonts w:ascii="Calibri" w:hAnsi="Calibri"/>
                <w:color w:val="000000" w:themeColor="text1"/>
                <w:lang w:val="en-US"/>
              </w:rPr>
              <w:t>or vestibular dysfunction, immunocompromised</w:t>
            </w:r>
            <w:r>
              <w:rPr>
                <w:rFonts w:ascii="Calibri" w:hAnsi="Calibri"/>
                <w:color w:val="000000" w:themeColor="text1"/>
                <w:lang w:val="en-US"/>
              </w:rPr>
              <w:t xml:space="preserve"> host, </w:t>
            </w:r>
            <w:r w:rsidRPr="00565F8E">
              <w:rPr>
                <w:rFonts w:ascii="Calibri" w:hAnsi="Calibri"/>
                <w:color w:val="000000" w:themeColor="text1"/>
                <w:lang w:val="en-US"/>
              </w:rPr>
              <w:t>neutropenia, or renal impairment.</w:t>
            </w:r>
          </w:p>
          <w:p w:rsidR="00007652" w:rsidRPr="0006549F" w:rsidRDefault="00007652" w:rsidP="00007652">
            <w:pPr>
              <w:pStyle w:val="ListParagraph"/>
              <w:numPr>
                <w:ilvl w:val="0"/>
                <w:numId w:val="23"/>
              </w:numPr>
              <w:rPr>
                <w:rFonts w:ascii="Calibri" w:hAnsi="Calibri"/>
                <w:color w:val="000000" w:themeColor="text1"/>
              </w:rPr>
            </w:pPr>
            <w:r w:rsidRPr="0006549F">
              <w:rPr>
                <w:rFonts w:ascii="Calibri" w:hAnsi="Calibri"/>
                <w:color w:val="000000" w:themeColor="text1"/>
              </w:rPr>
              <w:t>Age group:</w:t>
            </w:r>
            <w:r>
              <w:t xml:space="preserve"> </w:t>
            </w:r>
            <w:r w:rsidRPr="00785A7D">
              <w:rPr>
                <w:rFonts w:ascii="Calibri" w:hAnsi="Calibri"/>
                <w:color w:val="000000" w:themeColor="text1"/>
              </w:rPr>
              <w:t>6 m</w:t>
            </w:r>
            <w:r>
              <w:rPr>
                <w:rFonts w:ascii="Calibri" w:hAnsi="Calibri"/>
                <w:color w:val="000000" w:themeColor="text1"/>
                <w:lang w:val="en-US"/>
              </w:rPr>
              <w:t>onths</w:t>
            </w:r>
            <w:r w:rsidRPr="00785A7D">
              <w:rPr>
                <w:rFonts w:ascii="Calibri" w:hAnsi="Calibri"/>
                <w:color w:val="000000" w:themeColor="text1"/>
              </w:rPr>
              <w:t xml:space="preserve"> – 12</w:t>
            </w:r>
            <w:r>
              <w:rPr>
                <w:rFonts w:ascii="Calibri" w:hAnsi="Calibri"/>
                <w:color w:val="000000" w:themeColor="text1"/>
                <w:lang w:val="en-US"/>
              </w:rPr>
              <w:t xml:space="preserve"> </w:t>
            </w:r>
            <w:r w:rsidRPr="00785A7D">
              <w:rPr>
                <w:rFonts w:ascii="Calibri" w:hAnsi="Calibri"/>
                <w:color w:val="000000" w:themeColor="text1"/>
              </w:rPr>
              <w:t>y</w:t>
            </w:r>
            <w:r>
              <w:rPr>
                <w:rFonts w:ascii="Calibri" w:hAnsi="Calibri"/>
                <w:color w:val="000000" w:themeColor="text1"/>
                <w:lang w:val="en-US"/>
              </w:rPr>
              <w:t>ears</w:t>
            </w:r>
          </w:p>
          <w:p w:rsidR="00007652" w:rsidRPr="0006549F" w:rsidRDefault="00007652" w:rsidP="00007652">
            <w:pPr>
              <w:pStyle w:val="ListParagraph"/>
              <w:numPr>
                <w:ilvl w:val="0"/>
                <w:numId w:val="23"/>
              </w:numPr>
              <w:rPr>
                <w:rFonts w:ascii="Calibri" w:hAnsi="Calibri"/>
                <w:color w:val="000000" w:themeColor="text1"/>
              </w:rPr>
            </w:pPr>
            <w:r>
              <w:rPr>
                <w:rFonts w:ascii="Calibri" w:hAnsi="Calibri"/>
                <w:color w:val="000000" w:themeColor="text1"/>
              </w:rPr>
              <w:t>Gender (</w:t>
            </w:r>
            <w:r>
              <w:rPr>
                <w:rFonts w:ascii="Calibri" w:hAnsi="Calibri"/>
                <w:color w:val="000000" w:themeColor="text1"/>
                <w:lang w:val="en-US"/>
              </w:rPr>
              <w:t>m/f</w:t>
            </w:r>
            <w:r>
              <w:rPr>
                <w:rFonts w:ascii="Calibri" w:hAnsi="Calibri"/>
                <w:color w:val="000000" w:themeColor="text1"/>
              </w:rPr>
              <w:t>)</w:t>
            </w:r>
            <w:r>
              <w:rPr>
                <w:rFonts w:ascii="Calibri" w:hAnsi="Calibri"/>
                <w:color w:val="000000" w:themeColor="text1"/>
                <w:lang w:val="en-US"/>
              </w:rPr>
              <w:t>: 12/12</w:t>
            </w:r>
          </w:p>
          <w:p w:rsidR="00007652" w:rsidRPr="00785A7D" w:rsidRDefault="00007652" w:rsidP="00007652">
            <w:pPr>
              <w:pStyle w:val="ListParagraph"/>
              <w:numPr>
                <w:ilvl w:val="0"/>
                <w:numId w:val="23"/>
              </w:numPr>
              <w:rPr>
                <w:rFonts w:ascii="Calibri" w:hAnsi="Calibri"/>
                <w:color w:val="000000" w:themeColor="text1"/>
                <w:lang w:val="en-US"/>
              </w:rPr>
            </w:pPr>
            <w:r w:rsidRPr="00785A7D">
              <w:rPr>
                <w:rFonts w:ascii="Calibri" w:hAnsi="Calibri"/>
                <w:color w:val="000000" w:themeColor="text1"/>
                <w:lang w:val="en-US"/>
              </w:rPr>
              <w:t>Numbers:</w:t>
            </w:r>
            <w:r>
              <w:rPr>
                <w:rFonts w:ascii="Calibri" w:hAnsi="Calibri"/>
                <w:color w:val="000000" w:themeColor="text1"/>
                <w:lang w:val="en-US"/>
              </w:rPr>
              <w:t xml:space="preserve"> Treatment group 1 (13), Treatment Group 2 (11)</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Pr>
                <w:color w:val="000000" w:themeColor="text1"/>
                <w:lang w:val="en-US"/>
              </w:rPr>
              <w:t>Interventions</w:t>
            </w:r>
          </w:p>
        </w:tc>
        <w:tc>
          <w:tcPr>
            <w:tcW w:w="9417" w:type="dxa"/>
            <w:shd w:val="clear" w:color="auto" w:fill="auto"/>
            <w:vAlign w:val="bottom"/>
          </w:tcPr>
          <w:p w:rsidR="00007652" w:rsidRPr="0089223F" w:rsidRDefault="00007652" w:rsidP="00007652">
            <w:pPr>
              <w:pStyle w:val="ListParagraph"/>
              <w:numPr>
                <w:ilvl w:val="0"/>
                <w:numId w:val="23"/>
              </w:numPr>
              <w:rPr>
                <w:rFonts w:ascii="Calibri" w:hAnsi="Calibri"/>
                <w:color w:val="000000" w:themeColor="text1"/>
                <w:lang w:val="en-US"/>
              </w:rPr>
            </w:pPr>
            <w:r w:rsidRPr="0089223F">
              <w:rPr>
                <w:rFonts w:ascii="Calibri" w:hAnsi="Calibri"/>
                <w:color w:val="000000" w:themeColor="text1"/>
                <w:lang w:val="en-US"/>
              </w:rPr>
              <w:t xml:space="preserve">IV gentamicin 4.5mg/kg/d once daily for 3 d followed by amoxicillin plus clavulanic acid </w:t>
            </w:r>
            <w:r>
              <w:rPr>
                <w:rFonts w:ascii="Calibri" w:hAnsi="Calibri"/>
                <w:color w:val="000000" w:themeColor="text1"/>
                <w:lang w:val="en-US"/>
              </w:rPr>
              <w:t xml:space="preserve"> </w:t>
            </w:r>
            <w:r w:rsidRPr="0089223F">
              <w:rPr>
                <w:rFonts w:ascii="Calibri" w:hAnsi="Calibri"/>
                <w:color w:val="000000" w:themeColor="text1"/>
                <w:lang w:val="en-US"/>
              </w:rPr>
              <w:t xml:space="preserve">50 mg/kg/d (in 3 divided doses) </w:t>
            </w:r>
            <w:r>
              <w:rPr>
                <w:rFonts w:ascii="Calibri" w:hAnsi="Calibri"/>
                <w:color w:val="000000" w:themeColor="text1"/>
                <w:lang w:val="en-US"/>
              </w:rPr>
              <w:t>oral</w:t>
            </w:r>
            <w:r w:rsidRPr="0089223F">
              <w:rPr>
                <w:rFonts w:ascii="Calibri" w:hAnsi="Calibri"/>
                <w:color w:val="000000" w:themeColor="text1"/>
                <w:lang w:val="en-US"/>
              </w:rPr>
              <w:t xml:space="preserve"> for 7 days</w:t>
            </w:r>
          </w:p>
          <w:p w:rsidR="00007652" w:rsidRPr="0089223F" w:rsidRDefault="00007652" w:rsidP="00007652">
            <w:pPr>
              <w:pStyle w:val="ListParagraph"/>
              <w:numPr>
                <w:ilvl w:val="0"/>
                <w:numId w:val="24"/>
              </w:numPr>
              <w:rPr>
                <w:rFonts w:ascii="Calibri" w:hAnsi="Calibri"/>
                <w:color w:val="000000" w:themeColor="text1"/>
                <w:lang w:val="en-US"/>
              </w:rPr>
            </w:pPr>
            <w:r w:rsidRPr="0089223F">
              <w:rPr>
                <w:rFonts w:ascii="Calibri" w:hAnsi="Calibri"/>
                <w:color w:val="000000" w:themeColor="text1"/>
                <w:lang w:val="en-US"/>
              </w:rPr>
              <w:t>IV gentamicin 4.5mg/kg/d in 3 divided doses for 3 d followed by amoxycillin plus clavulanic acid 50 mg/kg/d (in 3 divided doses) p.os for 7 days</w:t>
            </w:r>
          </w:p>
        </w:tc>
      </w:tr>
      <w:tr w:rsidR="00007652" w:rsidRPr="00DB4A40"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Pr>
                <w:color w:val="000000" w:themeColor="text1"/>
                <w:lang w:val="en-US"/>
              </w:rPr>
              <w:t>Relevant outcomes</w:t>
            </w:r>
          </w:p>
        </w:tc>
        <w:tc>
          <w:tcPr>
            <w:tcW w:w="9417" w:type="dxa"/>
            <w:tcBorders>
              <w:bottom w:val="single" w:sz="4" w:space="0" w:color="auto"/>
            </w:tcBorders>
            <w:shd w:val="clear" w:color="auto" w:fill="auto"/>
            <w:vAlign w:val="bottom"/>
          </w:tcPr>
          <w:p w:rsidR="00007652"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Type of cure assessed: microbiological (urine culture)</w:t>
            </w:r>
          </w:p>
          <w:p w:rsidR="00007652"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Population analyzed (cure/failure): 24 (24/0)</w:t>
            </w:r>
          </w:p>
          <w:p w:rsidR="00007652" w:rsidRPr="00033344"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Pr="0089223F">
              <w:rPr>
                <w:rFonts w:ascii="Calibri" w:hAnsi="Calibri"/>
                <w:color w:val="000000" w:themeColor="text1"/>
                <w:lang w:val="en-US"/>
              </w:rPr>
              <w:t>D</w:t>
            </w:r>
            <w:r>
              <w:rPr>
                <w:rFonts w:ascii="Calibri" w:hAnsi="Calibri"/>
                <w:color w:val="000000" w:themeColor="text1"/>
                <w:lang w:val="en-US"/>
              </w:rPr>
              <w:t xml:space="preserve">ay </w:t>
            </w:r>
            <w:r w:rsidRPr="0089223F">
              <w:rPr>
                <w:rFonts w:ascii="Calibri" w:hAnsi="Calibri"/>
                <w:color w:val="000000" w:themeColor="text1"/>
                <w:lang w:val="en-US"/>
              </w:rPr>
              <w:t>2 OAT and 10 days after EOT</w:t>
            </w:r>
          </w:p>
        </w:tc>
      </w:tr>
      <w:tr w:rsidR="0089223F" w:rsidRPr="004A1D0E" w:rsidTr="0022109F">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Toporovski</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E363B9"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25"/>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1992</w:t>
            </w:r>
          </w:p>
          <w:p w:rsidR="0089223F" w:rsidRPr="00C4488A" w:rsidRDefault="0089223F" w:rsidP="009F53D4">
            <w:pPr>
              <w:pStyle w:val="ListParagraph"/>
              <w:numPr>
                <w:ilvl w:val="0"/>
                <w:numId w:val="25"/>
              </w:numPr>
              <w:rPr>
                <w:rFonts w:ascii="Calibri" w:hAnsi="Calibri"/>
                <w:color w:val="000000" w:themeColor="text1"/>
                <w:lang w:val="en-US"/>
              </w:rPr>
            </w:pPr>
            <w:r w:rsidRPr="00C4488A">
              <w:rPr>
                <w:rFonts w:ascii="Calibri" w:hAnsi="Calibri"/>
                <w:color w:val="000000" w:themeColor="text1"/>
                <w:lang w:val="en-US"/>
              </w:rPr>
              <w:t xml:space="preserve">Study design: </w:t>
            </w:r>
            <w:r w:rsidR="009F53D4" w:rsidRPr="009F53D4">
              <w:rPr>
                <w:rFonts w:ascii="Calibri" w:hAnsi="Calibri"/>
                <w:color w:val="000000" w:themeColor="text1"/>
                <w:lang w:val="en-US"/>
              </w:rPr>
              <w:t>open, prospective, multicentre, randomized comparative study</w:t>
            </w:r>
          </w:p>
          <w:p w:rsidR="0089223F" w:rsidRPr="00C4488A" w:rsidRDefault="0089223F" w:rsidP="00C4488A">
            <w:pPr>
              <w:pStyle w:val="ListParagraph"/>
              <w:numPr>
                <w:ilvl w:val="0"/>
                <w:numId w:val="25"/>
              </w:numPr>
              <w:rPr>
                <w:rFonts w:ascii="Calibri" w:hAnsi="Calibri"/>
                <w:color w:val="000000" w:themeColor="text1"/>
                <w:lang w:val="en-US"/>
              </w:rPr>
            </w:pPr>
            <w:r w:rsidRPr="00C4488A">
              <w:rPr>
                <w:rFonts w:ascii="Calibri" w:hAnsi="Calibri"/>
                <w:color w:val="000000" w:themeColor="text1"/>
                <w:lang w:val="en-US"/>
              </w:rPr>
              <w:t xml:space="preserve">Study period: </w:t>
            </w:r>
            <w:r w:rsidR="009F53D4">
              <w:rPr>
                <w:rFonts w:ascii="Calibri" w:hAnsi="Calibri"/>
                <w:color w:val="000000" w:themeColor="text1"/>
                <w:lang w:val="en-US"/>
              </w:rPr>
              <w:t>NS</w:t>
            </w:r>
          </w:p>
          <w:p w:rsidR="0089223F" w:rsidRPr="00C4488A" w:rsidRDefault="0089223F" w:rsidP="00C4488A">
            <w:pPr>
              <w:pStyle w:val="ListParagraph"/>
              <w:numPr>
                <w:ilvl w:val="0"/>
                <w:numId w:val="25"/>
              </w:numPr>
              <w:rPr>
                <w:rFonts w:ascii="Calibri" w:hAnsi="Calibri"/>
                <w:color w:val="000000" w:themeColor="text1"/>
                <w:lang w:val="en-US"/>
              </w:rPr>
            </w:pPr>
            <w:r w:rsidRPr="00C4488A">
              <w:rPr>
                <w:rFonts w:ascii="Calibri" w:hAnsi="Calibri"/>
                <w:color w:val="000000" w:themeColor="text1"/>
                <w:lang w:val="en-US"/>
              </w:rPr>
              <w:t>Condition: pyelonephritis</w:t>
            </w:r>
          </w:p>
          <w:p w:rsidR="00C4488A" w:rsidRPr="00C4488A" w:rsidRDefault="00C4488A" w:rsidP="00C4488A">
            <w:pPr>
              <w:pStyle w:val="ListParagraph"/>
              <w:numPr>
                <w:ilvl w:val="0"/>
                <w:numId w:val="25"/>
              </w:numPr>
              <w:rPr>
                <w:rFonts w:ascii="Calibri" w:hAnsi="Calibri"/>
                <w:color w:val="000000" w:themeColor="text1"/>
                <w:lang w:val="en-US"/>
              </w:rPr>
            </w:pPr>
            <w:r w:rsidRPr="00C4488A">
              <w:rPr>
                <w:rFonts w:ascii="Calibri" w:hAnsi="Calibri"/>
                <w:color w:val="000000" w:themeColor="text1"/>
                <w:lang w:val="en-US"/>
              </w:rPr>
              <w:t>Power calculation:</w:t>
            </w:r>
            <w:r w:rsidR="009F53D4">
              <w:rPr>
                <w:rFonts w:ascii="Calibri" w:hAnsi="Calibri"/>
                <w:color w:val="000000" w:themeColor="text1"/>
                <w:lang w:val="en-US"/>
              </w:rPr>
              <w:t xml:space="preserve"> NS</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C4488A" w:rsidRDefault="0089223F" w:rsidP="009F53D4">
            <w:pPr>
              <w:pStyle w:val="ListParagraph"/>
              <w:numPr>
                <w:ilvl w:val="0"/>
                <w:numId w:val="25"/>
              </w:numPr>
              <w:rPr>
                <w:rFonts w:ascii="Calibri" w:hAnsi="Calibri"/>
                <w:color w:val="000000" w:themeColor="text1"/>
                <w:lang w:val="en-US"/>
              </w:rPr>
            </w:pPr>
            <w:r w:rsidRPr="00C4488A">
              <w:rPr>
                <w:rFonts w:ascii="Calibri" w:hAnsi="Calibri"/>
                <w:color w:val="000000" w:themeColor="text1"/>
                <w:lang w:val="en-US"/>
              </w:rPr>
              <w:t>Country:</w:t>
            </w:r>
            <w:r w:rsidR="009F53D4">
              <w:t xml:space="preserve"> </w:t>
            </w:r>
            <w:r w:rsidR="009F53D4" w:rsidRPr="009F53D4">
              <w:rPr>
                <w:rFonts w:ascii="Calibri" w:hAnsi="Calibri"/>
                <w:color w:val="000000" w:themeColor="text1"/>
                <w:lang w:val="en-US"/>
              </w:rPr>
              <w:t>Brazil, Germany, Switzerland</w:t>
            </w:r>
          </w:p>
          <w:p w:rsidR="0089223F" w:rsidRPr="00C4488A" w:rsidRDefault="0089223F" w:rsidP="00C15579">
            <w:pPr>
              <w:pStyle w:val="ListParagraph"/>
              <w:numPr>
                <w:ilvl w:val="0"/>
                <w:numId w:val="25"/>
              </w:numPr>
              <w:rPr>
                <w:rFonts w:ascii="Calibri" w:hAnsi="Calibri"/>
                <w:color w:val="000000" w:themeColor="text1"/>
                <w:lang w:val="en-US"/>
              </w:rPr>
            </w:pPr>
            <w:r w:rsidRPr="00C4488A">
              <w:rPr>
                <w:rFonts w:ascii="Calibri" w:hAnsi="Calibri"/>
                <w:color w:val="000000" w:themeColor="text1"/>
                <w:lang w:val="en-US"/>
              </w:rPr>
              <w:t>Setting:</w:t>
            </w:r>
            <w:r w:rsidR="00C15579" w:rsidRPr="009F53D4">
              <w:rPr>
                <w:lang w:val="en-US"/>
              </w:rPr>
              <w:t xml:space="preserve"> </w:t>
            </w:r>
            <w:r w:rsidR="009F53D4">
              <w:rPr>
                <w:lang w:val="en-US"/>
              </w:rPr>
              <w:t xml:space="preserve">tertiary care hospitals </w:t>
            </w:r>
            <w:r w:rsidR="00C15579" w:rsidRPr="00C15579">
              <w:rPr>
                <w:rFonts w:ascii="Calibri" w:hAnsi="Calibri"/>
                <w:color w:val="000000" w:themeColor="text1"/>
                <w:lang w:val="en-US"/>
              </w:rPr>
              <w:t>(inpatients</w:t>
            </w:r>
            <w:r w:rsidR="00C15579">
              <w:rPr>
                <w:rFonts w:ascii="Calibri" w:hAnsi="Calibri"/>
                <w:color w:val="000000" w:themeColor="text1"/>
                <w:lang w:val="en-US"/>
              </w:rPr>
              <w:t>/outpatients</w:t>
            </w:r>
            <w:r w:rsidR="00C15579" w:rsidRPr="00C15579">
              <w:rPr>
                <w:rFonts w:ascii="Calibri" w:hAnsi="Calibri"/>
                <w:color w:val="000000" w:themeColor="text1"/>
                <w:lang w:val="en-US"/>
              </w:rPr>
              <w:t>)</w:t>
            </w:r>
          </w:p>
          <w:p w:rsidR="0089223F" w:rsidRPr="009F53D4" w:rsidRDefault="0089223F" w:rsidP="009F53D4">
            <w:pPr>
              <w:pStyle w:val="ListParagraph"/>
              <w:numPr>
                <w:ilvl w:val="0"/>
                <w:numId w:val="25"/>
              </w:numPr>
              <w:rPr>
                <w:rFonts w:ascii="Calibri" w:hAnsi="Calibri"/>
                <w:color w:val="000000" w:themeColor="text1"/>
                <w:lang w:val="en-US"/>
              </w:rPr>
            </w:pPr>
            <w:r w:rsidRPr="00C4488A">
              <w:rPr>
                <w:rFonts w:ascii="Calibri" w:hAnsi="Calibri"/>
                <w:color w:val="000000" w:themeColor="text1"/>
                <w:lang w:val="en-US"/>
              </w:rPr>
              <w:t>Inclusion Criteria:</w:t>
            </w:r>
            <w:r w:rsidR="009F53D4">
              <w:rPr>
                <w:rFonts w:ascii="Calibri" w:hAnsi="Calibri"/>
                <w:color w:val="000000" w:themeColor="text1"/>
                <w:lang w:val="en-US"/>
              </w:rPr>
              <w:t xml:space="preserve"> </w:t>
            </w:r>
            <w:r w:rsidR="009F53D4" w:rsidRPr="009F53D4">
              <w:rPr>
                <w:rFonts w:ascii="Calibri" w:hAnsi="Calibri"/>
                <w:color w:val="000000" w:themeColor="text1"/>
                <w:lang w:val="en-US"/>
              </w:rPr>
              <w:t>proven bacteriuria (&gt; 10</w:t>
            </w:r>
            <w:r w:rsidR="009F53D4" w:rsidRPr="009F53D4">
              <w:rPr>
                <w:rFonts w:ascii="Calibri" w:hAnsi="Calibri"/>
                <w:color w:val="000000" w:themeColor="text1"/>
                <w:vertAlign w:val="superscript"/>
                <w:lang w:val="en-US"/>
              </w:rPr>
              <w:t>5</w:t>
            </w:r>
            <w:r w:rsidR="009F53D4" w:rsidRPr="009F53D4">
              <w:rPr>
                <w:rFonts w:ascii="Calibri" w:hAnsi="Calibri"/>
                <w:color w:val="000000" w:themeColor="text1"/>
                <w:lang w:val="en-US"/>
              </w:rPr>
              <w:t xml:space="preserve"> colony forming</w:t>
            </w:r>
            <w:r w:rsidR="009F53D4">
              <w:rPr>
                <w:rFonts w:ascii="Calibri" w:hAnsi="Calibri"/>
                <w:color w:val="000000" w:themeColor="text1"/>
                <w:lang w:val="en-US"/>
              </w:rPr>
              <w:t xml:space="preserve"> </w:t>
            </w:r>
            <w:r w:rsidR="009F53D4" w:rsidRPr="009F53D4">
              <w:rPr>
                <w:rFonts w:ascii="Calibri" w:hAnsi="Calibri"/>
                <w:color w:val="000000" w:themeColor="text1"/>
                <w:lang w:val="en-US"/>
              </w:rPr>
              <w:t xml:space="preserve">units/ml cultured in a first void clean-catch, mid-stream specimen in two consecutive urine samples) and at least two </w:t>
            </w:r>
            <w:r w:rsidR="009F53D4" w:rsidRPr="009F53D4">
              <w:rPr>
                <w:rFonts w:ascii="Calibri" w:hAnsi="Calibri"/>
                <w:color w:val="000000" w:themeColor="text1"/>
                <w:lang w:val="en-US"/>
              </w:rPr>
              <w:lastRenderedPageBreak/>
              <w:t>suggestive symptoms: fever (≥37.5°C); dysuria; flank tenderness; urgency; and pyuria (&gt; 25 leucocytes/high power field)</w:t>
            </w:r>
          </w:p>
          <w:p w:rsidR="0089223F" w:rsidRPr="009F53D4" w:rsidRDefault="0089223F" w:rsidP="009F53D4">
            <w:pPr>
              <w:pStyle w:val="ListParagraph"/>
              <w:numPr>
                <w:ilvl w:val="0"/>
                <w:numId w:val="25"/>
              </w:numPr>
              <w:rPr>
                <w:rFonts w:ascii="Calibri" w:hAnsi="Calibri"/>
                <w:color w:val="000000" w:themeColor="text1"/>
                <w:lang w:val="en-US"/>
              </w:rPr>
            </w:pPr>
            <w:r w:rsidRPr="00C4488A">
              <w:rPr>
                <w:rFonts w:ascii="Calibri" w:hAnsi="Calibri"/>
                <w:color w:val="000000" w:themeColor="text1"/>
                <w:lang w:val="en-US"/>
              </w:rPr>
              <w:t>Exclusion criteria:</w:t>
            </w:r>
            <w:r w:rsidR="009F53D4" w:rsidRPr="009F53D4">
              <w:rPr>
                <w:lang w:val="en-US"/>
              </w:rPr>
              <w:t xml:space="preserve"> </w:t>
            </w:r>
            <w:r w:rsidR="009F53D4" w:rsidRPr="009F53D4">
              <w:rPr>
                <w:rFonts w:ascii="Calibri" w:hAnsi="Calibri"/>
                <w:color w:val="000000" w:themeColor="text1"/>
                <w:lang w:val="en-US"/>
              </w:rPr>
              <w:t>resistance of the isolated, causative pathogen</w:t>
            </w:r>
            <w:r w:rsidR="009F53D4">
              <w:rPr>
                <w:rFonts w:ascii="Calibri" w:hAnsi="Calibri"/>
                <w:color w:val="000000" w:themeColor="text1"/>
                <w:lang w:val="en-US"/>
              </w:rPr>
              <w:t xml:space="preserve"> </w:t>
            </w:r>
            <w:r w:rsidR="009F53D4" w:rsidRPr="009F53D4">
              <w:rPr>
                <w:rFonts w:ascii="Calibri" w:hAnsi="Calibri"/>
                <w:color w:val="000000" w:themeColor="text1"/>
                <w:lang w:val="en-US"/>
              </w:rPr>
              <w:t xml:space="preserve">to the trial </w:t>
            </w:r>
            <w:r w:rsidR="009F53D4">
              <w:rPr>
                <w:rFonts w:ascii="Calibri" w:hAnsi="Calibri"/>
                <w:color w:val="000000" w:themeColor="text1"/>
                <w:lang w:val="en-US"/>
              </w:rPr>
              <w:t xml:space="preserve">drugs, i.e, a zone diameter of </w:t>
            </w:r>
            <w:r w:rsidR="009F53D4" w:rsidRPr="009F53D4">
              <w:rPr>
                <w:rFonts w:ascii="Calibri" w:hAnsi="Calibri"/>
                <w:color w:val="000000" w:themeColor="text1"/>
                <w:lang w:val="en-US"/>
              </w:rPr>
              <w:t xml:space="preserve"> </w:t>
            </w:r>
            <w:r w:rsidR="009F53D4">
              <w:rPr>
                <w:rFonts w:ascii="Calibri" w:hAnsi="Calibri"/>
                <w:color w:val="000000" w:themeColor="text1"/>
                <w:lang w:val="en-US"/>
              </w:rPr>
              <w:t xml:space="preserve">≤ </w:t>
            </w:r>
            <w:r w:rsidR="009F53D4" w:rsidRPr="009F53D4">
              <w:rPr>
                <w:rFonts w:ascii="Calibri" w:hAnsi="Calibri"/>
                <w:color w:val="000000" w:themeColor="text1"/>
                <w:lang w:val="en-US"/>
              </w:rPr>
              <w:t>16mm and a minimal inhibitory concentration</w:t>
            </w:r>
            <w:r w:rsidR="009F53D4">
              <w:rPr>
                <w:rFonts w:ascii="Calibri" w:hAnsi="Calibri"/>
                <w:color w:val="000000" w:themeColor="text1"/>
                <w:lang w:val="en-US"/>
              </w:rPr>
              <w:t xml:space="preserve"> </w:t>
            </w:r>
            <w:r w:rsidR="009F53D4" w:rsidRPr="009F53D4">
              <w:rPr>
                <w:rFonts w:ascii="Calibri" w:hAnsi="Calibri"/>
                <w:color w:val="000000" w:themeColor="text1"/>
                <w:lang w:val="en-US"/>
              </w:rPr>
              <w:t>&gt; 16 ug/rnl, as determined using standard</w:t>
            </w:r>
            <w:r w:rsidR="009F53D4">
              <w:rPr>
                <w:rFonts w:ascii="Calibri" w:hAnsi="Calibri"/>
                <w:color w:val="000000" w:themeColor="text1"/>
                <w:lang w:val="en-US"/>
              </w:rPr>
              <w:t xml:space="preserve"> </w:t>
            </w:r>
            <w:r w:rsidR="009F53D4" w:rsidRPr="009F53D4">
              <w:rPr>
                <w:rFonts w:ascii="Calibri" w:hAnsi="Calibri"/>
                <w:color w:val="000000" w:themeColor="text1"/>
                <w:lang w:val="en-US"/>
              </w:rPr>
              <w:t>methods; hypersensitivity of the patient to 13</w:t>
            </w:r>
            <w:r w:rsidR="009F53D4">
              <w:rPr>
                <w:rFonts w:ascii="Calibri" w:hAnsi="Calibri"/>
                <w:color w:val="000000" w:themeColor="text1"/>
                <w:lang w:val="en-US"/>
              </w:rPr>
              <w:t xml:space="preserve"> beta-</w:t>
            </w:r>
            <w:r w:rsidR="009F53D4" w:rsidRPr="009F53D4">
              <w:rPr>
                <w:rFonts w:ascii="Calibri" w:hAnsi="Calibri"/>
                <w:color w:val="000000" w:themeColor="text1"/>
                <w:lang w:val="en-US"/>
              </w:rPr>
              <w:t>lactam</w:t>
            </w:r>
            <w:r w:rsidR="009F53D4">
              <w:rPr>
                <w:rFonts w:ascii="Calibri" w:hAnsi="Calibri"/>
                <w:color w:val="000000" w:themeColor="text1"/>
                <w:lang w:val="en-US"/>
              </w:rPr>
              <w:t xml:space="preserve"> antibiotics; renal </w:t>
            </w:r>
            <w:r w:rsidR="009F53D4" w:rsidRPr="009F53D4">
              <w:rPr>
                <w:rFonts w:ascii="Calibri" w:hAnsi="Calibri"/>
                <w:color w:val="000000" w:themeColor="text1"/>
                <w:lang w:val="en-US"/>
              </w:rPr>
              <w:t>impairment; and liver</w:t>
            </w:r>
            <w:r w:rsidR="009F53D4">
              <w:rPr>
                <w:rFonts w:ascii="Calibri" w:hAnsi="Calibri"/>
                <w:color w:val="000000" w:themeColor="text1"/>
                <w:lang w:val="en-US"/>
              </w:rPr>
              <w:t xml:space="preserve"> </w:t>
            </w:r>
            <w:r w:rsidR="009F53D4" w:rsidRPr="009F53D4">
              <w:rPr>
                <w:rFonts w:ascii="Calibri" w:hAnsi="Calibri"/>
                <w:color w:val="000000" w:themeColor="text1"/>
                <w:lang w:val="en-US"/>
              </w:rPr>
              <w:t>insufficiency</w:t>
            </w:r>
          </w:p>
          <w:p w:rsidR="0089223F" w:rsidRPr="00C4488A" w:rsidRDefault="0089223F" w:rsidP="009F53D4">
            <w:pPr>
              <w:pStyle w:val="ListParagraph"/>
              <w:numPr>
                <w:ilvl w:val="0"/>
                <w:numId w:val="25"/>
              </w:numPr>
              <w:rPr>
                <w:rFonts w:ascii="Calibri" w:hAnsi="Calibri"/>
                <w:color w:val="000000" w:themeColor="text1"/>
              </w:rPr>
            </w:pPr>
            <w:r w:rsidRPr="00C4488A">
              <w:rPr>
                <w:rFonts w:ascii="Calibri" w:hAnsi="Calibri"/>
                <w:color w:val="000000" w:themeColor="text1"/>
              </w:rPr>
              <w:t>Age group:</w:t>
            </w:r>
            <w:r w:rsidR="009F53D4">
              <w:rPr>
                <w:rFonts w:ascii="Calibri" w:hAnsi="Calibri"/>
                <w:color w:val="000000" w:themeColor="text1"/>
                <w:lang w:val="en-US"/>
              </w:rPr>
              <w:t xml:space="preserve"> </w:t>
            </w:r>
            <w:r w:rsidR="009F53D4" w:rsidRPr="009F53D4">
              <w:rPr>
                <w:rFonts w:ascii="Calibri" w:hAnsi="Calibri"/>
                <w:color w:val="000000" w:themeColor="text1"/>
                <w:lang w:val="en-US"/>
              </w:rPr>
              <w:t>2 y</w:t>
            </w:r>
            <w:r w:rsidR="009F53D4">
              <w:rPr>
                <w:rFonts w:ascii="Calibri" w:hAnsi="Calibri"/>
                <w:color w:val="000000" w:themeColor="text1"/>
                <w:lang w:val="en-US"/>
              </w:rPr>
              <w:t>ears</w:t>
            </w:r>
            <w:r w:rsidR="009F53D4" w:rsidRPr="009F53D4">
              <w:rPr>
                <w:rFonts w:ascii="Calibri" w:hAnsi="Calibri"/>
                <w:color w:val="000000" w:themeColor="text1"/>
                <w:lang w:val="en-US"/>
              </w:rPr>
              <w:t xml:space="preserve"> - 14 y</w:t>
            </w:r>
            <w:r w:rsidR="009F53D4">
              <w:rPr>
                <w:rFonts w:ascii="Calibri" w:hAnsi="Calibri"/>
                <w:color w:val="000000" w:themeColor="text1"/>
                <w:lang w:val="en-US"/>
              </w:rPr>
              <w:t>ears</w:t>
            </w:r>
          </w:p>
          <w:p w:rsidR="0089223F" w:rsidRPr="00C4488A" w:rsidRDefault="0089223F" w:rsidP="00C4488A">
            <w:pPr>
              <w:pStyle w:val="ListParagraph"/>
              <w:numPr>
                <w:ilvl w:val="0"/>
                <w:numId w:val="25"/>
              </w:numPr>
              <w:rPr>
                <w:rFonts w:ascii="Calibri" w:hAnsi="Calibri"/>
                <w:color w:val="000000" w:themeColor="text1"/>
              </w:rPr>
            </w:pPr>
            <w:r w:rsidRPr="00C4488A">
              <w:rPr>
                <w:rFonts w:ascii="Calibri" w:hAnsi="Calibri"/>
                <w:color w:val="000000" w:themeColor="text1"/>
              </w:rPr>
              <w:t>Gender</w:t>
            </w:r>
            <w:r w:rsidR="009F53D4">
              <w:rPr>
                <w:rFonts w:ascii="Calibri" w:hAnsi="Calibri"/>
                <w:color w:val="000000" w:themeColor="text1"/>
                <w:lang w:val="en-US"/>
              </w:rPr>
              <w:t xml:space="preserve"> (m/f)</w:t>
            </w:r>
            <w:r w:rsidRPr="00C4488A">
              <w:rPr>
                <w:rFonts w:ascii="Calibri" w:hAnsi="Calibri"/>
                <w:color w:val="000000" w:themeColor="text1"/>
              </w:rPr>
              <w:t>:</w:t>
            </w:r>
            <w:r w:rsidR="009F53D4">
              <w:rPr>
                <w:rFonts w:ascii="Calibri" w:hAnsi="Calibri"/>
                <w:color w:val="000000" w:themeColor="text1"/>
                <w:lang w:val="en-US"/>
              </w:rPr>
              <w:t xml:space="preserve"> 13/24</w:t>
            </w:r>
          </w:p>
          <w:p w:rsidR="0089223F" w:rsidRPr="009F53D4" w:rsidRDefault="0089223F" w:rsidP="009F53D4">
            <w:pPr>
              <w:pStyle w:val="ListParagraph"/>
              <w:numPr>
                <w:ilvl w:val="0"/>
                <w:numId w:val="25"/>
              </w:numPr>
              <w:rPr>
                <w:rFonts w:ascii="Calibri" w:hAnsi="Calibri"/>
                <w:color w:val="000000" w:themeColor="text1"/>
                <w:lang w:val="en-US"/>
              </w:rPr>
            </w:pPr>
            <w:r w:rsidRPr="009F53D4">
              <w:rPr>
                <w:rFonts w:ascii="Calibri" w:hAnsi="Calibri"/>
                <w:color w:val="000000" w:themeColor="text1"/>
                <w:lang w:val="en-US"/>
              </w:rPr>
              <w:t>Numbers:</w:t>
            </w:r>
            <w:r w:rsidR="009F53D4">
              <w:rPr>
                <w:rFonts w:ascii="Calibri" w:hAnsi="Calibri"/>
                <w:color w:val="000000" w:themeColor="text1"/>
                <w:lang w:val="en-US"/>
              </w:rPr>
              <w:t xml:space="preserve"> </w:t>
            </w:r>
            <w:r w:rsidR="009F53D4" w:rsidRPr="009F53D4">
              <w:rPr>
                <w:rFonts w:ascii="Calibri" w:hAnsi="Calibri"/>
                <w:color w:val="000000" w:themeColor="text1"/>
                <w:lang w:val="en-US"/>
              </w:rPr>
              <w:t>Treatment group 1 (</w:t>
            </w:r>
            <w:r w:rsidR="009F53D4">
              <w:rPr>
                <w:rFonts w:ascii="Calibri" w:hAnsi="Calibri"/>
                <w:color w:val="000000" w:themeColor="text1"/>
                <w:lang w:val="en-US"/>
              </w:rPr>
              <w:t>18</w:t>
            </w:r>
            <w:r w:rsidR="009F53D4" w:rsidRPr="009F53D4">
              <w:rPr>
                <w:rFonts w:ascii="Calibri" w:hAnsi="Calibri"/>
                <w:color w:val="000000" w:themeColor="text1"/>
                <w:lang w:val="en-US"/>
              </w:rPr>
              <w:t>), treatment group 2 (</w:t>
            </w:r>
            <w:r w:rsidR="009F53D4">
              <w:rPr>
                <w:rFonts w:ascii="Calibri" w:hAnsi="Calibri"/>
                <w:color w:val="000000" w:themeColor="text1"/>
                <w:lang w:val="en-US"/>
              </w:rPr>
              <w:t>8</w:t>
            </w:r>
            <w:r w:rsidR="009F53D4" w:rsidRPr="009F53D4">
              <w:rPr>
                <w:rFonts w:ascii="Calibri" w:hAnsi="Calibri"/>
                <w:color w:val="000000" w:themeColor="text1"/>
                <w:lang w:val="en-US"/>
              </w:rPr>
              <w:t>)</w:t>
            </w:r>
            <w:r w:rsidR="009F53D4">
              <w:rPr>
                <w:rFonts w:ascii="Calibri" w:hAnsi="Calibri"/>
                <w:color w:val="000000" w:themeColor="text1"/>
                <w:lang w:val="en-US"/>
              </w:rPr>
              <w:t xml:space="preserve">, </w:t>
            </w:r>
            <w:r w:rsidR="009F53D4" w:rsidRPr="009F53D4">
              <w:rPr>
                <w:rFonts w:ascii="Calibri" w:hAnsi="Calibri"/>
                <w:color w:val="000000" w:themeColor="text1"/>
                <w:lang w:val="en-US"/>
              </w:rPr>
              <w:t xml:space="preserve">treatment group </w:t>
            </w:r>
            <w:r w:rsidR="009F53D4">
              <w:rPr>
                <w:rFonts w:ascii="Calibri" w:hAnsi="Calibri"/>
                <w:color w:val="000000" w:themeColor="text1"/>
                <w:lang w:val="en-US"/>
              </w:rPr>
              <w:t>3</w:t>
            </w:r>
            <w:r w:rsidR="009F53D4" w:rsidRPr="009F53D4">
              <w:rPr>
                <w:rFonts w:ascii="Calibri" w:hAnsi="Calibri"/>
                <w:color w:val="000000" w:themeColor="text1"/>
                <w:lang w:val="en-US"/>
              </w:rPr>
              <w:t xml:space="preserve"> (</w:t>
            </w:r>
            <w:r w:rsidR="009F53D4">
              <w:rPr>
                <w:rFonts w:ascii="Calibri" w:hAnsi="Calibri"/>
                <w:color w:val="000000" w:themeColor="text1"/>
                <w:lang w:val="en-US"/>
              </w:rPr>
              <w:t>11</w:t>
            </w:r>
            <w:r w:rsidR="009F53D4" w:rsidRPr="009F53D4">
              <w:rPr>
                <w:rFonts w:ascii="Calibri" w:hAnsi="Calibri"/>
                <w:color w:val="000000" w:themeColor="text1"/>
                <w:lang w:val="en-US"/>
              </w:rPr>
              <w:t>)</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lastRenderedPageBreak/>
              <w:t>Interventions</w:t>
            </w:r>
          </w:p>
        </w:tc>
        <w:tc>
          <w:tcPr>
            <w:tcW w:w="9417" w:type="dxa"/>
            <w:shd w:val="clear" w:color="auto" w:fill="auto"/>
            <w:vAlign w:val="bottom"/>
          </w:tcPr>
          <w:p w:rsidR="0089223F" w:rsidRPr="009F53D4" w:rsidRDefault="0089223F" w:rsidP="009F53D4">
            <w:pPr>
              <w:pStyle w:val="ListParagraph"/>
              <w:numPr>
                <w:ilvl w:val="0"/>
                <w:numId w:val="25"/>
              </w:numPr>
              <w:rPr>
                <w:rFonts w:ascii="Calibri" w:hAnsi="Calibri"/>
                <w:color w:val="000000" w:themeColor="text1"/>
                <w:lang w:val="en-US"/>
              </w:rPr>
            </w:pPr>
            <w:r w:rsidRPr="009F53D4">
              <w:rPr>
                <w:rFonts w:ascii="Calibri" w:hAnsi="Calibri"/>
                <w:color w:val="000000" w:themeColor="text1"/>
                <w:lang w:val="en-US"/>
              </w:rPr>
              <w:t>group 1: 10 mg/kg of cefetamet pivoxil twice daily for 7 -10 days</w:t>
            </w:r>
          </w:p>
          <w:p w:rsidR="0089223F" w:rsidRPr="009F53D4" w:rsidRDefault="0089223F" w:rsidP="009F53D4">
            <w:pPr>
              <w:pStyle w:val="ListParagraph"/>
              <w:numPr>
                <w:ilvl w:val="0"/>
                <w:numId w:val="38"/>
              </w:numPr>
              <w:rPr>
                <w:rFonts w:ascii="Calibri" w:hAnsi="Calibri"/>
                <w:color w:val="000000" w:themeColor="text1"/>
                <w:lang w:val="en-US"/>
              </w:rPr>
            </w:pPr>
            <w:r w:rsidRPr="009F53D4">
              <w:rPr>
                <w:rFonts w:ascii="Calibri" w:hAnsi="Calibri"/>
                <w:color w:val="000000" w:themeColor="text1"/>
                <w:lang w:val="en-US"/>
              </w:rPr>
              <w:t>group 2: 20 mg/kg of cefetamet pivoxil twice daily for 7-10 days</w:t>
            </w:r>
          </w:p>
          <w:p w:rsidR="0089223F" w:rsidRPr="009F53D4" w:rsidRDefault="0089223F" w:rsidP="009F53D4">
            <w:pPr>
              <w:pStyle w:val="ListParagraph"/>
              <w:numPr>
                <w:ilvl w:val="0"/>
                <w:numId w:val="38"/>
              </w:numPr>
              <w:rPr>
                <w:rFonts w:ascii="Calibri" w:hAnsi="Calibri"/>
                <w:color w:val="000000" w:themeColor="text1"/>
                <w:lang w:val="en-US"/>
              </w:rPr>
            </w:pPr>
            <w:r w:rsidRPr="009F53D4">
              <w:rPr>
                <w:rFonts w:ascii="Calibri" w:hAnsi="Calibri"/>
                <w:color w:val="000000" w:themeColor="text1"/>
                <w:lang w:val="en-US"/>
              </w:rPr>
              <w:t>group 3: 30 - 50 mg /kg amoxycillin/clavulanic acid three times daily for 7 - 10 days</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9F53D4">
              <w:rPr>
                <w:rFonts w:ascii="Calibri" w:hAnsi="Calibri"/>
                <w:color w:val="000000" w:themeColor="text1"/>
                <w:lang w:val="en-US"/>
              </w:rPr>
              <w:t>clinical (clinical response) and microbiological (urine culture)</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9F53D4">
              <w:rPr>
                <w:rFonts w:ascii="Calibri" w:hAnsi="Calibri"/>
                <w:color w:val="000000" w:themeColor="text1"/>
                <w:lang w:val="en-US"/>
              </w:rPr>
              <w:t>37 (37/0)</w:t>
            </w:r>
          </w:p>
          <w:p w:rsidR="0089223F" w:rsidRPr="00033344" w:rsidRDefault="0089223F" w:rsidP="009F53D4">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9F53D4" w:rsidRPr="009F53D4">
              <w:rPr>
                <w:rFonts w:ascii="Calibri" w:hAnsi="Calibri"/>
                <w:color w:val="000000" w:themeColor="text1"/>
                <w:lang w:val="en-US"/>
              </w:rPr>
              <w:t>EOT and 28 ± 7 days after start of treatment</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22109F">
        <w:tc>
          <w:tcPr>
            <w:tcW w:w="3119" w:type="dxa"/>
            <w:tcBorders>
              <w:top w:val="single" w:sz="4" w:space="0" w:color="auto"/>
            </w:tcBorders>
            <w:shd w:val="clear" w:color="auto" w:fill="auto"/>
          </w:tcPr>
          <w:p w:rsidR="0089223F" w:rsidRPr="004A1D0E" w:rsidRDefault="009B3565" w:rsidP="009B3565">
            <w:pPr>
              <w:rPr>
                <w:b/>
                <w:i/>
                <w:color w:val="000000" w:themeColor="text1"/>
                <w:lang w:val="en-US"/>
              </w:rPr>
            </w:pPr>
            <w:r>
              <w:rPr>
                <w:b/>
                <w:i/>
                <w:color w:val="000000" w:themeColor="text1"/>
                <w:lang w:val="en-US"/>
              </w:rPr>
              <w:t>Vigano</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23"/>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1992</w:t>
            </w:r>
          </w:p>
          <w:p w:rsidR="0089223F" w:rsidRPr="0006549F" w:rsidRDefault="0089223F" w:rsidP="00DE7317">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design: </w:t>
            </w:r>
            <w:r w:rsidR="00DE7317" w:rsidRPr="00DE7317">
              <w:rPr>
                <w:rFonts w:ascii="Calibri" w:hAnsi="Calibri"/>
                <w:color w:val="000000" w:themeColor="text1"/>
                <w:lang w:val="en-US"/>
              </w:rPr>
              <w:t>prospective, randomized trial</w:t>
            </w:r>
          </w:p>
          <w:p w:rsidR="0089223F" w:rsidRPr="0006549F" w:rsidRDefault="0089223F" w:rsidP="0089223F">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period: </w:t>
            </w:r>
            <w:r w:rsidR="00DE7317">
              <w:rPr>
                <w:rFonts w:ascii="Calibri" w:hAnsi="Calibri"/>
                <w:color w:val="000000" w:themeColor="text1"/>
                <w:lang w:val="en-US"/>
              </w:rPr>
              <w:t>NS</w:t>
            </w:r>
          </w:p>
          <w:p w:rsidR="0089223F" w:rsidRDefault="0089223F" w:rsidP="00DE7317">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Condition: </w:t>
            </w:r>
            <w:r w:rsidR="00DE7317">
              <w:rPr>
                <w:rFonts w:ascii="Calibri" w:hAnsi="Calibri"/>
                <w:color w:val="000000" w:themeColor="text1"/>
                <w:lang w:val="en-US"/>
              </w:rPr>
              <w:t>p</w:t>
            </w:r>
            <w:r w:rsidR="00DE7317" w:rsidRPr="00DE7317">
              <w:rPr>
                <w:rFonts w:ascii="Calibri" w:hAnsi="Calibri"/>
                <w:color w:val="000000" w:themeColor="text1"/>
                <w:lang w:val="en-US"/>
              </w:rPr>
              <w:t xml:space="preserve">yelonephritis, </w:t>
            </w:r>
            <w:r w:rsidR="00DE7317">
              <w:rPr>
                <w:rFonts w:ascii="Calibri" w:hAnsi="Calibri"/>
                <w:color w:val="000000" w:themeColor="text1"/>
                <w:lang w:val="en-US"/>
              </w:rPr>
              <w:t>c</w:t>
            </w:r>
            <w:r w:rsidR="00DE7317" w:rsidRPr="00DE7317">
              <w:rPr>
                <w:rFonts w:ascii="Calibri" w:hAnsi="Calibri"/>
                <w:color w:val="000000" w:themeColor="text1"/>
                <w:lang w:val="en-US"/>
              </w:rPr>
              <w:t>omplicated UTI, uncomplicated UTI</w:t>
            </w:r>
          </w:p>
          <w:p w:rsidR="00C4488A" w:rsidRPr="0006549F" w:rsidRDefault="00C4488A" w:rsidP="00DE7317">
            <w:pPr>
              <w:pStyle w:val="ListParagraph"/>
              <w:numPr>
                <w:ilvl w:val="0"/>
                <w:numId w:val="23"/>
              </w:numPr>
              <w:rPr>
                <w:rFonts w:ascii="Calibri" w:hAnsi="Calibri"/>
                <w:color w:val="000000" w:themeColor="text1"/>
                <w:lang w:val="en-US"/>
              </w:rPr>
            </w:pPr>
            <w:r w:rsidRPr="00C4488A">
              <w:rPr>
                <w:rFonts w:ascii="Calibri" w:hAnsi="Calibri"/>
                <w:color w:val="000000" w:themeColor="text1"/>
                <w:lang w:val="en-US"/>
              </w:rPr>
              <w:t>Power calculation:</w:t>
            </w:r>
            <w:r w:rsidR="00DE7317">
              <w:rPr>
                <w:rFonts w:ascii="Calibri" w:hAnsi="Calibri"/>
                <w:color w:val="000000" w:themeColor="text1"/>
                <w:lang w:val="en-US"/>
              </w:rPr>
              <w:t xml:space="preserve"> to</w:t>
            </w:r>
            <w:r w:rsidR="00DE7317" w:rsidRPr="00DE7317">
              <w:rPr>
                <w:rFonts w:ascii="Calibri" w:hAnsi="Calibri"/>
                <w:color w:val="000000" w:themeColor="text1"/>
                <w:lang w:val="en-US"/>
              </w:rPr>
              <w:t xml:space="preserve"> detect 20% difference in effectiveness</w:t>
            </w:r>
          </w:p>
        </w:tc>
      </w:tr>
      <w:tr w:rsidR="0089223F" w:rsidRPr="00DB4A40" w:rsidTr="00FD643D">
        <w:tc>
          <w:tcPr>
            <w:tcW w:w="3119" w:type="dxa"/>
            <w:shd w:val="clear" w:color="auto" w:fill="auto"/>
          </w:tcPr>
          <w:p w:rsidR="0089223F" w:rsidRPr="004A1D0E" w:rsidRDefault="0089223F" w:rsidP="0089223F">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89223F" w:rsidRPr="0006549F" w:rsidRDefault="0089223F" w:rsidP="0089223F">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Country:</w:t>
            </w:r>
            <w:r w:rsidR="00DE7317">
              <w:rPr>
                <w:rFonts w:ascii="Calibri" w:hAnsi="Calibri"/>
                <w:color w:val="000000" w:themeColor="text1"/>
                <w:lang w:val="en-US"/>
              </w:rPr>
              <w:t xml:space="preserve"> Italy</w:t>
            </w:r>
          </w:p>
          <w:p w:rsidR="0089223F" w:rsidRPr="0006549F" w:rsidRDefault="0089223F" w:rsidP="0089223F">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Setting:</w:t>
            </w:r>
            <w:r w:rsidR="00DE7317">
              <w:rPr>
                <w:rFonts w:ascii="Calibri" w:hAnsi="Calibri"/>
                <w:color w:val="000000" w:themeColor="text1"/>
                <w:lang w:val="en-US"/>
              </w:rPr>
              <w:t xml:space="preserve"> tertiary hospital (inpatients)</w:t>
            </w:r>
          </w:p>
          <w:p w:rsidR="0089223F" w:rsidRPr="00DE7317" w:rsidRDefault="0089223F" w:rsidP="00DE7317">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Inclusion Criteria:</w:t>
            </w:r>
            <w:r w:rsidR="00DE7317" w:rsidRPr="00DE7317">
              <w:rPr>
                <w:lang w:val="en-US"/>
              </w:rPr>
              <w:t xml:space="preserve"> </w:t>
            </w:r>
            <w:r w:rsidR="00DE7317">
              <w:rPr>
                <w:rFonts w:ascii="Calibri" w:hAnsi="Calibri"/>
                <w:color w:val="000000" w:themeColor="text1"/>
                <w:lang w:val="en-US"/>
              </w:rPr>
              <w:t xml:space="preserve">age: 1 month to 12 years, </w:t>
            </w:r>
            <w:r w:rsidR="00DE7317" w:rsidRPr="00DE7317">
              <w:rPr>
                <w:rFonts w:ascii="Calibri" w:hAnsi="Calibri"/>
                <w:color w:val="000000" w:themeColor="text1"/>
                <w:lang w:val="en-US"/>
              </w:rPr>
              <w:t>two different urine samples collected by</w:t>
            </w:r>
            <w:r w:rsidR="00DE7317">
              <w:rPr>
                <w:rFonts w:ascii="Calibri" w:hAnsi="Calibri"/>
                <w:color w:val="000000" w:themeColor="text1"/>
                <w:lang w:val="en-US"/>
              </w:rPr>
              <w:t xml:space="preserve"> </w:t>
            </w:r>
            <w:r w:rsidR="00DE7317" w:rsidRPr="00DE7317">
              <w:rPr>
                <w:rFonts w:ascii="Calibri" w:hAnsi="Calibri"/>
                <w:color w:val="000000" w:themeColor="text1"/>
                <w:lang w:val="en-US"/>
              </w:rPr>
              <w:t>the clean-catch method or bladder catheterization containing</w:t>
            </w:r>
            <w:r w:rsidR="00DE7317">
              <w:rPr>
                <w:rFonts w:ascii="Calibri" w:hAnsi="Calibri"/>
                <w:color w:val="000000" w:themeColor="text1"/>
                <w:lang w:val="en-US"/>
              </w:rPr>
              <w:t xml:space="preserve"> ≥</w:t>
            </w:r>
            <w:r w:rsidR="00DE7317" w:rsidRPr="00DE7317">
              <w:rPr>
                <w:rFonts w:ascii="Calibri" w:hAnsi="Calibri"/>
                <w:color w:val="000000" w:themeColor="text1"/>
                <w:lang w:val="en-US"/>
              </w:rPr>
              <w:t>10</w:t>
            </w:r>
            <w:r w:rsidR="00DE7317" w:rsidRPr="00DE7317">
              <w:rPr>
                <w:rFonts w:ascii="Calibri" w:hAnsi="Calibri"/>
                <w:color w:val="000000" w:themeColor="text1"/>
                <w:vertAlign w:val="superscript"/>
                <w:lang w:val="en-US"/>
              </w:rPr>
              <w:t>5</w:t>
            </w:r>
            <w:r w:rsidR="00DE7317" w:rsidRPr="00DE7317">
              <w:rPr>
                <w:rFonts w:ascii="Calibri" w:hAnsi="Calibri"/>
                <w:color w:val="000000" w:themeColor="text1"/>
                <w:lang w:val="en-US"/>
              </w:rPr>
              <w:t xml:space="preserve"> CFU of gram-negative bacteria per ml not resistant to</w:t>
            </w:r>
            <w:r w:rsidR="00DE7317">
              <w:rPr>
                <w:rFonts w:ascii="Calibri" w:hAnsi="Calibri"/>
                <w:color w:val="000000" w:themeColor="text1"/>
                <w:lang w:val="en-US"/>
              </w:rPr>
              <w:t xml:space="preserve"> </w:t>
            </w:r>
            <w:r w:rsidR="00DE7317" w:rsidRPr="00DE7317">
              <w:rPr>
                <w:rFonts w:ascii="Calibri" w:hAnsi="Calibri"/>
                <w:color w:val="000000" w:themeColor="text1"/>
                <w:lang w:val="en-US"/>
              </w:rPr>
              <w:t>the study agent) and signs of pyelonephritis (body temperature,</w:t>
            </w:r>
            <w:r w:rsidR="00DE7317">
              <w:rPr>
                <w:rFonts w:ascii="Calibri" w:hAnsi="Calibri"/>
                <w:color w:val="000000" w:themeColor="text1"/>
                <w:lang w:val="en-US"/>
              </w:rPr>
              <w:t xml:space="preserve"> </w:t>
            </w:r>
            <w:r w:rsidR="00DE7317" w:rsidRPr="00DE7317">
              <w:rPr>
                <w:rFonts w:ascii="Calibri" w:hAnsi="Calibri"/>
                <w:color w:val="000000" w:themeColor="text1"/>
                <w:lang w:val="en-US"/>
              </w:rPr>
              <w:t>≥38.5</w:t>
            </w:r>
            <w:r w:rsidR="00DE7317" w:rsidRPr="00DE7317">
              <w:rPr>
                <w:rFonts w:ascii="Calibri" w:hAnsi="Calibri"/>
                <w:color w:val="000000" w:themeColor="text1"/>
                <w:vertAlign w:val="superscript"/>
                <w:lang w:val="en-US"/>
              </w:rPr>
              <w:t>0</w:t>
            </w:r>
            <w:r w:rsidR="00DE7317" w:rsidRPr="00DE7317">
              <w:rPr>
                <w:rFonts w:ascii="Calibri" w:hAnsi="Calibri"/>
                <w:color w:val="000000" w:themeColor="text1"/>
                <w:lang w:val="en-US"/>
              </w:rPr>
              <w:t>C; erythrocyte sedimentation rate, &gt;25 mm/l h; C-reactive protein, &gt;20 ,ug/ml)</w:t>
            </w:r>
          </w:p>
          <w:p w:rsidR="0089223F" w:rsidRPr="00DE7317" w:rsidRDefault="0089223F" w:rsidP="00DE7317">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lastRenderedPageBreak/>
              <w:t>Exclusion criteria:</w:t>
            </w:r>
            <w:r w:rsidR="00DE7317">
              <w:rPr>
                <w:rFonts w:ascii="Calibri" w:hAnsi="Calibri"/>
                <w:color w:val="000000" w:themeColor="text1"/>
                <w:lang w:val="en-US"/>
              </w:rPr>
              <w:t xml:space="preserve"> </w:t>
            </w:r>
            <w:r w:rsidR="00DE7317" w:rsidRPr="00DE7317">
              <w:rPr>
                <w:rFonts w:ascii="Calibri" w:hAnsi="Calibri"/>
                <w:color w:val="000000" w:themeColor="text1"/>
                <w:lang w:val="en-US"/>
              </w:rPr>
              <w:t>(i) hypersensitivity</w:t>
            </w:r>
            <w:r w:rsidR="00DE7317">
              <w:rPr>
                <w:rFonts w:ascii="Calibri" w:hAnsi="Calibri"/>
                <w:color w:val="000000" w:themeColor="text1"/>
                <w:lang w:val="en-US"/>
              </w:rPr>
              <w:t xml:space="preserve"> </w:t>
            </w:r>
            <w:r w:rsidR="00DE7317" w:rsidRPr="00DE7317">
              <w:rPr>
                <w:rFonts w:ascii="Calibri" w:hAnsi="Calibri"/>
                <w:color w:val="000000" w:themeColor="text1"/>
                <w:lang w:val="en-US"/>
              </w:rPr>
              <w:t>to aminoglycosides; (ii) serum creatinine values abnormal for age; (iii) presence of ileostomies, ureterostomies, or</w:t>
            </w:r>
            <w:r w:rsidR="00DE7317">
              <w:rPr>
                <w:rFonts w:ascii="Calibri" w:hAnsi="Calibri"/>
                <w:color w:val="000000" w:themeColor="text1"/>
                <w:lang w:val="en-US"/>
              </w:rPr>
              <w:t xml:space="preserve"> </w:t>
            </w:r>
            <w:r w:rsidR="00DE7317" w:rsidRPr="00DE7317">
              <w:rPr>
                <w:rFonts w:ascii="Calibri" w:hAnsi="Calibri"/>
                <w:color w:val="000000" w:themeColor="text1"/>
                <w:lang w:val="en-US"/>
              </w:rPr>
              <w:t>neurogenic bladder; and (iv) a history or signs of deafness</w:t>
            </w:r>
          </w:p>
          <w:p w:rsidR="0089223F" w:rsidRPr="0006549F" w:rsidRDefault="0089223F" w:rsidP="00DE7317">
            <w:pPr>
              <w:pStyle w:val="ListParagraph"/>
              <w:numPr>
                <w:ilvl w:val="0"/>
                <w:numId w:val="23"/>
              </w:numPr>
              <w:rPr>
                <w:rFonts w:ascii="Calibri" w:hAnsi="Calibri"/>
                <w:color w:val="000000" w:themeColor="text1"/>
              </w:rPr>
            </w:pPr>
            <w:r w:rsidRPr="0006549F">
              <w:rPr>
                <w:rFonts w:ascii="Calibri" w:hAnsi="Calibri"/>
                <w:color w:val="000000" w:themeColor="text1"/>
              </w:rPr>
              <w:t>Age group:</w:t>
            </w:r>
            <w:r w:rsidR="00DE7317">
              <w:rPr>
                <w:rFonts w:ascii="Calibri" w:hAnsi="Calibri"/>
                <w:color w:val="000000" w:themeColor="text1"/>
                <w:lang w:val="en-US"/>
              </w:rPr>
              <w:t xml:space="preserve"> </w:t>
            </w:r>
            <w:r w:rsidR="00DE7317" w:rsidRPr="00DE7317">
              <w:rPr>
                <w:rFonts w:ascii="Calibri" w:hAnsi="Calibri"/>
                <w:color w:val="000000" w:themeColor="text1"/>
                <w:lang w:val="en-US"/>
              </w:rPr>
              <w:t>1 m</w:t>
            </w:r>
            <w:r w:rsidR="00DE7317">
              <w:rPr>
                <w:rFonts w:ascii="Calibri" w:hAnsi="Calibri"/>
                <w:color w:val="000000" w:themeColor="text1"/>
                <w:lang w:val="en-US"/>
              </w:rPr>
              <w:t>onth –</w:t>
            </w:r>
            <w:r w:rsidR="00DE7317" w:rsidRPr="00DE7317">
              <w:rPr>
                <w:rFonts w:ascii="Calibri" w:hAnsi="Calibri"/>
                <w:color w:val="000000" w:themeColor="text1"/>
                <w:lang w:val="en-US"/>
              </w:rPr>
              <w:t xml:space="preserve"> 12</w:t>
            </w:r>
            <w:r w:rsidR="00DE7317">
              <w:rPr>
                <w:rFonts w:ascii="Calibri" w:hAnsi="Calibri"/>
                <w:color w:val="000000" w:themeColor="text1"/>
                <w:lang w:val="en-US"/>
              </w:rPr>
              <w:t xml:space="preserve"> </w:t>
            </w:r>
            <w:r w:rsidR="00DE7317" w:rsidRPr="00DE7317">
              <w:rPr>
                <w:rFonts w:ascii="Calibri" w:hAnsi="Calibri"/>
                <w:color w:val="000000" w:themeColor="text1"/>
                <w:lang w:val="en-US"/>
              </w:rPr>
              <w:t>y</w:t>
            </w:r>
            <w:r w:rsidR="00DE7317">
              <w:rPr>
                <w:rFonts w:ascii="Calibri" w:hAnsi="Calibri"/>
                <w:color w:val="000000" w:themeColor="text1"/>
                <w:lang w:val="en-US"/>
              </w:rPr>
              <w:t>ears</w:t>
            </w:r>
          </w:p>
          <w:p w:rsidR="0089223F" w:rsidRPr="0006549F" w:rsidRDefault="0089223F" w:rsidP="0089223F">
            <w:pPr>
              <w:pStyle w:val="ListParagraph"/>
              <w:numPr>
                <w:ilvl w:val="0"/>
                <w:numId w:val="23"/>
              </w:numPr>
              <w:rPr>
                <w:rFonts w:ascii="Calibri" w:hAnsi="Calibri"/>
                <w:color w:val="000000" w:themeColor="text1"/>
              </w:rPr>
            </w:pPr>
            <w:r w:rsidRPr="0006549F">
              <w:rPr>
                <w:rFonts w:ascii="Calibri" w:hAnsi="Calibri"/>
                <w:color w:val="000000" w:themeColor="text1"/>
              </w:rPr>
              <w:t>Gender</w:t>
            </w:r>
            <w:r w:rsidR="00DE7317">
              <w:rPr>
                <w:rFonts w:ascii="Calibri" w:hAnsi="Calibri"/>
                <w:color w:val="000000" w:themeColor="text1"/>
                <w:lang w:val="en-US"/>
              </w:rPr>
              <w:t xml:space="preserve"> (m/f)</w:t>
            </w:r>
            <w:r w:rsidRPr="0006549F">
              <w:rPr>
                <w:rFonts w:ascii="Calibri" w:hAnsi="Calibri"/>
                <w:color w:val="000000" w:themeColor="text1"/>
              </w:rPr>
              <w:t>:</w:t>
            </w:r>
            <w:r w:rsidR="00DE7317">
              <w:rPr>
                <w:rFonts w:ascii="Calibri" w:hAnsi="Calibri"/>
                <w:color w:val="000000" w:themeColor="text1"/>
                <w:lang w:val="en-US"/>
              </w:rPr>
              <w:t xml:space="preserve"> 42/102</w:t>
            </w:r>
          </w:p>
          <w:p w:rsidR="0089223F" w:rsidRPr="00DE7317" w:rsidRDefault="0089223F" w:rsidP="00DE7317">
            <w:pPr>
              <w:pStyle w:val="ListParagraph"/>
              <w:numPr>
                <w:ilvl w:val="0"/>
                <w:numId w:val="23"/>
              </w:numPr>
              <w:rPr>
                <w:rFonts w:ascii="Calibri" w:hAnsi="Calibri"/>
                <w:color w:val="000000" w:themeColor="text1"/>
                <w:lang w:val="en-US"/>
              </w:rPr>
            </w:pPr>
            <w:r w:rsidRPr="00DE7317">
              <w:rPr>
                <w:rFonts w:ascii="Calibri" w:hAnsi="Calibri"/>
                <w:color w:val="000000" w:themeColor="text1"/>
                <w:lang w:val="en-US"/>
              </w:rPr>
              <w:t>Numbers:</w:t>
            </w:r>
            <w:r w:rsidR="00DE7317">
              <w:rPr>
                <w:rFonts w:ascii="Calibri" w:hAnsi="Calibri"/>
                <w:color w:val="000000" w:themeColor="text1"/>
                <w:lang w:val="en-US"/>
              </w:rPr>
              <w:t xml:space="preserve"> </w:t>
            </w:r>
            <w:r w:rsidR="00DE7317" w:rsidRPr="00DE7317">
              <w:rPr>
                <w:rFonts w:ascii="Calibri" w:hAnsi="Calibri"/>
                <w:color w:val="000000" w:themeColor="text1"/>
                <w:lang w:val="en-US"/>
              </w:rPr>
              <w:t>Treatment group 1 (</w:t>
            </w:r>
            <w:r w:rsidR="00DE7317">
              <w:rPr>
                <w:rFonts w:ascii="Calibri" w:hAnsi="Calibri"/>
                <w:color w:val="000000" w:themeColor="text1"/>
                <w:lang w:val="en-US"/>
              </w:rPr>
              <w:t>74</w:t>
            </w:r>
            <w:r w:rsidR="00DE7317" w:rsidRPr="00DE7317">
              <w:rPr>
                <w:rFonts w:ascii="Calibri" w:hAnsi="Calibri"/>
                <w:color w:val="000000" w:themeColor="text1"/>
                <w:lang w:val="en-US"/>
              </w:rPr>
              <w:t>), treatment group 2 (</w:t>
            </w:r>
            <w:r w:rsidR="00DE7317">
              <w:rPr>
                <w:rFonts w:ascii="Calibri" w:hAnsi="Calibri"/>
                <w:color w:val="000000" w:themeColor="text1"/>
                <w:lang w:val="en-US"/>
              </w:rPr>
              <w:t>70</w:t>
            </w:r>
            <w:r w:rsidR="006B73B2">
              <w:rPr>
                <w:rFonts w:ascii="Calibri" w:hAnsi="Calibri"/>
                <w:color w:val="000000" w:themeColor="text1"/>
                <w:lang w:val="en-US"/>
              </w:rPr>
              <w:t>)</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lastRenderedPageBreak/>
              <w:t>Interventions</w:t>
            </w:r>
          </w:p>
        </w:tc>
        <w:tc>
          <w:tcPr>
            <w:tcW w:w="9417" w:type="dxa"/>
            <w:shd w:val="clear" w:color="auto" w:fill="auto"/>
            <w:vAlign w:val="bottom"/>
          </w:tcPr>
          <w:p w:rsidR="0089223F" w:rsidRPr="00DE7317" w:rsidRDefault="0089223F" w:rsidP="00DE7317">
            <w:pPr>
              <w:pStyle w:val="ListParagraph"/>
              <w:numPr>
                <w:ilvl w:val="0"/>
                <w:numId w:val="23"/>
              </w:numPr>
              <w:rPr>
                <w:rFonts w:ascii="Calibri" w:hAnsi="Calibri"/>
                <w:color w:val="000000" w:themeColor="text1"/>
                <w:lang w:val="en-US"/>
              </w:rPr>
            </w:pPr>
            <w:r w:rsidRPr="00DE7317">
              <w:rPr>
                <w:rFonts w:ascii="Calibri" w:hAnsi="Calibri"/>
                <w:color w:val="000000" w:themeColor="text1"/>
                <w:lang w:val="en-US"/>
              </w:rPr>
              <w:t>netilmicin 5 mg/kg four times daily intramuscularly for 10 days</w:t>
            </w:r>
          </w:p>
          <w:p w:rsidR="0089223F" w:rsidRPr="00DE7317" w:rsidRDefault="0089223F" w:rsidP="00DE7317">
            <w:pPr>
              <w:pStyle w:val="ListParagraph"/>
              <w:numPr>
                <w:ilvl w:val="0"/>
                <w:numId w:val="39"/>
              </w:numPr>
              <w:rPr>
                <w:rFonts w:ascii="Calibri" w:hAnsi="Calibri"/>
                <w:color w:val="000000" w:themeColor="text1"/>
                <w:lang w:val="en-US"/>
              </w:rPr>
            </w:pPr>
            <w:r w:rsidRPr="00DE7317">
              <w:rPr>
                <w:rFonts w:ascii="Calibri" w:hAnsi="Calibri"/>
                <w:color w:val="000000" w:themeColor="text1"/>
                <w:lang w:val="en-US"/>
              </w:rPr>
              <w:t>netilmicin 2 mg/kg three times daily intramuscularly for 10 days</w:t>
            </w:r>
          </w:p>
        </w:tc>
      </w:tr>
      <w:tr w:rsidR="0089223F" w:rsidRPr="00DB4A40" w:rsidTr="00FD643D">
        <w:tc>
          <w:tcPr>
            <w:tcW w:w="3119" w:type="dxa"/>
            <w:shd w:val="clear" w:color="auto" w:fill="auto"/>
          </w:tcPr>
          <w:p w:rsidR="0089223F" w:rsidRPr="004A1D0E" w:rsidRDefault="0089223F" w:rsidP="0089223F">
            <w:pPr>
              <w:rPr>
                <w:color w:val="000000" w:themeColor="text1"/>
                <w:lang w:val="en-US"/>
              </w:rPr>
            </w:pPr>
            <w:r>
              <w:rPr>
                <w:color w:val="000000" w:themeColor="text1"/>
                <w:lang w:val="en-US"/>
              </w:rPr>
              <w:t>Relevant outcomes</w:t>
            </w:r>
          </w:p>
        </w:tc>
        <w:tc>
          <w:tcPr>
            <w:tcW w:w="9417" w:type="dxa"/>
            <w:shd w:val="clear" w:color="auto" w:fill="auto"/>
            <w:vAlign w:val="bottom"/>
          </w:tcPr>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6B73B2">
              <w:rPr>
                <w:rFonts w:ascii="Calibri" w:hAnsi="Calibri"/>
                <w:color w:val="000000" w:themeColor="text1"/>
                <w:lang w:val="en-US"/>
              </w:rPr>
              <w:t>microbiological (urine culture)</w:t>
            </w:r>
          </w:p>
          <w:p w:rsidR="0089223F" w:rsidRDefault="0089223F" w:rsidP="0089223F">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DE7317">
              <w:rPr>
                <w:rFonts w:ascii="Calibri" w:hAnsi="Calibri"/>
                <w:color w:val="000000" w:themeColor="text1"/>
                <w:lang w:val="en-US"/>
              </w:rPr>
              <w:t>144 (143/1)</w:t>
            </w:r>
          </w:p>
          <w:p w:rsidR="0089223F" w:rsidRPr="00033344" w:rsidRDefault="0089223F" w:rsidP="00DE7317">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DE7317" w:rsidRPr="00DE7317">
              <w:rPr>
                <w:rFonts w:ascii="Calibri" w:hAnsi="Calibri"/>
                <w:color w:val="000000" w:themeColor="text1"/>
                <w:lang w:val="en-US"/>
              </w:rPr>
              <w:t>1 week after EOT</w:t>
            </w:r>
          </w:p>
        </w:tc>
      </w:tr>
      <w:tr w:rsidR="0089223F" w:rsidRPr="00DB4A40" w:rsidTr="0022109F">
        <w:tc>
          <w:tcPr>
            <w:tcW w:w="3119" w:type="dxa"/>
            <w:tcBorders>
              <w:bottom w:val="single" w:sz="4" w:space="0" w:color="auto"/>
            </w:tcBorders>
            <w:shd w:val="clear" w:color="auto" w:fill="auto"/>
          </w:tcPr>
          <w:p w:rsidR="0089223F" w:rsidRPr="004A1D0E" w:rsidRDefault="0089223F" w:rsidP="0089223F">
            <w:pPr>
              <w:rPr>
                <w:color w:val="000000" w:themeColor="text1"/>
                <w:lang w:val="en-US"/>
              </w:rPr>
            </w:pPr>
          </w:p>
        </w:tc>
        <w:tc>
          <w:tcPr>
            <w:tcW w:w="9417" w:type="dxa"/>
            <w:tcBorders>
              <w:bottom w:val="single" w:sz="4" w:space="0" w:color="auto"/>
            </w:tcBorders>
            <w:shd w:val="clear" w:color="auto" w:fill="auto"/>
          </w:tcPr>
          <w:p w:rsidR="0089223F" w:rsidRPr="004A1D0E" w:rsidRDefault="0089223F" w:rsidP="0089223F">
            <w:pPr>
              <w:rPr>
                <w:color w:val="000000" w:themeColor="text1"/>
                <w:lang w:val="en-US"/>
              </w:rPr>
            </w:pP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b/>
                <w:i/>
                <w:color w:val="000000" w:themeColor="text1"/>
                <w:lang w:val="en-US"/>
              </w:rPr>
            </w:pPr>
            <w:r>
              <w:rPr>
                <w:b/>
                <w:i/>
                <w:color w:val="000000" w:themeColor="text1"/>
                <w:lang w:val="en-US"/>
              </w:rPr>
              <w:t>Vigano</w:t>
            </w: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06549F" w:rsidTr="00007652">
        <w:tc>
          <w:tcPr>
            <w:tcW w:w="3119" w:type="dxa"/>
            <w:shd w:val="clear" w:color="auto" w:fill="auto"/>
          </w:tcPr>
          <w:p w:rsidR="00007652" w:rsidRPr="004A1D0E" w:rsidRDefault="00007652" w:rsidP="00007652">
            <w:pPr>
              <w:rPr>
                <w:color w:val="000000" w:themeColor="text1"/>
                <w:lang w:val="en-US"/>
              </w:rPr>
            </w:pPr>
            <w:r w:rsidRPr="00E363B9">
              <w:rPr>
                <w:color w:val="000000" w:themeColor="text1"/>
                <w:lang w:val="en-US"/>
              </w:rPr>
              <w:t>Methods</w:t>
            </w:r>
          </w:p>
        </w:tc>
        <w:tc>
          <w:tcPr>
            <w:tcW w:w="9417" w:type="dxa"/>
            <w:shd w:val="clear" w:color="auto" w:fill="auto"/>
            <w:vAlign w:val="bottom"/>
          </w:tcPr>
          <w:p w:rsidR="00007652" w:rsidRPr="009B3565" w:rsidRDefault="00007652" w:rsidP="00007652">
            <w:pPr>
              <w:pStyle w:val="ListParagraph"/>
              <w:numPr>
                <w:ilvl w:val="0"/>
                <w:numId w:val="19"/>
              </w:numPr>
              <w:rPr>
                <w:rFonts w:ascii="Calibri" w:hAnsi="Calibri"/>
                <w:color w:val="000000" w:themeColor="text1"/>
                <w:lang w:val="en-US"/>
              </w:rPr>
            </w:pPr>
            <w:r w:rsidRPr="009B3565">
              <w:rPr>
                <w:rFonts w:ascii="Calibri" w:hAnsi="Calibri"/>
                <w:color w:val="000000" w:themeColor="text1"/>
                <w:lang w:val="en-US"/>
              </w:rPr>
              <w:t>Year of publication:</w:t>
            </w:r>
            <w:r>
              <w:rPr>
                <w:rFonts w:ascii="Calibri" w:hAnsi="Calibri"/>
                <w:color w:val="000000" w:themeColor="text1"/>
                <w:lang w:val="en-US"/>
              </w:rPr>
              <w:t xml:space="preserve"> 1996</w:t>
            </w:r>
            <w:r w:rsidRPr="009B3565">
              <w:rPr>
                <w:rFonts w:ascii="Calibri" w:hAnsi="Calibri"/>
                <w:color w:val="000000" w:themeColor="text1"/>
                <w:lang w:val="en-US"/>
              </w:rPr>
              <w:t xml:space="preserve"> </w:t>
            </w:r>
          </w:p>
          <w:p w:rsidR="00007652" w:rsidRPr="0006549F" w:rsidRDefault="00007652" w:rsidP="00007652">
            <w:pPr>
              <w:pStyle w:val="ListParagraph"/>
              <w:numPr>
                <w:ilvl w:val="0"/>
                <w:numId w:val="19"/>
              </w:numPr>
              <w:rPr>
                <w:rFonts w:ascii="Calibri" w:hAnsi="Calibri"/>
                <w:color w:val="000000" w:themeColor="text1"/>
                <w:lang w:val="en-US"/>
              </w:rPr>
            </w:pPr>
            <w:r w:rsidRPr="0006549F">
              <w:rPr>
                <w:rFonts w:ascii="Calibri" w:hAnsi="Calibri"/>
                <w:color w:val="000000" w:themeColor="text1"/>
                <w:lang w:val="en-US"/>
              </w:rPr>
              <w:t xml:space="preserve">Study design: </w:t>
            </w:r>
            <w:r w:rsidRPr="0091727A">
              <w:rPr>
                <w:rFonts w:ascii="Calibri" w:hAnsi="Calibri"/>
                <w:color w:val="000000" w:themeColor="text1"/>
                <w:lang w:val="en-US"/>
              </w:rPr>
              <w:t>multicentric randomized comparative study</w:t>
            </w:r>
          </w:p>
          <w:p w:rsidR="00007652" w:rsidRPr="0006549F" w:rsidRDefault="00007652" w:rsidP="00007652">
            <w:pPr>
              <w:pStyle w:val="ListParagraph"/>
              <w:numPr>
                <w:ilvl w:val="0"/>
                <w:numId w:val="19"/>
              </w:numPr>
              <w:rPr>
                <w:rFonts w:ascii="Calibri" w:hAnsi="Calibri"/>
                <w:color w:val="000000" w:themeColor="text1"/>
                <w:lang w:val="en-US"/>
              </w:rPr>
            </w:pPr>
            <w:r w:rsidRPr="0006549F">
              <w:rPr>
                <w:rFonts w:ascii="Calibri" w:hAnsi="Calibri"/>
                <w:color w:val="000000" w:themeColor="text1"/>
                <w:lang w:val="en-US"/>
              </w:rPr>
              <w:t>Study period: na</w:t>
            </w:r>
          </w:p>
          <w:p w:rsidR="00007652" w:rsidRDefault="00007652" w:rsidP="00007652">
            <w:pPr>
              <w:pStyle w:val="ListParagraph"/>
              <w:numPr>
                <w:ilvl w:val="0"/>
                <w:numId w:val="19"/>
              </w:numPr>
              <w:rPr>
                <w:rFonts w:ascii="Calibri" w:hAnsi="Calibri"/>
                <w:color w:val="000000" w:themeColor="text1"/>
                <w:lang w:val="en-US"/>
              </w:rPr>
            </w:pPr>
            <w:r w:rsidRPr="0006549F">
              <w:rPr>
                <w:rFonts w:ascii="Calibri" w:hAnsi="Calibri"/>
                <w:color w:val="000000" w:themeColor="text1"/>
                <w:lang w:val="en-US"/>
              </w:rPr>
              <w:t xml:space="preserve">Condition: </w:t>
            </w:r>
            <w:r>
              <w:rPr>
                <w:rFonts w:ascii="Calibri" w:hAnsi="Calibri"/>
                <w:color w:val="000000" w:themeColor="text1"/>
                <w:lang w:val="en-US"/>
              </w:rPr>
              <w:t>UTI</w:t>
            </w:r>
          </w:p>
          <w:p w:rsidR="00007652" w:rsidRPr="0006549F" w:rsidRDefault="00007652" w:rsidP="00007652">
            <w:pPr>
              <w:pStyle w:val="ListParagraph"/>
              <w:numPr>
                <w:ilvl w:val="0"/>
                <w:numId w:val="19"/>
              </w:numPr>
              <w:rPr>
                <w:rFonts w:ascii="Calibri" w:hAnsi="Calibri"/>
                <w:color w:val="000000" w:themeColor="text1"/>
                <w:lang w:val="en-US"/>
              </w:rPr>
            </w:pPr>
            <w:r w:rsidRPr="00C4488A">
              <w:rPr>
                <w:rFonts w:ascii="Calibri" w:hAnsi="Calibri"/>
                <w:color w:val="000000" w:themeColor="text1"/>
                <w:lang w:val="en-US"/>
              </w:rPr>
              <w:t>Power calculation:</w:t>
            </w:r>
            <w:r>
              <w:rPr>
                <w:rFonts w:ascii="Calibri" w:hAnsi="Calibri"/>
                <w:color w:val="000000" w:themeColor="text1"/>
                <w:lang w:val="en-US"/>
              </w:rPr>
              <w:t xml:space="preserve"> NS</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007652" w:rsidRPr="0006549F" w:rsidRDefault="00007652" w:rsidP="00007652">
            <w:pPr>
              <w:pStyle w:val="ListParagraph"/>
              <w:numPr>
                <w:ilvl w:val="0"/>
                <w:numId w:val="19"/>
              </w:numPr>
              <w:rPr>
                <w:rFonts w:ascii="Calibri" w:hAnsi="Calibri"/>
                <w:color w:val="000000" w:themeColor="text1"/>
                <w:lang w:val="en-US"/>
              </w:rPr>
            </w:pPr>
            <w:r w:rsidRPr="0006549F">
              <w:rPr>
                <w:rFonts w:ascii="Calibri" w:hAnsi="Calibri"/>
                <w:color w:val="000000" w:themeColor="text1"/>
                <w:lang w:val="en-US"/>
              </w:rPr>
              <w:t>Country:</w:t>
            </w:r>
            <w:r>
              <w:rPr>
                <w:rFonts w:ascii="Calibri" w:hAnsi="Calibri"/>
                <w:color w:val="000000" w:themeColor="text1"/>
                <w:lang w:val="en-US"/>
              </w:rPr>
              <w:t xml:space="preserve"> </w:t>
            </w:r>
            <w:r w:rsidRPr="0091727A">
              <w:rPr>
                <w:rFonts w:ascii="Calibri" w:hAnsi="Calibri"/>
                <w:color w:val="000000" w:themeColor="text1"/>
                <w:lang w:val="en-US"/>
              </w:rPr>
              <w:t>Italy, Greece, Netherlands, Colombia, Panama, Chile, Argentina, Mexico, Spain, Portugal, Guatemala, Venezuela</w:t>
            </w:r>
          </w:p>
          <w:p w:rsidR="00007652" w:rsidRPr="0006549F" w:rsidRDefault="00007652" w:rsidP="00007652">
            <w:pPr>
              <w:pStyle w:val="ListParagraph"/>
              <w:numPr>
                <w:ilvl w:val="0"/>
                <w:numId w:val="19"/>
              </w:numPr>
              <w:rPr>
                <w:rFonts w:ascii="Calibri" w:hAnsi="Calibri"/>
                <w:color w:val="000000" w:themeColor="text1"/>
                <w:lang w:val="en-US"/>
              </w:rPr>
            </w:pPr>
            <w:r w:rsidRPr="0006549F">
              <w:rPr>
                <w:rFonts w:ascii="Calibri" w:hAnsi="Calibri"/>
                <w:color w:val="000000" w:themeColor="text1"/>
                <w:lang w:val="en-US"/>
              </w:rPr>
              <w:t>Setting:</w:t>
            </w:r>
            <w:r>
              <w:rPr>
                <w:rFonts w:ascii="Calibri" w:hAnsi="Calibri"/>
                <w:color w:val="000000" w:themeColor="text1"/>
                <w:lang w:val="en-US"/>
              </w:rPr>
              <w:t xml:space="preserve"> tertiary care hospitals</w:t>
            </w:r>
            <w:r w:rsidRPr="00F26EE6">
              <w:rPr>
                <w:rFonts w:ascii="Calibri" w:hAnsi="Calibri"/>
                <w:color w:val="000000" w:themeColor="text1"/>
                <w:lang w:val="en-US"/>
              </w:rPr>
              <w:t xml:space="preserve"> (inpatients)</w:t>
            </w:r>
          </w:p>
          <w:p w:rsidR="00007652" w:rsidRPr="0006549F" w:rsidRDefault="00007652" w:rsidP="00007652">
            <w:pPr>
              <w:pStyle w:val="ListParagraph"/>
              <w:numPr>
                <w:ilvl w:val="0"/>
                <w:numId w:val="19"/>
              </w:numPr>
              <w:rPr>
                <w:rFonts w:ascii="Calibri" w:hAnsi="Calibri"/>
                <w:color w:val="000000" w:themeColor="text1"/>
                <w:lang w:val="en-US"/>
              </w:rPr>
            </w:pPr>
            <w:r w:rsidRPr="0006549F">
              <w:rPr>
                <w:rFonts w:ascii="Calibri" w:hAnsi="Calibri"/>
                <w:color w:val="000000" w:themeColor="text1"/>
                <w:lang w:val="en-US"/>
              </w:rPr>
              <w:t>Inclusion Criteria:</w:t>
            </w:r>
            <w:r>
              <w:rPr>
                <w:rFonts w:ascii="Calibri" w:hAnsi="Calibri"/>
                <w:color w:val="000000" w:themeColor="text1"/>
                <w:lang w:val="en-US"/>
              </w:rPr>
              <w:t xml:space="preserve"> fever &gt; 38 </w:t>
            </w:r>
            <w:r w:rsidRPr="00B91779">
              <w:rPr>
                <w:rFonts w:ascii="Calibri" w:hAnsi="Calibri"/>
                <w:color w:val="000000" w:themeColor="text1"/>
                <w:vertAlign w:val="superscript"/>
                <w:lang w:val="en-US"/>
              </w:rPr>
              <w:t>o</w:t>
            </w:r>
            <w:r>
              <w:rPr>
                <w:rFonts w:ascii="Calibri" w:hAnsi="Calibri"/>
                <w:color w:val="000000" w:themeColor="text1"/>
                <w:lang w:val="en-US"/>
              </w:rPr>
              <w:t xml:space="preserve">C, WBC &gt; 11000 (immature leukocytes &gt;10%), positive urine culture, </w:t>
            </w:r>
            <w:r w:rsidRPr="00B91779">
              <w:rPr>
                <w:rFonts w:ascii="Calibri" w:hAnsi="Calibri"/>
                <w:color w:val="000000" w:themeColor="text1"/>
                <w:lang w:val="en-US"/>
              </w:rPr>
              <w:t xml:space="preserve">requiring hospitalization and IV </w:t>
            </w:r>
            <w:r>
              <w:rPr>
                <w:rFonts w:ascii="Calibri" w:hAnsi="Calibri"/>
                <w:color w:val="000000" w:themeColor="text1"/>
                <w:lang w:val="en-US"/>
              </w:rPr>
              <w:t>treatment</w:t>
            </w:r>
            <w:r w:rsidRPr="00B91779">
              <w:rPr>
                <w:rFonts w:ascii="Calibri" w:hAnsi="Calibri"/>
                <w:color w:val="000000" w:themeColor="text1"/>
                <w:lang w:val="en-US"/>
              </w:rPr>
              <w:t xml:space="preserve"> at least 5 d</w:t>
            </w:r>
            <w:r>
              <w:rPr>
                <w:rFonts w:ascii="Calibri" w:hAnsi="Calibri"/>
                <w:color w:val="000000" w:themeColor="text1"/>
                <w:lang w:val="en-US"/>
              </w:rPr>
              <w:t>ays</w:t>
            </w:r>
          </w:p>
          <w:p w:rsidR="00007652" w:rsidRPr="00B91779" w:rsidRDefault="00007652" w:rsidP="00007652">
            <w:pPr>
              <w:pStyle w:val="ListParagraph"/>
              <w:numPr>
                <w:ilvl w:val="0"/>
                <w:numId w:val="19"/>
              </w:numPr>
              <w:rPr>
                <w:rFonts w:ascii="Calibri" w:hAnsi="Calibri"/>
                <w:color w:val="000000" w:themeColor="text1"/>
                <w:lang w:val="en-US"/>
              </w:rPr>
            </w:pPr>
            <w:r w:rsidRPr="0006549F">
              <w:rPr>
                <w:rFonts w:ascii="Calibri" w:hAnsi="Calibri"/>
                <w:color w:val="000000" w:themeColor="text1"/>
                <w:lang w:val="en-US"/>
              </w:rPr>
              <w:t>Exclusion criteria:</w:t>
            </w:r>
            <w:r>
              <w:rPr>
                <w:rFonts w:ascii="Calibri" w:hAnsi="Calibri"/>
                <w:color w:val="000000" w:themeColor="text1"/>
                <w:lang w:val="en-US"/>
              </w:rPr>
              <w:t xml:space="preserve"> severely ill;</w:t>
            </w:r>
            <w:r w:rsidRPr="00B91779">
              <w:rPr>
                <w:rFonts w:ascii="Calibri" w:hAnsi="Calibri"/>
                <w:color w:val="000000" w:themeColor="text1"/>
                <w:lang w:val="en-US"/>
              </w:rPr>
              <w:t xml:space="preserve"> high risk of death within 72h</w:t>
            </w:r>
            <w:r>
              <w:rPr>
                <w:rFonts w:ascii="Calibri" w:hAnsi="Calibri"/>
                <w:color w:val="000000" w:themeColor="text1"/>
                <w:lang w:val="en-US"/>
              </w:rPr>
              <w:t xml:space="preserve">, </w:t>
            </w:r>
            <w:r w:rsidRPr="00B91779">
              <w:rPr>
                <w:rFonts w:ascii="Calibri" w:hAnsi="Calibri"/>
                <w:color w:val="000000" w:themeColor="text1"/>
                <w:lang w:val="en-US"/>
              </w:rPr>
              <w:t>allergy to study drugs</w:t>
            </w:r>
            <w:r>
              <w:rPr>
                <w:rFonts w:ascii="Calibri" w:hAnsi="Calibri"/>
                <w:color w:val="000000" w:themeColor="text1"/>
                <w:lang w:val="en-US"/>
              </w:rPr>
              <w:t>, chronic disease such as</w:t>
            </w:r>
            <w:r w:rsidRPr="00B91779">
              <w:rPr>
                <w:rFonts w:ascii="Calibri" w:hAnsi="Calibri"/>
                <w:color w:val="000000" w:themeColor="text1"/>
                <w:lang w:val="en-US"/>
              </w:rPr>
              <w:t xml:space="preserve"> renal failure, hearing disorder, severe prematurity</w:t>
            </w:r>
            <w:r>
              <w:rPr>
                <w:rFonts w:ascii="Calibri" w:hAnsi="Calibri"/>
                <w:color w:val="000000" w:themeColor="text1"/>
                <w:lang w:val="en-US"/>
              </w:rPr>
              <w:t xml:space="preserve">, </w:t>
            </w:r>
            <w:r w:rsidRPr="00B91779">
              <w:rPr>
                <w:rFonts w:ascii="Calibri" w:hAnsi="Calibri"/>
                <w:color w:val="000000" w:themeColor="text1"/>
                <w:lang w:val="en-US"/>
              </w:rPr>
              <w:t xml:space="preserve">unacceptable </w:t>
            </w:r>
            <w:r>
              <w:rPr>
                <w:rFonts w:ascii="Calibri" w:hAnsi="Calibri"/>
                <w:color w:val="000000" w:themeColor="text1"/>
                <w:lang w:val="en-US"/>
              </w:rPr>
              <w:t xml:space="preserve">concurrent </w:t>
            </w:r>
            <w:r w:rsidRPr="00B91779">
              <w:rPr>
                <w:rFonts w:ascii="Calibri" w:hAnsi="Calibri"/>
                <w:color w:val="000000" w:themeColor="text1"/>
                <w:lang w:val="en-US"/>
              </w:rPr>
              <w:t>therapy</w:t>
            </w:r>
            <w:r>
              <w:rPr>
                <w:rFonts w:ascii="Calibri" w:hAnsi="Calibri"/>
                <w:color w:val="000000" w:themeColor="text1"/>
                <w:lang w:val="en-US"/>
              </w:rPr>
              <w:t xml:space="preserve">, </w:t>
            </w:r>
            <w:r w:rsidRPr="00B91779">
              <w:rPr>
                <w:rFonts w:ascii="Calibri" w:hAnsi="Calibri"/>
                <w:color w:val="000000" w:themeColor="text1"/>
                <w:lang w:val="en-US"/>
              </w:rPr>
              <w:t>negative urine culture</w:t>
            </w:r>
            <w:r>
              <w:rPr>
                <w:rFonts w:ascii="Calibri" w:hAnsi="Calibri"/>
                <w:color w:val="000000" w:themeColor="text1"/>
                <w:lang w:val="en-US"/>
              </w:rPr>
              <w:t xml:space="preserve">, </w:t>
            </w:r>
            <w:r w:rsidRPr="00B91779">
              <w:rPr>
                <w:rFonts w:ascii="Calibri" w:hAnsi="Calibri"/>
                <w:color w:val="000000" w:themeColor="text1"/>
                <w:lang w:val="en-US"/>
              </w:rPr>
              <w:t>resistan</w:t>
            </w:r>
            <w:r>
              <w:rPr>
                <w:rFonts w:ascii="Calibri" w:hAnsi="Calibri"/>
                <w:color w:val="000000" w:themeColor="text1"/>
                <w:lang w:val="en-US"/>
              </w:rPr>
              <w:t>ce</w:t>
            </w:r>
            <w:r w:rsidRPr="00B91779">
              <w:rPr>
                <w:rFonts w:ascii="Calibri" w:hAnsi="Calibri"/>
                <w:color w:val="000000" w:themeColor="text1"/>
                <w:lang w:val="en-US"/>
              </w:rPr>
              <w:t xml:space="preserve"> to any usual treatment</w:t>
            </w:r>
            <w:r>
              <w:rPr>
                <w:rFonts w:ascii="Calibri" w:hAnsi="Calibri"/>
                <w:color w:val="000000" w:themeColor="text1"/>
                <w:lang w:val="en-US"/>
              </w:rPr>
              <w:t xml:space="preserve">, poor compliance, </w:t>
            </w:r>
            <w:r w:rsidRPr="00B91779">
              <w:rPr>
                <w:rFonts w:ascii="Calibri" w:hAnsi="Calibri"/>
                <w:color w:val="000000" w:themeColor="text1"/>
                <w:lang w:val="en-US"/>
              </w:rPr>
              <w:t>requiring &gt;14</w:t>
            </w:r>
            <w:r>
              <w:rPr>
                <w:rFonts w:ascii="Calibri" w:hAnsi="Calibri"/>
                <w:color w:val="000000" w:themeColor="text1"/>
                <w:lang w:val="en-US"/>
              </w:rPr>
              <w:t xml:space="preserve"> </w:t>
            </w:r>
            <w:r w:rsidRPr="00B91779">
              <w:rPr>
                <w:rFonts w:ascii="Calibri" w:hAnsi="Calibri"/>
                <w:color w:val="000000" w:themeColor="text1"/>
                <w:lang w:val="en-US"/>
              </w:rPr>
              <w:t>d</w:t>
            </w:r>
            <w:r>
              <w:rPr>
                <w:rFonts w:ascii="Calibri" w:hAnsi="Calibri"/>
                <w:color w:val="000000" w:themeColor="text1"/>
                <w:lang w:val="en-US"/>
              </w:rPr>
              <w:t>ays</w:t>
            </w:r>
            <w:r w:rsidRPr="00B91779">
              <w:rPr>
                <w:rFonts w:ascii="Calibri" w:hAnsi="Calibri"/>
                <w:color w:val="000000" w:themeColor="text1"/>
                <w:lang w:val="en-US"/>
              </w:rPr>
              <w:t xml:space="preserve"> of </w:t>
            </w:r>
            <w:r>
              <w:rPr>
                <w:rFonts w:ascii="Calibri" w:hAnsi="Calibri"/>
                <w:color w:val="000000" w:themeColor="text1"/>
                <w:lang w:val="en-US"/>
              </w:rPr>
              <w:t xml:space="preserve">treatment, </w:t>
            </w:r>
            <w:r w:rsidRPr="00B91779">
              <w:rPr>
                <w:rFonts w:ascii="Calibri" w:hAnsi="Calibri"/>
                <w:color w:val="000000" w:themeColor="text1"/>
                <w:lang w:val="en-US"/>
              </w:rPr>
              <w:t>insufficient data</w:t>
            </w:r>
            <w:r>
              <w:rPr>
                <w:rFonts w:ascii="Calibri" w:hAnsi="Calibri"/>
                <w:color w:val="000000" w:themeColor="text1"/>
                <w:lang w:val="en-US"/>
              </w:rPr>
              <w:t>,</w:t>
            </w:r>
            <w:r w:rsidRPr="00B91779">
              <w:rPr>
                <w:rFonts w:ascii="Calibri" w:hAnsi="Calibri"/>
                <w:color w:val="000000" w:themeColor="text1"/>
                <w:lang w:val="en-US"/>
              </w:rPr>
              <w:t xml:space="preserve"> incorrect initial diagnosis</w:t>
            </w:r>
            <w:r>
              <w:rPr>
                <w:rFonts w:ascii="Calibri" w:hAnsi="Calibri"/>
                <w:color w:val="000000" w:themeColor="text1"/>
                <w:lang w:val="en-US"/>
              </w:rPr>
              <w:t>,</w:t>
            </w:r>
            <w:r w:rsidRPr="00B91779">
              <w:rPr>
                <w:rFonts w:ascii="Calibri" w:hAnsi="Calibri"/>
                <w:color w:val="000000" w:themeColor="text1"/>
                <w:lang w:val="en-US"/>
              </w:rPr>
              <w:t xml:space="preserve"> incorrect inclusion criteria</w:t>
            </w:r>
          </w:p>
          <w:p w:rsidR="00007652" w:rsidRPr="0006549F" w:rsidRDefault="00007652" w:rsidP="00007652">
            <w:pPr>
              <w:pStyle w:val="ListParagraph"/>
              <w:numPr>
                <w:ilvl w:val="0"/>
                <w:numId w:val="19"/>
              </w:numPr>
              <w:rPr>
                <w:rFonts w:ascii="Calibri" w:hAnsi="Calibri"/>
                <w:color w:val="000000" w:themeColor="text1"/>
              </w:rPr>
            </w:pPr>
            <w:r w:rsidRPr="0006549F">
              <w:rPr>
                <w:rFonts w:ascii="Calibri" w:hAnsi="Calibri"/>
                <w:color w:val="000000" w:themeColor="text1"/>
              </w:rPr>
              <w:t>Age group:</w:t>
            </w:r>
            <w:r>
              <w:rPr>
                <w:rFonts w:ascii="Calibri" w:hAnsi="Calibri"/>
                <w:color w:val="000000" w:themeColor="text1"/>
                <w:lang w:val="en-US"/>
              </w:rPr>
              <w:t xml:space="preserve"> </w:t>
            </w:r>
            <w:r w:rsidRPr="0091727A">
              <w:rPr>
                <w:rFonts w:ascii="Calibri" w:hAnsi="Calibri"/>
                <w:color w:val="000000" w:themeColor="text1"/>
                <w:lang w:val="en-US"/>
              </w:rPr>
              <w:t>16 d</w:t>
            </w:r>
            <w:r>
              <w:rPr>
                <w:rFonts w:ascii="Calibri" w:hAnsi="Calibri"/>
                <w:color w:val="000000" w:themeColor="text1"/>
                <w:lang w:val="en-US"/>
              </w:rPr>
              <w:t>ays</w:t>
            </w:r>
            <w:r w:rsidRPr="0091727A">
              <w:rPr>
                <w:rFonts w:ascii="Calibri" w:hAnsi="Calibri"/>
                <w:color w:val="000000" w:themeColor="text1"/>
                <w:lang w:val="en-US"/>
              </w:rPr>
              <w:t xml:space="preserve"> - 16 y</w:t>
            </w:r>
            <w:r>
              <w:rPr>
                <w:rFonts w:ascii="Calibri" w:hAnsi="Calibri"/>
                <w:color w:val="000000" w:themeColor="text1"/>
                <w:lang w:val="en-US"/>
              </w:rPr>
              <w:t>ears</w:t>
            </w:r>
          </w:p>
          <w:p w:rsidR="00007652" w:rsidRPr="0006549F" w:rsidRDefault="00007652" w:rsidP="00007652">
            <w:pPr>
              <w:pStyle w:val="ListParagraph"/>
              <w:numPr>
                <w:ilvl w:val="0"/>
                <w:numId w:val="19"/>
              </w:numPr>
              <w:rPr>
                <w:rFonts w:ascii="Calibri" w:hAnsi="Calibri"/>
                <w:color w:val="000000" w:themeColor="text1"/>
              </w:rPr>
            </w:pPr>
            <w:r w:rsidRPr="0006549F">
              <w:rPr>
                <w:rFonts w:ascii="Calibri" w:hAnsi="Calibri"/>
                <w:color w:val="000000" w:themeColor="text1"/>
              </w:rPr>
              <w:t>Gender</w:t>
            </w:r>
            <w:r>
              <w:rPr>
                <w:rFonts w:ascii="Calibri" w:hAnsi="Calibri"/>
                <w:color w:val="000000" w:themeColor="text1"/>
                <w:lang w:val="en-US"/>
              </w:rPr>
              <w:t xml:space="preserve"> (m/f)</w:t>
            </w:r>
            <w:r w:rsidRPr="0006549F">
              <w:rPr>
                <w:rFonts w:ascii="Calibri" w:hAnsi="Calibri"/>
                <w:color w:val="000000" w:themeColor="text1"/>
              </w:rPr>
              <w:t>:</w:t>
            </w:r>
            <w:r>
              <w:rPr>
                <w:rFonts w:ascii="Calibri" w:hAnsi="Calibri"/>
                <w:color w:val="000000" w:themeColor="text1"/>
                <w:lang w:val="en-US"/>
              </w:rPr>
              <w:t xml:space="preserve"> NS</w:t>
            </w:r>
          </w:p>
          <w:p w:rsidR="00007652" w:rsidRPr="00B91779" w:rsidRDefault="00007652" w:rsidP="00007652">
            <w:pPr>
              <w:pStyle w:val="ListParagraph"/>
              <w:numPr>
                <w:ilvl w:val="0"/>
                <w:numId w:val="19"/>
              </w:numPr>
              <w:rPr>
                <w:rFonts w:ascii="Calibri" w:hAnsi="Calibri"/>
                <w:color w:val="000000" w:themeColor="text1"/>
                <w:lang w:val="en-US"/>
              </w:rPr>
            </w:pPr>
            <w:r w:rsidRPr="00B91779">
              <w:rPr>
                <w:rFonts w:ascii="Calibri" w:hAnsi="Calibri"/>
                <w:color w:val="000000" w:themeColor="text1"/>
                <w:lang w:val="en-US"/>
              </w:rPr>
              <w:lastRenderedPageBreak/>
              <w:t>Numbers:</w:t>
            </w:r>
            <w:r w:rsidRPr="00B91779">
              <w:rPr>
                <w:lang w:val="en-US"/>
              </w:rPr>
              <w:t xml:space="preserve"> </w:t>
            </w:r>
            <w:r w:rsidRPr="00B91779">
              <w:rPr>
                <w:rFonts w:ascii="Calibri" w:hAnsi="Calibri"/>
                <w:color w:val="000000" w:themeColor="text1"/>
                <w:lang w:val="en-US"/>
              </w:rPr>
              <w:t>Treatment group 1 (</w:t>
            </w:r>
            <w:r>
              <w:rPr>
                <w:rFonts w:ascii="Calibri" w:hAnsi="Calibri"/>
                <w:color w:val="000000" w:themeColor="text1"/>
                <w:lang w:val="en-US"/>
              </w:rPr>
              <w:t>76</w:t>
            </w:r>
            <w:r w:rsidRPr="00B91779">
              <w:rPr>
                <w:rFonts w:ascii="Calibri" w:hAnsi="Calibri"/>
                <w:color w:val="000000" w:themeColor="text1"/>
                <w:lang w:val="en-US"/>
              </w:rPr>
              <w:t>), treatment group 2 (</w:t>
            </w:r>
            <w:r>
              <w:rPr>
                <w:rFonts w:ascii="Calibri" w:hAnsi="Calibri"/>
                <w:color w:val="000000" w:themeColor="text1"/>
                <w:lang w:val="en-US"/>
              </w:rPr>
              <w:t>42</w:t>
            </w:r>
            <w:r w:rsidRPr="00B91779">
              <w:rPr>
                <w:rFonts w:ascii="Calibri" w:hAnsi="Calibri"/>
                <w:color w:val="000000" w:themeColor="text1"/>
                <w:lang w:val="en-US"/>
              </w:rPr>
              <w:t>)</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Pr>
                <w:color w:val="000000" w:themeColor="text1"/>
                <w:lang w:val="en-US"/>
              </w:rPr>
              <w:lastRenderedPageBreak/>
              <w:t>Interventions</w:t>
            </w:r>
          </w:p>
        </w:tc>
        <w:tc>
          <w:tcPr>
            <w:tcW w:w="9417" w:type="dxa"/>
            <w:shd w:val="clear" w:color="auto" w:fill="auto"/>
            <w:vAlign w:val="bottom"/>
          </w:tcPr>
          <w:p w:rsidR="00007652" w:rsidRPr="0006549F" w:rsidRDefault="00007652" w:rsidP="00007652">
            <w:pPr>
              <w:pStyle w:val="ListParagraph"/>
              <w:numPr>
                <w:ilvl w:val="0"/>
                <w:numId w:val="19"/>
              </w:numPr>
              <w:rPr>
                <w:rFonts w:ascii="Calibri" w:hAnsi="Calibri"/>
                <w:color w:val="000000" w:themeColor="text1"/>
                <w:lang w:val="en-US"/>
              </w:rPr>
            </w:pPr>
            <w:r w:rsidRPr="0006549F">
              <w:rPr>
                <w:rFonts w:ascii="Calibri" w:hAnsi="Calibri"/>
                <w:color w:val="000000" w:themeColor="text1"/>
                <w:lang w:val="en-US"/>
              </w:rPr>
              <w:t xml:space="preserve">IV or IM isepamicin at 7.5mg/kg </w:t>
            </w:r>
            <w:r>
              <w:rPr>
                <w:rFonts w:ascii="Calibri" w:hAnsi="Calibri"/>
                <w:color w:val="000000" w:themeColor="text1"/>
                <w:lang w:val="en-US"/>
              </w:rPr>
              <w:t>twice daily</w:t>
            </w:r>
            <w:r w:rsidRPr="0006549F">
              <w:rPr>
                <w:rFonts w:ascii="Calibri" w:hAnsi="Calibri"/>
                <w:color w:val="000000" w:themeColor="text1"/>
                <w:lang w:val="en-US"/>
              </w:rPr>
              <w:t xml:space="preserve"> for 4-14 days</w:t>
            </w:r>
          </w:p>
          <w:p w:rsidR="00007652" w:rsidRPr="0006549F" w:rsidRDefault="00007652" w:rsidP="00007652">
            <w:pPr>
              <w:pStyle w:val="ListParagraph"/>
              <w:numPr>
                <w:ilvl w:val="0"/>
                <w:numId w:val="20"/>
              </w:numPr>
              <w:rPr>
                <w:rFonts w:ascii="Calibri" w:hAnsi="Calibri"/>
                <w:color w:val="000000" w:themeColor="text1"/>
                <w:lang w:val="en-US"/>
              </w:rPr>
            </w:pPr>
            <w:r w:rsidRPr="0006549F">
              <w:rPr>
                <w:rFonts w:ascii="Calibri" w:hAnsi="Calibri"/>
                <w:color w:val="000000" w:themeColor="text1"/>
                <w:lang w:val="en-US"/>
              </w:rPr>
              <w:t xml:space="preserve">IV or IM amikacin at 7.5mg/kg </w:t>
            </w:r>
            <w:r w:rsidRPr="00B91779">
              <w:rPr>
                <w:rFonts w:ascii="Calibri" w:hAnsi="Calibri"/>
                <w:color w:val="000000" w:themeColor="text1"/>
                <w:lang w:val="en-US"/>
              </w:rPr>
              <w:t xml:space="preserve">twice daily </w:t>
            </w:r>
            <w:r w:rsidRPr="0006549F">
              <w:rPr>
                <w:rFonts w:ascii="Calibri" w:hAnsi="Calibri"/>
                <w:color w:val="000000" w:themeColor="text1"/>
                <w:lang w:val="en-US"/>
              </w:rPr>
              <w:t>for 4-14 days</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Pr>
                <w:color w:val="000000" w:themeColor="text1"/>
                <w:lang w:val="en-US"/>
              </w:rPr>
              <w:t>Relevant outcomes</w:t>
            </w:r>
          </w:p>
        </w:tc>
        <w:tc>
          <w:tcPr>
            <w:tcW w:w="9417" w:type="dxa"/>
            <w:shd w:val="clear" w:color="auto" w:fill="auto"/>
            <w:vAlign w:val="bottom"/>
          </w:tcPr>
          <w:p w:rsidR="00007652"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Type of cure assessed: clinical (</w:t>
            </w:r>
            <w:r w:rsidRPr="00B91779">
              <w:rPr>
                <w:rFonts w:ascii="Calibri" w:hAnsi="Calibri"/>
                <w:color w:val="000000" w:themeColor="text1"/>
                <w:lang w:val="en-US"/>
              </w:rPr>
              <w:t>resolution of all signs and symptoms of UTI</w:t>
            </w:r>
            <w:r>
              <w:rPr>
                <w:rFonts w:ascii="Calibri" w:hAnsi="Calibri"/>
                <w:color w:val="000000" w:themeColor="text1"/>
                <w:lang w:val="en-US"/>
              </w:rPr>
              <w:t>) and microbiological (urine culture)</w:t>
            </w:r>
          </w:p>
          <w:p w:rsidR="00007652"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Population analysed (cure/failure): 118 (NS/NS)</w:t>
            </w:r>
          </w:p>
          <w:p w:rsidR="00007652" w:rsidRPr="00033344"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daily, EOT </w:t>
            </w:r>
            <w:r w:rsidRPr="00B91779">
              <w:rPr>
                <w:rFonts w:ascii="Calibri" w:hAnsi="Calibri"/>
                <w:color w:val="000000" w:themeColor="text1"/>
                <w:lang w:val="en-US"/>
              </w:rPr>
              <w:t xml:space="preserve">and within 10-15 days by the end of </w:t>
            </w:r>
            <w:r>
              <w:rPr>
                <w:rFonts w:ascii="Calibri" w:hAnsi="Calibri"/>
                <w:color w:val="000000" w:themeColor="text1"/>
                <w:lang w:val="en-US"/>
              </w:rPr>
              <w:t>EOT</w:t>
            </w:r>
          </w:p>
        </w:tc>
      </w:tr>
      <w:tr w:rsidR="00007652" w:rsidRPr="00DB4A40"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bottom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b/>
                <w:i/>
                <w:color w:val="000000" w:themeColor="text1"/>
                <w:lang w:val="en-US"/>
              </w:rPr>
            </w:pPr>
            <w:r>
              <w:rPr>
                <w:b/>
                <w:i/>
                <w:color w:val="000000" w:themeColor="text1"/>
                <w:lang w:val="en-US"/>
              </w:rPr>
              <w:t>Vilaichone</w:t>
            </w: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06549F" w:rsidTr="00007652">
        <w:tc>
          <w:tcPr>
            <w:tcW w:w="3119" w:type="dxa"/>
            <w:shd w:val="clear" w:color="auto" w:fill="auto"/>
          </w:tcPr>
          <w:p w:rsidR="00007652" w:rsidRPr="004A1D0E" w:rsidRDefault="00007652" w:rsidP="00007652">
            <w:pPr>
              <w:rPr>
                <w:color w:val="000000" w:themeColor="text1"/>
                <w:lang w:val="en-US"/>
              </w:rPr>
            </w:pPr>
            <w:r w:rsidRPr="00E363B9">
              <w:rPr>
                <w:color w:val="000000" w:themeColor="text1"/>
                <w:lang w:val="en-US"/>
              </w:rPr>
              <w:t>Methods</w:t>
            </w:r>
          </w:p>
        </w:tc>
        <w:tc>
          <w:tcPr>
            <w:tcW w:w="9417" w:type="dxa"/>
            <w:shd w:val="clear" w:color="auto" w:fill="auto"/>
            <w:vAlign w:val="bottom"/>
          </w:tcPr>
          <w:p w:rsidR="00007652" w:rsidRPr="009B3565" w:rsidRDefault="00007652" w:rsidP="00007652">
            <w:pPr>
              <w:pStyle w:val="ListParagraph"/>
              <w:numPr>
                <w:ilvl w:val="0"/>
                <w:numId w:val="23"/>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2001</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design: </w:t>
            </w:r>
            <w:r>
              <w:rPr>
                <w:rFonts w:ascii="Calibri" w:hAnsi="Calibri"/>
                <w:color w:val="000000" w:themeColor="text1"/>
                <w:lang w:val="en-US"/>
              </w:rPr>
              <w:t>prospective</w:t>
            </w:r>
            <w:r w:rsidRPr="0006549F">
              <w:rPr>
                <w:rFonts w:ascii="Calibri" w:hAnsi="Calibri"/>
                <w:color w:val="000000" w:themeColor="text1"/>
                <w:lang w:val="en-US"/>
              </w:rPr>
              <w:t xml:space="preserve"> randomized controlled</w:t>
            </w:r>
            <w:r>
              <w:rPr>
                <w:rFonts w:ascii="Calibri" w:hAnsi="Calibri"/>
                <w:color w:val="000000" w:themeColor="text1"/>
                <w:lang w:val="en-US"/>
              </w:rPr>
              <w:t xml:space="preserve"> trial</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period: </w:t>
            </w:r>
            <w:r w:rsidRPr="00D969C5">
              <w:rPr>
                <w:rFonts w:ascii="Calibri" w:hAnsi="Calibri"/>
                <w:color w:val="000000" w:themeColor="text1"/>
                <w:lang w:val="en-US"/>
              </w:rPr>
              <w:t>01/1998</w:t>
            </w:r>
            <w:r>
              <w:rPr>
                <w:rFonts w:ascii="Calibri" w:hAnsi="Calibri"/>
                <w:color w:val="000000" w:themeColor="text1"/>
                <w:lang w:val="en-US"/>
              </w:rPr>
              <w:t xml:space="preserve"> </w:t>
            </w:r>
            <w:r w:rsidRPr="00D969C5">
              <w:rPr>
                <w:rFonts w:ascii="Calibri" w:hAnsi="Calibri"/>
                <w:color w:val="000000" w:themeColor="text1"/>
                <w:lang w:val="en-US"/>
              </w:rPr>
              <w:t>-</w:t>
            </w:r>
            <w:r>
              <w:rPr>
                <w:rFonts w:ascii="Calibri" w:hAnsi="Calibri"/>
                <w:color w:val="000000" w:themeColor="text1"/>
                <w:lang w:val="en-US"/>
              </w:rPr>
              <w:t xml:space="preserve"> </w:t>
            </w:r>
            <w:r w:rsidRPr="00D969C5">
              <w:rPr>
                <w:rFonts w:ascii="Calibri" w:hAnsi="Calibri"/>
                <w:color w:val="000000" w:themeColor="text1"/>
                <w:lang w:val="en-US"/>
              </w:rPr>
              <w:t>07/1999</w:t>
            </w:r>
          </w:p>
          <w:p w:rsidR="00007652"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Condition: pyelonephritis</w:t>
            </w:r>
          </w:p>
          <w:p w:rsidR="00007652" w:rsidRPr="0006549F" w:rsidRDefault="00007652" w:rsidP="00007652">
            <w:pPr>
              <w:pStyle w:val="ListParagraph"/>
              <w:numPr>
                <w:ilvl w:val="0"/>
                <w:numId w:val="23"/>
              </w:numPr>
              <w:rPr>
                <w:rFonts w:ascii="Calibri" w:hAnsi="Calibri"/>
                <w:color w:val="000000" w:themeColor="text1"/>
                <w:lang w:val="en-US"/>
              </w:rPr>
            </w:pPr>
            <w:r w:rsidRPr="00C4488A">
              <w:rPr>
                <w:rFonts w:ascii="Calibri" w:hAnsi="Calibri"/>
                <w:color w:val="000000" w:themeColor="text1"/>
                <w:lang w:val="en-US"/>
              </w:rPr>
              <w:t>Power calculation:</w:t>
            </w:r>
            <w:r>
              <w:rPr>
                <w:rFonts w:ascii="Calibri" w:hAnsi="Calibri"/>
                <w:color w:val="000000" w:themeColor="text1"/>
                <w:lang w:val="en-US"/>
              </w:rPr>
              <w:t xml:space="preserve"> NS</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Country:</w:t>
            </w:r>
            <w:r>
              <w:rPr>
                <w:rFonts w:ascii="Calibri" w:hAnsi="Calibri"/>
                <w:color w:val="000000" w:themeColor="text1"/>
                <w:lang w:val="en-US"/>
              </w:rPr>
              <w:t xml:space="preserve"> </w:t>
            </w:r>
            <w:r w:rsidRPr="00D969C5">
              <w:rPr>
                <w:rFonts w:ascii="Calibri" w:hAnsi="Calibri"/>
                <w:color w:val="000000" w:themeColor="text1"/>
                <w:lang w:val="en-US"/>
              </w:rPr>
              <w:t>Thailand</w:t>
            </w:r>
          </w:p>
          <w:p w:rsidR="00007652" w:rsidRPr="0006549F"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Setting:</w:t>
            </w:r>
            <w:r w:rsidRPr="00352E65">
              <w:rPr>
                <w:lang w:val="en-US"/>
              </w:rPr>
              <w:t xml:space="preserve"> </w:t>
            </w:r>
            <w:r>
              <w:rPr>
                <w:lang w:val="en-US"/>
              </w:rPr>
              <w:t xml:space="preserve">tertiary care hospital </w:t>
            </w:r>
            <w:r w:rsidRPr="00D35D02">
              <w:rPr>
                <w:rFonts w:ascii="Calibri" w:hAnsi="Calibri"/>
                <w:color w:val="000000" w:themeColor="text1"/>
                <w:lang w:val="en-US"/>
              </w:rPr>
              <w:t>(inpatients)</w:t>
            </w:r>
          </w:p>
          <w:p w:rsidR="00007652" w:rsidRPr="00352E65"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Inclusion Criteria:</w:t>
            </w:r>
            <w:r>
              <w:rPr>
                <w:rFonts w:ascii="Calibri" w:hAnsi="Calibri"/>
                <w:color w:val="000000" w:themeColor="text1"/>
                <w:lang w:val="en-US"/>
              </w:rPr>
              <w:t xml:space="preserve"> </w:t>
            </w:r>
            <w:r w:rsidRPr="00352E65">
              <w:rPr>
                <w:rFonts w:ascii="Calibri" w:hAnsi="Calibri"/>
                <w:color w:val="000000" w:themeColor="text1"/>
                <w:lang w:val="en-US"/>
              </w:rPr>
              <w:t>Children aged 1 month to 15 years</w:t>
            </w:r>
            <w:r>
              <w:rPr>
                <w:rFonts w:ascii="Calibri" w:hAnsi="Calibri"/>
                <w:color w:val="000000" w:themeColor="text1"/>
                <w:lang w:val="en-US"/>
              </w:rPr>
              <w:t>,</w:t>
            </w:r>
            <w:r w:rsidRPr="00352E65">
              <w:rPr>
                <w:rFonts w:ascii="Calibri" w:hAnsi="Calibri"/>
                <w:color w:val="000000" w:themeColor="text1"/>
                <w:lang w:val="en-US"/>
              </w:rPr>
              <w:t xml:space="preserve"> fever</w:t>
            </w:r>
            <w:r>
              <w:rPr>
                <w:rFonts w:ascii="Calibri" w:hAnsi="Calibri"/>
                <w:color w:val="000000" w:themeColor="text1"/>
                <w:lang w:val="en-US"/>
              </w:rPr>
              <w:t xml:space="preserve"> ≥ 38</w:t>
            </w:r>
            <w:r w:rsidRPr="00352E65">
              <w:rPr>
                <w:rFonts w:ascii="Calibri" w:hAnsi="Calibri"/>
                <w:color w:val="000000" w:themeColor="text1"/>
                <w:vertAlign w:val="superscript"/>
                <w:lang w:val="en-US"/>
              </w:rPr>
              <w:t>o</w:t>
            </w:r>
            <w:r>
              <w:rPr>
                <w:rFonts w:ascii="Calibri" w:hAnsi="Calibri"/>
                <w:color w:val="000000" w:themeColor="text1"/>
                <w:lang w:val="en-US"/>
              </w:rPr>
              <w:t>C</w:t>
            </w:r>
            <w:r w:rsidRPr="00352E65">
              <w:rPr>
                <w:rFonts w:ascii="Calibri" w:hAnsi="Calibri"/>
                <w:color w:val="000000" w:themeColor="text1"/>
                <w:lang w:val="en-US"/>
              </w:rPr>
              <w:t>, pyuria</w:t>
            </w:r>
            <w:r>
              <w:rPr>
                <w:rFonts w:ascii="Calibri" w:hAnsi="Calibri"/>
                <w:color w:val="000000" w:themeColor="text1"/>
                <w:lang w:val="en-US"/>
              </w:rPr>
              <w:t xml:space="preserve"> WBC </w:t>
            </w:r>
            <w:r w:rsidRPr="00352E65">
              <w:rPr>
                <w:rFonts w:ascii="Calibri" w:hAnsi="Calibri"/>
                <w:color w:val="000000" w:themeColor="text1"/>
                <w:lang w:val="en-US"/>
              </w:rPr>
              <w:t xml:space="preserve">≥ </w:t>
            </w:r>
            <w:r>
              <w:rPr>
                <w:rFonts w:ascii="Calibri" w:hAnsi="Calibri"/>
                <w:color w:val="000000" w:themeColor="text1"/>
                <w:lang w:val="en-US"/>
              </w:rPr>
              <w:t>5/high power field and/or bacteriuria (</w:t>
            </w:r>
            <w:r w:rsidRPr="00352E65">
              <w:rPr>
                <w:rFonts w:ascii="Calibri" w:hAnsi="Calibri"/>
                <w:color w:val="000000" w:themeColor="text1"/>
                <w:lang w:val="en-US"/>
              </w:rPr>
              <w:t>≥</w:t>
            </w:r>
            <w:r>
              <w:rPr>
                <w:rFonts w:ascii="Calibri" w:hAnsi="Calibri"/>
                <w:color w:val="000000" w:themeColor="text1"/>
                <w:lang w:val="en-US"/>
              </w:rPr>
              <w:t xml:space="preserve"> 1 gram negative rod per 10 oil immersion fields) ,</w:t>
            </w:r>
            <w:r w:rsidRPr="00352E65">
              <w:rPr>
                <w:rFonts w:ascii="Calibri" w:hAnsi="Calibri"/>
                <w:color w:val="000000" w:themeColor="text1"/>
                <w:lang w:val="en-US"/>
              </w:rPr>
              <w:t xml:space="preserve"> positive urine culture</w:t>
            </w:r>
            <w:r>
              <w:rPr>
                <w:rFonts w:ascii="Calibri" w:hAnsi="Calibri"/>
                <w:color w:val="000000" w:themeColor="text1"/>
                <w:lang w:val="en-US"/>
              </w:rPr>
              <w:t xml:space="preserve"> (&gt; 10</w:t>
            </w:r>
            <w:r w:rsidRPr="00352E65">
              <w:rPr>
                <w:rFonts w:ascii="Calibri" w:hAnsi="Calibri"/>
                <w:color w:val="000000" w:themeColor="text1"/>
                <w:vertAlign w:val="superscript"/>
                <w:lang w:val="en-US"/>
              </w:rPr>
              <w:t>5</w:t>
            </w:r>
            <w:r>
              <w:rPr>
                <w:rFonts w:ascii="Calibri" w:hAnsi="Calibri"/>
                <w:color w:val="000000" w:themeColor="text1"/>
                <w:lang w:val="en-US"/>
              </w:rPr>
              <w:t xml:space="preserve"> cfus/ml of a single mathogen in midstream urine or bag)</w:t>
            </w:r>
            <w:r w:rsidRPr="00352E65">
              <w:rPr>
                <w:rFonts w:ascii="Calibri" w:hAnsi="Calibri"/>
                <w:color w:val="000000" w:themeColor="text1"/>
                <w:lang w:val="en-US"/>
              </w:rPr>
              <w:t>, DMSA</w:t>
            </w:r>
            <w:r>
              <w:rPr>
                <w:rFonts w:ascii="Calibri" w:hAnsi="Calibri"/>
                <w:color w:val="000000" w:themeColor="text1"/>
                <w:lang w:val="en-US"/>
              </w:rPr>
              <w:t xml:space="preserve"> </w:t>
            </w:r>
            <w:r w:rsidRPr="00352E65">
              <w:rPr>
                <w:rFonts w:ascii="Calibri" w:hAnsi="Calibri"/>
                <w:color w:val="000000" w:themeColor="text1"/>
                <w:lang w:val="en-US"/>
              </w:rPr>
              <w:t>scan demonstrated cortical defect</w:t>
            </w:r>
          </w:p>
          <w:p w:rsidR="00007652" w:rsidRPr="00352E65" w:rsidRDefault="00007652" w:rsidP="0000765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Exclusion criteria:</w:t>
            </w:r>
            <w:r>
              <w:rPr>
                <w:rFonts w:ascii="Calibri" w:hAnsi="Calibri"/>
                <w:color w:val="000000" w:themeColor="text1"/>
                <w:lang w:val="en-US"/>
              </w:rPr>
              <w:t xml:space="preserve"> </w:t>
            </w:r>
            <w:r w:rsidRPr="00352E65">
              <w:rPr>
                <w:rFonts w:ascii="Calibri" w:hAnsi="Calibri"/>
                <w:color w:val="000000" w:themeColor="text1"/>
                <w:lang w:val="en-US"/>
              </w:rPr>
              <w:t>age &lt; 1 month; previous UTI</w:t>
            </w:r>
            <w:r>
              <w:rPr>
                <w:rFonts w:ascii="Calibri" w:hAnsi="Calibri"/>
                <w:color w:val="000000" w:themeColor="text1"/>
                <w:lang w:val="en-US"/>
              </w:rPr>
              <w:t>,</w:t>
            </w:r>
            <w:r w:rsidRPr="00352E65">
              <w:rPr>
                <w:rFonts w:ascii="Calibri" w:hAnsi="Calibri"/>
                <w:color w:val="000000" w:themeColor="text1"/>
                <w:lang w:val="en-US"/>
              </w:rPr>
              <w:t xml:space="preserve"> known uropathy</w:t>
            </w:r>
            <w:r>
              <w:rPr>
                <w:rFonts w:ascii="Calibri" w:hAnsi="Calibri"/>
                <w:color w:val="000000" w:themeColor="text1"/>
                <w:lang w:val="en-US"/>
              </w:rPr>
              <w:t>,</w:t>
            </w:r>
            <w:r w:rsidRPr="00352E65">
              <w:rPr>
                <w:rFonts w:ascii="Calibri" w:hAnsi="Calibri"/>
                <w:color w:val="000000" w:themeColor="text1"/>
                <w:lang w:val="en-US"/>
              </w:rPr>
              <w:t xml:space="preserve"> allergic to</w:t>
            </w:r>
            <w:r>
              <w:rPr>
                <w:rFonts w:ascii="Calibri" w:hAnsi="Calibri"/>
                <w:color w:val="000000" w:themeColor="text1"/>
                <w:lang w:val="en-US"/>
              </w:rPr>
              <w:t xml:space="preserve"> </w:t>
            </w:r>
            <w:r w:rsidRPr="00352E65">
              <w:rPr>
                <w:rFonts w:ascii="Calibri" w:hAnsi="Calibri"/>
                <w:color w:val="000000" w:themeColor="text1"/>
                <w:lang w:val="en-US"/>
              </w:rPr>
              <w:t>study antibiotics</w:t>
            </w:r>
            <w:r>
              <w:rPr>
                <w:rFonts w:ascii="Calibri" w:hAnsi="Calibri"/>
                <w:color w:val="000000" w:themeColor="text1"/>
                <w:lang w:val="en-US"/>
              </w:rPr>
              <w:t xml:space="preserve">, </w:t>
            </w:r>
            <w:r w:rsidRPr="00352E65">
              <w:rPr>
                <w:rFonts w:ascii="Calibri" w:hAnsi="Calibri"/>
                <w:color w:val="000000" w:themeColor="text1"/>
                <w:lang w:val="en-US"/>
              </w:rPr>
              <w:t>kidney failure</w:t>
            </w:r>
            <w:r>
              <w:rPr>
                <w:rFonts w:ascii="Calibri" w:hAnsi="Calibri"/>
                <w:color w:val="000000" w:themeColor="text1"/>
                <w:lang w:val="en-US"/>
              </w:rPr>
              <w:t>,</w:t>
            </w:r>
            <w:r w:rsidRPr="00352E65">
              <w:rPr>
                <w:rFonts w:ascii="Calibri" w:hAnsi="Calibri"/>
                <w:color w:val="000000" w:themeColor="text1"/>
                <w:lang w:val="en-US"/>
              </w:rPr>
              <w:t xml:space="preserve"> chronic disease</w:t>
            </w:r>
            <w:r>
              <w:rPr>
                <w:rFonts w:ascii="Calibri" w:hAnsi="Calibri"/>
                <w:color w:val="000000" w:themeColor="text1"/>
                <w:lang w:val="en-US"/>
              </w:rPr>
              <w:t>,</w:t>
            </w:r>
            <w:r w:rsidRPr="00352E65">
              <w:rPr>
                <w:rFonts w:ascii="Calibri" w:hAnsi="Calibri"/>
                <w:color w:val="000000" w:themeColor="text1"/>
                <w:lang w:val="en-US"/>
              </w:rPr>
              <w:t xml:space="preserve"> antibiotics in previous 48 hours</w:t>
            </w:r>
          </w:p>
          <w:p w:rsidR="00007652" w:rsidRPr="0006549F" w:rsidRDefault="00007652" w:rsidP="00007652">
            <w:pPr>
              <w:pStyle w:val="ListParagraph"/>
              <w:numPr>
                <w:ilvl w:val="0"/>
                <w:numId w:val="23"/>
              </w:numPr>
              <w:rPr>
                <w:rFonts w:ascii="Calibri" w:hAnsi="Calibri"/>
                <w:color w:val="000000" w:themeColor="text1"/>
              </w:rPr>
            </w:pPr>
            <w:r w:rsidRPr="0006549F">
              <w:rPr>
                <w:rFonts w:ascii="Calibri" w:hAnsi="Calibri"/>
                <w:color w:val="000000" w:themeColor="text1"/>
              </w:rPr>
              <w:t>Age group:</w:t>
            </w:r>
            <w:r>
              <w:rPr>
                <w:rFonts w:ascii="Calibri" w:hAnsi="Calibri"/>
                <w:color w:val="000000" w:themeColor="text1"/>
                <w:lang w:val="en-US"/>
              </w:rPr>
              <w:t xml:space="preserve"> </w:t>
            </w:r>
            <w:r w:rsidRPr="00D969C5">
              <w:rPr>
                <w:rFonts w:ascii="Calibri" w:hAnsi="Calibri"/>
                <w:color w:val="000000" w:themeColor="text1"/>
                <w:lang w:val="en-US"/>
              </w:rPr>
              <w:t>1 m</w:t>
            </w:r>
            <w:r>
              <w:rPr>
                <w:rFonts w:ascii="Calibri" w:hAnsi="Calibri"/>
                <w:color w:val="000000" w:themeColor="text1"/>
                <w:lang w:val="en-US"/>
              </w:rPr>
              <w:t xml:space="preserve">onth </w:t>
            </w:r>
            <w:r w:rsidRPr="00D969C5">
              <w:rPr>
                <w:rFonts w:ascii="Calibri" w:hAnsi="Calibri"/>
                <w:color w:val="000000" w:themeColor="text1"/>
                <w:lang w:val="en-US"/>
              </w:rPr>
              <w:t>-15 y</w:t>
            </w:r>
            <w:r>
              <w:rPr>
                <w:rFonts w:ascii="Calibri" w:hAnsi="Calibri"/>
                <w:color w:val="000000" w:themeColor="text1"/>
                <w:lang w:val="en-US"/>
              </w:rPr>
              <w:t>ears</w:t>
            </w:r>
          </w:p>
          <w:p w:rsidR="00007652" w:rsidRPr="0006549F" w:rsidRDefault="00007652" w:rsidP="00007652">
            <w:pPr>
              <w:pStyle w:val="ListParagraph"/>
              <w:numPr>
                <w:ilvl w:val="0"/>
                <w:numId w:val="23"/>
              </w:numPr>
              <w:rPr>
                <w:rFonts w:ascii="Calibri" w:hAnsi="Calibri"/>
                <w:color w:val="000000" w:themeColor="text1"/>
              </w:rPr>
            </w:pPr>
            <w:r w:rsidRPr="0006549F">
              <w:rPr>
                <w:rFonts w:ascii="Calibri" w:hAnsi="Calibri"/>
                <w:color w:val="000000" w:themeColor="text1"/>
              </w:rPr>
              <w:t>Gender</w:t>
            </w:r>
            <w:r>
              <w:rPr>
                <w:rFonts w:ascii="Calibri" w:hAnsi="Calibri"/>
                <w:color w:val="000000" w:themeColor="text1"/>
                <w:lang w:val="en-US"/>
              </w:rPr>
              <w:t xml:space="preserve"> (m/f)</w:t>
            </w:r>
            <w:r w:rsidRPr="0006549F">
              <w:rPr>
                <w:rFonts w:ascii="Calibri" w:hAnsi="Calibri"/>
                <w:color w:val="000000" w:themeColor="text1"/>
              </w:rPr>
              <w:t>:</w:t>
            </w:r>
            <w:r>
              <w:rPr>
                <w:rFonts w:ascii="Calibri" w:hAnsi="Calibri"/>
                <w:color w:val="000000" w:themeColor="text1"/>
                <w:lang w:val="en-US"/>
              </w:rPr>
              <w:t xml:space="preserve"> 19/17</w:t>
            </w:r>
          </w:p>
          <w:p w:rsidR="00007652" w:rsidRPr="00D969C5" w:rsidRDefault="00007652" w:rsidP="00007652">
            <w:pPr>
              <w:pStyle w:val="ListParagraph"/>
              <w:numPr>
                <w:ilvl w:val="0"/>
                <w:numId w:val="23"/>
              </w:numPr>
              <w:rPr>
                <w:rFonts w:ascii="Calibri" w:hAnsi="Calibri"/>
                <w:color w:val="000000" w:themeColor="text1"/>
                <w:lang w:val="en-US"/>
              </w:rPr>
            </w:pPr>
            <w:r w:rsidRPr="00D969C5">
              <w:rPr>
                <w:rFonts w:ascii="Calibri" w:hAnsi="Calibri"/>
                <w:color w:val="000000" w:themeColor="text1"/>
                <w:lang w:val="en-US"/>
              </w:rPr>
              <w:t>Numbers:</w:t>
            </w:r>
            <w:r>
              <w:rPr>
                <w:rFonts w:ascii="Calibri" w:hAnsi="Calibri"/>
                <w:color w:val="000000" w:themeColor="text1"/>
                <w:lang w:val="en-US"/>
              </w:rPr>
              <w:t xml:space="preserve"> </w:t>
            </w:r>
            <w:r w:rsidRPr="00D969C5">
              <w:rPr>
                <w:rFonts w:ascii="Calibri" w:hAnsi="Calibri"/>
                <w:color w:val="000000" w:themeColor="text1"/>
                <w:lang w:val="en-US"/>
              </w:rPr>
              <w:t>Treatment group 1 (</w:t>
            </w:r>
            <w:r>
              <w:rPr>
                <w:rFonts w:ascii="Calibri" w:hAnsi="Calibri"/>
                <w:color w:val="000000" w:themeColor="text1"/>
                <w:lang w:val="en-US"/>
              </w:rPr>
              <w:t>18</w:t>
            </w:r>
            <w:r w:rsidRPr="00D969C5">
              <w:rPr>
                <w:rFonts w:ascii="Calibri" w:hAnsi="Calibri"/>
                <w:color w:val="000000" w:themeColor="text1"/>
                <w:lang w:val="en-US"/>
              </w:rPr>
              <w:t>), control group 2 (</w:t>
            </w:r>
            <w:r>
              <w:rPr>
                <w:rFonts w:ascii="Calibri" w:hAnsi="Calibri"/>
                <w:color w:val="000000" w:themeColor="text1"/>
                <w:lang w:val="en-US"/>
              </w:rPr>
              <w:t>18</w:t>
            </w:r>
            <w:r w:rsidRPr="00D969C5">
              <w:rPr>
                <w:rFonts w:ascii="Calibri" w:hAnsi="Calibri"/>
                <w:color w:val="000000" w:themeColor="text1"/>
                <w:lang w:val="en-US"/>
              </w:rPr>
              <w:t>)</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Pr>
                <w:color w:val="000000" w:themeColor="text1"/>
                <w:lang w:val="en-US"/>
              </w:rPr>
              <w:t>Interventions</w:t>
            </w:r>
          </w:p>
        </w:tc>
        <w:tc>
          <w:tcPr>
            <w:tcW w:w="9417" w:type="dxa"/>
            <w:shd w:val="clear" w:color="auto" w:fill="auto"/>
            <w:vAlign w:val="bottom"/>
          </w:tcPr>
          <w:p w:rsidR="00007652" w:rsidRDefault="00007652" w:rsidP="00007652">
            <w:pPr>
              <w:rPr>
                <w:rFonts w:ascii="Calibri" w:hAnsi="Calibri"/>
                <w:color w:val="000000" w:themeColor="text1"/>
                <w:lang w:val="en-US"/>
              </w:rPr>
            </w:pPr>
            <w:r w:rsidRPr="008D5C68">
              <w:rPr>
                <w:rFonts w:ascii="Calibri" w:hAnsi="Calibri"/>
                <w:color w:val="000000" w:themeColor="text1"/>
                <w:lang w:val="en-US"/>
              </w:rPr>
              <w:t>• Stud</w:t>
            </w:r>
            <w:r>
              <w:rPr>
                <w:rFonts w:ascii="Calibri" w:hAnsi="Calibri"/>
                <w:color w:val="000000" w:themeColor="text1"/>
                <w:lang w:val="en-US"/>
              </w:rPr>
              <w:t>y group: IV ceftriaxone 75 mg/kg</w:t>
            </w:r>
            <w:r w:rsidRPr="008D5C68">
              <w:rPr>
                <w:rFonts w:ascii="Calibri" w:hAnsi="Calibri"/>
                <w:color w:val="000000" w:themeColor="text1"/>
                <w:lang w:val="en-US"/>
              </w:rPr>
              <w:t>/</w:t>
            </w:r>
            <w:r>
              <w:rPr>
                <w:rFonts w:ascii="Calibri" w:hAnsi="Calibri"/>
                <w:color w:val="000000" w:themeColor="text1"/>
                <w:lang w:val="en-US"/>
              </w:rPr>
              <w:t>day</w:t>
            </w:r>
            <w:r w:rsidRPr="008D5C68">
              <w:rPr>
                <w:rFonts w:ascii="Calibri" w:hAnsi="Calibri"/>
                <w:color w:val="000000" w:themeColor="text1"/>
                <w:lang w:val="en-US"/>
              </w:rPr>
              <w:t xml:space="preserve"> switched</w:t>
            </w:r>
            <w:r>
              <w:rPr>
                <w:rFonts w:ascii="Calibri" w:hAnsi="Calibri"/>
                <w:color w:val="000000" w:themeColor="text1"/>
                <w:lang w:val="en-US"/>
              </w:rPr>
              <w:t xml:space="preserve"> on ceftibuten per OS 9 mg/Kg/day 24-48 hrs after defervescence</w:t>
            </w:r>
          </w:p>
          <w:p w:rsidR="00007652" w:rsidRPr="008D5C68" w:rsidRDefault="00007652" w:rsidP="00007652">
            <w:pPr>
              <w:rPr>
                <w:rFonts w:ascii="Calibri" w:hAnsi="Calibri"/>
                <w:color w:val="000000" w:themeColor="text1"/>
                <w:lang w:val="en-US"/>
              </w:rPr>
            </w:pPr>
            <w:r w:rsidRPr="008D5C68">
              <w:rPr>
                <w:rFonts w:ascii="Calibri" w:hAnsi="Calibri"/>
                <w:color w:val="000000" w:themeColor="text1"/>
                <w:lang w:val="en-US"/>
              </w:rPr>
              <w:t>• Control grou</w:t>
            </w:r>
            <w:r>
              <w:rPr>
                <w:rFonts w:ascii="Calibri" w:hAnsi="Calibri"/>
                <w:color w:val="000000" w:themeColor="text1"/>
                <w:lang w:val="en-US"/>
              </w:rPr>
              <w:t xml:space="preserve">p: IV ceftriaxone 75 mg/Kg/day </w:t>
            </w:r>
            <w:r w:rsidRPr="008D5C68">
              <w:rPr>
                <w:rFonts w:ascii="Calibri" w:hAnsi="Calibri"/>
                <w:color w:val="000000" w:themeColor="text1"/>
                <w:lang w:val="en-US"/>
              </w:rPr>
              <w:t>for 10 days</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Pr>
                <w:color w:val="000000" w:themeColor="text1"/>
                <w:lang w:val="en-US"/>
              </w:rPr>
              <w:t>Relevant outcomes</w:t>
            </w:r>
          </w:p>
        </w:tc>
        <w:tc>
          <w:tcPr>
            <w:tcW w:w="9417" w:type="dxa"/>
            <w:shd w:val="clear" w:color="auto" w:fill="auto"/>
            <w:vAlign w:val="bottom"/>
          </w:tcPr>
          <w:p w:rsidR="00007652"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Type of cure assessed: clinical (symptoms/signs) and microbiological (urine culture)</w:t>
            </w:r>
          </w:p>
          <w:p w:rsidR="00007652"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lastRenderedPageBreak/>
              <w:t>Population analysed (cure/failure): 36 (36/0)</w:t>
            </w:r>
          </w:p>
          <w:p w:rsidR="00007652" w:rsidRPr="00033344" w:rsidRDefault="00007652" w:rsidP="00007652">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Pr="00D969C5">
              <w:rPr>
                <w:rFonts w:ascii="Calibri" w:hAnsi="Calibri"/>
                <w:color w:val="000000" w:themeColor="text1"/>
                <w:lang w:val="en-US"/>
              </w:rPr>
              <w:t>14 days after EOT</w:t>
            </w:r>
            <w:r>
              <w:rPr>
                <w:rFonts w:ascii="Calibri" w:hAnsi="Calibri"/>
                <w:color w:val="000000" w:themeColor="text1"/>
                <w:lang w:val="en-US"/>
              </w:rPr>
              <w:t>, at 1 ,3 and 6 months</w:t>
            </w:r>
          </w:p>
        </w:tc>
      </w:tr>
      <w:tr w:rsidR="00007652" w:rsidRPr="00DB4A40"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bottom w:val="single" w:sz="4" w:space="0" w:color="auto"/>
            </w:tcBorders>
            <w:shd w:val="clear" w:color="auto" w:fill="auto"/>
          </w:tcPr>
          <w:p w:rsidR="00007652" w:rsidRPr="004A1D0E" w:rsidRDefault="00007652" w:rsidP="00007652">
            <w:pPr>
              <w:rPr>
                <w:color w:val="000000" w:themeColor="text1"/>
                <w:lang w:val="en-US"/>
              </w:rPr>
            </w:pPr>
          </w:p>
        </w:tc>
      </w:tr>
      <w:tr w:rsidR="0089223F" w:rsidRPr="004A1D0E" w:rsidTr="0022109F">
        <w:tc>
          <w:tcPr>
            <w:tcW w:w="3119" w:type="dxa"/>
            <w:tcBorders>
              <w:top w:val="single" w:sz="4" w:space="0" w:color="auto"/>
            </w:tcBorders>
            <w:shd w:val="clear" w:color="auto" w:fill="auto"/>
          </w:tcPr>
          <w:p w:rsidR="0089223F" w:rsidRPr="004A1D0E" w:rsidRDefault="00007652" w:rsidP="00007652">
            <w:pPr>
              <w:rPr>
                <w:b/>
                <w:i/>
                <w:color w:val="000000" w:themeColor="text1"/>
                <w:lang w:val="en-US"/>
              </w:rPr>
            </w:pPr>
            <w:r>
              <w:rPr>
                <w:b/>
                <w:i/>
                <w:color w:val="000000" w:themeColor="text1"/>
                <w:lang w:val="en-US"/>
              </w:rPr>
              <w:t>Yosefichaijan</w:t>
            </w:r>
          </w:p>
        </w:tc>
        <w:tc>
          <w:tcPr>
            <w:tcW w:w="9417" w:type="dxa"/>
            <w:tcBorders>
              <w:top w:val="single" w:sz="4" w:space="0" w:color="auto"/>
            </w:tcBorders>
            <w:shd w:val="clear" w:color="auto" w:fill="auto"/>
          </w:tcPr>
          <w:p w:rsidR="0089223F" w:rsidRPr="004A1D0E" w:rsidRDefault="0089223F" w:rsidP="0089223F">
            <w:pPr>
              <w:rPr>
                <w:color w:val="000000" w:themeColor="text1"/>
                <w:lang w:val="en-US"/>
              </w:rPr>
            </w:pPr>
          </w:p>
        </w:tc>
      </w:tr>
      <w:tr w:rsidR="0089223F" w:rsidRPr="004A1D0E" w:rsidTr="00FD643D">
        <w:tc>
          <w:tcPr>
            <w:tcW w:w="3119" w:type="dxa"/>
            <w:shd w:val="clear" w:color="auto" w:fill="auto"/>
          </w:tcPr>
          <w:p w:rsidR="0089223F" w:rsidRPr="004A1D0E" w:rsidRDefault="0089223F" w:rsidP="0089223F">
            <w:pPr>
              <w:rPr>
                <w:color w:val="000000" w:themeColor="text1"/>
                <w:lang w:val="en-US"/>
              </w:rPr>
            </w:pPr>
          </w:p>
        </w:tc>
        <w:tc>
          <w:tcPr>
            <w:tcW w:w="9417" w:type="dxa"/>
            <w:shd w:val="clear" w:color="auto" w:fill="auto"/>
          </w:tcPr>
          <w:p w:rsidR="0089223F" w:rsidRPr="004A1D0E" w:rsidRDefault="0089223F" w:rsidP="0089223F">
            <w:pPr>
              <w:rPr>
                <w:color w:val="000000" w:themeColor="text1"/>
                <w:lang w:val="en-US"/>
              </w:rPr>
            </w:pPr>
          </w:p>
        </w:tc>
      </w:tr>
      <w:tr w:rsidR="00C4488A" w:rsidRPr="004A1D0E" w:rsidTr="00FD643D">
        <w:tc>
          <w:tcPr>
            <w:tcW w:w="3119" w:type="dxa"/>
            <w:shd w:val="clear" w:color="auto" w:fill="auto"/>
          </w:tcPr>
          <w:p w:rsidR="00C4488A" w:rsidRPr="004A1D0E" w:rsidRDefault="00C4488A" w:rsidP="00C4488A">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23"/>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2016</w:t>
            </w:r>
          </w:p>
          <w:p w:rsidR="00C4488A" w:rsidRPr="0006549F" w:rsidRDefault="00C4488A" w:rsidP="006B73B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design: </w:t>
            </w:r>
            <w:r w:rsidR="006B73B2" w:rsidRPr="006B73B2">
              <w:rPr>
                <w:rFonts w:ascii="Calibri" w:hAnsi="Calibri"/>
                <w:color w:val="000000" w:themeColor="text1"/>
                <w:lang w:val="en-US"/>
              </w:rPr>
              <w:t>randomised clinical trial</w:t>
            </w:r>
          </w:p>
          <w:p w:rsidR="00C4488A" w:rsidRPr="0006549F" w:rsidRDefault="00C4488A" w:rsidP="006B73B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period: </w:t>
            </w:r>
            <w:r w:rsidR="006B73B2" w:rsidRPr="006B73B2">
              <w:rPr>
                <w:rFonts w:ascii="Calibri" w:hAnsi="Calibri"/>
                <w:color w:val="000000" w:themeColor="text1"/>
                <w:lang w:val="en-US"/>
              </w:rPr>
              <w:t>07/2011-07/2012</w:t>
            </w:r>
          </w:p>
          <w:p w:rsidR="00C4488A" w:rsidRDefault="00C4488A" w:rsidP="00C4488A">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Condition: </w:t>
            </w:r>
            <w:r w:rsidR="006B73B2">
              <w:rPr>
                <w:rFonts w:ascii="Calibri" w:hAnsi="Calibri"/>
                <w:color w:val="000000" w:themeColor="text1"/>
                <w:lang w:val="en-US"/>
              </w:rPr>
              <w:t>febrile UTI</w:t>
            </w:r>
          </w:p>
          <w:p w:rsidR="00C4488A" w:rsidRPr="0006549F" w:rsidRDefault="00C4488A" w:rsidP="00C4488A">
            <w:pPr>
              <w:pStyle w:val="ListParagraph"/>
              <w:numPr>
                <w:ilvl w:val="0"/>
                <w:numId w:val="23"/>
              </w:numPr>
              <w:rPr>
                <w:rFonts w:ascii="Calibri" w:hAnsi="Calibri"/>
                <w:color w:val="000000" w:themeColor="text1"/>
                <w:lang w:val="en-US"/>
              </w:rPr>
            </w:pPr>
            <w:r w:rsidRPr="00C4488A">
              <w:rPr>
                <w:rFonts w:ascii="Calibri" w:hAnsi="Calibri"/>
                <w:color w:val="000000" w:themeColor="text1"/>
                <w:lang w:val="en-US"/>
              </w:rPr>
              <w:t>Power calculation:</w:t>
            </w:r>
            <w:r w:rsidR="006B73B2">
              <w:rPr>
                <w:rFonts w:ascii="Calibri" w:hAnsi="Calibri"/>
                <w:color w:val="000000" w:themeColor="text1"/>
                <w:lang w:val="en-US"/>
              </w:rPr>
              <w:t xml:space="preserve"> NS</w:t>
            </w:r>
          </w:p>
        </w:tc>
      </w:tr>
      <w:tr w:rsidR="00C4488A" w:rsidRPr="004A1D0E" w:rsidTr="00FD643D">
        <w:tc>
          <w:tcPr>
            <w:tcW w:w="3119" w:type="dxa"/>
            <w:shd w:val="clear" w:color="auto" w:fill="auto"/>
          </w:tcPr>
          <w:p w:rsidR="00C4488A" w:rsidRPr="004A1D0E" w:rsidRDefault="00C4488A" w:rsidP="00C4488A">
            <w:pPr>
              <w:rPr>
                <w:rFonts w:ascii="Calibri" w:hAnsi="Calibri"/>
                <w:color w:val="000000" w:themeColor="text1"/>
                <w:lang w:val="en-US"/>
              </w:rPr>
            </w:pPr>
            <w:r>
              <w:rPr>
                <w:rFonts w:ascii="Calibri" w:hAnsi="Calibri"/>
                <w:color w:val="000000" w:themeColor="text1"/>
                <w:lang w:val="en-US"/>
              </w:rPr>
              <w:t>Participants</w:t>
            </w:r>
          </w:p>
        </w:tc>
        <w:tc>
          <w:tcPr>
            <w:tcW w:w="9417" w:type="dxa"/>
            <w:shd w:val="clear" w:color="auto" w:fill="auto"/>
            <w:vAlign w:val="bottom"/>
          </w:tcPr>
          <w:p w:rsidR="00C4488A" w:rsidRPr="0006549F" w:rsidRDefault="00C4488A" w:rsidP="00C4488A">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Country:</w:t>
            </w:r>
            <w:r w:rsidR="006B73B2">
              <w:rPr>
                <w:rFonts w:ascii="Calibri" w:hAnsi="Calibri"/>
                <w:color w:val="000000" w:themeColor="text1"/>
                <w:lang w:val="en-US"/>
              </w:rPr>
              <w:t xml:space="preserve"> Iran</w:t>
            </w:r>
          </w:p>
          <w:p w:rsidR="00C4488A" w:rsidRPr="0006549F" w:rsidRDefault="00C4488A" w:rsidP="00C4488A">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Setting:</w:t>
            </w:r>
            <w:r w:rsidR="006B73B2">
              <w:rPr>
                <w:rFonts w:ascii="Calibri" w:hAnsi="Calibri"/>
                <w:color w:val="000000" w:themeColor="text1"/>
                <w:lang w:val="en-US"/>
              </w:rPr>
              <w:t xml:space="preserve"> tertiary care hospital</w:t>
            </w:r>
          </w:p>
          <w:p w:rsidR="00C4488A" w:rsidRPr="0006549F" w:rsidRDefault="00C4488A" w:rsidP="006B73B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Inclusion Criteria:</w:t>
            </w:r>
            <w:r w:rsidR="006B73B2">
              <w:rPr>
                <w:rFonts w:ascii="Calibri" w:hAnsi="Calibri"/>
                <w:color w:val="000000" w:themeColor="text1"/>
                <w:lang w:val="en-US"/>
              </w:rPr>
              <w:t xml:space="preserve"> </w:t>
            </w:r>
            <w:r w:rsidR="006B73B2" w:rsidRPr="006B73B2">
              <w:rPr>
                <w:rFonts w:ascii="Calibri" w:hAnsi="Calibri"/>
                <w:color w:val="000000" w:themeColor="text1"/>
                <w:lang w:val="en-US"/>
              </w:rPr>
              <w:t>girls aged 3 to 12 with UTI</w:t>
            </w:r>
          </w:p>
          <w:p w:rsidR="00C4488A" w:rsidRPr="0006549F" w:rsidRDefault="00C4488A" w:rsidP="00C4488A">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Exclusion criteria:</w:t>
            </w:r>
            <w:r w:rsidR="006B73B2">
              <w:rPr>
                <w:rFonts w:ascii="Calibri" w:hAnsi="Calibri"/>
                <w:color w:val="000000" w:themeColor="text1"/>
                <w:lang w:val="en-US"/>
              </w:rPr>
              <w:t xml:space="preserve"> NS</w:t>
            </w:r>
          </w:p>
          <w:p w:rsidR="00C4488A" w:rsidRPr="0006549F" w:rsidRDefault="00C4488A" w:rsidP="006B73B2">
            <w:pPr>
              <w:pStyle w:val="ListParagraph"/>
              <w:numPr>
                <w:ilvl w:val="0"/>
                <w:numId w:val="23"/>
              </w:numPr>
              <w:rPr>
                <w:rFonts w:ascii="Calibri" w:hAnsi="Calibri"/>
                <w:color w:val="000000" w:themeColor="text1"/>
              </w:rPr>
            </w:pPr>
            <w:r w:rsidRPr="0006549F">
              <w:rPr>
                <w:rFonts w:ascii="Calibri" w:hAnsi="Calibri"/>
                <w:color w:val="000000" w:themeColor="text1"/>
              </w:rPr>
              <w:t>Age group:</w:t>
            </w:r>
            <w:r w:rsidR="006B73B2">
              <w:rPr>
                <w:rFonts w:ascii="Calibri" w:hAnsi="Calibri"/>
                <w:color w:val="000000" w:themeColor="text1"/>
                <w:lang w:val="en-US"/>
              </w:rPr>
              <w:t xml:space="preserve"> </w:t>
            </w:r>
            <w:r w:rsidR="006B73B2" w:rsidRPr="006B73B2">
              <w:rPr>
                <w:rFonts w:ascii="Calibri" w:hAnsi="Calibri"/>
                <w:color w:val="000000" w:themeColor="text1"/>
                <w:lang w:val="en-US"/>
              </w:rPr>
              <w:t>3 y</w:t>
            </w:r>
            <w:r w:rsidR="006B73B2">
              <w:rPr>
                <w:rFonts w:ascii="Calibri" w:hAnsi="Calibri"/>
                <w:color w:val="000000" w:themeColor="text1"/>
                <w:lang w:val="en-US"/>
              </w:rPr>
              <w:t>ears</w:t>
            </w:r>
            <w:r w:rsidR="006B73B2" w:rsidRPr="006B73B2">
              <w:rPr>
                <w:rFonts w:ascii="Calibri" w:hAnsi="Calibri"/>
                <w:color w:val="000000" w:themeColor="text1"/>
                <w:lang w:val="en-US"/>
              </w:rPr>
              <w:t xml:space="preserve"> - 12 y</w:t>
            </w:r>
            <w:r w:rsidR="006B73B2">
              <w:rPr>
                <w:rFonts w:ascii="Calibri" w:hAnsi="Calibri"/>
                <w:color w:val="000000" w:themeColor="text1"/>
                <w:lang w:val="en-US"/>
              </w:rPr>
              <w:t>ears</w:t>
            </w:r>
          </w:p>
          <w:p w:rsidR="00C4488A" w:rsidRPr="0006549F" w:rsidRDefault="00C4488A" w:rsidP="00C4488A">
            <w:pPr>
              <w:pStyle w:val="ListParagraph"/>
              <w:numPr>
                <w:ilvl w:val="0"/>
                <w:numId w:val="23"/>
              </w:numPr>
              <w:rPr>
                <w:rFonts w:ascii="Calibri" w:hAnsi="Calibri"/>
                <w:color w:val="000000" w:themeColor="text1"/>
              </w:rPr>
            </w:pPr>
            <w:r w:rsidRPr="0006549F">
              <w:rPr>
                <w:rFonts w:ascii="Calibri" w:hAnsi="Calibri"/>
                <w:color w:val="000000" w:themeColor="text1"/>
              </w:rPr>
              <w:t>Gender</w:t>
            </w:r>
            <w:r w:rsidR="006B73B2">
              <w:rPr>
                <w:rFonts w:ascii="Calibri" w:hAnsi="Calibri"/>
                <w:color w:val="000000" w:themeColor="text1"/>
                <w:lang w:val="en-US"/>
              </w:rPr>
              <w:t xml:space="preserve"> (m/f)</w:t>
            </w:r>
            <w:r w:rsidRPr="0006549F">
              <w:rPr>
                <w:rFonts w:ascii="Calibri" w:hAnsi="Calibri"/>
                <w:color w:val="000000" w:themeColor="text1"/>
              </w:rPr>
              <w:t>:</w:t>
            </w:r>
            <w:r w:rsidR="006B73B2">
              <w:rPr>
                <w:rFonts w:ascii="Calibri" w:hAnsi="Calibri"/>
                <w:color w:val="000000" w:themeColor="text1"/>
                <w:lang w:val="en-US"/>
              </w:rPr>
              <w:t xml:space="preserve"> NS</w:t>
            </w:r>
          </w:p>
          <w:p w:rsidR="00C4488A" w:rsidRPr="0006549F" w:rsidRDefault="00C4488A" w:rsidP="00C4488A">
            <w:pPr>
              <w:pStyle w:val="ListParagraph"/>
              <w:numPr>
                <w:ilvl w:val="0"/>
                <w:numId w:val="23"/>
              </w:numPr>
              <w:rPr>
                <w:rFonts w:ascii="Calibri" w:hAnsi="Calibri"/>
                <w:color w:val="000000" w:themeColor="text1"/>
              </w:rPr>
            </w:pPr>
            <w:r w:rsidRPr="0006549F">
              <w:rPr>
                <w:rFonts w:ascii="Calibri" w:hAnsi="Calibri"/>
                <w:color w:val="000000" w:themeColor="text1"/>
              </w:rPr>
              <w:t>Numbers:</w:t>
            </w:r>
            <w:r w:rsidR="006B73B2">
              <w:rPr>
                <w:rFonts w:ascii="Calibri" w:hAnsi="Calibri"/>
                <w:color w:val="000000" w:themeColor="text1"/>
                <w:lang w:val="en-US"/>
              </w:rPr>
              <w:t xml:space="preserve"> NS</w:t>
            </w:r>
          </w:p>
        </w:tc>
      </w:tr>
      <w:tr w:rsidR="00C4488A" w:rsidRPr="00DB4A40" w:rsidTr="00FD643D">
        <w:tc>
          <w:tcPr>
            <w:tcW w:w="3119" w:type="dxa"/>
            <w:shd w:val="clear" w:color="auto" w:fill="auto"/>
          </w:tcPr>
          <w:p w:rsidR="00C4488A" w:rsidRPr="004A1D0E" w:rsidRDefault="00C4488A" w:rsidP="00C4488A">
            <w:pPr>
              <w:rPr>
                <w:color w:val="000000" w:themeColor="text1"/>
                <w:lang w:val="en-US"/>
              </w:rPr>
            </w:pPr>
            <w:r>
              <w:rPr>
                <w:color w:val="000000" w:themeColor="text1"/>
                <w:lang w:val="en-US"/>
              </w:rPr>
              <w:t>Interventions</w:t>
            </w:r>
          </w:p>
        </w:tc>
        <w:tc>
          <w:tcPr>
            <w:tcW w:w="9417" w:type="dxa"/>
            <w:shd w:val="clear" w:color="auto" w:fill="auto"/>
            <w:vAlign w:val="bottom"/>
          </w:tcPr>
          <w:p w:rsidR="00C4488A" w:rsidRPr="006B73B2" w:rsidRDefault="00C4488A" w:rsidP="006B73B2">
            <w:pPr>
              <w:pStyle w:val="ListParagraph"/>
              <w:numPr>
                <w:ilvl w:val="0"/>
                <w:numId w:val="23"/>
              </w:numPr>
              <w:rPr>
                <w:rFonts w:ascii="Calibri" w:hAnsi="Calibri"/>
                <w:color w:val="000000" w:themeColor="text1"/>
                <w:lang w:val="en-US"/>
              </w:rPr>
            </w:pPr>
            <w:r w:rsidRPr="006B73B2">
              <w:rPr>
                <w:rFonts w:ascii="Calibri" w:hAnsi="Calibri"/>
                <w:color w:val="000000" w:themeColor="text1"/>
                <w:lang w:val="en-US"/>
              </w:rPr>
              <w:t>IV Ceftriaxone 50-75mg/kg/d and oral Cefixime 8mg/kg/d for 14 days + 250 mg  vitamin C daily</w:t>
            </w:r>
          </w:p>
          <w:p w:rsidR="00C4488A" w:rsidRPr="006B73B2" w:rsidRDefault="00C4488A" w:rsidP="006B73B2">
            <w:pPr>
              <w:pStyle w:val="ListParagraph"/>
              <w:numPr>
                <w:ilvl w:val="0"/>
                <w:numId w:val="40"/>
              </w:numPr>
              <w:rPr>
                <w:rFonts w:ascii="Calibri" w:hAnsi="Calibri"/>
                <w:color w:val="000000" w:themeColor="text1"/>
                <w:lang w:val="en-US"/>
              </w:rPr>
            </w:pPr>
            <w:r w:rsidRPr="006B73B2">
              <w:rPr>
                <w:rFonts w:ascii="Calibri" w:hAnsi="Calibri"/>
                <w:color w:val="000000" w:themeColor="text1"/>
                <w:lang w:val="en-US"/>
              </w:rPr>
              <w:t>IV Ceftriaxone 50-75mg/kg/day and oral Cefixime 8mg/kg/day for 14 days</w:t>
            </w:r>
          </w:p>
        </w:tc>
      </w:tr>
      <w:tr w:rsidR="00C4488A" w:rsidRPr="004A1D0E" w:rsidTr="00FD643D">
        <w:tc>
          <w:tcPr>
            <w:tcW w:w="3119" w:type="dxa"/>
            <w:shd w:val="clear" w:color="auto" w:fill="auto"/>
          </w:tcPr>
          <w:p w:rsidR="00C4488A" w:rsidRPr="004A1D0E" w:rsidRDefault="00C4488A" w:rsidP="00C4488A">
            <w:pPr>
              <w:rPr>
                <w:color w:val="000000" w:themeColor="text1"/>
                <w:lang w:val="en-US"/>
              </w:rPr>
            </w:pPr>
            <w:r>
              <w:rPr>
                <w:color w:val="000000" w:themeColor="text1"/>
                <w:lang w:val="en-US"/>
              </w:rPr>
              <w:t>Relevant outcomes</w:t>
            </w:r>
          </w:p>
        </w:tc>
        <w:tc>
          <w:tcPr>
            <w:tcW w:w="9417" w:type="dxa"/>
            <w:shd w:val="clear" w:color="auto" w:fill="auto"/>
            <w:vAlign w:val="bottom"/>
          </w:tcPr>
          <w:p w:rsidR="00C4488A" w:rsidRDefault="00C4488A" w:rsidP="00C4488A">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6B73B2">
              <w:rPr>
                <w:rFonts w:ascii="Calibri" w:hAnsi="Calibri"/>
                <w:color w:val="000000" w:themeColor="text1"/>
                <w:lang w:val="en-US"/>
              </w:rPr>
              <w:t>clinical (resolution of fever) and microbiological (urine culture)</w:t>
            </w:r>
          </w:p>
          <w:p w:rsidR="00C4488A" w:rsidRDefault="00C4488A" w:rsidP="00C4488A">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6B73B2">
              <w:rPr>
                <w:rFonts w:ascii="Calibri" w:hAnsi="Calibri"/>
                <w:color w:val="000000" w:themeColor="text1"/>
                <w:lang w:val="en-US"/>
              </w:rPr>
              <w:t>NS</w:t>
            </w:r>
          </w:p>
          <w:p w:rsidR="00C4488A" w:rsidRPr="00033344" w:rsidRDefault="00C4488A" w:rsidP="00C4488A">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6B73B2">
              <w:rPr>
                <w:rFonts w:ascii="Calibri" w:hAnsi="Calibri"/>
                <w:color w:val="000000" w:themeColor="text1"/>
                <w:lang w:val="en-US"/>
              </w:rPr>
              <w:t>NS</w:t>
            </w:r>
          </w:p>
        </w:tc>
      </w:tr>
      <w:tr w:rsidR="00C4488A" w:rsidRPr="004A1D0E" w:rsidTr="0022109F">
        <w:tc>
          <w:tcPr>
            <w:tcW w:w="3119" w:type="dxa"/>
            <w:tcBorders>
              <w:bottom w:val="single" w:sz="4" w:space="0" w:color="auto"/>
            </w:tcBorders>
            <w:shd w:val="clear" w:color="auto" w:fill="auto"/>
          </w:tcPr>
          <w:p w:rsidR="00C4488A" w:rsidRPr="004A1D0E" w:rsidRDefault="00C4488A" w:rsidP="00C4488A">
            <w:pPr>
              <w:rPr>
                <w:color w:val="000000" w:themeColor="text1"/>
                <w:lang w:val="en-US"/>
              </w:rPr>
            </w:pPr>
          </w:p>
        </w:tc>
        <w:tc>
          <w:tcPr>
            <w:tcW w:w="9417" w:type="dxa"/>
            <w:tcBorders>
              <w:bottom w:val="single" w:sz="4" w:space="0" w:color="auto"/>
            </w:tcBorders>
            <w:shd w:val="clear" w:color="auto" w:fill="auto"/>
          </w:tcPr>
          <w:p w:rsidR="00C4488A" w:rsidRPr="004A1D0E" w:rsidRDefault="00C4488A" w:rsidP="00C4488A">
            <w:pPr>
              <w:rPr>
                <w:color w:val="000000" w:themeColor="text1"/>
                <w:lang w:val="en-US"/>
              </w:rPr>
            </w:pPr>
          </w:p>
        </w:tc>
      </w:tr>
      <w:tr w:rsidR="00C4488A" w:rsidRPr="004A1D0E" w:rsidTr="0022109F">
        <w:tc>
          <w:tcPr>
            <w:tcW w:w="3119" w:type="dxa"/>
            <w:tcBorders>
              <w:top w:val="single" w:sz="4" w:space="0" w:color="auto"/>
            </w:tcBorders>
            <w:shd w:val="clear" w:color="auto" w:fill="auto"/>
          </w:tcPr>
          <w:p w:rsidR="00C4488A" w:rsidRPr="004A1D0E" w:rsidRDefault="00007652" w:rsidP="00007652">
            <w:pPr>
              <w:rPr>
                <w:b/>
                <w:i/>
                <w:color w:val="000000" w:themeColor="text1"/>
                <w:lang w:val="en-US"/>
              </w:rPr>
            </w:pPr>
            <w:r>
              <w:rPr>
                <w:b/>
                <w:i/>
                <w:color w:val="000000" w:themeColor="text1"/>
                <w:lang w:val="en-US"/>
              </w:rPr>
              <w:t>Yousefichaijan</w:t>
            </w:r>
          </w:p>
        </w:tc>
        <w:tc>
          <w:tcPr>
            <w:tcW w:w="9417" w:type="dxa"/>
            <w:tcBorders>
              <w:top w:val="single" w:sz="4" w:space="0" w:color="auto"/>
            </w:tcBorders>
            <w:shd w:val="clear" w:color="auto" w:fill="auto"/>
          </w:tcPr>
          <w:p w:rsidR="00C4488A" w:rsidRPr="004A1D0E" w:rsidRDefault="00C4488A" w:rsidP="00C4488A">
            <w:pPr>
              <w:rPr>
                <w:color w:val="000000" w:themeColor="text1"/>
                <w:lang w:val="en-US"/>
              </w:rPr>
            </w:pPr>
          </w:p>
        </w:tc>
      </w:tr>
      <w:tr w:rsidR="00C4488A" w:rsidRPr="004A1D0E" w:rsidTr="00FD643D">
        <w:tc>
          <w:tcPr>
            <w:tcW w:w="3119" w:type="dxa"/>
            <w:shd w:val="clear" w:color="auto" w:fill="auto"/>
          </w:tcPr>
          <w:p w:rsidR="00C4488A" w:rsidRPr="004A1D0E" w:rsidRDefault="00C4488A" w:rsidP="00C4488A">
            <w:pPr>
              <w:rPr>
                <w:color w:val="000000" w:themeColor="text1"/>
                <w:lang w:val="en-US"/>
              </w:rPr>
            </w:pPr>
          </w:p>
        </w:tc>
        <w:tc>
          <w:tcPr>
            <w:tcW w:w="9417" w:type="dxa"/>
            <w:shd w:val="clear" w:color="auto" w:fill="auto"/>
          </w:tcPr>
          <w:p w:rsidR="00C4488A" w:rsidRPr="004A1D0E" w:rsidRDefault="00C4488A" w:rsidP="00C4488A">
            <w:pPr>
              <w:rPr>
                <w:color w:val="000000" w:themeColor="text1"/>
                <w:lang w:val="en-US"/>
              </w:rPr>
            </w:pPr>
          </w:p>
        </w:tc>
      </w:tr>
      <w:tr w:rsidR="00C4488A" w:rsidRPr="00DB4A40" w:rsidTr="00FD643D">
        <w:tc>
          <w:tcPr>
            <w:tcW w:w="3119" w:type="dxa"/>
            <w:shd w:val="clear" w:color="auto" w:fill="auto"/>
          </w:tcPr>
          <w:p w:rsidR="00C4488A" w:rsidRPr="004A1D0E" w:rsidRDefault="00C4488A" w:rsidP="00C4488A">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23"/>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2015</w:t>
            </w:r>
          </w:p>
          <w:p w:rsidR="00C4488A" w:rsidRPr="0006549F" w:rsidRDefault="00C4488A" w:rsidP="00C41B28">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design: </w:t>
            </w:r>
            <w:r w:rsidR="00C41B28" w:rsidRPr="00C41B28">
              <w:rPr>
                <w:rFonts w:ascii="Calibri" w:hAnsi="Calibri"/>
                <w:color w:val="000000" w:themeColor="text1"/>
                <w:lang w:val="en-US"/>
              </w:rPr>
              <w:t>double-blinded</w:t>
            </w:r>
            <w:r w:rsidR="00C41B28">
              <w:rPr>
                <w:rFonts w:ascii="Calibri" w:hAnsi="Calibri"/>
                <w:color w:val="000000" w:themeColor="text1"/>
                <w:lang w:val="en-US"/>
              </w:rPr>
              <w:t>,</w:t>
            </w:r>
            <w:r w:rsidR="00C41B28" w:rsidRPr="00C41B28">
              <w:rPr>
                <w:rFonts w:ascii="Calibri" w:hAnsi="Calibri"/>
                <w:color w:val="000000" w:themeColor="text1"/>
                <w:lang w:val="en-US"/>
              </w:rPr>
              <w:t xml:space="preserve"> randomized</w:t>
            </w:r>
            <w:r w:rsidR="00C41B28">
              <w:rPr>
                <w:rFonts w:ascii="Calibri" w:hAnsi="Calibri"/>
                <w:color w:val="000000" w:themeColor="text1"/>
                <w:lang w:val="en-US"/>
              </w:rPr>
              <w:t>,</w:t>
            </w:r>
            <w:r w:rsidR="00C41B28" w:rsidRPr="00C41B28">
              <w:rPr>
                <w:rFonts w:ascii="Calibri" w:hAnsi="Calibri"/>
                <w:color w:val="000000" w:themeColor="text1"/>
                <w:lang w:val="en-US"/>
              </w:rPr>
              <w:t xml:space="preserve"> controlled trial</w:t>
            </w:r>
          </w:p>
          <w:p w:rsidR="00C4488A" w:rsidRPr="0006549F" w:rsidRDefault="00C4488A" w:rsidP="00C41B28">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Study period: </w:t>
            </w:r>
            <w:r w:rsidR="00C41B28" w:rsidRPr="00C41B28">
              <w:rPr>
                <w:rFonts w:ascii="Calibri" w:hAnsi="Calibri"/>
                <w:color w:val="000000" w:themeColor="text1"/>
                <w:lang w:val="en-US"/>
              </w:rPr>
              <w:t>04/2012</w:t>
            </w:r>
            <w:r w:rsidR="00C41B28">
              <w:rPr>
                <w:rFonts w:ascii="Calibri" w:hAnsi="Calibri"/>
                <w:color w:val="000000" w:themeColor="text1"/>
                <w:lang w:val="en-US"/>
              </w:rPr>
              <w:t xml:space="preserve"> </w:t>
            </w:r>
            <w:r w:rsidR="00C41B28" w:rsidRPr="00C41B28">
              <w:rPr>
                <w:rFonts w:ascii="Calibri" w:hAnsi="Calibri"/>
                <w:color w:val="000000" w:themeColor="text1"/>
                <w:lang w:val="en-US"/>
              </w:rPr>
              <w:t>-</w:t>
            </w:r>
            <w:r w:rsidR="00C41B28">
              <w:rPr>
                <w:rFonts w:ascii="Calibri" w:hAnsi="Calibri"/>
                <w:color w:val="000000" w:themeColor="text1"/>
                <w:lang w:val="en-US"/>
              </w:rPr>
              <w:t xml:space="preserve"> </w:t>
            </w:r>
            <w:r w:rsidR="00C41B28" w:rsidRPr="00C41B28">
              <w:rPr>
                <w:rFonts w:ascii="Calibri" w:hAnsi="Calibri"/>
                <w:color w:val="000000" w:themeColor="text1"/>
                <w:lang w:val="en-US"/>
              </w:rPr>
              <w:t>11/2013</w:t>
            </w:r>
          </w:p>
          <w:p w:rsidR="00C4488A" w:rsidRDefault="00C4488A" w:rsidP="00C4488A">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Condition: pyelonephritis</w:t>
            </w:r>
          </w:p>
          <w:p w:rsidR="00C4488A" w:rsidRPr="00C41B28" w:rsidRDefault="00C4488A" w:rsidP="00C41B28">
            <w:pPr>
              <w:pStyle w:val="ListParagraph"/>
              <w:numPr>
                <w:ilvl w:val="0"/>
                <w:numId w:val="23"/>
              </w:numPr>
              <w:rPr>
                <w:rFonts w:ascii="Calibri" w:hAnsi="Calibri"/>
                <w:color w:val="000000" w:themeColor="text1"/>
                <w:lang w:val="en-US"/>
              </w:rPr>
            </w:pPr>
            <w:r w:rsidRPr="00C4488A">
              <w:rPr>
                <w:rFonts w:ascii="Calibri" w:hAnsi="Calibri"/>
                <w:color w:val="000000" w:themeColor="text1"/>
                <w:lang w:val="en-US"/>
              </w:rPr>
              <w:t>Power calculation:</w:t>
            </w:r>
            <w:r w:rsidR="00C41B28" w:rsidRPr="00C41B28">
              <w:rPr>
                <w:lang w:val="en-US"/>
              </w:rPr>
              <w:t xml:space="preserve"> </w:t>
            </w:r>
            <w:r w:rsidR="00C41B28">
              <w:rPr>
                <w:rFonts w:ascii="Calibri" w:hAnsi="Calibri"/>
                <w:color w:val="000000" w:themeColor="text1"/>
                <w:lang w:val="en-US"/>
              </w:rPr>
              <w:t>c</w:t>
            </w:r>
            <w:r w:rsidR="00C41B28" w:rsidRPr="00C41B28">
              <w:rPr>
                <w:rFonts w:ascii="Calibri" w:hAnsi="Calibri"/>
                <w:color w:val="000000" w:themeColor="text1"/>
                <w:lang w:val="en-US"/>
              </w:rPr>
              <w:t>onsidering the prevalence of UTI, sample size</w:t>
            </w:r>
            <w:r w:rsidR="00C41B28">
              <w:rPr>
                <w:rFonts w:ascii="Calibri" w:hAnsi="Calibri"/>
                <w:color w:val="000000" w:themeColor="text1"/>
                <w:lang w:val="en-US"/>
              </w:rPr>
              <w:t xml:space="preserve"> </w:t>
            </w:r>
            <w:r w:rsidR="00C41B28" w:rsidRPr="00C41B28">
              <w:rPr>
                <w:rFonts w:ascii="Calibri" w:hAnsi="Calibri"/>
                <w:color w:val="000000" w:themeColor="text1"/>
                <w:lang w:val="en-US"/>
              </w:rPr>
              <w:t>was determined at 152</w:t>
            </w:r>
          </w:p>
        </w:tc>
      </w:tr>
      <w:tr w:rsidR="00C4488A" w:rsidRPr="00DB4A40" w:rsidTr="00FD643D">
        <w:tc>
          <w:tcPr>
            <w:tcW w:w="3119" w:type="dxa"/>
            <w:shd w:val="clear" w:color="auto" w:fill="auto"/>
          </w:tcPr>
          <w:p w:rsidR="00C4488A" w:rsidRPr="004A1D0E" w:rsidRDefault="00C4488A" w:rsidP="00C4488A">
            <w:pPr>
              <w:rPr>
                <w:rFonts w:ascii="Calibri" w:hAnsi="Calibri"/>
                <w:color w:val="000000" w:themeColor="text1"/>
                <w:lang w:val="en-US"/>
              </w:rPr>
            </w:pPr>
            <w:r>
              <w:rPr>
                <w:rFonts w:ascii="Calibri" w:hAnsi="Calibri"/>
                <w:color w:val="000000" w:themeColor="text1"/>
                <w:lang w:val="en-US"/>
              </w:rPr>
              <w:lastRenderedPageBreak/>
              <w:t>Participants</w:t>
            </w:r>
          </w:p>
        </w:tc>
        <w:tc>
          <w:tcPr>
            <w:tcW w:w="9417" w:type="dxa"/>
            <w:shd w:val="clear" w:color="auto" w:fill="auto"/>
            <w:vAlign w:val="bottom"/>
          </w:tcPr>
          <w:p w:rsidR="00C4488A" w:rsidRPr="0006549F" w:rsidRDefault="00C4488A" w:rsidP="00C4488A">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Country:</w:t>
            </w:r>
            <w:r w:rsidR="006B73B2">
              <w:rPr>
                <w:rFonts w:ascii="Calibri" w:hAnsi="Calibri"/>
                <w:color w:val="000000" w:themeColor="text1"/>
                <w:lang w:val="en-US"/>
              </w:rPr>
              <w:t xml:space="preserve"> Iran</w:t>
            </w:r>
          </w:p>
          <w:p w:rsidR="00C4488A" w:rsidRPr="0006549F" w:rsidRDefault="00C4488A" w:rsidP="00D35D0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Setting:</w:t>
            </w:r>
            <w:r w:rsidR="00D35D02">
              <w:t xml:space="preserve"> </w:t>
            </w:r>
            <w:r w:rsidR="00D35D02" w:rsidRPr="00D35D02">
              <w:rPr>
                <w:rFonts w:ascii="Calibri" w:hAnsi="Calibri"/>
                <w:color w:val="000000" w:themeColor="text1"/>
                <w:lang w:val="en-US"/>
              </w:rPr>
              <w:t>(inpatients)</w:t>
            </w:r>
          </w:p>
          <w:p w:rsidR="00C4488A" w:rsidRPr="00C41B28" w:rsidRDefault="00C4488A" w:rsidP="00C41B28">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Inclusion Criteria:</w:t>
            </w:r>
            <w:r w:rsidR="006B73B2">
              <w:rPr>
                <w:rFonts w:ascii="Calibri" w:hAnsi="Calibri"/>
                <w:color w:val="000000" w:themeColor="text1"/>
                <w:lang w:val="en-US"/>
              </w:rPr>
              <w:t xml:space="preserve"> </w:t>
            </w:r>
            <w:r w:rsidR="006B73B2" w:rsidRPr="006B73B2">
              <w:rPr>
                <w:rFonts w:ascii="Calibri" w:hAnsi="Calibri"/>
                <w:color w:val="000000" w:themeColor="text1"/>
                <w:lang w:val="en-US"/>
              </w:rPr>
              <w:t>female,</w:t>
            </w:r>
            <w:r w:rsidR="00C41B28">
              <w:rPr>
                <w:rFonts w:ascii="Calibri" w:hAnsi="Calibri"/>
                <w:color w:val="000000" w:themeColor="text1"/>
                <w:lang w:val="en-US"/>
              </w:rPr>
              <w:t xml:space="preserve"> </w:t>
            </w:r>
            <w:r w:rsidR="006B73B2" w:rsidRPr="00C41B28">
              <w:rPr>
                <w:rFonts w:ascii="Calibri" w:hAnsi="Calibri"/>
                <w:color w:val="000000" w:themeColor="text1"/>
                <w:lang w:val="en-US"/>
              </w:rPr>
              <w:t>aged 5 to 12 years old, had a medical history</w:t>
            </w:r>
            <w:r w:rsidR="00C41B28">
              <w:rPr>
                <w:rFonts w:ascii="Calibri" w:hAnsi="Calibri"/>
                <w:color w:val="000000" w:themeColor="text1"/>
                <w:lang w:val="en-US"/>
              </w:rPr>
              <w:t xml:space="preserve"> </w:t>
            </w:r>
            <w:r w:rsidR="006B73B2" w:rsidRPr="00C41B28">
              <w:rPr>
                <w:rFonts w:ascii="Calibri" w:hAnsi="Calibri"/>
                <w:color w:val="000000" w:themeColor="text1"/>
                <w:lang w:val="en-US"/>
              </w:rPr>
              <w:t>and symptoms of UTI and diagnosed with acute</w:t>
            </w:r>
            <w:r w:rsidR="00C41B28">
              <w:rPr>
                <w:rFonts w:ascii="Calibri" w:hAnsi="Calibri"/>
                <w:color w:val="000000" w:themeColor="text1"/>
                <w:lang w:val="en-US"/>
              </w:rPr>
              <w:t xml:space="preserve"> </w:t>
            </w:r>
            <w:r w:rsidR="006B73B2" w:rsidRPr="00C41B28">
              <w:rPr>
                <w:rFonts w:ascii="Calibri" w:hAnsi="Calibri"/>
                <w:color w:val="000000" w:themeColor="text1"/>
                <w:lang w:val="en-US"/>
              </w:rPr>
              <w:t>pyelonephritis based on fever (without any source</w:t>
            </w:r>
            <w:r w:rsidR="00C41B28">
              <w:rPr>
                <w:rFonts w:ascii="Calibri" w:hAnsi="Calibri"/>
                <w:color w:val="000000" w:themeColor="text1"/>
                <w:lang w:val="en-US"/>
              </w:rPr>
              <w:t xml:space="preserve"> </w:t>
            </w:r>
            <w:r w:rsidR="006B73B2" w:rsidRPr="00C41B28">
              <w:rPr>
                <w:rFonts w:ascii="Calibri" w:hAnsi="Calibri"/>
                <w:color w:val="000000" w:themeColor="text1"/>
                <w:lang w:val="en-US"/>
              </w:rPr>
              <w:t>other than UTI) and evidence of renal inflammation</w:t>
            </w:r>
            <w:r w:rsidR="00C41B28">
              <w:rPr>
                <w:rFonts w:ascii="Calibri" w:hAnsi="Calibri"/>
                <w:color w:val="000000" w:themeColor="text1"/>
                <w:lang w:val="en-US"/>
              </w:rPr>
              <w:t xml:space="preserve"> </w:t>
            </w:r>
            <w:r w:rsidR="006B73B2" w:rsidRPr="00C41B28">
              <w:rPr>
                <w:rFonts w:ascii="Calibri" w:hAnsi="Calibri"/>
                <w:color w:val="000000" w:themeColor="text1"/>
                <w:lang w:val="en-US"/>
              </w:rPr>
              <w:t>on DMSA scan, and had positive urinalysis and</w:t>
            </w:r>
            <w:r w:rsidR="00C41B28">
              <w:rPr>
                <w:rFonts w:ascii="Calibri" w:hAnsi="Calibri"/>
                <w:color w:val="000000" w:themeColor="text1"/>
                <w:lang w:val="en-US"/>
              </w:rPr>
              <w:t xml:space="preserve"> </w:t>
            </w:r>
            <w:r w:rsidR="006B73B2" w:rsidRPr="00C41B28">
              <w:rPr>
                <w:rFonts w:ascii="Calibri" w:hAnsi="Calibri"/>
                <w:color w:val="000000" w:themeColor="text1"/>
                <w:lang w:val="en-US"/>
              </w:rPr>
              <w:t>culture results only for E coli sensitive to ceftriaxone</w:t>
            </w:r>
            <w:r w:rsidR="00C41B28">
              <w:rPr>
                <w:rFonts w:ascii="Calibri" w:hAnsi="Calibri"/>
                <w:color w:val="000000" w:themeColor="text1"/>
                <w:lang w:val="en-US"/>
              </w:rPr>
              <w:t xml:space="preserve"> </w:t>
            </w:r>
            <w:r w:rsidR="006B73B2" w:rsidRPr="00C41B28">
              <w:rPr>
                <w:rFonts w:ascii="Calibri" w:hAnsi="Calibri"/>
                <w:color w:val="000000" w:themeColor="text1"/>
                <w:lang w:val="en-US"/>
              </w:rPr>
              <w:t>and cefixime</w:t>
            </w:r>
          </w:p>
          <w:p w:rsidR="00C4488A" w:rsidRPr="00C41B28" w:rsidRDefault="00C4488A" w:rsidP="00C41B28">
            <w:pPr>
              <w:pStyle w:val="ListParagraph"/>
              <w:numPr>
                <w:ilvl w:val="0"/>
                <w:numId w:val="23"/>
              </w:numPr>
              <w:rPr>
                <w:rFonts w:ascii="Calibri" w:hAnsi="Calibri"/>
                <w:color w:val="000000" w:themeColor="text1"/>
                <w:lang w:val="en-US"/>
              </w:rPr>
            </w:pPr>
            <w:r w:rsidRPr="00C41B28">
              <w:rPr>
                <w:rFonts w:ascii="Calibri" w:hAnsi="Calibri"/>
                <w:color w:val="000000" w:themeColor="text1"/>
                <w:lang w:val="en-US"/>
              </w:rPr>
              <w:t>Exclusion criteria:</w:t>
            </w:r>
            <w:r w:rsidR="006B73B2" w:rsidRPr="00C41B28">
              <w:rPr>
                <w:rFonts w:ascii="Calibri" w:hAnsi="Calibri"/>
                <w:color w:val="000000" w:themeColor="text1"/>
                <w:lang w:val="en-US"/>
              </w:rPr>
              <w:t xml:space="preserve"> diagnosis</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of renal scarring based on the results of DMSA</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scan; history of any form of UTI; vesicoureteral</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reflux, symptoms of renal abscess, renal and</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urinary tract calculus, urinary tract obstruction,</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emphysematous pyelonephritis, renal hypoplasia,</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ectopic kidney, and any unilateral or bilateral renal</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anomaly based on ultrasonography, CT scan, and</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voiding cystourethrography findings; neurogenic</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bladder; history of voiding dysfunctions; anatomical</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problems of the genitalia such as labial adhesion,</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due to trauma, surgery, and congenital anomalies;</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history of allergy to vitamin E or its intolerance;</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history of diabetes mellitus, immunodeficiency,</w:t>
            </w:r>
            <w:r w:rsidR="00C41B28" w:rsidRPr="00C41B28">
              <w:rPr>
                <w:rFonts w:ascii="Calibri" w:hAnsi="Calibri"/>
                <w:color w:val="000000" w:themeColor="text1"/>
                <w:lang w:val="en-US"/>
              </w:rPr>
              <w:t xml:space="preserve"> </w:t>
            </w:r>
            <w:r w:rsidR="006B73B2" w:rsidRPr="00C41B28">
              <w:rPr>
                <w:rFonts w:ascii="Calibri" w:hAnsi="Calibri"/>
                <w:color w:val="000000" w:themeColor="text1"/>
                <w:lang w:val="en-US"/>
              </w:rPr>
              <w:t>and organ transplantation; administration of</w:t>
            </w:r>
            <w:r w:rsidR="00C41B28">
              <w:rPr>
                <w:rFonts w:ascii="Calibri" w:hAnsi="Calibri"/>
                <w:color w:val="000000" w:themeColor="text1"/>
                <w:lang w:val="en-US"/>
              </w:rPr>
              <w:t xml:space="preserve"> </w:t>
            </w:r>
            <w:r w:rsidR="006B73B2" w:rsidRPr="00C41B28">
              <w:rPr>
                <w:rFonts w:ascii="Calibri" w:hAnsi="Calibri"/>
                <w:color w:val="000000" w:themeColor="text1"/>
                <w:lang w:val="en-US"/>
              </w:rPr>
              <w:t>antibiotics or vitamin E at least 5 days before the</w:t>
            </w:r>
            <w:r w:rsidR="00C41B28">
              <w:rPr>
                <w:rFonts w:ascii="Calibri" w:hAnsi="Calibri"/>
                <w:color w:val="000000" w:themeColor="text1"/>
                <w:lang w:val="en-US"/>
              </w:rPr>
              <w:t xml:space="preserve"> </w:t>
            </w:r>
            <w:r w:rsidR="006B73B2" w:rsidRPr="00C41B28">
              <w:rPr>
                <w:rFonts w:ascii="Calibri" w:hAnsi="Calibri"/>
                <w:color w:val="000000" w:themeColor="text1"/>
                <w:lang w:val="en-US"/>
              </w:rPr>
              <w:t>start of the study; severe sepsis and bacteremia;</w:t>
            </w:r>
            <w:r w:rsidR="00C41B28">
              <w:rPr>
                <w:rFonts w:ascii="Calibri" w:hAnsi="Calibri"/>
                <w:color w:val="000000" w:themeColor="text1"/>
                <w:lang w:val="en-US"/>
              </w:rPr>
              <w:t xml:space="preserve"> </w:t>
            </w:r>
            <w:r w:rsidR="006B73B2" w:rsidRPr="00C41B28">
              <w:rPr>
                <w:rFonts w:ascii="Calibri" w:hAnsi="Calibri"/>
                <w:color w:val="000000" w:themeColor="text1"/>
                <w:lang w:val="en-US"/>
              </w:rPr>
              <w:t>severe dehydration</w:t>
            </w:r>
          </w:p>
          <w:p w:rsidR="00C4488A" w:rsidRPr="0006549F" w:rsidRDefault="00C4488A" w:rsidP="00C41B28">
            <w:pPr>
              <w:pStyle w:val="ListParagraph"/>
              <w:numPr>
                <w:ilvl w:val="0"/>
                <w:numId w:val="23"/>
              </w:numPr>
              <w:rPr>
                <w:rFonts w:ascii="Calibri" w:hAnsi="Calibri"/>
                <w:color w:val="000000" w:themeColor="text1"/>
              </w:rPr>
            </w:pPr>
            <w:r w:rsidRPr="0006549F">
              <w:rPr>
                <w:rFonts w:ascii="Calibri" w:hAnsi="Calibri"/>
                <w:color w:val="000000" w:themeColor="text1"/>
              </w:rPr>
              <w:t>Age group:</w:t>
            </w:r>
            <w:r w:rsidR="00C41B28">
              <w:rPr>
                <w:rFonts w:ascii="Calibri" w:hAnsi="Calibri"/>
                <w:color w:val="000000" w:themeColor="text1"/>
                <w:lang w:val="en-US"/>
              </w:rPr>
              <w:t xml:space="preserve"> </w:t>
            </w:r>
            <w:r w:rsidR="00C41B28" w:rsidRPr="00C41B28">
              <w:rPr>
                <w:rFonts w:ascii="Calibri" w:hAnsi="Calibri"/>
                <w:color w:val="000000" w:themeColor="text1"/>
                <w:lang w:val="en-US"/>
              </w:rPr>
              <w:t>5 y</w:t>
            </w:r>
            <w:r w:rsidR="00C41B28">
              <w:rPr>
                <w:rFonts w:ascii="Calibri" w:hAnsi="Calibri"/>
                <w:color w:val="000000" w:themeColor="text1"/>
                <w:lang w:val="en-US"/>
              </w:rPr>
              <w:t xml:space="preserve">ears </w:t>
            </w:r>
            <w:r w:rsidR="00C41B28" w:rsidRPr="00C41B28">
              <w:rPr>
                <w:rFonts w:ascii="Calibri" w:hAnsi="Calibri"/>
                <w:color w:val="000000" w:themeColor="text1"/>
                <w:lang w:val="en-US"/>
              </w:rPr>
              <w:t>- 12 years</w:t>
            </w:r>
          </w:p>
          <w:p w:rsidR="00C4488A" w:rsidRPr="0006549F" w:rsidRDefault="00C4488A" w:rsidP="00C4488A">
            <w:pPr>
              <w:pStyle w:val="ListParagraph"/>
              <w:numPr>
                <w:ilvl w:val="0"/>
                <w:numId w:val="23"/>
              </w:numPr>
              <w:rPr>
                <w:rFonts w:ascii="Calibri" w:hAnsi="Calibri"/>
                <w:color w:val="000000" w:themeColor="text1"/>
              </w:rPr>
            </w:pPr>
            <w:r w:rsidRPr="0006549F">
              <w:rPr>
                <w:rFonts w:ascii="Calibri" w:hAnsi="Calibri"/>
                <w:color w:val="000000" w:themeColor="text1"/>
              </w:rPr>
              <w:t>Gender</w:t>
            </w:r>
            <w:r w:rsidR="006B73B2">
              <w:rPr>
                <w:rFonts w:ascii="Calibri" w:hAnsi="Calibri"/>
                <w:color w:val="000000" w:themeColor="text1"/>
                <w:lang w:val="en-US"/>
              </w:rPr>
              <w:t xml:space="preserve"> (m/f)</w:t>
            </w:r>
            <w:r w:rsidRPr="0006549F">
              <w:rPr>
                <w:rFonts w:ascii="Calibri" w:hAnsi="Calibri"/>
                <w:color w:val="000000" w:themeColor="text1"/>
              </w:rPr>
              <w:t>:</w:t>
            </w:r>
            <w:r w:rsidR="006B73B2">
              <w:rPr>
                <w:rFonts w:ascii="Calibri" w:hAnsi="Calibri"/>
                <w:color w:val="000000" w:themeColor="text1"/>
                <w:lang w:val="en-US"/>
              </w:rPr>
              <w:t xml:space="preserve"> 0/152</w:t>
            </w:r>
          </w:p>
          <w:p w:rsidR="00C4488A" w:rsidRPr="006B73B2" w:rsidRDefault="00C4488A" w:rsidP="006B73B2">
            <w:pPr>
              <w:pStyle w:val="ListParagraph"/>
              <w:numPr>
                <w:ilvl w:val="0"/>
                <w:numId w:val="23"/>
              </w:numPr>
              <w:rPr>
                <w:rFonts w:ascii="Calibri" w:hAnsi="Calibri"/>
                <w:color w:val="000000" w:themeColor="text1"/>
                <w:lang w:val="en-US"/>
              </w:rPr>
            </w:pPr>
            <w:r w:rsidRPr="006B73B2">
              <w:rPr>
                <w:rFonts w:ascii="Calibri" w:hAnsi="Calibri"/>
                <w:color w:val="000000" w:themeColor="text1"/>
                <w:lang w:val="en-US"/>
              </w:rPr>
              <w:t>Numbers:</w:t>
            </w:r>
            <w:r w:rsidR="006B73B2">
              <w:rPr>
                <w:rFonts w:ascii="Calibri" w:hAnsi="Calibri"/>
                <w:color w:val="000000" w:themeColor="text1"/>
                <w:lang w:val="en-US"/>
              </w:rPr>
              <w:t xml:space="preserve"> </w:t>
            </w:r>
            <w:r w:rsidR="006B73B2" w:rsidRPr="006B73B2">
              <w:rPr>
                <w:rFonts w:ascii="Calibri" w:hAnsi="Calibri"/>
                <w:color w:val="000000" w:themeColor="text1"/>
                <w:lang w:val="en-US"/>
              </w:rPr>
              <w:t>Treatment group 1 (7</w:t>
            </w:r>
            <w:r w:rsidR="006B73B2">
              <w:rPr>
                <w:rFonts w:ascii="Calibri" w:hAnsi="Calibri"/>
                <w:color w:val="000000" w:themeColor="text1"/>
                <w:lang w:val="en-US"/>
              </w:rPr>
              <w:t>6</w:t>
            </w:r>
            <w:r w:rsidR="006B73B2" w:rsidRPr="006B73B2">
              <w:rPr>
                <w:rFonts w:ascii="Calibri" w:hAnsi="Calibri"/>
                <w:color w:val="000000" w:themeColor="text1"/>
                <w:lang w:val="en-US"/>
              </w:rPr>
              <w:t>), treatment group 2 (7</w:t>
            </w:r>
            <w:r w:rsidR="006B73B2">
              <w:rPr>
                <w:rFonts w:ascii="Calibri" w:hAnsi="Calibri"/>
                <w:color w:val="000000" w:themeColor="text1"/>
                <w:lang w:val="en-US"/>
              </w:rPr>
              <w:t>6</w:t>
            </w:r>
            <w:r w:rsidR="006B73B2" w:rsidRPr="006B73B2">
              <w:rPr>
                <w:rFonts w:ascii="Calibri" w:hAnsi="Calibri"/>
                <w:color w:val="000000" w:themeColor="text1"/>
                <w:lang w:val="en-US"/>
              </w:rPr>
              <w:t>)</w:t>
            </w:r>
          </w:p>
        </w:tc>
      </w:tr>
      <w:tr w:rsidR="00C4488A" w:rsidRPr="00DB4A40" w:rsidTr="00FD643D">
        <w:tc>
          <w:tcPr>
            <w:tcW w:w="3119" w:type="dxa"/>
            <w:shd w:val="clear" w:color="auto" w:fill="auto"/>
          </w:tcPr>
          <w:p w:rsidR="00C4488A" w:rsidRPr="004A1D0E" w:rsidRDefault="00C4488A" w:rsidP="00C4488A">
            <w:pPr>
              <w:rPr>
                <w:color w:val="000000" w:themeColor="text1"/>
                <w:lang w:val="en-US"/>
              </w:rPr>
            </w:pPr>
            <w:r>
              <w:rPr>
                <w:color w:val="000000" w:themeColor="text1"/>
                <w:lang w:val="en-US"/>
              </w:rPr>
              <w:t>Interventions</w:t>
            </w:r>
          </w:p>
        </w:tc>
        <w:tc>
          <w:tcPr>
            <w:tcW w:w="9417" w:type="dxa"/>
            <w:shd w:val="clear" w:color="auto" w:fill="auto"/>
            <w:vAlign w:val="bottom"/>
          </w:tcPr>
          <w:p w:rsidR="00C4488A" w:rsidRPr="00C41B28" w:rsidRDefault="00C4488A" w:rsidP="00C41B28">
            <w:pPr>
              <w:pStyle w:val="ListParagraph"/>
              <w:numPr>
                <w:ilvl w:val="0"/>
                <w:numId w:val="23"/>
              </w:numPr>
              <w:rPr>
                <w:rFonts w:ascii="Calibri" w:hAnsi="Calibri"/>
                <w:color w:val="000000" w:themeColor="text1"/>
                <w:lang w:val="en-US"/>
              </w:rPr>
            </w:pPr>
            <w:r w:rsidRPr="00C41B28">
              <w:rPr>
                <w:rFonts w:ascii="Calibri" w:hAnsi="Calibri"/>
                <w:color w:val="000000" w:themeColor="text1"/>
                <w:lang w:val="en-US"/>
              </w:rPr>
              <w:t>IV ceftriaxone 50 -75 mg/kg/d in 2 divided doses during hospitalization and 8 mg/kg/d of oral cefixime in 2 divided doses after discharge + 100 IU of oral vitamin E on a daily basis</w:t>
            </w:r>
          </w:p>
          <w:p w:rsidR="00C4488A" w:rsidRPr="00C41B28" w:rsidRDefault="00C4488A" w:rsidP="00C41B28">
            <w:pPr>
              <w:pStyle w:val="ListParagraph"/>
              <w:numPr>
                <w:ilvl w:val="0"/>
                <w:numId w:val="41"/>
              </w:numPr>
              <w:rPr>
                <w:rFonts w:ascii="Calibri" w:hAnsi="Calibri"/>
                <w:color w:val="000000" w:themeColor="text1"/>
                <w:lang w:val="en-US"/>
              </w:rPr>
            </w:pPr>
            <w:r w:rsidRPr="00C41B28">
              <w:rPr>
                <w:rFonts w:ascii="Calibri" w:hAnsi="Calibri"/>
                <w:color w:val="000000" w:themeColor="text1"/>
                <w:lang w:val="en-US"/>
              </w:rPr>
              <w:t>IV ceftriaxone 50 -75 mg/kg/d in 2 divided doses during hospitalization and 8 mg/kg/d of oral cefixime in 2 divided doses after discharge + placebo 14 days</w:t>
            </w:r>
          </w:p>
        </w:tc>
      </w:tr>
      <w:tr w:rsidR="00C4488A" w:rsidRPr="00DB4A40" w:rsidTr="00FD643D">
        <w:tc>
          <w:tcPr>
            <w:tcW w:w="3119" w:type="dxa"/>
            <w:shd w:val="clear" w:color="auto" w:fill="auto"/>
          </w:tcPr>
          <w:p w:rsidR="00C4488A" w:rsidRPr="004A1D0E" w:rsidRDefault="00C4488A" w:rsidP="00C4488A">
            <w:pPr>
              <w:rPr>
                <w:color w:val="000000" w:themeColor="text1"/>
                <w:lang w:val="en-US"/>
              </w:rPr>
            </w:pPr>
            <w:r>
              <w:rPr>
                <w:color w:val="000000" w:themeColor="text1"/>
                <w:lang w:val="en-US"/>
              </w:rPr>
              <w:t>Relevant outcomes</w:t>
            </w:r>
          </w:p>
        </w:tc>
        <w:tc>
          <w:tcPr>
            <w:tcW w:w="9417" w:type="dxa"/>
            <w:shd w:val="clear" w:color="auto" w:fill="auto"/>
            <w:vAlign w:val="bottom"/>
          </w:tcPr>
          <w:p w:rsidR="00C4488A" w:rsidRDefault="00C4488A" w:rsidP="00C4488A">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C41B28">
              <w:rPr>
                <w:rFonts w:ascii="Calibri" w:hAnsi="Calibri"/>
                <w:color w:val="000000" w:themeColor="text1"/>
                <w:lang w:val="en-US"/>
              </w:rPr>
              <w:t>clinical (resolution of fever and UT-related symptoms and signs) and microbiological (urine culture)</w:t>
            </w:r>
          </w:p>
          <w:p w:rsidR="00C4488A" w:rsidRDefault="00C4488A" w:rsidP="00C4488A">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C41B28">
              <w:rPr>
                <w:rFonts w:ascii="Calibri" w:hAnsi="Calibri"/>
                <w:color w:val="000000" w:themeColor="text1"/>
                <w:lang w:val="en-US"/>
              </w:rPr>
              <w:t>152 (151/1)</w:t>
            </w:r>
          </w:p>
          <w:p w:rsidR="00C4488A" w:rsidRPr="00033344" w:rsidRDefault="00C4488A" w:rsidP="00C41B28">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C41B28">
              <w:rPr>
                <w:rFonts w:ascii="Calibri" w:hAnsi="Calibri"/>
                <w:color w:val="000000" w:themeColor="text1"/>
                <w:lang w:val="en-US"/>
              </w:rPr>
              <w:t xml:space="preserve">day 3-4 OAT, </w:t>
            </w:r>
            <w:r w:rsidR="00C41B28" w:rsidRPr="00C41B28">
              <w:rPr>
                <w:rFonts w:ascii="Calibri" w:hAnsi="Calibri"/>
                <w:color w:val="000000" w:themeColor="text1"/>
                <w:lang w:val="en-US"/>
              </w:rPr>
              <w:t>7 to 10 days after EOT</w:t>
            </w:r>
          </w:p>
        </w:tc>
      </w:tr>
      <w:tr w:rsidR="00C4488A" w:rsidRPr="00DB4A40" w:rsidTr="0022109F">
        <w:tc>
          <w:tcPr>
            <w:tcW w:w="3119" w:type="dxa"/>
            <w:tcBorders>
              <w:bottom w:val="single" w:sz="4" w:space="0" w:color="auto"/>
            </w:tcBorders>
            <w:shd w:val="clear" w:color="auto" w:fill="auto"/>
          </w:tcPr>
          <w:p w:rsidR="00C4488A" w:rsidRPr="004A1D0E" w:rsidRDefault="00C4488A" w:rsidP="00C4488A">
            <w:pPr>
              <w:rPr>
                <w:color w:val="000000" w:themeColor="text1"/>
                <w:lang w:val="en-US"/>
              </w:rPr>
            </w:pPr>
          </w:p>
        </w:tc>
        <w:tc>
          <w:tcPr>
            <w:tcW w:w="9417" w:type="dxa"/>
            <w:tcBorders>
              <w:bottom w:val="single" w:sz="4" w:space="0" w:color="auto"/>
            </w:tcBorders>
            <w:shd w:val="clear" w:color="auto" w:fill="auto"/>
          </w:tcPr>
          <w:p w:rsidR="00C4488A" w:rsidRPr="004A1D0E" w:rsidRDefault="00C4488A" w:rsidP="00C4488A">
            <w:pPr>
              <w:rPr>
                <w:color w:val="000000" w:themeColor="text1"/>
                <w:lang w:val="en-US"/>
              </w:rPr>
            </w:pPr>
          </w:p>
        </w:tc>
      </w:tr>
      <w:tr w:rsidR="00C4488A" w:rsidRPr="004A1D0E" w:rsidTr="0022109F">
        <w:tc>
          <w:tcPr>
            <w:tcW w:w="3119" w:type="dxa"/>
            <w:tcBorders>
              <w:top w:val="single" w:sz="4" w:space="0" w:color="auto"/>
            </w:tcBorders>
            <w:shd w:val="clear" w:color="auto" w:fill="auto"/>
          </w:tcPr>
          <w:p w:rsidR="00C4488A" w:rsidRPr="004A1D0E" w:rsidRDefault="00007652" w:rsidP="00007652">
            <w:pPr>
              <w:rPr>
                <w:b/>
                <w:i/>
                <w:color w:val="000000" w:themeColor="text1"/>
                <w:lang w:val="en-US"/>
              </w:rPr>
            </w:pPr>
            <w:r>
              <w:rPr>
                <w:b/>
                <w:i/>
                <w:color w:val="000000" w:themeColor="text1"/>
                <w:lang w:val="en-US"/>
              </w:rPr>
              <w:t>Yousefichaijan</w:t>
            </w:r>
          </w:p>
        </w:tc>
        <w:tc>
          <w:tcPr>
            <w:tcW w:w="9417" w:type="dxa"/>
            <w:tcBorders>
              <w:top w:val="single" w:sz="4" w:space="0" w:color="auto"/>
            </w:tcBorders>
            <w:shd w:val="clear" w:color="auto" w:fill="auto"/>
          </w:tcPr>
          <w:p w:rsidR="00C4488A" w:rsidRPr="004A1D0E" w:rsidRDefault="00C4488A" w:rsidP="00C4488A">
            <w:pPr>
              <w:rPr>
                <w:color w:val="000000" w:themeColor="text1"/>
                <w:lang w:val="en-US"/>
              </w:rPr>
            </w:pPr>
          </w:p>
        </w:tc>
      </w:tr>
      <w:tr w:rsidR="00C4488A" w:rsidRPr="004A1D0E" w:rsidTr="00FD643D">
        <w:tc>
          <w:tcPr>
            <w:tcW w:w="3119" w:type="dxa"/>
            <w:shd w:val="clear" w:color="auto" w:fill="auto"/>
          </w:tcPr>
          <w:p w:rsidR="00C4488A" w:rsidRPr="004A1D0E" w:rsidRDefault="00C4488A" w:rsidP="00C4488A">
            <w:pPr>
              <w:rPr>
                <w:color w:val="000000" w:themeColor="text1"/>
                <w:lang w:val="en-US"/>
              </w:rPr>
            </w:pPr>
          </w:p>
        </w:tc>
        <w:tc>
          <w:tcPr>
            <w:tcW w:w="9417" w:type="dxa"/>
            <w:shd w:val="clear" w:color="auto" w:fill="auto"/>
          </w:tcPr>
          <w:p w:rsidR="00C4488A" w:rsidRPr="004A1D0E" w:rsidRDefault="00C4488A" w:rsidP="00C4488A">
            <w:pPr>
              <w:rPr>
                <w:color w:val="000000" w:themeColor="text1"/>
                <w:lang w:val="en-US"/>
              </w:rPr>
            </w:pPr>
          </w:p>
        </w:tc>
      </w:tr>
      <w:tr w:rsidR="00C4488A" w:rsidRPr="00B23BC9" w:rsidTr="00FD643D">
        <w:tc>
          <w:tcPr>
            <w:tcW w:w="3119" w:type="dxa"/>
            <w:shd w:val="clear" w:color="auto" w:fill="auto"/>
          </w:tcPr>
          <w:p w:rsidR="00C4488A" w:rsidRPr="004A1D0E" w:rsidRDefault="00C4488A" w:rsidP="00C4488A">
            <w:pPr>
              <w:rPr>
                <w:color w:val="000000" w:themeColor="text1"/>
                <w:lang w:val="en-US"/>
              </w:rPr>
            </w:pPr>
            <w:r w:rsidRPr="00E363B9">
              <w:rPr>
                <w:color w:val="000000" w:themeColor="text1"/>
                <w:lang w:val="en-US"/>
              </w:rPr>
              <w:t>Methods</w:t>
            </w:r>
          </w:p>
        </w:tc>
        <w:tc>
          <w:tcPr>
            <w:tcW w:w="9417" w:type="dxa"/>
            <w:shd w:val="clear" w:color="auto" w:fill="auto"/>
            <w:vAlign w:val="bottom"/>
          </w:tcPr>
          <w:p w:rsidR="009B3565" w:rsidRPr="009B3565" w:rsidRDefault="009B3565" w:rsidP="009B3565">
            <w:pPr>
              <w:pStyle w:val="ListParagraph"/>
              <w:numPr>
                <w:ilvl w:val="0"/>
                <w:numId w:val="23"/>
              </w:numPr>
              <w:rPr>
                <w:rFonts w:ascii="Calibri" w:hAnsi="Calibri"/>
                <w:color w:val="000000" w:themeColor="text1"/>
                <w:lang w:val="en-US"/>
              </w:rPr>
            </w:pPr>
            <w:r w:rsidRPr="009B3565">
              <w:rPr>
                <w:rFonts w:ascii="Calibri" w:hAnsi="Calibri"/>
                <w:color w:val="000000" w:themeColor="text1"/>
                <w:lang w:val="en-US"/>
              </w:rPr>
              <w:t xml:space="preserve">Year of publication: </w:t>
            </w:r>
            <w:r>
              <w:rPr>
                <w:rFonts w:ascii="Calibri" w:hAnsi="Calibri"/>
                <w:color w:val="000000" w:themeColor="text1"/>
                <w:lang w:val="en-US"/>
              </w:rPr>
              <w:t>2016</w:t>
            </w:r>
          </w:p>
          <w:p w:rsidR="00C4488A" w:rsidRPr="0006549F" w:rsidRDefault="00C4488A" w:rsidP="00C4488A">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lastRenderedPageBreak/>
              <w:t xml:space="preserve">Study </w:t>
            </w:r>
            <w:r w:rsidR="00C41B28">
              <w:rPr>
                <w:rFonts w:ascii="Calibri" w:hAnsi="Calibri"/>
                <w:color w:val="000000" w:themeColor="text1"/>
                <w:lang w:val="en-US"/>
              </w:rPr>
              <w:t>design: randomized trial</w:t>
            </w:r>
          </w:p>
          <w:p w:rsidR="00C4488A" w:rsidRPr="0006549F" w:rsidRDefault="00C4488A" w:rsidP="00C4488A">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Study period: na</w:t>
            </w:r>
          </w:p>
          <w:p w:rsidR="00C4488A" w:rsidRDefault="00C4488A" w:rsidP="00C4488A">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 xml:space="preserve">Condition: </w:t>
            </w:r>
            <w:r w:rsidR="00C41B28">
              <w:rPr>
                <w:rFonts w:ascii="Calibri" w:hAnsi="Calibri"/>
                <w:color w:val="000000" w:themeColor="text1"/>
                <w:lang w:val="en-US"/>
              </w:rPr>
              <w:t>febrile UTI</w:t>
            </w:r>
          </w:p>
          <w:p w:rsidR="00C4488A" w:rsidRPr="0006549F" w:rsidRDefault="00C4488A" w:rsidP="00C4488A">
            <w:pPr>
              <w:pStyle w:val="ListParagraph"/>
              <w:numPr>
                <w:ilvl w:val="0"/>
                <w:numId w:val="23"/>
              </w:numPr>
              <w:rPr>
                <w:rFonts w:ascii="Calibri" w:hAnsi="Calibri"/>
                <w:color w:val="000000" w:themeColor="text1"/>
                <w:lang w:val="en-US"/>
              </w:rPr>
            </w:pPr>
            <w:r w:rsidRPr="00C4488A">
              <w:rPr>
                <w:rFonts w:ascii="Calibri" w:hAnsi="Calibri"/>
                <w:color w:val="000000" w:themeColor="text1"/>
                <w:lang w:val="en-US"/>
              </w:rPr>
              <w:t>Power calculation:</w:t>
            </w:r>
            <w:r w:rsidR="005A2EBC">
              <w:rPr>
                <w:rFonts w:ascii="Calibri" w:hAnsi="Calibri"/>
                <w:color w:val="000000" w:themeColor="text1"/>
                <w:lang w:val="en-US"/>
              </w:rPr>
              <w:t xml:space="preserve"> NS</w:t>
            </w:r>
          </w:p>
        </w:tc>
      </w:tr>
      <w:tr w:rsidR="00C4488A" w:rsidRPr="00DB4A40" w:rsidTr="00FD643D">
        <w:tc>
          <w:tcPr>
            <w:tcW w:w="3119" w:type="dxa"/>
            <w:shd w:val="clear" w:color="auto" w:fill="auto"/>
          </w:tcPr>
          <w:p w:rsidR="00C4488A" w:rsidRPr="004A1D0E" w:rsidRDefault="00C4488A" w:rsidP="00C4488A">
            <w:pPr>
              <w:rPr>
                <w:rFonts w:ascii="Calibri" w:hAnsi="Calibri"/>
                <w:color w:val="000000" w:themeColor="text1"/>
                <w:lang w:val="en-US"/>
              </w:rPr>
            </w:pPr>
            <w:r>
              <w:rPr>
                <w:rFonts w:ascii="Calibri" w:hAnsi="Calibri"/>
                <w:color w:val="000000" w:themeColor="text1"/>
                <w:lang w:val="en-US"/>
              </w:rPr>
              <w:lastRenderedPageBreak/>
              <w:t>Participants</w:t>
            </w:r>
          </w:p>
        </w:tc>
        <w:tc>
          <w:tcPr>
            <w:tcW w:w="9417" w:type="dxa"/>
            <w:shd w:val="clear" w:color="auto" w:fill="auto"/>
            <w:vAlign w:val="bottom"/>
          </w:tcPr>
          <w:p w:rsidR="00C4488A" w:rsidRPr="0006549F" w:rsidRDefault="00C4488A" w:rsidP="00C4488A">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Country:</w:t>
            </w:r>
            <w:r w:rsidR="00C41B28">
              <w:rPr>
                <w:rFonts w:ascii="Calibri" w:hAnsi="Calibri"/>
                <w:color w:val="000000" w:themeColor="text1"/>
                <w:lang w:val="en-US"/>
              </w:rPr>
              <w:t xml:space="preserve"> Iran</w:t>
            </w:r>
          </w:p>
          <w:p w:rsidR="00C4488A" w:rsidRPr="0006549F" w:rsidRDefault="00C4488A" w:rsidP="00D35D02">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Setting:</w:t>
            </w:r>
            <w:r w:rsidR="00D35D02" w:rsidRPr="00C41B28">
              <w:rPr>
                <w:lang w:val="en-US"/>
              </w:rPr>
              <w:t xml:space="preserve"> </w:t>
            </w:r>
            <w:r w:rsidR="00C41B28">
              <w:rPr>
                <w:lang w:val="en-US"/>
              </w:rPr>
              <w:t xml:space="preserve">tertiary care hospital </w:t>
            </w:r>
            <w:r w:rsidR="00D35D02" w:rsidRPr="00D35D02">
              <w:rPr>
                <w:rFonts w:ascii="Calibri" w:hAnsi="Calibri"/>
                <w:color w:val="000000" w:themeColor="text1"/>
                <w:lang w:val="en-US"/>
              </w:rPr>
              <w:t>(inpatients)</w:t>
            </w:r>
          </w:p>
          <w:p w:rsidR="00C4488A" w:rsidRPr="00EF2F9C" w:rsidRDefault="00C4488A" w:rsidP="00EF2F9C">
            <w:pPr>
              <w:pStyle w:val="ListParagraph"/>
              <w:numPr>
                <w:ilvl w:val="0"/>
                <w:numId w:val="23"/>
              </w:numPr>
              <w:rPr>
                <w:rFonts w:ascii="Calibri" w:hAnsi="Calibri"/>
                <w:color w:val="000000" w:themeColor="text1"/>
                <w:lang w:val="en-US"/>
              </w:rPr>
            </w:pPr>
            <w:r w:rsidRPr="00EF2F9C">
              <w:rPr>
                <w:rFonts w:ascii="Calibri" w:hAnsi="Calibri"/>
                <w:color w:val="000000" w:themeColor="text1"/>
                <w:lang w:val="en-US"/>
              </w:rPr>
              <w:t>Inclusion Criteria:</w:t>
            </w:r>
            <w:r w:rsidR="00C41B28" w:rsidRPr="00EF2F9C">
              <w:rPr>
                <w:rFonts w:ascii="Calibri" w:hAnsi="Calibri"/>
                <w:color w:val="000000" w:themeColor="text1"/>
                <w:lang w:val="en-US"/>
              </w:rPr>
              <w:t xml:space="preserve"> existence of UTI, an age of</w:t>
            </w:r>
            <w:r w:rsidR="00EF2F9C" w:rsidRPr="00EF2F9C">
              <w:rPr>
                <w:rFonts w:ascii="Calibri" w:hAnsi="Calibri"/>
                <w:color w:val="000000" w:themeColor="text1"/>
                <w:lang w:val="en-US"/>
              </w:rPr>
              <w:t xml:space="preserve"> </w:t>
            </w:r>
            <w:r w:rsidR="00C41B28" w:rsidRPr="00EF2F9C">
              <w:rPr>
                <w:rFonts w:ascii="Calibri" w:hAnsi="Calibri"/>
                <w:color w:val="000000" w:themeColor="text1"/>
                <w:lang w:val="en-US"/>
              </w:rPr>
              <w:t>3 to 12 years old, and indications for hospitalization</w:t>
            </w:r>
            <w:r w:rsidR="00EF2F9C">
              <w:rPr>
                <w:rFonts w:ascii="Calibri" w:hAnsi="Calibri"/>
                <w:color w:val="000000" w:themeColor="text1"/>
                <w:lang w:val="en-US"/>
              </w:rPr>
              <w:t xml:space="preserve"> </w:t>
            </w:r>
            <w:r w:rsidR="00C41B28" w:rsidRPr="00EF2F9C">
              <w:rPr>
                <w:rFonts w:ascii="Calibri" w:hAnsi="Calibri"/>
                <w:color w:val="000000" w:themeColor="text1"/>
                <w:lang w:val="en-US"/>
              </w:rPr>
              <w:t xml:space="preserve">to receive </w:t>
            </w:r>
            <w:r w:rsidR="00EF2F9C">
              <w:rPr>
                <w:rFonts w:ascii="Calibri" w:hAnsi="Calibri"/>
                <w:color w:val="000000" w:themeColor="text1"/>
                <w:lang w:val="en-US"/>
              </w:rPr>
              <w:t>IV</w:t>
            </w:r>
            <w:r w:rsidR="00C41B28" w:rsidRPr="00EF2F9C">
              <w:rPr>
                <w:rFonts w:ascii="Calibri" w:hAnsi="Calibri"/>
                <w:color w:val="000000" w:themeColor="text1"/>
                <w:lang w:val="en-US"/>
              </w:rPr>
              <w:t xml:space="preserve"> medication absence of a previous UTI history, dehydration</w:t>
            </w:r>
            <w:r w:rsidR="00EF2F9C">
              <w:rPr>
                <w:rFonts w:ascii="Calibri" w:hAnsi="Calibri"/>
                <w:color w:val="000000" w:themeColor="text1"/>
                <w:lang w:val="en-US"/>
              </w:rPr>
              <w:t xml:space="preserve"> </w:t>
            </w:r>
            <w:r w:rsidR="00C41B28" w:rsidRPr="00EF2F9C">
              <w:rPr>
                <w:rFonts w:ascii="Calibri" w:hAnsi="Calibri"/>
                <w:color w:val="000000" w:themeColor="text1"/>
                <w:lang w:val="en-US"/>
              </w:rPr>
              <w:t>(moderate to severe), inability to drink fluids and</w:t>
            </w:r>
            <w:r w:rsidR="00EF2F9C">
              <w:rPr>
                <w:rFonts w:ascii="Calibri" w:hAnsi="Calibri"/>
                <w:color w:val="000000" w:themeColor="text1"/>
                <w:lang w:val="en-US"/>
              </w:rPr>
              <w:t xml:space="preserve"> medications (oral drug intolerance), vomiting</w:t>
            </w:r>
            <w:r w:rsidR="00C41B28" w:rsidRPr="00EF2F9C">
              <w:rPr>
                <w:rFonts w:ascii="Calibri" w:hAnsi="Calibri"/>
                <w:color w:val="000000" w:themeColor="text1"/>
                <w:lang w:val="en-US"/>
              </w:rPr>
              <w:t xml:space="preserve"> and</w:t>
            </w:r>
            <w:r w:rsidR="00EF2F9C">
              <w:rPr>
                <w:rFonts w:ascii="Calibri" w:hAnsi="Calibri"/>
                <w:color w:val="000000" w:themeColor="text1"/>
                <w:lang w:val="en-US"/>
              </w:rPr>
              <w:t xml:space="preserve"> </w:t>
            </w:r>
            <w:r w:rsidR="00C41B28" w:rsidRPr="00EF2F9C">
              <w:rPr>
                <w:rFonts w:ascii="Calibri" w:hAnsi="Calibri"/>
                <w:color w:val="000000" w:themeColor="text1"/>
                <w:lang w:val="en-US"/>
              </w:rPr>
              <w:t xml:space="preserve">suspected </w:t>
            </w:r>
            <w:r w:rsidR="00EF2F9C">
              <w:rPr>
                <w:rFonts w:ascii="Calibri" w:hAnsi="Calibri"/>
                <w:color w:val="000000" w:themeColor="text1"/>
                <w:lang w:val="en-US"/>
              </w:rPr>
              <w:t>bacteraemic UTI</w:t>
            </w:r>
          </w:p>
          <w:p w:rsidR="00C4488A" w:rsidRPr="00EF2F9C" w:rsidRDefault="00C4488A" w:rsidP="005A2EBC">
            <w:pPr>
              <w:pStyle w:val="ListParagraph"/>
              <w:numPr>
                <w:ilvl w:val="0"/>
                <w:numId w:val="23"/>
              </w:numPr>
              <w:rPr>
                <w:rFonts w:ascii="Calibri" w:hAnsi="Calibri"/>
                <w:color w:val="000000" w:themeColor="text1"/>
                <w:lang w:val="en-US"/>
              </w:rPr>
            </w:pPr>
            <w:r w:rsidRPr="0006549F">
              <w:rPr>
                <w:rFonts w:ascii="Calibri" w:hAnsi="Calibri"/>
                <w:color w:val="000000" w:themeColor="text1"/>
                <w:lang w:val="en-US"/>
              </w:rPr>
              <w:t>Exclusion criteria:</w:t>
            </w:r>
            <w:r w:rsidR="00EF2F9C">
              <w:rPr>
                <w:rFonts w:ascii="Calibri" w:hAnsi="Calibri"/>
                <w:color w:val="000000" w:themeColor="text1"/>
                <w:lang w:val="en-US"/>
              </w:rPr>
              <w:t xml:space="preserve"> p</w:t>
            </w:r>
            <w:r w:rsidR="00EF2F9C" w:rsidRPr="00EF2F9C">
              <w:rPr>
                <w:rFonts w:ascii="Calibri" w:hAnsi="Calibri"/>
                <w:color w:val="000000" w:themeColor="text1"/>
                <w:lang w:val="en-US"/>
              </w:rPr>
              <w:t>atients who</w:t>
            </w:r>
            <w:r w:rsidR="00EF2F9C">
              <w:rPr>
                <w:rFonts w:ascii="Calibri" w:hAnsi="Calibri"/>
                <w:color w:val="000000" w:themeColor="text1"/>
                <w:lang w:val="en-US"/>
              </w:rPr>
              <w:t xml:space="preserve"> </w:t>
            </w:r>
            <w:r w:rsidR="00EF2F9C" w:rsidRPr="00EF2F9C">
              <w:rPr>
                <w:rFonts w:ascii="Calibri" w:hAnsi="Calibri"/>
                <w:color w:val="000000" w:themeColor="text1"/>
                <w:lang w:val="en-US"/>
              </w:rPr>
              <w:t>were not willing to participate or to take medication</w:t>
            </w:r>
            <w:r w:rsidR="005A2EBC">
              <w:rPr>
                <w:rFonts w:ascii="Calibri" w:hAnsi="Calibri"/>
                <w:color w:val="000000" w:themeColor="text1"/>
                <w:lang w:val="en-US"/>
              </w:rPr>
              <w:t xml:space="preserve">, </w:t>
            </w:r>
            <w:r w:rsidR="005A2EBC" w:rsidRPr="005A2EBC">
              <w:rPr>
                <w:rFonts w:ascii="Calibri" w:hAnsi="Calibri"/>
                <w:color w:val="000000" w:themeColor="text1"/>
                <w:lang w:val="en-US"/>
              </w:rPr>
              <w:t>diagnosis of renal scarring based on the results of DMSA scan; history of any form of UTI; vesicoureteral reflux, symptoms of renal abscess, renal and urinary tract calculus, urinary tract obstruction, emphysematous pyelonephritis, renal hypoplasia, ectopic kidney, and any unilateral or bilateral renal anomaly based on ultrasonography, CT scan, and voiding cystourethrography findings; neurogenic bladder; history of voiding dysfunctions; anatomical problems of the genitalia such as labial adhesion, due to trauma, surgery, and congenital anomalies; history of allergy to vitamin E or its intolerance; history of diabetes mellitus, immunodeficiency, and organ transplantation; severe sepsis and bacteremia</w:t>
            </w:r>
          </w:p>
          <w:p w:rsidR="00C4488A" w:rsidRPr="0006549F" w:rsidRDefault="00C4488A" w:rsidP="00C41B28">
            <w:pPr>
              <w:pStyle w:val="ListParagraph"/>
              <w:numPr>
                <w:ilvl w:val="0"/>
                <w:numId w:val="23"/>
              </w:numPr>
              <w:rPr>
                <w:rFonts w:ascii="Calibri" w:hAnsi="Calibri"/>
                <w:color w:val="000000" w:themeColor="text1"/>
              </w:rPr>
            </w:pPr>
            <w:r w:rsidRPr="0006549F">
              <w:rPr>
                <w:rFonts w:ascii="Calibri" w:hAnsi="Calibri"/>
                <w:color w:val="000000" w:themeColor="text1"/>
              </w:rPr>
              <w:t>Age group:</w:t>
            </w:r>
            <w:r w:rsidR="00C41B28">
              <w:rPr>
                <w:rFonts w:ascii="Calibri" w:hAnsi="Calibri"/>
                <w:color w:val="000000" w:themeColor="text1"/>
                <w:lang w:val="en-US"/>
              </w:rPr>
              <w:t xml:space="preserve"> </w:t>
            </w:r>
            <w:r w:rsidR="00C41B28" w:rsidRPr="00C41B28">
              <w:rPr>
                <w:rFonts w:ascii="Calibri" w:hAnsi="Calibri"/>
                <w:color w:val="000000" w:themeColor="text1"/>
                <w:lang w:val="en-US"/>
              </w:rPr>
              <w:t>3 y</w:t>
            </w:r>
            <w:r w:rsidR="00C41B28">
              <w:rPr>
                <w:rFonts w:ascii="Calibri" w:hAnsi="Calibri"/>
                <w:color w:val="000000" w:themeColor="text1"/>
                <w:lang w:val="en-US"/>
              </w:rPr>
              <w:t>ears</w:t>
            </w:r>
            <w:r w:rsidR="00C41B28" w:rsidRPr="00C41B28">
              <w:rPr>
                <w:rFonts w:ascii="Calibri" w:hAnsi="Calibri"/>
                <w:color w:val="000000" w:themeColor="text1"/>
                <w:lang w:val="en-US"/>
              </w:rPr>
              <w:t xml:space="preserve"> - 12 y</w:t>
            </w:r>
            <w:r w:rsidR="00C41B28">
              <w:rPr>
                <w:rFonts w:ascii="Calibri" w:hAnsi="Calibri"/>
                <w:color w:val="000000" w:themeColor="text1"/>
                <w:lang w:val="en-US"/>
              </w:rPr>
              <w:t>ears</w:t>
            </w:r>
          </w:p>
          <w:p w:rsidR="00C4488A" w:rsidRPr="0006549F" w:rsidRDefault="00C4488A" w:rsidP="00C4488A">
            <w:pPr>
              <w:pStyle w:val="ListParagraph"/>
              <w:numPr>
                <w:ilvl w:val="0"/>
                <w:numId w:val="23"/>
              </w:numPr>
              <w:rPr>
                <w:rFonts w:ascii="Calibri" w:hAnsi="Calibri"/>
                <w:color w:val="000000" w:themeColor="text1"/>
              </w:rPr>
            </w:pPr>
            <w:r w:rsidRPr="0006549F">
              <w:rPr>
                <w:rFonts w:ascii="Calibri" w:hAnsi="Calibri"/>
                <w:color w:val="000000" w:themeColor="text1"/>
              </w:rPr>
              <w:t>Gender</w:t>
            </w:r>
            <w:r w:rsidR="00C41B28">
              <w:rPr>
                <w:rFonts w:ascii="Calibri" w:hAnsi="Calibri"/>
                <w:color w:val="000000" w:themeColor="text1"/>
                <w:lang w:val="en-US"/>
              </w:rPr>
              <w:t xml:space="preserve"> (m/f)</w:t>
            </w:r>
            <w:r w:rsidRPr="0006549F">
              <w:rPr>
                <w:rFonts w:ascii="Calibri" w:hAnsi="Calibri"/>
                <w:color w:val="000000" w:themeColor="text1"/>
              </w:rPr>
              <w:t>:</w:t>
            </w:r>
            <w:r w:rsidR="00C41B28">
              <w:rPr>
                <w:rFonts w:ascii="Calibri" w:hAnsi="Calibri"/>
                <w:color w:val="000000" w:themeColor="text1"/>
                <w:lang w:val="en-US"/>
              </w:rPr>
              <w:t xml:space="preserve"> NS</w:t>
            </w:r>
          </w:p>
          <w:p w:rsidR="00C4488A" w:rsidRPr="00C41B28" w:rsidRDefault="00C4488A" w:rsidP="00EF2F9C">
            <w:pPr>
              <w:pStyle w:val="ListParagraph"/>
              <w:numPr>
                <w:ilvl w:val="0"/>
                <w:numId w:val="23"/>
              </w:numPr>
              <w:rPr>
                <w:rFonts w:ascii="Calibri" w:hAnsi="Calibri"/>
                <w:color w:val="000000" w:themeColor="text1"/>
                <w:lang w:val="en-US"/>
              </w:rPr>
            </w:pPr>
            <w:r w:rsidRPr="00C41B28">
              <w:rPr>
                <w:rFonts w:ascii="Calibri" w:hAnsi="Calibri"/>
                <w:color w:val="000000" w:themeColor="text1"/>
                <w:lang w:val="en-US"/>
              </w:rPr>
              <w:t>Numbers:</w:t>
            </w:r>
            <w:r w:rsidR="00C41B28">
              <w:rPr>
                <w:rFonts w:ascii="Calibri" w:hAnsi="Calibri"/>
                <w:color w:val="000000" w:themeColor="text1"/>
                <w:lang w:val="en-US"/>
              </w:rPr>
              <w:t xml:space="preserve"> </w:t>
            </w:r>
            <w:r w:rsidR="00C41B28" w:rsidRPr="00C41B28">
              <w:rPr>
                <w:rFonts w:ascii="Calibri" w:hAnsi="Calibri"/>
                <w:color w:val="000000" w:themeColor="text1"/>
                <w:lang w:val="en-US"/>
              </w:rPr>
              <w:t>Treatment group 1 (</w:t>
            </w:r>
            <w:r w:rsidR="00EF2F9C">
              <w:rPr>
                <w:rFonts w:ascii="Calibri" w:hAnsi="Calibri"/>
                <w:color w:val="000000" w:themeColor="text1"/>
                <w:lang w:val="en-US"/>
              </w:rPr>
              <w:t>100</w:t>
            </w:r>
            <w:r w:rsidR="00C41B28" w:rsidRPr="00C41B28">
              <w:rPr>
                <w:rFonts w:ascii="Calibri" w:hAnsi="Calibri"/>
                <w:color w:val="000000" w:themeColor="text1"/>
                <w:lang w:val="en-US"/>
              </w:rPr>
              <w:t xml:space="preserve">), </w:t>
            </w:r>
            <w:r w:rsidR="00EF2F9C">
              <w:rPr>
                <w:rFonts w:ascii="Calibri" w:hAnsi="Calibri"/>
                <w:color w:val="000000" w:themeColor="text1"/>
                <w:lang w:val="en-US"/>
              </w:rPr>
              <w:t>control</w:t>
            </w:r>
            <w:r w:rsidR="00C41B28" w:rsidRPr="00C41B28">
              <w:rPr>
                <w:rFonts w:ascii="Calibri" w:hAnsi="Calibri"/>
                <w:color w:val="000000" w:themeColor="text1"/>
                <w:lang w:val="en-US"/>
              </w:rPr>
              <w:t xml:space="preserve"> group 2 (</w:t>
            </w:r>
            <w:r w:rsidR="00EF2F9C">
              <w:rPr>
                <w:rFonts w:ascii="Calibri" w:hAnsi="Calibri"/>
                <w:color w:val="000000" w:themeColor="text1"/>
                <w:lang w:val="en-US"/>
              </w:rPr>
              <w:t>100</w:t>
            </w:r>
            <w:r w:rsidR="00C41B28" w:rsidRPr="00C41B28">
              <w:rPr>
                <w:rFonts w:ascii="Calibri" w:hAnsi="Calibri"/>
                <w:color w:val="000000" w:themeColor="text1"/>
                <w:lang w:val="en-US"/>
              </w:rPr>
              <w:t>)</w:t>
            </w:r>
          </w:p>
        </w:tc>
      </w:tr>
      <w:tr w:rsidR="00C4488A" w:rsidRPr="00DB4A40" w:rsidTr="00FD643D">
        <w:tc>
          <w:tcPr>
            <w:tcW w:w="3119" w:type="dxa"/>
            <w:shd w:val="clear" w:color="auto" w:fill="auto"/>
          </w:tcPr>
          <w:p w:rsidR="00C4488A" w:rsidRPr="004A1D0E" w:rsidRDefault="00C4488A" w:rsidP="00C4488A">
            <w:pPr>
              <w:rPr>
                <w:color w:val="000000" w:themeColor="text1"/>
                <w:lang w:val="en-US"/>
              </w:rPr>
            </w:pPr>
            <w:r>
              <w:rPr>
                <w:color w:val="000000" w:themeColor="text1"/>
                <w:lang w:val="en-US"/>
              </w:rPr>
              <w:t>Interventions</w:t>
            </w:r>
          </w:p>
        </w:tc>
        <w:tc>
          <w:tcPr>
            <w:tcW w:w="9417" w:type="dxa"/>
            <w:shd w:val="clear" w:color="auto" w:fill="auto"/>
            <w:vAlign w:val="bottom"/>
          </w:tcPr>
          <w:p w:rsidR="00C4488A" w:rsidRPr="00C41B28" w:rsidRDefault="00C4488A" w:rsidP="00C41B28">
            <w:pPr>
              <w:pStyle w:val="ListParagraph"/>
              <w:numPr>
                <w:ilvl w:val="0"/>
                <w:numId w:val="23"/>
              </w:numPr>
              <w:rPr>
                <w:rFonts w:ascii="Calibri" w:hAnsi="Calibri"/>
                <w:color w:val="000000" w:themeColor="text1"/>
                <w:lang w:val="en-US"/>
              </w:rPr>
            </w:pPr>
            <w:r w:rsidRPr="00C41B28">
              <w:rPr>
                <w:rFonts w:ascii="Calibri" w:hAnsi="Calibri"/>
                <w:color w:val="000000" w:themeColor="text1"/>
                <w:lang w:val="en-US"/>
              </w:rPr>
              <w:t>IV ceftriaxone at 50-75 mg/kg/d, + Zinc syrup (1 mg/kg/d) for 14 days</w:t>
            </w:r>
          </w:p>
          <w:p w:rsidR="00C4488A" w:rsidRPr="00C41B28" w:rsidRDefault="00C4488A" w:rsidP="00C41B28">
            <w:pPr>
              <w:pStyle w:val="ListParagraph"/>
              <w:numPr>
                <w:ilvl w:val="0"/>
                <w:numId w:val="23"/>
              </w:numPr>
              <w:rPr>
                <w:rFonts w:ascii="Calibri" w:hAnsi="Calibri"/>
                <w:color w:val="000000" w:themeColor="text1"/>
                <w:lang w:val="en-US"/>
              </w:rPr>
            </w:pPr>
            <w:r w:rsidRPr="00C41B28">
              <w:rPr>
                <w:rFonts w:ascii="Calibri" w:hAnsi="Calibri"/>
                <w:color w:val="000000" w:themeColor="text1"/>
                <w:lang w:val="en-US"/>
              </w:rPr>
              <w:t xml:space="preserve">IV ceftriaxone at 50-75 mg/kg/d </w:t>
            </w:r>
          </w:p>
          <w:p w:rsidR="00C4488A" w:rsidRPr="00C41B28" w:rsidRDefault="00C4488A" w:rsidP="00C41B28">
            <w:pPr>
              <w:pStyle w:val="ListParagraph"/>
              <w:rPr>
                <w:rFonts w:ascii="Calibri" w:hAnsi="Calibri"/>
                <w:color w:val="000000" w:themeColor="text1"/>
                <w:lang w:val="en-US"/>
              </w:rPr>
            </w:pPr>
            <w:r w:rsidRPr="00C41B28">
              <w:rPr>
                <w:rFonts w:ascii="Calibri" w:hAnsi="Calibri"/>
                <w:color w:val="000000" w:themeColor="text1"/>
                <w:lang w:val="en-US"/>
              </w:rPr>
              <w:t>Both groups: treatment was continued after discharge using cefixime suspension for a total of 14 days</w:t>
            </w:r>
          </w:p>
        </w:tc>
      </w:tr>
      <w:tr w:rsidR="00C4488A" w:rsidRPr="00DB4A40" w:rsidTr="00FD643D">
        <w:tc>
          <w:tcPr>
            <w:tcW w:w="3119" w:type="dxa"/>
            <w:shd w:val="clear" w:color="auto" w:fill="auto"/>
          </w:tcPr>
          <w:p w:rsidR="00C4488A" w:rsidRPr="004A1D0E" w:rsidRDefault="00C4488A" w:rsidP="00C4488A">
            <w:pPr>
              <w:rPr>
                <w:color w:val="000000" w:themeColor="text1"/>
                <w:lang w:val="en-US"/>
              </w:rPr>
            </w:pPr>
            <w:r>
              <w:rPr>
                <w:color w:val="000000" w:themeColor="text1"/>
                <w:lang w:val="en-US"/>
              </w:rPr>
              <w:t>Relevant outcomes</w:t>
            </w:r>
          </w:p>
        </w:tc>
        <w:tc>
          <w:tcPr>
            <w:tcW w:w="9417" w:type="dxa"/>
            <w:shd w:val="clear" w:color="auto" w:fill="auto"/>
            <w:vAlign w:val="bottom"/>
          </w:tcPr>
          <w:p w:rsidR="00C4488A" w:rsidRDefault="00C4488A" w:rsidP="00C4488A">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Type of cure assessed: </w:t>
            </w:r>
            <w:r w:rsidR="005A2EBC">
              <w:rPr>
                <w:rFonts w:ascii="Calibri" w:hAnsi="Calibri"/>
                <w:color w:val="000000" w:themeColor="text1"/>
                <w:lang w:val="en-US"/>
              </w:rPr>
              <w:t>clinical (resolution of signs/symptoms) and microbiological (urine culture)</w:t>
            </w:r>
          </w:p>
          <w:p w:rsidR="00C4488A" w:rsidRDefault="00C4488A" w:rsidP="00C41B28">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Population analysed (cure/failure): </w:t>
            </w:r>
            <w:r w:rsidR="00C41B28" w:rsidRPr="00C41B28">
              <w:rPr>
                <w:rFonts w:ascii="Calibri" w:hAnsi="Calibri"/>
                <w:color w:val="000000" w:themeColor="text1"/>
                <w:lang w:val="en-US"/>
              </w:rPr>
              <w:t>200 (197/3)</w:t>
            </w:r>
          </w:p>
          <w:p w:rsidR="005A2EBC" w:rsidRPr="005A2EBC" w:rsidRDefault="00C4488A" w:rsidP="005A2EBC">
            <w:pPr>
              <w:pStyle w:val="ListParagraph"/>
              <w:numPr>
                <w:ilvl w:val="0"/>
                <w:numId w:val="3"/>
              </w:numPr>
              <w:rPr>
                <w:rFonts w:ascii="Calibri" w:hAnsi="Calibri"/>
                <w:color w:val="000000" w:themeColor="text1"/>
                <w:lang w:val="en-US"/>
              </w:rPr>
            </w:pPr>
            <w:r>
              <w:rPr>
                <w:rFonts w:ascii="Calibri" w:hAnsi="Calibri"/>
                <w:color w:val="000000" w:themeColor="text1"/>
                <w:lang w:val="en-US"/>
              </w:rPr>
              <w:t xml:space="preserve">Timing of assessment: </w:t>
            </w:r>
            <w:r w:rsidR="005A2EBC" w:rsidRPr="005A2EBC">
              <w:rPr>
                <w:rFonts w:ascii="Calibri" w:hAnsi="Calibri"/>
                <w:color w:val="000000" w:themeColor="text1"/>
                <w:lang w:val="en-US"/>
              </w:rPr>
              <w:t>48 hours and 7 to 10 days after the start of</w:t>
            </w:r>
          </w:p>
          <w:p w:rsidR="00C4488A" w:rsidRPr="00033344" w:rsidRDefault="005A2EBC" w:rsidP="005A2EBC">
            <w:pPr>
              <w:pStyle w:val="ListParagraph"/>
              <w:numPr>
                <w:ilvl w:val="0"/>
                <w:numId w:val="3"/>
              </w:numPr>
              <w:rPr>
                <w:rFonts w:ascii="Calibri" w:hAnsi="Calibri"/>
                <w:color w:val="000000" w:themeColor="text1"/>
                <w:lang w:val="en-US"/>
              </w:rPr>
            </w:pPr>
            <w:r w:rsidRPr="005A2EBC">
              <w:rPr>
                <w:rFonts w:ascii="Calibri" w:hAnsi="Calibri"/>
                <w:color w:val="000000" w:themeColor="text1"/>
                <w:lang w:val="en-US"/>
              </w:rPr>
              <w:lastRenderedPageBreak/>
              <w:t xml:space="preserve">the treatment, and </w:t>
            </w:r>
            <w:r>
              <w:rPr>
                <w:rFonts w:ascii="Calibri" w:hAnsi="Calibri"/>
                <w:color w:val="000000" w:themeColor="text1"/>
                <w:lang w:val="en-US"/>
              </w:rPr>
              <w:t>monthly after EOT</w:t>
            </w:r>
            <w:r w:rsidRPr="005A2EBC">
              <w:rPr>
                <w:rFonts w:ascii="Calibri" w:hAnsi="Calibri"/>
                <w:color w:val="000000" w:themeColor="text1"/>
                <w:lang w:val="en-US"/>
              </w:rPr>
              <w:t xml:space="preserve"> for 3 months</w:t>
            </w:r>
          </w:p>
        </w:tc>
      </w:tr>
      <w:tr w:rsidR="00C4488A" w:rsidRPr="00DB4A40" w:rsidTr="0022109F">
        <w:tc>
          <w:tcPr>
            <w:tcW w:w="3119" w:type="dxa"/>
            <w:tcBorders>
              <w:bottom w:val="single" w:sz="4" w:space="0" w:color="auto"/>
            </w:tcBorders>
            <w:shd w:val="clear" w:color="auto" w:fill="auto"/>
          </w:tcPr>
          <w:p w:rsidR="00C4488A" w:rsidRPr="004A1D0E" w:rsidRDefault="00C4488A" w:rsidP="00C4488A">
            <w:pPr>
              <w:rPr>
                <w:color w:val="000000" w:themeColor="text1"/>
                <w:lang w:val="en-US"/>
              </w:rPr>
            </w:pPr>
          </w:p>
        </w:tc>
        <w:tc>
          <w:tcPr>
            <w:tcW w:w="9417" w:type="dxa"/>
            <w:tcBorders>
              <w:bottom w:val="single" w:sz="4" w:space="0" w:color="auto"/>
            </w:tcBorders>
            <w:shd w:val="clear" w:color="auto" w:fill="auto"/>
          </w:tcPr>
          <w:p w:rsidR="00C4488A" w:rsidRPr="004A1D0E" w:rsidRDefault="00C4488A" w:rsidP="00C4488A">
            <w:pPr>
              <w:rPr>
                <w:color w:val="000000" w:themeColor="text1"/>
                <w:lang w:val="en-US"/>
              </w:rPr>
            </w:pPr>
          </w:p>
        </w:tc>
      </w:tr>
    </w:tbl>
    <w:p w:rsidR="007D1B28" w:rsidRDefault="009F53D4" w:rsidP="0022109F">
      <w:pPr>
        <w:rPr>
          <w:lang w:val="en-US"/>
        </w:rPr>
      </w:pPr>
      <w:r>
        <w:rPr>
          <w:lang w:val="en-US"/>
        </w:rPr>
        <w:t>NS, not specified; na, not applicable;</w:t>
      </w:r>
      <w:r w:rsidR="006B73B2">
        <w:rPr>
          <w:lang w:val="en-US"/>
        </w:rPr>
        <w:t xml:space="preserve"> UTI, urinary tract infection; UT, urinary tract; </w:t>
      </w:r>
      <w:r w:rsidR="005A2EBC">
        <w:rPr>
          <w:lang w:val="en-US"/>
        </w:rPr>
        <w:t>OAT, on-antibiotic therapy; EOT, end of treatment; IV, intravenous; im, intramuscular</w:t>
      </w:r>
      <w:r w:rsidR="00352E65">
        <w:rPr>
          <w:lang w:val="en-US"/>
        </w:rPr>
        <w:t>; DMSA, dimercaptosuccinic acid</w:t>
      </w:r>
    </w:p>
    <w:p w:rsidR="00007652" w:rsidRPr="000A2CAA" w:rsidRDefault="007D1B28" w:rsidP="00007652">
      <w:pPr>
        <w:rPr>
          <w:b/>
          <w:lang w:val="en-US"/>
        </w:rPr>
      </w:pPr>
      <w:r w:rsidRPr="007D1B28">
        <w:rPr>
          <w:b/>
          <w:szCs w:val="20"/>
          <w:lang w:val="en-US"/>
        </w:rPr>
        <w:t>Supplementary</w:t>
      </w:r>
      <w:r w:rsidRPr="007D1B28">
        <w:rPr>
          <w:rFonts w:eastAsia="Arial Unicode MS"/>
          <w:b/>
          <w:szCs w:val="20"/>
          <w:lang w:val="en-GB"/>
        </w:rPr>
        <w:t xml:space="preserve"> </w:t>
      </w:r>
      <w:r w:rsidR="00007652" w:rsidRPr="000A2CAA">
        <w:rPr>
          <w:b/>
          <w:lang w:val="en-US"/>
        </w:rPr>
        <w:t>Table</w:t>
      </w:r>
      <w:r w:rsidRPr="007D1B28">
        <w:rPr>
          <w:b/>
          <w:lang w:val="en-US"/>
        </w:rPr>
        <w:t xml:space="preserve"> 2</w:t>
      </w:r>
      <w:r w:rsidR="00007652" w:rsidRPr="000A2CAA">
        <w:rPr>
          <w:b/>
          <w:lang w:val="en-US"/>
        </w:rPr>
        <w:t>. R</w:t>
      </w:r>
      <w:r>
        <w:rPr>
          <w:b/>
          <w:lang w:val="en-US"/>
        </w:rPr>
        <w:t>isk of bias in included studies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559"/>
        <w:gridCol w:w="9417"/>
      </w:tblGrid>
      <w:tr w:rsidR="00007652" w:rsidRPr="004A1D0E" w:rsidTr="00007652">
        <w:tc>
          <w:tcPr>
            <w:tcW w:w="3119" w:type="dxa"/>
            <w:tcBorders>
              <w:top w:val="single" w:sz="4" w:space="0" w:color="auto"/>
            </w:tcBorders>
            <w:shd w:val="clear" w:color="auto" w:fill="auto"/>
          </w:tcPr>
          <w:p w:rsidR="00007652" w:rsidRPr="004A1D0E" w:rsidRDefault="00007652" w:rsidP="00007652">
            <w:pPr>
              <w:rPr>
                <w:b/>
                <w:i/>
                <w:color w:val="000000" w:themeColor="text1"/>
                <w:lang w:val="en-US"/>
              </w:rPr>
            </w:pPr>
            <w:r w:rsidRPr="004A1D0E">
              <w:rPr>
                <w:b/>
                <w:i/>
                <w:color w:val="000000" w:themeColor="text1"/>
                <w:lang w:val="en-US"/>
              </w:rPr>
              <w:t>Allameh 2015</w:t>
            </w:r>
          </w:p>
        </w:tc>
        <w:tc>
          <w:tcPr>
            <w:tcW w:w="1559" w:type="dxa"/>
            <w:tcBorders>
              <w:top w:val="single" w:sz="4" w:space="0" w:color="auto"/>
            </w:tcBorders>
            <w:shd w:val="clear" w:color="auto" w:fill="auto"/>
          </w:tcPr>
          <w:p w:rsidR="00007652" w:rsidRPr="004A1D0E" w:rsidRDefault="00007652" w:rsidP="00007652">
            <w:pPr>
              <w:rPr>
                <w:i/>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i/>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 xml:space="preserve">Block-randomization </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Children were allocated to the intervention according to their weight</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Incomplete blinding; blinding of participants and key study personnel ensured, and unlikely that the blinding could have been broken</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"The prescriber, and the examiner who measured and recorded outcomes were blinded to the allocations."</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cure/failure rates provided</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cure/failure rates provided</w:t>
            </w:r>
          </w:p>
        </w:tc>
      </w:tr>
      <w:tr w:rsidR="00007652" w:rsidRPr="00DB4A40"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limitations mentioned in the study.</w:t>
            </w:r>
          </w:p>
        </w:tc>
      </w:tr>
      <w:tr w:rsidR="00007652" w:rsidRPr="00DB4A40"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Baker 2001</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Opaque sealed envelopes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Opaque sealed envelopes</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lastRenderedPageBreak/>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blinding. No placebo injection given.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lang w:val="en-US"/>
              </w:rPr>
              <w:t xml:space="preserve">“Physician caring for patient at follow-up usually was not the physician who cared for the patient at </w:t>
            </w:r>
            <w:r w:rsidRPr="004A1D0E">
              <w:rPr>
                <w:rFonts w:ascii="Calibri" w:hAnsi="Calibri"/>
                <w:color w:val="000000" w:themeColor="text1"/>
              </w:rPr>
              <w:t>ﬁ</w:t>
            </w:r>
            <w:r w:rsidRPr="004A1D0E">
              <w:rPr>
                <w:rFonts w:ascii="Calibri" w:hAnsi="Calibri"/>
                <w:color w:val="000000" w:themeColor="text1"/>
                <w:lang w:val="en-US"/>
              </w:rPr>
              <w:t xml:space="preserve">rst visit”. </w:t>
            </w:r>
            <w:r w:rsidRPr="004A1D0E">
              <w:rPr>
                <w:rFonts w:ascii="Calibri" w:hAnsi="Calibri"/>
                <w:color w:val="000000" w:themeColor="text1"/>
              </w:rPr>
              <w:t>All children had bandage on thigh (IM injection)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lang w:val="en-US"/>
              </w:rPr>
              <w:t xml:space="preserve">Only 4 (5.5%) patients lost in follow-up. </w:t>
            </w:r>
            <w:r w:rsidRPr="004A1D0E">
              <w:rPr>
                <w:rFonts w:ascii="Calibri" w:hAnsi="Calibri"/>
                <w:color w:val="000000" w:themeColor="text1"/>
              </w:rPr>
              <w:t>Unlikely to influence results.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Relevant outcomes reported</w:t>
            </w:r>
          </w:p>
        </w:tc>
      </w:tr>
      <w:tr w:rsidR="00007652" w:rsidRPr="00DB4A40"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Study supported by pharmaceutical company</w:t>
            </w:r>
          </w:p>
        </w:tc>
      </w:tr>
      <w:tr w:rsidR="00007652" w:rsidRPr="00DB4A40"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vAlign w:val="bottom"/>
          </w:tcPr>
          <w:p w:rsidR="00007652" w:rsidRPr="004A1D0E" w:rsidRDefault="00007652" w:rsidP="00007652">
            <w:pPr>
              <w:rPr>
                <w:rFonts w:ascii="Calibri" w:hAnsi="Calibri"/>
                <w:color w:val="000000" w:themeColor="text1"/>
                <w:lang w:val="en-US"/>
              </w:rPr>
            </w:pPr>
          </w:p>
        </w:tc>
        <w:tc>
          <w:tcPr>
            <w:tcW w:w="9417" w:type="dxa"/>
            <w:tcBorders>
              <w:top w:val="single" w:sz="4" w:space="0" w:color="auto"/>
            </w:tcBorders>
            <w:shd w:val="clear" w:color="auto" w:fill="auto"/>
            <w:vAlign w:val="bottom"/>
          </w:tcPr>
          <w:p w:rsidR="00007652" w:rsidRPr="004A1D0E" w:rsidRDefault="00007652" w:rsidP="00007652">
            <w:pPr>
              <w:rPr>
                <w:rFonts w:ascii="Calibri" w:hAnsi="Calibri"/>
                <w:color w:val="000000" w:themeColor="text1"/>
                <w:lang w:val="en-US"/>
              </w:rPr>
            </w:pPr>
          </w:p>
        </w:tc>
      </w:tr>
      <w:tr w:rsidR="004F2E11" w:rsidRPr="004A1D0E" w:rsidTr="00167732">
        <w:tc>
          <w:tcPr>
            <w:tcW w:w="3119" w:type="dxa"/>
            <w:shd w:val="clear" w:color="auto" w:fill="auto"/>
          </w:tcPr>
          <w:p w:rsidR="004F2E11" w:rsidRPr="004A1D0E" w:rsidRDefault="004F2E11" w:rsidP="00167732">
            <w:pPr>
              <w:rPr>
                <w:b/>
                <w:i/>
                <w:color w:val="000000" w:themeColor="text1"/>
                <w:lang w:val="en-US"/>
              </w:rPr>
            </w:pPr>
            <w:r w:rsidRPr="004A1D0E">
              <w:rPr>
                <w:b/>
                <w:i/>
                <w:color w:val="000000" w:themeColor="text1"/>
                <w:lang w:val="en-US"/>
              </w:rPr>
              <w:t>Bakkaloglu 1996</w:t>
            </w:r>
          </w:p>
        </w:tc>
        <w:tc>
          <w:tcPr>
            <w:tcW w:w="1559" w:type="dxa"/>
            <w:shd w:val="clear" w:color="auto" w:fill="auto"/>
          </w:tcPr>
          <w:p w:rsidR="004F2E11" w:rsidRPr="004A1D0E" w:rsidRDefault="004F2E11" w:rsidP="00167732">
            <w:pPr>
              <w:rPr>
                <w:color w:val="000000" w:themeColor="text1"/>
                <w:lang w:val="en-US"/>
              </w:rPr>
            </w:pPr>
          </w:p>
        </w:tc>
        <w:tc>
          <w:tcPr>
            <w:tcW w:w="9417" w:type="dxa"/>
            <w:shd w:val="clear" w:color="auto" w:fill="auto"/>
          </w:tcPr>
          <w:p w:rsidR="004F2E11" w:rsidRPr="004A1D0E" w:rsidRDefault="004F2E11" w:rsidP="00167732">
            <w:pPr>
              <w:rPr>
                <w:color w:val="000000" w:themeColor="text1"/>
                <w:lang w:val="en-US"/>
              </w:rPr>
            </w:pP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Bias</w:t>
            </w:r>
          </w:p>
        </w:tc>
        <w:tc>
          <w:tcPr>
            <w:tcW w:w="1559" w:type="dxa"/>
            <w:shd w:val="clear" w:color="auto" w:fill="auto"/>
          </w:tcPr>
          <w:p w:rsidR="004F2E11" w:rsidRPr="004A1D0E" w:rsidRDefault="00BB4643" w:rsidP="00167732">
            <w:pPr>
              <w:rPr>
                <w:color w:val="000000" w:themeColor="text1"/>
                <w:lang w:val="en-US"/>
              </w:rPr>
            </w:pPr>
            <w:r>
              <w:rPr>
                <w:color w:val="000000" w:themeColor="text1"/>
                <w:lang w:val="en-US"/>
              </w:rPr>
              <w:t>Authors’ judgement</w:t>
            </w:r>
          </w:p>
        </w:tc>
        <w:tc>
          <w:tcPr>
            <w:tcW w:w="9417" w:type="dxa"/>
            <w:shd w:val="clear" w:color="auto" w:fill="auto"/>
          </w:tcPr>
          <w:p w:rsidR="004F2E11" w:rsidRPr="004A1D0E" w:rsidRDefault="00BB4643" w:rsidP="00167732">
            <w:pPr>
              <w:rPr>
                <w:color w:val="000000" w:themeColor="text1"/>
                <w:lang w:val="en-US"/>
              </w:rPr>
            </w:pPr>
            <w:r>
              <w:rPr>
                <w:color w:val="000000" w:themeColor="text1"/>
                <w:lang w:val="en-US"/>
              </w:rPr>
              <w:t>Support for judgement</w:t>
            </w:r>
          </w:p>
        </w:tc>
      </w:tr>
      <w:tr w:rsidR="004F2E11" w:rsidRPr="004A1D0E" w:rsidTr="00167732">
        <w:tc>
          <w:tcPr>
            <w:tcW w:w="3119" w:type="dxa"/>
            <w:shd w:val="clear" w:color="auto" w:fill="auto"/>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No information</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No information</w:t>
            </w:r>
          </w:p>
        </w:tc>
      </w:tr>
      <w:tr w:rsidR="004F2E11" w:rsidRPr="00DB4A40"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Said to be “double-blind, randomized clinical trial” but no placebo injection given to ceftriaxone group</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No blinding</w:t>
            </w:r>
          </w:p>
        </w:tc>
      </w:tr>
      <w:tr w:rsidR="004F2E11" w:rsidRPr="00DB4A40"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All patients completed follow-up</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Relevant outcomes reported</w:t>
            </w:r>
          </w:p>
        </w:tc>
      </w:tr>
      <w:tr w:rsidR="004F2E11" w:rsidRPr="00DB4A40" w:rsidTr="00167732">
        <w:tc>
          <w:tcPr>
            <w:tcW w:w="3119" w:type="dxa"/>
            <w:tcBorders>
              <w:bottom w:val="single" w:sz="4" w:space="0" w:color="auto"/>
            </w:tcBorders>
            <w:shd w:val="clear" w:color="auto" w:fill="auto"/>
          </w:tcPr>
          <w:p w:rsidR="004F2E11" w:rsidRPr="004A1D0E" w:rsidRDefault="004F2E11" w:rsidP="0016773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Study supported by pharmaceutical company</w:t>
            </w:r>
          </w:p>
        </w:tc>
      </w:tr>
      <w:tr w:rsidR="004F2E11" w:rsidRPr="00DB4A40" w:rsidTr="00007652">
        <w:tc>
          <w:tcPr>
            <w:tcW w:w="3119" w:type="dxa"/>
            <w:shd w:val="clear" w:color="auto" w:fill="auto"/>
          </w:tcPr>
          <w:p w:rsidR="004F2E11" w:rsidRPr="004A1D0E" w:rsidRDefault="004F2E11" w:rsidP="00007652">
            <w:pPr>
              <w:rPr>
                <w:b/>
                <w:i/>
                <w:color w:val="000000" w:themeColor="text1"/>
                <w:lang w:val="en-US"/>
              </w:rPr>
            </w:pPr>
          </w:p>
        </w:tc>
        <w:tc>
          <w:tcPr>
            <w:tcW w:w="1559" w:type="dxa"/>
            <w:shd w:val="clear" w:color="auto" w:fill="auto"/>
          </w:tcPr>
          <w:p w:rsidR="004F2E11" w:rsidRPr="004A1D0E" w:rsidRDefault="004F2E11" w:rsidP="00007652">
            <w:pPr>
              <w:rPr>
                <w:color w:val="000000" w:themeColor="text1"/>
                <w:lang w:val="en-US"/>
              </w:rPr>
            </w:pPr>
          </w:p>
        </w:tc>
        <w:tc>
          <w:tcPr>
            <w:tcW w:w="9417" w:type="dxa"/>
            <w:shd w:val="clear" w:color="auto" w:fill="auto"/>
          </w:tcPr>
          <w:p w:rsidR="004F2E11" w:rsidRPr="004A1D0E" w:rsidRDefault="004F2E11"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Bégué 1998</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lastRenderedPageBreak/>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Mentioned as "randomised", but no information on how patients were randomised is provided.</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Open label study</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Open label study. Clinical efficacy may have been affected by the lack of blinding. Laboratory outcomes (C-reactive protein normalisation and urine culture) unlikely to have been influenced by the lack of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cure/failure rates provided separately for upper urinary tract infection.</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cure/failure rates provided separately for upper urinary tract infection.</w:t>
            </w:r>
          </w:p>
        </w:tc>
      </w:tr>
      <w:tr w:rsidR="00007652" w:rsidRPr="004A1D0E" w:rsidTr="00007652">
        <w:trPr>
          <w:trHeight w:val="80"/>
        </w:trPr>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Benador 2001</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Opaque sealed envelopes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Opaque sealed envelopes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Outcome (microbiological recurrence- repeat urine culture) was laboratory based and unlikely to be in</w:t>
            </w:r>
            <w:r w:rsidRPr="004A1D0E">
              <w:rPr>
                <w:rFonts w:ascii="Calibri" w:hAnsi="Calibri"/>
                <w:color w:val="000000" w:themeColor="text1"/>
              </w:rPr>
              <w:t>ﬂ</w:t>
            </w:r>
            <w:r w:rsidRPr="004A1D0E">
              <w:rPr>
                <w:rFonts w:ascii="Calibri" w:hAnsi="Calibri"/>
                <w:color w:val="000000" w:themeColor="text1"/>
                <w:lang w:val="en-US"/>
              </w:rPr>
              <w:t>uenced by blinding.</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lang w:val="en-US"/>
              </w:rPr>
              <w:t xml:space="preserve">9 of 229 (4.4%) were excluded from results. </w:t>
            </w:r>
            <w:r w:rsidRPr="004A1D0E">
              <w:rPr>
                <w:rFonts w:ascii="Calibri" w:hAnsi="Calibri"/>
                <w:color w:val="000000" w:themeColor="text1"/>
              </w:rPr>
              <w:t>Unlikely to inﬂuence results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Relevant outcomes reported</w:t>
            </w:r>
          </w:p>
        </w:tc>
      </w:tr>
      <w:tr w:rsidR="00007652" w:rsidRPr="004A1D0E"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lastRenderedPageBreak/>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Bocquet 2012</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Computer generated code</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The determination of the day of defervescence cannot be influenced by the personnel's judgement.</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cure/failure rates provided</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cure/failure rates provided</w:t>
            </w:r>
          </w:p>
        </w:tc>
      </w:tr>
      <w:tr w:rsidR="00007652" w:rsidRPr="004A1D0E"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Grant supported</w:t>
            </w: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Carapetis 2001</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Block-randomisation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Open label study</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Open label study</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lastRenderedPageBreak/>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None of 179 excluded from primary outcome of clinical cure.</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Relevant outcomes reported</w:t>
            </w:r>
          </w:p>
        </w:tc>
      </w:tr>
      <w:tr w:rsidR="00007652" w:rsidRPr="004A1D0E"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Cheng 2006</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“Randomly allocated with serial entry”</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Patients allocated alternately to each group (information from the authors)*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loss in follow-up.</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Incomplete data on clinical symptom resolution</w:t>
            </w:r>
          </w:p>
        </w:tc>
      </w:tr>
      <w:tr w:rsidR="00007652" w:rsidRPr="004A1D0E"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Chong 2003</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lastRenderedPageBreak/>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blinding . Primary outcome was a laboratory result (negative urine culture) and unlikely to in</w:t>
            </w:r>
            <w:r w:rsidRPr="004A1D0E">
              <w:rPr>
                <w:rFonts w:ascii="Calibri" w:hAnsi="Calibri"/>
                <w:color w:val="000000" w:themeColor="text1"/>
              </w:rPr>
              <w:t>ﬂ</w:t>
            </w:r>
            <w:r w:rsidRPr="004A1D0E">
              <w:rPr>
                <w:rFonts w:ascii="Calibri" w:hAnsi="Calibri"/>
                <w:color w:val="000000" w:themeColor="text1"/>
                <w:lang w:val="en-US"/>
              </w:rPr>
              <w:t>uenced by lack of blinding.</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lang w:val="en-US"/>
              </w:rPr>
              <w:t xml:space="preserve">15 (8%, excluding patients without UTI) were excluded from analysis. </w:t>
            </w:r>
            <w:r w:rsidRPr="004A1D0E">
              <w:rPr>
                <w:rFonts w:ascii="Calibri" w:hAnsi="Calibri"/>
                <w:color w:val="000000" w:themeColor="text1"/>
              </w:rPr>
              <w:t>This is unlikely to inﬂuence results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Relevant outcomes reported</w:t>
            </w:r>
          </w:p>
        </w:tc>
      </w:tr>
      <w:tr w:rsidR="00007652" w:rsidRPr="004A1D0E"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Grant supported</w:t>
            </w: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Dagan 1992</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"Sealed tables for randomisation"</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"Sealed tables for randomisation". Labels were not opened prior to enrolment.</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"Clinical failure was defined as no or minimal alleviation of fever or persistence of positive urine culture after 72 hours of treatment, or recurrence of fever or positive urine culture during treatment." The measurement of fever or the urine culture result cannot be influenced by individual judgement.</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lang w:val="en-US"/>
              </w:rPr>
              <w:t xml:space="preserve">Among 85 patients who received treatment successfully, 21 (24.7%) were missed (9 did not present for follow-up while 12 did not have evaluable outcomes). </w:t>
            </w:r>
            <w:r w:rsidRPr="004A1D0E">
              <w:rPr>
                <w:rFonts w:ascii="Calibri" w:hAnsi="Calibri"/>
                <w:color w:val="000000" w:themeColor="text1"/>
              </w:rPr>
              <w:t>This may have influenced the results.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Relevant outcomes reported</w:t>
            </w:r>
          </w:p>
        </w:tc>
      </w:tr>
      <w:tr w:rsidR="00007652" w:rsidRPr="004A1D0E"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Supported by pharmaceutical company</w:t>
            </w: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Francois 1997</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lastRenderedPageBreak/>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Computer generated list</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blinding. Clinical and microbiological outcomes evaluated by a scienti</w:t>
            </w:r>
            <w:r w:rsidRPr="004A1D0E">
              <w:rPr>
                <w:rFonts w:ascii="Calibri" w:hAnsi="Calibri"/>
                <w:color w:val="000000" w:themeColor="text1"/>
              </w:rPr>
              <w:t>ﬁ</w:t>
            </w:r>
            <w:r w:rsidRPr="004A1D0E">
              <w:rPr>
                <w:rFonts w:ascii="Calibri" w:hAnsi="Calibri"/>
                <w:color w:val="000000" w:themeColor="text1"/>
                <w:lang w:val="en-US"/>
              </w:rPr>
              <w:t>c committee so unlikely to be in</w:t>
            </w:r>
            <w:r w:rsidRPr="004A1D0E">
              <w:rPr>
                <w:rFonts w:ascii="Calibri" w:hAnsi="Calibri"/>
                <w:color w:val="000000" w:themeColor="text1"/>
              </w:rPr>
              <w:t>ﬂ</w:t>
            </w:r>
            <w:r w:rsidRPr="004A1D0E">
              <w:rPr>
                <w:rFonts w:ascii="Calibri" w:hAnsi="Calibri"/>
                <w:color w:val="000000" w:themeColor="text1"/>
                <w:lang w:val="en-US"/>
              </w:rPr>
              <w:t>uenced by the lack of blinding. Bacteriological outcomes not affected by the lack of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All patients with positive urine-cultures were evaluated for efficacy</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Relevant outcomes reported</w:t>
            </w:r>
          </w:p>
        </w:tc>
      </w:tr>
      <w:tr w:rsidR="00007652" w:rsidRPr="004A1D0E"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4F2E11" w:rsidRPr="004A1D0E" w:rsidTr="00167732">
        <w:tc>
          <w:tcPr>
            <w:tcW w:w="3119" w:type="dxa"/>
            <w:tcBorders>
              <w:top w:val="single" w:sz="4" w:space="0" w:color="auto"/>
            </w:tcBorders>
            <w:shd w:val="clear" w:color="auto" w:fill="auto"/>
          </w:tcPr>
          <w:p w:rsidR="004F2E11" w:rsidRPr="004A1D0E" w:rsidRDefault="004F2E11" w:rsidP="00167732">
            <w:pPr>
              <w:rPr>
                <w:color w:val="000000" w:themeColor="text1"/>
                <w:lang w:val="en-US"/>
              </w:rPr>
            </w:pPr>
          </w:p>
        </w:tc>
        <w:tc>
          <w:tcPr>
            <w:tcW w:w="1559" w:type="dxa"/>
            <w:tcBorders>
              <w:top w:val="single" w:sz="4" w:space="0" w:color="auto"/>
            </w:tcBorders>
            <w:shd w:val="clear" w:color="auto" w:fill="auto"/>
          </w:tcPr>
          <w:p w:rsidR="004F2E11" w:rsidRPr="004A1D0E" w:rsidRDefault="004F2E11" w:rsidP="00167732">
            <w:pPr>
              <w:rPr>
                <w:color w:val="000000" w:themeColor="text1"/>
                <w:lang w:val="en-US"/>
              </w:rPr>
            </w:pPr>
          </w:p>
        </w:tc>
        <w:tc>
          <w:tcPr>
            <w:tcW w:w="9417" w:type="dxa"/>
            <w:tcBorders>
              <w:top w:val="single" w:sz="4" w:space="0" w:color="auto"/>
            </w:tcBorders>
            <w:shd w:val="clear" w:color="auto" w:fill="auto"/>
          </w:tcPr>
          <w:p w:rsidR="004F2E11" w:rsidRPr="004A1D0E" w:rsidRDefault="004F2E11" w:rsidP="00167732">
            <w:pPr>
              <w:rPr>
                <w:color w:val="000000" w:themeColor="text1"/>
                <w:lang w:val="en-US"/>
              </w:rPr>
            </w:pPr>
          </w:p>
        </w:tc>
      </w:tr>
      <w:tr w:rsidR="004F2E11" w:rsidRPr="004A1D0E" w:rsidTr="00167732">
        <w:tc>
          <w:tcPr>
            <w:tcW w:w="3119" w:type="dxa"/>
            <w:shd w:val="clear" w:color="auto" w:fill="auto"/>
          </w:tcPr>
          <w:p w:rsidR="004F2E11" w:rsidRPr="004A1D0E" w:rsidRDefault="004F2E11" w:rsidP="00167732">
            <w:pPr>
              <w:rPr>
                <w:b/>
                <w:i/>
                <w:color w:val="000000" w:themeColor="text1"/>
                <w:lang w:val="en-US"/>
              </w:rPr>
            </w:pPr>
            <w:r w:rsidRPr="004A1D0E">
              <w:rPr>
                <w:b/>
                <w:i/>
                <w:color w:val="000000" w:themeColor="text1"/>
                <w:lang w:val="en-US"/>
              </w:rPr>
              <w:t>Gok 2001</w:t>
            </w:r>
          </w:p>
        </w:tc>
        <w:tc>
          <w:tcPr>
            <w:tcW w:w="1559" w:type="dxa"/>
            <w:shd w:val="clear" w:color="auto" w:fill="auto"/>
          </w:tcPr>
          <w:p w:rsidR="004F2E11" w:rsidRPr="004A1D0E" w:rsidRDefault="004F2E11" w:rsidP="00167732">
            <w:pPr>
              <w:rPr>
                <w:color w:val="000000" w:themeColor="text1"/>
                <w:lang w:val="en-US"/>
              </w:rPr>
            </w:pPr>
          </w:p>
        </w:tc>
        <w:tc>
          <w:tcPr>
            <w:tcW w:w="9417" w:type="dxa"/>
            <w:shd w:val="clear" w:color="auto" w:fill="auto"/>
          </w:tcPr>
          <w:p w:rsidR="004F2E11" w:rsidRPr="004A1D0E" w:rsidRDefault="004F2E11" w:rsidP="00167732">
            <w:pPr>
              <w:rPr>
                <w:color w:val="000000" w:themeColor="text1"/>
                <w:lang w:val="en-US"/>
              </w:rPr>
            </w:pP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Bias</w:t>
            </w:r>
          </w:p>
        </w:tc>
        <w:tc>
          <w:tcPr>
            <w:tcW w:w="1559" w:type="dxa"/>
            <w:shd w:val="clear" w:color="auto" w:fill="auto"/>
          </w:tcPr>
          <w:p w:rsidR="004F2E11" w:rsidRPr="004A1D0E" w:rsidRDefault="00BB4643" w:rsidP="00167732">
            <w:pPr>
              <w:rPr>
                <w:color w:val="000000" w:themeColor="text1"/>
                <w:lang w:val="en-US"/>
              </w:rPr>
            </w:pPr>
            <w:r>
              <w:rPr>
                <w:color w:val="000000" w:themeColor="text1"/>
                <w:lang w:val="en-US"/>
              </w:rPr>
              <w:t>Authors’ judgement</w:t>
            </w:r>
          </w:p>
        </w:tc>
        <w:tc>
          <w:tcPr>
            <w:tcW w:w="9417" w:type="dxa"/>
            <w:shd w:val="clear" w:color="auto" w:fill="auto"/>
          </w:tcPr>
          <w:p w:rsidR="004F2E11" w:rsidRPr="004A1D0E" w:rsidRDefault="00BB4643" w:rsidP="00167732">
            <w:pPr>
              <w:rPr>
                <w:color w:val="000000" w:themeColor="text1"/>
                <w:lang w:val="en-US"/>
              </w:rPr>
            </w:pPr>
            <w:r>
              <w:rPr>
                <w:color w:val="000000" w:themeColor="text1"/>
                <w:lang w:val="en-US"/>
              </w:rPr>
              <w:t>Support for judgement</w:t>
            </w:r>
          </w:p>
        </w:tc>
      </w:tr>
      <w:tr w:rsidR="004F2E11" w:rsidRPr="00DB4A40" w:rsidTr="00167732">
        <w:tc>
          <w:tcPr>
            <w:tcW w:w="3119" w:type="dxa"/>
            <w:shd w:val="clear" w:color="auto" w:fill="auto"/>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Mentioned as "randomised", but no information on how patients were randomised is provided.</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No information</w:t>
            </w:r>
          </w:p>
        </w:tc>
      </w:tr>
      <w:tr w:rsidR="004F2E11" w:rsidRPr="00DB4A40"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No blinding (not possible due to different routes of administration)</w:t>
            </w:r>
          </w:p>
        </w:tc>
      </w:tr>
      <w:tr w:rsidR="004F2E11" w:rsidRPr="00DB4A40"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Laboratory based outcome (sterilisation of urine) unlikely to be in</w:t>
            </w:r>
            <w:r w:rsidRPr="004A1D0E">
              <w:rPr>
                <w:rFonts w:ascii="Calibri" w:hAnsi="Calibri"/>
                <w:color w:val="000000" w:themeColor="text1"/>
              </w:rPr>
              <w:t>ﬂ</w:t>
            </w:r>
            <w:r w:rsidRPr="004A1D0E">
              <w:rPr>
                <w:rFonts w:ascii="Calibri" w:hAnsi="Calibri"/>
                <w:color w:val="000000" w:themeColor="text1"/>
                <w:lang w:val="en-US"/>
              </w:rPr>
              <w:t>uenced by lack of blinding. Interpretation of resolution of signs/symptoms could have been influenced by the lack of blinding.</w:t>
            </w:r>
          </w:p>
        </w:tc>
      </w:tr>
      <w:tr w:rsidR="004F2E11" w:rsidRPr="00DB4A40"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All patients completed follow-up</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lastRenderedPageBreak/>
              <w:t>Selective reporting (reporting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Relevant outcomes reported</w:t>
            </w:r>
          </w:p>
        </w:tc>
      </w:tr>
      <w:tr w:rsidR="004F2E11" w:rsidRPr="00DB4A40" w:rsidTr="00167732">
        <w:tc>
          <w:tcPr>
            <w:tcW w:w="3119" w:type="dxa"/>
            <w:tcBorders>
              <w:bottom w:val="single" w:sz="4" w:space="0" w:color="auto"/>
            </w:tcBorders>
            <w:shd w:val="clear" w:color="auto" w:fill="auto"/>
          </w:tcPr>
          <w:p w:rsidR="004F2E11" w:rsidRPr="004A1D0E" w:rsidRDefault="004F2E11" w:rsidP="0016773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No limitations mentioned in the study.</w:t>
            </w:r>
          </w:p>
        </w:tc>
      </w:tr>
      <w:tr w:rsidR="004F2E11" w:rsidRPr="00DB4A40" w:rsidTr="00007652">
        <w:tc>
          <w:tcPr>
            <w:tcW w:w="3119" w:type="dxa"/>
            <w:shd w:val="clear" w:color="auto" w:fill="auto"/>
          </w:tcPr>
          <w:p w:rsidR="004F2E11" w:rsidRPr="004A1D0E" w:rsidRDefault="004F2E11" w:rsidP="00007652">
            <w:pPr>
              <w:rPr>
                <w:b/>
                <w:i/>
                <w:color w:val="000000" w:themeColor="text1"/>
                <w:lang w:val="en-US"/>
              </w:rPr>
            </w:pPr>
          </w:p>
        </w:tc>
        <w:tc>
          <w:tcPr>
            <w:tcW w:w="1559" w:type="dxa"/>
            <w:shd w:val="clear" w:color="auto" w:fill="auto"/>
          </w:tcPr>
          <w:p w:rsidR="004F2E11" w:rsidRPr="004A1D0E" w:rsidRDefault="004F2E11" w:rsidP="00007652">
            <w:pPr>
              <w:rPr>
                <w:color w:val="000000" w:themeColor="text1"/>
                <w:lang w:val="en-US"/>
              </w:rPr>
            </w:pPr>
          </w:p>
        </w:tc>
        <w:tc>
          <w:tcPr>
            <w:tcW w:w="9417" w:type="dxa"/>
            <w:shd w:val="clear" w:color="auto" w:fill="auto"/>
          </w:tcPr>
          <w:p w:rsidR="004F2E11" w:rsidRPr="004A1D0E" w:rsidRDefault="004F2E11"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Huang 2011</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A computer generated list of random therapy assignments was used, and the code was not broken until the completion of the study.</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A computer generated list of random therapy assignments was used, and the code was not broken until the completion of the study.</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Patients and personnel blinded to the main outcome (DMSA scan). Unknown if blinded for the microbiological outcome but laboratory-based outcome unlikely to be influenced.</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Patients and personnel blinded to the main outcome (DMSA scan). Unknown if blinded for the microbiological outcome but laboratory-based outcome unlikely to be influenced.</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All patients completed follow-up</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Relevant outcomes reported</w:t>
            </w:r>
          </w:p>
        </w:tc>
      </w:tr>
      <w:tr w:rsidR="00007652" w:rsidRPr="004A1D0E"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Grant supported</w:t>
            </w: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Kafetzis 2000</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clear information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clear information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lastRenderedPageBreak/>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Primary ef</w:t>
            </w:r>
            <w:r w:rsidRPr="004A1D0E">
              <w:rPr>
                <w:rFonts w:ascii="Calibri" w:hAnsi="Calibri"/>
                <w:color w:val="000000" w:themeColor="text1"/>
              </w:rPr>
              <w:t>ﬁ</w:t>
            </w:r>
            <w:r w:rsidRPr="004A1D0E">
              <w:rPr>
                <w:rFonts w:ascii="Calibri" w:hAnsi="Calibri"/>
                <w:color w:val="000000" w:themeColor="text1"/>
                <w:lang w:val="en-US"/>
              </w:rPr>
              <w:t>cacy outcome was laboratory based and unlikely to be in</w:t>
            </w:r>
            <w:r w:rsidRPr="004A1D0E">
              <w:rPr>
                <w:rFonts w:ascii="Calibri" w:hAnsi="Calibri"/>
                <w:color w:val="000000" w:themeColor="text1"/>
              </w:rPr>
              <w:t>ﬂ</w:t>
            </w:r>
            <w:r w:rsidRPr="004A1D0E">
              <w:rPr>
                <w:rFonts w:ascii="Calibri" w:hAnsi="Calibri"/>
                <w:color w:val="000000" w:themeColor="text1"/>
                <w:lang w:val="en-US"/>
              </w:rPr>
              <w:t>uenced by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All patients completed follow-up</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Relevant outcomes reported</w:t>
            </w:r>
          </w:p>
        </w:tc>
      </w:tr>
      <w:tr w:rsidR="00007652" w:rsidRPr="00DB4A40"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Study supported by pharmaceutical company</w:t>
            </w:r>
          </w:p>
        </w:tc>
      </w:tr>
      <w:tr w:rsidR="00007652" w:rsidRPr="00DB4A40"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Levtchenko 2001</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blinding but primary outcome of urine culture: laboratory based and unlikely to affected by blinding</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lang w:val="en-US"/>
              </w:rPr>
              <w:t xml:space="preserve">5 (5.4%) of patients did not complete follow-up. </w:t>
            </w:r>
            <w:r w:rsidRPr="004A1D0E">
              <w:rPr>
                <w:rFonts w:ascii="Calibri" w:hAnsi="Calibri"/>
                <w:color w:val="000000" w:themeColor="text1"/>
              </w:rPr>
              <w:t>Unlikely to inﬂuence outcome</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detailed information on clinical response or adverse effects</w:t>
            </w:r>
          </w:p>
        </w:tc>
      </w:tr>
      <w:tr w:rsidR="00007652" w:rsidRPr="004A1D0E"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Marild 2009</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Computer generated block randomisation</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lastRenderedPageBreak/>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Sealed envelopes assigned treatment and randomisation number, opened in numeric order</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37/420 (8.8%) patients excluded: unlikely to in</w:t>
            </w:r>
            <w:r w:rsidRPr="004A1D0E">
              <w:rPr>
                <w:rFonts w:ascii="Calibri" w:hAnsi="Calibri"/>
                <w:color w:val="000000" w:themeColor="text1"/>
              </w:rPr>
              <w:t>ﬂ</w:t>
            </w:r>
            <w:r w:rsidRPr="004A1D0E">
              <w:rPr>
                <w:rFonts w:ascii="Calibri" w:hAnsi="Calibri"/>
                <w:color w:val="000000" w:themeColor="text1"/>
                <w:lang w:val="en-US"/>
              </w:rPr>
              <w:t>uence results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lang w:val="en-US"/>
              </w:rPr>
              <w:t>Relevant</w:t>
            </w:r>
            <w:r w:rsidRPr="004A1D0E">
              <w:rPr>
                <w:rFonts w:ascii="Calibri" w:hAnsi="Calibri"/>
                <w:color w:val="000000" w:themeColor="text1"/>
              </w:rPr>
              <w:t xml:space="preserve"> outcomes reported</w:t>
            </w:r>
          </w:p>
        </w:tc>
      </w:tr>
      <w:tr w:rsidR="00007652" w:rsidRPr="00DB4A40"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Study supported by pharmaceutical company</w:t>
            </w:r>
          </w:p>
        </w:tc>
      </w:tr>
      <w:tr w:rsidR="00007652" w:rsidRPr="00DB4A40"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Montini 2007</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Computer generated block randomisation</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centres received allocation codes in sealed and numbered opaque envelopes, sequence concealed until interventions assigned, children allocated in numeric order</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blinding (not possible due to different routes of administration)</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Time to defervescence and laboratory-based outcomes (inflammatory markers and urine culture) were objective outcome measures and unlikely to be influenced by the lack of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Loss to follow-up was 22.3% (112/502) and could have in</w:t>
            </w:r>
            <w:r w:rsidRPr="004A1D0E">
              <w:rPr>
                <w:rFonts w:ascii="Calibri" w:hAnsi="Calibri"/>
                <w:color w:val="000000" w:themeColor="text1"/>
              </w:rPr>
              <w:t>ﬂ</w:t>
            </w:r>
            <w:r w:rsidRPr="004A1D0E">
              <w:rPr>
                <w:rFonts w:ascii="Calibri" w:hAnsi="Calibri"/>
                <w:color w:val="000000" w:themeColor="text1"/>
                <w:lang w:val="en-US"/>
              </w:rPr>
              <w:t>uenced results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lang w:val="en-US"/>
              </w:rPr>
              <w:t>Relevant</w:t>
            </w:r>
            <w:r w:rsidRPr="004A1D0E">
              <w:rPr>
                <w:rFonts w:ascii="Calibri" w:hAnsi="Calibri"/>
                <w:color w:val="000000" w:themeColor="text1"/>
              </w:rPr>
              <w:t xml:space="preserve"> outcomes reported</w:t>
            </w:r>
          </w:p>
        </w:tc>
      </w:tr>
      <w:tr w:rsidR="00007652" w:rsidRPr="004A1D0E"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Grant supported</w:t>
            </w: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Neuhaus 2008</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lastRenderedPageBreak/>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Computer generated code</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Blocks of opaque sealed envelopes provided to centres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Microbiological cure: laboratory based outcome and unlikely to be influenced by the lack of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67/219 (30%) excluded from analysis as they could not be assessed for the primary outcome. This could have in</w:t>
            </w:r>
            <w:r w:rsidRPr="004A1D0E">
              <w:rPr>
                <w:rFonts w:ascii="Calibri" w:hAnsi="Calibri"/>
                <w:color w:val="000000" w:themeColor="text1"/>
              </w:rPr>
              <w:t>ﬂ</w:t>
            </w:r>
            <w:r w:rsidRPr="004A1D0E">
              <w:rPr>
                <w:rFonts w:ascii="Calibri" w:hAnsi="Calibri"/>
                <w:color w:val="000000" w:themeColor="text1"/>
                <w:lang w:val="en-US"/>
              </w:rPr>
              <w:t>uenced the results as cure rates are not reported for those patients.</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report on microbiological cure for the patients that were not evaluable for the primary outcome.</w:t>
            </w:r>
          </w:p>
        </w:tc>
      </w:tr>
      <w:tr w:rsidR="00007652" w:rsidRPr="00DB4A40"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Study supported by pharmaceutical company</w:t>
            </w:r>
          </w:p>
        </w:tc>
      </w:tr>
      <w:tr w:rsidR="00007652" w:rsidRPr="00DB4A40" w:rsidTr="00007652">
        <w:tc>
          <w:tcPr>
            <w:tcW w:w="3119" w:type="dxa"/>
            <w:tcBorders>
              <w:top w:val="single" w:sz="4" w:space="0" w:color="auto"/>
            </w:tcBorders>
            <w:shd w:val="clear" w:color="auto" w:fill="auto"/>
          </w:tcPr>
          <w:p w:rsidR="00007652" w:rsidRPr="004A1D0E" w:rsidRDefault="00007652" w:rsidP="00007652">
            <w:pPr>
              <w:ind w:firstLine="720"/>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Noorbakhsh 2004</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"Children were allocated alternately to each group"</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"Children were allocated alternately to each group"</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blinding. Unclear switching patterns for interventional drugs.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All patients completed follow-up</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lastRenderedPageBreak/>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report on adverse effects</w:t>
            </w:r>
          </w:p>
        </w:tc>
      </w:tr>
      <w:tr w:rsidR="00007652" w:rsidRPr="00DB4A40"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Author employed by pharmaceutical company</w:t>
            </w:r>
          </w:p>
        </w:tc>
      </w:tr>
      <w:tr w:rsidR="004F2E11" w:rsidRPr="00DB4A40" w:rsidTr="00167732">
        <w:tc>
          <w:tcPr>
            <w:tcW w:w="3119" w:type="dxa"/>
            <w:tcBorders>
              <w:top w:val="single" w:sz="4" w:space="0" w:color="auto"/>
            </w:tcBorders>
            <w:shd w:val="clear" w:color="auto" w:fill="auto"/>
          </w:tcPr>
          <w:p w:rsidR="004F2E11" w:rsidRPr="004A1D0E" w:rsidRDefault="004F2E11" w:rsidP="00167732">
            <w:pPr>
              <w:rPr>
                <w:color w:val="000000" w:themeColor="text1"/>
                <w:lang w:val="en-US"/>
              </w:rPr>
            </w:pPr>
          </w:p>
        </w:tc>
        <w:tc>
          <w:tcPr>
            <w:tcW w:w="1559" w:type="dxa"/>
            <w:tcBorders>
              <w:top w:val="single" w:sz="4" w:space="0" w:color="auto"/>
            </w:tcBorders>
            <w:shd w:val="clear" w:color="auto" w:fill="auto"/>
          </w:tcPr>
          <w:p w:rsidR="004F2E11" w:rsidRPr="004A1D0E" w:rsidRDefault="004F2E11" w:rsidP="00167732">
            <w:pPr>
              <w:rPr>
                <w:color w:val="000000" w:themeColor="text1"/>
                <w:lang w:val="en-US"/>
              </w:rPr>
            </w:pPr>
          </w:p>
        </w:tc>
        <w:tc>
          <w:tcPr>
            <w:tcW w:w="9417" w:type="dxa"/>
            <w:tcBorders>
              <w:top w:val="single" w:sz="4" w:space="0" w:color="auto"/>
            </w:tcBorders>
            <w:shd w:val="clear" w:color="auto" w:fill="auto"/>
          </w:tcPr>
          <w:p w:rsidR="004F2E11" w:rsidRPr="004A1D0E" w:rsidRDefault="004F2E11" w:rsidP="00167732">
            <w:pPr>
              <w:rPr>
                <w:color w:val="000000" w:themeColor="text1"/>
                <w:lang w:val="en-US"/>
              </w:rPr>
            </w:pPr>
          </w:p>
        </w:tc>
      </w:tr>
      <w:tr w:rsidR="004F2E11" w:rsidRPr="004A1D0E" w:rsidTr="00167732">
        <w:tc>
          <w:tcPr>
            <w:tcW w:w="3119" w:type="dxa"/>
            <w:shd w:val="clear" w:color="auto" w:fill="auto"/>
          </w:tcPr>
          <w:p w:rsidR="004F2E11" w:rsidRPr="004A1D0E" w:rsidRDefault="004F2E11" w:rsidP="00167732">
            <w:pPr>
              <w:rPr>
                <w:b/>
                <w:i/>
                <w:color w:val="000000" w:themeColor="text1"/>
                <w:lang w:val="en-US"/>
              </w:rPr>
            </w:pPr>
            <w:r w:rsidRPr="004A1D0E">
              <w:rPr>
                <w:b/>
                <w:i/>
                <w:color w:val="000000" w:themeColor="text1"/>
                <w:lang w:val="en-US"/>
              </w:rPr>
              <w:t>Peña 2009</w:t>
            </w:r>
          </w:p>
        </w:tc>
        <w:tc>
          <w:tcPr>
            <w:tcW w:w="1559" w:type="dxa"/>
            <w:shd w:val="clear" w:color="auto" w:fill="auto"/>
          </w:tcPr>
          <w:p w:rsidR="004F2E11" w:rsidRPr="004A1D0E" w:rsidRDefault="004F2E11" w:rsidP="00167732">
            <w:pPr>
              <w:rPr>
                <w:color w:val="000000" w:themeColor="text1"/>
                <w:lang w:val="en-US"/>
              </w:rPr>
            </w:pPr>
          </w:p>
        </w:tc>
        <w:tc>
          <w:tcPr>
            <w:tcW w:w="9417" w:type="dxa"/>
            <w:shd w:val="clear" w:color="auto" w:fill="auto"/>
          </w:tcPr>
          <w:p w:rsidR="004F2E11" w:rsidRPr="004A1D0E" w:rsidRDefault="004F2E11" w:rsidP="00167732">
            <w:pPr>
              <w:rPr>
                <w:color w:val="000000" w:themeColor="text1"/>
                <w:lang w:val="en-US"/>
              </w:rPr>
            </w:pP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Bias</w:t>
            </w:r>
          </w:p>
        </w:tc>
        <w:tc>
          <w:tcPr>
            <w:tcW w:w="1559" w:type="dxa"/>
            <w:shd w:val="clear" w:color="auto" w:fill="auto"/>
          </w:tcPr>
          <w:p w:rsidR="004F2E11" w:rsidRPr="004A1D0E" w:rsidRDefault="00BB4643" w:rsidP="00167732">
            <w:pPr>
              <w:rPr>
                <w:color w:val="000000" w:themeColor="text1"/>
                <w:lang w:val="en-US"/>
              </w:rPr>
            </w:pPr>
            <w:r>
              <w:rPr>
                <w:color w:val="000000" w:themeColor="text1"/>
                <w:lang w:val="en-US"/>
              </w:rPr>
              <w:t>Authors’ judgement</w:t>
            </w:r>
          </w:p>
        </w:tc>
        <w:tc>
          <w:tcPr>
            <w:tcW w:w="9417" w:type="dxa"/>
            <w:shd w:val="clear" w:color="auto" w:fill="auto"/>
          </w:tcPr>
          <w:p w:rsidR="004F2E11" w:rsidRPr="004A1D0E" w:rsidRDefault="00BB4643" w:rsidP="00167732">
            <w:pPr>
              <w:rPr>
                <w:color w:val="000000" w:themeColor="text1"/>
                <w:lang w:val="en-US"/>
              </w:rPr>
            </w:pPr>
            <w:r>
              <w:rPr>
                <w:color w:val="000000" w:themeColor="text1"/>
                <w:lang w:val="en-US"/>
              </w:rPr>
              <w:t>Support for judgement</w:t>
            </w:r>
          </w:p>
        </w:tc>
      </w:tr>
      <w:tr w:rsidR="004F2E11" w:rsidRPr="00DB4A40" w:rsidTr="00167732">
        <w:tc>
          <w:tcPr>
            <w:tcW w:w="3119" w:type="dxa"/>
            <w:shd w:val="clear" w:color="auto" w:fill="auto"/>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Mentioned as "randomised", but no information on how patients were randomised is provided.</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No information</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No blinding</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No blinding</w:t>
            </w:r>
          </w:p>
        </w:tc>
      </w:tr>
      <w:tr w:rsidR="004F2E11" w:rsidRPr="00DB4A40"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29/112 (25.9%) patients did not have a complete follow-up, which may have influenced the results</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Relevant outcomes reported</w:t>
            </w:r>
          </w:p>
        </w:tc>
      </w:tr>
      <w:tr w:rsidR="004F2E11" w:rsidRPr="00DB4A40" w:rsidTr="00167732">
        <w:tc>
          <w:tcPr>
            <w:tcW w:w="3119" w:type="dxa"/>
            <w:tcBorders>
              <w:bottom w:val="single" w:sz="4" w:space="0" w:color="auto"/>
            </w:tcBorders>
            <w:shd w:val="clear" w:color="auto" w:fill="auto"/>
          </w:tcPr>
          <w:p w:rsidR="004F2E11" w:rsidRPr="004A1D0E" w:rsidRDefault="004F2E11" w:rsidP="0016773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No limitations mentioned in the study.</w:t>
            </w:r>
          </w:p>
        </w:tc>
      </w:tr>
      <w:tr w:rsidR="004F2E11" w:rsidRPr="00DB4A40" w:rsidTr="00007652">
        <w:tc>
          <w:tcPr>
            <w:tcW w:w="3119" w:type="dxa"/>
            <w:shd w:val="clear" w:color="auto" w:fill="auto"/>
          </w:tcPr>
          <w:p w:rsidR="004F2E11" w:rsidRPr="004A1D0E" w:rsidRDefault="004F2E11" w:rsidP="00007652">
            <w:pPr>
              <w:rPr>
                <w:b/>
                <w:i/>
                <w:color w:val="000000" w:themeColor="text1"/>
                <w:lang w:val="en-US"/>
              </w:rPr>
            </w:pPr>
          </w:p>
        </w:tc>
        <w:tc>
          <w:tcPr>
            <w:tcW w:w="1559" w:type="dxa"/>
            <w:shd w:val="clear" w:color="auto" w:fill="auto"/>
          </w:tcPr>
          <w:p w:rsidR="004F2E11" w:rsidRPr="004A1D0E" w:rsidRDefault="004F2E11" w:rsidP="00007652">
            <w:pPr>
              <w:rPr>
                <w:color w:val="000000" w:themeColor="text1"/>
                <w:lang w:val="en-US"/>
              </w:rPr>
            </w:pPr>
          </w:p>
        </w:tc>
        <w:tc>
          <w:tcPr>
            <w:tcW w:w="9417" w:type="dxa"/>
            <w:shd w:val="clear" w:color="auto" w:fill="auto"/>
          </w:tcPr>
          <w:p w:rsidR="004F2E11" w:rsidRPr="004A1D0E" w:rsidRDefault="004F2E11"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Schaad 1998</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Strati</w:t>
            </w:r>
            <w:r w:rsidRPr="004A1D0E">
              <w:rPr>
                <w:rFonts w:ascii="Calibri" w:hAnsi="Calibri"/>
                <w:color w:val="000000" w:themeColor="text1"/>
              </w:rPr>
              <w:t>ﬁ</w:t>
            </w:r>
            <w:r w:rsidRPr="004A1D0E">
              <w:rPr>
                <w:rFonts w:ascii="Calibri" w:hAnsi="Calibri"/>
                <w:color w:val="000000" w:themeColor="text1"/>
                <w:lang w:val="en-US"/>
              </w:rPr>
              <w:t>ed by age (1 month to 2 years; &gt; 2 years)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lastRenderedPageBreak/>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“Individual results were evaluated by blinded committee of experts”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lang w:val="en-US"/>
              </w:rPr>
              <w:t xml:space="preserve">40/299 excluded for no pathogen; 47/259 (18.1%) not assessed for cure. </w:t>
            </w:r>
            <w:r w:rsidRPr="004A1D0E">
              <w:rPr>
                <w:rFonts w:ascii="Calibri" w:hAnsi="Calibri"/>
                <w:color w:val="000000" w:themeColor="text1"/>
              </w:rPr>
              <w:t>This may introduce bias in the study.</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Relevant outcomes reported</w:t>
            </w:r>
          </w:p>
        </w:tc>
      </w:tr>
      <w:tr w:rsidR="00007652" w:rsidRPr="00DB4A40"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Study supported by pharmaceutical company. Statistics and data management by the pharmaceutical company.</w:t>
            </w:r>
          </w:p>
        </w:tc>
      </w:tr>
      <w:tr w:rsidR="00007652" w:rsidRPr="00DB4A40"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Sobouti 2013</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"Based on the file number, children were assigned in parallel and randomized to three groups sequentially"</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"Based on the file number, children were assigned in parallel and randomized to three groups sequentially"</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cure/failure rates provided</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cure/failure rates provided</w:t>
            </w:r>
          </w:p>
        </w:tc>
      </w:tr>
      <w:tr w:rsidR="00007652" w:rsidRPr="00DB4A40"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"Low power of the study"</w:t>
            </w:r>
          </w:p>
        </w:tc>
      </w:tr>
      <w:tr w:rsidR="00007652" w:rsidRPr="00DB4A40"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Tapaneya-Olarn 1999</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lastRenderedPageBreak/>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Mentioned as "randomised", but no information on how patients were randomised is provided.</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blinding (not possible due to different regimens - once daily versus thrice daily)</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49 patients enrolled. 25 patients excluded as unclear diagnosis (negative urine culture or mixed growth). Among the 24 patients assessed for cure, no loss in follow-up.</w:t>
            </w:r>
          </w:p>
        </w:tc>
      </w:tr>
      <w:tr w:rsidR="00007652" w:rsidRPr="004A1D0E" w:rsidTr="004F2E11">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Relevant outcomes reported</w:t>
            </w:r>
          </w:p>
        </w:tc>
      </w:tr>
      <w:tr w:rsidR="00007652" w:rsidRPr="00DB4A40" w:rsidTr="004F2E11">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limitations mentioned in the study.</w:t>
            </w:r>
          </w:p>
        </w:tc>
      </w:tr>
      <w:tr w:rsidR="004F2E11" w:rsidRPr="00DB4A40" w:rsidTr="004F2E11">
        <w:tc>
          <w:tcPr>
            <w:tcW w:w="3119" w:type="dxa"/>
            <w:tcBorders>
              <w:top w:val="single" w:sz="4" w:space="0" w:color="auto"/>
            </w:tcBorders>
            <w:shd w:val="clear" w:color="auto" w:fill="auto"/>
          </w:tcPr>
          <w:p w:rsidR="004F2E11" w:rsidRPr="004A1D0E" w:rsidRDefault="004F2E11" w:rsidP="00007652">
            <w:pPr>
              <w:rPr>
                <w:color w:val="000000" w:themeColor="text1"/>
                <w:lang w:val="en-US"/>
              </w:rPr>
            </w:pPr>
          </w:p>
        </w:tc>
        <w:tc>
          <w:tcPr>
            <w:tcW w:w="1559" w:type="dxa"/>
            <w:tcBorders>
              <w:top w:val="single" w:sz="4" w:space="0" w:color="auto"/>
            </w:tcBorders>
            <w:shd w:val="clear" w:color="auto" w:fill="auto"/>
            <w:vAlign w:val="bottom"/>
          </w:tcPr>
          <w:p w:rsidR="004F2E11" w:rsidRPr="007D1B28" w:rsidRDefault="004F2E11" w:rsidP="00007652">
            <w:pPr>
              <w:rPr>
                <w:rFonts w:ascii="Calibri" w:hAnsi="Calibri"/>
                <w:color w:val="000000" w:themeColor="text1"/>
                <w:lang w:val="en-US"/>
              </w:rPr>
            </w:pPr>
          </w:p>
        </w:tc>
        <w:tc>
          <w:tcPr>
            <w:tcW w:w="9417" w:type="dxa"/>
            <w:tcBorders>
              <w:top w:val="single" w:sz="4" w:space="0" w:color="auto"/>
            </w:tcBorders>
            <w:shd w:val="clear" w:color="auto" w:fill="auto"/>
            <w:vAlign w:val="bottom"/>
          </w:tcPr>
          <w:p w:rsidR="004F2E11" w:rsidRPr="004A1D0E" w:rsidRDefault="004F2E11" w:rsidP="00007652">
            <w:pPr>
              <w:rPr>
                <w:rFonts w:ascii="Calibri" w:hAnsi="Calibri"/>
                <w:color w:val="000000" w:themeColor="text1"/>
                <w:lang w:val="en-US"/>
              </w:rPr>
            </w:pPr>
          </w:p>
        </w:tc>
      </w:tr>
      <w:tr w:rsidR="00007652" w:rsidRPr="004A1D0E" w:rsidTr="004F2E11">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Toporovski 1992</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Computer-generated randomisation list</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All patients completed follow-up</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Relevant outcomes reported</w:t>
            </w:r>
          </w:p>
        </w:tc>
      </w:tr>
      <w:tr w:rsidR="00007652" w:rsidRPr="00DB4A40"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Author supported by pharmaceutical company</w:t>
            </w:r>
          </w:p>
        </w:tc>
      </w:tr>
      <w:tr w:rsidR="00007652" w:rsidRPr="00DB4A40"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Vigano 1992</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"patients were randomly allocated"</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"patients were randomly allocated"</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blinding but primary outcome of urine culture: laboratory based and unlikely to affected by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6/150 (4%) excluded from analysis: unlikely to in</w:t>
            </w:r>
            <w:r w:rsidRPr="004A1D0E">
              <w:rPr>
                <w:rFonts w:ascii="Calibri" w:hAnsi="Calibri"/>
                <w:color w:val="000000" w:themeColor="text1"/>
              </w:rPr>
              <w:t>ﬂ</w:t>
            </w:r>
            <w:r w:rsidRPr="004A1D0E">
              <w:rPr>
                <w:rFonts w:ascii="Calibri" w:hAnsi="Calibri"/>
                <w:color w:val="000000" w:themeColor="text1"/>
                <w:lang w:val="en-US"/>
              </w:rPr>
              <w:t>uence results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clinical outcomes reported</w:t>
            </w:r>
          </w:p>
        </w:tc>
      </w:tr>
      <w:tr w:rsidR="00007652" w:rsidRPr="004A1D0E"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4F2E11" w:rsidRPr="004A1D0E" w:rsidTr="00167732">
        <w:tc>
          <w:tcPr>
            <w:tcW w:w="3119" w:type="dxa"/>
            <w:tcBorders>
              <w:top w:val="single" w:sz="4" w:space="0" w:color="auto"/>
            </w:tcBorders>
            <w:shd w:val="clear" w:color="auto" w:fill="auto"/>
          </w:tcPr>
          <w:p w:rsidR="004F2E11" w:rsidRPr="004A1D0E" w:rsidRDefault="004F2E11" w:rsidP="00167732">
            <w:pPr>
              <w:rPr>
                <w:color w:val="000000" w:themeColor="text1"/>
                <w:lang w:val="en-US"/>
              </w:rPr>
            </w:pPr>
          </w:p>
        </w:tc>
        <w:tc>
          <w:tcPr>
            <w:tcW w:w="1559" w:type="dxa"/>
            <w:tcBorders>
              <w:top w:val="single" w:sz="4" w:space="0" w:color="auto"/>
            </w:tcBorders>
            <w:shd w:val="clear" w:color="auto" w:fill="auto"/>
          </w:tcPr>
          <w:p w:rsidR="004F2E11" w:rsidRPr="004A1D0E" w:rsidRDefault="004F2E11" w:rsidP="00167732">
            <w:pPr>
              <w:rPr>
                <w:color w:val="000000" w:themeColor="text1"/>
                <w:lang w:val="en-US"/>
              </w:rPr>
            </w:pPr>
          </w:p>
        </w:tc>
        <w:tc>
          <w:tcPr>
            <w:tcW w:w="9417" w:type="dxa"/>
            <w:tcBorders>
              <w:top w:val="single" w:sz="4" w:space="0" w:color="auto"/>
            </w:tcBorders>
            <w:shd w:val="clear" w:color="auto" w:fill="auto"/>
          </w:tcPr>
          <w:p w:rsidR="004F2E11" w:rsidRPr="004A1D0E" w:rsidRDefault="004F2E11" w:rsidP="00167732">
            <w:pPr>
              <w:rPr>
                <w:color w:val="000000" w:themeColor="text1"/>
                <w:lang w:val="en-US"/>
              </w:rPr>
            </w:pPr>
          </w:p>
        </w:tc>
      </w:tr>
      <w:tr w:rsidR="004F2E11" w:rsidRPr="004A1D0E" w:rsidTr="00167732">
        <w:tc>
          <w:tcPr>
            <w:tcW w:w="3119" w:type="dxa"/>
            <w:shd w:val="clear" w:color="auto" w:fill="auto"/>
          </w:tcPr>
          <w:p w:rsidR="004F2E11" w:rsidRPr="004A1D0E" w:rsidRDefault="004F2E11" w:rsidP="00167732">
            <w:pPr>
              <w:rPr>
                <w:b/>
                <w:i/>
                <w:color w:val="000000" w:themeColor="text1"/>
                <w:lang w:val="en-US"/>
              </w:rPr>
            </w:pPr>
            <w:r w:rsidRPr="004A1D0E">
              <w:rPr>
                <w:b/>
                <w:i/>
                <w:color w:val="000000" w:themeColor="text1"/>
                <w:lang w:val="en-US"/>
              </w:rPr>
              <w:t>Vigano 1996</w:t>
            </w:r>
          </w:p>
        </w:tc>
        <w:tc>
          <w:tcPr>
            <w:tcW w:w="1559" w:type="dxa"/>
            <w:shd w:val="clear" w:color="auto" w:fill="auto"/>
          </w:tcPr>
          <w:p w:rsidR="004F2E11" w:rsidRPr="004A1D0E" w:rsidRDefault="004F2E11" w:rsidP="00167732">
            <w:pPr>
              <w:rPr>
                <w:color w:val="000000" w:themeColor="text1"/>
                <w:lang w:val="en-US"/>
              </w:rPr>
            </w:pPr>
          </w:p>
        </w:tc>
        <w:tc>
          <w:tcPr>
            <w:tcW w:w="9417" w:type="dxa"/>
            <w:shd w:val="clear" w:color="auto" w:fill="auto"/>
          </w:tcPr>
          <w:p w:rsidR="004F2E11" w:rsidRPr="004A1D0E" w:rsidRDefault="004F2E11" w:rsidP="00167732">
            <w:pPr>
              <w:rPr>
                <w:color w:val="000000" w:themeColor="text1"/>
                <w:lang w:val="en-US"/>
              </w:rPr>
            </w:pP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Bias</w:t>
            </w:r>
          </w:p>
        </w:tc>
        <w:tc>
          <w:tcPr>
            <w:tcW w:w="1559" w:type="dxa"/>
            <w:shd w:val="clear" w:color="auto" w:fill="auto"/>
          </w:tcPr>
          <w:p w:rsidR="004F2E11" w:rsidRPr="004A1D0E" w:rsidRDefault="00BB4643" w:rsidP="00167732">
            <w:pPr>
              <w:rPr>
                <w:color w:val="000000" w:themeColor="text1"/>
                <w:lang w:val="en-US"/>
              </w:rPr>
            </w:pPr>
            <w:r>
              <w:rPr>
                <w:color w:val="000000" w:themeColor="text1"/>
                <w:lang w:val="en-US"/>
              </w:rPr>
              <w:t>Authors’ judgement</w:t>
            </w:r>
          </w:p>
        </w:tc>
        <w:tc>
          <w:tcPr>
            <w:tcW w:w="9417" w:type="dxa"/>
            <w:shd w:val="clear" w:color="auto" w:fill="auto"/>
          </w:tcPr>
          <w:p w:rsidR="004F2E11" w:rsidRPr="004A1D0E" w:rsidRDefault="00BB4643" w:rsidP="00167732">
            <w:pPr>
              <w:rPr>
                <w:color w:val="000000" w:themeColor="text1"/>
                <w:lang w:val="en-US"/>
              </w:rPr>
            </w:pPr>
            <w:r>
              <w:rPr>
                <w:color w:val="000000" w:themeColor="text1"/>
                <w:lang w:val="en-US"/>
              </w:rPr>
              <w:t>Support for judgement</w:t>
            </w:r>
          </w:p>
        </w:tc>
      </w:tr>
      <w:tr w:rsidR="004F2E11" w:rsidRPr="004A1D0E" w:rsidTr="00167732">
        <w:tc>
          <w:tcPr>
            <w:tcW w:w="3119" w:type="dxa"/>
            <w:shd w:val="clear" w:color="auto" w:fill="auto"/>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Randomisation was "open"</w:t>
            </w:r>
          </w:p>
        </w:tc>
      </w:tr>
      <w:tr w:rsidR="004F2E11" w:rsidRPr="00DB4A40"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Patients were allocated in an open fashion.</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No blinding</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No blinding</w:t>
            </w:r>
          </w:p>
        </w:tc>
      </w:tr>
      <w:tr w:rsidR="004F2E11" w:rsidRPr="00DB4A40"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lastRenderedPageBreak/>
              <w:t>Incomplete outcome data (attrition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No cure/failure rates provided</w:t>
            </w:r>
          </w:p>
        </w:tc>
      </w:tr>
      <w:tr w:rsidR="004F2E11" w:rsidRPr="00DB4A40"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No cure/failure rates provided</w:t>
            </w:r>
          </w:p>
        </w:tc>
      </w:tr>
      <w:tr w:rsidR="004F2E11" w:rsidRPr="004A1D0E" w:rsidTr="00167732">
        <w:tc>
          <w:tcPr>
            <w:tcW w:w="3119" w:type="dxa"/>
            <w:tcBorders>
              <w:bottom w:val="single" w:sz="4" w:space="0" w:color="auto"/>
            </w:tcBorders>
            <w:shd w:val="clear" w:color="auto" w:fill="auto"/>
          </w:tcPr>
          <w:p w:rsidR="004F2E11" w:rsidRPr="004A1D0E" w:rsidRDefault="004F2E11" w:rsidP="0016773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Unclear</w:t>
            </w:r>
          </w:p>
        </w:tc>
        <w:tc>
          <w:tcPr>
            <w:tcW w:w="9417" w:type="dxa"/>
            <w:tcBorders>
              <w:bottom w:val="single" w:sz="4" w:space="0" w:color="auto"/>
            </w:tcBorders>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No information</w:t>
            </w:r>
          </w:p>
        </w:tc>
      </w:tr>
      <w:tr w:rsidR="004F2E11" w:rsidRPr="004A1D0E" w:rsidTr="00167732">
        <w:tc>
          <w:tcPr>
            <w:tcW w:w="3119" w:type="dxa"/>
            <w:tcBorders>
              <w:top w:val="single" w:sz="4" w:space="0" w:color="auto"/>
            </w:tcBorders>
            <w:shd w:val="clear" w:color="auto" w:fill="auto"/>
          </w:tcPr>
          <w:p w:rsidR="004F2E11" w:rsidRPr="004A1D0E" w:rsidRDefault="004F2E11" w:rsidP="00167732">
            <w:pPr>
              <w:rPr>
                <w:color w:val="000000" w:themeColor="text1"/>
                <w:lang w:val="en-US"/>
              </w:rPr>
            </w:pPr>
          </w:p>
        </w:tc>
        <w:tc>
          <w:tcPr>
            <w:tcW w:w="1559" w:type="dxa"/>
            <w:tcBorders>
              <w:top w:val="single" w:sz="4" w:space="0" w:color="auto"/>
            </w:tcBorders>
            <w:shd w:val="clear" w:color="auto" w:fill="auto"/>
          </w:tcPr>
          <w:p w:rsidR="004F2E11" w:rsidRPr="004A1D0E" w:rsidRDefault="004F2E11" w:rsidP="00167732">
            <w:pPr>
              <w:rPr>
                <w:color w:val="000000" w:themeColor="text1"/>
                <w:lang w:val="en-US"/>
              </w:rPr>
            </w:pPr>
          </w:p>
        </w:tc>
        <w:tc>
          <w:tcPr>
            <w:tcW w:w="9417" w:type="dxa"/>
            <w:tcBorders>
              <w:top w:val="single" w:sz="4" w:space="0" w:color="auto"/>
            </w:tcBorders>
            <w:shd w:val="clear" w:color="auto" w:fill="auto"/>
          </w:tcPr>
          <w:p w:rsidR="004F2E11" w:rsidRPr="004A1D0E" w:rsidRDefault="004F2E11" w:rsidP="00167732">
            <w:pPr>
              <w:rPr>
                <w:color w:val="000000" w:themeColor="text1"/>
                <w:lang w:val="en-US"/>
              </w:rPr>
            </w:pPr>
          </w:p>
        </w:tc>
      </w:tr>
      <w:tr w:rsidR="004F2E11" w:rsidRPr="004A1D0E" w:rsidTr="00167732">
        <w:tc>
          <w:tcPr>
            <w:tcW w:w="3119" w:type="dxa"/>
            <w:shd w:val="clear" w:color="auto" w:fill="auto"/>
          </w:tcPr>
          <w:p w:rsidR="004F2E11" w:rsidRPr="004A1D0E" w:rsidRDefault="004F2E11" w:rsidP="00167732">
            <w:pPr>
              <w:rPr>
                <w:b/>
                <w:i/>
                <w:color w:val="000000" w:themeColor="text1"/>
                <w:lang w:val="en-US"/>
              </w:rPr>
            </w:pPr>
            <w:r w:rsidRPr="004A1D0E">
              <w:rPr>
                <w:b/>
                <w:i/>
                <w:color w:val="000000" w:themeColor="text1"/>
                <w:lang w:val="en-US"/>
              </w:rPr>
              <w:t>Vilaichone 2001</w:t>
            </w:r>
          </w:p>
        </w:tc>
        <w:tc>
          <w:tcPr>
            <w:tcW w:w="1559" w:type="dxa"/>
            <w:shd w:val="clear" w:color="auto" w:fill="auto"/>
          </w:tcPr>
          <w:p w:rsidR="004F2E11" w:rsidRPr="004A1D0E" w:rsidRDefault="004F2E11" w:rsidP="00167732">
            <w:pPr>
              <w:rPr>
                <w:color w:val="000000" w:themeColor="text1"/>
                <w:lang w:val="en-US"/>
              </w:rPr>
            </w:pPr>
          </w:p>
        </w:tc>
        <w:tc>
          <w:tcPr>
            <w:tcW w:w="9417" w:type="dxa"/>
            <w:shd w:val="clear" w:color="auto" w:fill="auto"/>
          </w:tcPr>
          <w:p w:rsidR="004F2E11" w:rsidRPr="004A1D0E" w:rsidRDefault="004F2E11" w:rsidP="00167732">
            <w:pPr>
              <w:rPr>
                <w:color w:val="000000" w:themeColor="text1"/>
                <w:lang w:val="en-US"/>
              </w:rPr>
            </w:pP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Bias</w:t>
            </w:r>
          </w:p>
        </w:tc>
        <w:tc>
          <w:tcPr>
            <w:tcW w:w="1559" w:type="dxa"/>
            <w:shd w:val="clear" w:color="auto" w:fill="auto"/>
          </w:tcPr>
          <w:p w:rsidR="004F2E11" w:rsidRPr="004A1D0E" w:rsidRDefault="00BB4643" w:rsidP="00167732">
            <w:pPr>
              <w:rPr>
                <w:color w:val="000000" w:themeColor="text1"/>
                <w:lang w:val="en-US"/>
              </w:rPr>
            </w:pPr>
            <w:r>
              <w:rPr>
                <w:color w:val="000000" w:themeColor="text1"/>
                <w:lang w:val="en-US"/>
              </w:rPr>
              <w:t>Authors’ judgement</w:t>
            </w:r>
          </w:p>
        </w:tc>
        <w:tc>
          <w:tcPr>
            <w:tcW w:w="9417" w:type="dxa"/>
            <w:shd w:val="clear" w:color="auto" w:fill="auto"/>
          </w:tcPr>
          <w:p w:rsidR="004F2E11" w:rsidRPr="004A1D0E" w:rsidRDefault="00BB4643" w:rsidP="00167732">
            <w:pPr>
              <w:rPr>
                <w:color w:val="000000" w:themeColor="text1"/>
                <w:lang w:val="en-US"/>
              </w:rPr>
            </w:pPr>
            <w:r>
              <w:rPr>
                <w:color w:val="000000" w:themeColor="text1"/>
                <w:lang w:val="en-US"/>
              </w:rPr>
              <w:t>Support for judgement</w:t>
            </w:r>
          </w:p>
        </w:tc>
      </w:tr>
      <w:tr w:rsidR="004F2E11" w:rsidRPr="00DB4A40" w:rsidTr="00167732">
        <w:tc>
          <w:tcPr>
            <w:tcW w:w="3119" w:type="dxa"/>
            <w:shd w:val="clear" w:color="auto" w:fill="auto"/>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“Randomized by blocks of four”</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“prospective randomized trial"</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No blinding</w:t>
            </w:r>
          </w:p>
        </w:tc>
      </w:tr>
      <w:tr w:rsidR="004F2E11" w:rsidRPr="00DB4A40"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No blinding but microbiological cure laboratory based and unlikely to be in</w:t>
            </w:r>
            <w:r w:rsidRPr="004A1D0E">
              <w:rPr>
                <w:rFonts w:ascii="Calibri" w:hAnsi="Calibri"/>
                <w:color w:val="000000" w:themeColor="text1"/>
              </w:rPr>
              <w:t>ﬂ</w:t>
            </w:r>
            <w:r w:rsidRPr="004A1D0E">
              <w:rPr>
                <w:rFonts w:ascii="Calibri" w:hAnsi="Calibri"/>
                <w:color w:val="000000" w:themeColor="text1"/>
                <w:lang w:val="en-US"/>
              </w:rPr>
              <w:t>uenced by the lack of blinding</w:t>
            </w:r>
          </w:p>
        </w:tc>
      </w:tr>
      <w:tr w:rsidR="004F2E11" w:rsidRPr="00DB4A40"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All patients completed follow-up</w:t>
            </w:r>
          </w:p>
        </w:tc>
      </w:tr>
      <w:tr w:rsidR="004F2E11" w:rsidRPr="004A1D0E" w:rsidTr="00167732">
        <w:tc>
          <w:tcPr>
            <w:tcW w:w="3119" w:type="dxa"/>
            <w:shd w:val="clear" w:color="auto" w:fill="auto"/>
          </w:tcPr>
          <w:p w:rsidR="004F2E11" w:rsidRPr="004A1D0E" w:rsidRDefault="004F2E11" w:rsidP="0016773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Relevant outcomes reported</w:t>
            </w:r>
          </w:p>
        </w:tc>
      </w:tr>
      <w:tr w:rsidR="004F2E11" w:rsidRPr="00DB4A40" w:rsidTr="00167732">
        <w:tc>
          <w:tcPr>
            <w:tcW w:w="3119" w:type="dxa"/>
            <w:tcBorders>
              <w:bottom w:val="single" w:sz="4" w:space="0" w:color="auto"/>
            </w:tcBorders>
            <w:shd w:val="clear" w:color="auto" w:fill="auto"/>
          </w:tcPr>
          <w:p w:rsidR="004F2E11" w:rsidRPr="004A1D0E" w:rsidRDefault="004F2E11" w:rsidP="0016773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4F2E11" w:rsidRPr="004A1D0E" w:rsidRDefault="004F2E11" w:rsidP="0016773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4F2E11" w:rsidRPr="004A1D0E" w:rsidRDefault="004F2E11" w:rsidP="00167732">
            <w:pPr>
              <w:rPr>
                <w:rFonts w:ascii="Calibri" w:hAnsi="Calibri"/>
                <w:color w:val="000000" w:themeColor="text1"/>
                <w:lang w:val="en-US"/>
              </w:rPr>
            </w:pPr>
            <w:r w:rsidRPr="004A1D0E">
              <w:rPr>
                <w:rFonts w:ascii="Calibri" w:hAnsi="Calibri"/>
                <w:color w:val="000000" w:themeColor="text1"/>
                <w:lang w:val="en-US"/>
              </w:rPr>
              <w:t>No limitations mentioned in the study.</w:t>
            </w:r>
          </w:p>
        </w:tc>
      </w:tr>
      <w:tr w:rsidR="004F2E11" w:rsidRPr="00DB4A40" w:rsidTr="00007652">
        <w:tc>
          <w:tcPr>
            <w:tcW w:w="3119" w:type="dxa"/>
            <w:shd w:val="clear" w:color="auto" w:fill="auto"/>
          </w:tcPr>
          <w:p w:rsidR="004F2E11" w:rsidRPr="004A1D0E" w:rsidRDefault="004F2E11" w:rsidP="00007652">
            <w:pPr>
              <w:rPr>
                <w:b/>
                <w:i/>
                <w:color w:val="000000" w:themeColor="text1"/>
                <w:lang w:val="en-US"/>
              </w:rPr>
            </w:pPr>
          </w:p>
        </w:tc>
        <w:tc>
          <w:tcPr>
            <w:tcW w:w="1559" w:type="dxa"/>
            <w:shd w:val="clear" w:color="auto" w:fill="auto"/>
          </w:tcPr>
          <w:p w:rsidR="004F2E11" w:rsidRPr="004A1D0E" w:rsidRDefault="004F2E11" w:rsidP="00007652">
            <w:pPr>
              <w:rPr>
                <w:color w:val="000000" w:themeColor="text1"/>
                <w:lang w:val="en-US"/>
              </w:rPr>
            </w:pPr>
          </w:p>
        </w:tc>
        <w:tc>
          <w:tcPr>
            <w:tcW w:w="9417" w:type="dxa"/>
            <w:shd w:val="clear" w:color="auto" w:fill="auto"/>
          </w:tcPr>
          <w:p w:rsidR="004F2E11" w:rsidRPr="004A1D0E" w:rsidRDefault="004F2E11"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Yosefichaijan 2016 (Vitamin C)</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4A1D0E"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 xml:space="preserve">Block-randomization </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lastRenderedPageBreak/>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cure/failure rates provided</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No cure/failure rates provided</w:t>
            </w:r>
          </w:p>
        </w:tc>
      </w:tr>
      <w:tr w:rsidR="00007652" w:rsidRPr="004A1D0E"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information</w:t>
            </w: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t>Yousefichaijan 2015</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Mentioned as "randomised", but no information on how patients were randomised is provided.</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Allocation unclear</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"Placebos were similar to vitamin E regarding their shape, color, and size. Vitamin E and the placebo were administered in unnamed capped containers with a label containing the code of each medicine by a group other than the groups who examined and followed up the patients. The participants were unaware of the type of administered medicine."</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"The assessment of clinical response and the follow-up of patients were conducted by research assistant who was unaware of the type of medicine administered to patients for 14 days."</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68/152 (44.7%) were not evaluable for the main outcomes. 21/152 (13.8%) were known to have a recurrent UTI, however, they were not taken into account in final analysis.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Expected outcomes reported.</w:t>
            </w:r>
          </w:p>
        </w:tc>
      </w:tr>
      <w:tr w:rsidR="00007652" w:rsidRPr="004A1D0E"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lang w:val="en-US"/>
              </w:rPr>
              <w:t xml:space="preserve">Study's flowchart states that dropouts were replaced with "matching cases". </w:t>
            </w:r>
            <w:r w:rsidRPr="004A1D0E">
              <w:rPr>
                <w:rFonts w:ascii="Calibri" w:hAnsi="Calibri"/>
                <w:color w:val="000000" w:themeColor="text1"/>
              </w:rPr>
              <w:t>No further information is being given in the text.</w:t>
            </w:r>
          </w:p>
        </w:tc>
      </w:tr>
      <w:tr w:rsidR="00007652" w:rsidRPr="004A1D0E" w:rsidTr="00007652">
        <w:tc>
          <w:tcPr>
            <w:tcW w:w="311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1559" w:type="dxa"/>
            <w:tcBorders>
              <w:top w:val="single" w:sz="4" w:space="0" w:color="auto"/>
            </w:tcBorders>
            <w:shd w:val="clear" w:color="auto" w:fill="auto"/>
          </w:tcPr>
          <w:p w:rsidR="00007652" w:rsidRPr="004A1D0E" w:rsidRDefault="00007652" w:rsidP="00007652">
            <w:pPr>
              <w:rPr>
                <w:color w:val="000000" w:themeColor="text1"/>
                <w:lang w:val="en-US"/>
              </w:rPr>
            </w:pPr>
          </w:p>
        </w:tc>
        <w:tc>
          <w:tcPr>
            <w:tcW w:w="9417" w:type="dxa"/>
            <w:tcBorders>
              <w:top w:val="single" w:sz="4" w:space="0" w:color="auto"/>
            </w:tcBorders>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b/>
                <w:i/>
                <w:color w:val="000000" w:themeColor="text1"/>
                <w:lang w:val="en-US"/>
              </w:rPr>
            </w:pPr>
            <w:r w:rsidRPr="004A1D0E">
              <w:rPr>
                <w:b/>
                <w:i/>
                <w:color w:val="000000" w:themeColor="text1"/>
                <w:lang w:val="en-US"/>
              </w:rPr>
              <w:lastRenderedPageBreak/>
              <w:t>Yousefichaijan 2016</w:t>
            </w:r>
          </w:p>
        </w:tc>
        <w:tc>
          <w:tcPr>
            <w:tcW w:w="1559" w:type="dxa"/>
            <w:shd w:val="clear" w:color="auto" w:fill="auto"/>
          </w:tcPr>
          <w:p w:rsidR="00007652" w:rsidRPr="004A1D0E" w:rsidRDefault="00007652" w:rsidP="00007652">
            <w:pPr>
              <w:rPr>
                <w:color w:val="000000" w:themeColor="text1"/>
                <w:lang w:val="en-US"/>
              </w:rPr>
            </w:pPr>
          </w:p>
        </w:tc>
        <w:tc>
          <w:tcPr>
            <w:tcW w:w="9417" w:type="dxa"/>
            <w:shd w:val="clear" w:color="auto" w:fill="auto"/>
          </w:tcPr>
          <w:p w:rsidR="00007652" w:rsidRPr="004A1D0E" w:rsidRDefault="00007652" w:rsidP="00007652">
            <w:pPr>
              <w:rPr>
                <w:color w:val="000000" w:themeColor="text1"/>
                <w:lang w:val="en-US"/>
              </w:rPr>
            </w:pP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Bias</w:t>
            </w:r>
          </w:p>
        </w:tc>
        <w:tc>
          <w:tcPr>
            <w:tcW w:w="1559" w:type="dxa"/>
            <w:shd w:val="clear" w:color="auto" w:fill="auto"/>
          </w:tcPr>
          <w:p w:rsidR="00007652" w:rsidRPr="004A1D0E" w:rsidRDefault="00BB4643" w:rsidP="00007652">
            <w:pPr>
              <w:rPr>
                <w:color w:val="000000" w:themeColor="text1"/>
                <w:lang w:val="en-US"/>
              </w:rPr>
            </w:pPr>
            <w:r>
              <w:rPr>
                <w:color w:val="000000" w:themeColor="text1"/>
                <w:lang w:val="en-US"/>
              </w:rPr>
              <w:t>Authors’ judgement</w:t>
            </w:r>
          </w:p>
        </w:tc>
        <w:tc>
          <w:tcPr>
            <w:tcW w:w="9417" w:type="dxa"/>
            <w:shd w:val="clear" w:color="auto" w:fill="auto"/>
          </w:tcPr>
          <w:p w:rsidR="00007652" w:rsidRPr="004A1D0E" w:rsidRDefault="00BB4643" w:rsidP="00007652">
            <w:pPr>
              <w:rPr>
                <w:color w:val="000000" w:themeColor="text1"/>
                <w:lang w:val="en-US"/>
              </w:rPr>
            </w:pPr>
            <w:r>
              <w:rPr>
                <w:color w:val="000000" w:themeColor="text1"/>
                <w:lang w:val="en-US"/>
              </w:rPr>
              <w:t>Support for judgement</w:t>
            </w:r>
          </w:p>
        </w:tc>
      </w:tr>
      <w:tr w:rsidR="00007652" w:rsidRPr="00DB4A40" w:rsidTr="00007652">
        <w:tc>
          <w:tcPr>
            <w:tcW w:w="3119" w:type="dxa"/>
            <w:shd w:val="clear" w:color="auto" w:fill="auto"/>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Random sequence generation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Mentioned as "randomised", but no information on how patients were randomised is provided.</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Allocation concealment (selection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Unclear</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Allocation unclear</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participants and personnel (performance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The one group received the tested supplemental study drug (zinc) while the other group did not receive any placebo.</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Blinding of outcome assessment (detection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No blinding</w:t>
            </w:r>
          </w:p>
        </w:tc>
      </w:tr>
      <w:tr w:rsidR="00007652" w:rsidRPr="00DB4A40"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Incomplete outcome data (attrition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All patients assessed for the outcome of interest (microbiological cure), although lack of adherence to treatment and follow-up is mentioned in the limitations.</w:t>
            </w:r>
          </w:p>
        </w:tc>
      </w:tr>
      <w:tr w:rsidR="00007652" w:rsidRPr="004A1D0E" w:rsidTr="00007652">
        <w:tc>
          <w:tcPr>
            <w:tcW w:w="3119" w:type="dxa"/>
            <w:shd w:val="clear" w:color="auto" w:fill="auto"/>
          </w:tcPr>
          <w:p w:rsidR="00007652" w:rsidRPr="004A1D0E" w:rsidRDefault="00007652" w:rsidP="00007652">
            <w:pPr>
              <w:rPr>
                <w:color w:val="000000" w:themeColor="text1"/>
                <w:lang w:val="en-US"/>
              </w:rPr>
            </w:pPr>
            <w:r w:rsidRPr="004A1D0E">
              <w:rPr>
                <w:color w:val="000000" w:themeColor="text1"/>
                <w:lang w:val="en-US"/>
              </w:rPr>
              <w:t>Selective reporting (reporting bias)</w:t>
            </w:r>
          </w:p>
        </w:tc>
        <w:tc>
          <w:tcPr>
            <w:tcW w:w="1559"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Low</w:t>
            </w:r>
          </w:p>
        </w:tc>
        <w:tc>
          <w:tcPr>
            <w:tcW w:w="9417" w:type="dxa"/>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Relevant outcomes reported</w:t>
            </w:r>
          </w:p>
        </w:tc>
      </w:tr>
      <w:tr w:rsidR="00007652" w:rsidRPr="00DB4A40" w:rsidTr="00007652">
        <w:tc>
          <w:tcPr>
            <w:tcW w:w="3119" w:type="dxa"/>
            <w:tcBorders>
              <w:bottom w:val="single" w:sz="4" w:space="0" w:color="auto"/>
            </w:tcBorders>
            <w:shd w:val="clear" w:color="auto" w:fill="auto"/>
          </w:tcPr>
          <w:p w:rsidR="00007652" w:rsidRPr="004A1D0E" w:rsidRDefault="00007652" w:rsidP="00007652">
            <w:pPr>
              <w:rPr>
                <w:color w:val="000000" w:themeColor="text1"/>
                <w:lang w:val="en-US"/>
              </w:rPr>
            </w:pPr>
            <w:r w:rsidRPr="004A1D0E">
              <w:rPr>
                <w:color w:val="000000" w:themeColor="text1"/>
                <w:lang w:val="en-US"/>
              </w:rPr>
              <w:t>Other bias</w:t>
            </w:r>
          </w:p>
        </w:tc>
        <w:tc>
          <w:tcPr>
            <w:tcW w:w="1559"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rPr>
            </w:pPr>
            <w:r w:rsidRPr="004A1D0E">
              <w:rPr>
                <w:rFonts w:ascii="Calibri" w:hAnsi="Calibri"/>
                <w:color w:val="000000" w:themeColor="text1"/>
              </w:rPr>
              <w:t>High</w:t>
            </w:r>
          </w:p>
        </w:tc>
        <w:tc>
          <w:tcPr>
            <w:tcW w:w="9417" w:type="dxa"/>
            <w:tcBorders>
              <w:bottom w:val="single" w:sz="4" w:space="0" w:color="auto"/>
            </w:tcBorders>
            <w:shd w:val="clear" w:color="auto" w:fill="auto"/>
            <w:vAlign w:val="bottom"/>
          </w:tcPr>
          <w:p w:rsidR="00007652" w:rsidRPr="004A1D0E" w:rsidRDefault="00007652" w:rsidP="00007652">
            <w:pPr>
              <w:rPr>
                <w:rFonts w:ascii="Calibri" w:hAnsi="Calibri"/>
                <w:color w:val="000000" w:themeColor="text1"/>
                <w:lang w:val="en-US"/>
              </w:rPr>
            </w:pPr>
            <w:r w:rsidRPr="004A1D0E">
              <w:rPr>
                <w:rFonts w:ascii="Calibri" w:hAnsi="Calibri"/>
                <w:color w:val="000000" w:themeColor="text1"/>
                <w:lang w:val="en-US"/>
              </w:rPr>
              <w:t>Low power of sample, self-reporting of clinical outcomes from children, special patterns of hospitalisation and discharge</w:t>
            </w:r>
          </w:p>
        </w:tc>
      </w:tr>
    </w:tbl>
    <w:p w:rsidR="00007652" w:rsidRDefault="00007652" w:rsidP="00007652">
      <w:pPr>
        <w:rPr>
          <w:lang w:val="en-US"/>
        </w:rPr>
      </w:pPr>
    </w:p>
    <w:p w:rsidR="00007652" w:rsidRPr="00CC2298" w:rsidRDefault="00007652" w:rsidP="00007652">
      <w:pPr>
        <w:rPr>
          <w:lang w:val="en-US"/>
        </w:rPr>
      </w:pPr>
    </w:p>
    <w:p w:rsidR="00143ED0" w:rsidRDefault="00143ED0" w:rsidP="0022109F">
      <w:pPr>
        <w:rPr>
          <w:lang w:val="en-US"/>
        </w:rPr>
      </w:pPr>
    </w:p>
    <w:p w:rsidR="007D1B28" w:rsidRDefault="007D1B28" w:rsidP="0022109F">
      <w:pPr>
        <w:rPr>
          <w:lang w:val="en-US"/>
        </w:rPr>
      </w:pPr>
    </w:p>
    <w:p w:rsidR="007D1B28" w:rsidRDefault="007D1B28" w:rsidP="0022109F">
      <w:pPr>
        <w:rPr>
          <w:lang w:val="en-US"/>
        </w:rPr>
      </w:pPr>
    </w:p>
    <w:p w:rsidR="007D1B28" w:rsidRDefault="007D1B28" w:rsidP="0022109F">
      <w:pPr>
        <w:rPr>
          <w:lang w:val="en-US"/>
        </w:rPr>
      </w:pPr>
    </w:p>
    <w:p w:rsidR="007D1B28" w:rsidRDefault="007D1B28" w:rsidP="0022109F">
      <w:pPr>
        <w:rPr>
          <w:lang w:val="en-US"/>
        </w:rPr>
      </w:pPr>
    </w:p>
    <w:p w:rsidR="007D1B28" w:rsidRDefault="007D1B28" w:rsidP="0022109F">
      <w:pPr>
        <w:rPr>
          <w:lang w:val="en-US"/>
        </w:rPr>
      </w:pPr>
    </w:p>
    <w:p w:rsidR="00143ED0" w:rsidRPr="00C92072" w:rsidRDefault="007D1B28" w:rsidP="0022109F">
      <w:pPr>
        <w:rPr>
          <w:b/>
          <w:lang w:val="en-US"/>
        </w:rPr>
      </w:pPr>
      <w:r w:rsidRPr="007D1B28">
        <w:rPr>
          <w:b/>
          <w:szCs w:val="20"/>
          <w:lang w:val="en-US"/>
        </w:rPr>
        <w:lastRenderedPageBreak/>
        <w:t>Supplementary</w:t>
      </w:r>
      <w:r w:rsidRPr="007D1B28">
        <w:rPr>
          <w:rFonts w:eastAsia="Arial Unicode MS"/>
          <w:b/>
          <w:szCs w:val="20"/>
          <w:lang w:val="en-GB"/>
        </w:rPr>
        <w:t xml:space="preserve"> </w:t>
      </w:r>
      <w:r w:rsidR="00143ED0" w:rsidRPr="00007652">
        <w:rPr>
          <w:b/>
          <w:lang w:val="en-US"/>
        </w:rPr>
        <w:t>Figure 1. Risk of bias graph: revie</w:t>
      </w:r>
      <w:bookmarkStart w:id="0" w:name="_GoBack"/>
      <w:bookmarkEnd w:id="0"/>
      <w:r w:rsidR="00143ED0" w:rsidRPr="00007652">
        <w:rPr>
          <w:b/>
          <w:lang w:val="en-US"/>
        </w:rPr>
        <w:t>w authors' judgements about each risk of bias item presented as percenta</w:t>
      </w:r>
      <w:r>
        <w:rPr>
          <w:b/>
          <w:lang w:val="en-US"/>
        </w:rPr>
        <w:t>ges across all included studies</w:t>
      </w:r>
    </w:p>
    <w:p w:rsidR="00143ED0" w:rsidRDefault="00143ED0" w:rsidP="0022109F">
      <w:pPr>
        <w:rPr>
          <w:lang w:val="en-US"/>
        </w:rPr>
      </w:pPr>
    </w:p>
    <w:p w:rsidR="00143ED0" w:rsidRDefault="00C92072" w:rsidP="0022109F">
      <w:pPr>
        <w:rPr>
          <w:lang w:val="en-US"/>
        </w:rPr>
      </w:pPr>
      <w:r>
        <w:rPr>
          <w:noProof/>
          <w:lang w:eastAsia="el-GR"/>
        </w:rPr>
        <w:drawing>
          <wp:inline distT="0" distB="0" distL="0" distR="0">
            <wp:extent cx="4876800" cy="2076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2076450"/>
                    </a:xfrm>
                    <a:prstGeom prst="rect">
                      <a:avLst/>
                    </a:prstGeom>
                    <a:noFill/>
                    <a:ln>
                      <a:noFill/>
                    </a:ln>
                  </pic:spPr>
                </pic:pic>
              </a:graphicData>
            </a:graphic>
          </wp:inline>
        </w:drawing>
      </w:r>
    </w:p>
    <w:p w:rsidR="007D1B28" w:rsidRDefault="007D1B28" w:rsidP="0022109F">
      <w:pPr>
        <w:rPr>
          <w:lang w:val="en-US"/>
        </w:rPr>
      </w:pPr>
    </w:p>
    <w:p w:rsidR="007D1B28" w:rsidRDefault="007D1B28" w:rsidP="0022109F">
      <w:pPr>
        <w:rPr>
          <w:lang w:val="en-US"/>
        </w:rPr>
      </w:pPr>
    </w:p>
    <w:p w:rsidR="007D1B28" w:rsidRDefault="007D1B28" w:rsidP="0022109F">
      <w:pPr>
        <w:rPr>
          <w:lang w:val="en-US"/>
        </w:rPr>
      </w:pPr>
    </w:p>
    <w:p w:rsidR="007D1B28" w:rsidRDefault="007D1B28" w:rsidP="0022109F">
      <w:pPr>
        <w:rPr>
          <w:lang w:val="en-US"/>
        </w:rPr>
      </w:pPr>
    </w:p>
    <w:p w:rsidR="007D1B28" w:rsidRDefault="007D1B28" w:rsidP="0022109F">
      <w:pPr>
        <w:rPr>
          <w:lang w:val="en-US"/>
        </w:rPr>
      </w:pPr>
    </w:p>
    <w:p w:rsidR="00C92072" w:rsidRDefault="00C92072" w:rsidP="0022109F">
      <w:pPr>
        <w:rPr>
          <w:lang w:val="en-US"/>
        </w:rPr>
      </w:pPr>
    </w:p>
    <w:p w:rsidR="007D1B28" w:rsidRDefault="007D1B28" w:rsidP="0022109F">
      <w:pPr>
        <w:rPr>
          <w:lang w:val="en-US"/>
        </w:rPr>
      </w:pPr>
    </w:p>
    <w:p w:rsidR="007D1B28" w:rsidRDefault="007D1B28" w:rsidP="0022109F">
      <w:pPr>
        <w:rPr>
          <w:lang w:val="en-US"/>
        </w:rPr>
      </w:pPr>
    </w:p>
    <w:p w:rsidR="007D1B28" w:rsidRDefault="007D1B28" w:rsidP="0022109F">
      <w:pPr>
        <w:rPr>
          <w:lang w:val="en-US"/>
        </w:rPr>
      </w:pPr>
    </w:p>
    <w:p w:rsidR="00143ED0" w:rsidRPr="00007652" w:rsidRDefault="007D1B28" w:rsidP="00143ED0">
      <w:pPr>
        <w:rPr>
          <w:b/>
          <w:lang w:val="en-US"/>
        </w:rPr>
      </w:pPr>
      <w:r w:rsidRPr="007D1B28">
        <w:rPr>
          <w:b/>
          <w:szCs w:val="20"/>
          <w:lang w:val="en-US"/>
        </w:rPr>
        <w:lastRenderedPageBreak/>
        <w:t>Supplementary</w:t>
      </w:r>
      <w:r w:rsidRPr="007D1B28">
        <w:rPr>
          <w:rFonts w:eastAsia="Arial Unicode MS"/>
          <w:b/>
          <w:szCs w:val="20"/>
          <w:lang w:val="en-GB"/>
        </w:rPr>
        <w:t xml:space="preserve"> </w:t>
      </w:r>
      <w:r w:rsidR="00143ED0" w:rsidRPr="00007652">
        <w:rPr>
          <w:b/>
          <w:lang w:val="en-US"/>
        </w:rPr>
        <w:t>Figure 2. Risk of bias summary: review authors' judgements about each risk of bi</w:t>
      </w:r>
      <w:r>
        <w:rPr>
          <w:b/>
          <w:lang w:val="en-US"/>
        </w:rPr>
        <w:t>as item for each included study</w:t>
      </w:r>
    </w:p>
    <w:p w:rsidR="00143ED0" w:rsidRDefault="00143ED0" w:rsidP="00143ED0">
      <w:pPr>
        <w:rPr>
          <w:lang w:val="en-US"/>
        </w:rPr>
      </w:pPr>
      <w:r w:rsidRPr="00143ED0">
        <w:rPr>
          <w:noProof/>
          <w:lang w:eastAsia="el-GR"/>
        </w:rPr>
        <w:drawing>
          <wp:inline distT="0" distB="0" distL="0" distR="0">
            <wp:extent cx="1292733" cy="4531869"/>
            <wp:effectExtent l="0" t="0" r="3175" b="2540"/>
            <wp:docPr id="2" name="Picture 2" descr="C:\Users\user\Documents\Research projects\UTIs projects\UTIs Metaanalysis\drafting\2018-04-22 Drugs\Major revision\Risk of bias 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Research projects\UTIs projects\UTIs Metaanalysis\drafting\2018-04-22 Drugs\Major revision\Risk of bias summary.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2733" cy="4531869"/>
                    </a:xfrm>
                    <a:prstGeom prst="rect">
                      <a:avLst/>
                    </a:prstGeom>
                    <a:noFill/>
                    <a:ln>
                      <a:noFill/>
                    </a:ln>
                  </pic:spPr>
                </pic:pic>
              </a:graphicData>
            </a:graphic>
          </wp:inline>
        </w:drawing>
      </w:r>
    </w:p>
    <w:p w:rsidR="007D1B28" w:rsidRPr="00211E54" w:rsidRDefault="007D1B28" w:rsidP="00143ED0">
      <w:pPr>
        <w:rPr>
          <w:b/>
          <w:szCs w:val="20"/>
          <w:lang w:val="en-US"/>
        </w:rPr>
      </w:pPr>
    </w:p>
    <w:sectPr w:rsidR="007D1B28" w:rsidRPr="00211E54" w:rsidSect="00CC229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47A" w:rsidRDefault="007F147A" w:rsidP="003E123B">
      <w:pPr>
        <w:spacing w:after="0" w:line="240" w:lineRule="auto"/>
      </w:pPr>
      <w:r>
        <w:separator/>
      </w:r>
    </w:p>
  </w:endnote>
  <w:endnote w:type="continuationSeparator" w:id="0">
    <w:p w:rsidR="007F147A" w:rsidRDefault="007F147A" w:rsidP="003E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47A" w:rsidRDefault="007F147A" w:rsidP="003E123B">
      <w:pPr>
        <w:spacing w:after="0" w:line="240" w:lineRule="auto"/>
      </w:pPr>
      <w:r>
        <w:separator/>
      </w:r>
    </w:p>
  </w:footnote>
  <w:footnote w:type="continuationSeparator" w:id="0">
    <w:p w:rsidR="007F147A" w:rsidRDefault="007F147A" w:rsidP="003E1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81C"/>
    <w:multiLevelType w:val="hybridMultilevel"/>
    <w:tmpl w:val="9316576C"/>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C87990"/>
    <w:multiLevelType w:val="hybridMultilevel"/>
    <w:tmpl w:val="C130CC92"/>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073910"/>
    <w:multiLevelType w:val="hybridMultilevel"/>
    <w:tmpl w:val="C51081AC"/>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7C1099"/>
    <w:multiLevelType w:val="hybridMultilevel"/>
    <w:tmpl w:val="CECAC9AA"/>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9E0413"/>
    <w:multiLevelType w:val="hybridMultilevel"/>
    <w:tmpl w:val="E2A8DFD6"/>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EC6CF8"/>
    <w:multiLevelType w:val="hybridMultilevel"/>
    <w:tmpl w:val="7E2CBEC4"/>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757B52"/>
    <w:multiLevelType w:val="hybridMultilevel"/>
    <w:tmpl w:val="7F80C8E0"/>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6D6041"/>
    <w:multiLevelType w:val="hybridMultilevel"/>
    <w:tmpl w:val="767E24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2C0C2A"/>
    <w:multiLevelType w:val="hybridMultilevel"/>
    <w:tmpl w:val="96EE934A"/>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1F63F3"/>
    <w:multiLevelType w:val="hybridMultilevel"/>
    <w:tmpl w:val="ED6C08E0"/>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213802"/>
    <w:multiLevelType w:val="hybridMultilevel"/>
    <w:tmpl w:val="EB6054CA"/>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7723D8"/>
    <w:multiLevelType w:val="hybridMultilevel"/>
    <w:tmpl w:val="A072C34C"/>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180049"/>
    <w:multiLevelType w:val="hybridMultilevel"/>
    <w:tmpl w:val="2D7409E0"/>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AE790C"/>
    <w:multiLevelType w:val="hybridMultilevel"/>
    <w:tmpl w:val="29F2906E"/>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97D534E"/>
    <w:multiLevelType w:val="hybridMultilevel"/>
    <w:tmpl w:val="F432BA84"/>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CC9635C"/>
    <w:multiLevelType w:val="hybridMultilevel"/>
    <w:tmpl w:val="34BA30CC"/>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E32639C"/>
    <w:multiLevelType w:val="hybridMultilevel"/>
    <w:tmpl w:val="3246F774"/>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57284F"/>
    <w:multiLevelType w:val="hybridMultilevel"/>
    <w:tmpl w:val="25EA0E22"/>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E35B82"/>
    <w:multiLevelType w:val="hybridMultilevel"/>
    <w:tmpl w:val="B8AA04FE"/>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4C5F4D"/>
    <w:multiLevelType w:val="hybridMultilevel"/>
    <w:tmpl w:val="A65A687C"/>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C0E1D15"/>
    <w:multiLevelType w:val="hybridMultilevel"/>
    <w:tmpl w:val="BC28DC48"/>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4E24949"/>
    <w:multiLevelType w:val="hybridMultilevel"/>
    <w:tmpl w:val="68121BF6"/>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896874"/>
    <w:multiLevelType w:val="hybridMultilevel"/>
    <w:tmpl w:val="0F5C9D86"/>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743267B"/>
    <w:multiLevelType w:val="hybridMultilevel"/>
    <w:tmpl w:val="D4BA9998"/>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CE6B5B"/>
    <w:multiLevelType w:val="hybridMultilevel"/>
    <w:tmpl w:val="BBEE3698"/>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87B52F7"/>
    <w:multiLevelType w:val="hybridMultilevel"/>
    <w:tmpl w:val="18F6EF1A"/>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9132D9B"/>
    <w:multiLevelType w:val="hybridMultilevel"/>
    <w:tmpl w:val="B3847F5E"/>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951761F"/>
    <w:multiLevelType w:val="hybridMultilevel"/>
    <w:tmpl w:val="C55037E6"/>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B3B6057"/>
    <w:multiLevelType w:val="hybridMultilevel"/>
    <w:tmpl w:val="639838D4"/>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02A29CF"/>
    <w:multiLevelType w:val="hybridMultilevel"/>
    <w:tmpl w:val="759A0E02"/>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4243087"/>
    <w:multiLevelType w:val="hybridMultilevel"/>
    <w:tmpl w:val="F42E1406"/>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5A85910"/>
    <w:multiLevelType w:val="hybridMultilevel"/>
    <w:tmpl w:val="062C1350"/>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6D31BC3"/>
    <w:multiLevelType w:val="hybridMultilevel"/>
    <w:tmpl w:val="56A2204A"/>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8A92094"/>
    <w:multiLevelType w:val="hybridMultilevel"/>
    <w:tmpl w:val="B1E66BB4"/>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8BE3AD0"/>
    <w:multiLevelType w:val="hybridMultilevel"/>
    <w:tmpl w:val="FCBA152A"/>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8D75B02"/>
    <w:multiLevelType w:val="hybridMultilevel"/>
    <w:tmpl w:val="30766740"/>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BD641E4"/>
    <w:multiLevelType w:val="hybridMultilevel"/>
    <w:tmpl w:val="FA32E620"/>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BF8480D"/>
    <w:multiLevelType w:val="hybridMultilevel"/>
    <w:tmpl w:val="C4CAFCB4"/>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F445BB0"/>
    <w:multiLevelType w:val="hybridMultilevel"/>
    <w:tmpl w:val="561AA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BC3D7C"/>
    <w:multiLevelType w:val="hybridMultilevel"/>
    <w:tmpl w:val="0C8CBD18"/>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0B21FAD"/>
    <w:multiLevelType w:val="hybridMultilevel"/>
    <w:tmpl w:val="DF623762"/>
    <w:lvl w:ilvl="0" w:tplc="B5E0D184">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43569B8"/>
    <w:multiLevelType w:val="hybridMultilevel"/>
    <w:tmpl w:val="F984D9AC"/>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5C12C81"/>
    <w:multiLevelType w:val="hybridMultilevel"/>
    <w:tmpl w:val="321EF3EE"/>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4955BF"/>
    <w:multiLevelType w:val="hybridMultilevel"/>
    <w:tmpl w:val="06CE8B44"/>
    <w:lvl w:ilvl="0" w:tplc="B5E0D1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41"/>
  </w:num>
  <w:num w:numId="4">
    <w:abstractNumId w:val="17"/>
  </w:num>
  <w:num w:numId="5">
    <w:abstractNumId w:val="43"/>
  </w:num>
  <w:num w:numId="6">
    <w:abstractNumId w:val="16"/>
  </w:num>
  <w:num w:numId="7">
    <w:abstractNumId w:val="9"/>
  </w:num>
  <w:num w:numId="8">
    <w:abstractNumId w:val="36"/>
  </w:num>
  <w:num w:numId="9">
    <w:abstractNumId w:val="1"/>
  </w:num>
  <w:num w:numId="10">
    <w:abstractNumId w:val="40"/>
  </w:num>
  <w:num w:numId="11">
    <w:abstractNumId w:val="11"/>
  </w:num>
  <w:num w:numId="12">
    <w:abstractNumId w:val="20"/>
  </w:num>
  <w:num w:numId="13">
    <w:abstractNumId w:val="35"/>
  </w:num>
  <w:num w:numId="14">
    <w:abstractNumId w:val="14"/>
  </w:num>
  <w:num w:numId="15">
    <w:abstractNumId w:val="33"/>
  </w:num>
  <w:num w:numId="16">
    <w:abstractNumId w:val="2"/>
  </w:num>
  <w:num w:numId="17">
    <w:abstractNumId w:val="23"/>
  </w:num>
  <w:num w:numId="18">
    <w:abstractNumId w:val="4"/>
  </w:num>
  <w:num w:numId="19">
    <w:abstractNumId w:val="29"/>
  </w:num>
  <w:num w:numId="20">
    <w:abstractNumId w:val="0"/>
  </w:num>
  <w:num w:numId="21">
    <w:abstractNumId w:val="34"/>
  </w:num>
  <w:num w:numId="22">
    <w:abstractNumId w:val="22"/>
  </w:num>
  <w:num w:numId="23">
    <w:abstractNumId w:val="31"/>
  </w:num>
  <w:num w:numId="24">
    <w:abstractNumId w:val="8"/>
  </w:num>
  <w:num w:numId="25">
    <w:abstractNumId w:val="10"/>
  </w:num>
  <w:num w:numId="26">
    <w:abstractNumId w:val="19"/>
  </w:num>
  <w:num w:numId="27">
    <w:abstractNumId w:val="32"/>
  </w:num>
  <w:num w:numId="28">
    <w:abstractNumId w:val="42"/>
  </w:num>
  <w:num w:numId="29">
    <w:abstractNumId w:val="5"/>
  </w:num>
  <w:num w:numId="30">
    <w:abstractNumId w:val="21"/>
  </w:num>
  <w:num w:numId="31">
    <w:abstractNumId w:val="18"/>
  </w:num>
  <w:num w:numId="32">
    <w:abstractNumId w:val="30"/>
  </w:num>
  <w:num w:numId="33">
    <w:abstractNumId w:val="26"/>
  </w:num>
  <w:num w:numId="34">
    <w:abstractNumId w:val="13"/>
  </w:num>
  <w:num w:numId="35">
    <w:abstractNumId w:val="15"/>
  </w:num>
  <w:num w:numId="36">
    <w:abstractNumId w:val="6"/>
  </w:num>
  <w:num w:numId="37">
    <w:abstractNumId w:val="3"/>
  </w:num>
  <w:num w:numId="38">
    <w:abstractNumId w:val="12"/>
  </w:num>
  <w:num w:numId="39">
    <w:abstractNumId w:val="37"/>
  </w:num>
  <w:num w:numId="40">
    <w:abstractNumId w:val="25"/>
  </w:num>
  <w:num w:numId="41">
    <w:abstractNumId w:val="28"/>
  </w:num>
  <w:num w:numId="42">
    <w:abstractNumId w:val="27"/>
  </w:num>
  <w:num w:numId="43">
    <w:abstractNumId w:val="3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FF"/>
    <w:rsid w:val="00007652"/>
    <w:rsid w:val="000207D8"/>
    <w:rsid w:val="000271A3"/>
    <w:rsid w:val="00033344"/>
    <w:rsid w:val="00036154"/>
    <w:rsid w:val="000464D8"/>
    <w:rsid w:val="00046C25"/>
    <w:rsid w:val="000541E8"/>
    <w:rsid w:val="00061F5F"/>
    <w:rsid w:val="000642C2"/>
    <w:rsid w:val="0006435D"/>
    <w:rsid w:val="0006549F"/>
    <w:rsid w:val="000875DA"/>
    <w:rsid w:val="00105448"/>
    <w:rsid w:val="00115437"/>
    <w:rsid w:val="00143ED0"/>
    <w:rsid w:val="00167732"/>
    <w:rsid w:val="00211E54"/>
    <w:rsid w:val="0022109F"/>
    <w:rsid w:val="00226942"/>
    <w:rsid w:val="002618DA"/>
    <w:rsid w:val="00281880"/>
    <w:rsid w:val="002B65CC"/>
    <w:rsid w:val="00352E65"/>
    <w:rsid w:val="00356E20"/>
    <w:rsid w:val="003C3E09"/>
    <w:rsid w:val="003E123B"/>
    <w:rsid w:val="003F5A7E"/>
    <w:rsid w:val="00430DA9"/>
    <w:rsid w:val="004500C7"/>
    <w:rsid w:val="004557BF"/>
    <w:rsid w:val="00467301"/>
    <w:rsid w:val="0047728F"/>
    <w:rsid w:val="004A1D0E"/>
    <w:rsid w:val="004A536A"/>
    <w:rsid w:val="004F2E11"/>
    <w:rsid w:val="00503F1E"/>
    <w:rsid w:val="00565F8E"/>
    <w:rsid w:val="00583B61"/>
    <w:rsid w:val="00593FEF"/>
    <w:rsid w:val="005A2EBC"/>
    <w:rsid w:val="00621398"/>
    <w:rsid w:val="0068380B"/>
    <w:rsid w:val="00696E14"/>
    <w:rsid w:val="006B59DC"/>
    <w:rsid w:val="006B73B2"/>
    <w:rsid w:val="006D64B3"/>
    <w:rsid w:val="007708AD"/>
    <w:rsid w:val="00781FFF"/>
    <w:rsid w:val="00785A7D"/>
    <w:rsid w:val="007D1B28"/>
    <w:rsid w:val="007F147A"/>
    <w:rsid w:val="00812C17"/>
    <w:rsid w:val="00814298"/>
    <w:rsid w:val="0089223F"/>
    <w:rsid w:val="008D5C68"/>
    <w:rsid w:val="008F5E88"/>
    <w:rsid w:val="0091727A"/>
    <w:rsid w:val="0096459E"/>
    <w:rsid w:val="00985205"/>
    <w:rsid w:val="009A55EA"/>
    <w:rsid w:val="009B3565"/>
    <w:rsid w:val="009E161E"/>
    <w:rsid w:val="009F53D4"/>
    <w:rsid w:val="00A8348D"/>
    <w:rsid w:val="00A86488"/>
    <w:rsid w:val="00A93A32"/>
    <w:rsid w:val="00A9745C"/>
    <w:rsid w:val="00AA3FB8"/>
    <w:rsid w:val="00AA58DB"/>
    <w:rsid w:val="00AD15DF"/>
    <w:rsid w:val="00B0406C"/>
    <w:rsid w:val="00B07B37"/>
    <w:rsid w:val="00B23BC9"/>
    <w:rsid w:val="00B25601"/>
    <w:rsid w:val="00B74076"/>
    <w:rsid w:val="00B74C43"/>
    <w:rsid w:val="00B77855"/>
    <w:rsid w:val="00B91779"/>
    <w:rsid w:val="00BB4643"/>
    <w:rsid w:val="00BC4A6B"/>
    <w:rsid w:val="00C15579"/>
    <w:rsid w:val="00C41B28"/>
    <w:rsid w:val="00C4488A"/>
    <w:rsid w:val="00C51A0F"/>
    <w:rsid w:val="00C67101"/>
    <w:rsid w:val="00C92072"/>
    <w:rsid w:val="00CC2298"/>
    <w:rsid w:val="00D35D02"/>
    <w:rsid w:val="00D36F6A"/>
    <w:rsid w:val="00D969C5"/>
    <w:rsid w:val="00DA3962"/>
    <w:rsid w:val="00DB4A40"/>
    <w:rsid w:val="00DE7317"/>
    <w:rsid w:val="00E363B9"/>
    <w:rsid w:val="00EF2F9C"/>
    <w:rsid w:val="00F1519C"/>
    <w:rsid w:val="00F26EE6"/>
    <w:rsid w:val="00F453B1"/>
    <w:rsid w:val="00F55C93"/>
    <w:rsid w:val="00F839E1"/>
    <w:rsid w:val="00F92BE6"/>
    <w:rsid w:val="00FA55D5"/>
    <w:rsid w:val="00FB2D33"/>
    <w:rsid w:val="00FB58C9"/>
    <w:rsid w:val="00FD64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00087-C007-40D6-8951-22C4B010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3B9"/>
    <w:pPr>
      <w:ind w:left="720"/>
      <w:contextualSpacing/>
    </w:pPr>
  </w:style>
  <w:style w:type="paragraph" w:styleId="NormalWeb">
    <w:name w:val="Normal (Web)"/>
    <w:basedOn w:val="Normal"/>
    <w:uiPriority w:val="99"/>
    <w:unhideWhenUsed/>
    <w:rsid w:val="00143E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rsid w:val="007D1B28"/>
    <w:rPr>
      <w:color w:val="0563C1"/>
      <w:u w:val="single"/>
    </w:rPr>
  </w:style>
  <w:style w:type="paragraph" w:styleId="BalloonText">
    <w:name w:val="Balloon Text"/>
    <w:basedOn w:val="Normal"/>
    <w:link w:val="BalloonTextChar"/>
    <w:uiPriority w:val="99"/>
    <w:semiHidden/>
    <w:unhideWhenUsed/>
    <w:rsid w:val="00FB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C9"/>
    <w:rPr>
      <w:rFonts w:ascii="Tahoma" w:hAnsi="Tahoma" w:cs="Tahoma"/>
      <w:sz w:val="16"/>
      <w:szCs w:val="16"/>
    </w:rPr>
  </w:style>
  <w:style w:type="character" w:styleId="CommentReference">
    <w:name w:val="annotation reference"/>
    <w:basedOn w:val="DefaultParagraphFont"/>
    <w:uiPriority w:val="99"/>
    <w:semiHidden/>
    <w:unhideWhenUsed/>
    <w:rsid w:val="00814298"/>
    <w:rPr>
      <w:sz w:val="16"/>
      <w:szCs w:val="16"/>
    </w:rPr>
  </w:style>
  <w:style w:type="paragraph" w:styleId="CommentText">
    <w:name w:val="annotation text"/>
    <w:basedOn w:val="Normal"/>
    <w:link w:val="CommentTextChar"/>
    <w:uiPriority w:val="99"/>
    <w:semiHidden/>
    <w:unhideWhenUsed/>
    <w:rsid w:val="00814298"/>
    <w:pPr>
      <w:spacing w:line="240" w:lineRule="auto"/>
    </w:pPr>
    <w:rPr>
      <w:sz w:val="20"/>
      <w:szCs w:val="20"/>
    </w:rPr>
  </w:style>
  <w:style w:type="character" w:customStyle="1" w:styleId="CommentTextChar">
    <w:name w:val="Comment Text Char"/>
    <w:basedOn w:val="DefaultParagraphFont"/>
    <w:link w:val="CommentText"/>
    <w:uiPriority w:val="99"/>
    <w:semiHidden/>
    <w:rsid w:val="00814298"/>
    <w:rPr>
      <w:sz w:val="20"/>
      <w:szCs w:val="20"/>
    </w:rPr>
  </w:style>
  <w:style w:type="paragraph" w:styleId="CommentSubject">
    <w:name w:val="annotation subject"/>
    <w:basedOn w:val="CommentText"/>
    <w:next w:val="CommentText"/>
    <w:link w:val="CommentSubjectChar"/>
    <w:uiPriority w:val="99"/>
    <w:semiHidden/>
    <w:unhideWhenUsed/>
    <w:rsid w:val="00814298"/>
    <w:rPr>
      <w:b/>
      <w:bCs/>
    </w:rPr>
  </w:style>
  <w:style w:type="character" w:customStyle="1" w:styleId="CommentSubjectChar">
    <w:name w:val="Comment Subject Char"/>
    <w:basedOn w:val="CommentTextChar"/>
    <w:link w:val="CommentSubject"/>
    <w:uiPriority w:val="99"/>
    <w:semiHidden/>
    <w:rsid w:val="00814298"/>
    <w:rPr>
      <w:b/>
      <w:bCs/>
      <w:sz w:val="20"/>
      <w:szCs w:val="20"/>
    </w:rPr>
  </w:style>
  <w:style w:type="paragraph" w:styleId="Header">
    <w:name w:val="header"/>
    <w:basedOn w:val="Normal"/>
    <w:link w:val="HeaderChar"/>
    <w:uiPriority w:val="99"/>
    <w:unhideWhenUsed/>
    <w:rsid w:val="003E12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123B"/>
  </w:style>
  <w:style w:type="paragraph" w:styleId="Footer">
    <w:name w:val="footer"/>
    <w:basedOn w:val="Normal"/>
    <w:link w:val="FooterChar"/>
    <w:uiPriority w:val="99"/>
    <w:unhideWhenUsed/>
    <w:rsid w:val="003E12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7398">
      <w:bodyDiv w:val="1"/>
      <w:marLeft w:val="0"/>
      <w:marRight w:val="0"/>
      <w:marTop w:val="0"/>
      <w:marBottom w:val="0"/>
      <w:divBdr>
        <w:top w:val="none" w:sz="0" w:space="0" w:color="auto"/>
        <w:left w:val="none" w:sz="0" w:space="0" w:color="auto"/>
        <w:bottom w:val="none" w:sz="0" w:space="0" w:color="auto"/>
        <w:right w:val="none" w:sz="0" w:space="0" w:color="auto"/>
      </w:divBdr>
    </w:div>
    <w:div w:id="896211308">
      <w:bodyDiv w:val="1"/>
      <w:marLeft w:val="0"/>
      <w:marRight w:val="0"/>
      <w:marTop w:val="0"/>
      <w:marBottom w:val="0"/>
      <w:divBdr>
        <w:top w:val="none" w:sz="0" w:space="0" w:color="auto"/>
        <w:left w:val="none" w:sz="0" w:space="0" w:color="auto"/>
        <w:bottom w:val="none" w:sz="0" w:space="0" w:color="auto"/>
        <w:right w:val="none" w:sz="0" w:space="0" w:color="auto"/>
      </w:divBdr>
      <w:divsChild>
        <w:div w:id="1774007011">
          <w:marLeft w:val="0"/>
          <w:marRight w:val="0"/>
          <w:marTop w:val="0"/>
          <w:marBottom w:val="0"/>
          <w:divBdr>
            <w:top w:val="none" w:sz="0" w:space="0" w:color="auto"/>
            <w:left w:val="none" w:sz="0" w:space="0" w:color="auto"/>
            <w:bottom w:val="none" w:sz="0" w:space="0" w:color="auto"/>
            <w:right w:val="none" w:sz="0" w:space="0" w:color="auto"/>
          </w:divBdr>
          <w:divsChild>
            <w:div w:id="1747992530">
              <w:marLeft w:val="0"/>
              <w:marRight w:val="0"/>
              <w:marTop w:val="0"/>
              <w:marBottom w:val="0"/>
              <w:divBdr>
                <w:top w:val="none" w:sz="0" w:space="0" w:color="auto"/>
                <w:left w:val="none" w:sz="0" w:space="0" w:color="auto"/>
                <w:bottom w:val="none" w:sz="0" w:space="0" w:color="auto"/>
                <w:right w:val="none" w:sz="0" w:space="0" w:color="auto"/>
              </w:divBdr>
              <w:divsChild>
                <w:div w:id="20763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azouras@cleoresearch.org"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8FEF9-7EB8-4D79-852F-522887F6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11705</Words>
  <Characters>63209</Characters>
  <Application>Microsoft Office Word</Application>
  <DocSecurity>0</DocSecurity>
  <Lines>526</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APHP</Company>
  <LinksUpToDate>false</LinksUpToDate>
  <CharactersWithSpaces>74765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2018-08-04T08:39:00Z</dcterms:created>
  <dcterms:modified xsi:type="dcterms:W3CDTF">2018-08-07T15:53:00Z</dcterms:modified>
</cp:coreProperties>
</file>