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A5" w:rsidRPr="00FF5805" w:rsidRDefault="00AC1C15" w:rsidP="007C21D7">
      <w:pPr>
        <w:spacing w:line="240" w:lineRule="auto"/>
        <w:jc w:val="center"/>
        <w:rPr>
          <w:rFonts w:ascii="Arial" w:hAnsi="Arial" w:cs="Arial"/>
          <w:b/>
          <w:sz w:val="28"/>
        </w:rPr>
      </w:pPr>
      <w:bookmarkStart w:id="0" w:name="_GoBack"/>
      <w:bookmarkEnd w:id="0"/>
      <w:r w:rsidRPr="00FF5805">
        <w:rPr>
          <w:rFonts w:ascii="Arial" w:hAnsi="Arial" w:cs="Arial"/>
          <w:b/>
          <w:sz w:val="28"/>
        </w:rPr>
        <w:t>Investigating the r</w:t>
      </w:r>
      <w:r w:rsidR="0003762F" w:rsidRPr="00FF5805">
        <w:rPr>
          <w:rFonts w:ascii="Arial" w:hAnsi="Arial" w:cs="Arial"/>
          <w:b/>
          <w:sz w:val="28"/>
        </w:rPr>
        <w:t>ole of</w:t>
      </w:r>
      <w:r w:rsidR="004104B3" w:rsidRPr="00FF5805">
        <w:rPr>
          <w:rFonts w:ascii="Arial" w:hAnsi="Arial" w:cs="Arial"/>
          <w:b/>
          <w:sz w:val="28"/>
        </w:rPr>
        <w:t xml:space="preserve"> </w:t>
      </w:r>
      <w:r w:rsidR="007D578F" w:rsidRPr="00FF5805">
        <w:rPr>
          <w:rFonts w:ascii="Arial" w:hAnsi="Arial" w:cs="Arial"/>
          <w:b/>
          <w:sz w:val="28"/>
        </w:rPr>
        <w:t xml:space="preserve">Gβγ </w:t>
      </w:r>
      <w:r w:rsidR="0003762F" w:rsidRPr="00FF5805">
        <w:rPr>
          <w:rFonts w:ascii="Arial" w:hAnsi="Arial" w:cs="Arial"/>
          <w:b/>
          <w:sz w:val="28"/>
        </w:rPr>
        <w:t>in Kv7 dependent relaxations</w:t>
      </w:r>
      <w:r w:rsidR="003E5268" w:rsidRPr="00FF5805">
        <w:rPr>
          <w:rFonts w:ascii="Arial" w:hAnsi="Arial" w:cs="Arial"/>
          <w:b/>
          <w:sz w:val="28"/>
        </w:rPr>
        <w:t xml:space="preserve"> of the rat vasculature </w:t>
      </w:r>
      <w:r w:rsidR="007D578F" w:rsidRPr="00FF5805">
        <w:rPr>
          <w:rFonts w:ascii="Arial" w:hAnsi="Arial" w:cs="Arial"/>
          <w:b/>
          <w:sz w:val="28"/>
        </w:rPr>
        <w:t xml:space="preserve"> </w:t>
      </w:r>
    </w:p>
    <w:p w:rsidR="00A26E49" w:rsidRPr="00FF5805" w:rsidRDefault="00A26E49" w:rsidP="007C21D7">
      <w:pPr>
        <w:spacing w:line="240" w:lineRule="auto"/>
        <w:jc w:val="center"/>
        <w:rPr>
          <w:rFonts w:ascii="Arial" w:hAnsi="Arial" w:cs="Arial"/>
          <w:b/>
          <w:sz w:val="28"/>
        </w:rPr>
      </w:pPr>
    </w:p>
    <w:p w:rsidR="000B2A1E" w:rsidRPr="00FF5805" w:rsidRDefault="00670EC1" w:rsidP="007C21D7">
      <w:pPr>
        <w:spacing w:line="240" w:lineRule="auto"/>
        <w:contextualSpacing/>
        <w:rPr>
          <w:rFonts w:ascii="Arial" w:hAnsi="Arial" w:cs="Arial"/>
          <w:bCs/>
        </w:rPr>
      </w:pPr>
      <w:r w:rsidRPr="00FF5805">
        <w:rPr>
          <w:rFonts w:ascii="Arial" w:hAnsi="Arial" w:cs="Arial"/>
          <w:bCs/>
        </w:rPr>
        <w:t>Short</w:t>
      </w:r>
      <w:r w:rsidR="00703D93" w:rsidRPr="00FF5805">
        <w:rPr>
          <w:rFonts w:ascii="Arial" w:hAnsi="Arial" w:cs="Arial"/>
          <w:bCs/>
        </w:rPr>
        <w:t xml:space="preserve"> </w:t>
      </w:r>
      <w:r w:rsidR="000B2A1E" w:rsidRPr="00FF5805">
        <w:rPr>
          <w:rFonts w:ascii="Arial" w:hAnsi="Arial" w:cs="Arial"/>
          <w:bCs/>
        </w:rPr>
        <w:t xml:space="preserve">Title: </w:t>
      </w:r>
      <w:r w:rsidR="007D578F" w:rsidRPr="00FF5805">
        <w:rPr>
          <w:rFonts w:ascii="Arial" w:hAnsi="Arial" w:cs="Arial"/>
          <w:bCs/>
        </w:rPr>
        <w:t>Investigating the Kv7- Gβγ relationship</w:t>
      </w:r>
    </w:p>
    <w:p w:rsidR="000B2A1E" w:rsidRPr="00FF5805" w:rsidRDefault="000B2A1E" w:rsidP="007C21D7">
      <w:pPr>
        <w:spacing w:line="240" w:lineRule="auto"/>
        <w:contextualSpacing/>
        <w:rPr>
          <w:rFonts w:ascii="Arial" w:hAnsi="Arial" w:cs="Arial"/>
          <w:bCs/>
        </w:rPr>
      </w:pPr>
    </w:p>
    <w:p w:rsidR="000B2A1E" w:rsidRPr="00FF5805" w:rsidRDefault="00E1241B" w:rsidP="007C21D7">
      <w:pPr>
        <w:spacing w:line="240" w:lineRule="auto"/>
        <w:contextualSpacing/>
        <w:rPr>
          <w:rFonts w:ascii="Arial" w:hAnsi="Arial" w:cs="Arial"/>
          <w:bCs/>
        </w:rPr>
      </w:pPr>
      <w:r w:rsidRPr="00FF5805">
        <w:rPr>
          <w:rFonts w:ascii="Arial" w:hAnsi="Arial" w:cs="Arial"/>
          <w:bCs/>
        </w:rPr>
        <w:t xml:space="preserve">Jennifer B Stott </w:t>
      </w:r>
      <w:r w:rsidR="000B2A1E" w:rsidRPr="00FF5805">
        <w:rPr>
          <w:rFonts w:ascii="Arial" w:hAnsi="Arial" w:cs="Arial"/>
          <w:bCs/>
        </w:rPr>
        <w:t xml:space="preserve">PhD, Vincenzo Barrese MD PhD, Malavika Suresh BSc, Shirou </w:t>
      </w:r>
      <w:r w:rsidR="00B641CB" w:rsidRPr="00FF5805">
        <w:rPr>
          <w:rFonts w:ascii="Arial" w:hAnsi="Arial" w:cs="Arial"/>
          <w:bCs/>
        </w:rPr>
        <w:t xml:space="preserve">Masoodi BSc and </w:t>
      </w:r>
      <w:r w:rsidRPr="00FF5805">
        <w:rPr>
          <w:rFonts w:ascii="Arial" w:hAnsi="Arial" w:cs="Arial"/>
          <w:bCs/>
        </w:rPr>
        <w:t xml:space="preserve">Iain A Greenwood </w:t>
      </w:r>
      <w:r w:rsidR="000B2A1E" w:rsidRPr="00FF5805">
        <w:rPr>
          <w:rFonts w:ascii="Arial" w:hAnsi="Arial" w:cs="Arial"/>
          <w:bCs/>
        </w:rPr>
        <w:t>PhD</w:t>
      </w:r>
    </w:p>
    <w:p w:rsidR="000B2A1E" w:rsidRPr="00FF5805" w:rsidRDefault="00326B9C" w:rsidP="007C21D7">
      <w:pPr>
        <w:spacing w:line="240" w:lineRule="auto"/>
        <w:contextualSpacing/>
        <w:rPr>
          <w:rFonts w:ascii="Arial" w:hAnsi="Arial" w:cs="Arial"/>
          <w:bCs/>
        </w:rPr>
      </w:pPr>
      <w:r w:rsidRPr="00FF5805">
        <w:rPr>
          <w:rFonts w:ascii="Arial" w:hAnsi="Arial" w:cs="Arial"/>
          <w:bCs/>
        </w:rPr>
        <w:t>Vascular Biology Research Centre</w:t>
      </w:r>
      <w:r w:rsidR="000B2A1E" w:rsidRPr="00FF5805">
        <w:rPr>
          <w:rFonts w:ascii="Arial" w:hAnsi="Arial" w:cs="Arial"/>
          <w:bCs/>
        </w:rPr>
        <w:t>, Institute of Molecular and Clinical Sciences, St George’s University of London, London, UK</w:t>
      </w:r>
    </w:p>
    <w:p w:rsidR="000B2A1E" w:rsidRPr="00FF5805" w:rsidRDefault="000B2A1E" w:rsidP="007C21D7">
      <w:pPr>
        <w:spacing w:line="240" w:lineRule="auto"/>
        <w:contextualSpacing/>
        <w:rPr>
          <w:rFonts w:ascii="Arial" w:hAnsi="Arial" w:cs="Arial"/>
          <w:b/>
          <w:bCs/>
        </w:rPr>
      </w:pPr>
    </w:p>
    <w:p w:rsidR="003A5DF9" w:rsidRPr="00FF5805" w:rsidRDefault="003A5DF9" w:rsidP="007C21D7">
      <w:pPr>
        <w:spacing w:line="240" w:lineRule="auto"/>
        <w:contextualSpacing/>
        <w:rPr>
          <w:rFonts w:ascii="Arial" w:hAnsi="Arial" w:cs="Arial"/>
          <w:b/>
          <w:bCs/>
        </w:rPr>
      </w:pPr>
      <w:r w:rsidRPr="00FF5805">
        <w:rPr>
          <w:rFonts w:ascii="Arial" w:hAnsi="Arial" w:cs="Arial"/>
          <w:b/>
          <w:bCs/>
        </w:rPr>
        <w:t>Address Correspondence to:</w:t>
      </w:r>
    </w:p>
    <w:p w:rsidR="003A5DF9" w:rsidRPr="00FF5805" w:rsidRDefault="003A5DF9" w:rsidP="007C21D7">
      <w:pPr>
        <w:spacing w:line="240" w:lineRule="auto"/>
        <w:contextualSpacing/>
        <w:rPr>
          <w:rFonts w:ascii="Arial" w:hAnsi="Arial" w:cs="Arial"/>
        </w:rPr>
      </w:pPr>
      <w:r w:rsidRPr="00FF5805">
        <w:rPr>
          <w:rFonts w:ascii="Arial" w:hAnsi="Arial" w:cs="Arial"/>
        </w:rPr>
        <w:t>Jennifer B. Stott, PhD</w:t>
      </w:r>
    </w:p>
    <w:p w:rsidR="003A5DF9" w:rsidRPr="00FF5805" w:rsidRDefault="003A5DF9" w:rsidP="007C21D7">
      <w:pPr>
        <w:spacing w:line="240" w:lineRule="auto"/>
        <w:contextualSpacing/>
        <w:rPr>
          <w:rFonts w:ascii="Arial" w:hAnsi="Arial" w:cs="Arial"/>
        </w:rPr>
      </w:pPr>
      <w:r w:rsidRPr="00FF5805">
        <w:rPr>
          <w:rFonts w:ascii="Arial" w:hAnsi="Arial" w:cs="Arial"/>
        </w:rPr>
        <w:t>Vascular</w:t>
      </w:r>
      <w:r w:rsidR="00326B9C" w:rsidRPr="00FF5805">
        <w:rPr>
          <w:rFonts w:ascii="Arial" w:hAnsi="Arial" w:cs="Arial"/>
        </w:rPr>
        <w:t xml:space="preserve"> Biology Research Centre</w:t>
      </w:r>
    </w:p>
    <w:p w:rsidR="003A5DF9" w:rsidRPr="00FF5805" w:rsidRDefault="003A5DF9" w:rsidP="007C21D7">
      <w:pPr>
        <w:spacing w:line="240" w:lineRule="auto"/>
        <w:contextualSpacing/>
        <w:rPr>
          <w:rFonts w:ascii="Arial" w:hAnsi="Arial" w:cs="Arial"/>
        </w:rPr>
      </w:pPr>
      <w:r w:rsidRPr="00FF5805">
        <w:rPr>
          <w:rFonts w:ascii="Arial" w:hAnsi="Arial" w:cs="Arial"/>
        </w:rPr>
        <w:t>St Georges, Unive</w:t>
      </w:r>
      <w:r w:rsidR="00670EC1" w:rsidRPr="00FF5805">
        <w:rPr>
          <w:rFonts w:ascii="Arial" w:hAnsi="Arial" w:cs="Arial"/>
        </w:rPr>
        <w:t>rsity of London, Cranmer Terrace</w:t>
      </w:r>
    </w:p>
    <w:p w:rsidR="003A5DF9" w:rsidRPr="00FF5805" w:rsidRDefault="003A5DF9" w:rsidP="007C21D7">
      <w:pPr>
        <w:spacing w:line="240" w:lineRule="auto"/>
        <w:contextualSpacing/>
        <w:rPr>
          <w:rFonts w:ascii="Arial" w:hAnsi="Arial" w:cs="Arial"/>
        </w:rPr>
      </w:pPr>
      <w:r w:rsidRPr="00FF5805">
        <w:rPr>
          <w:rFonts w:ascii="Arial" w:hAnsi="Arial" w:cs="Arial"/>
        </w:rPr>
        <w:t>London, SW17 0RE, UK</w:t>
      </w:r>
    </w:p>
    <w:p w:rsidR="003A5DF9" w:rsidRPr="00FF5805" w:rsidRDefault="003A5DF9" w:rsidP="007C21D7">
      <w:pPr>
        <w:spacing w:line="240" w:lineRule="auto"/>
        <w:contextualSpacing/>
        <w:rPr>
          <w:rFonts w:ascii="Arial" w:hAnsi="Arial" w:cs="Arial"/>
        </w:rPr>
      </w:pPr>
      <w:r w:rsidRPr="00FF5805">
        <w:rPr>
          <w:rFonts w:ascii="Arial" w:hAnsi="Arial" w:cs="Arial"/>
        </w:rPr>
        <w:t>Tel: +44 (0) 208 725 6444</w:t>
      </w:r>
    </w:p>
    <w:p w:rsidR="003A5DF9" w:rsidRPr="00FF5805" w:rsidRDefault="003A5DF9" w:rsidP="007C21D7">
      <w:pPr>
        <w:spacing w:line="240" w:lineRule="auto"/>
        <w:contextualSpacing/>
        <w:rPr>
          <w:rFonts w:ascii="Arial" w:hAnsi="Arial" w:cs="Arial"/>
        </w:rPr>
      </w:pPr>
      <w:r w:rsidRPr="00FF5805">
        <w:rPr>
          <w:rFonts w:ascii="Arial" w:hAnsi="Arial" w:cs="Arial"/>
        </w:rPr>
        <w:t>Email: jstott@sgul.ac.uk</w:t>
      </w:r>
    </w:p>
    <w:p w:rsidR="003A5DF9" w:rsidRPr="00FF5805" w:rsidRDefault="003A5DF9" w:rsidP="007C21D7">
      <w:pPr>
        <w:spacing w:line="240" w:lineRule="auto"/>
        <w:contextualSpacing/>
        <w:rPr>
          <w:rFonts w:ascii="Arial" w:hAnsi="Arial" w:cs="Arial"/>
        </w:rPr>
      </w:pPr>
    </w:p>
    <w:p w:rsidR="00801EA6" w:rsidRPr="00FF5805" w:rsidRDefault="00801EA6" w:rsidP="007C21D7">
      <w:pPr>
        <w:spacing w:line="240" w:lineRule="auto"/>
        <w:contextualSpacing/>
        <w:rPr>
          <w:rFonts w:ascii="Arial" w:hAnsi="Arial" w:cs="Arial"/>
          <w:lang w:bidi="he-IL"/>
        </w:rPr>
      </w:pPr>
      <w:r w:rsidRPr="00FF5805">
        <w:rPr>
          <w:rFonts w:ascii="Arial" w:hAnsi="Arial" w:cs="Arial"/>
          <w:lang w:bidi="he-IL"/>
        </w:rPr>
        <w:t>Key Words: G protein βγ subunits, Kv7 channels, vascular biology</w:t>
      </w:r>
    </w:p>
    <w:p w:rsidR="00801EA6" w:rsidRPr="00FF5805" w:rsidRDefault="00801EA6" w:rsidP="007C21D7">
      <w:pPr>
        <w:spacing w:line="240" w:lineRule="auto"/>
        <w:contextualSpacing/>
        <w:rPr>
          <w:rFonts w:ascii="Arial" w:hAnsi="Arial" w:cs="Arial"/>
        </w:rPr>
      </w:pPr>
    </w:p>
    <w:p w:rsidR="003A5DF9" w:rsidRPr="00FF5805" w:rsidRDefault="003A5DF9" w:rsidP="007C21D7">
      <w:pPr>
        <w:spacing w:line="240" w:lineRule="auto"/>
        <w:contextualSpacing/>
        <w:rPr>
          <w:rFonts w:ascii="Arial" w:hAnsi="Arial" w:cs="Arial"/>
        </w:rPr>
      </w:pPr>
      <w:r w:rsidRPr="00FF5805">
        <w:rPr>
          <w:rFonts w:ascii="Arial" w:hAnsi="Arial" w:cs="Arial"/>
        </w:rPr>
        <w:t>Subject Codes</w:t>
      </w:r>
      <w:r w:rsidR="0058765C" w:rsidRPr="00FF5805">
        <w:rPr>
          <w:rFonts w:ascii="Arial" w:hAnsi="Arial" w:cs="Arial"/>
        </w:rPr>
        <w:t>: Vascular Biology, Ion Channels, Cell Signalling, Basic Science Research</w:t>
      </w:r>
    </w:p>
    <w:p w:rsidR="00801EA6" w:rsidRPr="00FF5805" w:rsidRDefault="00801EA6" w:rsidP="007C21D7">
      <w:pPr>
        <w:spacing w:line="240" w:lineRule="auto"/>
        <w:contextualSpacing/>
        <w:rPr>
          <w:rFonts w:ascii="Arial" w:hAnsi="Arial" w:cs="Arial"/>
        </w:rPr>
      </w:pPr>
    </w:p>
    <w:p w:rsidR="003A5DF9" w:rsidRPr="00FF5805" w:rsidRDefault="003A5DF9" w:rsidP="007C21D7">
      <w:pPr>
        <w:spacing w:line="240" w:lineRule="auto"/>
        <w:contextualSpacing/>
        <w:rPr>
          <w:rFonts w:ascii="Arial" w:hAnsi="Arial" w:cs="Arial"/>
        </w:rPr>
      </w:pPr>
      <w:r w:rsidRPr="00FF5805">
        <w:rPr>
          <w:rFonts w:ascii="Arial" w:hAnsi="Arial" w:cs="Arial"/>
        </w:rPr>
        <w:t>Word Count</w:t>
      </w:r>
      <w:r w:rsidR="0058765C" w:rsidRPr="00FF5805">
        <w:rPr>
          <w:rFonts w:ascii="Arial" w:hAnsi="Arial" w:cs="Arial"/>
        </w:rPr>
        <w:t>:</w:t>
      </w:r>
      <w:r w:rsidR="00706A5A">
        <w:rPr>
          <w:rFonts w:ascii="Arial" w:hAnsi="Arial" w:cs="Arial"/>
        </w:rPr>
        <w:t xml:space="preserve"> 6551</w:t>
      </w:r>
    </w:p>
    <w:p w:rsidR="00801EA6" w:rsidRPr="00FF5805" w:rsidRDefault="00801EA6" w:rsidP="007C21D7">
      <w:pPr>
        <w:spacing w:line="240" w:lineRule="auto"/>
        <w:contextualSpacing/>
        <w:rPr>
          <w:rFonts w:ascii="Arial" w:hAnsi="Arial" w:cs="Arial"/>
        </w:rPr>
      </w:pPr>
    </w:p>
    <w:p w:rsidR="00801EA6" w:rsidRPr="00FF5805" w:rsidRDefault="00801EA6" w:rsidP="007C21D7">
      <w:pPr>
        <w:spacing w:line="240" w:lineRule="auto"/>
        <w:contextualSpacing/>
        <w:rPr>
          <w:rFonts w:ascii="Arial" w:hAnsi="Arial" w:cs="Arial"/>
        </w:rPr>
      </w:pPr>
      <w:r w:rsidRPr="00FF5805">
        <w:rPr>
          <w:rFonts w:ascii="Arial" w:hAnsi="Arial" w:cs="Arial"/>
        </w:rPr>
        <w:t>Total Number of Figures:</w:t>
      </w:r>
      <w:r w:rsidR="0046679F" w:rsidRPr="00FF5805">
        <w:rPr>
          <w:rFonts w:ascii="Arial" w:hAnsi="Arial" w:cs="Arial"/>
        </w:rPr>
        <w:t xml:space="preserve"> 8</w:t>
      </w:r>
      <w:r w:rsidR="001020C5" w:rsidRPr="00FF5805">
        <w:rPr>
          <w:rFonts w:ascii="Arial" w:hAnsi="Arial" w:cs="Arial"/>
        </w:rPr>
        <w:t xml:space="preserve"> (p</w:t>
      </w:r>
      <w:r w:rsidR="008D3AE5" w:rsidRPr="00FF5805">
        <w:rPr>
          <w:rFonts w:ascii="Arial" w:hAnsi="Arial" w:cs="Arial"/>
        </w:rPr>
        <w:t>lus 2</w:t>
      </w:r>
      <w:r w:rsidR="001020C5" w:rsidRPr="00FF5805">
        <w:rPr>
          <w:rFonts w:ascii="Arial" w:hAnsi="Arial" w:cs="Arial"/>
        </w:rPr>
        <w:t xml:space="preserve"> Supplemental)</w:t>
      </w:r>
    </w:p>
    <w:p w:rsidR="00801EA6" w:rsidRPr="00FF5805" w:rsidRDefault="00801EA6" w:rsidP="007C21D7">
      <w:pPr>
        <w:spacing w:line="240" w:lineRule="auto"/>
        <w:contextualSpacing/>
        <w:rPr>
          <w:rFonts w:ascii="Arial" w:hAnsi="Arial" w:cs="Arial"/>
        </w:rPr>
      </w:pPr>
    </w:p>
    <w:p w:rsidR="00801EA6" w:rsidRPr="00FF5805" w:rsidRDefault="00801EA6" w:rsidP="007C21D7">
      <w:pPr>
        <w:spacing w:line="240" w:lineRule="auto"/>
        <w:contextualSpacing/>
        <w:rPr>
          <w:rFonts w:ascii="Arial" w:hAnsi="Arial" w:cs="Arial"/>
        </w:rPr>
      </w:pPr>
    </w:p>
    <w:p w:rsidR="00801EA6" w:rsidRPr="00FF5805" w:rsidRDefault="00801EA6" w:rsidP="007C21D7">
      <w:pPr>
        <w:spacing w:line="240" w:lineRule="auto"/>
        <w:contextualSpacing/>
        <w:rPr>
          <w:rFonts w:ascii="Arial" w:hAnsi="Arial" w:cs="Arial"/>
        </w:rPr>
      </w:pPr>
      <w:r w:rsidRPr="00FF5805">
        <w:rPr>
          <w:rFonts w:ascii="Arial" w:hAnsi="Arial" w:cs="Arial"/>
        </w:rPr>
        <w:t>Basic, Vascular Biology</w:t>
      </w:r>
    </w:p>
    <w:p w:rsidR="003A5DF9" w:rsidRPr="00FF5805" w:rsidRDefault="003A5DF9" w:rsidP="007C21D7">
      <w:pPr>
        <w:spacing w:line="240" w:lineRule="auto"/>
        <w:contextualSpacing/>
        <w:rPr>
          <w:rFonts w:ascii="Arial" w:hAnsi="Arial" w:cs="Arial"/>
        </w:rPr>
      </w:pPr>
    </w:p>
    <w:p w:rsidR="003A5DF9" w:rsidRPr="00FF5805" w:rsidRDefault="003A5DF9" w:rsidP="007C21D7">
      <w:pPr>
        <w:spacing w:line="240" w:lineRule="auto"/>
        <w:contextualSpacing/>
        <w:rPr>
          <w:rFonts w:ascii="Arial" w:hAnsi="Arial" w:cs="Aria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7D578F" w:rsidRPr="00FF5805" w:rsidRDefault="007D578F"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p>
    <w:p w:rsidR="00670EC1" w:rsidRPr="00FF5805" w:rsidRDefault="00670EC1" w:rsidP="007C21D7">
      <w:pPr>
        <w:spacing w:line="240" w:lineRule="auto"/>
        <w:contextualSpacing/>
        <w:rPr>
          <w:rFonts w:ascii="Arial" w:hAnsi="Arial" w:cs="Arial"/>
          <w:lang w:bidi="he-IL"/>
        </w:rPr>
      </w:pPr>
    </w:p>
    <w:p w:rsidR="00B7082E" w:rsidRPr="00FF5805" w:rsidRDefault="00B7082E"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b/>
          <w:lang w:bidi="he-IL"/>
        </w:rPr>
      </w:pPr>
      <w:r w:rsidRPr="00FF5805">
        <w:rPr>
          <w:rFonts w:ascii="Arial" w:hAnsi="Arial" w:cs="Arial"/>
          <w:b/>
          <w:lang w:bidi="he-IL"/>
        </w:rPr>
        <w:lastRenderedPageBreak/>
        <w:t>Abstract</w:t>
      </w:r>
    </w:p>
    <w:p w:rsidR="003A5DF9" w:rsidRPr="00FF5805" w:rsidRDefault="003A5DF9" w:rsidP="007C21D7">
      <w:pPr>
        <w:spacing w:line="240" w:lineRule="auto"/>
        <w:contextualSpacing/>
        <w:rPr>
          <w:rFonts w:ascii="Arial" w:hAnsi="Arial" w:cs="Arial"/>
          <w:b/>
          <w:lang w:bidi="he-IL"/>
        </w:rPr>
      </w:pPr>
    </w:p>
    <w:p w:rsidR="00637796" w:rsidRPr="00FF5805" w:rsidRDefault="00801EA6" w:rsidP="007C21D7">
      <w:pPr>
        <w:spacing w:line="240" w:lineRule="auto"/>
        <w:contextualSpacing/>
        <w:rPr>
          <w:rFonts w:ascii="Arial" w:hAnsi="Arial" w:cs="Arial"/>
          <w:lang w:bidi="he-IL"/>
        </w:rPr>
      </w:pPr>
      <w:r w:rsidRPr="00FF5805">
        <w:rPr>
          <w:rFonts w:ascii="Arial" w:hAnsi="Arial" w:cs="Arial"/>
          <w:lang w:bidi="he-IL"/>
        </w:rPr>
        <w:t>Objective</w:t>
      </w:r>
      <w:r w:rsidR="0058765C" w:rsidRPr="00FF5805">
        <w:rPr>
          <w:rFonts w:ascii="Arial" w:hAnsi="Arial" w:cs="Arial"/>
          <w:lang w:bidi="he-IL"/>
        </w:rPr>
        <w:t xml:space="preserve">: </w:t>
      </w:r>
      <w:r w:rsidR="00637796" w:rsidRPr="00FF5805">
        <w:rPr>
          <w:rFonts w:ascii="Arial" w:hAnsi="Arial" w:cs="Arial"/>
          <w:lang w:bidi="he-IL"/>
        </w:rPr>
        <w:t xml:space="preserve">In renal arteries, inhibitors of G protein βγ subunits (Gβγ) reduce Kv7 activity and inhibit Kv7-dependent receptor-mediated vasorelaxations.  However, </w:t>
      </w:r>
      <w:r w:rsidR="00563114" w:rsidRPr="00FF5805">
        <w:rPr>
          <w:rFonts w:ascii="Arial" w:hAnsi="Arial" w:cs="Arial"/>
          <w:lang w:bidi="he-IL"/>
        </w:rPr>
        <w:t xml:space="preserve">the mechanisms underlying </w:t>
      </w:r>
      <w:r w:rsidR="00637796" w:rsidRPr="00FF5805">
        <w:rPr>
          <w:rFonts w:ascii="Arial" w:hAnsi="Arial" w:cs="Arial"/>
          <w:lang w:bidi="he-IL"/>
        </w:rPr>
        <w:t xml:space="preserve">receptor </w:t>
      </w:r>
      <w:r w:rsidR="00563114" w:rsidRPr="00FF5805">
        <w:rPr>
          <w:rFonts w:ascii="Arial" w:hAnsi="Arial" w:cs="Arial"/>
          <w:lang w:bidi="he-IL"/>
        </w:rPr>
        <w:t xml:space="preserve">mediated </w:t>
      </w:r>
      <w:r w:rsidR="00637796" w:rsidRPr="00FF5805">
        <w:rPr>
          <w:rFonts w:ascii="Arial" w:hAnsi="Arial" w:cs="Arial"/>
          <w:lang w:bidi="he-IL"/>
        </w:rPr>
        <w:t xml:space="preserve">relaxation </w:t>
      </w:r>
      <w:r w:rsidR="00563114" w:rsidRPr="00FF5805">
        <w:rPr>
          <w:rFonts w:ascii="Arial" w:hAnsi="Arial" w:cs="Arial"/>
          <w:lang w:bidi="he-IL"/>
        </w:rPr>
        <w:t>are artery-specific</w:t>
      </w:r>
      <w:r w:rsidR="00637796" w:rsidRPr="00FF5805">
        <w:rPr>
          <w:rFonts w:ascii="Arial" w:hAnsi="Arial" w:cs="Arial"/>
          <w:lang w:bidi="he-IL"/>
        </w:rPr>
        <w:t>. Consequently, the aim of this s</w:t>
      </w:r>
      <w:r w:rsidR="00563114" w:rsidRPr="00FF5805">
        <w:rPr>
          <w:rFonts w:ascii="Arial" w:hAnsi="Arial" w:cs="Arial"/>
          <w:lang w:bidi="he-IL"/>
        </w:rPr>
        <w:t>tudy was to ascertain the role</w:t>
      </w:r>
      <w:r w:rsidR="00637796" w:rsidRPr="00FF5805">
        <w:rPr>
          <w:rFonts w:ascii="Arial" w:hAnsi="Arial" w:cs="Arial"/>
          <w:lang w:bidi="he-IL"/>
        </w:rPr>
        <w:t xml:space="preserve"> of Gβγ in </w:t>
      </w:r>
      <w:r w:rsidR="00563114" w:rsidRPr="00FF5805">
        <w:rPr>
          <w:rFonts w:ascii="Arial" w:hAnsi="Arial" w:cs="Arial"/>
          <w:lang w:bidi="he-IL"/>
        </w:rPr>
        <w:t>Kv7-dependent</w:t>
      </w:r>
      <w:r w:rsidR="00637796" w:rsidRPr="00FF5805">
        <w:rPr>
          <w:rFonts w:ascii="Arial" w:hAnsi="Arial" w:cs="Arial"/>
          <w:lang w:bidi="he-IL"/>
        </w:rPr>
        <w:t xml:space="preserve"> vasorelaxations </w:t>
      </w:r>
      <w:r w:rsidR="003E5268" w:rsidRPr="00FF5805">
        <w:rPr>
          <w:rFonts w:ascii="Arial" w:hAnsi="Arial" w:cs="Arial"/>
          <w:lang w:bidi="he-IL"/>
        </w:rPr>
        <w:t>of the rat vasculature</w:t>
      </w:r>
      <w:r w:rsidR="00637796" w:rsidRPr="00FF5805">
        <w:rPr>
          <w:rFonts w:ascii="Arial" w:hAnsi="Arial" w:cs="Arial"/>
          <w:lang w:bidi="he-IL"/>
        </w:rPr>
        <w:t>.</w:t>
      </w:r>
    </w:p>
    <w:p w:rsidR="00801EA6" w:rsidRPr="00FF5805" w:rsidRDefault="00637796" w:rsidP="007C21D7">
      <w:pPr>
        <w:spacing w:line="240" w:lineRule="auto"/>
        <w:contextualSpacing/>
        <w:rPr>
          <w:rFonts w:ascii="Arial" w:hAnsi="Arial" w:cs="Arial"/>
          <w:lang w:bidi="he-IL"/>
        </w:rPr>
      </w:pPr>
      <w:r w:rsidRPr="00FF5805">
        <w:rPr>
          <w:rFonts w:ascii="Arial" w:hAnsi="Arial" w:cs="Arial"/>
          <w:lang w:bidi="he-IL"/>
        </w:rPr>
        <w:t xml:space="preserve"> </w:t>
      </w:r>
    </w:p>
    <w:p w:rsidR="00801EA6" w:rsidRPr="00FF5805" w:rsidRDefault="00801EA6" w:rsidP="007C21D7">
      <w:pPr>
        <w:spacing w:line="240" w:lineRule="auto"/>
        <w:contextualSpacing/>
        <w:rPr>
          <w:rFonts w:ascii="Arial" w:hAnsi="Arial" w:cs="Arial"/>
          <w:lang w:bidi="he-IL"/>
        </w:rPr>
      </w:pPr>
      <w:r w:rsidRPr="00FF5805">
        <w:rPr>
          <w:rFonts w:ascii="Arial" w:hAnsi="Arial" w:cs="Arial"/>
          <w:lang w:bidi="he-IL"/>
        </w:rPr>
        <w:t>Approach</w:t>
      </w:r>
      <w:r w:rsidR="009F7FDE" w:rsidRPr="00FF5805">
        <w:rPr>
          <w:rFonts w:ascii="Arial" w:hAnsi="Arial" w:cs="Arial"/>
          <w:lang w:bidi="he-IL"/>
        </w:rPr>
        <w:t xml:space="preserve">: </w:t>
      </w:r>
      <w:r w:rsidR="00C44D5E" w:rsidRPr="00FF5805">
        <w:rPr>
          <w:rFonts w:ascii="Arial" w:hAnsi="Arial" w:cs="Arial"/>
          <w:lang w:bidi="he-IL"/>
        </w:rPr>
        <w:t xml:space="preserve">Isometric tension recording </w:t>
      </w:r>
      <w:r w:rsidR="00EF562D" w:rsidRPr="00FF5805">
        <w:rPr>
          <w:rFonts w:ascii="Arial" w:hAnsi="Arial" w:cs="Arial"/>
          <w:lang w:bidi="he-IL"/>
        </w:rPr>
        <w:t>was performed in i</w:t>
      </w:r>
      <w:r w:rsidR="009F7FDE" w:rsidRPr="00FF5805">
        <w:rPr>
          <w:rFonts w:ascii="Arial" w:hAnsi="Arial" w:cs="Arial"/>
          <w:lang w:bidi="he-IL"/>
        </w:rPr>
        <w:t>solated rat renal</w:t>
      </w:r>
      <w:r w:rsidR="003E5268" w:rsidRPr="00FF5805">
        <w:rPr>
          <w:rFonts w:ascii="Arial" w:hAnsi="Arial" w:cs="Arial"/>
          <w:lang w:bidi="he-IL"/>
        </w:rPr>
        <w:t xml:space="preserve">, </w:t>
      </w:r>
      <w:r w:rsidR="009F7FDE" w:rsidRPr="00FF5805">
        <w:rPr>
          <w:rFonts w:ascii="Arial" w:hAnsi="Arial" w:cs="Arial"/>
          <w:lang w:bidi="he-IL"/>
        </w:rPr>
        <w:t xml:space="preserve">mesenteric </w:t>
      </w:r>
      <w:r w:rsidR="003E5268" w:rsidRPr="00FF5805">
        <w:rPr>
          <w:rFonts w:ascii="Arial" w:hAnsi="Arial" w:cs="Arial"/>
          <w:lang w:bidi="he-IL"/>
        </w:rPr>
        <w:t xml:space="preserve">and cerebral </w:t>
      </w:r>
      <w:r w:rsidR="009F7FDE" w:rsidRPr="00FF5805">
        <w:rPr>
          <w:rFonts w:ascii="Arial" w:hAnsi="Arial" w:cs="Arial"/>
          <w:lang w:bidi="he-IL"/>
        </w:rPr>
        <w:t>arteries (RA</w:t>
      </w:r>
      <w:r w:rsidR="003E5268" w:rsidRPr="00FF5805">
        <w:rPr>
          <w:rFonts w:ascii="Arial" w:hAnsi="Arial" w:cs="Arial"/>
          <w:lang w:bidi="he-IL"/>
        </w:rPr>
        <w:t>,</w:t>
      </w:r>
      <w:r w:rsidR="00AB515B" w:rsidRPr="00FF5805">
        <w:rPr>
          <w:rFonts w:ascii="Arial" w:hAnsi="Arial" w:cs="Arial"/>
          <w:lang w:bidi="he-IL"/>
        </w:rPr>
        <w:t xml:space="preserve"> </w:t>
      </w:r>
      <w:r w:rsidR="009F7FDE" w:rsidRPr="00FF5805">
        <w:rPr>
          <w:rFonts w:ascii="Arial" w:hAnsi="Arial" w:cs="Arial"/>
          <w:lang w:bidi="he-IL"/>
        </w:rPr>
        <w:t>MA</w:t>
      </w:r>
      <w:r w:rsidR="003E5268" w:rsidRPr="00FF5805">
        <w:rPr>
          <w:rFonts w:ascii="Arial" w:hAnsi="Arial" w:cs="Arial"/>
          <w:lang w:bidi="he-IL"/>
        </w:rPr>
        <w:t xml:space="preserve"> and CA</w:t>
      </w:r>
      <w:r w:rsidR="009F7FDE" w:rsidRPr="00FF5805">
        <w:rPr>
          <w:rFonts w:ascii="Arial" w:hAnsi="Arial" w:cs="Arial"/>
          <w:lang w:bidi="he-IL"/>
        </w:rPr>
        <w:t xml:space="preserve"> respectively)</w:t>
      </w:r>
      <w:r w:rsidR="00EF562D" w:rsidRPr="00FF5805">
        <w:rPr>
          <w:rFonts w:ascii="Arial" w:hAnsi="Arial" w:cs="Arial"/>
          <w:lang w:bidi="he-IL"/>
        </w:rPr>
        <w:t xml:space="preserve"> to </w:t>
      </w:r>
      <w:r w:rsidR="00C44D5E" w:rsidRPr="00FF5805">
        <w:rPr>
          <w:rFonts w:ascii="Arial" w:hAnsi="Arial" w:cs="Arial"/>
          <w:lang w:bidi="he-IL"/>
        </w:rPr>
        <w:t xml:space="preserve">study isoproterenol and </w:t>
      </w:r>
      <w:r w:rsidR="00C21D65" w:rsidRPr="00FF5805">
        <w:rPr>
          <w:rFonts w:ascii="Arial" w:hAnsi="Arial" w:cs="Arial"/>
          <w:lang w:bidi="he-IL"/>
        </w:rPr>
        <w:t>calcitonin gene related peptide (</w:t>
      </w:r>
      <w:r w:rsidR="00C44D5E" w:rsidRPr="00FF5805">
        <w:rPr>
          <w:rFonts w:ascii="Arial" w:hAnsi="Arial" w:cs="Arial"/>
          <w:lang w:bidi="he-IL"/>
        </w:rPr>
        <w:t>CGRP</w:t>
      </w:r>
      <w:r w:rsidR="00C21D65" w:rsidRPr="00FF5805">
        <w:rPr>
          <w:rFonts w:ascii="Arial" w:hAnsi="Arial" w:cs="Arial"/>
          <w:lang w:bidi="he-IL"/>
        </w:rPr>
        <w:t>)</w:t>
      </w:r>
      <w:r w:rsidR="00C44D5E" w:rsidRPr="00FF5805">
        <w:rPr>
          <w:rFonts w:ascii="Arial" w:hAnsi="Arial" w:cs="Arial"/>
          <w:lang w:bidi="he-IL"/>
        </w:rPr>
        <w:t xml:space="preserve"> relaxations. Kv7.4 was knocked down via morpholino transfection, whilst inhibition of Gβγ was investigated with gallein and M119K. </w:t>
      </w:r>
      <w:r w:rsidR="00EF562D" w:rsidRPr="00FF5805">
        <w:rPr>
          <w:rFonts w:ascii="Arial" w:hAnsi="Arial" w:cs="Arial"/>
          <w:lang w:bidi="he-IL"/>
        </w:rPr>
        <w:t>Proximity ligation assay (PLA) was performed on isolated m</w:t>
      </w:r>
      <w:r w:rsidR="00FF5805">
        <w:rPr>
          <w:rFonts w:ascii="Arial" w:hAnsi="Arial" w:cs="Arial"/>
          <w:lang w:bidi="he-IL"/>
        </w:rPr>
        <w:t>yocytes to study the association</w:t>
      </w:r>
      <w:r w:rsidR="00963F1A" w:rsidRPr="00FF5805">
        <w:rPr>
          <w:rFonts w:ascii="Arial" w:hAnsi="Arial" w:cs="Arial"/>
          <w:lang w:bidi="he-IL"/>
        </w:rPr>
        <w:t xml:space="preserve"> between Kv7.4 and G protein β</w:t>
      </w:r>
      <w:r w:rsidR="00597522" w:rsidRPr="00FF5805">
        <w:rPr>
          <w:rFonts w:ascii="Arial" w:hAnsi="Arial" w:cs="Arial"/>
          <w:lang w:bidi="he-IL"/>
        </w:rPr>
        <w:t xml:space="preserve"> subunits</w:t>
      </w:r>
      <w:r w:rsidR="00637796" w:rsidRPr="00FF5805">
        <w:rPr>
          <w:rFonts w:ascii="Arial" w:hAnsi="Arial" w:cs="Arial"/>
          <w:lang w:bidi="he-IL"/>
        </w:rPr>
        <w:t xml:space="preserve"> or signalling intermediaries</w:t>
      </w:r>
      <w:r w:rsidR="00597522" w:rsidRPr="00FF5805">
        <w:rPr>
          <w:rFonts w:ascii="Arial" w:hAnsi="Arial" w:cs="Arial"/>
          <w:lang w:bidi="he-IL"/>
        </w:rPr>
        <w:t>.</w:t>
      </w:r>
      <w:r w:rsidR="00963F1A" w:rsidRPr="00FF5805">
        <w:rPr>
          <w:rFonts w:ascii="Arial" w:hAnsi="Arial" w:cs="Arial"/>
          <w:lang w:bidi="he-IL"/>
        </w:rPr>
        <w:t xml:space="preserve"> </w:t>
      </w:r>
    </w:p>
    <w:p w:rsidR="00801EA6" w:rsidRPr="00FF5805" w:rsidRDefault="00801EA6" w:rsidP="007C21D7">
      <w:pPr>
        <w:spacing w:line="240" w:lineRule="auto"/>
        <w:contextualSpacing/>
        <w:rPr>
          <w:rFonts w:ascii="Arial" w:hAnsi="Arial" w:cs="Arial"/>
          <w:lang w:bidi="he-IL"/>
        </w:rPr>
      </w:pPr>
    </w:p>
    <w:p w:rsidR="00637796" w:rsidRPr="00FF5805" w:rsidRDefault="00801EA6" w:rsidP="007C21D7">
      <w:pPr>
        <w:spacing w:line="240" w:lineRule="auto"/>
        <w:contextualSpacing/>
        <w:rPr>
          <w:rFonts w:ascii="Arial" w:hAnsi="Arial" w:cs="Arial"/>
          <w:lang w:bidi="he-IL"/>
        </w:rPr>
      </w:pPr>
      <w:r w:rsidRPr="00FF5805">
        <w:rPr>
          <w:rFonts w:ascii="Arial" w:hAnsi="Arial" w:cs="Arial"/>
          <w:lang w:bidi="he-IL"/>
        </w:rPr>
        <w:t xml:space="preserve">Results: </w:t>
      </w:r>
      <w:r w:rsidR="006316BB" w:rsidRPr="00FF5805">
        <w:rPr>
          <w:rFonts w:ascii="Arial" w:hAnsi="Arial" w:cs="Arial"/>
          <w:lang w:bidi="he-IL"/>
        </w:rPr>
        <w:t>I</w:t>
      </w:r>
      <w:r w:rsidR="00963F1A" w:rsidRPr="00FF5805">
        <w:rPr>
          <w:rFonts w:ascii="Arial" w:hAnsi="Arial" w:cs="Arial"/>
          <w:lang w:bidi="he-IL"/>
        </w:rPr>
        <w:t xml:space="preserve">soproterenol </w:t>
      </w:r>
      <w:r w:rsidR="00563114" w:rsidRPr="00FF5805">
        <w:rPr>
          <w:rFonts w:ascii="Arial" w:hAnsi="Arial" w:cs="Arial"/>
          <w:lang w:bidi="he-IL"/>
        </w:rPr>
        <w:t xml:space="preserve">or </w:t>
      </w:r>
      <w:r w:rsidR="00597522" w:rsidRPr="00FF5805">
        <w:rPr>
          <w:rFonts w:ascii="Arial" w:hAnsi="Arial" w:cs="Arial"/>
          <w:lang w:bidi="he-IL"/>
        </w:rPr>
        <w:t>CGRP</w:t>
      </w:r>
      <w:r w:rsidR="00563114" w:rsidRPr="00FF5805">
        <w:rPr>
          <w:rFonts w:ascii="Arial" w:hAnsi="Arial" w:cs="Arial"/>
          <w:lang w:bidi="he-IL"/>
        </w:rPr>
        <w:t xml:space="preserve">-induced </w:t>
      </w:r>
      <w:r w:rsidR="006316BB" w:rsidRPr="00FF5805">
        <w:rPr>
          <w:rFonts w:ascii="Arial" w:hAnsi="Arial" w:cs="Arial"/>
          <w:lang w:bidi="he-IL"/>
        </w:rPr>
        <w:t>relaxations</w:t>
      </w:r>
      <w:r w:rsidR="00637796" w:rsidRPr="00FF5805">
        <w:rPr>
          <w:rFonts w:ascii="Arial" w:hAnsi="Arial" w:cs="Arial"/>
          <w:lang w:bidi="he-IL"/>
        </w:rPr>
        <w:t xml:space="preserve"> were attenuated by Kv7.4 knockdown</w:t>
      </w:r>
      <w:r w:rsidR="00563114" w:rsidRPr="00FF5805">
        <w:rPr>
          <w:rFonts w:ascii="Arial" w:hAnsi="Arial" w:cs="Arial"/>
          <w:lang w:bidi="he-IL"/>
        </w:rPr>
        <w:t xml:space="preserve"> in all arteries studied</w:t>
      </w:r>
      <w:r w:rsidR="00637796" w:rsidRPr="00FF5805">
        <w:rPr>
          <w:rFonts w:ascii="Arial" w:hAnsi="Arial" w:cs="Arial"/>
          <w:lang w:bidi="he-IL"/>
        </w:rPr>
        <w:t>.</w:t>
      </w:r>
      <w:r w:rsidR="00597522" w:rsidRPr="00FF5805">
        <w:rPr>
          <w:rFonts w:ascii="Arial" w:hAnsi="Arial" w:cs="Arial"/>
          <w:lang w:bidi="he-IL"/>
        </w:rPr>
        <w:t xml:space="preserve"> </w:t>
      </w:r>
      <w:r w:rsidR="00637796" w:rsidRPr="00FF5805">
        <w:rPr>
          <w:rFonts w:ascii="Arial" w:hAnsi="Arial" w:cs="Arial"/>
          <w:lang w:bidi="he-IL"/>
        </w:rPr>
        <w:t xml:space="preserve">Inhibition of Gβγ with gallein or M119K had no effect on isoproterenol-mediated relaxations in MA but had a marked effect on CGRP-induced responses </w:t>
      </w:r>
      <w:r w:rsidR="003E5268" w:rsidRPr="00FF5805">
        <w:rPr>
          <w:rFonts w:ascii="Arial" w:hAnsi="Arial" w:cs="Arial"/>
          <w:lang w:bidi="he-IL"/>
        </w:rPr>
        <w:t xml:space="preserve">in MA and CA </w:t>
      </w:r>
      <w:r w:rsidR="00637796" w:rsidRPr="00FF5805">
        <w:rPr>
          <w:rFonts w:ascii="Arial" w:hAnsi="Arial" w:cs="Arial"/>
          <w:lang w:bidi="he-IL"/>
        </w:rPr>
        <w:t xml:space="preserve">and isoproterenol responses in RA.  Isoproterenol increased association with Kv7.4 and Rap1a in MA which were not sensitive to gallein, whereas in RA isoproterenol </w:t>
      </w:r>
      <w:r w:rsidR="00FF5805">
        <w:rPr>
          <w:rFonts w:ascii="Arial" w:hAnsi="Arial" w:cs="Arial"/>
          <w:lang w:bidi="he-IL"/>
        </w:rPr>
        <w:t>increased Kv7.4-AKAP association</w:t>
      </w:r>
      <w:r w:rsidR="00637796" w:rsidRPr="00FF5805">
        <w:rPr>
          <w:rFonts w:ascii="Arial" w:hAnsi="Arial" w:cs="Arial"/>
          <w:lang w:bidi="he-IL"/>
        </w:rPr>
        <w:t xml:space="preserve">s in a gallein-sensitive manner. </w:t>
      </w:r>
    </w:p>
    <w:p w:rsidR="00801EA6" w:rsidRPr="00FF5805" w:rsidRDefault="00801EA6" w:rsidP="007C21D7">
      <w:pPr>
        <w:spacing w:line="240" w:lineRule="auto"/>
        <w:contextualSpacing/>
        <w:rPr>
          <w:rFonts w:ascii="Arial" w:hAnsi="Arial" w:cs="Arial"/>
          <w:lang w:bidi="he-IL"/>
        </w:rPr>
      </w:pPr>
    </w:p>
    <w:p w:rsidR="003A5DF9" w:rsidRPr="00FF5805" w:rsidRDefault="003A5DF9" w:rsidP="007C21D7">
      <w:pPr>
        <w:spacing w:line="240" w:lineRule="auto"/>
        <w:contextualSpacing/>
        <w:rPr>
          <w:rFonts w:ascii="Arial" w:hAnsi="Arial" w:cs="Arial"/>
          <w:lang w:bidi="he-IL"/>
        </w:rPr>
      </w:pPr>
      <w:r w:rsidRPr="00FF5805">
        <w:rPr>
          <w:rFonts w:ascii="Arial" w:hAnsi="Arial" w:cs="Arial"/>
          <w:lang w:bidi="he-IL"/>
        </w:rPr>
        <w:t>Conclusion</w:t>
      </w:r>
      <w:r w:rsidR="00A3480B" w:rsidRPr="00FF5805">
        <w:rPr>
          <w:rFonts w:ascii="Arial" w:hAnsi="Arial" w:cs="Arial"/>
          <w:lang w:bidi="he-IL"/>
        </w:rPr>
        <w:t>s</w:t>
      </w:r>
      <w:r w:rsidR="00963F1A" w:rsidRPr="00FF5805">
        <w:rPr>
          <w:rFonts w:ascii="Arial" w:hAnsi="Arial" w:cs="Arial"/>
          <w:lang w:bidi="he-IL"/>
        </w:rPr>
        <w:t>:</w:t>
      </w:r>
      <w:r w:rsidR="006316BB" w:rsidRPr="00FF5805">
        <w:rPr>
          <w:rFonts w:ascii="Arial" w:hAnsi="Arial" w:cs="Arial"/>
          <w:lang w:bidi="he-IL"/>
        </w:rPr>
        <w:t xml:space="preserve"> </w:t>
      </w:r>
      <w:r w:rsidR="00324532" w:rsidRPr="00FF5805">
        <w:rPr>
          <w:rFonts w:ascii="Arial" w:hAnsi="Arial" w:cs="Arial"/>
          <w:lang w:bidi="he-IL"/>
        </w:rPr>
        <w:t xml:space="preserve">The Gβγ-Kv7 relationship differs between vessels and is </w:t>
      </w:r>
      <w:r w:rsidR="00B7120E" w:rsidRPr="00FF5805">
        <w:rPr>
          <w:rFonts w:ascii="Arial" w:hAnsi="Arial" w:cs="Arial"/>
          <w:lang w:bidi="he-IL"/>
        </w:rPr>
        <w:t>an</w:t>
      </w:r>
      <w:r w:rsidR="008E5BF5" w:rsidRPr="00FF5805">
        <w:rPr>
          <w:rFonts w:ascii="Arial" w:hAnsi="Arial" w:cs="Arial"/>
          <w:lang w:bidi="he-IL"/>
        </w:rPr>
        <w:t xml:space="preserve"> essential requirement for AKAP, but not Rap, mediated regulation of the channel.</w:t>
      </w:r>
      <w:r w:rsidR="00882430" w:rsidRPr="00FF5805">
        <w:rPr>
          <w:rFonts w:ascii="Arial" w:hAnsi="Arial" w:cs="Arial"/>
          <w:lang w:bidi="he-IL"/>
        </w:rPr>
        <w:t xml:space="preserve"> </w:t>
      </w:r>
    </w:p>
    <w:p w:rsidR="00801EA6" w:rsidRPr="00FF5805" w:rsidRDefault="00801EA6" w:rsidP="007C21D7">
      <w:pPr>
        <w:spacing w:line="240" w:lineRule="auto"/>
        <w:contextualSpacing/>
        <w:rPr>
          <w:rFonts w:ascii="Arial" w:hAnsi="Arial" w:cs="Arial"/>
          <w:lang w:bidi="he-IL"/>
        </w:rPr>
      </w:pPr>
    </w:p>
    <w:p w:rsidR="00801EA6" w:rsidRPr="00FF5805" w:rsidRDefault="00801EA6" w:rsidP="007C21D7">
      <w:pPr>
        <w:spacing w:line="240" w:lineRule="auto"/>
        <w:contextualSpacing/>
        <w:rPr>
          <w:rFonts w:ascii="Arial" w:hAnsi="Arial" w:cs="Arial"/>
          <w:lang w:bidi="he-IL"/>
        </w:rPr>
      </w:pPr>
    </w:p>
    <w:p w:rsidR="00801EA6" w:rsidRPr="00FF5805" w:rsidRDefault="00801EA6" w:rsidP="007C21D7">
      <w:pPr>
        <w:spacing w:line="240" w:lineRule="auto"/>
        <w:contextualSpacing/>
        <w:rPr>
          <w:rFonts w:ascii="Arial" w:hAnsi="Arial" w:cs="Arial"/>
          <w:b/>
          <w:lang w:bidi="he-IL"/>
        </w:rPr>
      </w:pPr>
      <w:r w:rsidRPr="00FF5805">
        <w:rPr>
          <w:rFonts w:ascii="Arial" w:hAnsi="Arial" w:cs="Arial"/>
          <w:b/>
          <w:lang w:bidi="he-IL"/>
        </w:rPr>
        <w:t>Graphic Abstract</w:t>
      </w:r>
    </w:p>
    <w:p w:rsidR="00670EC1" w:rsidRPr="00FF5805" w:rsidRDefault="00670EC1" w:rsidP="007C21D7">
      <w:pPr>
        <w:spacing w:line="240" w:lineRule="auto"/>
        <w:contextualSpacing/>
        <w:rPr>
          <w:rFonts w:ascii="Arial" w:hAnsi="Arial" w:cs="Arial"/>
          <w:lang w:bidi="he-IL"/>
        </w:rPr>
      </w:pPr>
    </w:p>
    <w:p w:rsidR="00801EA6" w:rsidRPr="00FF5805" w:rsidRDefault="00706A5A" w:rsidP="007C21D7">
      <w:pPr>
        <w:spacing w:line="240" w:lineRule="auto"/>
        <w:contextualSpacing/>
        <w:jc w:val="center"/>
        <w:rPr>
          <w:rFonts w:ascii="Arial" w:hAnsi="Arial" w:cs="Arial"/>
          <w:lang w:bidi="he-IL"/>
        </w:rPr>
      </w:pPr>
      <w:r>
        <w:rPr>
          <w:rFonts w:ascii="Arial" w:hAnsi="Arial" w:cs="Arial"/>
          <w:noProof/>
          <w:lang w:eastAsia="en-GB"/>
        </w:rPr>
        <w:drawing>
          <wp:inline distT="0" distB="0" distL="0" distR="0">
            <wp:extent cx="5071407" cy="3476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Abstract.tif"/>
                    <pic:cNvPicPr/>
                  </pic:nvPicPr>
                  <pic:blipFill rotWithShape="1">
                    <a:blip r:embed="rId8">
                      <a:extLst>
                        <a:ext uri="{28A0092B-C50C-407E-A947-70E740481C1C}">
                          <a14:useLocalDpi xmlns:a14="http://schemas.microsoft.com/office/drawing/2010/main" val="0"/>
                        </a:ext>
                      </a:extLst>
                    </a:blip>
                    <a:srcRect l="17035" t="14994" r="30375" b="20914"/>
                    <a:stretch/>
                  </pic:blipFill>
                  <pic:spPr bwMode="auto">
                    <a:xfrm>
                      <a:off x="0" y="0"/>
                      <a:ext cx="5082786" cy="3484425"/>
                    </a:xfrm>
                    <a:prstGeom prst="rect">
                      <a:avLst/>
                    </a:prstGeom>
                    <a:ln>
                      <a:noFill/>
                    </a:ln>
                    <a:extLst>
                      <a:ext uri="{53640926-AAD7-44D8-BBD7-CCE9431645EC}">
                        <a14:shadowObscured xmlns:a14="http://schemas.microsoft.com/office/drawing/2010/main"/>
                      </a:ext>
                    </a:extLst>
                  </pic:spPr>
                </pic:pic>
              </a:graphicData>
            </a:graphic>
          </wp:inline>
        </w:drawing>
      </w:r>
    </w:p>
    <w:p w:rsidR="00FC6963" w:rsidRPr="00FF5805" w:rsidRDefault="00FC6963" w:rsidP="007C21D7">
      <w:pPr>
        <w:spacing w:line="240" w:lineRule="auto"/>
        <w:contextualSpacing/>
        <w:rPr>
          <w:rFonts w:ascii="Arial" w:hAnsi="Arial" w:cs="Arial"/>
          <w:lang w:bidi="he-IL"/>
        </w:rPr>
      </w:pPr>
    </w:p>
    <w:p w:rsidR="008D3AE5" w:rsidRPr="00FF5805" w:rsidRDefault="00FC6963" w:rsidP="007C21D7">
      <w:pPr>
        <w:spacing w:line="240" w:lineRule="auto"/>
        <w:rPr>
          <w:rFonts w:ascii="Arial" w:hAnsi="Arial" w:cs="Arial"/>
          <w:rtl/>
        </w:rPr>
      </w:pPr>
      <w:r w:rsidRPr="00FF5805">
        <w:rPr>
          <w:rFonts w:ascii="Arial" w:hAnsi="Arial" w:cs="Arial"/>
        </w:rPr>
        <w:t>Abbreviations:</w:t>
      </w:r>
      <w:r w:rsidR="00C21D65" w:rsidRPr="00FF5805">
        <w:rPr>
          <w:rFonts w:ascii="Arial" w:hAnsi="Arial" w:cs="Arial"/>
        </w:rPr>
        <w:t xml:space="preserve"> AKAP (A-Kinase Anchoring Protein), </w:t>
      </w:r>
      <w:r w:rsidR="00B7082E" w:rsidRPr="00FF5805">
        <w:rPr>
          <w:rFonts w:ascii="Arial" w:hAnsi="Arial" w:cs="Arial"/>
        </w:rPr>
        <w:t xml:space="preserve">CA (Cerebral Artery) </w:t>
      </w:r>
      <w:r w:rsidR="00C21D65" w:rsidRPr="00FF5805">
        <w:rPr>
          <w:rFonts w:ascii="Arial" w:hAnsi="Arial" w:cs="Arial"/>
        </w:rPr>
        <w:t>CGRP (Calcitonin Gene Related Peptide), EPAC (Exchange Protein directly Activated by cy</w:t>
      </w:r>
      <w:r w:rsidR="00D20F80" w:rsidRPr="00FF5805">
        <w:rPr>
          <w:rFonts w:ascii="Arial" w:hAnsi="Arial" w:cs="Arial"/>
        </w:rPr>
        <w:t>c</w:t>
      </w:r>
      <w:r w:rsidR="00C21D65" w:rsidRPr="00FF5805">
        <w:rPr>
          <w:rFonts w:ascii="Arial" w:hAnsi="Arial" w:cs="Arial"/>
        </w:rPr>
        <w:t xml:space="preserve">lic AMP), </w:t>
      </w:r>
      <w:r w:rsidR="00C21D65" w:rsidRPr="00FF5805">
        <w:rPr>
          <w:rFonts w:ascii="Arial" w:hAnsi="Arial" w:cs="Arial"/>
          <w:lang w:bidi="he-IL"/>
        </w:rPr>
        <w:t xml:space="preserve">Gβγ (G protein βγ subunits), </w:t>
      </w:r>
      <w:r w:rsidR="00F1064A" w:rsidRPr="00FF5805">
        <w:rPr>
          <w:rFonts w:ascii="Arial" w:hAnsi="Arial" w:cs="Arial"/>
          <w:lang w:bidi="he-IL"/>
        </w:rPr>
        <w:t xml:space="preserve">GPCR (G-protein Coupled Receptor), MA (Mesenteric Artery), </w:t>
      </w:r>
      <w:r w:rsidR="00C21D65" w:rsidRPr="00FF5805">
        <w:rPr>
          <w:rFonts w:ascii="Arial" w:hAnsi="Arial" w:cs="Arial"/>
          <w:lang w:bidi="he-IL"/>
        </w:rPr>
        <w:t>PLA (Proximity Ligation Assay), PKA (Protein Kinase A)</w:t>
      </w:r>
      <w:r w:rsidR="00F1064A" w:rsidRPr="00FF5805">
        <w:rPr>
          <w:rFonts w:ascii="Arial" w:hAnsi="Arial" w:cs="Arial"/>
          <w:lang w:bidi="he-IL"/>
        </w:rPr>
        <w:t>, RA (Renal Artery)</w:t>
      </w:r>
    </w:p>
    <w:p w:rsidR="00FC6963" w:rsidRPr="00FF5805" w:rsidRDefault="00FC6963" w:rsidP="007C21D7">
      <w:pPr>
        <w:spacing w:line="240" w:lineRule="auto"/>
        <w:rPr>
          <w:rFonts w:ascii="Arial" w:hAnsi="Arial" w:cs="Arial"/>
        </w:rPr>
      </w:pPr>
      <w:r w:rsidRPr="00FF5805">
        <w:rPr>
          <w:rFonts w:ascii="Arial" w:hAnsi="Arial" w:cs="Arial"/>
          <w:b/>
          <w:bCs/>
        </w:rPr>
        <w:lastRenderedPageBreak/>
        <w:t>Introduction</w:t>
      </w:r>
    </w:p>
    <w:p w:rsidR="00BA0973" w:rsidRPr="00FF5805" w:rsidRDefault="00F50E5E" w:rsidP="007C21D7">
      <w:pPr>
        <w:spacing w:line="240" w:lineRule="auto"/>
        <w:rPr>
          <w:rFonts w:ascii="Arial" w:hAnsi="Arial" w:cs="Arial"/>
          <w:bCs/>
          <w:lang w:bidi="he-IL"/>
        </w:rPr>
      </w:pPr>
      <w:r w:rsidRPr="00FF5805">
        <w:rPr>
          <w:rFonts w:ascii="Arial" w:hAnsi="Arial" w:cs="Arial"/>
          <w:bCs/>
          <w:lang w:bidi="he-IL"/>
        </w:rPr>
        <w:t>The K</w:t>
      </w:r>
      <w:r w:rsidR="005F06F5" w:rsidRPr="00FF5805">
        <w:rPr>
          <w:rFonts w:ascii="Arial" w:hAnsi="Arial" w:cs="Arial"/>
          <w:bCs/>
          <w:lang w:bidi="he-IL"/>
        </w:rPr>
        <w:t>v7 family of</w:t>
      </w:r>
      <w:r w:rsidR="00104F7E" w:rsidRPr="00FF5805">
        <w:rPr>
          <w:rFonts w:ascii="Arial" w:hAnsi="Arial" w:cs="Arial"/>
          <w:bCs/>
          <w:lang w:bidi="he-IL"/>
        </w:rPr>
        <w:t xml:space="preserve"> potassium channel</w:t>
      </w:r>
      <w:r w:rsidR="00F6071E" w:rsidRPr="00FF5805">
        <w:rPr>
          <w:rFonts w:ascii="Arial" w:hAnsi="Arial" w:cs="Arial"/>
          <w:bCs/>
          <w:lang w:bidi="he-IL"/>
        </w:rPr>
        <w:t>s</w:t>
      </w:r>
      <w:r w:rsidR="00104F7E" w:rsidRPr="00FF5805">
        <w:rPr>
          <w:rFonts w:ascii="Arial" w:hAnsi="Arial" w:cs="Arial"/>
          <w:bCs/>
          <w:lang w:bidi="he-IL"/>
        </w:rPr>
        <w:t xml:space="preserve"> </w:t>
      </w:r>
      <w:r w:rsidR="00D72C7B" w:rsidRPr="00FF5805">
        <w:rPr>
          <w:rFonts w:ascii="Arial" w:hAnsi="Arial" w:cs="Arial"/>
          <w:bCs/>
          <w:lang w:bidi="he-IL"/>
        </w:rPr>
        <w:t xml:space="preserve">are </w:t>
      </w:r>
      <w:r w:rsidR="002F159B" w:rsidRPr="00FF5805">
        <w:rPr>
          <w:rFonts w:ascii="Arial" w:hAnsi="Arial" w:cs="Arial"/>
          <w:bCs/>
          <w:lang w:bidi="he-IL"/>
        </w:rPr>
        <w:t>key</w:t>
      </w:r>
      <w:r w:rsidR="00104F7E" w:rsidRPr="00FF5805">
        <w:rPr>
          <w:rFonts w:ascii="Arial" w:hAnsi="Arial" w:cs="Arial"/>
          <w:bCs/>
          <w:lang w:bidi="he-IL"/>
        </w:rPr>
        <w:t xml:space="preserve"> regulator</w:t>
      </w:r>
      <w:r w:rsidR="00D72C7B" w:rsidRPr="00FF5805">
        <w:rPr>
          <w:rFonts w:ascii="Arial" w:hAnsi="Arial" w:cs="Arial"/>
          <w:bCs/>
          <w:lang w:bidi="he-IL"/>
        </w:rPr>
        <w:t>s</w:t>
      </w:r>
      <w:r w:rsidR="00104F7E" w:rsidRPr="00FF5805">
        <w:rPr>
          <w:rFonts w:ascii="Arial" w:hAnsi="Arial" w:cs="Arial"/>
          <w:bCs/>
          <w:lang w:bidi="he-IL"/>
        </w:rPr>
        <w:t xml:space="preserve"> of vascular responsiveness</w:t>
      </w:r>
      <w:r w:rsidR="00666619" w:rsidRPr="00FF5805">
        <w:rPr>
          <w:rFonts w:ascii="Arial" w:hAnsi="Arial" w:cs="Arial"/>
          <w:bCs/>
          <w:lang w:bidi="he-IL"/>
        </w:rPr>
        <w:t xml:space="preserve"> </w:t>
      </w:r>
      <w:r w:rsidR="00AA7BC4" w:rsidRPr="00FF5805">
        <w:rPr>
          <w:rFonts w:ascii="Arial" w:hAnsi="Arial" w:cs="Arial"/>
          <w:bCs/>
          <w:lang w:bidi="he-IL"/>
        </w:rPr>
        <w:t xml:space="preserve">and contribute to </w:t>
      </w:r>
      <w:r w:rsidR="00666619" w:rsidRPr="00FF5805">
        <w:rPr>
          <w:rFonts w:ascii="Arial" w:hAnsi="Arial" w:cs="Arial"/>
          <w:bCs/>
          <w:lang w:bidi="he-IL"/>
        </w:rPr>
        <w:t xml:space="preserve">receptor mediated </w:t>
      </w:r>
      <w:r w:rsidR="008E6585" w:rsidRPr="00FF5805">
        <w:rPr>
          <w:rFonts w:ascii="Arial" w:hAnsi="Arial" w:cs="Arial"/>
          <w:bCs/>
          <w:lang w:bidi="he-IL"/>
        </w:rPr>
        <w:t>vasorelaxations</w:t>
      </w:r>
      <w:r w:rsidR="00324532" w:rsidRPr="00FF5805">
        <w:rPr>
          <w:rFonts w:ascii="Arial" w:hAnsi="Arial" w:cs="Arial"/>
          <w:bCs/>
          <w:lang w:bidi="he-IL"/>
        </w:rPr>
        <w:t xml:space="preserve"> </w:t>
      </w:r>
      <w:r w:rsidR="00F1064A" w:rsidRPr="00FF5805">
        <w:rPr>
          <w:rFonts w:ascii="Arial" w:hAnsi="Arial" w:cs="Arial"/>
          <w:bCs/>
          <w:lang w:bidi="he-IL"/>
        </w:rPr>
        <w:t>(</w:t>
      </w:r>
      <w:r w:rsidR="003949BB" w:rsidRPr="00FF5805">
        <w:rPr>
          <w:rFonts w:ascii="Arial" w:hAnsi="Arial" w:cs="Arial"/>
          <w:bCs/>
          <w:lang w:bidi="he-IL"/>
        </w:rPr>
        <w:t>1, 2</w:t>
      </w:r>
      <w:r w:rsidR="001240D6" w:rsidRPr="00FF5805">
        <w:rPr>
          <w:rFonts w:ascii="Arial" w:hAnsi="Arial" w:cs="Arial"/>
          <w:bCs/>
          <w:lang w:bidi="he-IL"/>
        </w:rPr>
        <w:t>)</w:t>
      </w:r>
      <w:r w:rsidR="00A152EC" w:rsidRPr="00FF5805">
        <w:rPr>
          <w:rFonts w:ascii="Arial" w:hAnsi="Arial" w:cs="Arial"/>
          <w:bCs/>
          <w:lang w:bidi="he-IL"/>
        </w:rPr>
        <w:t xml:space="preserve">. </w:t>
      </w:r>
      <w:r w:rsidR="00B7120E" w:rsidRPr="00FF5805">
        <w:rPr>
          <w:rFonts w:ascii="Arial" w:hAnsi="Arial" w:cs="Arial"/>
          <w:bCs/>
          <w:lang w:bidi="he-IL"/>
        </w:rPr>
        <w:t>Of the 5 subunits</w:t>
      </w:r>
      <w:r w:rsidR="008D3AE5" w:rsidRPr="00FF5805">
        <w:rPr>
          <w:rFonts w:ascii="Arial" w:hAnsi="Arial" w:cs="Arial"/>
          <w:bCs/>
          <w:lang w:bidi="he-IL"/>
        </w:rPr>
        <w:t xml:space="preserve"> identified</w:t>
      </w:r>
      <w:r w:rsidR="00BA0973" w:rsidRPr="00FF5805">
        <w:rPr>
          <w:rFonts w:ascii="Arial" w:hAnsi="Arial" w:cs="Arial"/>
          <w:bCs/>
          <w:lang w:bidi="he-IL"/>
        </w:rPr>
        <w:t>, rodent and human arteries express predominantly Kv7.1, Kv7.4 and Kv7.5, and blockade of these channels leads to membrane depolarisation and increased vascular contractility</w:t>
      </w:r>
      <w:r w:rsidR="003949BB" w:rsidRPr="00FF5805">
        <w:rPr>
          <w:rFonts w:ascii="Arial" w:hAnsi="Arial" w:cs="Arial"/>
          <w:bCs/>
          <w:lang w:bidi="he-IL"/>
        </w:rPr>
        <w:t xml:space="preserve"> (2</w:t>
      </w:r>
      <w:r w:rsidR="009B180E" w:rsidRPr="00FF5805">
        <w:rPr>
          <w:rFonts w:ascii="Arial" w:hAnsi="Arial" w:cs="Arial"/>
          <w:bCs/>
          <w:lang w:bidi="he-IL"/>
        </w:rPr>
        <w:t>)</w:t>
      </w:r>
      <w:r w:rsidR="00BA0973" w:rsidRPr="00FF5805">
        <w:rPr>
          <w:rFonts w:ascii="Arial" w:hAnsi="Arial" w:cs="Arial"/>
          <w:bCs/>
          <w:lang w:bidi="he-IL"/>
        </w:rPr>
        <w:t xml:space="preserve">. In addition, Kv7 channels </w:t>
      </w:r>
      <w:r w:rsidR="0063769D" w:rsidRPr="00FF5805">
        <w:rPr>
          <w:rFonts w:ascii="Arial" w:hAnsi="Arial" w:cs="Arial"/>
          <w:bCs/>
          <w:lang w:bidi="he-IL"/>
        </w:rPr>
        <w:t>are</w:t>
      </w:r>
      <w:r w:rsidR="00BA0973" w:rsidRPr="00FF5805">
        <w:rPr>
          <w:rFonts w:ascii="Arial" w:hAnsi="Arial" w:cs="Arial"/>
          <w:bCs/>
          <w:lang w:bidi="he-IL"/>
        </w:rPr>
        <w:t xml:space="preserve"> involved in numerous diverse receptor mediated relaxations to agents such as calcitonin gene related pep</w:t>
      </w:r>
      <w:r w:rsidR="008D3AE5" w:rsidRPr="00FF5805">
        <w:rPr>
          <w:rFonts w:ascii="Arial" w:hAnsi="Arial" w:cs="Arial"/>
          <w:bCs/>
          <w:lang w:bidi="he-IL"/>
        </w:rPr>
        <w:t>tide ((CGRP) in the</w:t>
      </w:r>
      <w:r w:rsidR="003949BB" w:rsidRPr="00FF5805">
        <w:rPr>
          <w:rFonts w:ascii="Arial" w:hAnsi="Arial" w:cs="Arial"/>
          <w:bCs/>
          <w:lang w:bidi="he-IL"/>
        </w:rPr>
        <w:t xml:space="preserve"> cerebral artery (3</w:t>
      </w:r>
      <w:r w:rsidR="00BA0973" w:rsidRPr="00FF5805">
        <w:rPr>
          <w:rFonts w:ascii="Arial" w:hAnsi="Arial" w:cs="Arial"/>
          <w:bCs/>
          <w:lang w:bidi="he-IL"/>
        </w:rPr>
        <w:t>)</w:t>
      </w:r>
      <w:r w:rsidR="003949BB" w:rsidRPr="00FF5805">
        <w:rPr>
          <w:rFonts w:ascii="Arial" w:hAnsi="Arial" w:cs="Arial"/>
          <w:bCs/>
          <w:lang w:bidi="he-IL"/>
        </w:rPr>
        <w:t>), adenosine (coronary artery (4</w:t>
      </w:r>
      <w:r w:rsidR="00BA0973" w:rsidRPr="00FF5805">
        <w:rPr>
          <w:rFonts w:ascii="Arial" w:hAnsi="Arial" w:cs="Arial"/>
          <w:bCs/>
          <w:lang w:bidi="he-IL"/>
        </w:rPr>
        <w:t>)) and natriuretic peptides (renal art</w:t>
      </w:r>
      <w:r w:rsidR="003949BB" w:rsidRPr="00FF5805">
        <w:rPr>
          <w:rFonts w:ascii="Arial" w:hAnsi="Arial" w:cs="Arial"/>
          <w:bCs/>
          <w:lang w:bidi="he-IL"/>
        </w:rPr>
        <w:t>ery and aorta (5</w:t>
      </w:r>
      <w:r w:rsidR="0063769D" w:rsidRPr="00FF5805">
        <w:rPr>
          <w:rFonts w:ascii="Arial" w:hAnsi="Arial" w:cs="Arial"/>
          <w:bCs/>
          <w:lang w:bidi="he-IL"/>
        </w:rPr>
        <w:t>))</w:t>
      </w:r>
      <w:r w:rsidR="00003296" w:rsidRPr="00FF5805">
        <w:rPr>
          <w:rFonts w:ascii="Arial" w:hAnsi="Arial" w:cs="Arial"/>
          <w:bCs/>
          <w:lang w:bidi="he-IL"/>
        </w:rPr>
        <w:t>, as well as participating in forskolin induced relaxations of cerebral (6) and coronary (7) arteries</w:t>
      </w:r>
      <w:r w:rsidR="0063769D" w:rsidRPr="00FF5805">
        <w:rPr>
          <w:rFonts w:ascii="Arial" w:hAnsi="Arial" w:cs="Arial"/>
          <w:bCs/>
          <w:lang w:bidi="he-IL"/>
        </w:rPr>
        <w:t>. R</w:t>
      </w:r>
      <w:r w:rsidR="00BA0973" w:rsidRPr="00FF5805">
        <w:rPr>
          <w:rFonts w:ascii="Arial" w:hAnsi="Arial" w:cs="Arial"/>
          <w:bCs/>
          <w:lang w:bidi="he-IL"/>
        </w:rPr>
        <w:t>elaxations to</w:t>
      </w:r>
      <w:r w:rsidR="0063769D" w:rsidRPr="00FF5805">
        <w:rPr>
          <w:rFonts w:ascii="Arial" w:hAnsi="Arial" w:cs="Arial"/>
          <w:bCs/>
          <w:lang w:bidi="he-IL"/>
        </w:rPr>
        <w:t xml:space="preserve"> the </w:t>
      </w:r>
      <w:r w:rsidR="0063769D" w:rsidRPr="00FF5805">
        <w:rPr>
          <w:rFonts w:ascii="Calibri" w:hAnsi="Calibri" w:cs="Arial"/>
          <w:bCs/>
          <w:lang w:bidi="he-IL"/>
        </w:rPr>
        <w:t>β</w:t>
      </w:r>
      <w:r w:rsidR="0063769D" w:rsidRPr="00FF5805">
        <w:rPr>
          <w:rFonts w:ascii="Arial" w:hAnsi="Arial" w:cs="Arial"/>
          <w:bCs/>
          <w:lang w:bidi="he-IL"/>
        </w:rPr>
        <w:t>-adrenoceptor agonist</w:t>
      </w:r>
      <w:r w:rsidR="00BA0973" w:rsidRPr="00FF5805">
        <w:rPr>
          <w:rFonts w:ascii="Arial" w:hAnsi="Arial" w:cs="Arial"/>
          <w:bCs/>
          <w:lang w:bidi="he-IL"/>
        </w:rPr>
        <w:t xml:space="preserve"> isoproterenol are Kv7 dependent in the re</w:t>
      </w:r>
      <w:r w:rsidR="009B180E" w:rsidRPr="00FF5805">
        <w:rPr>
          <w:rFonts w:ascii="Arial" w:hAnsi="Arial" w:cs="Arial"/>
          <w:bCs/>
          <w:lang w:bidi="he-IL"/>
        </w:rPr>
        <w:t>nal and mesenteric arteries (</w:t>
      </w:r>
      <w:r w:rsidR="00003296" w:rsidRPr="00FF5805">
        <w:rPr>
          <w:rFonts w:ascii="Arial" w:hAnsi="Arial" w:cs="Arial"/>
          <w:bCs/>
          <w:lang w:bidi="he-IL"/>
        </w:rPr>
        <w:t>8, 9</w:t>
      </w:r>
      <w:r w:rsidR="00BA0973" w:rsidRPr="00FF5805">
        <w:rPr>
          <w:rFonts w:ascii="Arial" w:hAnsi="Arial" w:cs="Arial"/>
          <w:bCs/>
          <w:lang w:bidi="he-IL"/>
        </w:rPr>
        <w:t xml:space="preserve">), </w:t>
      </w:r>
      <w:r w:rsidR="0063769D" w:rsidRPr="00FF5805">
        <w:rPr>
          <w:rFonts w:ascii="Arial" w:hAnsi="Arial" w:cs="Arial"/>
          <w:bCs/>
          <w:lang w:bidi="he-IL"/>
        </w:rPr>
        <w:t xml:space="preserve">but </w:t>
      </w:r>
      <w:r w:rsidR="00A95459" w:rsidRPr="00FF5805">
        <w:rPr>
          <w:rFonts w:ascii="Arial" w:hAnsi="Arial" w:cs="Arial"/>
          <w:bCs/>
          <w:lang w:bidi="he-IL"/>
        </w:rPr>
        <w:t xml:space="preserve">the </w:t>
      </w:r>
      <w:r w:rsidR="00563114" w:rsidRPr="00FF5805">
        <w:rPr>
          <w:rFonts w:ascii="Arial" w:hAnsi="Arial" w:cs="Arial"/>
          <w:bCs/>
          <w:lang w:bidi="he-IL"/>
        </w:rPr>
        <w:t>post-receptor signals</w:t>
      </w:r>
      <w:r w:rsidR="00A95459" w:rsidRPr="00FF5805">
        <w:rPr>
          <w:rFonts w:ascii="Arial" w:hAnsi="Arial" w:cs="Arial"/>
          <w:bCs/>
          <w:lang w:bidi="he-IL"/>
        </w:rPr>
        <w:t xml:space="preserve"> that </w:t>
      </w:r>
      <w:r w:rsidR="00563114" w:rsidRPr="00FF5805">
        <w:rPr>
          <w:rFonts w:ascii="Arial" w:hAnsi="Arial" w:cs="Arial"/>
          <w:bCs/>
          <w:lang w:bidi="he-IL"/>
        </w:rPr>
        <w:t>link to Kv7 channels</w:t>
      </w:r>
      <w:r w:rsidR="0063769D" w:rsidRPr="00FF5805">
        <w:rPr>
          <w:rFonts w:ascii="Arial" w:hAnsi="Arial" w:cs="Arial"/>
          <w:bCs/>
          <w:lang w:bidi="he-IL"/>
        </w:rPr>
        <w:t xml:space="preserve"> differs between vessels. Thus in renal arteries</w:t>
      </w:r>
      <w:r w:rsidR="00BA0973" w:rsidRPr="00FF5805">
        <w:rPr>
          <w:rFonts w:ascii="Arial" w:hAnsi="Arial" w:cs="Arial"/>
          <w:bCs/>
          <w:lang w:bidi="he-IL"/>
        </w:rPr>
        <w:t xml:space="preserve"> it is PKA</w:t>
      </w:r>
      <w:r w:rsidR="0063769D" w:rsidRPr="00FF5805">
        <w:rPr>
          <w:rFonts w:ascii="Arial" w:hAnsi="Arial" w:cs="Arial"/>
          <w:bCs/>
          <w:lang w:bidi="he-IL"/>
        </w:rPr>
        <w:t xml:space="preserve"> (Protein Kinase A) dependent, with</w:t>
      </w:r>
      <w:r w:rsidR="00BA0973" w:rsidRPr="00FF5805">
        <w:rPr>
          <w:rFonts w:ascii="Arial" w:hAnsi="Arial" w:cs="Arial"/>
          <w:bCs/>
          <w:lang w:bidi="he-IL"/>
        </w:rPr>
        <w:t xml:space="preserve"> AKAP </w:t>
      </w:r>
      <w:r w:rsidR="004632EB" w:rsidRPr="00FF5805">
        <w:rPr>
          <w:rFonts w:ascii="Arial" w:hAnsi="Arial" w:cs="Arial"/>
          <w:bCs/>
          <w:lang w:bidi="he-IL"/>
        </w:rPr>
        <w:t xml:space="preserve">(A-Kinase Anchoring Protein) </w:t>
      </w:r>
      <w:r w:rsidR="00BA0973" w:rsidRPr="00FF5805">
        <w:rPr>
          <w:rFonts w:ascii="Arial" w:hAnsi="Arial" w:cs="Arial"/>
          <w:bCs/>
          <w:lang w:bidi="he-IL"/>
        </w:rPr>
        <w:t>localisation with Kv7.4</w:t>
      </w:r>
      <w:r w:rsidR="0063769D" w:rsidRPr="00FF5805">
        <w:rPr>
          <w:rFonts w:ascii="Arial" w:hAnsi="Arial" w:cs="Arial"/>
          <w:bCs/>
          <w:lang w:bidi="he-IL"/>
        </w:rPr>
        <w:t xml:space="preserve"> increasing,  whereas in mesenteric arteries</w:t>
      </w:r>
      <w:r w:rsidR="00BA0973" w:rsidRPr="00FF5805">
        <w:rPr>
          <w:rFonts w:ascii="Arial" w:hAnsi="Arial" w:cs="Arial"/>
          <w:bCs/>
          <w:lang w:bidi="he-IL"/>
        </w:rPr>
        <w:t xml:space="preserve"> it is EPAC</w:t>
      </w:r>
      <w:r w:rsidR="00A62DE3" w:rsidRPr="00FF5805">
        <w:rPr>
          <w:rFonts w:ascii="Arial" w:hAnsi="Arial" w:cs="Arial"/>
          <w:bCs/>
          <w:lang w:bidi="he-IL"/>
        </w:rPr>
        <w:t xml:space="preserve"> (Exchange Protein Activated by cAMP)</w:t>
      </w:r>
      <w:r w:rsidR="0063769D" w:rsidRPr="00FF5805">
        <w:rPr>
          <w:rFonts w:ascii="Arial" w:hAnsi="Arial" w:cs="Arial"/>
          <w:bCs/>
          <w:lang w:bidi="he-IL"/>
        </w:rPr>
        <w:t xml:space="preserve"> dependent, and </w:t>
      </w:r>
      <w:r w:rsidR="00FF5805">
        <w:rPr>
          <w:rFonts w:ascii="Arial" w:hAnsi="Arial" w:cs="Arial"/>
          <w:bCs/>
          <w:lang w:bidi="he-IL"/>
        </w:rPr>
        <w:t>association</w:t>
      </w:r>
      <w:r w:rsidR="00BA0973" w:rsidRPr="00FF5805">
        <w:rPr>
          <w:rFonts w:ascii="Arial" w:hAnsi="Arial" w:cs="Arial"/>
          <w:bCs/>
          <w:lang w:bidi="he-IL"/>
        </w:rPr>
        <w:t xml:space="preserve"> of Kv7.4 wi</w:t>
      </w:r>
      <w:r w:rsidR="009B180E" w:rsidRPr="00FF5805">
        <w:rPr>
          <w:rFonts w:ascii="Arial" w:hAnsi="Arial" w:cs="Arial"/>
          <w:bCs/>
          <w:lang w:bidi="he-IL"/>
        </w:rPr>
        <w:t xml:space="preserve">th Rap1a and Rap2 G proteins </w:t>
      </w:r>
      <w:r w:rsidR="0063769D" w:rsidRPr="00FF5805">
        <w:rPr>
          <w:rFonts w:ascii="Arial" w:hAnsi="Arial" w:cs="Arial"/>
          <w:bCs/>
          <w:lang w:bidi="he-IL"/>
        </w:rPr>
        <w:t xml:space="preserve">increases </w:t>
      </w:r>
      <w:r w:rsidR="00003296" w:rsidRPr="00FF5805">
        <w:rPr>
          <w:rFonts w:ascii="Arial" w:hAnsi="Arial" w:cs="Arial"/>
          <w:bCs/>
          <w:lang w:bidi="he-IL"/>
        </w:rPr>
        <w:t>(9</w:t>
      </w:r>
      <w:r w:rsidR="00BA0973" w:rsidRPr="00FF5805">
        <w:rPr>
          <w:rFonts w:ascii="Arial" w:hAnsi="Arial" w:cs="Arial"/>
          <w:bCs/>
          <w:lang w:bidi="he-IL"/>
        </w:rPr>
        <w:t>).</w:t>
      </w:r>
      <w:r w:rsidR="00A152EC" w:rsidRPr="00FF5805">
        <w:rPr>
          <w:rFonts w:ascii="Arial" w:hAnsi="Arial" w:cs="Arial"/>
          <w:bCs/>
          <w:lang w:bidi="he-IL"/>
        </w:rPr>
        <w:t>The Kv7.4 channel has been most implicated as having a key role in the vasc</w:t>
      </w:r>
      <w:r w:rsidR="00B7120E" w:rsidRPr="00FF5805">
        <w:rPr>
          <w:rFonts w:ascii="Arial" w:hAnsi="Arial" w:cs="Arial"/>
          <w:bCs/>
          <w:lang w:bidi="he-IL"/>
        </w:rPr>
        <w:t>ulature as this subunit</w:t>
      </w:r>
      <w:r w:rsidR="00BA0973" w:rsidRPr="00FF5805">
        <w:rPr>
          <w:rFonts w:ascii="Arial" w:hAnsi="Arial" w:cs="Arial"/>
          <w:bCs/>
          <w:lang w:bidi="he-IL"/>
        </w:rPr>
        <w:t xml:space="preserve"> is downregulated</w:t>
      </w:r>
      <w:r w:rsidR="00F1064A" w:rsidRPr="00FF5805">
        <w:rPr>
          <w:rFonts w:ascii="Arial" w:hAnsi="Arial" w:cs="Arial"/>
          <w:bCs/>
          <w:lang w:bidi="he-IL"/>
        </w:rPr>
        <w:t xml:space="preserve"> in</w:t>
      </w:r>
      <w:r w:rsidR="00BA0973" w:rsidRPr="00FF5805">
        <w:rPr>
          <w:rFonts w:ascii="Arial" w:hAnsi="Arial" w:cs="Arial"/>
          <w:bCs/>
          <w:lang w:bidi="he-IL"/>
        </w:rPr>
        <w:t xml:space="preserve"> many arteries from hypertensive animals</w:t>
      </w:r>
      <w:r w:rsidR="00003296" w:rsidRPr="00FF5805">
        <w:rPr>
          <w:rFonts w:ascii="Arial" w:hAnsi="Arial" w:cs="Arial"/>
          <w:bCs/>
          <w:lang w:bidi="he-IL"/>
        </w:rPr>
        <w:t xml:space="preserve"> (10, 11</w:t>
      </w:r>
      <w:r w:rsidR="00A152EC" w:rsidRPr="00FF5805">
        <w:rPr>
          <w:rFonts w:ascii="Arial" w:hAnsi="Arial" w:cs="Arial"/>
          <w:bCs/>
          <w:lang w:bidi="he-IL"/>
        </w:rPr>
        <w:t xml:space="preserve">) </w:t>
      </w:r>
      <w:r w:rsidR="00BA0973" w:rsidRPr="00FF5805">
        <w:rPr>
          <w:rFonts w:ascii="Arial" w:hAnsi="Arial" w:cs="Arial"/>
          <w:bCs/>
          <w:lang w:bidi="he-IL"/>
        </w:rPr>
        <w:t>that exhibit impaired responses to receptor agonists, whilst Kv7.4</w:t>
      </w:r>
      <w:r w:rsidR="00A152EC" w:rsidRPr="00FF5805">
        <w:rPr>
          <w:rFonts w:ascii="Arial" w:hAnsi="Arial" w:cs="Arial"/>
          <w:bCs/>
          <w:lang w:bidi="he-IL"/>
        </w:rPr>
        <w:t xml:space="preserve"> siRNA directed knockdown compromises ves</w:t>
      </w:r>
      <w:r w:rsidR="009B180E" w:rsidRPr="00FF5805">
        <w:rPr>
          <w:rFonts w:ascii="Arial" w:hAnsi="Arial" w:cs="Arial"/>
          <w:bCs/>
          <w:lang w:bidi="he-IL"/>
        </w:rPr>
        <w:t>sel reactivity (</w:t>
      </w:r>
      <w:r w:rsidR="00003296" w:rsidRPr="00FF5805">
        <w:rPr>
          <w:rFonts w:ascii="Arial" w:hAnsi="Arial" w:cs="Arial"/>
          <w:bCs/>
          <w:lang w:bidi="he-IL"/>
        </w:rPr>
        <w:t>3, 8</w:t>
      </w:r>
      <w:r w:rsidR="00A152EC" w:rsidRPr="00FF5805">
        <w:rPr>
          <w:rFonts w:ascii="Arial" w:hAnsi="Arial" w:cs="Arial"/>
          <w:bCs/>
          <w:lang w:bidi="he-IL"/>
        </w:rPr>
        <w:t>).</w:t>
      </w:r>
      <w:r w:rsidR="008E6585" w:rsidRPr="00FF5805">
        <w:rPr>
          <w:rFonts w:ascii="Arial" w:hAnsi="Arial" w:cs="Arial"/>
          <w:bCs/>
          <w:lang w:bidi="he-IL"/>
        </w:rPr>
        <w:t xml:space="preserve"> </w:t>
      </w:r>
    </w:p>
    <w:p w:rsidR="00BA0973" w:rsidRPr="00FF5805" w:rsidRDefault="00BA0973" w:rsidP="007C21D7">
      <w:pPr>
        <w:spacing w:line="240" w:lineRule="auto"/>
        <w:rPr>
          <w:rFonts w:ascii="Arial" w:hAnsi="Arial" w:cs="Arial"/>
          <w:bCs/>
          <w:lang w:bidi="he-IL"/>
        </w:rPr>
      </w:pPr>
      <w:r w:rsidRPr="00FF5805">
        <w:rPr>
          <w:rFonts w:ascii="Arial" w:hAnsi="Arial" w:cs="Arial"/>
          <w:lang w:val="en-US" w:bidi="he-IL"/>
        </w:rPr>
        <w:t xml:space="preserve">The seminal discovery that Kv7.4 has an obligatory reliance upon </w:t>
      </w:r>
      <w:r w:rsidR="003C0BFD" w:rsidRPr="00FF5805">
        <w:rPr>
          <w:rFonts w:ascii="Arial" w:hAnsi="Arial" w:cs="Arial"/>
          <w:lang w:val="en-US" w:bidi="he-IL"/>
        </w:rPr>
        <w:t xml:space="preserve">G protein </w:t>
      </w:r>
      <w:r w:rsidR="003C0BFD" w:rsidRPr="00FF5805">
        <w:rPr>
          <w:rFonts w:ascii="Arial" w:hAnsi="Arial" w:cs="Arial"/>
          <w:lang w:bidi="he-IL"/>
        </w:rPr>
        <w:t xml:space="preserve">βγ </w:t>
      </w:r>
      <w:r w:rsidR="003C0BFD" w:rsidRPr="00FF5805">
        <w:rPr>
          <w:rFonts w:ascii="Arial" w:hAnsi="Arial" w:cs="Arial"/>
          <w:lang w:val="en-US" w:bidi="he-IL"/>
        </w:rPr>
        <w:t>subunits (</w:t>
      </w:r>
      <w:r w:rsidRPr="00FF5805">
        <w:rPr>
          <w:rFonts w:ascii="Arial" w:hAnsi="Arial" w:cs="Arial"/>
          <w:bCs/>
          <w:lang w:val="en-US" w:bidi="he-IL"/>
        </w:rPr>
        <w:t>G</w:t>
      </w:r>
      <w:r w:rsidRPr="00FF5805">
        <w:rPr>
          <w:rFonts w:ascii="Arial" w:hAnsi="Arial" w:cs="Arial"/>
          <w:lang w:bidi="he-IL"/>
        </w:rPr>
        <w:t>βγ</w:t>
      </w:r>
      <w:r w:rsidR="003C0BFD" w:rsidRPr="00FF5805">
        <w:rPr>
          <w:rFonts w:ascii="Arial" w:hAnsi="Arial" w:cs="Arial"/>
          <w:lang w:bidi="he-IL"/>
        </w:rPr>
        <w:t>)</w:t>
      </w:r>
      <w:r w:rsidRPr="00FF5805">
        <w:rPr>
          <w:rFonts w:ascii="Arial" w:hAnsi="Arial" w:cs="Arial"/>
          <w:lang w:val="en-US" w:bidi="he-IL"/>
        </w:rPr>
        <w:t xml:space="preserve"> independent of </w:t>
      </w:r>
      <w:r w:rsidRPr="00FF5805">
        <w:rPr>
          <w:rFonts w:ascii="Arial" w:hAnsi="Arial" w:cs="Arial"/>
          <w:bCs/>
          <w:lang w:val="en-US" w:bidi="he-IL"/>
        </w:rPr>
        <w:t>G</w:t>
      </w:r>
      <w:r w:rsidRPr="00FF5805">
        <w:rPr>
          <w:rFonts w:ascii="Arial" w:hAnsi="Arial" w:cs="Arial"/>
          <w:bCs/>
          <w:lang w:bidi="he-IL"/>
        </w:rPr>
        <w:t>α</w:t>
      </w:r>
      <w:r w:rsidRPr="00FF5805">
        <w:rPr>
          <w:rFonts w:ascii="Arial" w:hAnsi="Arial" w:cs="Arial"/>
          <w:bCs/>
          <w:lang w:val="en-US" w:bidi="he-IL"/>
        </w:rPr>
        <w:t xml:space="preserve"> and the key role of Kv7.4</w:t>
      </w:r>
      <w:r w:rsidR="003C0BFD" w:rsidRPr="00FF5805">
        <w:rPr>
          <w:rFonts w:ascii="Arial" w:hAnsi="Arial" w:cs="Arial"/>
          <w:bCs/>
          <w:lang w:val="en-US" w:bidi="he-IL"/>
        </w:rPr>
        <w:t xml:space="preserve"> in vascular smooth muscle</w:t>
      </w:r>
      <w:r w:rsidRPr="00FF5805">
        <w:rPr>
          <w:rFonts w:ascii="Arial" w:hAnsi="Arial" w:cs="Arial"/>
          <w:bCs/>
          <w:lang w:val="en-US" w:bidi="he-IL"/>
        </w:rPr>
        <w:t xml:space="preserve"> suggests that G</w:t>
      </w:r>
      <w:r w:rsidRPr="00FF5805">
        <w:rPr>
          <w:rFonts w:ascii="Arial" w:hAnsi="Arial" w:cs="Arial"/>
          <w:lang w:bidi="he-IL"/>
        </w:rPr>
        <w:t>βγ</w:t>
      </w:r>
      <w:r w:rsidRPr="00FF5805">
        <w:rPr>
          <w:rFonts w:ascii="Arial" w:hAnsi="Arial" w:cs="Arial"/>
          <w:lang w:val="en-US" w:bidi="he-IL"/>
        </w:rPr>
        <w:t xml:space="preserve"> subunit regulation may have a major role in vascular reactivity</w:t>
      </w:r>
      <w:r w:rsidR="00003296" w:rsidRPr="00FF5805">
        <w:rPr>
          <w:rFonts w:ascii="Arial" w:hAnsi="Arial" w:cs="Arial"/>
          <w:lang w:val="en-US" w:bidi="he-IL"/>
        </w:rPr>
        <w:t xml:space="preserve"> (12</w:t>
      </w:r>
      <w:r w:rsidR="000F1712" w:rsidRPr="00FF5805">
        <w:rPr>
          <w:rFonts w:ascii="Arial" w:hAnsi="Arial" w:cs="Arial"/>
          <w:lang w:val="en-US" w:bidi="he-IL"/>
        </w:rPr>
        <w:t>)</w:t>
      </w:r>
      <w:r w:rsidRPr="00FF5805">
        <w:rPr>
          <w:rFonts w:ascii="Arial" w:hAnsi="Arial" w:cs="Arial"/>
          <w:lang w:val="en-US" w:bidi="he-IL"/>
        </w:rPr>
        <w:t xml:space="preserve">. </w:t>
      </w:r>
      <w:r w:rsidR="003C0BFD" w:rsidRPr="00FF5805">
        <w:rPr>
          <w:rFonts w:ascii="Arial" w:hAnsi="Arial" w:cs="Arial"/>
          <w:bCs/>
          <w:lang w:val="en-US" w:bidi="he-IL"/>
        </w:rPr>
        <w:t xml:space="preserve">In </w:t>
      </w:r>
      <w:r w:rsidRPr="00FF5805">
        <w:rPr>
          <w:rFonts w:ascii="Arial" w:hAnsi="Arial" w:cs="Arial"/>
          <w:bCs/>
          <w:lang w:val="en-US" w:bidi="he-IL"/>
        </w:rPr>
        <w:t>renal artery myocytes the isoproterenol mediated increase in activity of Kv7 channels was abrogated by different inhibitors of G</w:t>
      </w:r>
      <w:r w:rsidRPr="00FF5805">
        <w:rPr>
          <w:rFonts w:ascii="Arial" w:hAnsi="Arial" w:cs="Arial"/>
          <w:lang w:bidi="he-IL"/>
        </w:rPr>
        <w:t>βγ</w:t>
      </w:r>
      <w:r w:rsidRPr="00FF5805">
        <w:rPr>
          <w:rFonts w:ascii="Arial" w:hAnsi="Arial" w:cs="Arial"/>
          <w:bCs/>
          <w:lang w:val="en-US" w:bidi="he-IL"/>
        </w:rPr>
        <w:t xml:space="preserve">-effector </w:t>
      </w:r>
      <w:r w:rsidR="00003296" w:rsidRPr="00FF5805">
        <w:rPr>
          <w:rFonts w:ascii="Arial" w:hAnsi="Arial" w:cs="Arial"/>
          <w:bCs/>
          <w:lang w:val="en-US" w:bidi="he-IL"/>
        </w:rPr>
        <w:t>interactions (12</w:t>
      </w:r>
      <w:r w:rsidRPr="00FF5805">
        <w:rPr>
          <w:rFonts w:ascii="Arial" w:hAnsi="Arial" w:cs="Arial"/>
          <w:bCs/>
          <w:lang w:val="en-US" w:bidi="he-IL"/>
        </w:rPr>
        <w:t>). This data suggest</w:t>
      </w:r>
      <w:r w:rsidR="003E5268" w:rsidRPr="00FF5805">
        <w:rPr>
          <w:rFonts w:ascii="Arial" w:hAnsi="Arial" w:cs="Arial"/>
          <w:bCs/>
          <w:lang w:val="en-US" w:bidi="he-IL"/>
        </w:rPr>
        <w:t>s</w:t>
      </w:r>
      <w:r w:rsidRPr="00FF5805">
        <w:rPr>
          <w:rFonts w:ascii="Arial" w:hAnsi="Arial" w:cs="Arial"/>
          <w:bCs/>
          <w:lang w:val="en-US" w:bidi="he-IL"/>
        </w:rPr>
        <w:t xml:space="preserve"> that Kv7 channels require constitutive interaction with G</w:t>
      </w:r>
      <w:r w:rsidRPr="00FF5805">
        <w:rPr>
          <w:rFonts w:ascii="Arial" w:hAnsi="Arial" w:cs="Arial"/>
          <w:lang w:bidi="he-IL"/>
        </w:rPr>
        <w:t>βγ</w:t>
      </w:r>
      <w:r w:rsidRPr="00FF5805">
        <w:rPr>
          <w:rFonts w:ascii="Arial" w:hAnsi="Arial" w:cs="Arial"/>
          <w:lang w:val="en-US" w:bidi="he-IL"/>
        </w:rPr>
        <w:t xml:space="preserve"> to respond to some intracellular signals, or that generation of some vasorelaxant signals are dependent upon </w:t>
      </w:r>
      <w:r w:rsidRPr="00FF5805">
        <w:rPr>
          <w:rFonts w:ascii="Arial" w:hAnsi="Arial" w:cs="Arial"/>
          <w:bCs/>
          <w:lang w:val="en-US" w:bidi="he-IL"/>
        </w:rPr>
        <w:t>G</w:t>
      </w:r>
      <w:r w:rsidRPr="00FF5805">
        <w:rPr>
          <w:rFonts w:ascii="Arial" w:hAnsi="Arial" w:cs="Arial"/>
          <w:lang w:bidi="he-IL"/>
        </w:rPr>
        <w:t>βγ</w:t>
      </w:r>
      <w:r w:rsidRPr="00FF5805">
        <w:rPr>
          <w:rFonts w:ascii="Arial" w:hAnsi="Arial" w:cs="Arial"/>
          <w:lang w:val="en-US" w:bidi="he-IL"/>
        </w:rPr>
        <w:t xml:space="preserve"> activity. </w:t>
      </w:r>
      <w:r w:rsidR="00A62DE3" w:rsidRPr="00FF5805">
        <w:rPr>
          <w:rFonts w:ascii="Arial" w:hAnsi="Arial" w:cs="Arial"/>
          <w:bCs/>
          <w:lang w:bidi="he-IL"/>
        </w:rPr>
        <w:t>Th</w:t>
      </w:r>
      <w:r w:rsidR="00563114" w:rsidRPr="00FF5805">
        <w:rPr>
          <w:rFonts w:ascii="Arial" w:hAnsi="Arial" w:cs="Arial"/>
          <w:bCs/>
          <w:lang w:bidi="he-IL"/>
        </w:rPr>
        <w:t>e present</w:t>
      </w:r>
      <w:r w:rsidR="00A62DE3" w:rsidRPr="00FF5805">
        <w:rPr>
          <w:rFonts w:ascii="Arial" w:hAnsi="Arial" w:cs="Arial"/>
          <w:bCs/>
          <w:lang w:bidi="he-IL"/>
        </w:rPr>
        <w:t xml:space="preserve"> study </w:t>
      </w:r>
      <w:r w:rsidR="00563114" w:rsidRPr="00FF5805">
        <w:rPr>
          <w:rFonts w:ascii="Arial" w:hAnsi="Arial" w:cs="Arial"/>
          <w:lang w:val="en-US" w:bidi="he-IL"/>
        </w:rPr>
        <w:t xml:space="preserve">used a combination of </w:t>
      </w:r>
      <w:r w:rsidR="00B7120E" w:rsidRPr="00FF5805">
        <w:rPr>
          <w:rFonts w:ascii="Arial" w:hAnsi="Arial" w:cs="Arial"/>
          <w:lang w:val="en-US" w:bidi="he-IL"/>
        </w:rPr>
        <w:t>gene-silencing</w:t>
      </w:r>
      <w:r w:rsidR="00563114" w:rsidRPr="00FF5805">
        <w:rPr>
          <w:rFonts w:ascii="Arial" w:hAnsi="Arial" w:cs="Arial"/>
          <w:lang w:val="en-US" w:bidi="he-IL"/>
        </w:rPr>
        <w:t>, whole artery myography and protein-protein association techniques</w:t>
      </w:r>
      <w:r w:rsidR="00563114" w:rsidRPr="00FF5805">
        <w:rPr>
          <w:rFonts w:ascii="Arial" w:hAnsi="Arial" w:cs="Arial"/>
          <w:bCs/>
          <w:lang w:bidi="he-IL"/>
        </w:rPr>
        <w:t xml:space="preserve"> </w:t>
      </w:r>
      <w:r w:rsidR="00A62DE3" w:rsidRPr="00FF5805">
        <w:rPr>
          <w:rFonts w:ascii="Arial" w:hAnsi="Arial" w:cs="Arial"/>
          <w:bCs/>
          <w:lang w:bidi="he-IL"/>
        </w:rPr>
        <w:t xml:space="preserve">to determine if receptor mediated relaxations in </w:t>
      </w:r>
      <w:r w:rsidR="003E5268" w:rsidRPr="00FF5805">
        <w:rPr>
          <w:rFonts w:ascii="Arial" w:hAnsi="Arial" w:cs="Arial"/>
          <w:bCs/>
          <w:lang w:bidi="he-IL"/>
        </w:rPr>
        <w:t>other areas</w:t>
      </w:r>
      <w:r w:rsidR="006501C1" w:rsidRPr="00FF5805">
        <w:rPr>
          <w:rFonts w:ascii="Arial" w:hAnsi="Arial" w:cs="Arial"/>
          <w:bCs/>
          <w:lang w:bidi="he-IL"/>
        </w:rPr>
        <w:t xml:space="preserve"> of the rat vasculature</w:t>
      </w:r>
      <w:r w:rsidR="00A62DE3" w:rsidRPr="00FF5805">
        <w:rPr>
          <w:rFonts w:ascii="Arial" w:hAnsi="Arial" w:cs="Arial"/>
          <w:bCs/>
          <w:lang w:bidi="he-IL"/>
        </w:rPr>
        <w:t xml:space="preserve"> involved </w:t>
      </w:r>
      <w:r w:rsidR="00A62DE3" w:rsidRPr="00FF5805">
        <w:rPr>
          <w:rFonts w:ascii="Arial" w:hAnsi="Arial" w:cs="Arial"/>
          <w:lang w:bidi="he-IL"/>
        </w:rPr>
        <w:t>Gβγ</w:t>
      </w:r>
      <w:r w:rsidR="003E5268" w:rsidRPr="00FF5805">
        <w:rPr>
          <w:rFonts w:ascii="Arial" w:hAnsi="Arial" w:cs="Arial"/>
          <w:lang w:bidi="he-IL"/>
        </w:rPr>
        <w:t xml:space="preserve"> activity</w:t>
      </w:r>
      <w:r w:rsidR="00A62DE3" w:rsidRPr="00FF5805">
        <w:rPr>
          <w:rFonts w:ascii="Arial" w:hAnsi="Arial" w:cs="Arial"/>
          <w:lang w:bidi="he-IL"/>
        </w:rPr>
        <w:t xml:space="preserve"> akin to the </w:t>
      </w:r>
      <w:r w:rsidR="006501C1" w:rsidRPr="00FF5805">
        <w:rPr>
          <w:rFonts w:ascii="Arial" w:hAnsi="Arial" w:cs="Arial"/>
          <w:lang w:bidi="he-IL"/>
        </w:rPr>
        <w:t>renal artery</w:t>
      </w:r>
      <w:r w:rsidR="00563114" w:rsidRPr="00FF5805">
        <w:rPr>
          <w:rFonts w:ascii="Arial" w:hAnsi="Arial" w:cs="Arial"/>
          <w:lang w:bidi="he-IL"/>
        </w:rPr>
        <w:t xml:space="preserve">. The data reveals a complex role for </w:t>
      </w:r>
      <w:r w:rsidR="00A62DE3" w:rsidRPr="00FF5805">
        <w:rPr>
          <w:rFonts w:ascii="Arial" w:hAnsi="Arial" w:cs="Arial"/>
          <w:lang w:bidi="he-IL"/>
        </w:rPr>
        <w:t>Gβγ</w:t>
      </w:r>
      <w:r w:rsidR="00563114" w:rsidRPr="00FF5805">
        <w:rPr>
          <w:rFonts w:ascii="Arial" w:hAnsi="Arial" w:cs="Arial"/>
          <w:lang w:bidi="he-IL"/>
        </w:rPr>
        <w:t xml:space="preserve"> which differs both between vascular bed and stimulus.</w:t>
      </w:r>
      <w:r w:rsidR="00A62DE3" w:rsidRPr="00FF5805">
        <w:rPr>
          <w:rFonts w:ascii="Arial" w:hAnsi="Arial" w:cs="Arial"/>
          <w:lang w:bidi="he-IL"/>
        </w:rPr>
        <w:t xml:space="preserve"> </w:t>
      </w:r>
    </w:p>
    <w:p w:rsidR="00FC6963" w:rsidRPr="00FF5805" w:rsidRDefault="00801EA6" w:rsidP="007C21D7">
      <w:pPr>
        <w:spacing w:line="240" w:lineRule="auto"/>
        <w:contextualSpacing/>
        <w:rPr>
          <w:rFonts w:ascii="Arial" w:hAnsi="Arial" w:cs="Arial"/>
          <w:b/>
          <w:lang w:bidi="he-IL"/>
        </w:rPr>
      </w:pPr>
      <w:r w:rsidRPr="00FF5805">
        <w:rPr>
          <w:rFonts w:ascii="Arial" w:hAnsi="Arial" w:cs="Arial"/>
          <w:b/>
          <w:lang w:bidi="he-IL"/>
        </w:rPr>
        <w:t xml:space="preserve">Materials and </w:t>
      </w:r>
      <w:r w:rsidR="00FC6963" w:rsidRPr="00FF5805">
        <w:rPr>
          <w:rFonts w:ascii="Arial" w:hAnsi="Arial" w:cs="Arial"/>
          <w:b/>
          <w:lang w:bidi="he-IL"/>
        </w:rPr>
        <w:t>Methods</w:t>
      </w:r>
    </w:p>
    <w:p w:rsidR="003117E7" w:rsidRPr="00FF5805" w:rsidRDefault="003117E7" w:rsidP="007C21D7">
      <w:pPr>
        <w:spacing w:line="240" w:lineRule="auto"/>
        <w:contextualSpacing/>
        <w:rPr>
          <w:rFonts w:ascii="Arial" w:hAnsi="Arial" w:cs="Arial"/>
          <w:b/>
          <w:lang w:bidi="he-IL"/>
        </w:rPr>
      </w:pPr>
    </w:p>
    <w:p w:rsidR="003117E7" w:rsidRPr="00FF5805" w:rsidRDefault="003117E7" w:rsidP="007C21D7">
      <w:pPr>
        <w:spacing w:line="240" w:lineRule="auto"/>
        <w:rPr>
          <w:rFonts w:ascii="Arial" w:hAnsi="Arial" w:cs="Arial"/>
        </w:rPr>
      </w:pPr>
      <w:r w:rsidRPr="00FF5805">
        <w:rPr>
          <w:rFonts w:ascii="Arial" w:hAnsi="Arial" w:cs="Arial"/>
          <w:i/>
        </w:rPr>
        <w:t>Animals</w:t>
      </w:r>
      <w:r w:rsidRPr="00FF5805">
        <w:rPr>
          <w:rFonts w:ascii="Arial" w:hAnsi="Arial" w:cs="Arial"/>
        </w:rPr>
        <w:t xml:space="preserve"> Male Wistar rats (175-225g) were culled by cervical dislocation in accordance with the </w:t>
      </w:r>
      <w:r w:rsidR="003C0BFD" w:rsidRPr="00FF5805">
        <w:rPr>
          <w:rFonts w:ascii="Arial" w:hAnsi="Arial" w:cs="Arial"/>
        </w:rPr>
        <w:t xml:space="preserve">UK </w:t>
      </w:r>
      <w:r w:rsidRPr="00FF5805">
        <w:rPr>
          <w:rFonts w:ascii="Arial" w:hAnsi="Arial" w:cs="Arial"/>
        </w:rPr>
        <w:t>Animals (Scientific Procedures) Act (1986). Renal</w:t>
      </w:r>
      <w:r w:rsidR="00D36CF9" w:rsidRPr="00FF5805">
        <w:rPr>
          <w:rFonts w:ascii="Arial" w:hAnsi="Arial" w:cs="Arial"/>
        </w:rPr>
        <w:t>,</w:t>
      </w:r>
      <w:r w:rsidRPr="00FF5805">
        <w:rPr>
          <w:rFonts w:ascii="Arial" w:hAnsi="Arial" w:cs="Arial"/>
        </w:rPr>
        <w:t xml:space="preserve"> mesenteric </w:t>
      </w:r>
      <w:r w:rsidR="00D36CF9" w:rsidRPr="00FF5805">
        <w:rPr>
          <w:rFonts w:ascii="Arial" w:hAnsi="Arial" w:cs="Arial"/>
        </w:rPr>
        <w:t xml:space="preserve">and cerebral </w:t>
      </w:r>
      <w:r w:rsidRPr="00FF5805">
        <w:rPr>
          <w:rFonts w:ascii="Arial" w:hAnsi="Arial" w:cs="Arial"/>
        </w:rPr>
        <w:t xml:space="preserve">arteries </w:t>
      </w:r>
      <w:r w:rsidR="0071416C" w:rsidRPr="00FF5805">
        <w:rPr>
          <w:rFonts w:ascii="Arial" w:hAnsi="Arial" w:cs="Arial"/>
        </w:rPr>
        <w:t>(RA</w:t>
      </w:r>
      <w:r w:rsidR="00D36CF9" w:rsidRPr="00FF5805">
        <w:rPr>
          <w:rFonts w:ascii="Arial" w:hAnsi="Arial" w:cs="Arial"/>
        </w:rPr>
        <w:t>,</w:t>
      </w:r>
      <w:r w:rsidR="0071416C" w:rsidRPr="00FF5805">
        <w:rPr>
          <w:rFonts w:ascii="Arial" w:hAnsi="Arial" w:cs="Arial"/>
        </w:rPr>
        <w:t xml:space="preserve"> MA</w:t>
      </w:r>
      <w:r w:rsidR="00D36CF9" w:rsidRPr="00FF5805">
        <w:rPr>
          <w:rFonts w:ascii="Arial" w:hAnsi="Arial" w:cs="Arial"/>
        </w:rPr>
        <w:t xml:space="preserve"> and CA</w:t>
      </w:r>
      <w:r w:rsidR="0071416C" w:rsidRPr="00FF5805">
        <w:rPr>
          <w:rFonts w:ascii="Arial" w:hAnsi="Arial" w:cs="Arial"/>
        </w:rPr>
        <w:t xml:space="preserve"> respectively) </w:t>
      </w:r>
      <w:r w:rsidRPr="00FF5805">
        <w:rPr>
          <w:rFonts w:ascii="Arial" w:hAnsi="Arial" w:cs="Arial"/>
        </w:rPr>
        <w:t>were dissected of adherent fat and connective tissue and stored on ice in a physiological saline solution (PSS) containing (in mmol/L); 4.5 KCl, 120 NaCl, 1.2 MgSO</w:t>
      </w:r>
      <w:r w:rsidRPr="00FF5805">
        <w:rPr>
          <w:rFonts w:ascii="Arial" w:hAnsi="Arial" w:cs="Arial"/>
          <w:vertAlign w:val="subscript"/>
        </w:rPr>
        <w:t>4</w:t>
      </w:r>
      <w:r w:rsidRPr="00FF5805">
        <w:rPr>
          <w:rFonts w:ascii="Arial" w:hAnsi="Arial" w:cs="Arial"/>
          <w:vertAlign w:val="superscript"/>
        </w:rPr>
        <w:t>.</w:t>
      </w:r>
      <w:r w:rsidRPr="00FF5805">
        <w:rPr>
          <w:rFonts w:ascii="Arial" w:hAnsi="Arial" w:cs="Arial"/>
        </w:rPr>
        <w:t>7H</w:t>
      </w:r>
      <w:r w:rsidRPr="00FF5805">
        <w:rPr>
          <w:rFonts w:ascii="Arial" w:hAnsi="Arial" w:cs="Arial"/>
          <w:vertAlign w:val="subscript"/>
        </w:rPr>
        <w:t>2</w:t>
      </w:r>
      <w:r w:rsidRPr="00FF5805">
        <w:rPr>
          <w:rFonts w:ascii="Arial" w:hAnsi="Arial" w:cs="Arial"/>
        </w:rPr>
        <w:t>O, 1.2 NaH</w:t>
      </w:r>
      <w:r w:rsidRPr="00FF5805">
        <w:rPr>
          <w:rFonts w:ascii="Arial" w:hAnsi="Arial" w:cs="Arial"/>
          <w:vertAlign w:val="subscript"/>
        </w:rPr>
        <w:t>2</w:t>
      </w:r>
      <w:r w:rsidRPr="00FF5805">
        <w:rPr>
          <w:rFonts w:ascii="Arial" w:hAnsi="Arial" w:cs="Arial"/>
        </w:rPr>
        <w:t>PO4</w:t>
      </w:r>
      <w:r w:rsidRPr="00FF5805">
        <w:rPr>
          <w:rFonts w:ascii="Arial" w:hAnsi="Arial" w:cs="Arial"/>
          <w:vertAlign w:val="superscript"/>
        </w:rPr>
        <w:t>.</w:t>
      </w:r>
      <w:r w:rsidRPr="00FF5805">
        <w:rPr>
          <w:rFonts w:ascii="Arial" w:hAnsi="Arial" w:cs="Arial"/>
        </w:rPr>
        <w:t>2H</w:t>
      </w:r>
      <w:r w:rsidRPr="00FF5805">
        <w:rPr>
          <w:rFonts w:ascii="Arial" w:hAnsi="Arial" w:cs="Arial"/>
          <w:vertAlign w:val="subscript"/>
        </w:rPr>
        <w:t>2</w:t>
      </w:r>
      <w:r w:rsidRPr="00FF5805">
        <w:rPr>
          <w:rFonts w:ascii="Arial" w:hAnsi="Arial" w:cs="Arial"/>
        </w:rPr>
        <w:t>O, 25 NaHCO</w:t>
      </w:r>
      <w:r w:rsidRPr="00FF5805">
        <w:rPr>
          <w:rFonts w:ascii="Arial" w:hAnsi="Arial" w:cs="Arial"/>
          <w:vertAlign w:val="subscript"/>
        </w:rPr>
        <w:t>3</w:t>
      </w:r>
      <w:r w:rsidRPr="00FF5805">
        <w:rPr>
          <w:rFonts w:ascii="Arial" w:hAnsi="Arial" w:cs="Arial"/>
        </w:rPr>
        <w:t xml:space="preserve"> 5 D-Glucose and 1.25 CaCl</w:t>
      </w:r>
      <w:r w:rsidRPr="00FF5805">
        <w:rPr>
          <w:rFonts w:ascii="Arial" w:hAnsi="Arial" w:cs="Arial"/>
          <w:vertAlign w:val="subscript"/>
        </w:rPr>
        <w:t>2</w:t>
      </w:r>
      <w:r w:rsidRPr="00FF5805">
        <w:rPr>
          <w:rFonts w:ascii="Arial" w:hAnsi="Arial" w:cs="Arial"/>
        </w:rPr>
        <w:t>.</w:t>
      </w:r>
    </w:p>
    <w:p w:rsidR="00426451" w:rsidRPr="00FF5805" w:rsidRDefault="00426451" w:rsidP="007C21D7">
      <w:pPr>
        <w:spacing w:line="240" w:lineRule="auto"/>
        <w:rPr>
          <w:rFonts w:ascii="Arial" w:hAnsi="Arial" w:cs="Arial"/>
          <w:i/>
        </w:rPr>
      </w:pPr>
      <w:r w:rsidRPr="00FF5805">
        <w:rPr>
          <w:rFonts w:ascii="Arial" w:hAnsi="Arial" w:cs="Arial"/>
          <w:i/>
        </w:rPr>
        <w:t>Cell isolation</w:t>
      </w:r>
      <w:r w:rsidRPr="00FF5805">
        <w:rPr>
          <w:rFonts w:ascii="Arial" w:hAnsi="Arial" w:cs="Arial"/>
        </w:rPr>
        <w:t xml:space="preserve"> Dissected renal, mesenteric and cerebral arteries were used for isolation of individual myocytes. Vessels were bathed for 10 minutes in a nominally Ca</w:t>
      </w:r>
      <w:r w:rsidRPr="00FF5805">
        <w:rPr>
          <w:rFonts w:ascii="Arial" w:hAnsi="Arial" w:cs="Arial"/>
          <w:vertAlign w:val="superscript"/>
        </w:rPr>
        <w:t>2+</w:t>
      </w:r>
      <w:r w:rsidRPr="00FF5805">
        <w:rPr>
          <w:rFonts w:ascii="Arial" w:hAnsi="Arial" w:cs="Arial"/>
        </w:rPr>
        <w:t xml:space="preserve"> free solution (in mmol/L: 6 KCl, 120 NaCl, 1.2 MgCl2, 12 D-glucose and 10 HEPES, pH 7.4 with NaOH). Vessels were then incubated at 37</w:t>
      </w:r>
      <w:r w:rsidRPr="00FF5805">
        <w:rPr>
          <w:rFonts w:ascii="Arial" w:hAnsi="Arial" w:cs="Arial"/>
          <w:vertAlign w:val="superscript"/>
        </w:rPr>
        <w:t>o</w:t>
      </w:r>
      <w:r w:rsidRPr="00FF5805">
        <w:rPr>
          <w:rFonts w:ascii="Arial" w:hAnsi="Arial" w:cs="Arial"/>
        </w:rPr>
        <w:t>C for 17 (MA and CA) or 23 (RA) mins in Ca</w:t>
      </w:r>
      <w:r w:rsidRPr="00FF5805">
        <w:rPr>
          <w:rFonts w:ascii="Arial" w:hAnsi="Arial" w:cs="Arial"/>
          <w:vertAlign w:val="superscript"/>
        </w:rPr>
        <w:t>2+</w:t>
      </w:r>
      <w:r w:rsidRPr="00FF5805">
        <w:rPr>
          <w:rFonts w:ascii="Arial" w:hAnsi="Arial" w:cs="Arial"/>
        </w:rPr>
        <w:t xml:space="preserve"> free solution containing in mg/ml: 1.5 collagenase, 0.75 thermolysin, 1 trypsin inhibitor and 1 bovine serum albumin. Vessels were then washed in Ca</w:t>
      </w:r>
      <w:r w:rsidRPr="00FF5805">
        <w:rPr>
          <w:rFonts w:ascii="Arial" w:hAnsi="Arial" w:cs="Arial"/>
          <w:vertAlign w:val="superscript"/>
        </w:rPr>
        <w:t>2+</w:t>
      </w:r>
      <w:r w:rsidRPr="00FF5805">
        <w:rPr>
          <w:rFonts w:ascii="Arial" w:hAnsi="Arial" w:cs="Arial"/>
        </w:rPr>
        <w:t xml:space="preserve"> free solution for 10 mins and then triturated to liberate myocytes.  The cell solution was plated on 13mm coverslips in a 24 well plate and supplemented with an equivalent volume of 2.5mmol/L Ca</w:t>
      </w:r>
      <w:r w:rsidRPr="00FF5805">
        <w:rPr>
          <w:rFonts w:ascii="Arial" w:hAnsi="Arial" w:cs="Arial"/>
          <w:vertAlign w:val="superscript"/>
        </w:rPr>
        <w:t>2+</w:t>
      </w:r>
      <w:r w:rsidRPr="00FF5805">
        <w:rPr>
          <w:rFonts w:ascii="Arial" w:hAnsi="Arial" w:cs="Arial"/>
        </w:rPr>
        <w:t xml:space="preserve"> solution to allow the cells to adhere.</w:t>
      </w:r>
    </w:p>
    <w:p w:rsidR="00AE258A" w:rsidRPr="00FF5805" w:rsidRDefault="00B7120E" w:rsidP="007C21D7">
      <w:pPr>
        <w:spacing w:line="240" w:lineRule="auto"/>
        <w:rPr>
          <w:rFonts w:ascii="Arial" w:hAnsi="Arial" w:cs="Arial"/>
        </w:rPr>
      </w:pPr>
      <w:r w:rsidRPr="00FF5805">
        <w:rPr>
          <w:rFonts w:ascii="Arial" w:hAnsi="Arial" w:cs="Arial"/>
          <w:i/>
        </w:rPr>
        <w:t xml:space="preserve">Gene Knock-Down </w:t>
      </w:r>
      <w:r w:rsidR="008D471E" w:rsidRPr="00FF5805">
        <w:rPr>
          <w:rFonts w:ascii="Arial" w:hAnsi="Arial" w:cs="Arial"/>
        </w:rPr>
        <w:t>To study the specific role of Kv7.4 in vascular relaxations, k</w:t>
      </w:r>
      <w:r w:rsidR="00BC3A6D" w:rsidRPr="00FF5805">
        <w:rPr>
          <w:rFonts w:ascii="Arial" w:hAnsi="Arial" w:cs="Arial"/>
        </w:rPr>
        <w:t>nockdown of Kv7.4 in MA</w:t>
      </w:r>
      <w:r w:rsidR="00D36CF9" w:rsidRPr="00FF5805">
        <w:rPr>
          <w:rFonts w:ascii="Arial" w:hAnsi="Arial" w:cs="Arial"/>
        </w:rPr>
        <w:t xml:space="preserve">, </w:t>
      </w:r>
      <w:r w:rsidR="00BC3A6D" w:rsidRPr="00FF5805">
        <w:rPr>
          <w:rFonts w:ascii="Arial" w:hAnsi="Arial" w:cs="Arial"/>
        </w:rPr>
        <w:t>RA</w:t>
      </w:r>
      <w:r w:rsidR="00D36CF9" w:rsidRPr="00FF5805">
        <w:rPr>
          <w:rFonts w:ascii="Arial" w:hAnsi="Arial" w:cs="Arial"/>
        </w:rPr>
        <w:t xml:space="preserve"> and CA</w:t>
      </w:r>
      <w:r w:rsidR="00BC3A6D" w:rsidRPr="00FF5805">
        <w:rPr>
          <w:rFonts w:ascii="Arial" w:hAnsi="Arial" w:cs="Arial"/>
        </w:rPr>
        <w:t xml:space="preserve"> was performed by transfection with morpholino nucleotides as des</w:t>
      </w:r>
      <w:r w:rsidR="00003296" w:rsidRPr="00FF5805">
        <w:rPr>
          <w:rFonts w:ascii="Arial" w:hAnsi="Arial" w:cs="Arial"/>
        </w:rPr>
        <w:t>cribed in vessels previously (13</w:t>
      </w:r>
      <w:r w:rsidR="00BC3A6D" w:rsidRPr="00FF5805">
        <w:rPr>
          <w:rFonts w:ascii="Arial" w:hAnsi="Arial" w:cs="Arial"/>
        </w:rPr>
        <w:t xml:space="preserve">). </w:t>
      </w:r>
      <w:r w:rsidR="00E1241B" w:rsidRPr="00FF5805">
        <w:rPr>
          <w:rFonts w:ascii="Arial" w:hAnsi="Arial" w:cs="Arial"/>
        </w:rPr>
        <w:t>Kv7.4 morpholino nucleotides</w:t>
      </w:r>
      <w:r w:rsidR="0059280D" w:rsidRPr="00FF5805">
        <w:rPr>
          <w:rFonts w:ascii="Arial" w:hAnsi="Arial" w:cs="Arial"/>
        </w:rPr>
        <w:t xml:space="preserve"> (14</w:t>
      </w:r>
      <w:r w:rsidR="00764673" w:rsidRPr="00FF5805">
        <w:rPr>
          <w:rFonts w:ascii="Arial" w:hAnsi="Arial" w:cs="Arial"/>
        </w:rPr>
        <w:t>)</w:t>
      </w:r>
      <w:r w:rsidR="00E1241B" w:rsidRPr="00FF5805">
        <w:rPr>
          <w:rFonts w:ascii="Arial" w:hAnsi="Arial" w:cs="Arial"/>
        </w:rPr>
        <w:t xml:space="preserve"> and mismatched control nucleotides (</w:t>
      </w:r>
      <w:r w:rsidRPr="00FF5805">
        <w:rPr>
          <w:rFonts w:ascii="Arial" w:hAnsi="Arial" w:cs="Arial"/>
        </w:rPr>
        <w:t xml:space="preserve">5µmol/L, </w:t>
      </w:r>
      <w:r w:rsidR="00E1241B" w:rsidRPr="00FF5805">
        <w:rPr>
          <w:rFonts w:ascii="Arial" w:hAnsi="Arial" w:cs="Arial"/>
        </w:rPr>
        <w:t xml:space="preserve">Genetools) were mixed with Lipofectamine 2000 (Life Technologies) in Opti-MEM and left at room temperature for 2 hours. </w:t>
      </w:r>
      <w:r w:rsidR="0071416C" w:rsidRPr="00FF5805">
        <w:rPr>
          <w:rFonts w:ascii="Arial" w:hAnsi="Arial" w:cs="Arial"/>
        </w:rPr>
        <w:t>RA</w:t>
      </w:r>
      <w:r w:rsidR="00D36CF9" w:rsidRPr="00FF5805">
        <w:rPr>
          <w:rFonts w:ascii="Arial" w:hAnsi="Arial" w:cs="Arial"/>
        </w:rPr>
        <w:t xml:space="preserve">, </w:t>
      </w:r>
      <w:r w:rsidR="0071416C" w:rsidRPr="00FF5805">
        <w:rPr>
          <w:rFonts w:ascii="Arial" w:hAnsi="Arial" w:cs="Arial"/>
        </w:rPr>
        <w:t>MA</w:t>
      </w:r>
      <w:r w:rsidR="00D36CF9" w:rsidRPr="00FF5805">
        <w:rPr>
          <w:rFonts w:ascii="Arial" w:hAnsi="Arial" w:cs="Arial"/>
        </w:rPr>
        <w:t xml:space="preserve"> and CA</w:t>
      </w:r>
      <w:r w:rsidR="0071416C" w:rsidRPr="00FF5805">
        <w:rPr>
          <w:rFonts w:ascii="Arial" w:hAnsi="Arial" w:cs="Arial"/>
        </w:rPr>
        <w:t xml:space="preserve"> </w:t>
      </w:r>
      <w:r w:rsidR="00E1241B" w:rsidRPr="00FF5805">
        <w:rPr>
          <w:rFonts w:ascii="Arial" w:hAnsi="Arial" w:cs="Arial"/>
        </w:rPr>
        <w:t xml:space="preserve">were </w:t>
      </w:r>
      <w:r w:rsidRPr="00FF5805">
        <w:rPr>
          <w:rFonts w:ascii="Arial" w:hAnsi="Arial" w:cs="Arial"/>
        </w:rPr>
        <w:t>transfected with this</w:t>
      </w:r>
      <w:r w:rsidR="00E1241B" w:rsidRPr="00FF5805">
        <w:rPr>
          <w:rFonts w:ascii="Arial" w:hAnsi="Arial" w:cs="Arial"/>
        </w:rPr>
        <w:t xml:space="preserve"> mix in Dulbeccos modified eagle’</w:t>
      </w:r>
      <w:r w:rsidR="000F7D93" w:rsidRPr="00FF5805">
        <w:rPr>
          <w:rFonts w:ascii="Arial" w:hAnsi="Arial" w:cs="Arial"/>
        </w:rPr>
        <w:t>s medium F-12 with 1% penicillin/streptomycin at 37</w:t>
      </w:r>
      <w:r w:rsidR="000F7D93" w:rsidRPr="00FF5805">
        <w:rPr>
          <w:rFonts w:ascii="Arial" w:hAnsi="Arial" w:cs="Arial"/>
          <w:vertAlign w:val="superscript"/>
        </w:rPr>
        <w:t>o</w:t>
      </w:r>
      <w:r w:rsidR="000F7D93" w:rsidRPr="00FF5805">
        <w:rPr>
          <w:rFonts w:ascii="Arial" w:hAnsi="Arial" w:cs="Arial"/>
        </w:rPr>
        <w:t>C for 48 hours.</w:t>
      </w:r>
      <w:r w:rsidR="00E1241B" w:rsidRPr="00FF5805">
        <w:rPr>
          <w:rFonts w:ascii="Arial" w:hAnsi="Arial" w:cs="Arial"/>
        </w:rPr>
        <w:t xml:space="preserve"> </w:t>
      </w:r>
    </w:p>
    <w:p w:rsidR="001673BD" w:rsidRPr="00FF5805" w:rsidRDefault="001673BD" w:rsidP="007C21D7">
      <w:pPr>
        <w:spacing w:line="240" w:lineRule="auto"/>
        <w:rPr>
          <w:rFonts w:ascii="Arial" w:hAnsi="Arial" w:cs="Arial"/>
        </w:rPr>
      </w:pPr>
      <w:r w:rsidRPr="00FF5805">
        <w:rPr>
          <w:rFonts w:ascii="Arial" w:hAnsi="Arial" w:cs="Arial"/>
          <w:i/>
        </w:rPr>
        <w:lastRenderedPageBreak/>
        <w:t xml:space="preserve">Western Blot </w:t>
      </w:r>
      <w:r w:rsidRPr="00FF5805">
        <w:rPr>
          <w:rFonts w:ascii="Arial" w:hAnsi="Arial" w:cs="Arial"/>
        </w:rPr>
        <w:t xml:space="preserve">Lysates were run on polyacrylamide gels (4–12% Bis–Tris, Thermo-Fisher), and then transferred onto a polyvinylidene fluoride (PVDF) membrane (Millipore). The membrane was probed with primary antibodies diluted in blocking buffer </w:t>
      </w:r>
      <w:r w:rsidR="00B7120E" w:rsidRPr="00FF5805">
        <w:rPr>
          <w:rFonts w:ascii="Arial" w:hAnsi="Arial" w:cs="Arial"/>
        </w:rPr>
        <w:t xml:space="preserve">(5% milk in PBS-Tween 20) </w:t>
      </w:r>
      <w:r w:rsidRPr="00FF5805">
        <w:rPr>
          <w:rFonts w:ascii="Arial" w:hAnsi="Arial" w:cs="Arial"/>
        </w:rPr>
        <w:t xml:space="preserve">overnight at 4°C. Primary antibodies used were: i) rabbit anti-Kv7.4 (1:200; sc-50417; Santa Cruz); ii) mouse anti-β-actin (1:5000; A1978; Sigma Aldrich). Anti-rabbit and anti-mouse secondary antibodies conjugated to IRDye® 800RD and IRDye® 680CW, respectively (dil.1:10,000; Li-Cor Biosciences) were used as appropriate. Protein bands were visualised using the Odyssey Infrared Imaging System (Li-Cor Biosciences, Cambridge, UK). Protein band intensities were measured using Image Studio software (Li-Cor Biosciences, Cambridge, UK), and normalized to β-actin. </w:t>
      </w:r>
      <w:r w:rsidR="00B62861" w:rsidRPr="00B62861">
        <w:rPr>
          <w:rFonts w:ascii="Arial" w:hAnsi="Arial" w:cs="Arial"/>
          <w:highlight w:val="yellow"/>
        </w:rPr>
        <w:t>Data was analysed by Mann-Whitney test where ‘n’ represents the number of animals used.</w:t>
      </w:r>
    </w:p>
    <w:p w:rsidR="00426451" w:rsidRPr="00FF5805" w:rsidRDefault="00426451" w:rsidP="007C21D7">
      <w:pPr>
        <w:spacing w:line="240" w:lineRule="auto"/>
        <w:rPr>
          <w:rFonts w:ascii="Arial" w:hAnsi="Arial" w:cs="Arial"/>
        </w:rPr>
      </w:pPr>
      <w:r w:rsidRPr="00FF5805">
        <w:rPr>
          <w:rFonts w:ascii="Arial" w:hAnsi="Arial" w:cs="Arial"/>
          <w:i/>
        </w:rPr>
        <w:t>Immunofluorescence</w:t>
      </w:r>
      <w:r w:rsidR="00B9212C" w:rsidRPr="00FF5805">
        <w:rPr>
          <w:rFonts w:ascii="Times New Roman" w:eastAsia="Times New Roman" w:hAnsi="Times New Roman" w:cs="Times New Roman"/>
          <w:color w:val="000000"/>
          <w:sz w:val="24"/>
          <w:szCs w:val="24"/>
          <w:lang w:eastAsia="en-GB"/>
        </w:rPr>
        <w:t xml:space="preserve"> </w:t>
      </w:r>
      <w:r w:rsidR="00B9212C" w:rsidRPr="00FF5805">
        <w:rPr>
          <w:rFonts w:ascii="Arial" w:hAnsi="Arial" w:cs="Arial"/>
        </w:rPr>
        <w:t>Freshly isolated myocytes from cerebral arteries from vessels transfected with mismatched or Kv7.4 morpholino were prepared as above. Cells were fixed with 3% PFA on ice for 20 mins and stored in PBS at 4</w:t>
      </w:r>
      <w:r w:rsidR="00B9212C" w:rsidRPr="00FF5805">
        <w:rPr>
          <w:rFonts w:ascii="Arial" w:hAnsi="Arial" w:cs="Arial"/>
          <w:vertAlign w:val="superscript"/>
        </w:rPr>
        <w:t>O</w:t>
      </w:r>
      <w:r w:rsidR="00B9212C" w:rsidRPr="00FF5805">
        <w:rPr>
          <w:rFonts w:ascii="Arial" w:hAnsi="Arial" w:cs="Arial"/>
        </w:rPr>
        <w:t>C. For immunofluorescence, cells were treated with 0.1mol/L glycine for 5 min and incubated in blocking solution (PBS containing 0.1% Triton X-100 and 1% bovine serum albumin) for 1h at RT. Cells were then incubated overnight at 4°C with the following pr</w:t>
      </w:r>
      <w:r w:rsidR="00BB7F5D" w:rsidRPr="00FF5805">
        <w:rPr>
          <w:rFonts w:ascii="Arial" w:hAnsi="Arial" w:cs="Arial"/>
        </w:rPr>
        <w:t>imary antibodies: (i)</w:t>
      </w:r>
      <w:r w:rsidR="00B9212C" w:rsidRPr="00FF5805">
        <w:rPr>
          <w:rFonts w:ascii="Arial" w:hAnsi="Arial" w:cs="Arial"/>
        </w:rPr>
        <w:t xml:space="preserve"> rabbit anti-Kv7.4 antibody (dilution 1</w:t>
      </w:r>
      <w:r w:rsidR="00BB7F5D" w:rsidRPr="00FF5805">
        <w:rPr>
          <w:rFonts w:ascii="Arial" w:hAnsi="Arial" w:cs="Arial"/>
        </w:rPr>
        <w:t>:100, AbCam, Cambridge, UK); (ii</w:t>
      </w:r>
      <w:r w:rsidR="00B9212C" w:rsidRPr="00FF5805">
        <w:rPr>
          <w:rFonts w:ascii="Arial" w:hAnsi="Arial" w:cs="Arial"/>
        </w:rPr>
        <w:t>) mouse anti α-smooth muscle actin (dilution 1:500, Sigma, Dorset, UK). Samples were then washed with PBS and incubated for 1h with donkey anti-rabbit and donkey anti-mouse secondary antibodies conjugated to Alexa Fluor 568 or Alexa Fluor 488, respectively (dilution 1:100, Thermo-Fisher, Paisley, UK). All antibodies were diluted in blocking solution. Subsequently, samples were washed with PBS and mounted using Vectashield Antifade Medium containing DAPI for nuclei counterstaining (Vector Laboratories, Peterborough, UK). Coverslips were analysed using a Zeiss LSM 510 Meta argon/krypton laser scanning confocal microscope (Carl Zeiss, Jena, Germany). Corrected total cell fluorescence (CTCF) was calculated using ImageJ software as elsewhere described (15).</w:t>
      </w:r>
      <w:r w:rsidR="00BB7F5D" w:rsidRPr="00FF5805">
        <w:rPr>
          <w:rFonts w:ascii="Arial" w:hAnsi="Arial" w:cs="Arial"/>
        </w:rPr>
        <w:t xml:space="preserve"> The number of cells analysed is indicated by ‘n’, whereas ‘N’ represents the number of animals used.</w:t>
      </w:r>
      <w:r w:rsidR="00B7120E" w:rsidRPr="00FF5805">
        <w:rPr>
          <w:rFonts w:ascii="Arial" w:hAnsi="Arial" w:cs="Arial"/>
        </w:rPr>
        <w:t xml:space="preserve"> Statistical analysis were performed by Student’s t-test.</w:t>
      </w:r>
    </w:p>
    <w:p w:rsidR="003117E7" w:rsidRPr="00FF5805" w:rsidRDefault="003117E7" w:rsidP="007C21D7">
      <w:pPr>
        <w:spacing w:line="240" w:lineRule="auto"/>
        <w:rPr>
          <w:rFonts w:ascii="Arial" w:hAnsi="Arial" w:cs="Arial"/>
        </w:rPr>
      </w:pPr>
      <w:r w:rsidRPr="00FF5805">
        <w:rPr>
          <w:rFonts w:ascii="Arial" w:hAnsi="Arial" w:cs="Arial"/>
          <w:i/>
        </w:rPr>
        <w:t>Myography</w:t>
      </w:r>
      <w:r w:rsidRPr="00FF5805">
        <w:rPr>
          <w:rFonts w:ascii="Arial" w:hAnsi="Arial" w:cs="Arial"/>
        </w:rPr>
        <w:t xml:space="preserve"> </w:t>
      </w:r>
      <w:r w:rsidR="0071416C" w:rsidRPr="00FF5805">
        <w:rPr>
          <w:rFonts w:ascii="Arial" w:hAnsi="Arial" w:cs="Arial"/>
        </w:rPr>
        <w:t>RA</w:t>
      </w:r>
      <w:r w:rsidR="00D36CF9" w:rsidRPr="00FF5805">
        <w:rPr>
          <w:rFonts w:ascii="Arial" w:hAnsi="Arial" w:cs="Arial"/>
        </w:rPr>
        <w:t>,</w:t>
      </w:r>
      <w:r w:rsidR="0071416C" w:rsidRPr="00FF5805">
        <w:rPr>
          <w:rFonts w:ascii="Arial" w:hAnsi="Arial" w:cs="Arial"/>
        </w:rPr>
        <w:t xml:space="preserve"> MA</w:t>
      </w:r>
      <w:r w:rsidR="00D36CF9" w:rsidRPr="00FF5805">
        <w:rPr>
          <w:rFonts w:ascii="Arial" w:hAnsi="Arial" w:cs="Arial"/>
        </w:rPr>
        <w:t xml:space="preserve"> and CA</w:t>
      </w:r>
      <w:r w:rsidRPr="00FF5805">
        <w:rPr>
          <w:rFonts w:ascii="Arial" w:hAnsi="Arial" w:cs="Arial"/>
        </w:rPr>
        <w:t xml:space="preserve"> were mounted in myographs (Danish Myograph Technologies) for isometric tension recording. Chambers were filled with PSS, aerated with 95% O</w:t>
      </w:r>
      <w:r w:rsidRPr="00FF5805">
        <w:rPr>
          <w:rFonts w:ascii="Arial" w:hAnsi="Arial" w:cs="Arial"/>
          <w:vertAlign w:val="subscript"/>
        </w:rPr>
        <w:t>2</w:t>
      </w:r>
      <w:r w:rsidRPr="00FF5805">
        <w:rPr>
          <w:rFonts w:ascii="Arial" w:hAnsi="Arial" w:cs="Arial"/>
        </w:rPr>
        <w:t>/ 5% CO</w:t>
      </w:r>
      <w:r w:rsidRPr="00FF5805">
        <w:rPr>
          <w:rFonts w:ascii="Arial" w:hAnsi="Arial" w:cs="Arial"/>
          <w:vertAlign w:val="subscript"/>
        </w:rPr>
        <w:t>2</w:t>
      </w:r>
      <w:r w:rsidRPr="00FF5805">
        <w:rPr>
          <w:rFonts w:ascii="Arial" w:hAnsi="Arial" w:cs="Arial"/>
        </w:rPr>
        <w:t xml:space="preserve"> at 37</w:t>
      </w:r>
      <w:r w:rsidRPr="00FF5805">
        <w:rPr>
          <w:rFonts w:ascii="Arial" w:hAnsi="Arial" w:cs="Arial"/>
          <w:vertAlign w:val="superscript"/>
        </w:rPr>
        <w:t>o</w:t>
      </w:r>
      <w:r w:rsidRPr="00FF5805">
        <w:rPr>
          <w:rFonts w:ascii="Arial" w:hAnsi="Arial" w:cs="Arial"/>
        </w:rPr>
        <w:t xml:space="preserve">C. After normalisation to 90% of vessel diameter at 100mg Hg, vessels were constricted with </w:t>
      </w:r>
      <w:r w:rsidR="0071416C" w:rsidRPr="00FF5805">
        <w:rPr>
          <w:rFonts w:ascii="Arial" w:hAnsi="Arial" w:cs="Arial"/>
        </w:rPr>
        <w:t>1µmol/L methoxamine (RA</w:t>
      </w:r>
      <w:r w:rsidRPr="00FF5805">
        <w:rPr>
          <w:rFonts w:ascii="Arial" w:hAnsi="Arial" w:cs="Arial"/>
        </w:rPr>
        <w:t>) and</w:t>
      </w:r>
      <w:r w:rsidR="0071416C" w:rsidRPr="00FF5805">
        <w:rPr>
          <w:rFonts w:ascii="Arial" w:hAnsi="Arial" w:cs="Arial"/>
        </w:rPr>
        <w:t xml:space="preserve"> 300nmol/L U46619 (MA</w:t>
      </w:r>
      <w:r w:rsidR="00D36CF9" w:rsidRPr="00FF5805">
        <w:rPr>
          <w:rFonts w:ascii="Arial" w:hAnsi="Arial" w:cs="Arial"/>
        </w:rPr>
        <w:t xml:space="preserve"> and CA</w:t>
      </w:r>
      <w:r w:rsidRPr="00FF5805">
        <w:rPr>
          <w:rFonts w:ascii="Arial" w:hAnsi="Arial" w:cs="Arial"/>
        </w:rPr>
        <w:t xml:space="preserve">). Relaxation dose responses to isoproterenol or </w:t>
      </w:r>
      <w:r w:rsidR="00AB515B" w:rsidRPr="00FF5805">
        <w:rPr>
          <w:rFonts w:ascii="Arial" w:hAnsi="Arial" w:cs="Arial"/>
        </w:rPr>
        <w:t>CGRP</w:t>
      </w:r>
      <w:r w:rsidRPr="00FF5805">
        <w:rPr>
          <w:rFonts w:ascii="Arial" w:hAnsi="Arial" w:cs="Arial"/>
        </w:rPr>
        <w:t xml:space="preserve"> were performed in the presence and absence of </w:t>
      </w:r>
      <w:r w:rsidR="0071416C" w:rsidRPr="00FF5805">
        <w:rPr>
          <w:rFonts w:ascii="Arial" w:hAnsi="Arial" w:cs="Arial"/>
          <w:bCs/>
          <w:lang w:bidi="he-IL"/>
        </w:rPr>
        <w:t>G</w:t>
      </w:r>
      <w:r w:rsidR="0071416C" w:rsidRPr="00FF5805">
        <w:rPr>
          <w:rFonts w:ascii="Arial" w:hAnsi="Arial" w:cs="Arial"/>
          <w:lang w:bidi="he-IL"/>
        </w:rPr>
        <w:t>βγ inhibitors (M119</w:t>
      </w:r>
      <w:r w:rsidR="00DB2ED0" w:rsidRPr="00FF5805">
        <w:rPr>
          <w:rFonts w:ascii="Arial" w:hAnsi="Arial" w:cs="Arial"/>
          <w:lang w:bidi="he-IL"/>
        </w:rPr>
        <w:t>K and Gallein</w:t>
      </w:r>
      <w:r w:rsidR="00BB7F5D" w:rsidRPr="00FF5805">
        <w:rPr>
          <w:rFonts w:ascii="Arial" w:hAnsi="Arial" w:cs="Arial"/>
          <w:lang w:bidi="he-IL"/>
        </w:rPr>
        <w:t xml:space="preserve"> (16</w:t>
      </w:r>
      <w:r w:rsidR="00AB515B" w:rsidRPr="00FF5805">
        <w:rPr>
          <w:rFonts w:ascii="Arial" w:hAnsi="Arial" w:cs="Arial"/>
          <w:lang w:bidi="he-IL"/>
        </w:rPr>
        <w:t>)</w:t>
      </w:r>
      <w:r w:rsidR="00DB2ED0" w:rsidRPr="00FF5805">
        <w:rPr>
          <w:rFonts w:ascii="Arial" w:hAnsi="Arial" w:cs="Arial"/>
          <w:lang w:bidi="he-IL"/>
        </w:rPr>
        <w:t xml:space="preserve">), Kv7.4 knockdown or cell signalling inhibitors (see </w:t>
      </w:r>
      <w:r w:rsidR="00DB2ED0" w:rsidRPr="00FF5805">
        <w:rPr>
          <w:rFonts w:ascii="Arial" w:hAnsi="Arial" w:cs="Arial"/>
          <w:i/>
          <w:lang w:bidi="he-IL"/>
        </w:rPr>
        <w:t>Reagents</w:t>
      </w:r>
      <w:r w:rsidR="00DB2ED0" w:rsidRPr="00FF5805">
        <w:rPr>
          <w:rFonts w:ascii="Arial" w:hAnsi="Arial" w:cs="Arial"/>
          <w:lang w:bidi="he-IL"/>
        </w:rPr>
        <w:t>)</w:t>
      </w:r>
      <w:r w:rsidRPr="00FF5805">
        <w:rPr>
          <w:rFonts w:ascii="Arial" w:hAnsi="Arial" w:cs="Arial"/>
        </w:rPr>
        <w:t xml:space="preserve">. </w:t>
      </w:r>
      <w:r w:rsidR="008E02FC" w:rsidRPr="00FF5805">
        <w:rPr>
          <w:rFonts w:ascii="Arial" w:hAnsi="Arial" w:cs="Arial"/>
        </w:rPr>
        <w:t>Detailed information on level of vessel contraction in experiments, % maximal relaxation levels, and IC</w:t>
      </w:r>
      <w:r w:rsidR="008E02FC" w:rsidRPr="00FF5805">
        <w:rPr>
          <w:rFonts w:ascii="Arial" w:hAnsi="Arial" w:cs="Arial"/>
          <w:vertAlign w:val="subscript"/>
        </w:rPr>
        <w:t>50</w:t>
      </w:r>
      <w:r w:rsidR="008E02FC" w:rsidRPr="00FF5805">
        <w:rPr>
          <w:rFonts w:ascii="Arial" w:hAnsi="Arial" w:cs="Arial"/>
        </w:rPr>
        <w:t xml:space="preserve">s can be found in Tables 1-5 in the supplement. </w:t>
      </w:r>
      <w:r w:rsidRPr="00FF5805">
        <w:rPr>
          <w:rFonts w:ascii="Arial" w:hAnsi="Arial" w:cs="Arial"/>
        </w:rPr>
        <w:t>Statistical analyses used</w:t>
      </w:r>
      <w:r w:rsidR="006044F1" w:rsidRPr="00FF5805">
        <w:rPr>
          <w:rFonts w:ascii="Arial" w:hAnsi="Arial" w:cs="Arial"/>
        </w:rPr>
        <w:t xml:space="preserve"> </w:t>
      </w:r>
      <w:r w:rsidR="00B62861">
        <w:rPr>
          <w:rFonts w:ascii="Arial" w:hAnsi="Arial" w:cs="Arial"/>
        </w:rPr>
        <w:t xml:space="preserve">a </w:t>
      </w:r>
      <w:r w:rsidR="00B62861" w:rsidRPr="00B62861">
        <w:rPr>
          <w:rFonts w:ascii="Arial" w:hAnsi="Arial" w:cs="Arial"/>
          <w:highlight w:val="yellow"/>
        </w:rPr>
        <w:t>repeated measures</w:t>
      </w:r>
      <w:r w:rsidR="00B62861">
        <w:rPr>
          <w:rFonts w:ascii="Arial" w:hAnsi="Arial" w:cs="Arial"/>
        </w:rPr>
        <w:t xml:space="preserve"> </w:t>
      </w:r>
      <w:r w:rsidRPr="00FF5805">
        <w:rPr>
          <w:rFonts w:ascii="Arial" w:hAnsi="Arial" w:cs="Arial"/>
        </w:rPr>
        <w:t>two-way ANOVA w</w:t>
      </w:r>
      <w:r w:rsidR="00AB515B" w:rsidRPr="00FF5805">
        <w:rPr>
          <w:rFonts w:ascii="Arial" w:hAnsi="Arial" w:cs="Arial"/>
        </w:rPr>
        <w:t>ith Bonferroni post-hoc analysis</w:t>
      </w:r>
      <w:r w:rsidRPr="00FF5805">
        <w:rPr>
          <w:rFonts w:ascii="Arial" w:hAnsi="Arial" w:cs="Arial"/>
        </w:rPr>
        <w:t>.</w:t>
      </w:r>
      <w:r w:rsidR="00317D3E" w:rsidRPr="00FF5805">
        <w:rPr>
          <w:rFonts w:ascii="Arial" w:hAnsi="Arial" w:cs="Arial"/>
        </w:rPr>
        <w:t xml:space="preserve"> For all myography experiments, vessels from one animal were used in a 4 chamber myograph allowing for different experiments to be conducted simultaneously, but always including a same day control. The n number provided represents both the number of experiments performed and the number of animals used.</w:t>
      </w:r>
      <w:r w:rsidR="008E02FC" w:rsidRPr="00FF5805">
        <w:rPr>
          <w:rFonts w:ascii="Arial" w:hAnsi="Arial" w:cs="Arial"/>
        </w:rPr>
        <w:t xml:space="preserve"> </w:t>
      </w:r>
      <w:r w:rsidR="00317D3E" w:rsidRPr="00FF5805">
        <w:rPr>
          <w:rFonts w:ascii="Arial" w:hAnsi="Arial" w:cs="Arial"/>
        </w:rPr>
        <w:t xml:space="preserve"> </w:t>
      </w:r>
    </w:p>
    <w:p w:rsidR="003117E7" w:rsidRPr="00FF5805" w:rsidRDefault="003117E7" w:rsidP="007C21D7">
      <w:pPr>
        <w:spacing w:line="240" w:lineRule="auto"/>
        <w:rPr>
          <w:rFonts w:ascii="Arial" w:hAnsi="Arial" w:cs="Arial"/>
        </w:rPr>
      </w:pPr>
      <w:r w:rsidRPr="00FF5805">
        <w:rPr>
          <w:rFonts w:ascii="Arial" w:hAnsi="Arial" w:cs="Arial"/>
          <w:i/>
        </w:rPr>
        <w:t>Proximity Ligation Assay</w:t>
      </w:r>
      <w:r w:rsidRPr="00FF5805">
        <w:rPr>
          <w:rFonts w:ascii="Arial" w:hAnsi="Arial" w:cs="Arial"/>
        </w:rPr>
        <w:t xml:space="preserve"> </w:t>
      </w:r>
      <w:r w:rsidR="00426451" w:rsidRPr="00FF5805">
        <w:rPr>
          <w:rFonts w:ascii="Arial" w:hAnsi="Arial" w:cs="Arial"/>
        </w:rPr>
        <w:t xml:space="preserve">Freshly isolated cells wells were used as described above. 1mL </w:t>
      </w:r>
      <w:r w:rsidRPr="00FF5805">
        <w:rPr>
          <w:rFonts w:ascii="Arial" w:hAnsi="Arial" w:cs="Arial"/>
        </w:rPr>
        <w:t>of solution containing 2.5mmol/L</w:t>
      </w:r>
      <w:r w:rsidR="00426451" w:rsidRPr="00FF5805">
        <w:rPr>
          <w:rFonts w:ascii="Arial" w:hAnsi="Arial" w:cs="Arial"/>
        </w:rPr>
        <w:t xml:space="preserve"> CaCl</w:t>
      </w:r>
      <w:r w:rsidR="00390FC8" w:rsidRPr="00FF5805">
        <w:rPr>
          <w:rFonts w:ascii="Arial" w:hAnsi="Arial" w:cs="Arial"/>
        </w:rPr>
        <w:t>2</w:t>
      </w:r>
      <w:r w:rsidR="00426451" w:rsidRPr="00FF5805">
        <w:rPr>
          <w:rFonts w:ascii="Arial" w:hAnsi="Arial" w:cs="Arial"/>
        </w:rPr>
        <w:t xml:space="preserve"> was</w:t>
      </w:r>
      <w:r w:rsidRPr="00FF5805">
        <w:rPr>
          <w:rFonts w:ascii="Arial" w:hAnsi="Arial" w:cs="Arial"/>
        </w:rPr>
        <w:t xml:space="preserve"> added to each well and cells were placed in an incubator (37</w:t>
      </w:r>
      <w:r w:rsidRPr="00FF5805">
        <w:rPr>
          <w:rFonts w:ascii="Arial" w:hAnsi="Arial" w:cs="Arial"/>
          <w:vertAlign w:val="superscript"/>
        </w:rPr>
        <w:t>o</w:t>
      </w:r>
      <w:r w:rsidRPr="00FF5805">
        <w:rPr>
          <w:rFonts w:ascii="Arial" w:hAnsi="Arial" w:cs="Arial"/>
        </w:rPr>
        <w:t>C, 5% CO</w:t>
      </w:r>
      <w:r w:rsidRPr="00FF5805">
        <w:rPr>
          <w:rFonts w:ascii="Arial" w:hAnsi="Arial" w:cs="Arial"/>
          <w:vertAlign w:val="subscript"/>
        </w:rPr>
        <w:t>2</w:t>
      </w:r>
      <w:r w:rsidRPr="00FF5805">
        <w:rPr>
          <w:rFonts w:ascii="Arial" w:hAnsi="Arial" w:cs="Arial"/>
        </w:rPr>
        <w:t>) for 30 minutes t</w:t>
      </w:r>
      <w:r w:rsidR="009F7A32" w:rsidRPr="00FF5805">
        <w:rPr>
          <w:rFonts w:ascii="Arial" w:hAnsi="Arial" w:cs="Arial"/>
        </w:rPr>
        <w:t>o equilibrate. Cells then underwent treatment: 50µmol/L gallein or DMSO control (30mins),</w:t>
      </w:r>
      <w:r w:rsidR="00E4128D" w:rsidRPr="00FF5805">
        <w:rPr>
          <w:rFonts w:ascii="Arial" w:hAnsi="Arial" w:cs="Arial"/>
        </w:rPr>
        <w:t xml:space="preserve"> </w:t>
      </w:r>
      <w:bookmarkStart w:id="1" w:name="OLE_LINK2"/>
      <w:r w:rsidRPr="00FF5805">
        <w:rPr>
          <w:rFonts w:ascii="Arial" w:hAnsi="Arial" w:cs="Arial"/>
        </w:rPr>
        <w:t>1</w:t>
      </w:r>
      <w:r w:rsidR="006044F1" w:rsidRPr="00FF5805">
        <w:rPr>
          <w:rFonts w:ascii="Arial" w:hAnsi="Arial" w:cs="Arial"/>
        </w:rPr>
        <w:t>0</w:t>
      </w:r>
      <w:r w:rsidRPr="00FF5805">
        <w:rPr>
          <w:rFonts w:ascii="Arial" w:hAnsi="Arial" w:cs="Arial"/>
        </w:rPr>
        <w:t xml:space="preserve">µmol/L </w:t>
      </w:r>
      <w:bookmarkEnd w:id="1"/>
      <w:r w:rsidRPr="00FF5805">
        <w:rPr>
          <w:rFonts w:ascii="Arial" w:hAnsi="Arial" w:cs="Arial"/>
        </w:rPr>
        <w:t>isoproterenol</w:t>
      </w:r>
      <w:r w:rsidR="00E4128D" w:rsidRPr="00FF5805">
        <w:rPr>
          <w:rFonts w:ascii="Arial" w:hAnsi="Arial" w:cs="Arial"/>
        </w:rPr>
        <w:t xml:space="preserve"> (90s)</w:t>
      </w:r>
      <w:r w:rsidRPr="00FF5805">
        <w:rPr>
          <w:rFonts w:ascii="Arial" w:hAnsi="Arial" w:cs="Arial"/>
        </w:rPr>
        <w:t xml:space="preserve"> or </w:t>
      </w:r>
      <w:r w:rsidR="00E4128D" w:rsidRPr="00FF5805">
        <w:rPr>
          <w:rFonts w:ascii="Arial" w:hAnsi="Arial" w:cs="Arial"/>
        </w:rPr>
        <w:t>1nmol/L CGR</w:t>
      </w:r>
      <w:r w:rsidR="004632EB" w:rsidRPr="00FF5805">
        <w:rPr>
          <w:rFonts w:ascii="Arial" w:hAnsi="Arial" w:cs="Arial"/>
        </w:rPr>
        <w:t>P (90s)</w:t>
      </w:r>
      <w:r w:rsidR="00E4128D" w:rsidRPr="00FF5805">
        <w:rPr>
          <w:rFonts w:ascii="Arial" w:hAnsi="Arial" w:cs="Arial"/>
        </w:rPr>
        <w:t xml:space="preserve"> or </w:t>
      </w:r>
      <w:r w:rsidRPr="00FF5805">
        <w:rPr>
          <w:rFonts w:ascii="Arial" w:hAnsi="Arial" w:cs="Arial"/>
        </w:rPr>
        <w:t>H</w:t>
      </w:r>
      <w:r w:rsidRPr="00FF5805">
        <w:rPr>
          <w:rFonts w:ascii="Arial" w:hAnsi="Arial" w:cs="Arial"/>
          <w:vertAlign w:val="subscript"/>
        </w:rPr>
        <w:t>2</w:t>
      </w:r>
      <w:r w:rsidRPr="00FF5805">
        <w:rPr>
          <w:rFonts w:ascii="Arial" w:hAnsi="Arial" w:cs="Arial"/>
        </w:rPr>
        <w:t>O control</w:t>
      </w:r>
      <w:r w:rsidR="00E4128D" w:rsidRPr="00FF5805">
        <w:rPr>
          <w:rFonts w:ascii="Arial" w:hAnsi="Arial" w:cs="Arial"/>
        </w:rPr>
        <w:t xml:space="preserve"> in PSS</w:t>
      </w:r>
      <w:r w:rsidR="009F7A32" w:rsidRPr="00FF5805">
        <w:rPr>
          <w:rFonts w:ascii="Arial" w:hAnsi="Arial" w:cs="Arial"/>
        </w:rPr>
        <w:t>. Coverslips were</w:t>
      </w:r>
      <w:r w:rsidRPr="00FF5805">
        <w:rPr>
          <w:rFonts w:ascii="Arial" w:hAnsi="Arial" w:cs="Arial"/>
        </w:rPr>
        <w:t xml:space="preserve"> immediately fixed with 3% PFA on ice for 20 mins and stored in PBS at 4</w:t>
      </w:r>
      <w:r w:rsidRPr="00FF5805">
        <w:rPr>
          <w:rFonts w:ascii="Arial" w:hAnsi="Arial" w:cs="Arial"/>
          <w:vertAlign w:val="superscript"/>
        </w:rPr>
        <w:t>O</w:t>
      </w:r>
      <w:r w:rsidRPr="00FF5805">
        <w:rPr>
          <w:rFonts w:ascii="Arial" w:hAnsi="Arial" w:cs="Arial"/>
        </w:rPr>
        <w:t xml:space="preserve">C. For the proximity ligation assay, cells were </w:t>
      </w:r>
      <w:r w:rsidR="00B7120E" w:rsidRPr="00FF5805">
        <w:rPr>
          <w:rFonts w:ascii="Arial" w:hAnsi="Arial" w:cs="Arial"/>
        </w:rPr>
        <w:t>permeablised</w:t>
      </w:r>
      <w:r w:rsidRPr="00FF5805">
        <w:rPr>
          <w:rFonts w:ascii="Arial" w:hAnsi="Arial" w:cs="Arial"/>
        </w:rPr>
        <w:t xml:space="preserve"> with 0.01% Triton X for 5 mins. The Duolink in situ PLA detection kit (Sigma-Aldrich, UK) was used to detect single molecule interactions for Kv7.4 (mouse monoclonal (N43/6, RRID: AB_2131828, UC Davis/NIH NeuroMab Facility) and </w:t>
      </w:r>
      <w:r w:rsidR="00B9212C" w:rsidRPr="00FF5805">
        <w:rPr>
          <w:rFonts w:ascii="Arial" w:hAnsi="Arial" w:cs="Arial"/>
        </w:rPr>
        <w:t>(</w:t>
      </w:r>
      <w:r w:rsidR="00BB7F5D" w:rsidRPr="00FF5805">
        <w:rPr>
          <w:rFonts w:ascii="Arial" w:hAnsi="Arial" w:cs="Arial"/>
        </w:rPr>
        <w:t>i</w:t>
      </w:r>
      <w:r w:rsidR="00B9212C" w:rsidRPr="00FF5805">
        <w:rPr>
          <w:rFonts w:ascii="Arial" w:hAnsi="Arial" w:cs="Arial"/>
        </w:rPr>
        <w:t xml:space="preserve">) </w:t>
      </w:r>
      <w:r w:rsidR="00C20B6F" w:rsidRPr="00FF5805">
        <w:rPr>
          <w:rFonts w:ascii="Arial" w:hAnsi="Arial" w:cs="Arial"/>
        </w:rPr>
        <w:t>G protein β subunit (rabbit polyclonal (sc-378, Santa Cruz))</w:t>
      </w:r>
      <w:r w:rsidR="00BB7F5D" w:rsidRPr="00FF5805">
        <w:rPr>
          <w:rFonts w:ascii="Arial" w:hAnsi="Arial" w:cs="Arial"/>
        </w:rPr>
        <w:t>, (ii</w:t>
      </w:r>
      <w:r w:rsidR="00B9212C" w:rsidRPr="00FF5805">
        <w:rPr>
          <w:rFonts w:ascii="Arial" w:hAnsi="Arial" w:cs="Arial"/>
        </w:rPr>
        <w:t>) AKAP 150 (goat polyclonal (sc-6446, Santa Cruz B</w:t>
      </w:r>
      <w:r w:rsidR="00BB7F5D" w:rsidRPr="00FF5805">
        <w:rPr>
          <w:rFonts w:ascii="Arial" w:hAnsi="Arial" w:cs="Arial"/>
        </w:rPr>
        <w:t>iotechnology)) or (iii</w:t>
      </w:r>
      <w:r w:rsidR="00B9212C" w:rsidRPr="00FF5805">
        <w:rPr>
          <w:rFonts w:ascii="Arial" w:hAnsi="Arial" w:cs="Arial"/>
        </w:rPr>
        <w:t>) Rap1a (mouse monoclonal (NBP2-22527, Novus Biologicals))</w:t>
      </w:r>
      <w:r w:rsidR="00C20B6F" w:rsidRPr="00FF5805">
        <w:rPr>
          <w:rFonts w:ascii="Arial" w:hAnsi="Arial" w:cs="Arial"/>
        </w:rPr>
        <w:t>.</w:t>
      </w:r>
      <w:r w:rsidR="00B9212C" w:rsidRPr="00FF5805">
        <w:rPr>
          <w:rFonts w:ascii="Arial" w:hAnsi="Arial" w:cs="Arial"/>
        </w:rPr>
        <w:t xml:space="preserve"> </w:t>
      </w:r>
      <w:r w:rsidR="00722A35" w:rsidRPr="00722A35">
        <w:rPr>
          <w:rFonts w:ascii="Arial" w:hAnsi="Arial" w:cs="Arial"/>
          <w:highlight w:val="yellow"/>
        </w:rPr>
        <w:t>Antibody combinations for PLA have been validated previously (9).</w:t>
      </w:r>
      <w:r w:rsidR="00722A35">
        <w:rPr>
          <w:rFonts w:ascii="Arial" w:hAnsi="Arial" w:cs="Arial"/>
        </w:rPr>
        <w:t xml:space="preserve"> </w:t>
      </w:r>
      <w:r w:rsidRPr="00FF5805">
        <w:rPr>
          <w:rFonts w:ascii="Arial" w:hAnsi="Arial" w:cs="Arial"/>
        </w:rPr>
        <w:t xml:space="preserve">Experiments were performed as per </w:t>
      </w:r>
      <w:r w:rsidRPr="00FF5805">
        <w:rPr>
          <w:rFonts w:ascii="Arial" w:hAnsi="Arial" w:cs="Arial"/>
        </w:rPr>
        <w:lastRenderedPageBreak/>
        <w:t>manufacturer’s instructions; primary antibodies were incubated at 1:200 overnight at 4</w:t>
      </w:r>
      <w:r w:rsidRPr="00FF5805">
        <w:rPr>
          <w:rFonts w:ascii="Arial" w:hAnsi="Arial" w:cs="Arial"/>
          <w:vertAlign w:val="superscript"/>
        </w:rPr>
        <w:t>O</w:t>
      </w:r>
      <w:r w:rsidRPr="00FF5805">
        <w:rPr>
          <w:rFonts w:ascii="Arial" w:hAnsi="Arial" w:cs="Arial"/>
        </w:rPr>
        <w:t xml:space="preserve">C. Red fluorescent oligonucleotides produced as the end product of the procedure were visualised using a Zeiss Confocal LSM 510. Images were analysed using Image J software using the particle detector tool. The number of puncta per cell was calculated as the average of two mid sections in each cell. </w:t>
      </w:r>
      <w:r w:rsidR="00317D3E" w:rsidRPr="00FF5805">
        <w:rPr>
          <w:rFonts w:ascii="Arial" w:hAnsi="Arial" w:cs="Arial"/>
        </w:rPr>
        <w:t xml:space="preserve">The number of cells analysed is indicated by ‘n’, whereas ‘N’ represents the number of animals used. </w:t>
      </w:r>
      <w:r w:rsidRPr="00FF5805">
        <w:rPr>
          <w:rFonts w:ascii="Arial" w:hAnsi="Arial" w:cs="Arial"/>
        </w:rPr>
        <w:t xml:space="preserve">Statistical analyses used one-way </w:t>
      </w:r>
      <w:r w:rsidR="00390FC8" w:rsidRPr="00FF5805">
        <w:rPr>
          <w:rFonts w:ascii="Arial" w:hAnsi="Arial" w:cs="Arial"/>
        </w:rPr>
        <w:t>ANOVA multiple comparisons test with Bonferroni post-hoc analysis.</w:t>
      </w:r>
      <w:r w:rsidR="00317D3E" w:rsidRPr="00FF5805">
        <w:rPr>
          <w:rFonts w:ascii="Arial" w:hAnsi="Arial" w:cs="Arial"/>
        </w:rPr>
        <w:t xml:space="preserve"> </w:t>
      </w:r>
    </w:p>
    <w:p w:rsidR="003117E7" w:rsidRDefault="003117E7" w:rsidP="007C21D7">
      <w:pPr>
        <w:spacing w:line="240" w:lineRule="auto"/>
        <w:rPr>
          <w:rFonts w:ascii="Arial" w:hAnsi="Arial" w:cs="Arial"/>
        </w:rPr>
      </w:pPr>
      <w:r w:rsidRPr="00FF5805">
        <w:rPr>
          <w:rFonts w:ascii="Arial" w:hAnsi="Arial" w:cs="Arial"/>
          <w:i/>
        </w:rPr>
        <w:t>Reagents</w:t>
      </w:r>
      <w:r w:rsidRPr="00FF5805">
        <w:rPr>
          <w:rFonts w:ascii="Arial" w:hAnsi="Arial" w:cs="Arial"/>
        </w:rPr>
        <w:t xml:space="preserve"> </w:t>
      </w:r>
      <w:r w:rsidR="00C20B6F" w:rsidRPr="00FF5805">
        <w:rPr>
          <w:rFonts w:ascii="Arial" w:hAnsi="Arial" w:cs="Arial"/>
        </w:rPr>
        <w:t>L</w:t>
      </w:r>
      <w:r w:rsidR="00326DA6" w:rsidRPr="00FF5805">
        <w:rPr>
          <w:rFonts w:ascii="Arial" w:hAnsi="Arial" w:cs="Arial"/>
        </w:rPr>
        <w:t>inopirdine, CGRP, Gallein</w:t>
      </w:r>
      <w:r w:rsidR="00C20B6F" w:rsidRPr="00FF5805">
        <w:rPr>
          <w:rFonts w:ascii="Arial" w:hAnsi="Arial" w:cs="Arial"/>
        </w:rPr>
        <w:t xml:space="preserve"> and 8-pCPT-2Me-cAMP-AM were</w:t>
      </w:r>
      <w:r w:rsidRPr="00FF5805">
        <w:rPr>
          <w:rFonts w:ascii="Arial" w:hAnsi="Arial" w:cs="Arial"/>
        </w:rPr>
        <w:t xml:space="preserve"> purchased from Tocris, UK. ESI-09 was obtained from BioLog, Germany. </w:t>
      </w:r>
      <w:r w:rsidR="00E1241B" w:rsidRPr="00FF5805">
        <w:rPr>
          <w:rFonts w:ascii="Arial" w:hAnsi="Arial" w:cs="Arial"/>
        </w:rPr>
        <w:t>M119K</w:t>
      </w:r>
      <w:r w:rsidR="00703034" w:rsidRPr="00FF5805">
        <w:rPr>
          <w:rFonts w:ascii="Arial" w:hAnsi="Arial" w:cs="Arial"/>
        </w:rPr>
        <w:t xml:space="preserve"> were</w:t>
      </w:r>
      <w:r w:rsidR="00C20B6F" w:rsidRPr="00FF5805">
        <w:rPr>
          <w:rFonts w:ascii="Arial" w:hAnsi="Arial" w:cs="Arial"/>
        </w:rPr>
        <w:t xml:space="preserve"> provided by the National Cancer Institute Drug Development Programme. </w:t>
      </w:r>
      <w:r w:rsidRPr="00FF5805">
        <w:rPr>
          <w:rFonts w:ascii="Arial" w:hAnsi="Arial" w:cs="Arial"/>
        </w:rPr>
        <w:t>All other reagents were from Sigma-Aldrich UK.</w:t>
      </w:r>
    </w:p>
    <w:p w:rsidR="00B62861" w:rsidRPr="00FF5805" w:rsidRDefault="00B62861" w:rsidP="00B62861">
      <w:pPr>
        <w:spacing w:line="240" w:lineRule="auto"/>
        <w:rPr>
          <w:rFonts w:ascii="Arial" w:hAnsi="Arial" w:cs="Arial"/>
        </w:rPr>
      </w:pPr>
      <w:r w:rsidRPr="00B62861">
        <w:rPr>
          <w:rFonts w:ascii="Arial" w:hAnsi="Arial" w:cs="Arial"/>
          <w:i/>
          <w:highlight w:val="yellow"/>
        </w:rPr>
        <w:t xml:space="preserve">Statistics </w:t>
      </w:r>
      <w:r w:rsidRPr="00B62861">
        <w:rPr>
          <w:rFonts w:ascii="Arial" w:hAnsi="Arial" w:cs="Arial"/>
          <w:highlight w:val="yellow"/>
        </w:rPr>
        <w:t xml:space="preserve">All statistical analyses were performed using GraphPad Prism 7 (CA, USA). Different statistical tests were performed as appropriate for the data set being analysed and are defined in the relevant methods and results sections. Briefly, </w:t>
      </w:r>
      <w:r>
        <w:rPr>
          <w:rFonts w:ascii="Arial" w:hAnsi="Arial" w:cs="Arial"/>
          <w:highlight w:val="yellow"/>
        </w:rPr>
        <w:t xml:space="preserve">a Bonferroni post-hoc test was used following a </w:t>
      </w:r>
      <w:r w:rsidRPr="00B62861">
        <w:rPr>
          <w:rFonts w:ascii="Arial" w:hAnsi="Arial" w:cs="Arial"/>
          <w:highlight w:val="yellow"/>
        </w:rPr>
        <w:t xml:space="preserve">repeated measures two-way ANOVA to analyse concentration effect curves, </w:t>
      </w:r>
      <w:r>
        <w:rPr>
          <w:rFonts w:ascii="Arial" w:hAnsi="Arial" w:cs="Arial"/>
          <w:highlight w:val="yellow"/>
        </w:rPr>
        <w:t xml:space="preserve">or following a </w:t>
      </w:r>
      <w:r w:rsidRPr="00B62861">
        <w:rPr>
          <w:rFonts w:ascii="Arial" w:hAnsi="Arial" w:cs="Arial"/>
          <w:highlight w:val="yellow"/>
        </w:rPr>
        <w:t xml:space="preserve">one-way ANOVA </w:t>
      </w:r>
      <w:r>
        <w:rPr>
          <w:rFonts w:ascii="Arial" w:hAnsi="Arial" w:cs="Arial"/>
          <w:highlight w:val="yellow"/>
        </w:rPr>
        <w:t>to analyse PLA data. Alternatively a</w:t>
      </w:r>
      <w:r w:rsidRPr="00B62861">
        <w:rPr>
          <w:rFonts w:ascii="Arial" w:hAnsi="Arial" w:cs="Arial"/>
          <w:highlight w:val="yellow"/>
        </w:rPr>
        <w:t xml:space="preserve"> Mann-Whitney </w:t>
      </w:r>
      <w:r>
        <w:rPr>
          <w:rFonts w:ascii="Arial" w:hAnsi="Arial" w:cs="Arial"/>
          <w:highlight w:val="yellow"/>
        </w:rPr>
        <w:t xml:space="preserve">test </w:t>
      </w:r>
      <w:r w:rsidRPr="00B62861">
        <w:rPr>
          <w:rFonts w:ascii="Arial" w:hAnsi="Arial" w:cs="Arial"/>
          <w:highlight w:val="yellow"/>
        </w:rPr>
        <w:t>was used to analyse western blot data</w:t>
      </w:r>
      <w:r>
        <w:rPr>
          <w:rFonts w:ascii="Arial" w:hAnsi="Arial" w:cs="Arial"/>
          <w:highlight w:val="yellow"/>
        </w:rPr>
        <w:t xml:space="preserve"> and Students t-test for IF data</w:t>
      </w:r>
      <w:r w:rsidRPr="00B62861">
        <w:rPr>
          <w:rFonts w:ascii="Arial" w:hAnsi="Arial" w:cs="Arial"/>
          <w:highlight w:val="yellow"/>
        </w:rPr>
        <w:t>. For all data significance of p&lt;0.05 is denoted (*), p&lt;0.01 is denoted (**) and p&lt;0.005 is denoted (***).</w:t>
      </w:r>
    </w:p>
    <w:p w:rsidR="00B62861" w:rsidRPr="00FF5805" w:rsidRDefault="00B62861" w:rsidP="007C21D7">
      <w:pPr>
        <w:spacing w:line="240" w:lineRule="auto"/>
        <w:rPr>
          <w:rFonts w:ascii="Arial" w:hAnsi="Arial" w:cs="Arial"/>
        </w:rPr>
      </w:pPr>
    </w:p>
    <w:p w:rsidR="00FC6963" w:rsidRPr="00FF5805" w:rsidRDefault="00FC6963" w:rsidP="007C21D7">
      <w:pPr>
        <w:spacing w:line="240" w:lineRule="auto"/>
        <w:contextualSpacing/>
        <w:rPr>
          <w:rFonts w:ascii="Arial" w:hAnsi="Arial" w:cs="Arial"/>
          <w:b/>
          <w:lang w:bidi="he-IL"/>
        </w:rPr>
      </w:pPr>
      <w:r w:rsidRPr="00FF5805">
        <w:rPr>
          <w:rFonts w:ascii="Arial" w:hAnsi="Arial" w:cs="Arial"/>
          <w:b/>
          <w:lang w:bidi="he-IL"/>
        </w:rPr>
        <w:t>Results</w:t>
      </w:r>
    </w:p>
    <w:p w:rsidR="00A5586B" w:rsidRPr="00FF5805" w:rsidRDefault="00A5586B" w:rsidP="007C21D7">
      <w:pPr>
        <w:spacing w:line="240" w:lineRule="auto"/>
        <w:contextualSpacing/>
        <w:rPr>
          <w:rFonts w:ascii="Arial" w:hAnsi="Arial" w:cs="Arial"/>
          <w:b/>
          <w:lang w:bidi="he-IL"/>
        </w:rPr>
      </w:pPr>
    </w:p>
    <w:p w:rsidR="003D42C6" w:rsidRPr="00FF5805" w:rsidRDefault="003D42C6" w:rsidP="003D42C6">
      <w:pPr>
        <w:spacing w:line="240" w:lineRule="auto"/>
        <w:rPr>
          <w:rFonts w:ascii="Arial" w:hAnsi="Arial" w:cs="Arial"/>
          <w:bCs/>
          <w:i/>
        </w:rPr>
      </w:pPr>
      <w:bookmarkStart w:id="2" w:name="OLE_LINK5"/>
      <w:r w:rsidRPr="00FF5805">
        <w:rPr>
          <w:rFonts w:ascii="Arial" w:hAnsi="Arial" w:cs="Arial"/>
          <w:bCs/>
          <w:i/>
        </w:rPr>
        <w:t>Kv7.4 morpholino directed knockdown in the rat vasculature</w:t>
      </w:r>
    </w:p>
    <w:p w:rsidR="003D42C6" w:rsidRPr="00FF5805" w:rsidRDefault="003D42C6" w:rsidP="003D42C6">
      <w:pPr>
        <w:spacing w:line="240" w:lineRule="auto"/>
        <w:rPr>
          <w:rFonts w:ascii="Arial" w:hAnsi="Arial" w:cs="Arial"/>
          <w:bCs/>
        </w:rPr>
      </w:pPr>
      <w:r w:rsidRPr="00FF5805">
        <w:rPr>
          <w:rFonts w:ascii="Arial" w:hAnsi="Arial" w:cs="Arial"/>
          <w:bCs/>
        </w:rPr>
        <w:t xml:space="preserve">To </w:t>
      </w:r>
      <w:r w:rsidR="00B7120E" w:rsidRPr="00FF5805">
        <w:rPr>
          <w:rFonts w:ascii="Arial" w:hAnsi="Arial" w:cs="Arial"/>
          <w:bCs/>
        </w:rPr>
        <w:t>confirm</w:t>
      </w:r>
      <w:r w:rsidRPr="00FF5805">
        <w:rPr>
          <w:rFonts w:ascii="Arial" w:hAnsi="Arial" w:cs="Arial"/>
          <w:bCs/>
        </w:rPr>
        <w:t xml:space="preserve"> a role for Kv7.4 in vasodilator responses we used vessels where Kv7.4 was knocked down by morpholino</w:t>
      </w:r>
      <w:r w:rsidR="00563114" w:rsidRPr="00FF5805">
        <w:rPr>
          <w:rFonts w:ascii="Arial" w:hAnsi="Arial" w:cs="Arial"/>
          <w:bCs/>
        </w:rPr>
        <w:t xml:space="preserve"> transfection</w:t>
      </w:r>
      <w:r w:rsidRPr="00FF5805">
        <w:rPr>
          <w:rFonts w:ascii="Arial" w:hAnsi="Arial" w:cs="Arial"/>
          <w:bCs/>
        </w:rPr>
        <w:t>. Protein knockdown of Kv7.4 was confirmed by western blot in RA and MA (</w:t>
      </w:r>
      <w:r w:rsidRPr="00FF5805">
        <w:rPr>
          <w:rFonts w:ascii="Arial" w:hAnsi="Arial" w:cs="Arial"/>
          <w:b/>
          <w:bCs/>
        </w:rPr>
        <w:t>Figure 1A and 1B</w:t>
      </w:r>
      <w:r w:rsidRPr="00FF5805">
        <w:rPr>
          <w:rFonts w:ascii="Arial" w:hAnsi="Arial" w:cs="Arial"/>
          <w:bCs/>
        </w:rPr>
        <w:t>). Kv7.4 knockdown produced a significant leftward shift in the dose response to methoxamine (RA) and U46619 (MA) (</w:t>
      </w:r>
      <w:r w:rsidRPr="00FF5805">
        <w:rPr>
          <w:rFonts w:ascii="Arial" w:hAnsi="Arial" w:cs="Arial"/>
          <w:b/>
          <w:bCs/>
        </w:rPr>
        <w:t>Figure 1C and 1D</w:t>
      </w:r>
      <w:r w:rsidRPr="00FF5805">
        <w:rPr>
          <w:rFonts w:ascii="Arial" w:hAnsi="Arial" w:cs="Arial"/>
          <w:bCs/>
        </w:rPr>
        <w:t>). Functional impairment of channel activity was confirmed by attenuated responses to two Kv7 channel activators, ML213 and ICA-069673 (</w:t>
      </w:r>
      <w:r w:rsidRPr="00FF5805">
        <w:rPr>
          <w:rFonts w:ascii="Arial" w:hAnsi="Arial" w:cs="Arial"/>
          <w:b/>
          <w:bCs/>
        </w:rPr>
        <w:t>Figure 1E and 1F</w:t>
      </w:r>
      <w:r w:rsidRPr="00FF5805">
        <w:rPr>
          <w:rFonts w:ascii="Arial" w:hAnsi="Arial" w:cs="Arial"/>
          <w:bCs/>
        </w:rPr>
        <w:t>). We next looked at the effect of Kv7.4 knockdown on isoproterenol evoked relaxations in both RA and MA, which have previously been shown to involve Kv7 channels (5,8), and these were impaired in Kv7.4 morpholino transfected vessels (</w:t>
      </w:r>
      <w:r w:rsidRPr="00FF5805">
        <w:rPr>
          <w:rFonts w:ascii="Arial" w:hAnsi="Arial" w:cs="Arial"/>
          <w:b/>
          <w:bCs/>
        </w:rPr>
        <w:t>Figure 1G and 1H</w:t>
      </w:r>
      <w:r w:rsidRPr="00FF5805">
        <w:rPr>
          <w:rFonts w:ascii="Arial" w:hAnsi="Arial" w:cs="Arial"/>
          <w:bCs/>
        </w:rPr>
        <w:t>).</w:t>
      </w:r>
    </w:p>
    <w:p w:rsidR="00317D3E" w:rsidRPr="00FF5805" w:rsidRDefault="00317D3E" w:rsidP="007C21D7">
      <w:pPr>
        <w:spacing w:line="240" w:lineRule="auto"/>
        <w:rPr>
          <w:rFonts w:ascii="Arial" w:hAnsi="Arial" w:cs="Arial"/>
          <w:bCs/>
          <w:i/>
        </w:rPr>
      </w:pPr>
      <w:r w:rsidRPr="00FF5805">
        <w:rPr>
          <w:rFonts w:ascii="Arial" w:hAnsi="Arial" w:cs="Arial"/>
          <w:bCs/>
          <w:i/>
        </w:rPr>
        <w:t xml:space="preserve">Basal </w:t>
      </w:r>
      <w:r w:rsidR="00FF5805">
        <w:rPr>
          <w:rFonts w:ascii="Arial" w:hAnsi="Arial" w:cs="Arial"/>
          <w:bCs/>
          <w:i/>
        </w:rPr>
        <w:t>association</w:t>
      </w:r>
      <w:r w:rsidRPr="00FF5805">
        <w:rPr>
          <w:rFonts w:ascii="Arial" w:hAnsi="Arial" w:cs="Arial"/>
          <w:bCs/>
          <w:i/>
        </w:rPr>
        <w:t>s between Kv7.4 and Gβ in RA and MA</w:t>
      </w:r>
    </w:p>
    <w:p w:rsidR="00317D3E" w:rsidRPr="00FF5805" w:rsidRDefault="00317D3E" w:rsidP="007C21D7">
      <w:pPr>
        <w:spacing w:line="240" w:lineRule="auto"/>
        <w:rPr>
          <w:rFonts w:ascii="Arial" w:hAnsi="Arial" w:cs="Arial"/>
          <w:bCs/>
        </w:rPr>
      </w:pPr>
      <w:r w:rsidRPr="00FF5805">
        <w:rPr>
          <w:rFonts w:ascii="Arial" w:hAnsi="Arial" w:cs="Arial"/>
          <w:bCs/>
        </w:rPr>
        <w:t xml:space="preserve">In the RA, inhibition of either Kv7 channels or Gβγ subunits produces contraction </w:t>
      </w:r>
      <w:r w:rsidR="00596DD5" w:rsidRPr="00FF5805">
        <w:rPr>
          <w:rFonts w:ascii="Arial" w:hAnsi="Arial" w:cs="Arial"/>
          <w:bCs/>
        </w:rPr>
        <w:t>in the basal resting state (5, 8, and 12</w:t>
      </w:r>
      <w:r w:rsidRPr="00FF5805">
        <w:rPr>
          <w:rFonts w:ascii="Arial" w:hAnsi="Arial" w:cs="Arial"/>
          <w:bCs/>
        </w:rPr>
        <w:t>). Therefore, we considered whether there were differences in the role Kv7 channels or Gβγ subunits in the basal resting state of RA and MA. In non-stimulated vessels, inhibition of Kv7 channels with 10µmol/L l</w:t>
      </w:r>
      <w:r w:rsidR="00B7120E" w:rsidRPr="00FF5805">
        <w:rPr>
          <w:rFonts w:ascii="Arial" w:hAnsi="Arial" w:cs="Arial"/>
          <w:bCs/>
        </w:rPr>
        <w:t>inopirdine did not contract MA</w:t>
      </w:r>
      <w:r w:rsidRPr="00FF5805">
        <w:rPr>
          <w:rFonts w:ascii="Arial" w:hAnsi="Arial" w:cs="Arial"/>
          <w:bCs/>
        </w:rPr>
        <w:t xml:space="preserve"> but produced a robust contraction of RA (</w:t>
      </w:r>
      <w:r w:rsidR="003D42C6" w:rsidRPr="00FF5805">
        <w:rPr>
          <w:rFonts w:ascii="Arial" w:hAnsi="Arial" w:cs="Arial"/>
          <w:b/>
          <w:bCs/>
        </w:rPr>
        <w:t>Fig. 2</w:t>
      </w:r>
      <w:r w:rsidR="00B7120E" w:rsidRPr="00FF5805">
        <w:rPr>
          <w:rFonts w:ascii="Arial" w:hAnsi="Arial" w:cs="Arial"/>
          <w:b/>
          <w:bCs/>
        </w:rPr>
        <w:t>A</w:t>
      </w:r>
      <w:r w:rsidRPr="00FF5805">
        <w:rPr>
          <w:rFonts w:ascii="Arial" w:hAnsi="Arial" w:cs="Arial"/>
          <w:bCs/>
        </w:rPr>
        <w:t xml:space="preserve">). Similarly, inhibition of the Gβγ interactions with 50µmol/L gallein did not produce any effect in </w:t>
      </w:r>
      <w:r w:rsidR="00B7120E" w:rsidRPr="00FF5805">
        <w:rPr>
          <w:rFonts w:ascii="Arial" w:hAnsi="Arial" w:cs="Arial"/>
          <w:bCs/>
        </w:rPr>
        <w:t>MA</w:t>
      </w:r>
      <w:r w:rsidRPr="00FF5805">
        <w:rPr>
          <w:rFonts w:ascii="Arial" w:hAnsi="Arial" w:cs="Arial"/>
          <w:bCs/>
        </w:rPr>
        <w:t xml:space="preserve"> but contracted RA considerably (</w:t>
      </w:r>
      <w:r w:rsidR="003D42C6" w:rsidRPr="00FF5805">
        <w:rPr>
          <w:rFonts w:ascii="Arial" w:hAnsi="Arial" w:cs="Arial"/>
          <w:b/>
          <w:bCs/>
        </w:rPr>
        <w:t>Fig. 2</w:t>
      </w:r>
      <w:r w:rsidRPr="00FF5805">
        <w:rPr>
          <w:rFonts w:ascii="Arial" w:hAnsi="Arial" w:cs="Arial"/>
          <w:b/>
          <w:bCs/>
        </w:rPr>
        <w:t>B</w:t>
      </w:r>
      <w:r w:rsidRPr="00FF5805">
        <w:rPr>
          <w:rFonts w:ascii="Arial" w:hAnsi="Arial" w:cs="Arial"/>
          <w:bCs/>
        </w:rPr>
        <w:t>). P</w:t>
      </w:r>
      <w:r w:rsidR="00B7120E" w:rsidRPr="00FF5805">
        <w:rPr>
          <w:rFonts w:ascii="Arial" w:hAnsi="Arial" w:cs="Arial"/>
          <w:bCs/>
        </w:rPr>
        <w:t xml:space="preserve">roximity ligation assay </w:t>
      </w:r>
      <w:r w:rsidRPr="00FF5805">
        <w:rPr>
          <w:rFonts w:ascii="Arial" w:hAnsi="Arial" w:cs="Arial"/>
          <w:bCs/>
        </w:rPr>
        <w:t xml:space="preserve">showed a lower level </w:t>
      </w:r>
      <w:r w:rsidR="00B7120E" w:rsidRPr="00FF5805">
        <w:rPr>
          <w:rFonts w:ascii="Arial" w:hAnsi="Arial" w:cs="Arial"/>
          <w:bCs/>
        </w:rPr>
        <w:t xml:space="preserve">of Kv7.4 - Gβ </w:t>
      </w:r>
      <w:r w:rsidRPr="00FF5805">
        <w:rPr>
          <w:rFonts w:ascii="Arial" w:hAnsi="Arial" w:cs="Arial"/>
          <w:bCs/>
        </w:rPr>
        <w:t>puncta in MA compared with RA</w:t>
      </w:r>
      <w:r w:rsidR="00B7120E" w:rsidRPr="00FF5805">
        <w:rPr>
          <w:rFonts w:ascii="Arial" w:hAnsi="Arial" w:cs="Arial"/>
          <w:bCs/>
        </w:rPr>
        <w:t xml:space="preserve"> in unstimulated cells, whilst</w:t>
      </w:r>
      <w:r w:rsidRPr="00FF5805">
        <w:rPr>
          <w:rFonts w:ascii="Arial" w:hAnsi="Arial" w:cs="Arial"/>
          <w:bCs/>
        </w:rPr>
        <w:t xml:space="preserve"> in RA 50µmol/L gallein treatment decreased </w:t>
      </w:r>
      <w:r w:rsidR="00B7120E" w:rsidRPr="00FF5805">
        <w:rPr>
          <w:rFonts w:ascii="Arial" w:hAnsi="Arial" w:cs="Arial"/>
          <w:bCs/>
        </w:rPr>
        <w:t xml:space="preserve">Kv7.4 - Gβ </w:t>
      </w:r>
      <w:r w:rsidRPr="00FF5805">
        <w:rPr>
          <w:rFonts w:ascii="Arial" w:hAnsi="Arial" w:cs="Arial"/>
          <w:bCs/>
        </w:rPr>
        <w:t>puncta to similar levels seen in MA, whereas gallein treatment had no effect in MA (</w:t>
      </w:r>
      <w:r w:rsidR="003D42C6" w:rsidRPr="00FF5805">
        <w:rPr>
          <w:rFonts w:ascii="Arial" w:hAnsi="Arial" w:cs="Arial"/>
          <w:b/>
          <w:bCs/>
        </w:rPr>
        <w:t>Fig. 2</w:t>
      </w:r>
      <w:r w:rsidRPr="00FF5805">
        <w:rPr>
          <w:rFonts w:ascii="Arial" w:hAnsi="Arial" w:cs="Arial"/>
          <w:b/>
          <w:bCs/>
        </w:rPr>
        <w:t>C</w:t>
      </w:r>
      <w:r w:rsidRPr="00FF5805">
        <w:rPr>
          <w:rFonts w:ascii="Arial" w:hAnsi="Arial" w:cs="Arial"/>
          <w:bCs/>
        </w:rPr>
        <w:t>)</w:t>
      </w:r>
    </w:p>
    <w:p w:rsidR="00B44966" w:rsidRPr="00FF5805" w:rsidRDefault="003C0BFD" w:rsidP="007C21D7">
      <w:pPr>
        <w:spacing w:line="240" w:lineRule="auto"/>
        <w:rPr>
          <w:rFonts w:ascii="Arial" w:hAnsi="Arial" w:cs="Arial"/>
          <w:bCs/>
          <w:i/>
        </w:rPr>
      </w:pPr>
      <w:r w:rsidRPr="00FF5805">
        <w:rPr>
          <w:rFonts w:ascii="Arial" w:hAnsi="Arial" w:cs="Arial"/>
          <w:bCs/>
          <w:i/>
        </w:rPr>
        <w:t>Effect</w:t>
      </w:r>
      <w:r w:rsidR="00B44966" w:rsidRPr="00FF5805">
        <w:rPr>
          <w:rFonts w:ascii="Arial" w:hAnsi="Arial" w:cs="Arial"/>
          <w:bCs/>
          <w:i/>
        </w:rPr>
        <w:t xml:space="preserve"> of Gβγ i</w:t>
      </w:r>
      <w:r w:rsidR="009336C1" w:rsidRPr="00FF5805">
        <w:rPr>
          <w:rFonts w:ascii="Arial" w:hAnsi="Arial" w:cs="Arial"/>
          <w:bCs/>
          <w:i/>
        </w:rPr>
        <w:t>nhibition on</w:t>
      </w:r>
      <w:r w:rsidR="00372390" w:rsidRPr="00FF5805">
        <w:rPr>
          <w:rFonts w:ascii="Arial" w:hAnsi="Arial" w:cs="Arial"/>
          <w:bCs/>
          <w:i/>
        </w:rPr>
        <w:t xml:space="preserve"> </w:t>
      </w:r>
      <w:r w:rsidRPr="00FF5805">
        <w:rPr>
          <w:rFonts w:ascii="Arial" w:hAnsi="Arial" w:cs="Arial"/>
          <w:bCs/>
          <w:i/>
        </w:rPr>
        <w:t xml:space="preserve">renal </w:t>
      </w:r>
      <w:r w:rsidR="003D42C6" w:rsidRPr="00FF5805">
        <w:rPr>
          <w:rFonts w:ascii="Arial" w:hAnsi="Arial" w:cs="Arial"/>
          <w:bCs/>
          <w:i/>
        </w:rPr>
        <w:t xml:space="preserve">and mesenteric </w:t>
      </w:r>
      <w:r w:rsidRPr="00FF5805">
        <w:rPr>
          <w:rFonts w:ascii="Arial" w:hAnsi="Arial" w:cs="Arial"/>
          <w:bCs/>
          <w:i/>
        </w:rPr>
        <w:t>artery responses</w:t>
      </w:r>
      <w:r w:rsidR="00B44966" w:rsidRPr="00FF5805">
        <w:rPr>
          <w:rFonts w:ascii="Arial" w:hAnsi="Arial" w:cs="Arial"/>
          <w:bCs/>
          <w:i/>
        </w:rPr>
        <w:t xml:space="preserve"> </w:t>
      </w:r>
    </w:p>
    <w:bookmarkEnd w:id="2"/>
    <w:p w:rsidR="00372390" w:rsidRPr="00FF5805" w:rsidRDefault="006501C1" w:rsidP="007C21D7">
      <w:pPr>
        <w:spacing w:line="240" w:lineRule="auto"/>
        <w:rPr>
          <w:rFonts w:ascii="Arial" w:hAnsi="Arial" w:cs="Arial"/>
          <w:bCs/>
        </w:rPr>
      </w:pPr>
      <w:r w:rsidRPr="00FF5805">
        <w:rPr>
          <w:rFonts w:ascii="Arial" w:hAnsi="Arial" w:cs="Arial"/>
          <w:bCs/>
        </w:rPr>
        <w:t>W</w:t>
      </w:r>
      <w:r w:rsidR="005A2B6F" w:rsidRPr="00FF5805">
        <w:rPr>
          <w:rFonts w:ascii="Arial" w:hAnsi="Arial" w:cs="Arial"/>
          <w:bCs/>
        </w:rPr>
        <w:t>e next considered</w:t>
      </w:r>
      <w:r w:rsidR="00372390" w:rsidRPr="00FF5805">
        <w:rPr>
          <w:rFonts w:ascii="Arial" w:hAnsi="Arial" w:cs="Arial"/>
          <w:bCs/>
        </w:rPr>
        <w:t xml:space="preserve"> the role of</w:t>
      </w:r>
      <w:r w:rsidR="008D586D" w:rsidRPr="00FF5805">
        <w:rPr>
          <w:rFonts w:ascii="Arial" w:hAnsi="Arial" w:cs="Arial"/>
          <w:bCs/>
        </w:rPr>
        <w:t xml:space="preserve"> </w:t>
      </w:r>
      <w:r w:rsidR="008D586D" w:rsidRPr="00FF5805">
        <w:rPr>
          <w:rFonts w:ascii="Arial" w:hAnsi="Arial" w:cs="Arial"/>
        </w:rPr>
        <w:t>G</w:t>
      </w:r>
      <w:r w:rsidR="00372390" w:rsidRPr="00FF5805">
        <w:rPr>
          <w:rFonts w:ascii="Arial" w:hAnsi="Arial" w:cs="Arial"/>
          <w:bCs/>
        </w:rPr>
        <w:t xml:space="preserve">βγ subunits in </w:t>
      </w:r>
      <w:r w:rsidR="00E76ADB" w:rsidRPr="00FF5805">
        <w:rPr>
          <w:rFonts w:ascii="Arial" w:hAnsi="Arial" w:cs="Arial"/>
          <w:bCs/>
        </w:rPr>
        <w:t>isoproterenol d</w:t>
      </w:r>
      <w:r w:rsidR="00372390" w:rsidRPr="00FF5805">
        <w:rPr>
          <w:rFonts w:ascii="Arial" w:hAnsi="Arial" w:cs="Arial"/>
          <w:bCs/>
        </w:rPr>
        <w:t>ependent relaxations in RA a</w:t>
      </w:r>
      <w:r w:rsidR="003D42C6" w:rsidRPr="00FF5805">
        <w:rPr>
          <w:rFonts w:ascii="Arial" w:hAnsi="Arial" w:cs="Arial"/>
          <w:bCs/>
        </w:rPr>
        <w:t>nd MA</w:t>
      </w:r>
      <w:r w:rsidR="00E76ADB" w:rsidRPr="00FF5805">
        <w:rPr>
          <w:rFonts w:ascii="Arial" w:hAnsi="Arial" w:cs="Arial"/>
          <w:bCs/>
        </w:rPr>
        <w:t>.</w:t>
      </w:r>
      <w:r w:rsidR="005A0B61" w:rsidRPr="00FF5805">
        <w:rPr>
          <w:rFonts w:ascii="Arial" w:hAnsi="Arial" w:cs="Arial"/>
          <w:bCs/>
        </w:rPr>
        <w:t xml:space="preserve"> </w:t>
      </w:r>
      <w:r w:rsidR="00B7120E" w:rsidRPr="00FF5805">
        <w:rPr>
          <w:rFonts w:ascii="Arial" w:hAnsi="Arial" w:cs="Arial"/>
          <w:bCs/>
        </w:rPr>
        <w:t>In RA i</w:t>
      </w:r>
      <w:r w:rsidR="003D42C6" w:rsidRPr="00FF5805">
        <w:rPr>
          <w:rFonts w:ascii="Arial" w:hAnsi="Arial" w:cs="Arial"/>
          <w:bCs/>
        </w:rPr>
        <w:t>soproterenol responses were</w:t>
      </w:r>
      <w:r w:rsidR="00E46D79" w:rsidRPr="00FF5805">
        <w:rPr>
          <w:rFonts w:ascii="Arial" w:hAnsi="Arial" w:cs="Arial"/>
          <w:bCs/>
        </w:rPr>
        <w:t xml:space="preserve"> impaired</w:t>
      </w:r>
      <w:r w:rsidR="008D471E" w:rsidRPr="00FF5805">
        <w:rPr>
          <w:rFonts w:ascii="Arial" w:hAnsi="Arial" w:cs="Arial"/>
          <w:bCs/>
        </w:rPr>
        <w:t xml:space="preserve"> after</w:t>
      </w:r>
      <w:r w:rsidR="00372390" w:rsidRPr="00FF5805">
        <w:rPr>
          <w:rFonts w:ascii="Arial" w:hAnsi="Arial" w:cs="Arial"/>
          <w:bCs/>
        </w:rPr>
        <w:t xml:space="preserve"> </w:t>
      </w:r>
      <w:bookmarkStart w:id="3" w:name="OLE_LINK4"/>
      <w:r w:rsidR="00372390" w:rsidRPr="00FF5805">
        <w:rPr>
          <w:rFonts w:ascii="Arial" w:hAnsi="Arial" w:cs="Arial"/>
        </w:rPr>
        <w:t>G</w:t>
      </w:r>
      <w:r w:rsidR="00372390" w:rsidRPr="00FF5805">
        <w:rPr>
          <w:rFonts w:ascii="Arial" w:hAnsi="Arial" w:cs="Arial"/>
          <w:bCs/>
        </w:rPr>
        <w:t xml:space="preserve">βγ inhibition by either 50µmol/L </w:t>
      </w:r>
      <w:bookmarkEnd w:id="3"/>
      <w:r w:rsidR="00372390" w:rsidRPr="00FF5805">
        <w:rPr>
          <w:rFonts w:ascii="Arial" w:hAnsi="Arial" w:cs="Arial"/>
          <w:bCs/>
        </w:rPr>
        <w:t xml:space="preserve">gallein or </w:t>
      </w:r>
      <w:r w:rsidR="008D471E" w:rsidRPr="00FF5805">
        <w:rPr>
          <w:rFonts w:ascii="Arial" w:hAnsi="Arial" w:cs="Arial"/>
          <w:bCs/>
        </w:rPr>
        <w:t xml:space="preserve">10µmol/L M119K </w:t>
      </w:r>
      <w:r w:rsidR="00372390" w:rsidRPr="00FF5805">
        <w:rPr>
          <w:rFonts w:ascii="Arial" w:hAnsi="Arial" w:cs="Arial"/>
          <w:bCs/>
        </w:rPr>
        <w:t>(</w:t>
      </w:r>
      <w:r w:rsidR="003D42C6" w:rsidRPr="00FF5805">
        <w:rPr>
          <w:rFonts w:ascii="Arial" w:hAnsi="Arial" w:cs="Arial"/>
          <w:b/>
          <w:bCs/>
        </w:rPr>
        <w:t>Fig. 3A</w:t>
      </w:r>
      <w:r w:rsidR="00317D3E" w:rsidRPr="00FF5805">
        <w:rPr>
          <w:rFonts w:ascii="Arial" w:hAnsi="Arial" w:cs="Arial"/>
          <w:b/>
          <w:bCs/>
        </w:rPr>
        <w:t xml:space="preserve"> and 3</w:t>
      </w:r>
      <w:r w:rsidR="003D42C6" w:rsidRPr="00FF5805">
        <w:rPr>
          <w:rFonts w:ascii="Arial" w:hAnsi="Arial" w:cs="Arial"/>
          <w:b/>
          <w:bCs/>
        </w:rPr>
        <w:t>B</w:t>
      </w:r>
      <w:r w:rsidR="002A6EBD" w:rsidRPr="00FF5805">
        <w:rPr>
          <w:rFonts w:ascii="Arial" w:hAnsi="Arial" w:cs="Arial"/>
          <w:bCs/>
        </w:rPr>
        <w:t xml:space="preserve">). As shown </w:t>
      </w:r>
      <w:r w:rsidR="003D42C6" w:rsidRPr="00FF5805">
        <w:rPr>
          <w:rFonts w:ascii="Arial" w:hAnsi="Arial" w:cs="Arial"/>
          <w:bCs/>
        </w:rPr>
        <w:t>in Fig 2</w:t>
      </w:r>
      <w:r w:rsidR="002A6EBD" w:rsidRPr="00FF5805">
        <w:rPr>
          <w:rFonts w:ascii="Arial" w:hAnsi="Arial" w:cs="Arial"/>
          <w:bCs/>
        </w:rPr>
        <w:t>C, g</w:t>
      </w:r>
      <w:r w:rsidR="00372390" w:rsidRPr="00FF5805">
        <w:rPr>
          <w:rFonts w:ascii="Arial" w:hAnsi="Arial" w:cs="Arial"/>
          <w:bCs/>
        </w:rPr>
        <w:t>allein t</w:t>
      </w:r>
      <w:r w:rsidR="000F5013" w:rsidRPr="00FF5805">
        <w:rPr>
          <w:rFonts w:ascii="Arial" w:hAnsi="Arial" w:cs="Arial"/>
          <w:bCs/>
        </w:rPr>
        <w:t>reatment of RA myocytes decreased</w:t>
      </w:r>
      <w:r w:rsidR="00372390" w:rsidRPr="00FF5805">
        <w:rPr>
          <w:rFonts w:ascii="Arial" w:hAnsi="Arial" w:cs="Arial"/>
          <w:bCs/>
        </w:rPr>
        <w:t xml:space="preserve"> the basal level of Kv7.4-Gβ puncta</w:t>
      </w:r>
      <w:r w:rsidR="000F5013" w:rsidRPr="00FF5805">
        <w:rPr>
          <w:rFonts w:ascii="Arial" w:hAnsi="Arial" w:cs="Arial"/>
          <w:bCs/>
        </w:rPr>
        <w:t xml:space="preserve"> significantly</w:t>
      </w:r>
      <w:r w:rsidR="002A6EBD" w:rsidRPr="00FF5805">
        <w:rPr>
          <w:rFonts w:ascii="Arial" w:hAnsi="Arial" w:cs="Arial"/>
          <w:bCs/>
        </w:rPr>
        <w:t xml:space="preserve"> (data shown again here for clarity)</w:t>
      </w:r>
      <w:r w:rsidR="00372390" w:rsidRPr="00FF5805">
        <w:rPr>
          <w:rFonts w:ascii="Arial" w:hAnsi="Arial" w:cs="Arial"/>
          <w:bCs/>
        </w:rPr>
        <w:t>, but no increase i</w:t>
      </w:r>
      <w:r w:rsidR="000F5013" w:rsidRPr="00FF5805">
        <w:rPr>
          <w:rFonts w:ascii="Arial" w:hAnsi="Arial" w:cs="Arial"/>
          <w:bCs/>
        </w:rPr>
        <w:t>n puncta levels is seen with sub</w:t>
      </w:r>
      <w:r w:rsidR="00372390" w:rsidRPr="00FF5805">
        <w:rPr>
          <w:rFonts w:ascii="Arial" w:hAnsi="Arial" w:cs="Arial"/>
          <w:bCs/>
        </w:rPr>
        <w:t>sequent isoproterenol treatment (</w:t>
      </w:r>
      <w:r w:rsidR="00317D3E" w:rsidRPr="00FF5805">
        <w:rPr>
          <w:rFonts w:ascii="Arial" w:hAnsi="Arial" w:cs="Arial"/>
          <w:b/>
          <w:bCs/>
        </w:rPr>
        <w:t>Fig. 3</w:t>
      </w:r>
      <w:r w:rsidR="003D42C6" w:rsidRPr="00FF5805">
        <w:rPr>
          <w:rFonts w:ascii="Arial" w:hAnsi="Arial" w:cs="Arial"/>
          <w:b/>
          <w:bCs/>
        </w:rPr>
        <w:t>C</w:t>
      </w:r>
      <w:r w:rsidR="00372390" w:rsidRPr="00FF5805">
        <w:rPr>
          <w:rFonts w:ascii="Arial" w:hAnsi="Arial" w:cs="Arial"/>
          <w:bCs/>
        </w:rPr>
        <w:t xml:space="preserve">). </w:t>
      </w:r>
      <w:r w:rsidR="00E46D79" w:rsidRPr="00FF5805">
        <w:rPr>
          <w:rFonts w:ascii="Arial" w:hAnsi="Arial" w:cs="Arial"/>
          <w:bCs/>
        </w:rPr>
        <w:t>However, in contrast to RA</w:t>
      </w:r>
      <w:r w:rsidR="003D42C6" w:rsidRPr="00FF5805">
        <w:rPr>
          <w:rFonts w:ascii="Arial" w:hAnsi="Arial" w:cs="Arial"/>
          <w:bCs/>
        </w:rPr>
        <w:t>,</w:t>
      </w:r>
      <w:r w:rsidR="00E46D79" w:rsidRPr="00FF5805">
        <w:rPr>
          <w:rFonts w:ascii="Arial" w:hAnsi="Arial" w:cs="Arial"/>
          <w:bCs/>
        </w:rPr>
        <w:t xml:space="preserve"> </w:t>
      </w:r>
      <w:r w:rsidR="003D42C6" w:rsidRPr="00FF5805">
        <w:rPr>
          <w:rFonts w:ascii="Arial" w:hAnsi="Arial" w:cs="Arial"/>
          <w:bCs/>
        </w:rPr>
        <w:t xml:space="preserve">isoproterenol </w:t>
      </w:r>
      <w:r w:rsidR="00E76ADB" w:rsidRPr="00FF5805">
        <w:rPr>
          <w:rFonts w:ascii="Arial" w:hAnsi="Arial" w:cs="Arial"/>
          <w:bCs/>
        </w:rPr>
        <w:t xml:space="preserve">relaxations </w:t>
      </w:r>
      <w:r w:rsidR="003D42C6" w:rsidRPr="00FF5805">
        <w:rPr>
          <w:rFonts w:ascii="Arial" w:hAnsi="Arial" w:cs="Arial"/>
          <w:bCs/>
        </w:rPr>
        <w:t xml:space="preserve">in the MA </w:t>
      </w:r>
      <w:r w:rsidR="00E76ADB" w:rsidRPr="00FF5805">
        <w:rPr>
          <w:rFonts w:ascii="Arial" w:hAnsi="Arial" w:cs="Arial"/>
          <w:bCs/>
        </w:rPr>
        <w:t xml:space="preserve">were not sensitive to </w:t>
      </w:r>
      <w:r w:rsidR="00541F24" w:rsidRPr="00FF5805">
        <w:rPr>
          <w:rFonts w:ascii="Arial" w:hAnsi="Arial" w:cs="Arial"/>
          <w:bCs/>
        </w:rPr>
        <w:t>50µmol/L gallein</w:t>
      </w:r>
      <w:r w:rsidR="00054B27" w:rsidRPr="00FF5805">
        <w:rPr>
          <w:rFonts w:ascii="Arial" w:hAnsi="Arial" w:cs="Arial"/>
          <w:bCs/>
        </w:rPr>
        <w:t xml:space="preserve"> (</w:t>
      </w:r>
      <w:r w:rsidR="00317D3E" w:rsidRPr="00FF5805">
        <w:rPr>
          <w:rFonts w:ascii="Arial" w:hAnsi="Arial" w:cs="Arial"/>
          <w:b/>
          <w:bCs/>
        </w:rPr>
        <w:t>Fig. 4</w:t>
      </w:r>
      <w:r w:rsidR="003D42C6" w:rsidRPr="00FF5805">
        <w:rPr>
          <w:rFonts w:ascii="Arial" w:hAnsi="Arial" w:cs="Arial"/>
          <w:b/>
          <w:bCs/>
        </w:rPr>
        <w:t>A</w:t>
      </w:r>
      <w:r w:rsidR="008D471E" w:rsidRPr="00FF5805">
        <w:rPr>
          <w:rFonts w:ascii="Arial" w:hAnsi="Arial" w:cs="Arial"/>
          <w:bCs/>
        </w:rPr>
        <w:t>) although</w:t>
      </w:r>
      <w:r w:rsidR="00372390" w:rsidRPr="00FF5805">
        <w:rPr>
          <w:rFonts w:ascii="Arial" w:hAnsi="Arial" w:cs="Arial"/>
          <w:bCs/>
        </w:rPr>
        <w:t xml:space="preserve"> a slight attenuation </w:t>
      </w:r>
      <w:r w:rsidR="008D471E" w:rsidRPr="00FF5805">
        <w:rPr>
          <w:rFonts w:ascii="Arial" w:hAnsi="Arial" w:cs="Arial"/>
          <w:bCs/>
        </w:rPr>
        <w:t>was produced by</w:t>
      </w:r>
      <w:r w:rsidR="00E76ADB" w:rsidRPr="00FF5805">
        <w:rPr>
          <w:rFonts w:ascii="Arial" w:hAnsi="Arial" w:cs="Arial"/>
          <w:bCs/>
        </w:rPr>
        <w:t xml:space="preserve"> </w:t>
      </w:r>
      <w:r w:rsidR="00541F24" w:rsidRPr="00FF5805">
        <w:rPr>
          <w:rFonts w:ascii="Arial" w:hAnsi="Arial" w:cs="Arial"/>
          <w:bCs/>
        </w:rPr>
        <w:t>10µmol/L M119K</w:t>
      </w:r>
      <w:r w:rsidR="00054B27" w:rsidRPr="00FF5805">
        <w:rPr>
          <w:rFonts w:ascii="Arial" w:hAnsi="Arial" w:cs="Arial"/>
          <w:bCs/>
        </w:rPr>
        <w:t xml:space="preserve"> </w:t>
      </w:r>
      <w:r w:rsidR="00054B27" w:rsidRPr="00FF5805">
        <w:rPr>
          <w:rFonts w:ascii="Arial" w:hAnsi="Arial" w:cs="Arial"/>
          <w:bCs/>
        </w:rPr>
        <w:lastRenderedPageBreak/>
        <w:t>(</w:t>
      </w:r>
      <w:r w:rsidR="00317D3E" w:rsidRPr="00FF5805">
        <w:rPr>
          <w:rFonts w:ascii="Arial" w:hAnsi="Arial" w:cs="Arial"/>
          <w:b/>
          <w:bCs/>
        </w:rPr>
        <w:t>Fig. 4</w:t>
      </w:r>
      <w:r w:rsidR="003D42C6" w:rsidRPr="00FF5805">
        <w:rPr>
          <w:rFonts w:ascii="Arial" w:hAnsi="Arial" w:cs="Arial"/>
          <w:b/>
          <w:bCs/>
        </w:rPr>
        <w:t>B</w:t>
      </w:r>
      <w:r w:rsidR="00054B27" w:rsidRPr="00FF5805">
        <w:rPr>
          <w:rFonts w:ascii="Arial" w:hAnsi="Arial" w:cs="Arial"/>
          <w:bCs/>
        </w:rPr>
        <w:t xml:space="preserve">). </w:t>
      </w:r>
      <w:r w:rsidR="00E46D79" w:rsidRPr="00FF5805">
        <w:rPr>
          <w:rFonts w:ascii="Arial" w:hAnsi="Arial" w:cs="Arial"/>
          <w:bCs/>
        </w:rPr>
        <w:t xml:space="preserve">The number of </w:t>
      </w:r>
      <w:r w:rsidR="00B7120E" w:rsidRPr="00FF5805">
        <w:rPr>
          <w:rFonts w:ascii="Arial" w:hAnsi="Arial" w:cs="Arial"/>
          <w:bCs/>
        </w:rPr>
        <w:t xml:space="preserve">Kv7.4-Gβ </w:t>
      </w:r>
      <w:r w:rsidR="00FF5805">
        <w:rPr>
          <w:rFonts w:ascii="Arial" w:hAnsi="Arial" w:cs="Arial"/>
          <w:bCs/>
        </w:rPr>
        <w:t>association</w:t>
      </w:r>
      <w:r w:rsidR="00B7120E" w:rsidRPr="00FF5805">
        <w:rPr>
          <w:rFonts w:ascii="Arial" w:hAnsi="Arial" w:cs="Arial"/>
          <w:bCs/>
        </w:rPr>
        <w:t xml:space="preserve">s at rest </w:t>
      </w:r>
      <w:r w:rsidR="002A6EBD" w:rsidRPr="00FF5805">
        <w:rPr>
          <w:rFonts w:ascii="Arial" w:hAnsi="Arial" w:cs="Arial"/>
          <w:bCs/>
        </w:rPr>
        <w:t>in MA</w:t>
      </w:r>
      <w:r w:rsidR="00E46D79" w:rsidRPr="00FF5805">
        <w:rPr>
          <w:rFonts w:ascii="Arial" w:hAnsi="Arial" w:cs="Arial"/>
          <w:bCs/>
        </w:rPr>
        <w:t xml:space="preserve"> was less than in the RA</w:t>
      </w:r>
      <w:r w:rsidR="002A6EBD" w:rsidRPr="00FF5805">
        <w:rPr>
          <w:rFonts w:ascii="Arial" w:hAnsi="Arial" w:cs="Arial"/>
          <w:bCs/>
        </w:rPr>
        <w:t xml:space="preserve"> (</w:t>
      </w:r>
      <w:r w:rsidR="003D42C6" w:rsidRPr="00FF5805">
        <w:rPr>
          <w:rFonts w:ascii="Arial" w:hAnsi="Arial" w:cs="Arial"/>
          <w:bCs/>
        </w:rPr>
        <w:t>as shown in Fig 2C</w:t>
      </w:r>
      <w:r w:rsidR="002A6EBD" w:rsidRPr="00FF5805">
        <w:rPr>
          <w:rFonts w:ascii="Arial" w:hAnsi="Arial" w:cs="Arial"/>
          <w:bCs/>
        </w:rPr>
        <w:t>, data shown again here for clarity),</w:t>
      </w:r>
      <w:r w:rsidR="00E46D79" w:rsidRPr="00FF5805">
        <w:rPr>
          <w:rFonts w:ascii="Arial" w:hAnsi="Arial" w:cs="Arial"/>
          <w:bCs/>
        </w:rPr>
        <w:t xml:space="preserve"> but increased with isoproterenol treatment in a gallein-sensitive manner (</w:t>
      </w:r>
      <w:r w:rsidR="003D42C6" w:rsidRPr="00FF5805">
        <w:rPr>
          <w:rFonts w:ascii="Arial" w:hAnsi="Arial" w:cs="Arial"/>
          <w:b/>
          <w:bCs/>
        </w:rPr>
        <w:t>Fig. 4C</w:t>
      </w:r>
      <w:r w:rsidR="00E46D79" w:rsidRPr="00FF5805">
        <w:rPr>
          <w:rFonts w:ascii="Arial" w:hAnsi="Arial" w:cs="Arial"/>
          <w:bCs/>
        </w:rPr>
        <w:t>). These data reveal a differential reliance on</w:t>
      </w:r>
      <w:r w:rsidR="00372390" w:rsidRPr="00FF5805">
        <w:rPr>
          <w:rFonts w:ascii="Arial" w:hAnsi="Arial" w:cs="Arial"/>
          <w:bCs/>
        </w:rPr>
        <w:t xml:space="preserve"> </w:t>
      </w:r>
      <w:r w:rsidR="00E46D79" w:rsidRPr="00FF5805">
        <w:rPr>
          <w:rFonts w:ascii="Arial" w:hAnsi="Arial" w:cs="Arial"/>
          <w:bCs/>
        </w:rPr>
        <w:t>Gβγ for basal and isoproterenol driven tone in MA compared to RA.</w:t>
      </w:r>
    </w:p>
    <w:p w:rsidR="00B44966" w:rsidRPr="00FF5805" w:rsidRDefault="00372390" w:rsidP="007C21D7">
      <w:pPr>
        <w:spacing w:line="240" w:lineRule="auto"/>
        <w:rPr>
          <w:rFonts w:ascii="Arial" w:hAnsi="Arial" w:cs="Arial"/>
        </w:rPr>
      </w:pPr>
      <w:r w:rsidRPr="00FF5805">
        <w:rPr>
          <w:rFonts w:ascii="Arial" w:hAnsi="Arial" w:cs="Arial"/>
          <w:bCs/>
          <w:i/>
        </w:rPr>
        <w:t xml:space="preserve">Examining differing </w:t>
      </w:r>
      <w:r w:rsidR="00B44966" w:rsidRPr="00FF5805">
        <w:rPr>
          <w:rFonts w:ascii="Arial" w:hAnsi="Arial" w:cs="Arial"/>
          <w:bCs/>
          <w:i/>
        </w:rPr>
        <w:t>Gβ</w:t>
      </w:r>
      <w:r w:rsidRPr="00FF5805">
        <w:rPr>
          <w:rFonts w:ascii="Arial" w:hAnsi="Arial" w:cs="Arial"/>
          <w:bCs/>
          <w:i/>
        </w:rPr>
        <w:t>γ dependencies of</w:t>
      </w:r>
      <w:r w:rsidR="00B44966" w:rsidRPr="00FF5805">
        <w:rPr>
          <w:rFonts w:ascii="Arial" w:hAnsi="Arial" w:cs="Arial"/>
          <w:bCs/>
          <w:i/>
        </w:rPr>
        <w:t xml:space="preserve"> isoproterenol </w:t>
      </w:r>
      <w:r w:rsidRPr="00FF5805">
        <w:rPr>
          <w:rFonts w:ascii="Arial" w:hAnsi="Arial" w:cs="Arial"/>
          <w:bCs/>
          <w:i/>
        </w:rPr>
        <w:t xml:space="preserve">effects in </w:t>
      </w:r>
      <w:r w:rsidR="00B44966" w:rsidRPr="00FF5805">
        <w:rPr>
          <w:rFonts w:ascii="Arial" w:hAnsi="Arial" w:cs="Arial"/>
          <w:bCs/>
          <w:i/>
        </w:rPr>
        <w:t>MA</w:t>
      </w:r>
      <w:r w:rsidRPr="00FF5805">
        <w:rPr>
          <w:rFonts w:ascii="Arial" w:hAnsi="Arial" w:cs="Arial"/>
          <w:bCs/>
          <w:i/>
        </w:rPr>
        <w:t xml:space="preserve"> and RA</w:t>
      </w:r>
    </w:p>
    <w:p w:rsidR="003536AA" w:rsidRPr="00FF5805" w:rsidRDefault="002A5EB7" w:rsidP="007C21D7">
      <w:pPr>
        <w:spacing w:line="240" w:lineRule="auto"/>
        <w:rPr>
          <w:rFonts w:ascii="Arial" w:hAnsi="Arial" w:cs="Arial"/>
          <w:bCs/>
        </w:rPr>
      </w:pPr>
      <w:r w:rsidRPr="00FF5805">
        <w:rPr>
          <w:rFonts w:ascii="Arial" w:hAnsi="Arial" w:cs="Arial"/>
        </w:rPr>
        <w:t xml:space="preserve">Subsequently, we investigated if the </w:t>
      </w:r>
      <w:r w:rsidR="00326DA6" w:rsidRPr="00FF5805">
        <w:rPr>
          <w:rFonts w:ascii="Arial" w:hAnsi="Arial" w:cs="Arial"/>
        </w:rPr>
        <w:t>strong dependence on</w:t>
      </w:r>
      <w:r w:rsidRPr="00FF5805">
        <w:rPr>
          <w:rFonts w:ascii="Arial" w:hAnsi="Arial" w:cs="Arial"/>
        </w:rPr>
        <w:t xml:space="preserve"> G</w:t>
      </w:r>
      <w:r w:rsidRPr="00FF5805">
        <w:rPr>
          <w:rFonts w:ascii="Arial" w:hAnsi="Arial" w:cs="Arial"/>
          <w:bCs/>
        </w:rPr>
        <w:t>βγ</w:t>
      </w:r>
      <w:r w:rsidRPr="00FF5805">
        <w:rPr>
          <w:rFonts w:ascii="Arial" w:hAnsi="Arial" w:cs="Arial"/>
        </w:rPr>
        <w:t xml:space="preserve"> for isoproterenol relaxations in RA compared to MA was due to the different intracellular mediators responsible for mediating the relaxation in the different beds. In RA this is predominantly a PKA dependent relaxation, whereas in MA this relaxation is EPAC dependent</w:t>
      </w:r>
      <w:r w:rsidR="000F7D93" w:rsidRPr="00FF5805">
        <w:rPr>
          <w:rFonts w:ascii="Arial" w:hAnsi="Arial" w:cs="Arial"/>
        </w:rPr>
        <w:t xml:space="preserve"> (</w:t>
      </w:r>
      <w:r w:rsidR="00596DD5" w:rsidRPr="00FF5805">
        <w:rPr>
          <w:rFonts w:ascii="Arial" w:hAnsi="Arial" w:cs="Arial"/>
        </w:rPr>
        <w:t>9</w:t>
      </w:r>
      <w:r w:rsidR="000F7D93" w:rsidRPr="00FF5805">
        <w:rPr>
          <w:rFonts w:ascii="Arial" w:hAnsi="Arial" w:cs="Arial"/>
        </w:rPr>
        <w:t>)</w:t>
      </w:r>
      <w:r w:rsidRPr="00FF5805">
        <w:rPr>
          <w:rFonts w:ascii="Arial" w:hAnsi="Arial" w:cs="Arial"/>
        </w:rPr>
        <w:t xml:space="preserve">. </w:t>
      </w:r>
      <w:r w:rsidR="000F7D93" w:rsidRPr="00FF5805">
        <w:rPr>
          <w:rFonts w:ascii="Arial" w:hAnsi="Arial" w:cs="Arial"/>
        </w:rPr>
        <w:t>R</w:t>
      </w:r>
      <w:r w:rsidRPr="00FF5805">
        <w:rPr>
          <w:rFonts w:ascii="Arial" w:hAnsi="Arial" w:cs="Arial"/>
        </w:rPr>
        <w:t>elaxations to the EPAC analogue 8-pCPT-2Me-cAMP-AM</w:t>
      </w:r>
      <w:r w:rsidR="000F7D93" w:rsidRPr="00FF5805">
        <w:rPr>
          <w:rFonts w:ascii="Arial" w:hAnsi="Arial" w:cs="Arial"/>
        </w:rPr>
        <w:t xml:space="preserve"> are </w:t>
      </w:r>
      <w:r w:rsidR="00CA3D2D" w:rsidRPr="00FF5805">
        <w:rPr>
          <w:rFonts w:ascii="Arial" w:hAnsi="Arial" w:cs="Arial"/>
        </w:rPr>
        <w:t>inhibited by Kv7 channel blockers</w:t>
      </w:r>
      <w:r w:rsidR="000F7D93" w:rsidRPr="00FF5805">
        <w:rPr>
          <w:rFonts w:ascii="Arial" w:hAnsi="Arial" w:cs="Arial"/>
        </w:rPr>
        <w:t xml:space="preserve"> </w:t>
      </w:r>
      <w:r w:rsidR="00A95459" w:rsidRPr="00FF5805">
        <w:rPr>
          <w:rFonts w:ascii="Arial" w:hAnsi="Arial" w:cs="Arial"/>
        </w:rPr>
        <w:t xml:space="preserve">in the </w:t>
      </w:r>
      <w:r w:rsidR="000F7D93" w:rsidRPr="00FF5805">
        <w:rPr>
          <w:rFonts w:ascii="Arial" w:hAnsi="Arial" w:cs="Arial"/>
        </w:rPr>
        <w:t>rat mesenteric artery (</w:t>
      </w:r>
      <w:r w:rsidR="00596DD5" w:rsidRPr="00FF5805">
        <w:rPr>
          <w:rFonts w:ascii="Arial" w:hAnsi="Arial" w:cs="Arial"/>
        </w:rPr>
        <w:t>9</w:t>
      </w:r>
      <w:r w:rsidR="000F7D93" w:rsidRPr="00FF5805">
        <w:rPr>
          <w:rFonts w:ascii="Arial" w:hAnsi="Arial" w:cs="Arial"/>
        </w:rPr>
        <w:t>)</w:t>
      </w:r>
      <w:r w:rsidR="00CA3D2D" w:rsidRPr="00FF5805">
        <w:rPr>
          <w:rFonts w:ascii="Arial" w:hAnsi="Arial" w:cs="Arial"/>
        </w:rPr>
        <w:t>. I</w:t>
      </w:r>
      <w:r w:rsidR="0036521E" w:rsidRPr="00FF5805">
        <w:rPr>
          <w:rFonts w:ascii="Arial" w:hAnsi="Arial" w:cs="Arial"/>
        </w:rPr>
        <w:t xml:space="preserve">n the presence of </w:t>
      </w:r>
      <w:r w:rsidR="000F7D93" w:rsidRPr="00FF5805">
        <w:rPr>
          <w:rFonts w:ascii="Arial" w:hAnsi="Arial" w:cs="Arial"/>
        </w:rPr>
        <w:t xml:space="preserve">gallein </w:t>
      </w:r>
      <w:r w:rsidR="0036521E" w:rsidRPr="00FF5805">
        <w:rPr>
          <w:rFonts w:ascii="Arial" w:hAnsi="Arial" w:cs="Arial"/>
        </w:rPr>
        <w:t xml:space="preserve">the </w:t>
      </w:r>
      <w:r w:rsidR="000F7D93" w:rsidRPr="00FF5805">
        <w:rPr>
          <w:rFonts w:ascii="Arial" w:hAnsi="Arial" w:cs="Arial"/>
        </w:rPr>
        <w:t xml:space="preserve">8-pCPT-2Me-cAMP-AM </w:t>
      </w:r>
      <w:r w:rsidR="00541F24" w:rsidRPr="00FF5805">
        <w:rPr>
          <w:rFonts w:ascii="Arial" w:hAnsi="Arial" w:cs="Arial"/>
        </w:rPr>
        <w:t>(</w:t>
      </w:r>
      <w:r w:rsidR="00541F24" w:rsidRPr="00FF5805">
        <w:rPr>
          <w:rFonts w:ascii="Arial" w:hAnsi="Arial" w:cs="Arial"/>
          <w:bCs/>
        </w:rPr>
        <w:t>1µmol/L)</w:t>
      </w:r>
      <w:r w:rsidR="000F7D93" w:rsidRPr="00FF5805">
        <w:rPr>
          <w:rFonts w:ascii="Arial" w:hAnsi="Arial" w:cs="Arial"/>
          <w:bCs/>
        </w:rPr>
        <w:t xml:space="preserve"> relaxation</w:t>
      </w:r>
      <w:r w:rsidR="00B7120E" w:rsidRPr="00FF5805">
        <w:rPr>
          <w:rFonts w:ascii="Arial" w:hAnsi="Arial" w:cs="Arial"/>
          <w:bCs/>
        </w:rPr>
        <w:t xml:space="preserve"> in MA</w:t>
      </w:r>
      <w:r w:rsidR="0036521E" w:rsidRPr="00FF5805">
        <w:rPr>
          <w:rFonts w:ascii="Arial" w:hAnsi="Arial" w:cs="Arial"/>
        </w:rPr>
        <w:t xml:space="preserve"> </w:t>
      </w:r>
      <w:r w:rsidR="000F7D93" w:rsidRPr="00FF5805">
        <w:rPr>
          <w:rFonts w:ascii="Arial" w:hAnsi="Arial" w:cs="Arial"/>
        </w:rPr>
        <w:t>still displayed linopirdine sensitivity</w:t>
      </w:r>
      <w:r w:rsidR="0033105A" w:rsidRPr="00FF5805">
        <w:rPr>
          <w:rFonts w:ascii="Arial" w:hAnsi="Arial" w:cs="Arial"/>
        </w:rPr>
        <w:t xml:space="preserve"> (</w:t>
      </w:r>
      <w:r w:rsidR="00317D3E" w:rsidRPr="00FF5805">
        <w:rPr>
          <w:rFonts w:ascii="Arial" w:hAnsi="Arial" w:cs="Arial"/>
          <w:b/>
        </w:rPr>
        <w:t>Fig. 5</w:t>
      </w:r>
      <w:r w:rsidR="0033105A" w:rsidRPr="00FF5805">
        <w:rPr>
          <w:rFonts w:ascii="Arial" w:hAnsi="Arial" w:cs="Arial"/>
          <w:b/>
        </w:rPr>
        <w:t>A</w:t>
      </w:r>
      <w:r w:rsidR="0033105A" w:rsidRPr="00FF5805">
        <w:rPr>
          <w:rFonts w:ascii="Arial" w:hAnsi="Arial" w:cs="Arial"/>
        </w:rPr>
        <w:t>)</w:t>
      </w:r>
      <w:r w:rsidRPr="00FF5805">
        <w:rPr>
          <w:rFonts w:ascii="Arial" w:hAnsi="Arial" w:cs="Arial"/>
        </w:rPr>
        <w:t xml:space="preserve">. Similarly, isoproterenol </w:t>
      </w:r>
      <w:r w:rsidR="00ED6E3C" w:rsidRPr="00FF5805">
        <w:rPr>
          <w:rFonts w:ascii="Arial" w:hAnsi="Arial" w:cs="Arial"/>
        </w:rPr>
        <w:t xml:space="preserve">relaxations </w:t>
      </w:r>
      <w:r w:rsidR="00ED6E3C" w:rsidRPr="00FF5805">
        <w:rPr>
          <w:rFonts w:ascii="Arial" w:hAnsi="Arial" w:cs="Arial"/>
          <w:bCs/>
        </w:rPr>
        <w:t>i</w:t>
      </w:r>
      <w:r w:rsidRPr="00FF5805">
        <w:rPr>
          <w:rFonts w:ascii="Arial" w:hAnsi="Arial" w:cs="Arial"/>
          <w:bCs/>
        </w:rPr>
        <w:t xml:space="preserve">n the presence of gallein </w:t>
      </w:r>
      <w:r w:rsidR="00ED6E3C" w:rsidRPr="00FF5805">
        <w:rPr>
          <w:rFonts w:ascii="Arial" w:hAnsi="Arial" w:cs="Arial"/>
          <w:bCs/>
        </w:rPr>
        <w:t>were</w:t>
      </w:r>
      <w:r w:rsidR="00326DA6" w:rsidRPr="00FF5805">
        <w:rPr>
          <w:rFonts w:ascii="Arial" w:hAnsi="Arial" w:cs="Arial"/>
          <w:bCs/>
        </w:rPr>
        <w:t xml:space="preserve"> still sensitive to both Kv7 and EPAC inhibition (10µmol/L linopirdine and 100nmol/L ESI-09, respectively)</w:t>
      </w:r>
      <w:r w:rsidR="0033105A" w:rsidRPr="00FF5805">
        <w:rPr>
          <w:rFonts w:ascii="Arial" w:hAnsi="Arial" w:cs="Arial"/>
          <w:bCs/>
        </w:rPr>
        <w:t xml:space="preserve"> (</w:t>
      </w:r>
      <w:r w:rsidR="00317D3E" w:rsidRPr="00FF5805">
        <w:rPr>
          <w:rFonts w:ascii="Arial" w:hAnsi="Arial" w:cs="Arial"/>
          <w:b/>
          <w:bCs/>
        </w:rPr>
        <w:t>Figs. 5</w:t>
      </w:r>
      <w:r w:rsidR="0033105A" w:rsidRPr="00FF5805">
        <w:rPr>
          <w:rFonts w:ascii="Arial" w:hAnsi="Arial" w:cs="Arial"/>
          <w:b/>
          <w:bCs/>
        </w:rPr>
        <w:t>B</w:t>
      </w:r>
      <w:r w:rsidR="0033105A" w:rsidRPr="00FF5805">
        <w:rPr>
          <w:rFonts w:ascii="Arial" w:hAnsi="Arial" w:cs="Arial"/>
          <w:bCs/>
        </w:rPr>
        <w:t xml:space="preserve"> and </w:t>
      </w:r>
      <w:r w:rsidR="00317D3E" w:rsidRPr="00FF5805">
        <w:rPr>
          <w:rFonts w:ascii="Arial" w:hAnsi="Arial" w:cs="Arial"/>
          <w:b/>
          <w:bCs/>
        </w:rPr>
        <w:t>5</w:t>
      </w:r>
      <w:r w:rsidR="0033105A" w:rsidRPr="00FF5805">
        <w:rPr>
          <w:rFonts w:ascii="Arial" w:hAnsi="Arial" w:cs="Arial"/>
          <w:b/>
          <w:bCs/>
        </w:rPr>
        <w:t>C</w:t>
      </w:r>
      <w:r w:rsidR="0033105A" w:rsidRPr="00FF5805">
        <w:rPr>
          <w:rFonts w:ascii="Arial" w:hAnsi="Arial" w:cs="Arial"/>
          <w:bCs/>
        </w:rPr>
        <w:t>)</w:t>
      </w:r>
      <w:r w:rsidRPr="00FF5805">
        <w:rPr>
          <w:rFonts w:ascii="Arial" w:hAnsi="Arial" w:cs="Arial"/>
          <w:bCs/>
        </w:rPr>
        <w:t xml:space="preserve">. </w:t>
      </w:r>
      <w:r w:rsidR="00ED6E3C" w:rsidRPr="00FF5805">
        <w:rPr>
          <w:rFonts w:ascii="Arial" w:hAnsi="Arial" w:cs="Arial"/>
        </w:rPr>
        <w:t>Previous work showed that the EPAC dependent isoproterenol relaxation of</w:t>
      </w:r>
      <w:r w:rsidR="00326DA6" w:rsidRPr="00FF5805">
        <w:rPr>
          <w:rFonts w:ascii="Arial" w:hAnsi="Arial" w:cs="Arial"/>
        </w:rPr>
        <w:t xml:space="preserve"> MA enhanced the association of Kv7.4 with Rap1a</w:t>
      </w:r>
      <w:r w:rsidR="00596DD5" w:rsidRPr="00FF5805">
        <w:rPr>
          <w:rFonts w:ascii="Arial" w:hAnsi="Arial" w:cs="Arial"/>
        </w:rPr>
        <w:t xml:space="preserve"> (9</w:t>
      </w:r>
      <w:r w:rsidR="000F1712" w:rsidRPr="00FF5805">
        <w:rPr>
          <w:rFonts w:ascii="Arial" w:hAnsi="Arial" w:cs="Arial"/>
        </w:rPr>
        <w:t>)</w:t>
      </w:r>
      <w:r w:rsidR="00326DA6" w:rsidRPr="00FF5805">
        <w:rPr>
          <w:rFonts w:ascii="Arial" w:hAnsi="Arial" w:cs="Arial"/>
        </w:rPr>
        <w:t xml:space="preserve">, a small G protein downstream of EPAC </w:t>
      </w:r>
      <w:r w:rsidR="00ED6E3C" w:rsidRPr="00FF5805">
        <w:rPr>
          <w:rFonts w:ascii="Arial" w:hAnsi="Arial" w:cs="Arial"/>
        </w:rPr>
        <w:t>in PLA experiments</w:t>
      </w:r>
      <w:r w:rsidR="00CA3D2D" w:rsidRPr="00FF5805">
        <w:rPr>
          <w:rFonts w:ascii="Arial" w:hAnsi="Arial" w:cs="Arial"/>
        </w:rPr>
        <w:t xml:space="preserve"> and this was still apparent</w:t>
      </w:r>
      <w:r w:rsidR="00ED6E3C" w:rsidRPr="00FF5805">
        <w:rPr>
          <w:rFonts w:ascii="Arial" w:hAnsi="Arial" w:cs="Arial"/>
        </w:rPr>
        <w:t xml:space="preserve"> in the presence of gallein</w:t>
      </w:r>
      <w:r w:rsidR="001A5F67" w:rsidRPr="00FF5805">
        <w:rPr>
          <w:rFonts w:ascii="Arial" w:hAnsi="Arial" w:cs="Arial"/>
        </w:rPr>
        <w:t xml:space="preserve"> (</w:t>
      </w:r>
      <w:r w:rsidR="00317D3E" w:rsidRPr="00FF5805">
        <w:rPr>
          <w:rFonts w:ascii="Arial" w:hAnsi="Arial" w:cs="Arial"/>
          <w:b/>
        </w:rPr>
        <w:t>Fig. 6</w:t>
      </w:r>
      <w:r w:rsidR="00BA47AA" w:rsidRPr="00FF5805">
        <w:rPr>
          <w:rFonts w:ascii="Arial" w:hAnsi="Arial" w:cs="Arial"/>
          <w:b/>
        </w:rPr>
        <w:t>A</w:t>
      </w:r>
      <w:r w:rsidR="001A5F67" w:rsidRPr="00FF5805">
        <w:rPr>
          <w:rFonts w:ascii="Arial" w:hAnsi="Arial" w:cs="Arial"/>
        </w:rPr>
        <w:t>)</w:t>
      </w:r>
      <w:r w:rsidR="00ED6E3C" w:rsidRPr="00FF5805">
        <w:rPr>
          <w:rFonts w:ascii="Arial" w:hAnsi="Arial" w:cs="Arial"/>
        </w:rPr>
        <w:t>.</w:t>
      </w:r>
      <w:r w:rsidR="003536AA" w:rsidRPr="00FF5805">
        <w:rPr>
          <w:rFonts w:ascii="Arial" w:hAnsi="Arial" w:cs="Arial"/>
        </w:rPr>
        <w:t xml:space="preserve"> Conversely,</w:t>
      </w:r>
      <w:r w:rsidR="003536AA" w:rsidRPr="00FF5805">
        <w:rPr>
          <w:rFonts w:ascii="Arial" w:hAnsi="Arial" w:cs="Arial"/>
          <w:bCs/>
        </w:rPr>
        <w:t xml:space="preserve"> the </w:t>
      </w:r>
      <w:r w:rsidR="00CA3D2D" w:rsidRPr="00FF5805">
        <w:rPr>
          <w:rFonts w:ascii="Arial" w:hAnsi="Arial" w:cs="Arial"/>
          <w:bCs/>
        </w:rPr>
        <w:t xml:space="preserve">increase in the </w:t>
      </w:r>
      <w:r w:rsidR="003536AA" w:rsidRPr="00FF5805">
        <w:rPr>
          <w:rFonts w:ascii="Arial" w:hAnsi="Arial" w:cs="Arial"/>
          <w:bCs/>
        </w:rPr>
        <w:t>Kv7.4-AKA</w:t>
      </w:r>
      <w:r w:rsidR="00CA3D2D" w:rsidRPr="00FF5805">
        <w:rPr>
          <w:rFonts w:ascii="Arial" w:hAnsi="Arial" w:cs="Arial"/>
          <w:bCs/>
        </w:rPr>
        <w:t xml:space="preserve">P </w:t>
      </w:r>
      <w:r w:rsidR="00FF5805">
        <w:rPr>
          <w:rFonts w:ascii="Arial" w:hAnsi="Arial" w:cs="Arial"/>
          <w:bCs/>
        </w:rPr>
        <w:t>association</w:t>
      </w:r>
      <w:r w:rsidR="003536AA" w:rsidRPr="00FF5805">
        <w:rPr>
          <w:rFonts w:ascii="Arial" w:hAnsi="Arial" w:cs="Arial"/>
          <w:bCs/>
        </w:rPr>
        <w:t xml:space="preserve"> which occurs in RA wi</w:t>
      </w:r>
      <w:r w:rsidR="00CA3D2D" w:rsidRPr="00FF5805">
        <w:rPr>
          <w:rFonts w:ascii="Arial" w:hAnsi="Arial" w:cs="Arial"/>
          <w:bCs/>
        </w:rPr>
        <w:t>th isoproterenol treatment</w:t>
      </w:r>
      <w:r w:rsidR="00596DD5" w:rsidRPr="00FF5805">
        <w:rPr>
          <w:rFonts w:ascii="Arial" w:hAnsi="Arial" w:cs="Arial"/>
          <w:bCs/>
        </w:rPr>
        <w:t xml:space="preserve"> (9</w:t>
      </w:r>
      <w:r w:rsidR="00426451" w:rsidRPr="00FF5805">
        <w:rPr>
          <w:rFonts w:ascii="Arial" w:hAnsi="Arial" w:cs="Arial"/>
          <w:bCs/>
        </w:rPr>
        <w:t>)</w:t>
      </w:r>
      <w:r w:rsidR="00CA3D2D" w:rsidRPr="00FF5805">
        <w:rPr>
          <w:rFonts w:ascii="Arial" w:hAnsi="Arial" w:cs="Arial"/>
          <w:bCs/>
        </w:rPr>
        <w:t>, did</w:t>
      </w:r>
      <w:r w:rsidR="003536AA" w:rsidRPr="00FF5805">
        <w:rPr>
          <w:rFonts w:ascii="Arial" w:hAnsi="Arial" w:cs="Arial"/>
          <w:bCs/>
        </w:rPr>
        <w:t xml:space="preserve"> not occur in the presence of gallein (</w:t>
      </w:r>
      <w:r w:rsidR="00317D3E" w:rsidRPr="00FF5805">
        <w:rPr>
          <w:rFonts w:ascii="Arial" w:hAnsi="Arial" w:cs="Arial"/>
          <w:b/>
          <w:bCs/>
        </w:rPr>
        <w:t>Fig. 6</w:t>
      </w:r>
      <w:r w:rsidR="00BA47AA" w:rsidRPr="00FF5805">
        <w:rPr>
          <w:rFonts w:ascii="Arial" w:hAnsi="Arial" w:cs="Arial"/>
          <w:b/>
          <w:bCs/>
        </w:rPr>
        <w:t>B</w:t>
      </w:r>
      <w:r w:rsidR="003536AA" w:rsidRPr="00FF5805">
        <w:rPr>
          <w:rFonts w:ascii="Arial" w:hAnsi="Arial" w:cs="Arial"/>
          <w:bCs/>
        </w:rPr>
        <w:t>).</w:t>
      </w:r>
    </w:p>
    <w:p w:rsidR="005033E8" w:rsidRPr="00FF5805" w:rsidRDefault="003536AA" w:rsidP="007C21D7">
      <w:pPr>
        <w:spacing w:line="240" w:lineRule="auto"/>
        <w:rPr>
          <w:rFonts w:ascii="Arial" w:hAnsi="Arial" w:cs="Arial"/>
          <w:bCs/>
          <w:i/>
        </w:rPr>
      </w:pPr>
      <w:r w:rsidRPr="00FF5805">
        <w:rPr>
          <w:rFonts w:ascii="Arial" w:hAnsi="Arial" w:cs="Arial"/>
          <w:bCs/>
          <w:i/>
        </w:rPr>
        <w:t xml:space="preserve">Investigating the effect of Gβγ inhibition on CGRP relaxations of the MA </w:t>
      </w:r>
      <w:r w:rsidR="004C44B3" w:rsidRPr="00FF5805">
        <w:rPr>
          <w:rFonts w:ascii="Arial" w:hAnsi="Arial" w:cs="Arial"/>
          <w:bCs/>
          <w:i/>
        </w:rPr>
        <w:t>and CA</w:t>
      </w:r>
    </w:p>
    <w:p w:rsidR="00E266B1" w:rsidRPr="00FF5805" w:rsidRDefault="005A0B61" w:rsidP="007C21D7">
      <w:pPr>
        <w:spacing w:line="240" w:lineRule="auto"/>
        <w:rPr>
          <w:rFonts w:ascii="Arial" w:hAnsi="Arial" w:cs="Arial"/>
          <w:bCs/>
        </w:rPr>
      </w:pPr>
      <w:r w:rsidRPr="00FF5805">
        <w:rPr>
          <w:rFonts w:ascii="Arial" w:hAnsi="Arial" w:cs="Arial"/>
        </w:rPr>
        <w:t>We next</w:t>
      </w:r>
      <w:r w:rsidR="003536AA" w:rsidRPr="00FF5805">
        <w:rPr>
          <w:rFonts w:ascii="Arial" w:hAnsi="Arial" w:cs="Arial"/>
        </w:rPr>
        <w:t xml:space="preserve"> considered whether the </w:t>
      </w:r>
      <w:r w:rsidR="00CA3D2D" w:rsidRPr="00FF5805">
        <w:rPr>
          <w:rFonts w:ascii="Arial" w:hAnsi="Arial" w:cs="Arial"/>
        </w:rPr>
        <w:t>role of the Gβγ-Kv7.4 relationship was something peculiar to isoproterenol, or whether other vasorelaxants working via Kv7 chan</w:t>
      </w:r>
      <w:r w:rsidR="006603DE" w:rsidRPr="00FF5805">
        <w:rPr>
          <w:rFonts w:ascii="Arial" w:hAnsi="Arial" w:cs="Arial"/>
        </w:rPr>
        <w:t>nels display a similar dependence</w:t>
      </w:r>
      <w:r w:rsidR="00CA3D2D" w:rsidRPr="00FF5805">
        <w:rPr>
          <w:rFonts w:ascii="Arial" w:hAnsi="Arial" w:cs="Arial"/>
        </w:rPr>
        <w:t>.</w:t>
      </w:r>
      <w:r w:rsidR="00372390" w:rsidRPr="00FF5805">
        <w:rPr>
          <w:rFonts w:ascii="Arial" w:hAnsi="Arial" w:cs="Arial"/>
          <w:bCs/>
        </w:rPr>
        <w:t xml:space="preserve"> CGRP </w:t>
      </w:r>
      <w:r w:rsidR="006603DE" w:rsidRPr="00FF5805">
        <w:rPr>
          <w:rFonts w:ascii="Arial" w:hAnsi="Arial" w:cs="Arial"/>
          <w:bCs/>
        </w:rPr>
        <w:t xml:space="preserve">is an effective relaxant of mesenteric arteries </w:t>
      </w:r>
      <w:r w:rsidR="00BB7F5D" w:rsidRPr="00FF5805">
        <w:rPr>
          <w:rFonts w:ascii="Arial" w:hAnsi="Arial" w:cs="Arial"/>
          <w:bCs/>
        </w:rPr>
        <w:t>(17</w:t>
      </w:r>
      <w:r w:rsidR="00372390" w:rsidRPr="00FF5805">
        <w:rPr>
          <w:rFonts w:ascii="Arial" w:hAnsi="Arial" w:cs="Arial"/>
          <w:bCs/>
        </w:rPr>
        <w:t>)</w:t>
      </w:r>
      <w:r w:rsidR="006603DE" w:rsidRPr="00FF5805">
        <w:rPr>
          <w:rFonts w:ascii="Arial" w:hAnsi="Arial" w:cs="Arial"/>
          <w:bCs/>
        </w:rPr>
        <w:t xml:space="preserve"> that works through a Gs-linked receptor</w:t>
      </w:r>
      <w:r w:rsidR="00372390" w:rsidRPr="00FF5805">
        <w:rPr>
          <w:rFonts w:ascii="Arial" w:hAnsi="Arial" w:cs="Arial"/>
          <w:bCs/>
        </w:rPr>
        <w:t xml:space="preserve">. CGRP relaxations of the MA were </w:t>
      </w:r>
      <w:r w:rsidR="000F5013" w:rsidRPr="00FF5805">
        <w:rPr>
          <w:rFonts w:ascii="Arial" w:hAnsi="Arial" w:cs="Arial"/>
          <w:bCs/>
        </w:rPr>
        <w:t xml:space="preserve">markedly </w:t>
      </w:r>
      <w:r w:rsidR="00372390" w:rsidRPr="00FF5805">
        <w:rPr>
          <w:rFonts w:ascii="Arial" w:hAnsi="Arial" w:cs="Arial"/>
          <w:bCs/>
        </w:rPr>
        <w:t>attenuated in vessels where Kv7.4 was knocked down by morpholino (</w:t>
      </w:r>
      <w:r w:rsidR="00317D3E" w:rsidRPr="00FF5805">
        <w:rPr>
          <w:rFonts w:ascii="Arial" w:hAnsi="Arial" w:cs="Arial"/>
          <w:b/>
          <w:bCs/>
        </w:rPr>
        <w:t>Fig. 7</w:t>
      </w:r>
      <w:r w:rsidR="00372390" w:rsidRPr="00FF5805">
        <w:rPr>
          <w:rFonts w:ascii="Arial" w:hAnsi="Arial" w:cs="Arial"/>
          <w:b/>
          <w:bCs/>
        </w:rPr>
        <w:t>A</w:t>
      </w:r>
      <w:r w:rsidR="00372390" w:rsidRPr="00FF5805">
        <w:rPr>
          <w:rFonts w:ascii="Arial" w:hAnsi="Arial" w:cs="Arial"/>
          <w:bCs/>
        </w:rPr>
        <w:t xml:space="preserve">), and by </w:t>
      </w:r>
      <w:bookmarkStart w:id="4" w:name="OLE_LINK3"/>
      <w:r w:rsidR="00372390" w:rsidRPr="00FF5805">
        <w:rPr>
          <w:rFonts w:ascii="Arial" w:hAnsi="Arial" w:cs="Arial"/>
          <w:bCs/>
        </w:rPr>
        <w:t>10µmol/L</w:t>
      </w:r>
      <w:bookmarkEnd w:id="4"/>
      <w:r w:rsidR="00372390" w:rsidRPr="00FF5805">
        <w:rPr>
          <w:rFonts w:ascii="Arial" w:hAnsi="Arial" w:cs="Arial"/>
          <w:bCs/>
        </w:rPr>
        <w:t xml:space="preserve"> linopirdine (</w:t>
      </w:r>
      <w:r w:rsidRPr="00FF5805">
        <w:rPr>
          <w:rFonts w:ascii="Arial" w:hAnsi="Arial" w:cs="Arial"/>
          <w:b/>
          <w:bCs/>
        </w:rPr>
        <w:t>Fig</w:t>
      </w:r>
      <w:r w:rsidR="00317D3E" w:rsidRPr="00FF5805">
        <w:rPr>
          <w:rFonts w:ascii="Arial" w:hAnsi="Arial" w:cs="Arial"/>
          <w:b/>
          <w:bCs/>
        </w:rPr>
        <w:t>. 7</w:t>
      </w:r>
      <w:r w:rsidR="00372390" w:rsidRPr="00FF5805">
        <w:rPr>
          <w:rFonts w:ascii="Arial" w:hAnsi="Arial" w:cs="Arial"/>
          <w:b/>
          <w:bCs/>
        </w:rPr>
        <w:t>B</w:t>
      </w:r>
      <w:r w:rsidR="00372390" w:rsidRPr="00FF5805">
        <w:rPr>
          <w:rFonts w:ascii="Arial" w:hAnsi="Arial" w:cs="Arial"/>
          <w:bCs/>
        </w:rPr>
        <w:t>). Relaxations were also sensitive to 50µmol/L gallein (</w:t>
      </w:r>
      <w:r w:rsidR="00317D3E" w:rsidRPr="00FF5805">
        <w:rPr>
          <w:rFonts w:ascii="Arial" w:hAnsi="Arial" w:cs="Arial"/>
          <w:b/>
          <w:bCs/>
        </w:rPr>
        <w:t>Fig. 7</w:t>
      </w:r>
      <w:r w:rsidR="00372390" w:rsidRPr="00FF5805">
        <w:rPr>
          <w:rFonts w:ascii="Arial" w:hAnsi="Arial" w:cs="Arial"/>
          <w:b/>
          <w:bCs/>
        </w:rPr>
        <w:t>C</w:t>
      </w:r>
      <w:r w:rsidR="00372390" w:rsidRPr="00FF5805">
        <w:rPr>
          <w:rFonts w:ascii="Arial" w:hAnsi="Arial" w:cs="Arial"/>
          <w:bCs/>
        </w:rPr>
        <w:t>) and 10µmol/L M119K (</w:t>
      </w:r>
      <w:r w:rsidR="00317D3E" w:rsidRPr="00FF5805">
        <w:rPr>
          <w:rFonts w:ascii="Arial" w:hAnsi="Arial" w:cs="Arial"/>
          <w:b/>
          <w:bCs/>
        </w:rPr>
        <w:t>Fig. 7</w:t>
      </w:r>
      <w:r w:rsidR="00372390" w:rsidRPr="00FF5805">
        <w:rPr>
          <w:rFonts w:ascii="Arial" w:hAnsi="Arial" w:cs="Arial"/>
          <w:b/>
          <w:bCs/>
        </w:rPr>
        <w:t>D</w:t>
      </w:r>
      <w:r w:rsidR="00372390" w:rsidRPr="00FF5805">
        <w:rPr>
          <w:rFonts w:ascii="Arial" w:hAnsi="Arial" w:cs="Arial"/>
          <w:bCs/>
        </w:rPr>
        <w:t xml:space="preserve">). </w:t>
      </w:r>
      <w:r w:rsidR="006603DE" w:rsidRPr="00FF5805">
        <w:rPr>
          <w:rFonts w:ascii="Arial" w:hAnsi="Arial" w:cs="Arial"/>
          <w:bCs/>
        </w:rPr>
        <w:t xml:space="preserve">However, neither inhibition of </w:t>
      </w:r>
      <w:r w:rsidR="00372390" w:rsidRPr="00FF5805">
        <w:rPr>
          <w:rFonts w:ascii="Arial" w:hAnsi="Arial" w:cs="Arial"/>
          <w:bCs/>
        </w:rPr>
        <w:t xml:space="preserve">PKA (1µmol/L </w:t>
      </w:r>
      <w:r w:rsidR="006603DE" w:rsidRPr="00FF5805">
        <w:rPr>
          <w:rFonts w:ascii="Arial" w:hAnsi="Arial" w:cs="Arial"/>
          <w:bCs/>
        </w:rPr>
        <w:t>PKI and 1µmol/L KT5720) nor</w:t>
      </w:r>
      <w:r w:rsidR="00372390" w:rsidRPr="00FF5805">
        <w:rPr>
          <w:rFonts w:ascii="Arial" w:hAnsi="Arial" w:cs="Arial"/>
          <w:bCs/>
        </w:rPr>
        <w:t xml:space="preserve"> EPAC (300nmol/L ESI-09) </w:t>
      </w:r>
      <w:r w:rsidR="006603DE" w:rsidRPr="00FF5805">
        <w:rPr>
          <w:rFonts w:ascii="Arial" w:hAnsi="Arial" w:cs="Arial"/>
          <w:bCs/>
        </w:rPr>
        <w:t>had any effect</w:t>
      </w:r>
      <w:r w:rsidR="00372390" w:rsidRPr="00FF5805">
        <w:rPr>
          <w:rFonts w:ascii="Arial" w:hAnsi="Arial" w:cs="Arial"/>
          <w:bCs/>
        </w:rPr>
        <w:t xml:space="preserve"> on relaxations (</w:t>
      </w:r>
      <w:r w:rsidR="00372390" w:rsidRPr="00FF5805">
        <w:rPr>
          <w:rFonts w:ascii="Arial" w:hAnsi="Arial" w:cs="Arial"/>
          <w:b/>
          <w:bCs/>
        </w:rPr>
        <w:t>Supplementary Fig.</w:t>
      </w:r>
      <w:r w:rsidR="00A57B26" w:rsidRPr="00FF5805">
        <w:rPr>
          <w:rFonts w:ascii="Arial" w:hAnsi="Arial" w:cs="Arial"/>
          <w:b/>
          <w:bCs/>
        </w:rPr>
        <w:t xml:space="preserve"> 1</w:t>
      </w:r>
      <w:r w:rsidR="00372390" w:rsidRPr="00FF5805">
        <w:rPr>
          <w:rFonts w:ascii="Arial" w:hAnsi="Arial" w:cs="Arial"/>
          <w:bCs/>
        </w:rPr>
        <w:t xml:space="preserve">). Proximity ligation assay showed an </w:t>
      </w:r>
      <w:r w:rsidR="00B7120E" w:rsidRPr="00FF5805">
        <w:rPr>
          <w:rFonts w:ascii="Arial" w:hAnsi="Arial" w:cs="Arial"/>
          <w:bCs/>
        </w:rPr>
        <w:t xml:space="preserve">increase in the number of </w:t>
      </w:r>
      <w:r w:rsidR="00FF5805">
        <w:rPr>
          <w:rFonts w:ascii="Arial" w:hAnsi="Arial" w:cs="Arial"/>
          <w:bCs/>
        </w:rPr>
        <w:t>association</w:t>
      </w:r>
      <w:r w:rsidR="00B7120E" w:rsidRPr="00FF5805">
        <w:rPr>
          <w:rFonts w:ascii="Arial" w:hAnsi="Arial" w:cs="Arial"/>
          <w:bCs/>
        </w:rPr>
        <w:t>s between Kv7.4 and the Gβ subunit</w:t>
      </w:r>
      <w:r w:rsidR="00372390" w:rsidRPr="00FF5805">
        <w:rPr>
          <w:rFonts w:ascii="Arial" w:hAnsi="Arial" w:cs="Arial"/>
          <w:bCs/>
        </w:rPr>
        <w:t xml:space="preserve"> in MA myocytes treated with 1nmol/L CGRP, (</w:t>
      </w:r>
      <w:r w:rsidR="003536AA" w:rsidRPr="00FF5805">
        <w:rPr>
          <w:rFonts w:ascii="Arial" w:hAnsi="Arial" w:cs="Arial"/>
          <w:b/>
          <w:bCs/>
        </w:rPr>
        <w:t>Fig.</w:t>
      </w:r>
      <w:r w:rsidR="00317D3E" w:rsidRPr="00FF5805">
        <w:rPr>
          <w:rFonts w:ascii="Arial" w:hAnsi="Arial" w:cs="Arial"/>
          <w:b/>
          <w:bCs/>
        </w:rPr>
        <w:t xml:space="preserve"> 7</w:t>
      </w:r>
      <w:r w:rsidR="00372390" w:rsidRPr="00FF5805">
        <w:rPr>
          <w:rFonts w:ascii="Arial" w:hAnsi="Arial" w:cs="Arial"/>
          <w:b/>
          <w:bCs/>
        </w:rPr>
        <w:t>E</w:t>
      </w:r>
      <w:r w:rsidR="00372390" w:rsidRPr="00FF5805">
        <w:rPr>
          <w:rFonts w:ascii="Arial" w:hAnsi="Arial" w:cs="Arial"/>
          <w:bCs/>
        </w:rPr>
        <w:t>).</w:t>
      </w:r>
      <w:r w:rsidR="00426451" w:rsidRPr="00FF5805">
        <w:rPr>
          <w:rFonts w:ascii="Arial" w:hAnsi="Arial" w:cs="Arial"/>
          <w:bCs/>
        </w:rPr>
        <w:t xml:space="preserve"> </w:t>
      </w:r>
      <w:r w:rsidR="006603DE" w:rsidRPr="00FF5805">
        <w:rPr>
          <w:rFonts w:ascii="Arial" w:hAnsi="Arial" w:cs="Arial"/>
          <w:bCs/>
        </w:rPr>
        <w:t>CGRP-dependent relaxation of CA are impaired by Kv7 blockers (3 and current study) and these</w:t>
      </w:r>
      <w:r w:rsidR="00426451" w:rsidRPr="00FF5805">
        <w:rPr>
          <w:rFonts w:ascii="Arial" w:hAnsi="Arial" w:cs="Arial"/>
          <w:bCs/>
        </w:rPr>
        <w:t xml:space="preserve"> </w:t>
      </w:r>
      <w:r w:rsidR="00A57B26" w:rsidRPr="00FF5805">
        <w:rPr>
          <w:rFonts w:ascii="Arial" w:hAnsi="Arial" w:cs="Arial"/>
          <w:bCs/>
        </w:rPr>
        <w:t xml:space="preserve">relaxations </w:t>
      </w:r>
      <w:r w:rsidR="00426451" w:rsidRPr="00FF5805">
        <w:rPr>
          <w:rFonts w:ascii="Arial" w:hAnsi="Arial" w:cs="Arial"/>
          <w:bCs/>
        </w:rPr>
        <w:t xml:space="preserve">were attenuated in </w:t>
      </w:r>
      <w:r w:rsidR="006603DE" w:rsidRPr="00FF5805">
        <w:rPr>
          <w:rFonts w:ascii="Arial" w:hAnsi="Arial" w:cs="Arial"/>
          <w:bCs/>
        </w:rPr>
        <w:t>CA</w:t>
      </w:r>
      <w:r w:rsidR="00426451" w:rsidRPr="00FF5805">
        <w:rPr>
          <w:rFonts w:ascii="Arial" w:hAnsi="Arial" w:cs="Arial"/>
          <w:bCs/>
        </w:rPr>
        <w:t xml:space="preserve"> where Kv7.4 was knocked down by morpholino (</w:t>
      </w:r>
      <w:r w:rsidR="00317D3E" w:rsidRPr="00FF5805">
        <w:rPr>
          <w:rFonts w:ascii="Arial" w:hAnsi="Arial" w:cs="Arial"/>
          <w:b/>
          <w:bCs/>
        </w:rPr>
        <w:t>Fig. 8</w:t>
      </w:r>
      <w:r w:rsidR="00426451" w:rsidRPr="00FF5805">
        <w:rPr>
          <w:rFonts w:ascii="Arial" w:hAnsi="Arial" w:cs="Arial"/>
          <w:b/>
          <w:bCs/>
        </w:rPr>
        <w:t>A</w:t>
      </w:r>
      <w:r w:rsidR="00A57B26" w:rsidRPr="00FF5805">
        <w:rPr>
          <w:rFonts w:ascii="Arial" w:hAnsi="Arial" w:cs="Arial"/>
          <w:bCs/>
        </w:rPr>
        <w:t>). Protein knockdown of Kv7.4 was confirmed by immunofluorescence on isolated myocytes (western blotting was not possible in CA due to the limited amount of protein that can be obtained per experiment), whilst functional knockdown was confirmed by impaired relaxations to ML213 (</w:t>
      </w:r>
      <w:r w:rsidR="00A57B26" w:rsidRPr="00FF5805">
        <w:rPr>
          <w:rFonts w:ascii="Arial" w:hAnsi="Arial" w:cs="Arial"/>
          <w:b/>
          <w:bCs/>
        </w:rPr>
        <w:t>Supplementary Fig. 2</w:t>
      </w:r>
      <w:r w:rsidR="00A57B26" w:rsidRPr="00FF5805">
        <w:rPr>
          <w:rFonts w:ascii="Arial" w:hAnsi="Arial" w:cs="Arial"/>
          <w:bCs/>
        </w:rPr>
        <w:t>). Kv7.4 knockdown CA vessels displayed increased contractility to U46619 when compared to control vessels (</w:t>
      </w:r>
      <w:r w:rsidR="00A57B26" w:rsidRPr="00FF5805">
        <w:rPr>
          <w:rFonts w:ascii="Arial" w:hAnsi="Arial" w:cs="Arial"/>
          <w:b/>
          <w:bCs/>
        </w:rPr>
        <w:t>Supplementary Fig. 2</w:t>
      </w:r>
      <w:r w:rsidR="00A57B26" w:rsidRPr="00FF5805">
        <w:rPr>
          <w:rFonts w:ascii="Arial" w:hAnsi="Arial" w:cs="Arial"/>
          <w:bCs/>
        </w:rPr>
        <w:t>). Relaxations to CGRP in CA were also attenuated</w:t>
      </w:r>
      <w:r w:rsidR="00426451" w:rsidRPr="00FF5805">
        <w:rPr>
          <w:rFonts w:ascii="Arial" w:hAnsi="Arial" w:cs="Arial"/>
          <w:bCs/>
        </w:rPr>
        <w:t xml:space="preserve"> by 10µmol/L linopirdine (</w:t>
      </w:r>
      <w:r w:rsidR="00317D3E" w:rsidRPr="00FF5805">
        <w:rPr>
          <w:rFonts w:ascii="Arial" w:hAnsi="Arial" w:cs="Arial"/>
          <w:b/>
          <w:bCs/>
        </w:rPr>
        <w:t>Fig. 8</w:t>
      </w:r>
      <w:r w:rsidR="00426451" w:rsidRPr="00FF5805">
        <w:rPr>
          <w:rFonts w:ascii="Arial" w:hAnsi="Arial" w:cs="Arial"/>
          <w:b/>
          <w:bCs/>
        </w:rPr>
        <w:t>B</w:t>
      </w:r>
      <w:r w:rsidR="00913A22" w:rsidRPr="00FF5805">
        <w:rPr>
          <w:rFonts w:ascii="Arial" w:hAnsi="Arial" w:cs="Arial"/>
          <w:bCs/>
        </w:rPr>
        <w:t>). In contrast to the MA, relaxations in the CA were not</w:t>
      </w:r>
      <w:r w:rsidR="00426451" w:rsidRPr="00FF5805">
        <w:rPr>
          <w:rFonts w:ascii="Arial" w:hAnsi="Arial" w:cs="Arial"/>
          <w:bCs/>
        </w:rPr>
        <w:t xml:space="preserve"> sensitive to </w:t>
      </w:r>
      <w:r w:rsidR="006603DE" w:rsidRPr="00FF5805">
        <w:rPr>
          <w:rFonts w:ascii="Arial" w:hAnsi="Arial" w:cs="Arial"/>
          <w:bCs/>
        </w:rPr>
        <w:t xml:space="preserve">either </w:t>
      </w:r>
      <w:r w:rsidR="00426451" w:rsidRPr="00FF5805">
        <w:rPr>
          <w:rFonts w:ascii="Arial" w:hAnsi="Arial" w:cs="Arial"/>
          <w:bCs/>
        </w:rPr>
        <w:t>50µmol/L gallein (</w:t>
      </w:r>
      <w:r w:rsidR="00317D3E" w:rsidRPr="00FF5805">
        <w:rPr>
          <w:rFonts w:ascii="Arial" w:hAnsi="Arial" w:cs="Arial"/>
          <w:b/>
          <w:bCs/>
        </w:rPr>
        <w:t>Fig. 8</w:t>
      </w:r>
      <w:r w:rsidR="00426451" w:rsidRPr="00FF5805">
        <w:rPr>
          <w:rFonts w:ascii="Arial" w:hAnsi="Arial" w:cs="Arial"/>
          <w:b/>
          <w:bCs/>
        </w:rPr>
        <w:t>C</w:t>
      </w:r>
      <w:r w:rsidR="006603DE" w:rsidRPr="00FF5805">
        <w:rPr>
          <w:rFonts w:ascii="Arial" w:hAnsi="Arial" w:cs="Arial"/>
          <w:bCs/>
        </w:rPr>
        <w:t>) or</w:t>
      </w:r>
      <w:r w:rsidR="00426451" w:rsidRPr="00FF5805">
        <w:rPr>
          <w:rFonts w:ascii="Arial" w:hAnsi="Arial" w:cs="Arial"/>
          <w:bCs/>
        </w:rPr>
        <w:t xml:space="preserve"> 10µmol/L M119K (</w:t>
      </w:r>
      <w:r w:rsidR="00317D3E" w:rsidRPr="00FF5805">
        <w:rPr>
          <w:rFonts w:ascii="Arial" w:hAnsi="Arial" w:cs="Arial"/>
          <w:b/>
          <w:bCs/>
        </w:rPr>
        <w:t>Fig. 8</w:t>
      </w:r>
      <w:r w:rsidR="00426451" w:rsidRPr="00FF5805">
        <w:rPr>
          <w:rFonts w:ascii="Arial" w:hAnsi="Arial" w:cs="Arial"/>
          <w:b/>
          <w:bCs/>
        </w:rPr>
        <w:t>D</w:t>
      </w:r>
      <w:r w:rsidR="00426451" w:rsidRPr="00FF5805">
        <w:rPr>
          <w:rFonts w:ascii="Arial" w:hAnsi="Arial" w:cs="Arial"/>
          <w:bCs/>
        </w:rPr>
        <w:t xml:space="preserve">). </w:t>
      </w:r>
      <w:r w:rsidR="00795342" w:rsidRPr="00FF5805">
        <w:rPr>
          <w:rFonts w:ascii="Arial" w:hAnsi="Arial" w:cs="Arial"/>
          <w:bCs/>
        </w:rPr>
        <w:t xml:space="preserve">Incubation with linopirdine (0.04 ± 0.09mN) or gallein (0.04 ± 0.1mN) did not produce a significant change in basal tone in CA. </w:t>
      </w:r>
      <w:r w:rsidR="00426451" w:rsidRPr="00FF5805">
        <w:rPr>
          <w:rFonts w:ascii="Arial" w:hAnsi="Arial" w:cs="Arial"/>
          <w:bCs/>
        </w:rPr>
        <w:t>Proximity ligation assay between Kv7.4 and</w:t>
      </w:r>
      <w:r w:rsidR="00913A22" w:rsidRPr="00FF5805">
        <w:rPr>
          <w:rFonts w:ascii="Arial" w:hAnsi="Arial" w:cs="Arial"/>
          <w:bCs/>
        </w:rPr>
        <w:t xml:space="preserve"> the Gβ subunit showed no change</w:t>
      </w:r>
      <w:r w:rsidR="00426451" w:rsidRPr="00FF5805">
        <w:rPr>
          <w:rFonts w:ascii="Arial" w:hAnsi="Arial" w:cs="Arial"/>
          <w:bCs/>
        </w:rPr>
        <w:t xml:space="preserve"> in the n</w:t>
      </w:r>
      <w:r w:rsidR="006603DE" w:rsidRPr="00FF5805">
        <w:rPr>
          <w:rFonts w:ascii="Arial" w:hAnsi="Arial" w:cs="Arial"/>
          <w:bCs/>
        </w:rPr>
        <w:t xml:space="preserve">umber of puncta in CA myocytes upon treatment </w:t>
      </w:r>
      <w:r w:rsidR="00426451" w:rsidRPr="00FF5805">
        <w:rPr>
          <w:rFonts w:ascii="Arial" w:hAnsi="Arial" w:cs="Arial"/>
          <w:bCs/>
        </w:rPr>
        <w:t>with 30nmol/L CGRP, (</w:t>
      </w:r>
      <w:r w:rsidR="00426451" w:rsidRPr="00FF5805">
        <w:rPr>
          <w:rFonts w:ascii="Arial" w:hAnsi="Arial" w:cs="Arial"/>
          <w:b/>
          <w:bCs/>
        </w:rPr>
        <w:t>Fig.</w:t>
      </w:r>
      <w:r w:rsidR="00317D3E" w:rsidRPr="00FF5805">
        <w:rPr>
          <w:rFonts w:ascii="Arial" w:hAnsi="Arial" w:cs="Arial"/>
          <w:b/>
          <w:bCs/>
        </w:rPr>
        <w:t xml:space="preserve"> 8</w:t>
      </w:r>
      <w:r w:rsidR="00426451" w:rsidRPr="00FF5805">
        <w:rPr>
          <w:rFonts w:ascii="Arial" w:hAnsi="Arial" w:cs="Arial"/>
          <w:b/>
          <w:bCs/>
        </w:rPr>
        <w:t>E</w:t>
      </w:r>
      <w:r w:rsidR="00426451" w:rsidRPr="00FF5805">
        <w:rPr>
          <w:rFonts w:ascii="Arial" w:hAnsi="Arial" w:cs="Arial"/>
          <w:bCs/>
        </w:rPr>
        <w:t>)</w:t>
      </w:r>
    </w:p>
    <w:p w:rsidR="00020521" w:rsidRPr="00FF5805" w:rsidRDefault="00020521" w:rsidP="007C21D7">
      <w:pPr>
        <w:spacing w:line="240" w:lineRule="auto"/>
        <w:rPr>
          <w:rFonts w:ascii="Arial" w:hAnsi="Arial" w:cs="Arial"/>
          <w:bCs/>
        </w:rPr>
      </w:pPr>
    </w:p>
    <w:p w:rsidR="00FC6963" w:rsidRPr="00FF5805" w:rsidRDefault="00FC6963" w:rsidP="007C21D7">
      <w:pPr>
        <w:spacing w:line="240" w:lineRule="auto"/>
        <w:rPr>
          <w:rFonts w:ascii="Arial" w:hAnsi="Arial" w:cs="Arial"/>
          <w:b/>
          <w:bCs/>
        </w:rPr>
      </w:pPr>
      <w:r w:rsidRPr="00FF5805">
        <w:rPr>
          <w:rFonts w:ascii="Arial" w:hAnsi="Arial" w:cs="Arial"/>
          <w:b/>
          <w:bCs/>
        </w:rPr>
        <w:t>Discussion</w:t>
      </w:r>
    </w:p>
    <w:p w:rsidR="00AE7490" w:rsidRPr="00FF5805" w:rsidRDefault="000F5013" w:rsidP="007C21D7">
      <w:pPr>
        <w:spacing w:line="240" w:lineRule="auto"/>
        <w:rPr>
          <w:rFonts w:ascii="Arial" w:hAnsi="Arial" w:cs="Arial"/>
          <w:bCs/>
        </w:rPr>
      </w:pPr>
      <w:r w:rsidRPr="00FF5805">
        <w:rPr>
          <w:rFonts w:ascii="Arial" w:hAnsi="Arial" w:cs="Arial"/>
          <w:bCs/>
        </w:rPr>
        <w:t xml:space="preserve">This study reveals that </w:t>
      </w:r>
      <w:r w:rsidR="00596DD5" w:rsidRPr="00FF5805">
        <w:rPr>
          <w:rFonts w:ascii="Arial" w:hAnsi="Arial" w:cs="Arial"/>
          <w:bCs/>
        </w:rPr>
        <w:t xml:space="preserve">the </w:t>
      </w:r>
      <w:r w:rsidR="00482635" w:rsidRPr="00FF5805">
        <w:rPr>
          <w:rFonts w:ascii="Arial" w:hAnsi="Arial" w:cs="Arial"/>
          <w:bCs/>
        </w:rPr>
        <w:t>role</w:t>
      </w:r>
      <w:r w:rsidR="00596DD5" w:rsidRPr="00FF5805">
        <w:rPr>
          <w:rFonts w:ascii="Arial" w:hAnsi="Arial" w:cs="Arial"/>
          <w:bCs/>
        </w:rPr>
        <w:t xml:space="preserve"> of the Kv7- Gβγ relationship in mediating relaxations is both receptor- and artery specific.</w:t>
      </w:r>
      <w:r w:rsidR="00482635" w:rsidRPr="00FF5805">
        <w:rPr>
          <w:rFonts w:ascii="Arial" w:hAnsi="Arial" w:cs="Arial"/>
          <w:bCs/>
        </w:rPr>
        <w:t xml:space="preserve"> We show vessel dependent differences in </w:t>
      </w:r>
      <w:r w:rsidR="00FF5805">
        <w:rPr>
          <w:rFonts w:ascii="Arial" w:hAnsi="Arial" w:cs="Arial"/>
          <w:bCs/>
        </w:rPr>
        <w:t xml:space="preserve">the </w:t>
      </w:r>
      <w:r w:rsidR="00482635" w:rsidRPr="00FF5805">
        <w:rPr>
          <w:rFonts w:ascii="Arial" w:hAnsi="Arial" w:cs="Arial"/>
          <w:bCs/>
        </w:rPr>
        <w:t xml:space="preserve">Kv7.4-Gβγ </w:t>
      </w:r>
      <w:r w:rsidR="00FF5805">
        <w:rPr>
          <w:rFonts w:ascii="Arial" w:hAnsi="Arial" w:cs="Arial"/>
          <w:bCs/>
        </w:rPr>
        <w:t>relationship</w:t>
      </w:r>
      <w:r w:rsidR="00482635" w:rsidRPr="00FF5805">
        <w:rPr>
          <w:rFonts w:ascii="Arial" w:hAnsi="Arial" w:cs="Arial"/>
          <w:bCs/>
        </w:rPr>
        <w:t xml:space="preserve"> affects the basal vascular reactivity and that Gβγ signalling is a functional component of some vasorelaxant pathways. </w:t>
      </w:r>
      <w:r w:rsidR="007D49DC" w:rsidRPr="00FF5805">
        <w:rPr>
          <w:rFonts w:ascii="Arial" w:hAnsi="Arial" w:cs="Arial"/>
          <w:bCs/>
        </w:rPr>
        <w:t xml:space="preserve">These findings demonstrate the sheer complexity involved in vascular control and response mechanisms, and begin to uncover the </w:t>
      </w:r>
      <w:r w:rsidR="007D49DC" w:rsidRPr="00FF5805">
        <w:rPr>
          <w:rFonts w:ascii="Arial" w:hAnsi="Arial" w:cs="Arial"/>
          <w:bCs/>
        </w:rPr>
        <w:lastRenderedPageBreak/>
        <w:t>subtle distinctions that can exist over different vascular beds in both signalling and ion channel mechanisms.</w:t>
      </w:r>
    </w:p>
    <w:p w:rsidR="004648D1" w:rsidRPr="00FF5805" w:rsidRDefault="004648D1" w:rsidP="007C21D7">
      <w:pPr>
        <w:spacing w:line="240" w:lineRule="auto"/>
        <w:rPr>
          <w:rFonts w:ascii="Arial" w:hAnsi="Arial" w:cs="Arial"/>
          <w:bCs/>
          <w:i/>
        </w:rPr>
      </w:pPr>
      <w:r w:rsidRPr="00FF5805">
        <w:rPr>
          <w:rFonts w:ascii="Arial" w:hAnsi="Arial" w:cs="Arial"/>
          <w:bCs/>
          <w:i/>
        </w:rPr>
        <w:t xml:space="preserve">The role of Gβγ in vascular responsiveness </w:t>
      </w:r>
    </w:p>
    <w:p w:rsidR="00A152EC" w:rsidRPr="00FF5805" w:rsidRDefault="005C7C34" w:rsidP="007C21D7">
      <w:pPr>
        <w:spacing w:line="240" w:lineRule="auto"/>
        <w:rPr>
          <w:rFonts w:ascii="Arial" w:hAnsi="Arial" w:cs="Arial"/>
          <w:bCs/>
        </w:rPr>
      </w:pPr>
      <w:r w:rsidRPr="00FF5805">
        <w:rPr>
          <w:rFonts w:ascii="Arial" w:hAnsi="Arial" w:cs="Arial"/>
          <w:bCs/>
        </w:rPr>
        <w:t>Gβγ are well documented as essential components of the heterotrim</w:t>
      </w:r>
      <w:r w:rsidR="003B2564" w:rsidRPr="00FF5805">
        <w:rPr>
          <w:rFonts w:ascii="Arial" w:hAnsi="Arial" w:cs="Arial"/>
          <w:bCs/>
        </w:rPr>
        <w:t xml:space="preserve">eric G protein complex, with </w:t>
      </w:r>
      <w:r w:rsidRPr="00FF5805">
        <w:rPr>
          <w:rFonts w:ascii="Arial" w:hAnsi="Arial" w:cs="Arial"/>
          <w:bCs/>
        </w:rPr>
        <w:t xml:space="preserve">increasingly recognised </w:t>
      </w:r>
      <w:r w:rsidR="003B2564" w:rsidRPr="00FF5805">
        <w:rPr>
          <w:rFonts w:ascii="Arial" w:hAnsi="Arial" w:cs="Arial"/>
          <w:bCs/>
        </w:rPr>
        <w:t xml:space="preserve">diverse </w:t>
      </w:r>
      <w:r w:rsidRPr="00FF5805">
        <w:rPr>
          <w:rFonts w:ascii="Arial" w:hAnsi="Arial" w:cs="Arial"/>
          <w:bCs/>
        </w:rPr>
        <w:t>role</w:t>
      </w:r>
      <w:r w:rsidR="003B2564" w:rsidRPr="00FF5805">
        <w:rPr>
          <w:rFonts w:ascii="Arial" w:hAnsi="Arial" w:cs="Arial"/>
          <w:bCs/>
        </w:rPr>
        <w:t>s</w:t>
      </w:r>
      <w:r w:rsidRPr="00FF5805">
        <w:rPr>
          <w:rFonts w:ascii="Arial" w:hAnsi="Arial" w:cs="Arial"/>
          <w:bCs/>
        </w:rPr>
        <w:t xml:space="preserve"> in cellular signalling</w:t>
      </w:r>
      <w:r w:rsidR="004E745B" w:rsidRPr="00FF5805">
        <w:rPr>
          <w:rFonts w:ascii="Arial" w:hAnsi="Arial" w:cs="Arial"/>
          <w:bCs/>
        </w:rPr>
        <w:t xml:space="preserve"> such as regulation of adenylate cyclase, </w:t>
      </w:r>
      <w:r w:rsidR="00C95499" w:rsidRPr="00FF5805">
        <w:rPr>
          <w:rFonts w:ascii="Arial" w:hAnsi="Arial" w:cs="Arial"/>
          <w:bCs/>
        </w:rPr>
        <w:t>MAP kinases, phospholipase C and PI3 kinases</w:t>
      </w:r>
      <w:r w:rsidR="004E745B" w:rsidRPr="00FF5805">
        <w:rPr>
          <w:rFonts w:ascii="Arial" w:hAnsi="Arial" w:cs="Arial"/>
          <w:bCs/>
        </w:rPr>
        <w:t xml:space="preserve"> (</w:t>
      </w:r>
      <w:r w:rsidR="00BB7F5D" w:rsidRPr="00FF5805">
        <w:rPr>
          <w:rFonts w:ascii="Arial" w:hAnsi="Arial" w:cs="Arial"/>
          <w:bCs/>
        </w:rPr>
        <w:t>18, 19</w:t>
      </w:r>
      <w:r w:rsidR="004E745B" w:rsidRPr="00FF5805">
        <w:rPr>
          <w:rFonts w:ascii="Arial" w:hAnsi="Arial" w:cs="Arial"/>
          <w:bCs/>
        </w:rPr>
        <w:t>)</w:t>
      </w:r>
      <w:r w:rsidR="001020C5" w:rsidRPr="00FF5805">
        <w:rPr>
          <w:rFonts w:ascii="Arial" w:hAnsi="Arial" w:cs="Arial"/>
          <w:bCs/>
        </w:rPr>
        <w:t xml:space="preserve">, but </w:t>
      </w:r>
      <w:r w:rsidR="003B2564" w:rsidRPr="00FF5805">
        <w:rPr>
          <w:rFonts w:ascii="Arial" w:hAnsi="Arial" w:cs="Arial"/>
          <w:bCs/>
        </w:rPr>
        <w:t xml:space="preserve">the role these subunits may play in </w:t>
      </w:r>
      <w:r w:rsidR="004E745B" w:rsidRPr="00FF5805">
        <w:rPr>
          <w:rFonts w:ascii="Arial" w:hAnsi="Arial" w:cs="Arial"/>
          <w:bCs/>
        </w:rPr>
        <w:t>vascular responsiveness</w:t>
      </w:r>
      <w:r w:rsidR="000F5013" w:rsidRPr="00FF5805">
        <w:rPr>
          <w:rFonts w:ascii="Arial" w:hAnsi="Arial" w:cs="Arial"/>
          <w:bCs/>
        </w:rPr>
        <w:t xml:space="preserve"> remains ill defined</w:t>
      </w:r>
      <w:r w:rsidR="003B2564" w:rsidRPr="00FF5805">
        <w:rPr>
          <w:rFonts w:ascii="Arial" w:hAnsi="Arial" w:cs="Arial"/>
          <w:bCs/>
        </w:rPr>
        <w:t>.</w:t>
      </w:r>
      <w:r w:rsidR="00B95181" w:rsidRPr="00FF5805">
        <w:rPr>
          <w:rFonts w:ascii="Arial" w:hAnsi="Arial" w:cs="Arial"/>
          <w:bCs/>
        </w:rPr>
        <w:t xml:space="preserve"> </w:t>
      </w:r>
      <w:r w:rsidR="000F5013" w:rsidRPr="00FF5805">
        <w:rPr>
          <w:rFonts w:ascii="Arial" w:hAnsi="Arial" w:cs="Arial"/>
          <w:bCs/>
        </w:rPr>
        <w:t>However, the identification</w:t>
      </w:r>
      <w:r w:rsidR="00B95181" w:rsidRPr="00FF5805">
        <w:rPr>
          <w:rFonts w:ascii="Arial" w:hAnsi="Arial" w:cs="Arial"/>
          <w:bCs/>
        </w:rPr>
        <w:t xml:space="preserve"> that</w:t>
      </w:r>
      <w:r w:rsidR="004E745B" w:rsidRPr="00FF5805">
        <w:rPr>
          <w:rFonts w:ascii="Arial" w:hAnsi="Arial" w:cs="Arial"/>
          <w:bCs/>
        </w:rPr>
        <w:t xml:space="preserve"> </w:t>
      </w:r>
      <w:r w:rsidR="00B95181" w:rsidRPr="00FF5805">
        <w:rPr>
          <w:rFonts w:ascii="Arial" w:hAnsi="Arial" w:cs="Arial"/>
          <w:bCs/>
        </w:rPr>
        <w:t>Gβγ are required for basal native v</w:t>
      </w:r>
      <w:r w:rsidR="00A22EE8" w:rsidRPr="00FF5805">
        <w:rPr>
          <w:rFonts w:ascii="Arial" w:hAnsi="Arial" w:cs="Arial"/>
          <w:bCs/>
        </w:rPr>
        <w:t xml:space="preserve">ascular Kv7 channel activity </w:t>
      </w:r>
      <w:r w:rsidR="009F1E3C" w:rsidRPr="00FF5805">
        <w:rPr>
          <w:rFonts w:ascii="Arial" w:hAnsi="Arial" w:cs="Arial"/>
          <w:bCs/>
        </w:rPr>
        <w:t xml:space="preserve">in the renal artery </w:t>
      </w:r>
      <w:r w:rsidR="003F40D2" w:rsidRPr="00FF5805">
        <w:rPr>
          <w:rFonts w:ascii="Arial" w:hAnsi="Arial" w:cs="Arial"/>
          <w:bCs/>
        </w:rPr>
        <w:t>(12</w:t>
      </w:r>
      <w:r w:rsidR="00B95181" w:rsidRPr="00FF5805">
        <w:rPr>
          <w:rFonts w:ascii="Arial" w:hAnsi="Arial" w:cs="Arial"/>
          <w:bCs/>
        </w:rPr>
        <w:t>)</w:t>
      </w:r>
      <w:r w:rsidR="000F5013" w:rsidRPr="00FF5805">
        <w:rPr>
          <w:rFonts w:ascii="Arial" w:hAnsi="Arial" w:cs="Arial"/>
          <w:bCs/>
        </w:rPr>
        <w:t>, which is strongly implicated in arterial regulation</w:t>
      </w:r>
      <w:r w:rsidR="004632EB" w:rsidRPr="00FF5805">
        <w:rPr>
          <w:rFonts w:ascii="Arial" w:hAnsi="Arial" w:cs="Arial"/>
          <w:bCs/>
        </w:rPr>
        <w:t>,</w:t>
      </w:r>
      <w:r w:rsidR="000F5013" w:rsidRPr="00FF5805">
        <w:rPr>
          <w:rFonts w:ascii="Arial" w:hAnsi="Arial" w:cs="Arial"/>
          <w:bCs/>
        </w:rPr>
        <w:t xml:space="preserve"> provides a new mechanism for vascular control</w:t>
      </w:r>
      <w:r w:rsidR="00B95181" w:rsidRPr="00FF5805">
        <w:rPr>
          <w:rFonts w:ascii="Arial" w:hAnsi="Arial" w:cs="Arial"/>
          <w:bCs/>
        </w:rPr>
        <w:t>.</w:t>
      </w:r>
      <w:r w:rsidR="003F40D2" w:rsidRPr="00FF5805">
        <w:rPr>
          <w:rFonts w:ascii="Arial" w:hAnsi="Arial" w:cs="Arial"/>
          <w:bCs/>
        </w:rPr>
        <w:t xml:space="preserve"> Indeed, inhibition of Gβγ with gallein contracts the RA but not MA or CA, mirroring the effects of Kv7 channel inhibition in these vessels. </w:t>
      </w:r>
      <w:r w:rsidR="009F1E3C" w:rsidRPr="00FF5805">
        <w:rPr>
          <w:rFonts w:ascii="Arial" w:hAnsi="Arial" w:cs="Arial"/>
          <w:bCs/>
        </w:rPr>
        <w:t>It must be noted that Gβγ</w:t>
      </w:r>
      <w:r w:rsidR="00B95181" w:rsidRPr="00FF5805">
        <w:rPr>
          <w:rFonts w:ascii="Arial" w:hAnsi="Arial" w:cs="Arial"/>
          <w:bCs/>
        </w:rPr>
        <w:t xml:space="preserve"> </w:t>
      </w:r>
      <w:r w:rsidR="009F1E3C" w:rsidRPr="00FF5805">
        <w:rPr>
          <w:rFonts w:ascii="Arial" w:hAnsi="Arial" w:cs="Arial"/>
          <w:bCs/>
        </w:rPr>
        <w:t xml:space="preserve">can </w:t>
      </w:r>
      <w:r w:rsidR="00B95181" w:rsidRPr="00FF5805">
        <w:rPr>
          <w:rFonts w:ascii="Arial" w:hAnsi="Arial" w:cs="Arial"/>
          <w:bCs/>
        </w:rPr>
        <w:t xml:space="preserve">also </w:t>
      </w:r>
      <w:r w:rsidR="009F1E3C" w:rsidRPr="00FF5805">
        <w:rPr>
          <w:rFonts w:ascii="Arial" w:hAnsi="Arial" w:cs="Arial"/>
          <w:bCs/>
        </w:rPr>
        <w:t>regulate</w:t>
      </w:r>
      <w:r w:rsidR="00B95181" w:rsidRPr="00FF5805">
        <w:rPr>
          <w:rFonts w:ascii="Arial" w:hAnsi="Arial" w:cs="Arial"/>
          <w:bCs/>
        </w:rPr>
        <w:t xml:space="preserve"> the activity of other channels such as CaV or K</w:t>
      </w:r>
      <w:r w:rsidR="00B95181" w:rsidRPr="00FF5805">
        <w:rPr>
          <w:rFonts w:ascii="Arial" w:hAnsi="Arial" w:cs="Arial"/>
          <w:bCs/>
          <w:vertAlign w:val="subscript"/>
        </w:rPr>
        <w:t>IR</w:t>
      </w:r>
      <w:r w:rsidR="009F1E3C" w:rsidRPr="00FF5805">
        <w:rPr>
          <w:rFonts w:ascii="Arial" w:hAnsi="Arial" w:cs="Arial"/>
          <w:bCs/>
        </w:rPr>
        <w:t xml:space="preserve"> </w:t>
      </w:r>
      <w:r w:rsidR="00A22EE8" w:rsidRPr="00FF5805">
        <w:rPr>
          <w:rFonts w:ascii="Arial" w:hAnsi="Arial" w:cs="Arial"/>
          <w:bCs/>
        </w:rPr>
        <w:t>(</w:t>
      </w:r>
      <w:r w:rsidR="00BB7F5D" w:rsidRPr="00FF5805">
        <w:rPr>
          <w:rFonts w:ascii="Arial" w:hAnsi="Arial" w:cs="Arial"/>
          <w:bCs/>
        </w:rPr>
        <w:t>18-21</w:t>
      </w:r>
      <w:r w:rsidR="009F1E3C" w:rsidRPr="00FF5805">
        <w:rPr>
          <w:rFonts w:ascii="Arial" w:hAnsi="Arial" w:cs="Arial"/>
          <w:bCs/>
        </w:rPr>
        <w:t>), and these interactions might play a role in vascular control mechanisms, an interesting avenue for future study</w:t>
      </w:r>
      <w:r w:rsidR="00FE6A1E" w:rsidRPr="00FF5805">
        <w:rPr>
          <w:rFonts w:ascii="Arial" w:hAnsi="Arial" w:cs="Arial"/>
          <w:bCs/>
        </w:rPr>
        <w:t xml:space="preserve">. However, here we present compelling evidence </w:t>
      </w:r>
      <w:r w:rsidR="00B95181" w:rsidRPr="00FF5805">
        <w:rPr>
          <w:rFonts w:ascii="Arial" w:hAnsi="Arial" w:cs="Arial"/>
          <w:bCs/>
        </w:rPr>
        <w:t xml:space="preserve">that there are vascular bed differences in the activity of Kv7 channels and their associations with regulators which contribute to a complex myriad of vascular control mechanisms. </w:t>
      </w:r>
    </w:p>
    <w:p w:rsidR="004648D1" w:rsidRPr="00FF5805" w:rsidRDefault="009F1E3C" w:rsidP="007C21D7">
      <w:pPr>
        <w:spacing w:line="240" w:lineRule="auto"/>
        <w:rPr>
          <w:rFonts w:ascii="Arial" w:hAnsi="Arial" w:cs="Arial"/>
          <w:bCs/>
        </w:rPr>
      </w:pPr>
      <w:r w:rsidRPr="00FF5805">
        <w:rPr>
          <w:rFonts w:ascii="Arial" w:hAnsi="Arial" w:cs="Arial"/>
          <w:bCs/>
        </w:rPr>
        <w:t>Previous work</w:t>
      </w:r>
      <w:r w:rsidR="00483EC8" w:rsidRPr="00FF5805">
        <w:rPr>
          <w:rFonts w:ascii="Arial" w:hAnsi="Arial" w:cs="Arial"/>
          <w:bCs/>
        </w:rPr>
        <w:t xml:space="preserve"> </w:t>
      </w:r>
      <w:r w:rsidR="007D3169" w:rsidRPr="00FF5805">
        <w:rPr>
          <w:rFonts w:ascii="Arial" w:hAnsi="Arial" w:cs="Arial"/>
          <w:bCs/>
        </w:rPr>
        <w:t>established a role for</w:t>
      </w:r>
      <w:r w:rsidR="00483EC8" w:rsidRPr="00FF5805">
        <w:rPr>
          <w:rFonts w:ascii="Arial" w:hAnsi="Arial" w:cs="Arial"/>
          <w:bCs/>
        </w:rPr>
        <w:t xml:space="preserve"> </w:t>
      </w:r>
      <w:r w:rsidR="00BE4453" w:rsidRPr="00FF5805">
        <w:rPr>
          <w:rFonts w:ascii="Arial" w:hAnsi="Arial" w:cs="Arial"/>
          <w:bCs/>
        </w:rPr>
        <w:t xml:space="preserve">the </w:t>
      </w:r>
      <w:r w:rsidR="00483EC8" w:rsidRPr="00FF5805">
        <w:rPr>
          <w:rFonts w:ascii="Arial" w:hAnsi="Arial" w:cs="Arial"/>
          <w:bCs/>
        </w:rPr>
        <w:t>Gβγ</w:t>
      </w:r>
      <w:r w:rsidR="007D3169" w:rsidRPr="00FF5805">
        <w:rPr>
          <w:rFonts w:ascii="Arial" w:hAnsi="Arial" w:cs="Arial"/>
          <w:bCs/>
        </w:rPr>
        <w:t>-Kv7 complex in</w:t>
      </w:r>
      <w:r w:rsidR="001020C5" w:rsidRPr="00FF5805">
        <w:rPr>
          <w:rFonts w:ascii="Arial" w:hAnsi="Arial" w:cs="Arial"/>
          <w:bCs/>
        </w:rPr>
        <w:t xml:space="preserve"> basal</w:t>
      </w:r>
      <w:r w:rsidR="007D3169" w:rsidRPr="00FF5805">
        <w:rPr>
          <w:rFonts w:ascii="Arial" w:hAnsi="Arial" w:cs="Arial"/>
          <w:bCs/>
        </w:rPr>
        <w:t xml:space="preserve"> vascular reactivity</w:t>
      </w:r>
      <w:r w:rsidRPr="00FF5805">
        <w:rPr>
          <w:rFonts w:ascii="Arial" w:hAnsi="Arial" w:cs="Arial"/>
          <w:bCs/>
        </w:rPr>
        <w:t xml:space="preserve"> in the renal artery</w:t>
      </w:r>
      <w:r w:rsidR="000150C5" w:rsidRPr="00FF5805">
        <w:rPr>
          <w:rFonts w:ascii="Arial" w:hAnsi="Arial" w:cs="Arial"/>
          <w:bCs/>
        </w:rPr>
        <w:t>,</w:t>
      </w:r>
      <w:r w:rsidRPr="00FF5805">
        <w:rPr>
          <w:rFonts w:ascii="Arial" w:hAnsi="Arial" w:cs="Arial"/>
          <w:bCs/>
        </w:rPr>
        <w:t xml:space="preserve"> showing an </w:t>
      </w:r>
      <w:r w:rsidR="00FF5805">
        <w:rPr>
          <w:rFonts w:ascii="Arial" w:hAnsi="Arial" w:cs="Arial"/>
          <w:bCs/>
        </w:rPr>
        <w:t>association</w:t>
      </w:r>
      <w:r w:rsidRPr="00FF5805">
        <w:rPr>
          <w:rFonts w:ascii="Arial" w:hAnsi="Arial" w:cs="Arial"/>
          <w:bCs/>
        </w:rPr>
        <w:t xml:space="preserve"> between Kv7.4 and Gβ in the basal state which decreased with gallein treatment</w:t>
      </w:r>
      <w:r w:rsidR="00161090" w:rsidRPr="00FF5805">
        <w:rPr>
          <w:rFonts w:ascii="Arial" w:hAnsi="Arial" w:cs="Arial"/>
          <w:bCs/>
        </w:rPr>
        <w:t xml:space="preserve"> (12</w:t>
      </w:r>
      <w:r w:rsidR="00E33EFA" w:rsidRPr="00FF5805">
        <w:rPr>
          <w:rFonts w:ascii="Arial" w:hAnsi="Arial" w:cs="Arial"/>
          <w:bCs/>
        </w:rPr>
        <w:t>)</w:t>
      </w:r>
      <w:r w:rsidRPr="00FF5805">
        <w:rPr>
          <w:rFonts w:ascii="Arial" w:hAnsi="Arial" w:cs="Arial"/>
          <w:bCs/>
        </w:rPr>
        <w:t xml:space="preserve">. Functionally this was associated </w:t>
      </w:r>
      <w:r w:rsidR="003779C5" w:rsidRPr="00FF5805">
        <w:rPr>
          <w:rFonts w:ascii="Arial" w:hAnsi="Arial" w:cs="Arial"/>
          <w:bCs/>
        </w:rPr>
        <w:t>with the generation of</w:t>
      </w:r>
      <w:r w:rsidRPr="00FF5805">
        <w:rPr>
          <w:rFonts w:ascii="Arial" w:hAnsi="Arial" w:cs="Arial"/>
          <w:bCs/>
        </w:rPr>
        <w:t xml:space="preserve"> contractions of similar amplitude </w:t>
      </w:r>
      <w:r w:rsidR="00161090" w:rsidRPr="00FF5805">
        <w:rPr>
          <w:rFonts w:ascii="Arial" w:hAnsi="Arial" w:cs="Arial"/>
          <w:bCs/>
        </w:rPr>
        <w:t xml:space="preserve">to </w:t>
      </w:r>
      <w:r w:rsidR="003779C5" w:rsidRPr="00FF5805">
        <w:rPr>
          <w:rFonts w:ascii="Arial" w:hAnsi="Arial" w:cs="Arial"/>
          <w:bCs/>
        </w:rPr>
        <w:t>those produced by Kv7 channel blockers</w:t>
      </w:r>
      <w:r w:rsidR="00161090" w:rsidRPr="00FF5805">
        <w:rPr>
          <w:rFonts w:ascii="Arial" w:hAnsi="Arial" w:cs="Arial"/>
          <w:bCs/>
        </w:rPr>
        <w:t xml:space="preserve"> (12</w:t>
      </w:r>
      <w:r w:rsidR="00E33EFA" w:rsidRPr="00FF5805">
        <w:rPr>
          <w:rFonts w:ascii="Arial" w:hAnsi="Arial" w:cs="Arial"/>
          <w:bCs/>
        </w:rPr>
        <w:t>).</w:t>
      </w:r>
      <w:r w:rsidR="000150C5" w:rsidRPr="00FF5805">
        <w:rPr>
          <w:rFonts w:ascii="Arial" w:hAnsi="Arial" w:cs="Arial"/>
          <w:bCs/>
        </w:rPr>
        <w:t xml:space="preserve"> </w:t>
      </w:r>
      <w:r w:rsidR="00E33EFA" w:rsidRPr="00FF5805">
        <w:rPr>
          <w:rFonts w:ascii="Arial" w:hAnsi="Arial" w:cs="Arial"/>
          <w:bCs/>
        </w:rPr>
        <w:t>Interestingly in these studies examining different parts of the vasculature in more detail, i.e. the mesenteric and cerebral arteries, no such basal association was seen between Kv7.4 and Gβ (</w:t>
      </w:r>
      <w:r w:rsidR="00161090" w:rsidRPr="00FF5805">
        <w:rPr>
          <w:rFonts w:ascii="Arial" w:hAnsi="Arial" w:cs="Arial"/>
          <w:bCs/>
        </w:rPr>
        <w:t>Figs 1 and 8</w:t>
      </w:r>
      <w:r w:rsidR="00E33EFA" w:rsidRPr="00FF5805">
        <w:rPr>
          <w:rFonts w:ascii="Arial" w:hAnsi="Arial" w:cs="Arial"/>
          <w:bCs/>
        </w:rPr>
        <w:t>) and no such basal reactivity was seen in response</w:t>
      </w:r>
      <w:r w:rsidR="00161090" w:rsidRPr="00FF5805">
        <w:rPr>
          <w:rFonts w:ascii="Arial" w:hAnsi="Arial" w:cs="Arial"/>
          <w:bCs/>
        </w:rPr>
        <w:t xml:space="preserve"> to </w:t>
      </w:r>
      <w:r w:rsidR="003779C5" w:rsidRPr="00FF5805">
        <w:rPr>
          <w:rFonts w:ascii="Arial" w:hAnsi="Arial" w:cs="Arial"/>
          <w:bCs/>
        </w:rPr>
        <w:t>either Gβγ or Kv7 blockade to that</w:t>
      </w:r>
      <w:r w:rsidR="00161090" w:rsidRPr="00FF5805">
        <w:rPr>
          <w:rFonts w:ascii="Arial" w:hAnsi="Arial" w:cs="Arial"/>
          <w:bCs/>
        </w:rPr>
        <w:t xml:space="preserve"> seen in renal artery</w:t>
      </w:r>
      <w:r w:rsidR="004648D1" w:rsidRPr="00FF5805">
        <w:rPr>
          <w:rFonts w:ascii="Arial" w:hAnsi="Arial" w:cs="Arial"/>
          <w:bCs/>
        </w:rPr>
        <w:t xml:space="preserve"> (7,8, 12 and current study)</w:t>
      </w:r>
      <w:r w:rsidR="00E33EFA" w:rsidRPr="00FF5805">
        <w:rPr>
          <w:rFonts w:ascii="Arial" w:hAnsi="Arial" w:cs="Arial"/>
          <w:bCs/>
        </w:rPr>
        <w:t>. This shows that there is distinct variation in</w:t>
      </w:r>
      <w:r w:rsidR="00CF73F6" w:rsidRPr="00FF5805">
        <w:rPr>
          <w:rFonts w:ascii="Arial" w:hAnsi="Arial" w:cs="Arial"/>
          <w:bCs/>
        </w:rPr>
        <w:t xml:space="preserve"> the contribution of both Kv7 channels and Gβγ to</w:t>
      </w:r>
      <w:r w:rsidR="00E33EFA" w:rsidRPr="00FF5805">
        <w:rPr>
          <w:rFonts w:ascii="Arial" w:hAnsi="Arial" w:cs="Arial"/>
          <w:bCs/>
        </w:rPr>
        <w:t xml:space="preserve"> basal regulatory cont</w:t>
      </w:r>
      <w:r w:rsidR="00CF73F6" w:rsidRPr="00FF5805">
        <w:rPr>
          <w:rFonts w:ascii="Arial" w:hAnsi="Arial" w:cs="Arial"/>
          <w:bCs/>
        </w:rPr>
        <w:t>rol in different vascular beds</w:t>
      </w:r>
      <w:r w:rsidR="00E33EFA" w:rsidRPr="00FF5805">
        <w:rPr>
          <w:rFonts w:ascii="Arial" w:hAnsi="Arial" w:cs="Arial"/>
          <w:bCs/>
        </w:rPr>
        <w:t xml:space="preserve">. </w:t>
      </w:r>
    </w:p>
    <w:p w:rsidR="004648D1" w:rsidRPr="00FF5805" w:rsidRDefault="004648D1" w:rsidP="007C21D7">
      <w:pPr>
        <w:spacing w:line="240" w:lineRule="auto"/>
        <w:rPr>
          <w:rFonts w:ascii="Arial" w:hAnsi="Arial" w:cs="Arial"/>
          <w:bCs/>
          <w:i/>
        </w:rPr>
      </w:pPr>
      <w:r w:rsidRPr="00FF5805">
        <w:rPr>
          <w:rFonts w:ascii="Arial" w:hAnsi="Arial" w:cs="Arial"/>
          <w:bCs/>
          <w:i/>
        </w:rPr>
        <w:t>Role of Gβγ in receptor mediated relaxations</w:t>
      </w:r>
    </w:p>
    <w:p w:rsidR="00AB4654" w:rsidRPr="00FF5805" w:rsidRDefault="00E33EFA" w:rsidP="007C21D7">
      <w:pPr>
        <w:spacing w:line="240" w:lineRule="auto"/>
        <w:rPr>
          <w:rFonts w:ascii="Arial" w:hAnsi="Arial" w:cs="Arial"/>
          <w:bCs/>
        </w:rPr>
      </w:pPr>
      <w:r w:rsidRPr="00FF5805">
        <w:rPr>
          <w:rFonts w:ascii="Arial" w:hAnsi="Arial" w:cs="Arial"/>
          <w:bCs/>
        </w:rPr>
        <w:t xml:space="preserve">Various receptor dependent relaxations in renal, mesenteric and cerebral arteries have previously implicated </w:t>
      </w:r>
      <w:r w:rsidR="00262B20" w:rsidRPr="00FF5805">
        <w:rPr>
          <w:rFonts w:ascii="Arial" w:hAnsi="Arial" w:cs="Arial"/>
          <w:bCs/>
        </w:rPr>
        <w:t>involve</w:t>
      </w:r>
      <w:r w:rsidR="00E46D79" w:rsidRPr="00FF5805">
        <w:rPr>
          <w:rFonts w:ascii="Arial" w:hAnsi="Arial" w:cs="Arial"/>
          <w:bCs/>
        </w:rPr>
        <w:t>ment of</w:t>
      </w:r>
      <w:r w:rsidR="00483EC8" w:rsidRPr="00FF5805">
        <w:rPr>
          <w:rFonts w:ascii="Arial" w:hAnsi="Arial" w:cs="Arial"/>
          <w:bCs/>
        </w:rPr>
        <w:t xml:space="preserve"> Kv7 channels</w:t>
      </w:r>
      <w:r w:rsidR="00CC6F75" w:rsidRPr="00FF5805">
        <w:rPr>
          <w:rFonts w:ascii="Arial" w:hAnsi="Arial" w:cs="Arial"/>
          <w:bCs/>
        </w:rPr>
        <w:t xml:space="preserve"> </w:t>
      </w:r>
      <w:r w:rsidRPr="00FF5805">
        <w:rPr>
          <w:rFonts w:ascii="Arial" w:hAnsi="Arial" w:cs="Arial"/>
          <w:bCs/>
        </w:rPr>
        <w:t xml:space="preserve">as shown </w:t>
      </w:r>
      <w:r w:rsidR="00262B20" w:rsidRPr="00FF5805">
        <w:rPr>
          <w:rFonts w:ascii="Arial" w:hAnsi="Arial" w:cs="Arial"/>
          <w:bCs/>
        </w:rPr>
        <w:t xml:space="preserve">through pharmacological blockade and siRNA knockdown of Kv7.4 in the renal artery </w:t>
      </w:r>
      <w:r w:rsidR="00CC6F75" w:rsidRPr="00FF5805">
        <w:rPr>
          <w:rFonts w:ascii="Arial" w:hAnsi="Arial" w:cs="Arial"/>
          <w:bCs/>
        </w:rPr>
        <w:t>(</w:t>
      </w:r>
      <w:r w:rsidR="004648D1" w:rsidRPr="00FF5805">
        <w:rPr>
          <w:rFonts w:ascii="Arial" w:hAnsi="Arial" w:cs="Arial"/>
          <w:bCs/>
        </w:rPr>
        <w:t>8, 9</w:t>
      </w:r>
      <w:r w:rsidR="00CC6F75" w:rsidRPr="00FF5805">
        <w:rPr>
          <w:rFonts w:ascii="Arial" w:hAnsi="Arial" w:cs="Arial"/>
          <w:bCs/>
        </w:rPr>
        <w:t>)</w:t>
      </w:r>
      <w:r w:rsidR="00483EC8" w:rsidRPr="00FF5805">
        <w:rPr>
          <w:rFonts w:ascii="Arial" w:hAnsi="Arial" w:cs="Arial"/>
          <w:bCs/>
        </w:rPr>
        <w:t xml:space="preserve">. To </w:t>
      </w:r>
      <w:r w:rsidR="001A4EEF" w:rsidRPr="00FF5805">
        <w:rPr>
          <w:rFonts w:ascii="Arial" w:hAnsi="Arial" w:cs="Arial"/>
          <w:bCs/>
        </w:rPr>
        <w:t>extend some of these previous findings</w:t>
      </w:r>
      <w:r w:rsidR="00483EC8" w:rsidRPr="00FF5805">
        <w:rPr>
          <w:rFonts w:ascii="Arial" w:hAnsi="Arial" w:cs="Arial"/>
          <w:bCs/>
        </w:rPr>
        <w:t xml:space="preserve"> we utilised morpholino knockdown of Kv7.4</w:t>
      </w:r>
      <w:r w:rsidR="00371736" w:rsidRPr="00FF5805">
        <w:rPr>
          <w:rFonts w:ascii="Arial" w:hAnsi="Arial" w:cs="Arial"/>
          <w:bCs/>
        </w:rPr>
        <w:t>,</w:t>
      </w:r>
      <w:r w:rsidR="00483EC8" w:rsidRPr="00FF5805">
        <w:rPr>
          <w:rFonts w:ascii="Arial" w:hAnsi="Arial" w:cs="Arial"/>
          <w:bCs/>
        </w:rPr>
        <w:t xml:space="preserve"> </w:t>
      </w:r>
      <w:r w:rsidR="001A4EEF" w:rsidRPr="00FF5805">
        <w:rPr>
          <w:rFonts w:ascii="Arial" w:hAnsi="Arial" w:cs="Arial"/>
          <w:bCs/>
        </w:rPr>
        <w:t xml:space="preserve">in all three vessels to study </w:t>
      </w:r>
      <w:r w:rsidR="00AB4654" w:rsidRPr="00FF5805">
        <w:rPr>
          <w:rFonts w:ascii="Arial" w:hAnsi="Arial" w:cs="Arial"/>
          <w:bCs/>
        </w:rPr>
        <w:t>receptor</w:t>
      </w:r>
      <w:r w:rsidR="001A4EEF" w:rsidRPr="00FF5805">
        <w:rPr>
          <w:rFonts w:ascii="Arial" w:hAnsi="Arial" w:cs="Arial"/>
          <w:bCs/>
        </w:rPr>
        <w:t xml:space="preserve"> dependent relaxations</w:t>
      </w:r>
      <w:r w:rsidR="002A1BA0" w:rsidRPr="00FF5805">
        <w:rPr>
          <w:rFonts w:ascii="Arial" w:hAnsi="Arial" w:cs="Arial"/>
          <w:bCs/>
        </w:rPr>
        <w:t>.</w:t>
      </w:r>
      <w:r w:rsidR="001A4EEF" w:rsidRPr="00FF5805">
        <w:rPr>
          <w:rFonts w:ascii="Arial" w:hAnsi="Arial" w:cs="Arial"/>
          <w:bCs/>
        </w:rPr>
        <w:t xml:space="preserve"> </w:t>
      </w:r>
      <w:r w:rsidR="00AB4654" w:rsidRPr="00FF5805">
        <w:rPr>
          <w:rFonts w:ascii="Arial" w:hAnsi="Arial" w:cs="Arial"/>
          <w:bCs/>
        </w:rPr>
        <w:t>It must be noted for all of our findings that previous studies in various arteries have demonstrated isoproterenol or CGRP effects to involve K</w:t>
      </w:r>
      <w:r w:rsidR="00AB4654" w:rsidRPr="00FF5805">
        <w:rPr>
          <w:rFonts w:ascii="Arial" w:hAnsi="Arial" w:cs="Arial"/>
          <w:bCs/>
          <w:vertAlign w:val="subscript"/>
        </w:rPr>
        <w:t>ATP</w:t>
      </w:r>
      <w:r w:rsidR="00AB4654" w:rsidRPr="00FF5805">
        <w:rPr>
          <w:rFonts w:ascii="Arial" w:hAnsi="Arial" w:cs="Arial"/>
          <w:bCs/>
        </w:rPr>
        <w:t>, BK</w:t>
      </w:r>
      <w:r w:rsidR="00AB4654" w:rsidRPr="00FF5805">
        <w:rPr>
          <w:rFonts w:ascii="Arial" w:hAnsi="Arial" w:cs="Arial"/>
          <w:bCs/>
          <w:vertAlign w:val="subscript"/>
        </w:rPr>
        <w:t>Ca</w:t>
      </w:r>
      <w:r w:rsidR="00AB4654" w:rsidRPr="00FF5805">
        <w:rPr>
          <w:rFonts w:ascii="Arial" w:hAnsi="Arial" w:cs="Arial"/>
          <w:bCs/>
        </w:rPr>
        <w:t xml:space="preserve"> or other Kv channels (</w:t>
      </w:r>
      <w:r w:rsidR="001C635F" w:rsidRPr="00FF5805">
        <w:rPr>
          <w:rFonts w:ascii="Arial" w:hAnsi="Arial" w:cs="Arial"/>
          <w:bCs/>
        </w:rPr>
        <w:t xml:space="preserve">9, </w:t>
      </w:r>
      <w:r w:rsidR="00BB7F5D" w:rsidRPr="00FF5805">
        <w:rPr>
          <w:rFonts w:ascii="Arial" w:hAnsi="Arial" w:cs="Arial"/>
          <w:bCs/>
        </w:rPr>
        <w:t>22-29</w:t>
      </w:r>
      <w:r w:rsidR="00874034" w:rsidRPr="00FF5805">
        <w:rPr>
          <w:rFonts w:ascii="Arial" w:hAnsi="Arial" w:cs="Arial"/>
          <w:bCs/>
        </w:rPr>
        <w:t xml:space="preserve">). </w:t>
      </w:r>
      <w:r w:rsidR="00AB4654" w:rsidRPr="00FF5805">
        <w:rPr>
          <w:rFonts w:ascii="Arial" w:hAnsi="Arial" w:cs="Arial"/>
          <w:bCs/>
        </w:rPr>
        <w:t xml:space="preserve">That several potassium channels have been implicated in these relaxations is now a recurring theme in vascular physiology research. Whilst some of this may be due to species and/or vessel dependent differences, future studies must aim to integrate these many findings to establish how these individual mechanisms work in concert. </w:t>
      </w:r>
    </w:p>
    <w:p w:rsidR="0098345A" w:rsidRPr="00FF5805" w:rsidRDefault="00AB4654" w:rsidP="007C21D7">
      <w:pPr>
        <w:spacing w:line="240" w:lineRule="auto"/>
        <w:rPr>
          <w:rFonts w:ascii="Arial" w:hAnsi="Arial" w:cs="Arial"/>
          <w:bCs/>
        </w:rPr>
      </w:pPr>
      <w:r w:rsidRPr="00FF5805">
        <w:rPr>
          <w:rFonts w:ascii="Arial" w:hAnsi="Arial" w:cs="Arial"/>
          <w:bCs/>
        </w:rPr>
        <w:t>Knockdown of Kv7.4 channels</w:t>
      </w:r>
      <w:r w:rsidR="00483EC8" w:rsidRPr="00FF5805">
        <w:rPr>
          <w:rFonts w:ascii="Arial" w:hAnsi="Arial" w:cs="Arial"/>
          <w:bCs/>
        </w:rPr>
        <w:t xml:space="preserve"> resulted in marked attenuation of isoproterenol responses</w:t>
      </w:r>
      <w:r w:rsidR="00371736" w:rsidRPr="00FF5805">
        <w:rPr>
          <w:rFonts w:ascii="Arial" w:hAnsi="Arial" w:cs="Arial"/>
          <w:bCs/>
        </w:rPr>
        <w:t xml:space="preserve"> concomitant with decreased total Kv7.4</w:t>
      </w:r>
      <w:r w:rsidRPr="00FF5805">
        <w:rPr>
          <w:rFonts w:ascii="Arial" w:hAnsi="Arial" w:cs="Arial"/>
          <w:bCs/>
        </w:rPr>
        <w:t xml:space="preserve"> in all vessels</w:t>
      </w:r>
      <w:r w:rsidR="00483EC8" w:rsidRPr="00FF5805">
        <w:rPr>
          <w:rFonts w:ascii="Arial" w:hAnsi="Arial" w:cs="Arial"/>
          <w:bCs/>
        </w:rPr>
        <w:t xml:space="preserve">. </w:t>
      </w:r>
      <w:r w:rsidR="000A4EC2" w:rsidRPr="00FF5805">
        <w:rPr>
          <w:rFonts w:ascii="Arial" w:hAnsi="Arial" w:cs="Arial"/>
          <w:bCs/>
        </w:rPr>
        <w:t>Further experiments showed that inhibition of Gβγ</w:t>
      </w:r>
      <w:r w:rsidR="00162000" w:rsidRPr="00FF5805">
        <w:rPr>
          <w:rFonts w:ascii="Arial" w:hAnsi="Arial" w:cs="Arial"/>
          <w:bCs/>
        </w:rPr>
        <w:t xml:space="preserve"> by gallein or the more potent M119K</w:t>
      </w:r>
      <w:r w:rsidR="000A4EC2" w:rsidRPr="00FF5805">
        <w:rPr>
          <w:rFonts w:ascii="Arial" w:hAnsi="Arial" w:cs="Arial"/>
          <w:bCs/>
        </w:rPr>
        <w:t xml:space="preserve"> </w:t>
      </w:r>
      <w:r w:rsidR="00BB7F5D" w:rsidRPr="00FF5805">
        <w:rPr>
          <w:rFonts w:ascii="Arial" w:hAnsi="Arial" w:cs="Arial"/>
          <w:bCs/>
        </w:rPr>
        <w:t>(16</w:t>
      </w:r>
      <w:r w:rsidR="00FD55DA" w:rsidRPr="00FF5805">
        <w:rPr>
          <w:rFonts w:ascii="Arial" w:hAnsi="Arial" w:cs="Arial"/>
          <w:bCs/>
        </w:rPr>
        <w:t xml:space="preserve">) </w:t>
      </w:r>
      <w:r w:rsidR="000A4EC2" w:rsidRPr="00FF5805">
        <w:rPr>
          <w:rFonts w:ascii="Arial" w:hAnsi="Arial" w:cs="Arial"/>
          <w:bCs/>
        </w:rPr>
        <w:t>prohibited isoprotereno</w:t>
      </w:r>
      <w:r w:rsidR="00262B20" w:rsidRPr="00FF5805">
        <w:rPr>
          <w:rFonts w:ascii="Arial" w:hAnsi="Arial" w:cs="Arial"/>
          <w:bCs/>
        </w:rPr>
        <w:t>l relaxations in RA</w:t>
      </w:r>
      <w:r w:rsidR="003D5A1E" w:rsidRPr="00FF5805">
        <w:rPr>
          <w:rFonts w:ascii="Arial" w:hAnsi="Arial" w:cs="Arial"/>
          <w:bCs/>
        </w:rPr>
        <w:t xml:space="preserve"> but </w:t>
      </w:r>
      <w:r w:rsidR="00371736" w:rsidRPr="00FF5805">
        <w:rPr>
          <w:rFonts w:ascii="Arial" w:hAnsi="Arial" w:cs="Arial"/>
          <w:bCs/>
        </w:rPr>
        <w:t>had little</w:t>
      </w:r>
      <w:r w:rsidR="00262B20" w:rsidRPr="00FF5805">
        <w:rPr>
          <w:rFonts w:ascii="Arial" w:hAnsi="Arial" w:cs="Arial"/>
          <w:bCs/>
        </w:rPr>
        <w:t xml:space="preserve"> effect on isoproterenol responses in the</w:t>
      </w:r>
      <w:r w:rsidR="000C3699" w:rsidRPr="00FF5805">
        <w:rPr>
          <w:rFonts w:ascii="Arial" w:hAnsi="Arial" w:cs="Arial"/>
          <w:bCs/>
        </w:rPr>
        <w:t xml:space="preserve"> MA</w:t>
      </w:r>
      <w:r w:rsidR="000A4EC2" w:rsidRPr="00FF5805">
        <w:rPr>
          <w:rFonts w:ascii="Arial" w:hAnsi="Arial" w:cs="Arial"/>
          <w:bCs/>
        </w:rPr>
        <w:t xml:space="preserve">. </w:t>
      </w:r>
      <w:r w:rsidR="00DD52FE" w:rsidRPr="00FF5805">
        <w:rPr>
          <w:rFonts w:ascii="Arial" w:hAnsi="Arial" w:cs="Arial"/>
          <w:bCs/>
        </w:rPr>
        <w:t>Previous studies demonstrated that isoproterenol relaxation</w:t>
      </w:r>
      <w:r w:rsidR="00262B20" w:rsidRPr="00FF5805">
        <w:rPr>
          <w:rFonts w:ascii="Arial" w:hAnsi="Arial" w:cs="Arial"/>
          <w:bCs/>
        </w:rPr>
        <w:t>s of the RA were</w:t>
      </w:r>
      <w:r w:rsidR="00DD52FE" w:rsidRPr="00FF5805">
        <w:rPr>
          <w:rFonts w:ascii="Arial" w:hAnsi="Arial" w:cs="Arial"/>
          <w:bCs/>
        </w:rPr>
        <w:t xml:space="preserve"> PKA </w:t>
      </w:r>
      <w:r w:rsidR="00CC6F75" w:rsidRPr="00FF5805">
        <w:rPr>
          <w:rFonts w:ascii="Arial" w:hAnsi="Arial" w:cs="Arial"/>
          <w:bCs/>
        </w:rPr>
        <w:t xml:space="preserve">and AKAP </w:t>
      </w:r>
      <w:r w:rsidR="00DD52FE" w:rsidRPr="00FF5805">
        <w:rPr>
          <w:rFonts w:ascii="Arial" w:hAnsi="Arial" w:cs="Arial"/>
          <w:bCs/>
        </w:rPr>
        <w:t>de</w:t>
      </w:r>
      <w:r w:rsidR="00262B20" w:rsidRPr="00FF5805">
        <w:rPr>
          <w:rFonts w:ascii="Arial" w:hAnsi="Arial" w:cs="Arial"/>
          <w:bCs/>
        </w:rPr>
        <w:t>pendent, whereas in the MA they were</w:t>
      </w:r>
      <w:r w:rsidR="00DD52FE" w:rsidRPr="00FF5805">
        <w:rPr>
          <w:rFonts w:ascii="Arial" w:hAnsi="Arial" w:cs="Arial"/>
          <w:bCs/>
        </w:rPr>
        <w:t xml:space="preserve"> EPAC dependent</w:t>
      </w:r>
      <w:r w:rsidR="00CC6F75" w:rsidRPr="00FF5805">
        <w:rPr>
          <w:rFonts w:ascii="Arial" w:hAnsi="Arial" w:cs="Arial"/>
          <w:bCs/>
        </w:rPr>
        <w:t xml:space="preserve"> (</w:t>
      </w:r>
      <w:r w:rsidRPr="00FF5805">
        <w:rPr>
          <w:rFonts w:ascii="Arial" w:hAnsi="Arial" w:cs="Arial"/>
          <w:bCs/>
        </w:rPr>
        <w:t>9</w:t>
      </w:r>
      <w:r w:rsidR="00CC6F75" w:rsidRPr="00FF5805">
        <w:rPr>
          <w:rFonts w:ascii="Arial" w:hAnsi="Arial" w:cs="Arial"/>
          <w:bCs/>
        </w:rPr>
        <w:t>)</w:t>
      </w:r>
      <w:r w:rsidR="00DD52FE" w:rsidRPr="00FF5805">
        <w:rPr>
          <w:rFonts w:ascii="Arial" w:hAnsi="Arial" w:cs="Arial"/>
          <w:bCs/>
        </w:rPr>
        <w:t>. Therefore we considered this as a possibility for the difference in the Gβγ dependence of these relaxations.</w:t>
      </w:r>
      <w:r w:rsidR="00F865AE" w:rsidRPr="00FF5805">
        <w:rPr>
          <w:rFonts w:ascii="Arial" w:hAnsi="Arial" w:cs="Arial"/>
          <w:bCs/>
        </w:rPr>
        <w:t xml:space="preserve"> Consequently,</w:t>
      </w:r>
      <w:r w:rsidR="009A14E7" w:rsidRPr="00FF5805">
        <w:rPr>
          <w:rFonts w:ascii="Arial" w:hAnsi="Arial" w:cs="Arial"/>
          <w:bCs/>
        </w:rPr>
        <w:t xml:space="preserve"> we tested the effect of Gβγ inhibition on EPAC mediated relaxations by using the analogue 8-pCPT-2Me-cAMP-AM. These relaxations involve</w:t>
      </w:r>
      <w:r w:rsidR="00371736" w:rsidRPr="00FF5805">
        <w:rPr>
          <w:rFonts w:ascii="Arial" w:hAnsi="Arial" w:cs="Arial"/>
          <w:bCs/>
        </w:rPr>
        <w:t>d</w:t>
      </w:r>
      <w:r w:rsidR="009A14E7" w:rsidRPr="00FF5805">
        <w:rPr>
          <w:rFonts w:ascii="Arial" w:hAnsi="Arial" w:cs="Arial"/>
          <w:bCs/>
        </w:rPr>
        <w:t xml:space="preserve"> Kv7</w:t>
      </w:r>
      <w:r w:rsidR="003D5A1E" w:rsidRPr="00FF5805">
        <w:rPr>
          <w:rFonts w:ascii="Arial" w:hAnsi="Arial" w:cs="Arial"/>
          <w:bCs/>
        </w:rPr>
        <w:t xml:space="preserve"> channels, but were</w:t>
      </w:r>
      <w:r w:rsidR="009A14E7" w:rsidRPr="00FF5805">
        <w:rPr>
          <w:rFonts w:ascii="Arial" w:hAnsi="Arial" w:cs="Arial"/>
          <w:bCs/>
        </w:rPr>
        <w:t xml:space="preserve"> not attenuated by Gβγ inhibition. </w:t>
      </w:r>
      <w:r w:rsidR="00371736" w:rsidRPr="00FF5805">
        <w:rPr>
          <w:rFonts w:ascii="Arial" w:hAnsi="Arial" w:cs="Arial"/>
          <w:bCs/>
        </w:rPr>
        <w:t>This is consistent</w:t>
      </w:r>
      <w:r w:rsidR="00262B20" w:rsidRPr="00FF5805">
        <w:rPr>
          <w:rFonts w:ascii="Arial" w:hAnsi="Arial" w:cs="Arial"/>
          <w:bCs/>
        </w:rPr>
        <w:t xml:space="preserve"> with the EPAC dependent isoproterenol response in MA also not being gallein sensitive. </w:t>
      </w:r>
      <w:r w:rsidR="009A14E7" w:rsidRPr="00FF5805">
        <w:rPr>
          <w:rFonts w:ascii="Arial" w:hAnsi="Arial" w:cs="Arial"/>
          <w:bCs/>
        </w:rPr>
        <w:t>However, Kv7 channel blockade st</w:t>
      </w:r>
      <w:r w:rsidR="00371736" w:rsidRPr="00FF5805">
        <w:rPr>
          <w:rFonts w:ascii="Arial" w:hAnsi="Arial" w:cs="Arial"/>
          <w:bCs/>
        </w:rPr>
        <w:t>ill prevented</w:t>
      </w:r>
      <w:r w:rsidR="009A14E7" w:rsidRPr="00FF5805">
        <w:rPr>
          <w:rFonts w:ascii="Arial" w:hAnsi="Arial" w:cs="Arial"/>
          <w:bCs/>
        </w:rPr>
        <w:t xml:space="preserve"> EPAC and isoproterenol relaxation in MA in the presence of </w:t>
      </w:r>
      <w:r w:rsidR="00262B20" w:rsidRPr="00FF5805">
        <w:rPr>
          <w:rFonts w:ascii="Arial" w:hAnsi="Arial" w:cs="Arial"/>
          <w:bCs/>
        </w:rPr>
        <w:t xml:space="preserve">gallein suggesting that </w:t>
      </w:r>
      <w:r w:rsidR="003D5A1E" w:rsidRPr="00FF5805">
        <w:rPr>
          <w:rFonts w:ascii="Arial" w:hAnsi="Arial" w:cs="Arial"/>
          <w:bCs/>
        </w:rPr>
        <w:t xml:space="preserve">Gβγ </w:t>
      </w:r>
      <w:r w:rsidR="00371736" w:rsidRPr="00FF5805">
        <w:rPr>
          <w:rFonts w:ascii="Arial" w:hAnsi="Arial" w:cs="Arial"/>
          <w:bCs/>
        </w:rPr>
        <w:t>we</w:t>
      </w:r>
      <w:r w:rsidR="003D5A1E" w:rsidRPr="00FF5805">
        <w:rPr>
          <w:rFonts w:ascii="Arial" w:hAnsi="Arial" w:cs="Arial"/>
          <w:bCs/>
        </w:rPr>
        <w:t>re not required for EPAC to increase Kv7 activity</w:t>
      </w:r>
      <w:r w:rsidR="009A14E7" w:rsidRPr="00FF5805">
        <w:rPr>
          <w:rFonts w:ascii="Arial" w:hAnsi="Arial" w:cs="Arial"/>
          <w:bCs/>
        </w:rPr>
        <w:t xml:space="preserve">. Indeed, </w:t>
      </w:r>
      <w:r w:rsidR="00936DC0" w:rsidRPr="00FF5805">
        <w:rPr>
          <w:rFonts w:ascii="Arial" w:hAnsi="Arial" w:cs="Arial"/>
          <w:bCs/>
        </w:rPr>
        <w:t>PLA studies sh</w:t>
      </w:r>
      <w:r w:rsidR="00262B20" w:rsidRPr="00FF5805">
        <w:rPr>
          <w:rFonts w:ascii="Arial" w:hAnsi="Arial" w:cs="Arial"/>
          <w:bCs/>
        </w:rPr>
        <w:t>ow that the increase in Kv7.4-Rap1a association</w:t>
      </w:r>
      <w:r w:rsidR="00936DC0" w:rsidRPr="00FF5805">
        <w:rPr>
          <w:rFonts w:ascii="Arial" w:hAnsi="Arial" w:cs="Arial"/>
          <w:bCs/>
        </w:rPr>
        <w:t xml:space="preserve"> wit</w:t>
      </w:r>
      <w:r w:rsidR="00262B20" w:rsidRPr="00FF5805">
        <w:rPr>
          <w:rFonts w:ascii="Arial" w:hAnsi="Arial" w:cs="Arial"/>
          <w:bCs/>
        </w:rPr>
        <w:t>h isoproterenol treatment was</w:t>
      </w:r>
      <w:r w:rsidR="00936DC0" w:rsidRPr="00FF5805">
        <w:rPr>
          <w:rFonts w:ascii="Arial" w:hAnsi="Arial" w:cs="Arial"/>
          <w:bCs/>
        </w:rPr>
        <w:t xml:space="preserve"> not affected with Gβγ inhibition.</w:t>
      </w:r>
      <w:r w:rsidR="00CC6F75" w:rsidRPr="00FF5805">
        <w:rPr>
          <w:rFonts w:ascii="Arial" w:hAnsi="Arial" w:cs="Arial"/>
          <w:bCs/>
        </w:rPr>
        <w:t xml:space="preserve"> </w:t>
      </w:r>
      <w:r w:rsidR="00CC6F75" w:rsidRPr="00FF5805">
        <w:rPr>
          <w:rFonts w:ascii="Arial" w:hAnsi="Arial" w:cs="Arial"/>
          <w:bCs/>
        </w:rPr>
        <w:lastRenderedPageBreak/>
        <w:t>Conver</w:t>
      </w:r>
      <w:r w:rsidR="00262B20" w:rsidRPr="00FF5805">
        <w:rPr>
          <w:rFonts w:ascii="Arial" w:hAnsi="Arial" w:cs="Arial"/>
          <w:bCs/>
        </w:rPr>
        <w:t>sely, gallein treatment prevented</w:t>
      </w:r>
      <w:r w:rsidR="00CC6F75" w:rsidRPr="00FF5805">
        <w:rPr>
          <w:rFonts w:ascii="Arial" w:hAnsi="Arial" w:cs="Arial"/>
          <w:bCs/>
        </w:rPr>
        <w:t xml:space="preserve"> the isoproterenol induced increase in AK</w:t>
      </w:r>
      <w:r w:rsidR="00B729B2" w:rsidRPr="00FF5805">
        <w:rPr>
          <w:rFonts w:ascii="Arial" w:hAnsi="Arial" w:cs="Arial"/>
          <w:bCs/>
        </w:rPr>
        <w:t>AP-Kv7.4 association in the RA.</w:t>
      </w:r>
      <w:r w:rsidR="00262B20" w:rsidRPr="00FF5805">
        <w:rPr>
          <w:rFonts w:ascii="Arial" w:hAnsi="Arial" w:cs="Arial"/>
          <w:bCs/>
        </w:rPr>
        <w:t xml:space="preserve"> </w:t>
      </w:r>
      <w:r w:rsidR="0098345A" w:rsidRPr="00FF5805">
        <w:rPr>
          <w:rFonts w:ascii="Arial" w:hAnsi="Arial" w:cs="Arial"/>
          <w:bCs/>
        </w:rPr>
        <w:t xml:space="preserve">This suggests that here the </w:t>
      </w:r>
      <w:r w:rsidR="003D5A1E" w:rsidRPr="00FF5805">
        <w:rPr>
          <w:rFonts w:ascii="Arial" w:hAnsi="Arial" w:cs="Arial"/>
          <w:bCs/>
        </w:rPr>
        <w:t xml:space="preserve">presence of </w:t>
      </w:r>
      <w:r w:rsidR="0098345A" w:rsidRPr="00FF5805">
        <w:rPr>
          <w:rFonts w:ascii="Arial" w:hAnsi="Arial" w:cs="Arial"/>
          <w:bCs/>
        </w:rPr>
        <w:t xml:space="preserve">Gβ </w:t>
      </w:r>
      <w:r w:rsidR="003D5A1E" w:rsidRPr="00FF5805">
        <w:rPr>
          <w:rFonts w:ascii="Arial" w:hAnsi="Arial" w:cs="Arial"/>
          <w:bCs/>
        </w:rPr>
        <w:t xml:space="preserve">is required for AKAP to </w:t>
      </w:r>
      <w:r w:rsidR="0098345A" w:rsidRPr="00FF5805">
        <w:rPr>
          <w:rFonts w:ascii="Arial" w:hAnsi="Arial" w:cs="Arial"/>
          <w:bCs/>
        </w:rPr>
        <w:t>associate with the channel complex</w:t>
      </w:r>
      <w:r w:rsidR="009F594A" w:rsidRPr="00FF5805">
        <w:rPr>
          <w:rFonts w:ascii="Arial" w:hAnsi="Arial" w:cs="Arial"/>
          <w:bCs/>
        </w:rPr>
        <w:t xml:space="preserve"> but not for Rap proteins</w:t>
      </w:r>
      <w:r w:rsidR="0098345A" w:rsidRPr="00FF5805">
        <w:rPr>
          <w:rFonts w:ascii="Arial" w:hAnsi="Arial" w:cs="Arial"/>
          <w:bCs/>
        </w:rPr>
        <w:t>.</w:t>
      </w:r>
      <w:r w:rsidR="00F57D4A" w:rsidRPr="00FF5805">
        <w:rPr>
          <w:rFonts w:ascii="Arial" w:hAnsi="Arial" w:cs="Arial"/>
          <w:bCs/>
        </w:rPr>
        <w:t xml:space="preserve"> </w:t>
      </w:r>
    </w:p>
    <w:p w:rsidR="002A1BA0" w:rsidRPr="00FF5805" w:rsidRDefault="00371736" w:rsidP="007C21D7">
      <w:pPr>
        <w:spacing w:line="240" w:lineRule="auto"/>
        <w:rPr>
          <w:rFonts w:ascii="Arial" w:hAnsi="Arial" w:cs="Arial"/>
          <w:bCs/>
        </w:rPr>
      </w:pPr>
      <w:r w:rsidRPr="00FF5805">
        <w:rPr>
          <w:rFonts w:ascii="Arial" w:hAnsi="Arial" w:cs="Arial"/>
          <w:bCs/>
        </w:rPr>
        <w:t>W</w:t>
      </w:r>
      <w:r w:rsidR="00007B95" w:rsidRPr="00FF5805">
        <w:rPr>
          <w:rFonts w:ascii="Arial" w:hAnsi="Arial" w:cs="Arial"/>
          <w:bCs/>
        </w:rPr>
        <w:t xml:space="preserve">e </w:t>
      </w:r>
      <w:r w:rsidR="00874034" w:rsidRPr="00FF5805">
        <w:rPr>
          <w:rFonts w:ascii="Arial" w:hAnsi="Arial" w:cs="Arial"/>
          <w:bCs/>
        </w:rPr>
        <w:t>considered that the Kv7-G</w:t>
      </w:r>
      <w:r w:rsidR="00874034" w:rsidRPr="00FF5805">
        <w:rPr>
          <w:rFonts w:ascii="Calibri" w:hAnsi="Calibri" w:cs="Arial"/>
          <w:bCs/>
        </w:rPr>
        <w:t>βγ</w:t>
      </w:r>
      <w:r w:rsidR="00874034" w:rsidRPr="00FF5805">
        <w:rPr>
          <w:rFonts w:ascii="Arial" w:hAnsi="Arial" w:cs="Arial"/>
          <w:bCs/>
        </w:rPr>
        <w:t xml:space="preserve"> relationship might be peculiar to isoproterenol dependent effects, and so investigated CGRP as another vasorelaxant mechanism which has been previously been shown to be Kv7 dependent in the cerebral artery</w:t>
      </w:r>
      <w:r w:rsidR="002A0EAD" w:rsidRPr="00FF5805">
        <w:rPr>
          <w:rFonts w:ascii="Arial" w:hAnsi="Arial" w:cs="Arial"/>
          <w:bCs/>
        </w:rPr>
        <w:t xml:space="preserve"> (3)</w:t>
      </w:r>
      <w:r w:rsidR="00874034" w:rsidRPr="00FF5805">
        <w:rPr>
          <w:rFonts w:ascii="Arial" w:hAnsi="Arial" w:cs="Arial"/>
          <w:bCs/>
        </w:rPr>
        <w:t>.</w:t>
      </w:r>
      <w:r w:rsidR="00007B95" w:rsidRPr="00FF5805">
        <w:rPr>
          <w:rFonts w:ascii="Arial" w:hAnsi="Arial" w:cs="Arial"/>
          <w:bCs/>
        </w:rPr>
        <w:t xml:space="preserve"> CGRP relaxations in </w:t>
      </w:r>
      <w:r w:rsidR="00913A22" w:rsidRPr="00FF5805">
        <w:rPr>
          <w:rFonts w:ascii="Arial" w:hAnsi="Arial" w:cs="Arial"/>
          <w:bCs/>
        </w:rPr>
        <w:t xml:space="preserve">both </w:t>
      </w:r>
      <w:r w:rsidR="00007B95" w:rsidRPr="00FF5805">
        <w:rPr>
          <w:rFonts w:ascii="Arial" w:hAnsi="Arial" w:cs="Arial"/>
          <w:bCs/>
        </w:rPr>
        <w:t xml:space="preserve">MA </w:t>
      </w:r>
      <w:r w:rsidR="00913A22" w:rsidRPr="00FF5805">
        <w:rPr>
          <w:rFonts w:ascii="Arial" w:hAnsi="Arial" w:cs="Arial"/>
          <w:bCs/>
        </w:rPr>
        <w:t xml:space="preserve">and CA </w:t>
      </w:r>
      <w:r w:rsidR="00162000" w:rsidRPr="00FF5805">
        <w:rPr>
          <w:rFonts w:ascii="Arial" w:hAnsi="Arial" w:cs="Arial"/>
          <w:bCs/>
        </w:rPr>
        <w:t xml:space="preserve">were attenuated by Kv7 blockade with linopirdine and by </w:t>
      </w:r>
      <w:r w:rsidR="0051233A" w:rsidRPr="00FF5805">
        <w:rPr>
          <w:rFonts w:ascii="Arial" w:hAnsi="Arial" w:cs="Arial"/>
          <w:bCs/>
        </w:rPr>
        <w:t xml:space="preserve">morpholino </w:t>
      </w:r>
      <w:r w:rsidR="00913A22" w:rsidRPr="00FF5805">
        <w:rPr>
          <w:rFonts w:ascii="Arial" w:hAnsi="Arial" w:cs="Arial"/>
          <w:bCs/>
        </w:rPr>
        <w:t>knockd</w:t>
      </w:r>
      <w:r w:rsidR="002A1BA0" w:rsidRPr="00FF5805">
        <w:rPr>
          <w:rFonts w:ascii="Arial" w:hAnsi="Arial" w:cs="Arial"/>
          <w:bCs/>
        </w:rPr>
        <w:t>own of Kv7.4</w:t>
      </w:r>
      <w:r w:rsidR="00162000" w:rsidRPr="00FF5805">
        <w:rPr>
          <w:rFonts w:ascii="Arial" w:hAnsi="Arial" w:cs="Arial"/>
          <w:bCs/>
        </w:rPr>
        <w:t>.</w:t>
      </w:r>
      <w:r w:rsidR="002A1BA0" w:rsidRPr="00FF5805">
        <w:rPr>
          <w:rFonts w:ascii="Arial" w:hAnsi="Arial" w:cs="Arial"/>
          <w:bCs/>
        </w:rPr>
        <w:t xml:space="preserve"> We also corroborated previous findings that established a role for Gβγ subunits in CGRP responses of the MA</w:t>
      </w:r>
      <w:r w:rsidR="00BB7F5D" w:rsidRPr="00FF5805">
        <w:rPr>
          <w:rFonts w:ascii="Arial" w:hAnsi="Arial" w:cs="Arial"/>
          <w:bCs/>
        </w:rPr>
        <w:t xml:space="preserve"> (17</w:t>
      </w:r>
      <w:r w:rsidR="002A1BA0" w:rsidRPr="00FF5805">
        <w:rPr>
          <w:rFonts w:ascii="Arial" w:hAnsi="Arial" w:cs="Arial"/>
          <w:bCs/>
        </w:rPr>
        <w:t xml:space="preserve">). PLA experiments show that CGRP treatment increased Gβ-Kv7.4 puncta consistent with a greater association of Kv7.4 and Gβγ whilst both Gβγ inhibitors attenuated the relaxant response to CGRP considerably. Remarkably, in the cerebral vasculature </w:t>
      </w:r>
      <w:r w:rsidR="00874034" w:rsidRPr="00FF5805">
        <w:rPr>
          <w:rFonts w:ascii="Arial" w:hAnsi="Arial" w:cs="Arial"/>
          <w:bCs/>
        </w:rPr>
        <w:t>no such relationship</w:t>
      </w:r>
      <w:r w:rsidR="002A1BA0" w:rsidRPr="00FF5805">
        <w:rPr>
          <w:rFonts w:ascii="Arial" w:hAnsi="Arial" w:cs="Arial"/>
          <w:bCs/>
        </w:rPr>
        <w:t xml:space="preserve"> was seen, with no association detected between Gβ-Kv7.4 in either control or CGRP treated myocytes, whilst Gβγ inhibitors had no effect on relaxation</w:t>
      </w:r>
      <w:r w:rsidR="003779C5" w:rsidRPr="00FF5805">
        <w:rPr>
          <w:rFonts w:ascii="Arial" w:hAnsi="Arial" w:cs="Arial"/>
          <w:bCs/>
        </w:rPr>
        <w:t>s</w:t>
      </w:r>
      <w:r w:rsidR="002A1BA0" w:rsidRPr="00FF5805">
        <w:rPr>
          <w:rFonts w:ascii="Arial" w:hAnsi="Arial" w:cs="Arial"/>
          <w:bCs/>
        </w:rPr>
        <w:t xml:space="preserve">. </w:t>
      </w:r>
    </w:p>
    <w:p w:rsidR="00882430" w:rsidRPr="00FF5805" w:rsidRDefault="002A1BA0" w:rsidP="007C21D7">
      <w:pPr>
        <w:spacing w:line="240" w:lineRule="auto"/>
        <w:rPr>
          <w:rFonts w:ascii="Arial" w:hAnsi="Arial" w:cs="Arial"/>
          <w:bCs/>
        </w:rPr>
      </w:pPr>
      <w:r w:rsidRPr="00FF5805">
        <w:rPr>
          <w:rFonts w:ascii="Arial" w:hAnsi="Arial" w:cs="Arial"/>
          <w:bCs/>
        </w:rPr>
        <w:t xml:space="preserve">Raised cyclic AMP in response to CGRP is a reasonably consistent finding in most vessels studied, </w:t>
      </w:r>
      <w:r w:rsidR="00874034" w:rsidRPr="00FF5805">
        <w:rPr>
          <w:rFonts w:ascii="Arial" w:hAnsi="Arial" w:cs="Arial"/>
          <w:bCs/>
        </w:rPr>
        <w:t xml:space="preserve">and therefore relaxations will occur via PKA or EPAC </w:t>
      </w:r>
      <w:r w:rsidRPr="00FF5805">
        <w:rPr>
          <w:rFonts w:ascii="Arial" w:hAnsi="Arial" w:cs="Arial"/>
          <w:bCs/>
        </w:rPr>
        <w:t>(</w:t>
      </w:r>
      <w:r w:rsidR="00BB7F5D" w:rsidRPr="00FF5805">
        <w:rPr>
          <w:rFonts w:ascii="Arial" w:hAnsi="Arial" w:cs="Arial"/>
          <w:bCs/>
        </w:rPr>
        <w:t>27</w:t>
      </w:r>
      <w:r w:rsidR="001C635F" w:rsidRPr="00FF5805">
        <w:rPr>
          <w:rFonts w:ascii="Arial" w:hAnsi="Arial" w:cs="Arial"/>
          <w:bCs/>
        </w:rPr>
        <w:t>,</w:t>
      </w:r>
      <w:r w:rsidR="00BB7F5D" w:rsidRPr="00FF5805">
        <w:rPr>
          <w:rFonts w:ascii="Arial" w:hAnsi="Arial" w:cs="Arial"/>
          <w:bCs/>
        </w:rPr>
        <w:t xml:space="preserve"> 30, 31</w:t>
      </w:r>
      <w:r w:rsidRPr="00FF5805">
        <w:rPr>
          <w:rFonts w:ascii="Arial" w:hAnsi="Arial" w:cs="Arial"/>
          <w:bCs/>
        </w:rPr>
        <w:t xml:space="preserve">). </w:t>
      </w:r>
      <w:r w:rsidR="0089494D" w:rsidRPr="0089494D">
        <w:rPr>
          <w:rFonts w:ascii="Arial" w:hAnsi="Arial" w:cs="Arial"/>
          <w:bCs/>
          <w:highlight w:val="yellow"/>
        </w:rPr>
        <w:t>Whilst a role for PKA has been shown by some (30)</w:t>
      </w:r>
      <w:r w:rsidRPr="00FF5805">
        <w:rPr>
          <w:rFonts w:ascii="Arial" w:hAnsi="Arial" w:cs="Arial"/>
          <w:bCs/>
        </w:rPr>
        <w:t>, and our findings are in agreement with previous work which demonstrated PKA had no role i</w:t>
      </w:r>
      <w:r w:rsidR="00BB7F5D" w:rsidRPr="00FF5805">
        <w:rPr>
          <w:rFonts w:ascii="Arial" w:hAnsi="Arial" w:cs="Arial"/>
          <w:bCs/>
        </w:rPr>
        <w:t>n CGRP relaxations of the MA (17</w:t>
      </w:r>
      <w:r w:rsidRPr="00FF5805">
        <w:rPr>
          <w:rFonts w:ascii="Arial" w:hAnsi="Arial" w:cs="Arial"/>
          <w:bCs/>
        </w:rPr>
        <w:t>). This would rule out a traditional cAMP dependent relaxation pathway in the MA, and the high dependence on Gβγ activity would suggest that this is the main mechanism involved</w:t>
      </w:r>
      <w:r w:rsidR="003779C5" w:rsidRPr="00FF5805">
        <w:rPr>
          <w:rFonts w:ascii="Arial" w:hAnsi="Arial" w:cs="Arial"/>
          <w:bCs/>
        </w:rPr>
        <w:t xml:space="preserve"> although the exact signals are currently unclear</w:t>
      </w:r>
      <w:r w:rsidRPr="00FF5805">
        <w:rPr>
          <w:rFonts w:ascii="Arial" w:hAnsi="Arial" w:cs="Arial"/>
          <w:bCs/>
        </w:rPr>
        <w:t xml:space="preserve">. </w:t>
      </w:r>
      <w:r w:rsidR="00882430" w:rsidRPr="00FF5805">
        <w:rPr>
          <w:rFonts w:ascii="Arial" w:hAnsi="Arial" w:cs="Arial"/>
          <w:bCs/>
        </w:rPr>
        <w:t>The source of the Gβγ whic</w:t>
      </w:r>
      <w:r w:rsidR="00AE7490" w:rsidRPr="00FF5805">
        <w:rPr>
          <w:rFonts w:ascii="Arial" w:hAnsi="Arial" w:cs="Arial"/>
          <w:bCs/>
        </w:rPr>
        <w:t>h is recruited to the Kv7.4</w:t>
      </w:r>
      <w:r w:rsidR="00882430" w:rsidRPr="00FF5805">
        <w:rPr>
          <w:rFonts w:ascii="Arial" w:hAnsi="Arial" w:cs="Arial"/>
          <w:bCs/>
        </w:rPr>
        <w:t xml:space="preserve"> is unclear, but may suggest a pool of ‘free’ subunits close to the channel – a previously controversial view, but there is now a critical mass of evidence reporting</w:t>
      </w:r>
      <w:r w:rsidR="00A22EE8" w:rsidRPr="00FF5805">
        <w:rPr>
          <w:rFonts w:ascii="Arial" w:hAnsi="Arial" w:cs="Arial"/>
          <w:bCs/>
        </w:rPr>
        <w:t xml:space="preserve"> the existence of such</w:t>
      </w:r>
      <w:r w:rsidR="00BB7F5D" w:rsidRPr="00FF5805">
        <w:rPr>
          <w:rFonts w:ascii="Arial" w:hAnsi="Arial" w:cs="Arial"/>
          <w:bCs/>
        </w:rPr>
        <w:t xml:space="preserve"> pools (32-35</w:t>
      </w:r>
      <w:r w:rsidR="00882430" w:rsidRPr="00FF5805">
        <w:rPr>
          <w:rFonts w:ascii="Arial" w:hAnsi="Arial" w:cs="Arial"/>
          <w:bCs/>
        </w:rPr>
        <w:t>). Alternatively, the source of Gβγ may occur from translocation directly from receptor stimulation depending on the subcellular localisation. Future studies will investigate the role of other Gβγ effectors (e.g. enzyme cascades, other ion channels) in this process.</w:t>
      </w:r>
    </w:p>
    <w:p w:rsidR="00B729B2" w:rsidRPr="00FF5805" w:rsidRDefault="00722A35" w:rsidP="007C21D7">
      <w:pPr>
        <w:spacing w:line="240" w:lineRule="auto"/>
        <w:rPr>
          <w:rFonts w:ascii="Arial" w:hAnsi="Arial" w:cs="Arial"/>
          <w:bCs/>
        </w:rPr>
      </w:pPr>
      <w:r>
        <w:rPr>
          <w:rFonts w:ascii="Arial" w:hAnsi="Arial" w:cs="Arial"/>
          <w:bCs/>
        </w:rPr>
        <w:t>Of course all experiments</w:t>
      </w:r>
      <w:r w:rsidR="0098345A" w:rsidRPr="00FF5805">
        <w:rPr>
          <w:rFonts w:ascii="Arial" w:hAnsi="Arial" w:cs="Arial"/>
          <w:bCs/>
        </w:rPr>
        <w:t xml:space="preserve"> must be interpreted with the </w:t>
      </w:r>
      <w:r>
        <w:rPr>
          <w:rFonts w:ascii="Arial" w:hAnsi="Arial" w:cs="Arial"/>
          <w:bCs/>
        </w:rPr>
        <w:t xml:space="preserve">relevant </w:t>
      </w:r>
      <w:r w:rsidR="0098345A" w:rsidRPr="00FF5805">
        <w:rPr>
          <w:rFonts w:ascii="Arial" w:hAnsi="Arial" w:cs="Arial"/>
          <w:bCs/>
        </w:rPr>
        <w:t>caveat</w:t>
      </w:r>
      <w:r>
        <w:rPr>
          <w:rFonts w:ascii="Arial" w:hAnsi="Arial" w:cs="Arial"/>
          <w:bCs/>
        </w:rPr>
        <w:t>s;</w:t>
      </w:r>
      <w:r w:rsidR="0098345A" w:rsidRPr="00FF5805">
        <w:rPr>
          <w:rFonts w:ascii="Arial" w:hAnsi="Arial" w:cs="Arial"/>
          <w:bCs/>
        </w:rPr>
        <w:t xml:space="preserve"> </w:t>
      </w:r>
      <w:r w:rsidRPr="00722A35">
        <w:rPr>
          <w:rFonts w:ascii="Arial" w:hAnsi="Arial" w:cs="Arial"/>
          <w:bCs/>
          <w:highlight w:val="yellow"/>
        </w:rPr>
        <w:t>it is possible that signalling intermediaries other than those described here may be involved in these processes</w:t>
      </w:r>
      <w:r>
        <w:rPr>
          <w:rFonts w:ascii="Arial" w:hAnsi="Arial" w:cs="Arial"/>
          <w:bCs/>
          <w:highlight w:val="yellow"/>
        </w:rPr>
        <w:t>, and the role of Kv7 channels and how they are regulated in the en</w:t>
      </w:r>
      <w:r w:rsidRPr="00722A35">
        <w:rPr>
          <w:rFonts w:ascii="Arial" w:hAnsi="Arial" w:cs="Arial"/>
          <w:bCs/>
          <w:highlight w:val="yellow"/>
        </w:rPr>
        <w:t>dothelium is unclear but may play a role here. In addition the use of freshly isolated myocytes for PLA experiments, although in agreement with our functional data, may not represent the true picture in intact arteries as alterations may take place in the isolation process.</w:t>
      </w:r>
      <w:r>
        <w:rPr>
          <w:rFonts w:ascii="Arial" w:hAnsi="Arial" w:cs="Arial"/>
          <w:bCs/>
        </w:rPr>
        <w:t xml:space="preserve"> </w:t>
      </w:r>
      <w:r w:rsidRPr="00FF5805">
        <w:rPr>
          <w:rFonts w:ascii="Arial" w:hAnsi="Arial" w:cs="Arial"/>
          <w:bCs/>
        </w:rPr>
        <w:t xml:space="preserve">There are many unknowns about how Gβγ function in vascular smooth muscle, although they clearly have important roles as they have been implicated in proliferation and differentiation processes (36, 37). </w:t>
      </w:r>
      <w:r>
        <w:rPr>
          <w:rFonts w:ascii="Arial" w:hAnsi="Arial" w:cs="Arial"/>
          <w:bCs/>
        </w:rPr>
        <w:t xml:space="preserve">So an added caveat is that </w:t>
      </w:r>
      <w:r w:rsidR="0098345A" w:rsidRPr="00FF5805">
        <w:rPr>
          <w:rFonts w:ascii="Arial" w:hAnsi="Arial" w:cs="Arial"/>
          <w:bCs/>
        </w:rPr>
        <w:t xml:space="preserve">Gβγ are involved in many different cellular processes and therefore their inhibition may produce manifold effects. </w:t>
      </w:r>
      <w:r w:rsidR="00B729B2" w:rsidRPr="00FF5805">
        <w:rPr>
          <w:rFonts w:ascii="Arial" w:hAnsi="Arial" w:cs="Arial"/>
          <w:bCs/>
        </w:rPr>
        <w:t>There is the possibility that inhibition of these subunits prevents proper functioning of the receptor complex</w:t>
      </w:r>
      <w:r w:rsidR="0098345A" w:rsidRPr="00FF5805">
        <w:rPr>
          <w:rFonts w:ascii="Arial" w:hAnsi="Arial" w:cs="Arial"/>
          <w:bCs/>
        </w:rPr>
        <w:t>es</w:t>
      </w:r>
      <w:r w:rsidR="00B729B2" w:rsidRPr="00FF5805">
        <w:rPr>
          <w:rFonts w:ascii="Arial" w:hAnsi="Arial" w:cs="Arial"/>
          <w:bCs/>
        </w:rPr>
        <w:t>. However, in the MA isoproterenol relaxatio</w:t>
      </w:r>
      <w:r w:rsidR="0098345A" w:rsidRPr="00FF5805">
        <w:rPr>
          <w:rFonts w:ascii="Arial" w:hAnsi="Arial" w:cs="Arial"/>
          <w:bCs/>
        </w:rPr>
        <w:t>ns are not affected</w:t>
      </w:r>
      <w:r w:rsidR="00B729B2" w:rsidRPr="00FF5805">
        <w:rPr>
          <w:rFonts w:ascii="Arial" w:hAnsi="Arial" w:cs="Arial"/>
          <w:bCs/>
        </w:rPr>
        <w:t xml:space="preserve"> suggesting </w:t>
      </w:r>
      <w:r w:rsidR="0098345A" w:rsidRPr="00FF5805">
        <w:rPr>
          <w:rFonts w:ascii="Arial" w:hAnsi="Arial" w:cs="Arial"/>
          <w:bCs/>
        </w:rPr>
        <w:t>this receptor is still capable of functional signalling</w:t>
      </w:r>
      <w:r w:rsidR="00924728" w:rsidRPr="00FF5805">
        <w:rPr>
          <w:rFonts w:ascii="Arial" w:hAnsi="Arial" w:cs="Arial"/>
          <w:bCs/>
        </w:rPr>
        <w:t>, whilst vasoconstrictor stimuli in both vessels are not affected</w:t>
      </w:r>
      <w:r w:rsidR="0098345A" w:rsidRPr="00FF5805">
        <w:rPr>
          <w:rFonts w:ascii="Arial" w:hAnsi="Arial" w:cs="Arial"/>
          <w:bCs/>
        </w:rPr>
        <w:t>.</w:t>
      </w:r>
      <w:r w:rsidR="00924728" w:rsidRPr="00FF5805">
        <w:rPr>
          <w:rFonts w:ascii="Arial" w:hAnsi="Arial" w:cs="Arial"/>
          <w:bCs/>
        </w:rPr>
        <w:t xml:space="preserve"> </w:t>
      </w:r>
      <w:r w:rsidR="0098345A" w:rsidRPr="00FF5805">
        <w:rPr>
          <w:rFonts w:ascii="Arial" w:hAnsi="Arial" w:cs="Arial"/>
          <w:bCs/>
        </w:rPr>
        <w:t>W</w:t>
      </w:r>
      <w:r w:rsidR="00B729B2" w:rsidRPr="00FF5805">
        <w:rPr>
          <w:rFonts w:ascii="Arial" w:hAnsi="Arial" w:cs="Arial"/>
          <w:bCs/>
        </w:rPr>
        <w:t xml:space="preserve">e propose that one mechanism </w:t>
      </w:r>
      <w:r w:rsidR="0098345A" w:rsidRPr="00FF5805">
        <w:rPr>
          <w:rFonts w:ascii="Arial" w:hAnsi="Arial" w:cs="Arial"/>
          <w:bCs/>
        </w:rPr>
        <w:t xml:space="preserve">by which </w:t>
      </w:r>
      <w:r w:rsidR="00B729B2" w:rsidRPr="00FF5805">
        <w:rPr>
          <w:rFonts w:ascii="Arial" w:hAnsi="Arial" w:cs="Arial"/>
          <w:bCs/>
        </w:rPr>
        <w:t xml:space="preserve">Gβγ </w:t>
      </w:r>
      <w:r w:rsidR="0098345A" w:rsidRPr="00FF5805">
        <w:rPr>
          <w:rFonts w:ascii="Arial" w:hAnsi="Arial" w:cs="Arial"/>
          <w:bCs/>
        </w:rPr>
        <w:t xml:space="preserve">are involved in vascular responsiveness is by regulating the </w:t>
      </w:r>
      <w:r w:rsidR="00B729B2" w:rsidRPr="00FF5805">
        <w:rPr>
          <w:rFonts w:ascii="Arial" w:hAnsi="Arial" w:cs="Arial"/>
          <w:bCs/>
        </w:rPr>
        <w:t xml:space="preserve">activity </w:t>
      </w:r>
      <w:r w:rsidR="0098345A" w:rsidRPr="00FF5805">
        <w:rPr>
          <w:rFonts w:ascii="Arial" w:hAnsi="Arial" w:cs="Arial"/>
          <w:bCs/>
        </w:rPr>
        <w:t xml:space="preserve">and ability </w:t>
      </w:r>
      <w:r w:rsidR="00B729B2" w:rsidRPr="00FF5805">
        <w:rPr>
          <w:rFonts w:ascii="Arial" w:hAnsi="Arial" w:cs="Arial"/>
          <w:bCs/>
        </w:rPr>
        <w:t xml:space="preserve">of Kv7.4 to respond to some intracellular signals. </w:t>
      </w:r>
      <w:r w:rsidR="00DA52AB" w:rsidRPr="00FF5805">
        <w:rPr>
          <w:rFonts w:ascii="Arial" w:hAnsi="Arial" w:cs="Arial"/>
          <w:bCs/>
        </w:rPr>
        <w:t>Future studies will aim to investigate the physiological significance of these findings in vivo on blood flow and pressure.</w:t>
      </w:r>
    </w:p>
    <w:p w:rsidR="004113F5" w:rsidRPr="00FF5805" w:rsidRDefault="001C635F" w:rsidP="007C21D7">
      <w:pPr>
        <w:spacing w:line="240" w:lineRule="auto"/>
        <w:rPr>
          <w:rFonts w:ascii="Arial" w:hAnsi="Arial" w:cs="Arial"/>
          <w:bCs/>
        </w:rPr>
      </w:pPr>
      <w:r w:rsidRPr="00FF5805">
        <w:rPr>
          <w:rFonts w:ascii="Arial" w:hAnsi="Arial" w:cs="Arial"/>
          <w:bCs/>
        </w:rPr>
        <w:t xml:space="preserve">These findings highlight the startling level of heterogeneity of receptor signalling across vascular beds and demonstrates the perils to extrapolate out findings from one vessel type to many. Here we show two vasorelaxants in a total of three vessels which all involve Kv7 channels to some extent, but the signalling intermediaries are different in every situation. </w:t>
      </w:r>
      <w:r w:rsidR="004113F5" w:rsidRPr="00FF5805">
        <w:rPr>
          <w:rFonts w:ascii="Arial" w:hAnsi="Arial" w:cs="Arial"/>
          <w:bCs/>
        </w:rPr>
        <w:t xml:space="preserve">This study reveals a complex vascular bed specific regulation of Kv7 channels by Gβγ subunits, and the underlying requirement of this regulation for some, but not all, receptor mediated effects on these channels. Overall this study demonstrates the importance of the </w:t>
      </w:r>
      <w:r w:rsidR="004113F5" w:rsidRPr="00FF5805">
        <w:rPr>
          <w:rFonts w:ascii="Arial" w:hAnsi="Arial" w:cs="Arial"/>
          <w:bCs/>
        </w:rPr>
        <w:lastRenderedPageBreak/>
        <w:t xml:space="preserve">Kv7.4- Gβγ relationship in vascular control, and gives an intriguing insight into </w:t>
      </w:r>
      <w:r w:rsidR="00694EFA" w:rsidRPr="00FF5805">
        <w:rPr>
          <w:rFonts w:ascii="Arial" w:hAnsi="Arial" w:cs="Arial"/>
          <w:bCs/>
        </w:rPr>
        <w:t>novel vasorelaxant mechanisms by Gβγ.</w:t>
      </w:r>
    </w:p>
    <w:p w:rsidR="00FC6963" w:rsidRPr="00FF5805" w:rsidRDefault="00FC6963" w:rsidP="007C21D7">
      <w:pPr>
        <w:spacing w:line="240" w:lineRule="auto"/>
        <w:rPr>
          <w:rFonts w:ascii="Arial" w:hAnsi="Arial" w:cs="Arial"/>
          <w:b/>
          <w:bCs/>
        </w:rPr>
      </w:pPr>
      <w:r w:rsidRPr="00FF5805">
        <w:rPr>
          <w:rFonts w:ascii="Arial" w:hAnsi="Arial" w:cs="Arial"/>
          <w:b/>
          <w:bCs/>
        </w:rPr>
        <w:t>Acknowledgements</w:t>
      </w:r>
    </w:p>
    <w:p w:rsidR="00007B95" w:rsidRPr="00FF5805" w:rsidRDefault="00D36CF9" w:rsidP="007C21D7">
      <w:pPr>
        <w:spacing w:line="240" w:lineRule="auto"/>
        <w:rPr>
          <w:rFonts w:ascii="Arial" w:hAnsi="Arial" w:cs="Arial"/>
          <w:bCs/>
        </w:rPr>
      </w:pPr>
      <w:r w:rsidRPr="00FF5805">
        <w:rPr>
          <w:rFonts w:ascii="Arial" w:hAnsi="Arial" w:cs="Arial"/>
          <w:bCs/>
        </w:rPr>
        <w:t xml:space="preserve">The authors would like to acknowledge the Biological Research Facility </w:t>
      </w:r>
      <w:r w:rsidR="008015B2" w:rsidRPr="00FF5805">
        <w:rPr>
          <w:rFonts w:ascii="Arial" w:hAnsi="Arial" w:cs="Arial"/>
          <w:bCs/>
        </w:rPr>
        <w:t>for animal services</w:t>
      </w:r>
      <w:r w:rsidRPr="00FF5805">
        <w:rPr>
          <w:rFonts w:ascii="Arial" w:hAnsi="Arial" w:cs="Arial"/>
          <w:bCs/>
        </w:rPr>
        <w:t xml:space="preserve">, and also the Image Resource Facility for </w:t>
      </w:r>
      <w:r w:rsidR="008015B2" w:rsidRPr="00FF5805">
        <w:rPr>
          <w:rFonts w:ascii="Arial" w:hAnsi="Arial" w:cs="Arial"/>
          <w:bCs/>
        </w:rPr>
        <w:t xml:space="preserve">assistance with confocal imaging, both </w:t>
      </w:r>
      <w:r w:rsidRPr="00FF5805">
        <w:rPr>
          <w:rFonts w:ascii="Arial" w:hAnsi="Arial" w:cs="Arial"/>
          <w:bCs/>
        </w:rPr>
        <w:t>at St George’s University of London</w:t>
      </w:r>
    </w:p>
    <w:p w:rsidR="00FC6963" w:rsidRPr="00FF5805" w:rsidRDefault="00FC6963" w:rsidP="007C21D7">
      <w:pPr>
        <w:spacing w:line="240" w:lineRule="auto"/>
        <w:rPr>
          <w:rFonts w:ascii="Arial" w:hAnsi="Arial" w:cs="Arial"/>
          <w:b/>
          <w:bCs/>
        </w:rPr>
      </w:pPr>
      <w:r w:rsidRPr="00FF5805">
        <w:rPr>
          <w:rFonts w:ascii="Arial" w:hAnsi="Arial" w:cs="Arial"/>
          <w:b/>
          <w:bCs/>
        </w:rPr>
        <w:t>Sources of funding</w:t>
      </w:r>
    </w:p>
    <w:p w:rsidR="00324532" w:rsidRPr="00FF5805" w:rsidRDefault="00AE7490" w:rsidP="007C21D7">
      <w:pPr>
        <w:spacing w:line="240" w:lineRule="auto"/>
        <w:rPr>
          <w:rFonts w:ascii="Arial" w:hAnsi="Arial" w:cs="Arial"/>
        </w:rPr>
      </w:pPr>
      <w:r w:rsidRPr="00FF5805">
        <w:rPr>
          <w:rFonts w:ascii="Arial" w:hAnsi="Arial" w:cs="Arial"/>
        </w:rPr>
        <w:t>JBS was</w:t>
      </w:r>
      <w:r w:rsidR="00324532" w:rsidRPr="00FF5805">
        <w:rPr>
          <w:rFonts w:ascii="Arial" w:hAnsi="Arial" w:cs="Arial"/>
        </w:rPr>
        <w:t xml:space="preserve"> funded by a British Heart Foundation grant (PG/15/97/31862) awarded to IAG and J</w:t>
      </w:r>
      <w:r w:rsidRPr="00FF5805">
        <w:rPr>
          <w:rFonts w:ascii="Arial" w:hAnsi="Arial" w:cs="Arial"/>
        </w:rPr>
        <w:t>B</w:t>
      </w:r>
      <w:r w:rsidR="00324532" w:rsidRPr="00FF5805">
        <w:rPr>
          <w:rFonts w:ascii="Arial" w:hAnsi="Arial" w:cs="Arial"/>
        </w:rPr>
        <w:t xml:space="preserve">S. </w:t>
      </w:r>
      <w:r w:rsidRPr="00FF5805">
        <w:rPr>
          <w:rFonts w:ascii="Arial" w:hAnsi="Arial" w:cs="Arial"/>
        </w:rPr>
        <w:t>VB was</w:t>
      </w:r>
      <w:r w:rsidR="001D226A" w:rsidRPr="00FF5805">
        <w:rPr>
          <w:rFonts w:ascii="Arial" w:hAnsi="Arial" w:cs="Arial"/>
        </w:rPr>
        <w:t xml:space="preserve"> funded by a Medical Research Council grant (MR/K019074/1) awarded to IAG.</w:t>
      </w:r>
    </w:p>
    <w:p w:rsidR="00FC6963" w:rsidRPr="00FF5805" w:rsidRDefault="00FC6963" w:rsidP="007C21D7">
      <w:pPr>
        <w:spacing w:line="240" w:lineRule="auto"/>
        <w:rPr>
          <w:rFonts w:ascii="Arial" w:hAnsi="Arial" w:cs="Arial"/>
          <w:b/>
          <w:bCs/>
        </w:rPr>
      </w:pPr>
      <w:r w:rsidRPr="00FF5805">
        <w:rPr>
          <w:rFonts w:ascii="Arial" w:hAnsi="Arial" w:cs="Arial"/>
          <w:b/>
          <w:bCs/>
        </w:rPr>
        <w:t>Disclosures</w:t>
      </w:r>
    </w:p>
    <w:p w:rsidR="00144A8A" w:rsidRPr="00FF5805" w:rsidRDefault="00144A8A" w:rsidP="007C21D7">
      <w:pPr>
        <w:spacing w:line="240" w:lineRule="auto"/>
        <w:rPr>
          <w:rFonts w:ascii="Arial" w:hAnsi="Arial" w:cs="Arial"/>
          <w:bCs/>
        </w:rPr>
      </w:pPr>
      <w:r w:rsidRPr="00FF5805">
        <w:rPr>
          <w:rFonts w:ascii="Arial" w:hAnsi="Arial" w:cs="Arial"/>
          <w:bCs/>
        </w:rPr>
        <w:t>None</w:t>
      </w:r>
    </w:p>
    <w:p w:rsidR="00890BCA" w:rsidRPr="00FF5805" w:rsidRDefault="00FC6963" w:rsidP="007C21D7">
      <w:pPr>
        <w:spacing w:line="240" w:lineRule="auto"/>
        <w:rPr>
          <w:rFonts w:ascii="Arial" w:hAnsi="Arial" w:cs="Arial"/>
          <w:b/>
          <w:bCs/>
        </w:rPr>
      </w:pPr>
      <w:r w:rsidRPr="00FF5805">
        <w:rPr>
          <w:rFonts w:ascii="Arial" w:hAnsi="Arial" w:cs="Arial"/>
          <w:b/>
          <w:bCs/>
        </w:rPr>
        <w:t>References</w:t>
      </w:r>
    </w:p>
    <w:p w:rsidR="00ED353A" w:rsidRPr="00FF5805" w:rsidRDefault="00CE0C9E" w:rsidP="007C21D7">
      <w:pPr>
        <w:spacing w:line="240" w:lineRule="auto"/>
        <w:rPr>
          <w:rFonts w:ascii="Arial" w:hAnsi="Arial" w:cs="Arial"/>
          <w:bCs/>
        </w:rPr>
      </w:pPr>
      <w:r w:rsidRPr="00FF5805">
        <w:rPr>
          <w:rFonts w:ascii="Arial" w:hAnsi="Arial" w:cs="Arial"/>
          <w:bCs/>
        </w:rPr>
        <w:t>1</w:t>
      </w:r>
      <w:r w:rsidR="00F1064A" w:rsidRPr="00FF5805">
        <w:rPr>
          <w:rFonts w:ascii="Arial" w:hAnsi="Arial" w:cs="Arial"/>
          <w:bCs/>
        </w:rPr>
        <w:t xml:space="preserve">. </w:t>
      </w:r>
      <w:r w:rsidR="00ED353A" w:rsidRPr="00FF5805">
        <w:rPr>
          <w:rFonts w:ascii="Arial" w:hAnsi="Arial" w:cs="Arial"/>
          <w:bCs/>
        </w:rPr>
        <w:t>Haick JM, Byron KL. Novel treatment strategies for smooth muscle disorders: Targeting Kv7 potassium channels. Pharmacol Ther. 2016:165:14-25</w:t>
      </w:r>
    </w:p>
    <w:p w:rsidR="00ED353A" w:rsidRPr="00FF5805" w:rsidRDefault="00CE0C9E" w:rsidP="007C21D7">
      <w:pPr>
        <w:spacing w:line="240" w:lineRule="auto"/>
        <w:rPr>
          <w:rFonts w:ascii="Arial" w:hAnsi="Arial" w:cs="Arial"/>
          <w:bCs/>
        </w:rPr>
      </w:pPr>
      <w:r w:rsidRPr="00FF5805">
        <w:rPr>
          <w:rFonts w:ascii="Arial" w:hAnsi="Arial" w:cs="Arial"/>
          <w:bCs/>
        </w:rPr>
        <w:t>2</w:t>
      </w:r>
      <w:r w:rsidR="00F1064A" w:rsidRPr="00FF5805">
        <w:rPr>
          <w:rFonts w:ascii="Arial" w:hAnsi="Arial" w:cs="Arial"/>
          <w:bCs/>
        </w:rPr>
        <w:t xml:space="preserve">. </w:t>
      </w:r>
      <w:r w:rsidR="00ED353A" w:rsidRPr="00FF5805">
        <w:rPr>
          <w:rFonts w:ascii="Arial" w:hAnsi="Arial" w:cs="Arial"/>
          <w:bCs/>
        </w:rPr>
        <w:t>Stott JB, Jepps TA, Greenwood IA. Kv7 potassium channels: a new therapeutic target in smooth muscle disorders. Drug Discov Today. 2014:19:413-424</w:t>
      </w:r>
    </w:p>
    <w:p w:rsidR="00764673" w:rsidRPr="00FF5805" w:rsidRDefault="00CE0C9E" w:rsidP="007C21D7">
      <w:pPr>
        <w:spacing w:after="200" w:line="240" w:lineRule="auto"/>
        <w:rPr>
          <w:rFonts w:ascii="Arial" w:hAnsi="Arial" w:cs="Arial"/>
        </w:rPr>
      </w:pPr>
      <w:r w:rsidRPr="00FF5805">
        <w:rPr>
          <w:rFonts w:ascii="Arial" w:hAnsi="Arial" w:cs="Arial"/>
        </w:rPr>
        <w:t>3</w:t>
      </w:r>
      <w:r w:rsidR="00764673" w:rsidRPr="00FF5805">
        <w:rPr>
          <w:rFonts w:ascii="Arial" w:hAnsi="Arial" w:cs="Arial"/>
        </w:rPr>
        <w:t>. Chadha PS, Jepps TA, Carr G, Stott JB, Zhu HL, Cole WC, Greenwood IA. Contribution of Kv7.4/Kv7.5 heteromers to intrinsic and calcitonin gene-related peptide-induced cerebral reactivity. Arterioscler Thromb Vasc Biol. 2014:34:887-893</w:t>
      </w:r>
    </w:p>
    <w:p w:rsidR="00ED353A" w:rsidRPr="00FF5805" w:rsidRDefault="00CE0C9E" w:rsidP="007C21D7">
      <w:pPr>
        <w:spacing w:after="200" w:line="240" w:lineRule="auto"/>
        <w:rPr>
          <w:rFonts w:ascii="Arial" w:hAnsi="Arial" w:cs="Arial"/>
        </w:rPr>
      </w:pPr>
      <w:r w:rsidRPr="00FF5805">
        <w:rPr>
          <w:rFonts w:ascii="Arial" w:hAnsi="Arial" w:cs="Arial"/>
        </w:rPr>
        <w:t>4</w:t>
      </w:r>
      <w:r w:rsidR="00764673" w:rsidRPr="00FF5805">
        <w:rPr>
          <w:rFonts w:ascii="Arial" w:hAnsi="Arial" w:cs="Arial"/>
        </w:rPr>
        <w:t xml:space="preserve">. </w:t>
      </w:r>
      <w:r w:rsidR="00ED353A" w:rsidRPr="00FF5805">
        <w:rPr>
          <w:rFonts w:ascii="Arial" w:hAnsi="Arial" w:cs="Arial"/>
        </w:rPr>
        <w:t>Khanamiri S, Soltysinska E, Jepps TA, Bentzen BH, Chadha PS, Schmitt N, Greenwood IA, Olesen SP. Contribution of Kv7 channels to basal coronary flow and active response to ischemia. Hypertension</w:t>
      </w:r>
      <w:r w:rsidR="00E266B1" w:rsidRPr="00FF5805">
        <w:rPr>
          <w:rFonts w:ascii="Arial" w:hAnsi="Arial" w:cs="Arial"/>
        </w:rPr>
        <w:t>: 2013:62:1090</w:t>
      </w:r>
      <w:r w:rsidR="00ED353A" w:rsidRPr="00FF5805">
        <w:rPr>
          <w:rFonts w:ascii="Arial" w:hAnsi="Arial" w:cs="Arial"/>
        </w:rPr>
        <w:t>-1097</w:t>
      </w:r>
    </w:p>
    <w:p w:rsidR="00ED353A" w:rsidRPr="00FF5805" w:rsidRDefault="00CE0C9E" w:rsidP="007C21D7">
      <w:pPr>
        <w:spacing w:after="200" w:line="240" w:lineRule="auto"/>
        <w:rPr>
          <w:rFonts w:ascii="Arial" w:hAnsi="Arial" w:cs="Arial"/>
        </w:rPr>
      </w:pPr>
      <w:r w:rsidRPr="00FF5805">
        <w:rPr>
          <w:rFonts w:ascii="Arial" w:hAnsi="Arial" w:cs="Arial"/>
        </w:rPr>
        <w:t>5</w:t>
      </w:r>
      <w:r w:rsidR="00764673" w:rsidRPr="00FF5805">
        <w:rPr>
          <w:rFonts w:ascii="Arial" w:hAnsi="Arial" w:cs="Arial"/>
        </w:rPr>
        <w:t xml:space="preserve">. </w:t>
      </w:r>
      <w:r w:rsidR="00ED353A" w:rsidRPr="00FF5805">
        <w:rPr>
          <w:rFonts w:ascii="Arial" w:hAnsi="Arial" w:cs="Arial"/>
        </w:rPr>
        <w:t>Stott JB, Barrese V, Jepps TA, Leighton EV, Greenwood IA. Contribution of Kv7 channels to natriuretic peptide mediated vasodilation in normal and hypertensive rats. Hypertension. 2015:65:676-682</w:t>
      </w:r>
    </w:p>
    <w:p w:rsidR="00003296" w:rsidRPr="00FF5805" w:rsidRDefault="00003296" w:rsidP="007C21D7">
      <w:pPr>
        <w:spacing w:after="200" w:line="240" w:lineRule="auto"/>
        <w:rPr>
          <w:rFonts w:ascii="Arial" w:hAnsi="Arial" w:cs="Arial"/>
        </w:rPr>
      </w:pPr>
      <w:r w:rsidRPr="00FF5805">
        <w:rPr>
          <w:rFonts w:ascii="Arial" w:hAnsi="Arial" w:cs="Arial"/>
        </w:rPr>
        <w:t>6. Morales-Cano D, Moreno L, Barreira B, Pandolfi R, Chamorro V, Jimenez R, Villamor E, Duarte J, Perez-Vizcaino F, Cogolludo A. Kv7 channels critically determine coronary artery reactivity: left-right differences and down-regulation by hyperglycemia. Cardiovasc Res. 2015;106:98-108</w:t>
      </w:r>
    </w:p>
    <w:p w:rsidR="00003296" w:rsidRPr="00FF5805" w:rsidRDefault="00003296" w:rsidP="007C21D7">
      <w:pPr>
        <w:spacing w:after="200" w:line="240" w:lineRule="auto"/>
        <w:rPr>
          <w:rFonts w:ascii="Arial" w:hAnsi="Arial" w:cs="Arial"/>
        </w:rPr>
      </w:pPr>
      <w:r w:rsidRPr="00FF5805">
        <w:rPr>
          <w:rFonts w:ascii="Arial" w:hAnsi="Arial" w:cs="Arial"/>
        </w:rPr>
        <w:t>7. Lee S, Yang Y, Tanner MA, Li M, Hill MA. Heterogeneity in Kv7 channel function in the cerebral and coronary circulation. Microcirculation. 2015;22:109-121</w:t>
      </w:r>
    </w:p>
    <w:p w:rsidR="009B180E" w:rsidRPr="00FF5805" w:rsidRDefault="00003296" w:rsidP="007C21D7">
      <w:pPr>
        <w:spacing w:after="200" w:line="240" w:lineRule="auto"/>
        <w:rPr>
          <w:rFonts w:ascii="Arial" w:hAnsi="Arial" w:cs="Arial"/>
        </w:rPr>
      </w:pPr>
      <w:r w:rsidRPr="00FF5805">
        <w:rPr>
          <w:rFonts w:ascii="Arial" w:hAnsi="Arial" w:cs="Arial"/>
        </w:rPr>
        <w:t>8</w:t>
      </w:r>
      <w:r w:rsidR="009B180E" w:rsidRPr="00FF5805">
        <w:rPr>
          <w:rFonts w:ascii="Arial" w:hAnsi="Arial" w:cs="Arial"/>
        </w:rPr>
        <w:t>. Chadha PS, Zunke F, Zhu HL, Davis AJ, Jepps TA, Olesen SP, Cole WC, Moffatt JD, Greenwood IA. Reduced KCNQ4-encoded voltage-dependent potassium channel activity underlies impaired β-adrenoceptor-mediated relaxation of renal arteries in hypertension. Hypertension. 2012:59:877-884</w:t>
      </w:r>
    </w:p>
    <w:p w:rsidR="009B180E" w:rsidRPr="00FF5805" w:rsidRDefault="00003296" w:rsidP="007C21D7">
      <w:pPr>
        <w:spacing w:line="240" w:lineRule="auto"/>
        <w:rPr>
          <w:rFonts w:ascii="Arial" w:hAnsi="Arial" w:cs="Arial"/>
          <w:bCs/>
        </w:rPr>
      </w:pPr>
      <w:r w:rsidRPr="00FF5805">
        <w:rPr>
          <w:rFonts w:ascii="Arial" w:hAnsi="Arial" w:cs="Arial"/>
        </w:rPr>
        <w:t>9</w:t>
      </w:r>
      <w:r w:rsidR="00764673" w:rsidRPr="00FF5805">
        <w:rPr>
          <w:rFonts w:ascii="Arial" w:hAnsi="Arial" w:cs="Arial"/>
        </w:rPr>
        <w:t xml:space="preserve">. </w:t>
      </w:r>
      <w:r w:rsidR="00ED353A" w:rsidRPr="00FF5805">
        <w:rPr>
          <w:rFonts w:ascii="Arial" w:hAnsi="Arial" w:cs="Arial"/>
        </w:rPr>
        <w:t>Stott JB, Barrese V, Greenwood IA. Kv7 channel activation underpins EPAC-dependent relaxations of rat arteries. Arterioscler Thromb Vasc Biol. 2016:36:2404-2411</w:t>
      </w:r>
      <w:r w:rsidR="009B180E" w:rsidRPr="00FF5805">
        <w:rPr>
          <w:rFonts w:ascii="Arial" w:hAnsi="Arial" w:cs="Arial"/>
          <w:bCs/>
        </w:rPr>
        <w:t xml:space="preserve">5. </w:t>
      </w:r>
    </w:p>
    <w:p w:rsidR="009B180E" w:rsidRPr="00FF5805" w:rsidRDefault="00003296" w:rsidP="007C21D7">
      <w:pPr>
        <w:spacing w:line="240" w:lineRule="auto"/>
        <w:rPr>
          <w:rFonts w:ascii="Arial" w:hAnsi="Arial" w:cs="Arial"/>
          <w:bCs/>
        </w:rPr>
      </w:pPr>
      <w:r w:rsidRPr="00FF5805">
        <w:rPr>
          <w:rFonts w:ascii="Arial" w:hAnsi="Arial" w:cs="Arial"/>
          <w:bCs/>
        </w:rPr>
        <w:t>10</w:t>
      </w:r>
      <w:r w:rsidR="009B180E" w:rsidRPr="00FF5805">
        <w:rPr>
          <w:rFonts w:ascii="Arial" w:hAnsi="Arial" w:cs="Arial"/>
          <w:bCs/>
        </w:rPr>
        <w:t xml:space="preserve">. Jepps TA, Chadha PS, Davis AJ, Harhun MI, Cockerill GW, Olesen SP, Hansen RS, Greenwood IA. </w:t>
      </w:r>
      <w:r w:rsidR="000F1712" w:rsidRPr="00FF5805">
        <w:rPr>
          <w:rFonts w:ascii="Arial" w:hAnsi="Arial" w:cs="Arial"/>
          <w:bCs/>
        </w:rPr>
        <w:t xml:space="preserve">Downregulation of Kv7.4 channel activity in primary and secondary hypertension. </w:t>
      </w:r>
      <w:r w:rsidR="009B180E" w:rsidRPr="00FF5805">
        <w:rPr>
          <w:rFonts w:ascii="Arial" w:hAnsi="Arial" w:cs="Arial"/>
          <w:bCs/>
        </w:rPr>
        <w:t>Circulation. 2011:124:602-611</w:t>
      </w:r>
    </w:p>
    <w:p w:rsidR="009B180E" w:rsidRPr="00FF5805" w:rsidRDefault="00003296" w:rsidP="007C21D7">
      <w:pPr>
        <w:spacing w:line="240" w:lineRule="auto"/>
        <w:rPr>
          <w:rFonts w:ascii="Arial" w:hAnsi="Arial" w:cs="Arial"/>
          <w:bCs/>
        </w:rPr>
      </w:pPr>
      <w:r w:rsidRPr="00FF5805">
        <w:rPr>
          <w:rFonts w:ascii="Arial" w:hAnsi="Arial" w:cs="Arial"/>
          <w:bCs/>
        </w:rPr>
        <w:t>11</w:t>
      </w:r>
      <w:r w:rsidR="009B180E" w:rsidRPr="00FF5805">
        <w:rPr>
          <w:rFonts w:ascii="Arial" w:hAnsi="Arial" w:cs="Arial"/>
          <w:bCs/>
        </w:rPr>
        <w:t>. Carr G, Barrese V, Stott JB, Povstyan OV, Jepps TA, Figueiredo HB, Zheng D, Jamshidi Y, Greenwood IA. MicroRNA-153 targeting of KCNQ4 contributes to vascular dysfunction in hypertension. 2016</w:t>
      </w:r>
      <w:r w:rsidR="00BE35E6" w:rsidRPr="00FF5805">
        <w:rPr>
          <w:rFonts w:ascii="Arial" w:hAnsi="Arial" w:cs="Arial"/>
          <w:bCs/>
        </w:rPr>
        <w:t>:112:581-589</w:t>
      </w:r>
    </w:p>
    <w:p w:rsidR="009B180E" w:rsidRPr="00FF5805" w:rsidRDefault="00003296" w:rsidP="007C21D7">
      <w:pPr>
        <w:spacing w:after="200" w:line="240" w:lineRule="auto"/>
        <w:rPr>
          <w:rFonts w:ascii="Arial" w:hAnsi="Arial" w:cs="Arial"/>
        </w:rPr>
      </w:pPr>
      <w:r w:rsidRPr="00FF5805">
        <w:rPr>
          <w:rFonts w:ascii="Arial" w:hAnsi="Arial" w:cs="Arial"/>
        </w:rPr>
        <w:lastRenderedPageBreak/>
        <w:t>12</w:t>
      </w:r>
      <w:r w:rsidR="009B180E" w:rsidRPr="00FF5805">
        <w:rPr>
          <w:rFonts w:ascii="Arial" w:hAnsi="Arial" w:cs="Arial"/>
        </w:rPr>
        <w:t>. Stott JB, Povstyan OV, Carr G, Barrese V, Greenwood IA. G-protein βγ subunits are positive regulators of Kv7.4 and native vascular Kv7 channel activity. Proc Natl Acad Sci USA. 2015:112:6497-6502</w:t>
      </w:r>
    </w:p>
    <w:p w:rsidR="007D6868" w:rsidRPr="00FF5805" w:rsidRDefault="00596DD5" w:rsidP="007C21D7">
      <w:pPr>
        <w:spacing w:after="200" w:line="240" w:lineRule="auto"/>
        <w:rPr>
          <w:rFonts w:ascii="Arial" w:hAnsi="Arial" w:cs="Arial"/>
        </w:rPr>
      </w:pPr>
      <w:r w:rsidRPr="00FF5805">
        <w:rPr>
          <w:rFonts w:ascii="Arial" w:hAnsi="Arial" w:cs="Arial"/>
        </w:rPr>
        <w:t>13</w:t>
      </w:r>
      <w:r w:rsidR="007D6868" w:rsidRPr="00FF5805">
        <w:rPr>
          <w:rFonts w:ascii="Arial" w:hAnsi="Arial" w:cs="Arial"/>
        </w:rPr>
        <w:t>. Jepps TA, Carr C, Lundegaard PR, Olesen SP, Greenwood IA. Fundamental role for the KCNE4 ancillary subunit in Kv7.4 regulation of arterial tone. J Physiol. 2015:593:5325-5340</w:t>
      </w:r>
    </w:p>
    <w:p w:rsidR="00764673" w:rsidRPr="00FF5805" w:rsidRDefault="00596DD5" w:rsidP="007C21D7">
      <w:pPr>
        <w:spacing w:after="200" w:line="240" w:lineRule="auto"/>
        <w:rPr>
          <w:rFonts w:ascii="Arial" w:hAnsi="Arial" w:cs="Arial"/>
        </w:rPr>
      </w:pPr>
      <w:r w:rsidRPr="00FF5805">
        <w:rPr>
          <w:rFonts w:ascii="Arial" w:hAnsi="Arial" w:cs="Arial"/>
        </w:rPr>
        <w:t>14</w:t>
      </w:r>
      <w:r w:rsidR="00764673" w:rsidRPr="00FF5805">
        <w:rPr>
          <w:rFonts w:ascii="Arial" w:hAnsi="Arial" w:cs="Arial"/>
        </w:rPr>
        <w:t>. Summerton J. Morpholino antisense oligomers: the case for an RNase H-independent structural type. Biochim Biophys Acta. 1999:1489:141-158</w:t>
      </w:r>
    </w:p>
    <w:p w:rsidR="00B9212C" w:rsidRPr="00FF5805" w:rsidRDefault="00B9212C" w:rsidP="007C21D7">
      <w:pPr>
        <w:spacing w:after="200" w:line="240" w:lineRule="auto"/>
        <w:rPr>
          <w:rFonts w:ascii="Arial" w:hAnsi="Arial" w:cs="Arial"/>
        </w:rPr>
      </w:pPr>
      <w:r w:rsidRPr="00FF5805">
        <w:rPr>
          <w:rFonts w:ascii="Arial" w:hAnsi="Arial" w:cs="Arial"/>
        </w:rPr>
        <w:t xml:space="preserve">15. Burgess A, Vigneron S, Brioudes E, Labbe JC, Lorca T, Castro A. Loss of human Greatwell results in G2 arrest and multiple mitotic defects due to deregulation of the cycli B-Cdc/PP2A balance. </w:t>
      </w:r>
      <w:r w:rsidR="00BB7F5D" w:rsidRPr="00FF5805">
        <w:rPr>
          <w:rFonts w:ascii="Arial" w:hAnsi="Arial" w:cs="Arial"/>
        </w:rPr>
        <w:t>Proc Natl Acad Sci USA. 2010;107:12464-12569</w:t>
      </w:r>
    </w:p>
    <w:p w:rsidR="00C64A71" w:rsidRPr="00FF5805" w:rsidRDefault="00BB7F5D" w:rsidP="007C21D7">
      <w:pPr>
        <w:spacing w:after="200" w:line="240" w:lineRule="auto"/>
        <w:rPr>
          <w:rFonts w:ascii="Arial" w:hAnsi="Arial" w:cs="Arial"/>
        </w:rPr>
      </w:pPr>
      <w:r w:rsidRPr="00FF5805">
        <w:rPr>
          <w:rFonts w:ascii="Arial" w:hAnsi="Arial" w:cs="Arial"/>
        </w:rPr>
        <w:t>16</w:t>
      </w:r>
      <w:r w:rsidR="00C64A71" w:rsidRPr="00FF5805">
        <w:rPr>
          <w:rFonts w:ascii="Arial" w:hAnsi="Arial" w:cs="Arial"/>
        </w:rPr>
        <w:t>. Bonacci TM, Mathews JL, Yuan C, Lehmann DM, Malik S, Wu D, Font JL, Bidlack JM, Smrcka AV. Differential targeting of Gbetagamma-subunit signalling with small molecules. Science. 2006:312:443-446</w:t>
      </w:r>
    </w:p>
    <w:p w:rsidR="00433CE5" w:rsidRPr="00FF5805" w:rsidRDefault="00BB7F5D" w:rsidP="007C21D7">
      <w:pPr>
        <w:spacing w:after="200" w:line="240" w:lineRule="auto"/>
        <w:rPr>
          <w:rFonts w:ascii="Arial" w:hAnsi="Arial" w:cs="Arial"/>
        </w:rPr>
      </w:pPr>
      <w:r w:rsidRPr="00FF5805">
        <w:rPr>
          <w:rFonts w:ascii="Arial" w:hAnsi="Arial" w:cs="Arial"/>
        </w:rPr>
        <w:t>17</w:t>
      </w:r>
      <w:r w:rsidR="00433CE5" w:rsidRPr="00FF5805">
        <w:rPr>
          <w:rFonts w:ascii="Arial" w:hAnsi="Arial" w:cs="Arial"/>
        </w:rPr>
        <w:t>. Meens MJ, Mattheij NJ, van Loenen PB, Spijkers LJ, Lemkens P, Nelissen J, Compeer MG, Alewijnse AE, De Mey JG. G-protein βγ subunits in vasorelaxing and anti-endothelinergic effects of calcitonin gene-related peptide. Br J Pharmacol. 2012:166:297-308</w:t>
      </w:r>
    </w:p>
    <w:p w:rsidR="00433CE5" w:rsidRPr="00FF5805" w:rsidRDefault="00BB7F5D" w:rsidP="007C21D7">
      <w:pPr>
        <w:spacing w:after="200" w:line="240" w:lineRule="auto"/>
        <w:rPr>
          <w:rFonts w:ascii="Arial" w:hAnsi="Arial" w:cs="Arial"/>
        </w:rPr>
      </w:pPr>
      <w:r w:rsidRPr="00FF5805">
        <w:rPr>
          <w:rFonts w:ascii="Arial" w:hAnsi="Arial" w:cs="Arial"/>
        </w:rPr>
        <w:t>18</w:t>
      </w:r>
      <w:r w:rsidR="00433CE5" w:rsidRPr="00FF5805">
        <w:rPr>
          <w:rFonts w:ascii="Arial" w:hAnsi="Arial" w:cs="Arial"/>
        </w:rPr>
        <w:t xml:space="preserve">. Smrcka AV. </w:t>
      </w:r>
      <w:r w:rsidR="00F57D4A" w:rsidRPr="00FF5805">
        <w:rPr>
          <w:rFonts w:ascii="Arial" w:hAnsi="Arial" w:cs="Arial"/>
        </w:rPr>
        <w:t xml:space="preserve">G protein βγ subunits: central mediators of G protein-coupled receptor signalling. </w:t>
      </w:r>
      <w:r w:rsidR="00433CE5" w:rsidRPr="00FF5805">
        <w:rPr>
          <w:rFonts w:ascii="Arial" w:hAnsi="Arial" w:cs="Arial"/>
        </w:rPr>
        <w:t>Cell Mol Life Sci. 2008:65:2191-2214</w:t>
      </w:r>
    </w:p>
    <w:p w:rsidR="00433CE5" w:rsidRPr="00FF5805" w:rsidRDefault="00BB7F5D" w:rsidP="007C21D7">
      <w:pPr>
        <w:spacing w:after="200" w:line="240" w:lineRule="auto"/>
        <w:rPr>
          <w:rFonts w:ascii="Arial" w:hAnsi="Arial" w:cs="Arial"/>
        </w:rPr>
      </w:pPr>
      <w:r w:rsidRPr="00FF5805">
        <w:rPr>
          <w:rFonts w:ascii="Arial" w:hAnsi="Arial" w:cs="Arial"/>
        </w:rPr>
        <w:t>19</w:t>
      </w:r>
      <w:r w:rsidR="00433CE5" w:rsidRPr="00FF5805">
        <w:rPr>
          <w:rFonts w:ascii="Arial" w:hAnsi="Arial" w:cs="Arial"/>
        </w:rPr>
        <w:t xml:space="preserve">. Khan SM, Sleno R, Gora S, Zylbergold P, Laverdure JP, Labbé JC, Miller GJ, Hébert TE. </w:t>
      </w:r>
      <w:r w:rsidR="00F57D4A" w:rsidRPr="00FF5805">
        <w:rPr>
          <w:rFonts w:ascii="Arial" w:hAnsi="Arial" w:cs="Arial"/>
        </w:rPr>
        <w:t xml:space="preserve">The expanding roles of Gβγ subunits in G protein-coupled receptor signalling and drug action. </w:t>
      </w:r>
      <w:r w:rsidR="00433CE5" w:rsidRPr="00FF5805">
        <w:rPr>
          <w:rFonts w:ascii="Arial" w:hAnsi="Arial" w:cs="Arial"/>
        </w:rPr>
        <w:t>Pharmacol Rev. 2013:65:545-577</w:t>
      </w:r>
    </w:p>
    <w:p w:rsidR="00161090" w:rsidRPr="00FF5805" w:rsidRDefault="00BB7F5D" w:rsidP="007C21D7">
      <w:pPr>
        <w:spacing w:after="200" w:line="240" w:lineRule="auto"/>
        <w:rPr>
          <w:rFonts w:ascii="Arial" w:hAnsi="Arial" w:cs="Arial"/>
        </w:rPr>
      </w:pPr>
      <w:r w:rsidRPr="00FF5805">
        <w:rPr>
          <w:rFonts w:ascii="Arial" w:hAnsi="Arial" w:cs="Arial"/>
        </w:rPr>
        <w:t>20</w:t>
      </w:r>
      <w:r w:rsidR="00161090" w:rsidRPr="00FF5805">
        <w:rPr>
          <w:rFonts w:ascii="Arial" w:hAnsi="Arial" w:cs="Arial"/>
        </w:rPr>
        <w:t>. Logothetis DE, Kurachi Y, Galper J, Neer EJ, Clapham DE. The beta gamma subunits of the GTP-binding proteins activate the muscarinic K</w:t>
      </w:r>
      <w:r w:rsidR="00161090" w:rsidRPr="00FF5805">
        <w:rPr>
          <w:rFonts w:ascii="Arial" w:hAnsi="Arial" w:cs="Arial"/>
          <w:vertAlign w:val="superscript"/>
        </w:rPr>
        <w:t>+</w:t>
      </w:r>
      <w:r w:rsidR="00161090" w:rsidRPr="00FF5805">
        <w:rPr>
          <w:rFonts w:ascii="Arial" w:hAnsi="Arial" w:cs="Arial"/>
        </w:rPr>
        <w:t xml:space="preserve"> channel in the heart. Nature. 1987;325:321-326</w:t>
      </w:r>
    </w:p>
    <w:p w:rsidR="00161090" w:rsidRPr="00FF5805" w:rsidRDefault="00BB7F5D" w:rsidP="007C21D7">
      <w:pPr>
        <w:spacing w:after="200" w:line="240" w:lineRule="auto"/>
        <w:rPr>
          <w:rFonts w:ascii="Arial" w:hAnsi="Arial" w:cs="Arial"/>
        </w:rPr>
      </w:pPr>
      <w:r w:rsidRPr="00FF5805">
        <w:rPr>
          <w:rFonts w:ascii="Arial" w:hAnsi="Arial" w:cs="Arial"/>
        </w:rPr>
        <w:t>21</w:t>
      </w:r>
      <w:r w:rsidR="00161090" w:rsidRPr="00FF5805">
        <w:rPr>
          <w:rFonts w:ascii="Arial" w:hAnsi="Arial" w:cs="Arial"/>
        </w:rPr>
        <w:t>. Herlitze S, Garcia DE, Mackie K, Hille B, Scheuer T, Catterall WA. Modulation of Ca2+ channels by G-protein beta gamma subunits. Nature. 1996;380:258-262</w:t>
      </w:r>
    </w:p>
    <w:p w:rsidR="002A0EAD" w:rsidRPr="00FF5805" w:rsidRDefault="00BB7F5D" w:rsidP="007C21D7">
      <w:pPr>
        <w:spacing w:after="200" w:line="240" w:lineRule="auto"/>
        <w:rPr>
          <w:rFonts w:ascii="Arial" w:hAnsi="Arial" w:cs="Arial"/>
        </w:rPr>
      </w:pPr>
      <w:r w:rsidRPr="00FF5805">
        <w:rPr>
          <w:rFonts w:ascii="Arial" w:hAnsi="Arial" w:cs="Arial"/>
        </w:rPr>
        <w:t>22</w:t>
      </w:r>
      <w:r w:rsidR="002A0EAD" w:rsidRPr="00FF5805">
        <w:rPr>
          <w:rFonts w:ascii="Arial" w:hAnsi="Arial" w:cs="Arial"/>
        </w:rPr>
        <w:t>. Randall MD, McCulloch AI. The involvement of ATP-sensitive potassium channels in beta-adrenoceptor-mediated vasorelaxation in the rat isolated mesenteric arterial bed. Br J Pharmacol. 1995;115:607-612</w:t>
      </w:r>
    </w:p>
    <w:p w:rsidR="002A0EAD" w:rsidRPr="00FF5805" w:rsidRDefault="00BB7F5D" w:rsidP="007C21D7">
      <w:pPr>
        <w:spacing w:after="200" w:line="240" w:lineRule="auto"/>
        <w:rPr>
          <w:rFonts w:ascii="Arial" w:hAnsi="Arial" w:cs="Arial"/>
        </w:rPr>
      </w:pPr>
      <w:r w:rsidRPr="00FF5805">
        <w:rPr>
          <w:rFonts w:ascii="Arial" w:hAnsi="Arial" w:cs="Arial"/>
        </w:rPr>
        <w:t>23</w:t>
      </w:r>
      <w:r w:rsidR="0074453C" w:rsidRPr="00FF5805">
        <w:rPr>
          <w:rFonts w:ascii="Arial" w:hAnsi="Arial" w:cs="Arial"/>
        </w:rPr>
        <w:t>. Huang Y, Kwok KH. Effects of putative K</w:t>
      </w:r>
      <w:r w:rsidR="0074453C" w:rsidRPr="00FF5805">
        <w:rPr>
          <w:rFonts w:ascii="Arial" w:hAnsi="Arial" w:cs="Arial"/>
          <w:vertAlign w:val="superscript"/>
        </w:rPr>
        <w:t>+</w:t>
      </w:r>
      <w:r w:rsidR="0074453C" w:rsidRPr="00FF5805">
        <w:rPr>
          <w:rFonts w:ascii="Arial" w:hAnsi="Arial" w:cs="Arial"/>
        </w:rPr>
        <w:t xml:space="preserve"> channel blockers on beta-adrenoceptor-mediated vasorelaxation of the rat mesenteric artery. J Cardiovasc Pharmacol. 1997;29:515-519</w:t>
      </w:r>
    </w:p>
    <w:p w:rsidR="0074453C" w:rsidRPr="00FF5805" w:rsidRDefault="00BB7F5D" w:rsidP="007C21D7">
      <w:pPr>
        <w:spacing w:after="200" w:line="240" w:lineRule="auto"/>
        <w:rPr>
          <w:rFonts w:ascii="Arial" w:hAnsi="Arial" w:cs="Arial"/>
        </w:rPr>
      </w:pPr>
      <w:r w:rsidRPr="00FF5805">
        <w:rPr>
          <w:rFonts w:ascii="Arial" w:hAnsi="Arial" w:cs="Arial"/>
        </w:rPr>
        <w:t>24</w:t>
      </w:r>
      <w:r w:rsidR="0074453C" w:rsidRPr="00FF5805">
        <w:rPr>
          <w:rFonts w:ascii="Arial" w:hAnsi="Arial" w:cs="Arial"/>
        </w:rPr>
        <w:t>. White R, Bottrill FE, Siau D, Hiley CR. Protein kinase A-dependent and –independent effects of isoproterenol in rat isolated mesenteric artery: interactions with levcromakalim. J Pharmacol Exp Ther. 2001;298:917-924</w:t>
      </w:r>
    </w:p>
    <w:p w:rsidR="0074453C" w:rsidRPr="00FF5805" w:rsidRDefault="00BB7F5D" w:rsidP="007C21D7">
      <w:pPr>
        <w:spacing w:after="200" w:line="240" w:lineRule="auto"/>
        <w:rPr>
          <w:rFonts w:ascii="Arial" w:hAnsi="Arial" w:cs="Arial"/>
        </w:rPr>
      </w:pPr>
      <w:r w:rsidRPr="00FF5805">
        <w:rPr>
          <w:rFonts w:ascii="Arial" w:hAnsi="Arial" w:cs="Arial"/>
        </w:rPr>
        <w:t>25</w:t>
      </w:r>
      <w:r w:rsidR="0074453C" w:rsidRPr="00FF5805">
        <w:rPr>
          <w:rFonts w:ascii="Arial" w:hAnsi="Arial" w:cs="Arial"/>
        </w:rPr>
        <w:t>. Beleznai TZ, Yarova PL, Yuiii KH, Dora KA. Smooth muscle Ca2+-activated and voltage-gated K+ channels modulate conducted dilatation in rat isolated small mesenteric arteries. Microcirculation. 2001;18:487-500</w:t>
      </w:r>
    </w:p>
    <w:p w:rsidR="00CE0C9E" w:rsidRPr="00FF5805" w:rsidRDefault="00BB7F5D" w:rsidP="007C21D7">
      <w:pPr>
        <w:spacing w:after="200" w:line="240" w:lineRule="auto"/>
        <w:rPr>
          <w:rFonts w:ascii="Arial" w:hAnsi="Arial" w:cs="Arial"/>
        </w:rPr>
      </w:pPr>
      <w:r w:rsidRPr="00FF5805">
        <w:rPr>
          <w:rFonts w:ascii="Arial" w:hAnsi="Arial" w:cs="Arial"/>
        </w:rPr>
        <w:t>26</w:t>
      </w:r>
      <w:r w:rsidR="00CE0C9E" w:rsidRPr="00FF5805">
        <w:rPr>
          <w:rFonts w:ascii="Arial" w:hAnsi="Arial" w:cs="Arial"/>
        </w:rPr>
        <w:t>. Nelson MT, Huang Y, Brayden JE, Hescheler J, Standen NB. Arterial dilations in response to calcitonin gene-related peptide involve activation of K</w:t>
      </w:r>
      <w:r w:rsidR="00CE0C9E" w:rsidRPr="00FF5805">
        <w:rPr>
          <w:rFonts w:ascii="Arial" w:hAnsi="Arial" w:cs="Arial"/>
          <w:vertAlign w:val="superscript"/>
        </w:rPr>
        <w:t>+</w:t>
      </w:r>
      <w:r w:rsidR="00CE0C9E" w:rsidRPr="00FF5805">
        <w:rPr>
          <w:rFonts w:ascii="Arial" w:hAnsi="Arial" w:cs="Arial"/>
        </w:rPr>
        <w:t xml:space="preserve"> channels. Nature. 1990:344:770-773</w:t>
      </w:r>
    </w:p>
    <w:p w:rsidR="00CE0C9E" w:rsidRPr="00FF5805" w:rsidRDefault="00BB7F5D" w:rsidP="007C21D7">
      <w:pPr>
        <w:spacing w:after="200" w:line="240" w:lineRule="auto"/>
        <w:rPr>
          <w:rFonts w:ascii="Arial" w:hAnsi="Arial" w:cs="Arial"/>
        </w:rPr>
      </w:pPr>
      <w:r w:rsidRPr="00FF5805">
        <w:rPr>
          <w:rFonts w:ascii="Arial" w:hAnsi="Arial" w:cs="Arial"/>
        </w:rPr>
        <w:lastRenderedPageBreak/>
        <w:t>27</w:t>
      </w:r>
      <w:r w:rsidR="00CE0C9E" w:rsidRPr="00FF5805">
        <w:rPr>
          <w:rFonts w:ascii="Arial" w:hAnsi="Arial" w:cs="Arial"/>
        </w:rPr>
        <w:t>. Quayle JM, Bonev AD, Brayden JE, Nelson MT. Calcitonin gene-related peptide activated ATP-sensitive K+ currents in rabbit arterial smooth muscle via protein kinase A. J Physiol. 1994:475:9-13</w:t>
      </w:r>
    </w:p>
    <w:p w:rsidR="00CE0C9E" w:rsidRPr="00FF5805" w:rsidRDefault="00BB7F5D" w:rsidP="007C21D7">
      <w:pPr>
        <w:spacing w:after="200" w:line="240" w:lineRule="auto"/>
        <w:rPr>
          <w:rFonts w:ascii="Arial" w:hAnsi="Arial" w:cs="Arial"/>
        </w:rPr>
      </w:pPr>
      <w:r w:rsidRPr="00FF5805">
        <w:rPr>
          <w:rFonts w:ascii="Arial" w:hAnsi="Arial" w:cs="Arial"/>
        </w:rPr>
        <w:t>28</w:t>
      </w:r>
      <w:r w:rsidR="00CE0C9E" w:rsidRPr="00FF5805">
        <w:rPr>
          <w:rFonts w:ascii="Arial" w:hAnsi="Arial" w:cs="Arial"/>
        </w:rPr>
        <w:t xml:space="preserve">. Hong KW, Yoo SE, Yu SS, Lee JY, Rhim BY. Pharmacological coupling and functional role for CGRP receptors in the vasodilation of rat pial arteriole. Am J Physiol. 1996: 270:H317-H323 </w:t>
      </w:r>
    </w:p>
    <w:p w:rsidR="0074453C" w:rsidRPr="00FF5805" w:rsidRDefault="00BB7F5D" w:rsidP="007C21D7">
      <w:pPr>
        <w:spacing w:after="200" w:line="240" w:lineRule="auto"/>
        <w:rPr>
          <w:rFonts w:ascii="Arial" w:hAnsi="Arial" w:cs="Arial"/>
        </w:rPr>
      </w:pPr>
      <w:r w:rsidRPr="00FF5805">
        <w:rPr>
          <w:rFonts w:ascii="Arial" w:hAnsi="Arial" w:cs="Arial"/>
        </w:rPr>
        <w:t>29</w:t>
      </w:r>
      <w:r w:rsidR="001C635F" w:rsidRPr="00FF5805">
        <w:rPr>
          <w:rFonts w:ascii="Arial" w:hAnsi="Arial" w:cs="Arial"/>
        </w:rPr>
        <w:t>. Reslerova M and Loutzenhiser R. Renal microvascular actions of calcitonin gene-related peptide. Am J Physiol Renal Physiol. 1998;274:F1078-F1085</w:t>
      </w:r>
    </w:p>
    <w:p w:rsidR="00CE0C9E" w:rsidRPr="00FF5805" w:rsidRDefault="00BB7F5D" w:rsidP="007C21D7">
      <w:pPr>
        <w:spacing w:after="200" w:line="240" w:lineRule="auto"/>
        <w:rPr>
          <w:rFonts w:ascii="Arial" w:hAnsi="Arial" w:cs="Arial"/>
        </w:rPr>
      </w:pPr>
      <w:r w:rsidRPr="00FF5805">
        <w:rPr>
          <w:rFonts w:ascii="Arial" w:hAnsi="Arial" w:cs="Arial"/>
        </w:rPr>
        <w:t>30</w:t>
      </w:r>
      <w:r w:rsidR="00CE0C9E" w:rsidRPr="00FF5805">
        <w:rPr>
          <w:rFonts w:ascii="Arial" w:hAnsi="Arial" w:cs="Arial"/>
        </w:rPr>
        <w:t>. Gangula PR, Lanlua P, Bukoski RD, Wimalawansa SJ, Yallampalli C. Mesenteric arterial relaxation to calcitonin gene-related peptide is increased during pregnancy and by sex steroid hormones. Biol Reprod. 2004:71:1739-1745</w:t>
      </w:r>
    </w:p>
    <w:p w:rsidR="00CE0C9E" w:rsidRPr="00FF5805" w:rsidRDefault="00BB7F5D" w:rsidP="007C21D7">
      <w:pPr>
        <w:spacing w:after="200" w:line="240" w:lineRule="auto"/>
        <w:rPr>
          <w:rFonts w:ascii="Arial" w:hAnsi="Arial" w:cs="Arial"/>
        </w:rPr>
      </w:pPr>
      <w:r w:rsidRPr="00FF5805">
        <w:rPr>
          <w:rFonts w:ascii="Arial" w:hAnsi="Arial" w:cs="Arial"/>
        </w:rPr>
        <w:t>31</w:t>
      </w:r>
      <w:r w:rsidR="00CE0C9E" w:rsidRPr="00FF5805">
        <w:rPr>
          <w:rFonts w:ascii="Arial" w:hAnsi="Arial" w:cs="Arial"/>
        </w:rPr>
        <w:t>. Bol M, Leybaert L, Vanheel B. Influence of methanandamide and CGRP on potassium currents in smooth muscle cells of small mesenteric arteries. Pflugers Arch. 2012:669-677</w:t>
      </w:r>
    </w:p>
    <w:p w:rsidR="00C64A71" w:rsidRPr="00FF5805" w:rsidRDefault="00BB7F5D" w:rsidP="007C21D7">
      <w:pPr>
        <w:spacing w:after="200" w:line="240" w:lineRule="auto"/>
        <w:rPr>
          <w:rFonts w:ascii="Arial" w:hAnsi="Arial" w:cs="Arial"/>
        </w:rPr>
      </w:pPr>
      <w:r w:rsidRPr="00FF5805">
        <w:rPr>
          <w:rFonts w:ascii="Arial" w:hAnsi="Arial" w:cs="Arial"/>
        </w:rPr>
        <w:t>32</w:t>
      </w:r>
      <w:r w:rsidR="00C64A71" w:rsidRPr="00FF5805">
        <w:rPr>
          <w:rFonts w:ascii="Arial" w:hAnsi="Arial" w:cs="Arial"/>
        </w:rPr>
        <w:t>. Bokoch GM. The presence of free G protein beta/gamma subunits in human neutrophils results in suppression of adenylate cyclase activity. J Biol Chem. 1987</w:t>
      </w:r>
      <w:r w:rsidR="00211C2F" w:rsidRPr="00FF5805">
        <w:rPr>
          <w:rFonts w:ascii="Arial" w:hAnsi="Arial" w:cs="Arial"/>
        </w:rPr>
        <w:t>:262:589-594</w:t>
      </w:r>
    </w:p>
    <w:p w:rsidR="00211C2F" w:rsidRPr="00FF5805" w:rsidRDefault="00BB7F5D" w:rsidP="007C21D7">
      <w:pPr>
        <w:spacing w:after="200" w:line="240" w:lineRule="auto"/>
        <w:rPr>
          <w:rFonts w:ascii="Arial" w:hAnsi="Arial" w:cs="Arial"/>
        </w:rPr>
      </w:pPr>
      <w:r w:rsidRPr="00FF5805">
        <w:rPr>
          <w:rFonts w:ascii="Arial" w:hAnsi="Arial" w:cs="Arial"/>
        </w:rPr>
        <w:t>33</w:t>
      </w:r>
      <w:r w:rsidR="00211C2F" w:rsidRPr="00FF5805">
        <w:rPr>
          <w:rFonts w:ascii="Arial" w:hAnsi="Arial" w:cs="Arial"/>
        </w:rPr>
        <w:t xml:space="preserve">. Denker SP, McCaffery JM, Palade GE, Insel PA, Farquhar MG. </w:t>
      </w:r>
      <w:r w:rsidR="00FD55DA" w:rsidRPr="00FF5805">
        <w:rPr>
          <w:rFonts w:ascii="Arial" w:hAnsi="Arial" w:cs="Arial"/>
        </w:rPr>
        <w:t xml:space="preserve">Differential distribution of alpha subunits and beta gamma subunits of heterotrimeric G proteins on Golgi membranes of the exocrine pancreas. </w:t>
      </w:r>
      <w:r w:rsidR="00211C2F" w:rsidRPr="00FF5805">
        <w:rPr>
          <w:rFonts w:ascii="Arial" w:hAnsi="Arial" w:cs="Arial"/>
        </w:rPr>
        <w:t>J Cell Biol. 1996:133:1027-1040</w:t>
      </w:r>
    </w:p>
    <w:p w:rsidR="00C64A71" w:rsidRPr="00FF5805" w:rsidRDefault="00BB7F5D" w:rsidP="007C21D7">
      <w:pPr>
        <w:spacing w:after="200" w:line="240" w:lineRule="auto"/>
        <w:rPr>
          <w:rFonts w:ascii="Arial" w:hAnsi="Arial" w:cs="Arial"/>
        </w:rPr>
      </w:pPr>
      <w:r w:rsidRPr="00FF5805">
        <w:rPr>
          <w:rFonts w:ascii="Arial" w:hAnsi="Arial" w:cs="Arial"/>
        </w:rPr>
        <w:t>34</w:t>
      </w:r>
      <w:r w:rsidR="00C64A71" w:rsidRPr="00FF5805">
        <w:rPr>
          <w:rFonts w:ascii="Arial" w:hAnsi="Arial" w:cs="Arial"/>
        </w:rPr>
        <w:t>. Lin HC, Duncan JA, Kozasa T, Gilman AG. Sequestration of the G protein beta gamma subunit complex inhibits receptor-mediated endocytosis. Proc Natl Acad Sci. 1998:95:5057-5060</w:t>
      </w:r>
    </w:p>
    <w:p w:rsidR="00211C2F" w:rsidRPr="00FF5805" w:rsidRDefault="00BB7F5D" w:rsidP="007C21D7">
      <w:pPr>
        <w:spacing w:after="200" w:line="240" w:lineRule="auto"/>
        <w:rPr>
          <w:rFonts w:ascii="Arial" w:hAnsi="Arial" w:cs="Arial"/>
        </w:rPr>
      </w:pPr>
      <w:r w:rsidRPr="00FF5805">
        <w:rPr>
          <w:rFonts w:ascii="Arial" w:hAnsi="Arial" w:cs="Arial"/>
        </w:rPr>
        <w:t>35</w:t>
      </w:r>
      <w:r w:rsidR="00211C2F" w:rsidRPr="00FF5805">
        <w:rPr>
          <w:rFonts w:ascii="Arial" w:hAnsi="Arial" w:cs="Arial"/>
        </w:rPr>
        <w:t>. Ajith Karunarathne WK, O’Neill PR, Martinez-Espinosa PL, Kalyanaraman V, Gautman N.</w:t>
      </w:r>
      <w:r w:rsidR="00FD55DA" w:rsidRPr="00FF5805">
        <w:rPr>
          <w:rFonts w:ascii="Arial" w:hAnsi="Arial" w:cs="Arial"/>
        </w:rPr>
        <w:t xml:space="preserve"> All G protein βγ subunits are capable of translocation on receptor activation.</w:t>
      </w:r>
      <w:r w:rsidR="00211C2F" w:rsidRPr="00FF5805">
        <w:rPr>
          <w:rFonts w:ascii="Arial" w:hAnsi="Arial" w:cs="Arial"/>
        </w:rPr>
        <w:t xml:space="preserve"> Biochem Biophys Res Commun. 2012:421:605-611</w:t>
      </w:r>
    </w:p>
    <w:p w:rsidR="00152561" w:rsidRPr="00FF5805" w:rsidRDefault="00BB7F5D" w:rsidP="007C21D7">
      <w:pPr>
        <w:spacing w:after="200" w:line="240" w:lineRule="auto"/>
        <w:rPr>
          <w:rFonts w:ascii="Arial" w:hAnsi="Arial" w:cs="Arial"/>
        </w:rPr>
      </w:pPr>
      <w:r w:rsidRPr="00FF5805">
        <w:rPr>
          <w:rFonts w:ascii="Arial" w:hAnsi="Arial" w:cs="Arial"/>
        </w:rPr>
        <w:t>36</w:t>
      </w:r>
      <w:r w:rsidR="00152561" w:rsidRPr="00FF5805">
        <w:rPr>
          <w:rFonts w:ascii="Arial" w:hAnsi="Arial" w:cs="Arial"/>
        </w:rPr>
        <w:t>. Iaccarino G, Smithwick LA, Lefkowitz RJ, Koch WJ. Targeting Gbeta gamma signalling in arterial vascular smooth muscle proliferation: a novel strategy to limit restenosis. Proc Natl Acad Sci. 1999:96:3945-3950</w:t>
      </w:r>
    </w:p>
    <w:p w:rsidR="00211C2F" w:rsidRPr="00FF5805" w:rsidRDefault="00BB7F5D" w:rsidP="007C21D7">
      <w:pPr>
        <w:spacing w:after="200" w:line="240" w:lineRule="auto"/>
        <w:rPr>
          <w:rFonts w:ascii="Arial" w:hAnsi="Arial" w:cs="Arial"/>
        </w:rPr>
      </w:pPr>
      <w:r w:rsidRPr="00FF5805">
        <w:rPr>
          <w:rFonts w:ascii="Arial" w:hAnsi="Arial" w:cs="Arial"/>
        </w:rPr>
        <w:t>37</w:t>
      </w:r>
      <w:r w:rsidR="00211C2F" w:rsidRPr="00FF5805">
        <w:rPr>
          <w:rFonts w:ascii="Arial" w:hAnsi="Arial" w:cs="Arial"/>
        </w:rPr>
        <w:t>. Reusch JP, Schaefer M, Plum C, Schultz G, Paul M. Gbeta gamma mediate differentiation of vascular smooth muscle cells. J Biol Chem. 2001:</w:t>
      </w:r>
      <w:r w:rsidR="00152561" w:rsidRPr="00FF5805">
        <w:rPr>
          <w:rFonts w:ascii="Arial" w:hAnsi="Arial" w:cs="Arial"/>
        </w:rPr>
        <w:t>276:19540-19547</w:t>
      </w:r>
    </w:p>
    <w:p w:rsidR="003D42C6" w:rsidRPr="00FF5805" w:rsidRDefault="003D42C6" w:rsidP="007C21D7">
      <w:pPr>
        <w:spacing w:after="200" w:line="240" w:lineRule="auto"/>
        <w:rPr>
          <w:rFonts w:ascii="Arial" w:hAnsi="Arial" w:cs="Arial"/>
          <w:b/>
          <w:bCs/>
        </w:rPr>
      </w:pPr>
    </w:p>
    <w:p w:rsidR="00A376AA" w:rsidRPr="001B455E" w:rsidRDefault="00A376AA" w:rsidP="007C21D7">
      <w:pPr>
        <w:spacing w:after="200" w:line="240" w:lineRule="auto"/>
        <w:rPr>
          <w:rFonts w:ascii="Arial" w:hAnsi="Arial" w:cs="Arial"/>
          <w:b/>
          <w:bCs/>
          <w:highlight w:val="yellow"/>
        </w:rPr>
      </w:pPr>
      <w:r w:rsidRPr="001B455E">
        <w:rPr>
          <w:rFonts w:ascii="Arial" w:hAnsi="Arial" w:cs="Arial"/>
          <w:b/>
          <w:bCs/>
          <w:highlight w:val="yellow"/>
        </w:rPr>
        <w:t>Highlights</w:t>
      </w:r>
    </w:p>
    <w:p w:rsidR="00D61084" w:rsidRPr="001B455E" w:rsidRDefault="00D61084" w:rsidP="007C21D7">
      <w:pPr>
        <w:spacing w:after="200" w:line="240" w:lineRule="auto"/>
        <w:rPr>
          <w:rFonts w:ascii="Arial" w:hAnsi="Arial" w:cs="Arial"/>
          <w:b/>
          <w:bCs/>
          <w:highlight w:val="yellow"/>
        </w:rPr>
      </w:pPr>
    </w:p>
    <w:p w:rsidR="00D61084" w:rsidRPr="001B455E" w:rsidRDefault="00D61084" w:rsidP="00D61084">
      <w:pPr>
        <w:numPr>
          <w:ilvl w:val="0"/>
          <w:numId w:val="6"/>
        </w:numPr>
        <w:spacing w:after="200" w:line="240" w:lineRule="auto"/>
        <w:rPr>
          <w:rFonts w:ascii="Arial" w:hAnsi="Arial" w:cs="Arial"/>
          <w:bCs/>
          <w:highlight w:val="yellow"/>
        </w:rPr>
      </w:pPr>
      <w:r w:rsidRPr="001B455E">
        <w:rPr>
          <w:rFonts w:ascii="Arial" w:hAnsi="Arial" w:cs="Arial"/>
          <w:bCs/>
          <w:highlight w:val="yellow"/>
        </w:rPr>
        <w:t>G protein βγ subunits are important in receptor mediated vasodilations in a vascular bed/vasorelaxant specific manner and this is due in part to the relationship of vascular Kv and Gβγ</w:t>
      </w:r>
    </w:p>
    <w:p w:rsidR="00A376AA" w:rsidRPr="001B455E" w:rsidRDefault="00D61084" w:rsidP="00D61084">
      <w:pPr>
        <w:numPr>
          <w:ilvl w:val="0"/>
          <w:numId w:val="6"/>
        </w:numPr>
        <w:spacing w:after="200" w:line="240" w:lineRule="auto"/>
        <w:rPr>
          <w:rFonts w:ascii="Arial" w:hAnsi="Arial" w:cs="Arial"/>
          <w:bCs/>
          <w:highlight w:val="yellow"/>
        </w:rPr>
      </w:pPr>
      <w:r w:rsidRPr="001B455E">
        <w:rPr>
          <w:rFonts w:ascii="Arial" w:hAnsi="Arial" w:cs="Arial"/>
          <w:bCs/>
          <w:highlight w:val="yellow"/>
        </w:rPr>
        <w:t>G protein βγ subunit regulation of vascular Kv7 channels is important in the transmission of further regulatory stimuli</w:t>
      </w:r>
      <w:r w:rsidR="002A4157" w:rsidRPr="001B455E">
        <w:rPr>
          <w:rFonts w:ascii="Arial" w:hAnsi="Arial" w:cs="Arial"/>
          <w:bCs/>
          <w:highlight w:val="yellow"/>
        </w:rPr>
        <w:t xml:space="preserve"> and </w:t>
      </w:r>
      <w:r w:rsidR="00A376AA" w:rsidRPr="001B455E">
        <w:rPr>
          <w:rFonts w:ascii="Arial" w:hAnsi="Arial" w:cs="Arial"/>
          <w:bCs/>
          <w:highlight w:val="yellow"/>
        </w:rPr>
        <w:t>is an essential requirement for AKAP mediated regulation of the channel</w:t>
      </w:r>
      <w:r w:rsidR="002A4157" w:rsidRPr="001B455E">
        <w:rPr>
          <w:rFonts w:ascii="Arial" w:hAnsi="Arial" w:cs="Arial"/>
          <w:bCs/>
          <w:highlight w:val="yellow"/>
        </w:rPr>
        <w:t xml:space="preserve">. However, EPAC dependent signals do not require the Kv7-Gβγ relationship, whilst Gβγ are involved in mediating receptor dependent relaxations </w:t>
      </w:r>
    </w:p>
    <w:p w:rsidR="00A376AA" w:rsidRPr="001B455E" w:rsidRDefault="002A4157" w:rsidP="007C21D7">
      <w:pPr>
        <w:numPr>
          <w:ilvl w:val="0"/>
          <w:numId w:val="6"/>
        </w:numPr>
        <w:spacing w:after="200" w:line="240" w:lineRule="auto"/>
        <w:rPr>
          <w:rFonts w:ascii="Arial" w:hAnsi="Arial" w:cs="Arial"/>
          <w:bCs/>
          <w:highlight w:val="yellow"/>
        </w:rPr>
      </w:pPr>
      <w:r w:rsidRPr="001B455E">
        <w:rPr>
          <w:rFonts w:ascii="Arial" w:hAnsi="Arial" w:cs="Arial"/>
          <w:bCs/>
          <w:highlight w:val="yellow"/>
        </w:rPr>
        <w:t xml:space="preserve">There are many complex, vascular bed specific differences in the coupling of receptor signalling and to Kv7 channels. This suggests regional </w:t>
      </w:r>
    </w:p>
    <w:p w:rsidR="00A376AA" w:rsidRDefault="00A376AA" w:rsidP="007C21D7">
      <w:pPr>
        <w:spacing w:after="200" w:line="240" w:lineRule="auto"/>
        <w:rPr>
          <w:rFonts w:ascii="Arial" w:hAnsi="Arial" w:cs="Arial"/>
          <w:b/>
          <w:bCs/>
        </w:rPr>
      </w:pPr>
    </w:p>
    <w:p w:rsidR="00032B6F" w:rsidRPr="00FF5805" w:rsidRDefault="007C21D7" w:rsidP="007C21D7">
      <w:pPr>
        <w:spacing w:after="200" w:line="240" w:lineRule="auto"/>
        <w:rPr>
          <w:rFonts w:ascii="Arial" w:hAnsi="Arial" w:cs="Arial"/>
          <w:b/>
          <w:bCs/>
        </w:rPr>
      </w:pPr>
      <w:r w:rsidRPr="00FF5805">
        <w:rPr>
          <w:rFonts w:ascii="Arial" w:hAnsi="Arial" w:cs="Arial"/>
          <w:b/>
          <w:bCs/>
        </w:rPr>
        <w:t>Figure Legends</w:t>
      </w:r>
    </w:p>
    <w:p w:rsidR="003D42C6" w:rsidRPr="00FF5805" w:rsidRDefault="003D42C6" w:rsidP="003D42C6">
      <w:pPr>
        <w:spacing w:line="240" w:lineRule="auto"/>
        <w:rPr>
          <w:rFonts w:ascii="Arial" w:hAnsi="Arial" w:cs="Arial"/>
        </w:rPr>
      </w:pPr>
      <w:r w:rsidRPr="00FF5805">
        <w:rPr>
          <w:rFonts w:ascii="Arial" w:hAnsi="Arial" w:cs="Arial"/>
        </w:rPr>
        <w:t xml:space="preserve">Figure 1 - Morpholino knockdown of Kv7.4 in renal and mesenteric arteries. Kv7.4 protein expression in Kv7.4 morpholino transfected mesenteric artery (A, n=5) and renal artery (B, n=4) as normalised to </w:t>
      </w:r>
      <w:r w:rsidRPr="00FF5805">
        <w:rPr>
          <w:rFonts w:ascii="Calibri" w:hAnsi="Calibri" w:cs="Arial"/>
        </w:rPr>
        <w:t>β</w:t>
      </w:r>
      <w:r w:rsidRPr="00FF5805">
        <w:rPr>
          <w:rFonts w:ascii="Arial" w:hAnsi="Arial" w:cs="Arial"/>
        </w:rPr>
        <w:t xml:space="preserve">-actin and expressed as a % of control transfected vessels. Representative blots depicting bands for Kv7.4 and </w:t>
      </w:r>
      <w:r w:rsidRPr="00FF5805">
        <w:rPr>
          <w:rFonts w:ascii="Calibri" w:hAnsi="Calibri" w:cs="Arial"/>
        </w:rPr>
        <w:t>β</w:t>
      </w:r>
      <w:r w:rsidRPr="00FF5805">
        <w:rPr>
          <w:rFonts w:ascii="Arial" w:hAnsi="Arial" w:cs="Arial"/>
        </w:rPr>
        <w:t xml:space="preserve">-actin are displayed in inserts. </w:t>
      </w:r>
      <w:r w:rsidR="009C4D20" w:rsidRPr="00FF5805">
        <w:rPr>
          <w:rFonts w:ascii="Arial" w:hAnsi="Arial" w:cs="Arial"/>
        </w:rPr>
        <w:t xml:space="preserve">Concentration </w:t>
      </w:r>
      <w:r w:rsidRPr="00FF5805">
        <w:rPr>
          <w:rFonts w:ascii="Arial" w:hAnsi="Arial" w:cs="Arial"/>
        </w:rPr>
        <w:t xml:space="preserve">dependent contractile responses to U46619 in the mesenteric artery (100pmol/L - 3µmol/L, n=16, C) and to methoxamine in the renal artery (100nmol/L - 30µmol/L, n=10, D) in control (open squares) or Kv7.4 morpholino (closed squares) transfected vessels. </w:t>
      </w:r>
      <w:r w:rsidR="009C4D20" w:rsidRPr="00FF5805">
        <w:rPr>
          <w:rFonts w:ascii="Arial" w:hAnsi="Arial" w:cs="Arial"/>
        </w:rPr>
        <w:t>Concentration effect</w:t>
      </w:r>
      <w:r w:rsidRPr="00FF5805">
        <w:rPr>
          <w:rFonts w:ascii="Arial" w:hAnsi="Arial" w:cs="Arial"/>
        </w:rPr>
        <w:t xml:space="preserve"> relaxations to the Kv7 activator ICA-069673 in the mesenteric artery (100nmol/L - 30µmol/L, n=5, E) or ML213 in the renal </w:t>
      </w:r>
      <w:r w:rsidR="00722A35">
        <w:rPr>
          <w:rFonts w:ascii="Arial" w:hAnsi="Arial" w:cs="Arial"/>
        </w:rPr>
        <w:t>artery (30nmol/L - 3µmol/L, n=5</w:t>
      </w:r>
      <w:r w:rsidRPr="00FF5805">
        <w:rPr>
          <w:rFonts w:ascii="Arial" w:hAnsi="Arial" w:cs="Arial"/>
        </w:rPr>
        <w:t>, F) in control (open squares) or Kv7.4 morpholino (closed squares) transfected vessels.</w:t>
      </w:r>
      <w:r w:rsidR="009C4D20" w:rsidRPr="00FF5805">
        <w:rPr>
          <w:rFonts w:ascii="Arial" w:hAnsi="Arial" w:cs="Arial"/>
        </w:rPr>
        <w:t xml:space="preserve"> Concentration eff</w:t>
      </w:r>
      <w:r w:rsidR="00722A35">
        <w:rPr>
          <w:rFonts w:ascii="Arial" w:hAnsi="Arial" w:cs="Arial"/>
        </w:rPr>
        <w:t>ect curve in renal arteries (n=5</w:t>
      </w:r>
      <w:r w:rsidR="009C4D20" w:rsidRPr="00FF5805">
        <w:rPr>
          <w:rFonts w:ascii="Arial" w:hAnsi="Arial" w:cs="Arial"/>
        </w:rPr>
        <w:t>, G) and mesenteric arteries (n=8, H) to isoproterenol in control (closed squares) and Kv7.4 morpholino (open squares) transfected vessels.</w:t>
      </w:r>
      <w:r w:rsidRPr="00FF5805">
        <w:rPr>
          <w:rFonts w:ascii="Arial" w:hAnsi="Arial" w:cs="Arial"/>
        </w:rPr>
        <w:t xml:space="preserve"> Data was analysed by Mann-Whitney test for Western Blots or by Bonferroni post-hoc test following a </w:t>
      </w:r>
      <w:r w:rsidR="00B62861" w:rsidRPr="00B62861">
        <w:rPr>
          <w:rFonts w:ascii="Arial" w:hAnsi="Arial" w:cs="Arial"/>
          <w:highlight w:val="yellow"/>
        </w:rPr>
        <w:t>repeated measures</w:t>
      </w:r>
      <w:r w:rsidR="00B62861">
        <w:rPr>
          <w:rFonts w:ascii="Arial" w:hAnsi="Arial" w:cs="Arial"/>
        </w:rPr>
        <w:t xml:space="preserve"> </w:t>
      </w:r>
      <w:r w:rsidRPr="00FF5805">
        <w:rPr>
          <w:rFonts w:ascii="Arial" w:hAnsi="Arial" w:cs="Arial"/>
        </w:rPr>
        <w:t>two-way ANOVA for functional studies, where p&lt;0.05 is denoted (*), p&lt;0.01 is denoted (**) and p&lt;0.005 is denoted (***)</w:t>
      </w:r>
    </w:p>
    <w:p w:rsidR="007C21D7" w:rsidRPr="00FF5805" w:rsidRDefault="007C21D7" w:rsidP="007C21D7">
      <w:pPr>
        <w:spacing w:line="240" w:lineRule="auto"/>
        <w:rPr>
          <w:rFonts w:ascii="Arial" w:hAnsi="Arial" w:cs="Arial"/>
        </w:rPr>
      </w:pPr>
      <w:r w:rsidRPr="00FF5805">
        <w:rPr>
          <w:rFonts w:ascii="Arial" w:hAnsi="Arial" w:cs="Arial"/>
        </w:rPr>
        <w:t xml:space="preserve">Figure </w:t>
      </w:r>
      <w:r w:rsidR="009C4D20" w:rsidRPr="00FF5805">
        <w:rPr>
          <w:rFonts w:ascii="Arial" w:hAnsi="Arial" w:cs="Arial"/>
        </w:rPr>
        <w:t>2</w:t>
      </w:r>
      <w:r w:rsidR="0087219E" w:rsidRPr="00FF5805">
        <w:rPr>
          <w:rFonts w:ascii="Arial" w:hAnsi="Arial" w:cs="Arial"/>
        </w:rPr>
        <w:t xml:space="preserve"> -</w:t>
      </w:r>
      <w:r w:rsidRPr="00FF5805">
        <w:rPr>
          <w:rFonts w:ascii="Arial" w:hAnsi="Arial" w:cs="Arial"/>
        </w:rPr>
        <w:t xml:space="preserve"> Basal relationship between Kv7 and Gβγ in renal and mesenteric arteries</w:t>
      </w:r>
      <w:r w:rsidR="0087219E" w:rsidRPr="00FF5805">
        <w:rPr>
          <w:rFonts w:ascii="Arial" w:hAnsi="Arial" w:cs="Arial"/>
        </w:rPr>
        <w:t xml:space="preserve">. </w:t>
      </w:r>
      <w:r w:rsidR="009A706E" w:rsidRPr="00FF5805">
        <w:rPr>
          <w:rFonts w:ascii="Arial" w:hAnsi="Arial" w:cs="Arial"/>
        </w:rPr>
        <w:t xml:space="preserve">Representative traces (i) and mean data (ii) of contractions in response to </w:t>
      </w:r>
      <w:r w:rsidR="0087219E" w:rsidRPr="00FF5805">
        <w:rPr>
          <w:rFonts w:ascii="Arial" w:hAnsi="Arial" w:cs="Arial"/>
        </w:rPr>
        <w:t>Kv7 channel inhibition (A, 10µmol/L Linopirdine) or Gbg inhibition (B, 50µmol/L gallein) in mesenteric (n=16-21) and renal (n= 8-13) arteries. Representative confocal images (Ci) of proximity ligation assay between Kv7.4 and G</w:t>
      </w:r>
      <w:r w:rsidR="009C4D20" w:rsidRPr="00FF5805">
        <w:rPr>
          <w:rFonts w:ascii="Calibri" w:hAnsi="Calibri" w:cs="Arial"/>
        </w:rPr>
        <w:t>β</w:t>
      </w:r>
      <w:r w:rsidR="0087219E" w:rsidRPr="00FF5805">
        <w:rPr>
          <w:rFonts w:ascii="Arial" w:hAnsi="Arial" w:cs="Arial"/>
        </w:rPr>
        <w:t xml:space="preserve"> in MA (left) and RA (right) in control (top) or after </w:t>
      </w:r>
      <w:r w:rsidR="009C4D20" w:rsidRPr="00FF5805">
        <w:rPr>
          <w:rFonts w:ascii="Arial" w:hAnsi="Arial" w:cs="Arial"/>
        </w:rPr>
        <w:t>t</w:t>
      </w:r>
      <w:r w:rsidR="0087219E" w:rsidRPr="00FF5805">
        <w:rPr>
          <w:rFonts w:ascii="Arial" w:hAnsi="Arial" w:cs="Arial"/>
        </w:rPr>
        <w:t>reatment with 50µmol/L gallein.</w:t>
      </w:r>
      <w:r w:rsidR="009C4D20" w:rsidRPr="00FF5805">
        <w:rPr>
          <w:rFonts w:ascii="Arial" w:hAnsi="Arial" w:cs="Arial"/>
        </w:rPr>
        <w:t xml:space="preserve"> Scale bars represent 10µm.</w:t>
      </w:r>
      <w:r w:rsidR="0087219E" w:rsidRPr="00FF5805">
        <w:rPr>
          <w:rFonts w:ascii="Arial" w:hAnsi="Arial" w:cs="Arial"/>
        </w:rPr>
        <w:t xml:space="preserve"> (Cii) Analysis of mean number of puncta/cell (C ii, n=15-30, N=3-4). Data was analysed by unpaired t-test for (A) and (B) and by one-way ANOVA for (C) where p&lt;0.005 is denoted (***)</w:t>
      </w:r>
    </w:p>
    <w:p w:rsidR="007C21D7" w:rsidRPr="00FF5805" w:rsidRDefault="007C21D7" w:rsidP="007C21D7">
      <w:pPr>
        <w:spacing w:line="240" w:lineRule="auto"/>
        <w:rPr>
          <w:rFonts w:ascii="Arial" w:hAnsi="Arial" w:cs="Arial"/>
        </w:rPr>
      </w:pPr>
      <w:r w:rsidRPr="00FF5805">
        <w:rPr>
          <w:rFonts w:ascii="Arial" w:hAnsi="Arial" w:cs="Arial"/>
        </w:rPr>
        <w:t xml:space="preserve">Figure 3 </w:t>
      </w:r>
      <w:r w:rsidR="0087219E" w:rsidRPr="00FF5805">
        <w:rPr>
          <w:rFonts w:ascii="Arial" w:hAnsi="Arial" w:cs="Arial"/>
        </w:rPr>
        <w:t xml:space="preserve">- </w:t>
      </w:r>
      <w:r w:rsidRPr="00FF5805">
        <w:rPr>
          <w:rFonts w:ascii="Arial" w:hAnsi="Arial" w:cs="Arial"/>
        </w:rPr>
        <w:t>Kv7 and Gβγ dependence of isoproterenol relaxations of the rat renal artery</w:t>
      </w:r>
      <w:r w:rsidR="0087219E" w:rsidRPr="00FF5805">
        <w:rPr>
          <w:rFonts w:ascii="Arial" w:hAnsi="Arial" w:cs="Arial"/>
        </w:rPr>
        <w:t>. Concentration effect curve in renal arteries to isoprote</w:t>
      </w:r>
      <w:r w:rsidR="00A476DD">
        <w:rPr>
          <w:rFonts w:ascii="Arial" w:hAnsi="Arial" w:cs="Arial"/>
        </w:rPr>
        <w:t>renol (3</w:t>
      </w:r>
      <w:r w:rsidR="009C4D20" w:rsidRPr="00FF5805">
        <w:rPr>
          <w:rFonts w:ascii="Arial" w:hAnsi="Arial" w:cs="Arial"/>
        </w:rPr>
        <w:t xml:space="preserve">nmol/l-3µmol/L) </w:t>
      </w:r>
      <w:r w:rsidR="0087219E" w:rsidRPr="00FF5805">
        <w:rPr>
          <w:rFonts w:ascii="Arial" w:hAnsi="Arial" w:cs="Arial"/>
        </w:rPr>
        <w:t>DMSO control (closed squares) or in the</w:t>
      </w:r>
      <w:r w:rsidR="009C4D20" w:rsidRPr="00FF5805">
        <w:rPr>
          <w:rFonts w:ascii="Arial" w:hAnsi="Arial" w:cs="Arial"/>
        </w:rPr>
        <w:t xml:space="preserve"> pres</w:t>
      </w:r>
      <w:r w:rsidR="00722A35">
        <w:rPr>
          <w:rFonts w:ascii="Arial" w:hAnsi="Arial" w:cs="Arial"/>
        </w:rPr>
        <w:t>ence of 50µmol/L gallein (A, n=4) or 10µmol/L M119K (B, n=9</w:t>
      </w:r>
      <w:r w:rsidR="009C4D20" w:rsidRPr="00FF5805">
        <w:rPr>
          <w:rFonts w:ascii="Arial" w:hAnsi="Arial" w:cs="Arial"/>
        </w:rPr>
        <w:t>). (C</w:t>
      </w:r>
      <w:r w:rsidR="0087219E" w:rsidRPr="00FF5805">
        <w:rPr>
          <w:rFonts w:ascii="Arial" w:hAnsi="Arial" w:cs="Arial"/>
        </w:rPr>
        <w:t xml:space="preserve"> i) Proximity lig</w:t>
      </w:r>
      <w:r w:rsidR="009C4D20" w:rsidRPr="00FF5805">
        <w:rPr>
          <w:rFonts w:ascii="Arial" w:hAnsi="Arial" w:cs="Arial"/>
        </w:rPr>
        <w:t>ation assay between Kv7.4 and G</w:t>
      </w:r>
      <w:r w:rsidR="009C4D20" w:rsidRPr="00FF5805">
        <w:rPr>
          <w:rFonts w:ascii="Calibri" w:hAnsi="Calibri" w:cs="Arial"/>
        </w:rPr>
        <w:t>β</w:t>
      </w:r>
      <w:r w:rsidR="0087219E" w:rsidRPr="00FF5805">
        <w:rPr>
          <w:rFonts w:ascii="Arial" w:hAnsi="Arial" w:cs="Arial"/>
        </w:rPr>
        <w:t xml:space="preserve"> representative images in control (top left), with isoproterenol alone (top right), gallein (bottom left) and isoproterenol with gallein (bottom right). </w:t>
      </w:r>
      <w:r w:rsidR="009C4D20" w:rsidRPr="00FF5805">
        <w:rPr>
          <w:rFonts w:ascii="Arial" w:hAnsi="Arial" w:cs="Arial"/>
        </w:rPr>
        <w:t>Scale bars represent 10µm. (C</w:t>
      </w:r>
      <w:r w:rsidR="0087219E" w:rsidRPr="00FF5805">
        <w:rPr>
          <w:rFonts w:ascii="Arial" w:hAnsi="Arial" w:cs="Arial"/>
        </w:rPr>
        <w:t xml:space="preserve"> ii) Mean data of no. puncta/cell in renal artery myocytes in control or in the presence of 50µmol/L gallein before and after stimulation with 1µmol/L isoproterenol (n=10-20, N=3). Myography data was analysed by Bonferroni post-hoc test following a </w:t>
      </w:r>
      <w:r w:rsidR="009060E3" w:rsidRPr="00B62861">
        <w:rPr>
          <w:rFonts w:ascii="Arial" w:hAnsi="Arial" w:cs="Arial"/>
          <w:highlight w:val="yellow"/>
        </w:rPr>
        <w:t>repeated measures</w:t>
      </w:r>
      <w:r w:rsidR="009060E3">
        <w:rPr>
          <w:rFonts w:ascii="Arial" w:hAnsi="Arial" w:cs="Arial"/>
        </w:rPr>
        <w:t xml:space="preserve"> </w:t>
      </w:r>
      <w:r w:rsidR="0087219E" w:rsidRPr="00FF5805">
        <w:rPr>
          <w:rFonts w:ascii="Arial" w:hAnsi="Arial" w:cs="Arial"/>
        </w:rPr>
        <w:t>two-way ANOVA. PLA data was analysed by one-way ANOVA. p&lt;0.05 is denoted (*), p&lt;0.01 is denoted (**) and p&lt;0.005 is denoted (***)</w:t>
      </w:r>
    </w:p>
    <w:p w:rsidR="007C21D7" w:rsidRPr="00FF5805" w:rsidRDefault="007C21D7" w:rsidP="007C21D7">
      <w:pPr>
        <w:spacing w:line="240" w:lineRule="auto"/>
        <w:rPr>
          <w:rFonts w:ascii="Arial" w:hAnsi="Arial" w:cs="Arial"/>
        </w:rPr>
      </w:pPr>
      <w:r w:rsidRPr="00FF5805">
        <w:rPr>
          <w:rFonts w:ascii="Arial" w:hAnsi="Arial" w:cs="Arial"/>
        </w:rPr>
        <w:t xml:space="preserve">Figure 4 </w:t>
      </w:r>
      <w:r w:rsidR="0087219E" w:rsidRPr="00FF5805">
        <w:rPr>
          <w:rFonts w:ascii="Arial" w:hAnsi="Arial" w:cs="Arial"/>
        </w:rPr>
        <w:t xml:space="preserve">- </w:t>
      </w:r>
      <w:r w:rsidRPr="00FF5805">
        <w:rPr>
          <w:rFonts w:ascii="Arial" w:hAnsi="Arial" w:cs="Arial"/>
        </w:rPr>
        <w:t>Kv7 and Gβγ dependence of isoproterenol relaxations of the rat mesenteric artery</w:t>
      </w:r>
      <w:r w:rsidR="0087219E" w:rsidRPr="00FF5805">
        <w:rPr>
          <w:rFonts w:ascii="Arial" w:hAnsi="Arial" w:cs="Arial"/>
        </w:rPr>
        <w:t>. Concentration effect curve in mesenteric arte</w:t>
      </w:r>
      <w:r w:rsidR="00A476DD">
        <w:rPr>
          <w:rFonts w:ascii="Arial" w:hAnsi="Arial" w:cs="Arial"/>
        </w:rPr>
        <w:t>ries to isoproterenol (1nmol/l-1</w:t>
      </w:r>
      <w:r w:rsidR="0087219E" w:rsidRPr="00FF5805">
        <w:rPr>
          <w:rFonts w:ascii="Arial" w:hAnsi="Arial" w:cs="Arial"/>
        </w:rPr>
        <w:t>µmol/L) (in DMSO control (closed squares) or in the</w:t>
      </w:r>
      <w:r w:rsidR="009C4D20" w:rsidRPr="00FF5805">
        <w:rPr>
          <w:rFonts w:ascii="Arial" w:hAnsi="Arial" w:cs="Arial"/>
        </w:rPr>
        <w:t xml:space="preserve"> presence of 50µmol/L gallein (A,</w:t>
      </w:r>
      <w:r w:rsidR="00A476DD">
        <w:rPr>
          <w:rFonts w:ascii="Arial" w:hAnsi="Arial" w:cs="Arial"/>
        </w:rPr>
        <w:t xml:space="preserve"> n=10) or 10µmol/L M119K (B, n=7</w:t>
      </w:r>
      <w:r w:rsidR="009C4D20" w:rsidRPr="00FF5805">
        <w:rPr>
          <w:rFonts w:ascii="Arial" w:hAnsi="Arial" w:cs="Arial"/>
        </w:rPr>
        <w:t>) (all open squares). (C</w:t>
      </w:r>
      <w:r w:rsidR="0087219E" w:rsidRPr="00FF5805">
        <w:rPr>
          <w:rFonts w:ascii="Arial" w:hAnsi="Arial" w:cs="Arial"/>
        </w:rPr>
        <w:t xml:space="preserve"> i) Proximity ligation assay between Kv7.4 and G</w:t>
      </w:r>
      <w:r w:rsidR="009C4D20" w:rsidRPr="00FF5805">
        <w:rPr>
          <w:rFonts w:ascii="Calibri" w:hAnsi="Calibri" w:cs="Arial"/>
        </w:rPr>
        <w:t>β</w:t>
      </w:r>
      <w:r w:rsidR="0087219E" w:rsidRPr="00FF5805">
        <w:rPr>
          <w:rFonts w:ascii="Arial" w:hAnsi="Arial" w:cs="Arial"/>
        </w:rPr>
        <w:t xml:space="preserve"> representative images in control (top left), with isoproterenol alone (top right), gallein (bottom left) and isoproterenol</w:t>
      </w:r>
      <w:r w:rsidR="009C4D20" w:rsidRPr="00FF5805">
        <w:rPr>
          <w:rFonts w:ascii="Arial" w:hAnsi="Arial" w:cs="Arial"/>
        </w:rPr>
        <w:t xml:space="preserve"> with gallein (bottom right). Scale bars represent 10µm. (C</w:t>
      </w:r>
      <w:r w:rsidR="0087219E" w:rsidRPr="00FF5805">
        <w:rPr>
          <w:rFonts w:ascii="Arial" w:hAnsi="Arial" w:cs="Arial"/>
        </w:rPr>
        <w:t xml:space="preserve"> ii) Mean data of no. puncta/cell in mesenteric artery myocytes in control or in the presence of 50µmol/L gallein before and after stimulation with 1µmol/L isoproterenol (n=15-30, N=3-4). Myography data was analysed by Bonferroni post-hoc test following a</w:t>
      </w:r>
      <w:r w:rsidR="009060E3" w:rsidRPr="009060E3">
        <w:rPr>
          <w:rFonts w:ascii="Arial" w:hAnsi="Arial" w:cs="Arial"/>
          <w:highlight w:val="yellow"/>
        </w:rPr>
        <w:t xml:space="preserve"> </w:t>
      </w:r>
      <w:r w:rsidR="009060E3" w:rsidRPr="00B62861">
        <w:rPr>
          <w:rFonts w:ascii="Arial" w:hAnsi="Arial" w:cs="Arial"/>
          <w:highlight w:val="yellow"/>
        </w:rPr>
        <w:t>repeated measures</w:t>
      </w:r>
      <w:r w:rsidR="0087219E" w:rsidRPr="00FF5805">
        <w:rPr>
          <w:rFonts w:ascii="Arial" w:hAnsi="Arial" w:cs="Arial"/>
        </w:rPr>
        <w:t xml:space="preserve"> two-way ANOVA. PLA data was analysed by one-w</w:t>
      </w:r>
      <w:r w:rsidR="00A476DD">
        <w:rPr>
          <w:rFonts w:ascii="Arial" w:hAnsi="Arial" w:cs="Arial"/>
        </w:rPr>
        <w:t xml:space="preserve">ay ANOVA. p&lt;0.05 is denoted (*) </w:t>
      </w:r>
      <w:r w:rsidR="0087219E" w:rsidRPr="00FF5805">
        <w:rPr>
          <w:rFonts w:ascii="Arial" w:hAnsi="Arial" w:cs="Arial"/>
        </w:rPr>
        <w:t>and p&lt;0.005 is denoted (***)</w:t>
      </w:r>
      <w:r w:rsidRPr="00FF5805">
        <w:rPr>
          <w:rFonts w:ascii="Arial" w:hAnsi="Arial" w:cs="Arial"/>
        </w:rPr>
        <w:t xml:space="preserve"> </w:t>
      </w:r>
    </w:p>
    <w:p w:rsidR="007C21D7" w:rsidRPr="00FF5805" w:rsidRDefault="007C21D7" w:rsidP="007C21D7">
      <w:pPr>
        <w:spacing w:line="240" w:lineRule="auto"/>
        <w:rPr>
          <w:rFonts w:ascii="Arial" w:hAnsi="Arial" w:cs="Arial"/>
        </w:rPr>
      </w:pPr>
      <w:r w:rsidRPr="00FF5805">
        <w:rPr>
          <w:rFonts w:ascii="Arial" w:hAnsi="Arial" w:cs="Arial"/>
        </w:rPr>
        <w:t>Figure 5</w:t>
      </w:r>
      <w:r w:rsidR="0087219E" w:rsidRPr="00FF5805">
        <w:rPr>
          <w:rFonts w:ascii="Arial" w:hAnsi="Arial" w:cs="Arial"/>
        </w:rPr>
        <w:t xml:space="preserve"> - </w:t>
      </w:r>
      <w:r w:rsidRPr="00FF5805">
        <w:rPr>
          <w:rFonts w:ascii="Arial" w:hAnsi="Arial" w:cs="Arial"/>
        </w:rPr>
        <w:t>Role of Gβγ in EPAC dependent responses</w:t>
      </w:r>
      <w:r w:rsidR="0087219E" w:rsidRPr="00FF5805">
        <w:rPr>
          <w:rFonts w:ascii="Arial" w:hAnsi="Arial" w:cs="Arial"/>
        </w:rPr>
        <w:t xml:space="preserve">. (A) Mean relaxant effect of 1µmol/L 8-pCPT-2Me-cAMP-AM (EPAC) in mesenteric arteries in the presence of 50µmol/L alone (black), or in combination with 10µmol/L linopirdine (white) (n=6-8). Concentration effect curve in mesenteric arteries to isoproterenol (1nmol/l-300nmol/L) in the presence of </w:t>
      </w:r>
      <w:r w:rsidR="0087219E" w:rsidRPr="00FF5805">
        <w:rPr>
          <w:rFonts w:ascii="Arial" w:hAnsi="Arial" w:cs="Arial"/>
        </w:rPr>
        <w:lastRenderedPageBreak/>
        <w:t>50µmol/L Gallein alone (closed squares</w:t>
      </w:r>
      <w:r w:rsidR="00A476DD">
        <w:rPr>
          <w:rFonts w:ascii="Arial" w:hAnsi="Arial" w:cs="Arial"/>
        </w:rPr>
        <w:t>, n=10</w:t>
      </w:r>
      <w:r w:rsidR="0087219E" w:rsidRPr="00FF5805">
        <w:rPr>
          <w:rFonts w:ascii="Arial" w:hAnsi="Arial" w:cs="Arial"/>
        </w:rPr>
        <w:t>), or in combination wit</w:t>
      </w:r>
      <w:r w:rsidR="00A476DD">
        <w:rPr>
          <w:rFonts w:ascii="Arial" w:hAnsi="Arial" w:cs="Arial"/>
        </w:rPr>
        <w:t>h (B) 10µmol/L linopirdine (n=8</w:t>
      </w:r>
      <w:r w:rsidR="0087219E" w:rsidRPr="00FF5805">
        <w:rPr>
          <w:rFonts w:ascii="Arial" w:hAnsi="Arial" w:cs="Arial"/>
        </w:rPr>
        <w:t>, open squar</w:t>
      </w:r>
      <w:r w:rsidR="00A476DD">
        <w:rPr>
          <w:rFonts w:ascii="Arial" w:hAnsi="Arial" w:cs="Arial"/>
        </w:rPr>
        <w:t>es) or (C) 100nmol/L ESI-09 (n=5</w:t>
      </w:r>
      <w:r w:rsidR="0087219E" w:rsidRPr="00FF5805">
        <w:rPr>
          <w:rFonts w:ascii="Arial" w:hAnsi="Arial" w:cs="Arial"/>
        </w:rPr>
        <w:t xml:space="preserve">, open squares). Myography data was analysed by Bonferroni post-hoc test following a </w:t>
      </w:r>
      <w:r w:rsidR="009060E3" w:rsidRPr="00B62861">
        <w:rPr>
          <w:rFonts w:ascii="Arial" w:hAnsi="Arial" w:cs="Arial"/>
          <w:highlight w:val="yellow"/>
        </w:rPr>
        <w:t>repeated measures</w:t>
      </w:r>
      <w:r w:rsidR="009060E3">
        <w:rPr>
          <w:rFonts w:ascii="Arial" w:hAnsi="Arial" w:cs="Arial"/>
        </w:rPr>
        <w:t xml:space="preserve"> </w:t>
      </w:r>
      <w:r w:rsidR="0087219E" w:rsidRPr="00FF5805">
        <w:rPr>
          <w:rFonts w:ascii="Arial" w:hAnsi="Arial" w:cs="Arial"/>
        </w:rPr>
        <w:t>two-way ANOVA. p&lt;0.05 is denoted (*) and p&lt;0.01 is denoted (**)</w:t>
      </w:r>
    </w:p>
    <w:p w:rsidR="007C21D7" w:rsidRPr="00FF5805" w:rsidRDefault="007C21D7" w:rsidP="007C21D7">
      <w:pPr>
        <w:spacing w:line="240" w:lineRule="auto"/>
        <w:rPr>
          <w:rFonts w:ascii="Arial" w:hAnsi="Arial" w:cs="Arial"/>
        </w:rPr>
      </w:pPr>
      <w:r w:rsidRPr="00FF5805">
        <w:rPr>
          <w:rFonts w:ascii="Arial" w:hAnsi="Arial" w:cs="Arial"/>
        </w:rPr>
        <w:t>Figure 6 - Gβγ dependence of intracellular signalling mechanisms</w:t>
      </w:r>
      <w:r w:rsidR="0087219E" w:rsidRPr="00FF5805">
        <w:rPr>
          <w:rFonts w:ascii="Arial" w:hAnsi="Arial" w:cs="Arial"/>
        </w:rPr>
        <w:t xml:space="preserve">. (Ai) Proximity Ligation Assay between Kv7.4 and Rap1a in mesenteric artery myocytes representative images in control (top left), with isoproterenol alone (top right), gallein (bottom left) and isoproterenol with gallein (bottom right) and mean number of puncta/cell (Aii, n=15-34, N=3-4). </w:t>
      </w:r>
      <w:r w:rsidR="009C4D20" w:rsidRPr="00FF5805">
        <w:rPr>
          <w:rFonts w:ascii="Arial" w:hAnsi="Arial" w:cs="Arial"/>
        </w:rPr>
        <w:t xml:space="preserve">Scale bars represent 10µm. </w:t>
      </w:r>
      <w:r w:rsidR="0087219E" w:rsidRPr="00FF5805">
        <w:rPr>
          <w:rFonts w:ascii="Arial" w:hAnsi="Arial" w:cs="Arial"/>
        </w:rPr>
        <w:t xml:space="preserve">(Bi) Proximity Ligation Assay between Kv7.4 and AKAP150 in renal artery myocytes representative images in control (top left), with isoproterenol alone (top right), gallein (bottom left) and isoproterenol with gallein (bottom right) and mean number of puncta/cell  (Bii, n=10-25, N=2-3). </w:t>
      </w:r>
      <w:r w:rsidR="009C4D20" w:rsidRPr="00FF5805">
        <w:rPr>
          <w:rFonts w:ascii="Arial" w:hAnsi="Arial" w:cs="Arial"/>
        </w:rPr>
        <w:t xml:space="preserve">Scale bars represent 10µm. </w:t>
      </w:r>
      <w:r w:rsidR="0087219E" w:rsidRPr="00FF5805">
        <w:rPr>
          <w:rFonts w:ascii="Arial" w:hAnsi="Arial" w:cs="Arial"/>
        </w:rPr>
        <w:t>PLA data was analysed by one-way ANOVA with Bonferroni post hoc analysis where p&lt;0.01 is denoted (**) and p&lt;0.005 is denoted (***)</w:t>
      </w:r>
    </w:p>
    <w:p w:rsidR="007C21D7" w:rsidRPr="00FF5805" w:rsidRDefault="007C21D7" w:rsidP="007C21D7">
      <w:pPr>
        <w:spacing w:line="240" w:lineRule="auto"/>
        <w:rPr>
          <w:rFonts w:ascii="Arial" w:hAnsi="Arial" w:cs="Arial"/>
        </w:rPr>
      </w:pPr>
      <w:r w:rsidRPr="00FF5805">
        <w:rPr>
          <w:rFonts w:ascii="Arial" w:hAnsi="Arial" w:cs="Arial"/>
        </w:rPr>
        <w:t>Figure 7 - Kv7 and Gβγ dependence of CGRP relaxations of the rat mesenteric artery</w:t>
      </w:r>
      <w:r w:rsidR="0087219E" w:rsidRPr="00FF5805">
        <w:rPr>
          <w:rFonts w:ascii="Arial" w:hAnsi="Arial" w:cs="Arial"/>
        </w:rPr>
        <w:t>. Concentration effect curve in mesenteric arteries to CGRP (1pmol/l-10nmol/L) (A) in control (closed squares) and Kv7.4 morpholino (open s</w:t>
      </w:r>
      <w:r w:rsidR="00A476DD">
        <w:rPr>
          <w:rFonts w:ascii="Arial" w:hAnsi="Arial" w:cs="Arial"/>
        </w:rPr>
        <w:t>quares) transfected vessels (n=6</w:t>
      </w:r>
      <w:r w:rsidR="0087219E" w:rsidRPr="00FF5805">
        <w:rPr>
          <w:rFonts w:ascii="Arial" w:hAnsi="Arial" w:cs="Arial"/>
        </w:rPr>
        <w:t>) or (B-D) DMSO control (closed squares) or in the presence of 10µmol/L linopirdine (B, n=8), 50µmol/L gallein (C, n=7) or 10µmol/L M119K (D, n=8) (all open squares). Proximity ligation assay between Kv7.4 and G</w:t>
      </w:r>
      <w:r w:rsidR="009C4D20" w:rsidRPr="00FF5805">
        <w:rPr>
          <w:rFonts w:ascii="Calibri" w:hAnsi="Calibri" w:cs="Arial"/>
        </w:rPr>
        <w:t>β</w:t>
      </w:r>
      <w:r w:rsidR="0087219E" w:rsidRPr="00FF5805">
        <w:rPr>
          <w:rFonts w:ascii="Arial" w:hAnsi="Arial" w:cs="Arial"/>
        </w:rPr>
        <w:t xml:space="preserve"> representative images (Ei) in control (left) and after stimulation with 1nmol/L CGRP (right) and mean number of puncta/cell in mesenteric artery myocytes (Eii, n=12-13, N=3). </w:t>
      </w:r>
      <w:r w:rsidR="009C4D20" w:rsidRPr="00FF5805">
        <w:rPr>
          <w:rFonts w:ascii="Arial" w:hAnsi="Arial" w:cs="Arial"/>
        </w:rPr>
        <w:t xml:space="preserve">Scale bars represent 10µm. </w:t>
      </w:r>
      <w:r w:rsidR="0087219E" w:rsidRPr="00FF5805">
        <w:rPr>
          <w:rFonts w:ascii="Arial" w:hAnsi="Arial" w:cs="Arial"/>
        </w:rPr>
        <w:t xml:space="preserve">Myography data was analysed by Bonferroni post-hoc test following a </w:t>
      </w:r>
      <w:r w:rsidR="009060E3" w:rsidRPr="00B62861">
        <w:rPr>
          <w:rFonts w:ascii="Arial" w:hAnsi="Arial" w:cs="Arial"/>
          <w:highlight w:val="yellow"/>
        </w:rPr>
        <w:t>repeated measures</w:t>
      </w:r>
      <w:r w:rsidR="009060E3">
        <w:rPr>
          <w:rFonts w:ascii="Arial" w:hAnsi="Arial" w:cs="Arial"/>
        </w:rPr>
        <w:t xml:space="preserve"> </w:t>
      </w:r>
      <w:r w:rsidR="0087219E" w:rsidRPr="00FF5805">
        <w:rPr>
          <w:rFonts w:ascii="Arial" w:hAnsi="Arial" w:cs="Arial"/>
        </w:rPr>
        <w:t>two-way ANOVA. PLA data was analysed by unpaired t test. p&lt;0.01 is denoted (**) and p&lt;0.005 is denoted (***)</w:t>
      </w:r>
    </w:p>
    <w:p w:rsidR="007C21D7" w:rsidRPr="00FF5805" w:rsidRDefault="007C21D7" w:rsidP="007C21D7">
      <w:pPr>
        <w:spacing w:line="240" w:lineRule="auto"/>
        <w:rPr>
          <w:rFonts w:ascii="Arial" w:hAnsi="Arial" w:cs="Arial"/>
        </w:rPr>
      </w:pPr>
      <w:r w:rsidRPr="00FF5805">
        <w:rPr>
          <w:rFonts w:ascii="Arial" w:hAnsi="Arial" w:cs="Arial"/>
        </w:rPr>
        <w:t>Figure 8 - Kv7 and Gβγ dependence of CGRP relaxations of the rat cerebral artery</w:t>
      </w:r>
      <w:r w:rsidR="0087219E" w:rsidRPr="00FF5805">
        <w:rPr>
          <w:rFonts w:ascii="Arial" w:hAnsi="Arial" w:cs="Arial"/>
        </w:rPr>
        <w:t>. Concentration effect curve in cerebral arteries to CGRP (100pmol/l-30nmol/L) (A) in control (closed squares) and Kv7.4 morpholino (open squares) transfected vessels (n=7) or (B-D) DMSO control (closed squares) or in the presence of 10µmol/L linopirdine (B, n=5), 50µmol/L gallein (C, n=6) or 10µ</w:t>
      </w:r>
      <w:r w:rsidR="00D61084">
        <w:rPr>
          <w:rFonts w:ascii="Arial" w:hAnsi="Arial" w:cs="Arial"/>
        </w:rPr>
        <w:t>mol/L M119K (D, n=7</w:t>
      </w:r>
      <w:r w:rsidR="0087219E" w:rsidRPr="00FF5805">
        <w:rPr>
          <w:rFonts w:ascii="Arial" w:hAnsi="Arial" w:cs="Arial"/>
        </w:rPr>
        <w:t>) (all open squares). Proximity lig</w:t>
      </w:r>
      <w:r w:rsidR="009C4D20" w:rsidRPr="00FF5805">
        <w:rPr>
          <w:rFonts w:ascii="Arial" w:hAnsi="Arial" w:cs="Arial"/>
        </w:rPr>
        <w:t>ation assay between Kv7.4 and G</w:t>
      </w:r>
      <w:r w:rsidR="009C4D20" w:rsidRPr="00FF5805">
        <w:rPr>
          <w:rFonts w:ascii="Calibri" w:hAnsi="Calibri" w:cs="Arial"/>
        </w:rPr>
        <w:t>β</w:t>
      </w:r>
      <w:r w:rsidR="0087219E" w:rsidRPr="00FF5805">
        <w:rPr>
          <w:rFonts w:ascii="Arial" w:hAnsi="Arial" w:cs="Arial"/>
        </w:rPr>
        <w:t xml:space="preserve"> representative images (Ei) in control (left) and after stimulation</w:t>
      </w:r>
      <w:r w:rsidR="009C4D20" w:rsidRPr="00FF5805">
        <w:rPr>
          <w:rFonts w:ascii="Arial" w:hAnsi="Arial" w:cs="Arial"/>
        </w:rPr>
        <w:t xml:space="preserve"> with 30nmol/L CGRP (right) and</w:t>
      </w:r>
      <w:r w:rsidR="0087219E" w:rsidRPr="00FF5805">
        <w:rPr>
          <w:rFonts w:ascii="Arial" w:hAnsi="Arial" w:cs="Arial"/>
        </w:rPr>
        <w:t xml:space="preserve"> mean number of puncta/cell in mesenteric artery myocytes (Eii, n=19-22, N=4). </w:t>
      </w:r>
      <w:r w:rsidR="009C4D20" w:rsidRPr="00FF5805">
        <w:rPr>
          <w:rFonts w:ascii="Arial" w:hAnsi="Arial" w:cs="Arial"/>
        </w:rPr>
        <w:t xml:space="preserve">Scale bars represent 10µm. </w:t>
      </w:r>
      <w:r w:rsidR="0087219E" w:rsidRPr="00FF5805">
        <w:rPr>
          <w:rFonts w:ascii="Arial" w:hAnsi="Arial" w:cs="Arial"/>
        </w:rPr>
        <w:t xml:space="preserve">Myography data was analysed by Bonferroni post-hoc test following a </w:t>
      </w:r>
      <w:r w:rsidR="009060E3" w:rsidRPr="00B62861">
        <w:rPr>
          <w:rFonts w:ascii="Arial" w:hAnsi="Arial" w:cs="Arial"/>
          <w:highlight w:val="yellow"/>
        </w:rPr>
        <w:t>repeated measures</w:t>
      </w:r>
      <w:r w:rsidR="009060E3">
        <w:rPr>
          <w:rFonts w:ascii="Arial" w:hAnsi="Arial" w:cs="Arial"/>
        </w:rPr>
        <w:t xml:space="preserve"> </w:t>
      </w:r>
      <w:r w:rsidR="0087219E" w:rsidRPr="00FF5805">
        <w:rPr>
          <w:rFonts w:ascii="Arial" w:hAnsi="Arial" w:cs="Arial"/>
        </w:rPr>
        <w:t>two-way ANOVA. PLA data was analysed by unpaired t test. p&lt;0.05 is denoted (*) and p&lt;0.01 is denoted (**)</w:t>
      </w:r>
    </w:p>
    <w:p w:rsidR="00D0286E" w:rsidRPr="00FF5805" w:rsidRDefault="00D0286E" w:rsidP="007C21D7">
      <w:pPr>
        <w:spacing w:line="240" w:lineRule="auto"/>
        <w:rPr>
          <w:rFonts w:ascii="Arial" w:hAnsi="Arial" w:cs="Arial"/>
        </w:rPr>
      </w:pPr>
    </w:p>
    <w:p w:rsidR="00472546" w:rsidRPr="00FF5805" w:rsidRDefault="00472546" w:rsidP="007C21D7">
      <w:pPr>
        <w:spacing w:line="240" w:lineRule="auto"/>
        <w:rPr>
          <w:rFonts w:ascii="Arial" w:hAnsi="Arial" w:cs="Arial"/>
        </w:rPr>
      </w:pPr>
    </w:p>
    <w:p w:rsidR="00472546" w:rsidRPr="00FF5805" w:rsidRDefault="00472546" w:rsidP="007C21D7">
      <w:pPr>
        <w:spacing w:line="240" w:lineRule="auto"/>
        <w:rPr>
          <w:rFonts w:ascii="Arial" w:hAnsi="Arial" w:cs="Arial"/>
        </w:rPr>
      </w:pPr>
    </w:p>
    <w:p w:rsidR="00472546" w:rsidRPr="00FF5805" w:rsidRDefault="00472546" w:rsidP="007C21D7">
      <w:pPr>
        <w:spacing w:line="240" w:lineRule="auto"/>
        <w:rPr>
          <w:rFonts w:ascii="Arial" w:hAnsi="Arial" w:cs="Arial"/>
        </w:rPr>
      </w:pPr>
    </w:p>
    <w:p w:rsidR="00472546" w:rsidRPr="00FF5805" w:rsidRDefault="00472546" w:rsidP="007C21D7">
      <w:pPr>
        <w:spacing w:line="240" w:lineRule="auto"/>
        <w:rPr>
          <w:rFonts w:ascii="Arial" w:hAnsi="Arial" w:cs="Arial"/>
        </w:rPr>
      </w:pPr>
    </w:p>
    <w:p w:rsidR="001B455E" w:rsidRDefault="001B455E" w:rsidP="007C21D7">
      <w:pPr>
        <w:spacing w:line="240" w:lineRule="auto"/>
        <w:rPr>
          <w:rFonts w:ascii="Arial" w:hAnsi="Arial" w:cs="Arial"/>
        </w:rPr>
      </w:pPr>
    </w:p>
    <w:p w:rsidR="009C4D20" w:rsidRPr="00FF5805" w:rsidRDefault="009C4D20" w:rsidP="007C21D7">
      <w:pPr>
        <w:spacing w:line="240" w:lineRule="auto"/>
        <w:rPr>
          <w:rFonts w:ascii="Arial" w:hAnsi="Arial" w:cs="Arial"/>
        </w:rPr>
      </w:pPr>
      <w:r w:rsidRPr="00FF5805">
        <w:rPr>
          <w:rFonts w:ascii="Arial" w:hAnsi="Arial" w:cs="Arial"/>
        </w:rPr>
        <w:t>Figure 1</w:t>
      </w:r>
    </w:p>
    <w:p w:rsidR="002371F5" w:rsidRPr="00FF5805" w:rsidRDefault="00D61084" w:rsidP="007C21D7">
      <w:pPr>
        <w:spacing w:line="240" w:lineRule="auto"/>
        <w:rPr>
          <w:rFonts w:ascii="Arial" w:hAnsi="Arial" w:cs="Arial"/>
        </w:rPr>
      </w:pPr>
      <w:r>
        <w:rPr>
          <w:rFonts w:ascii="Arial" w:hAnsi="Arial" w:cs="Arial"/>
          <w:noProof/>
          <w:lang w:eastAsia="en-GB"/>
        </w:rPr>
        <w:lastRenderedPageBreak/>
        <w:drawing>
          <wp:inline distT="0" distB="0" distL="0" distR="0">
            <wp:extent cx="5562600" cy="83623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5409" cy="8366530"/>
                    </a:xfrm>
                    <a:prstGeom prst="rect">
                      <a:avLst/>
                    </a:prstGeom>
                  </pic:spPr>
                </pic:pic>
              </a:graphicData>
            </a:graphic>
          </wp:inline>
        </w:drawing>
      </w:r>
    </w:p>
    <w:p w:rsidR="001B455E" w:rsidRDefault="001B455E" w:rsidP="007C21D7">
      <w:pPr>
        <w:spacing w:line="240" w:lineRule="auto"/>
        <w:rPr>
          <w:rFonts w:ascii="Arial" w:hAnsi="Arial" w:cs="Arial"/>
        </w:rPr>
      </w:pPr>
    </w:p>
    <w:p w:rsidR="002371F5" w:rsidRPr="00FF5805" w:rsidRDefault="009C4D20" w:rsidP="007C21D7">
      <w:pPr>
        <w:spacing w:line="240" w:lineRule="auto"/>
        <w:rPr>
          <w:rFonts w:ascii="Arial" w:hAnsi="Arial" w:cs="Arial"/>
        </w:rPr>
      </w:pPr>
      <w:r w:rsidRPr="00FF5805">
        <w:rPr>
          <w:rFonts w:ascii="Arial" w:hAnsi="Arial" w:cs="Arial"/>
        </w:rPr>
        <w:t>Figure 2</w:t>
      </w:r>
    </w:p>
    <w:p w:rsidR="008E04B8" w:rsidRPr="00FF5805" w:rsidRDefault="00D61084" w:rsidP="007C21D7">
      <w:pPr>
        <w:spacing w:line="240" w:lineRule="auto"/>
        <w:rPr>
          <w:rFonts w:ascii="Arial" w:hAnsi="Arial" w:cs="Arial"/>
        </w:rPr>
      </w:pPr>
      <w:r>
        <w:rPr>
          <w:rFonts w:ascii="Arial" w:hAnsi="Arial" w:cs="Arial"/>
          <w:noProof/>
          <w:lang w:eastAsia="en-GB"/>
        </w:rPr>
        <w:lastRenderedPageBreak/>
        <w:drawing>
          <wp:inline distT="0" distB="0" distL="0" distR="0">
            <wp:extent cx="5105400" cy="7162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rotWithShape="1">
                    <a:blip r:embed="rId10" cstate="print">
                      <a:extLst>
                        <a:ext uri="{28A0092B-C50C-407E-A947-70E740481C1C}">
                          <a14:useLocalDpi xmlns:a14="http://schemas.microsoft.com/office/drawing/2010/main" val="0"/>
                        </a:ext>
                      </a:extLst>
                    </a:blip>
                    <a:srcRect l="42668"/>
                    <a:stretch/>
                  </pic:blipFill>
                  <pic:spPr bwMode="auto">
                    <a:xfrm>
                      <a:off x="0" y="0"/>
                      <a:ext cx="5108246" cy="7166279"/>
                    </a:xfrm>
                    <a:prstGeom prst="rect">
                      <a:avLst/>
                    </a:prstGeom>
                    <a:ln>
                      <a:noFill/>
                    </a:ln>
                    <a:extLst>
                      <a:ext uri="{53640926-AAD7-44D8-BBD7-CCE9431645EC}">
                        <a14:shadowObscured xmlns:a14="http://schemas.microsoft.com/office/drawing/2010/main"/>
                      </a:ext>
                    </a:extLst>
                  </pic:spPr>
                </pic:pic>
              </a:graphicData>
            </a:graphic>
          </wp:inline>
        </w:drawing>
      </w:r>
    </w:p>
    <w:p w:rsidR="008E04B8" w:rsidRPr="00FF5805" w:rsidRDefault="008E04B8"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1B455E" w:rsidRDefault="001B455E" w:rsidP="007C21D7">
      <w:pPr>
        <w:spacing w:line="240" w:lineRule="auto"/>
        <w:rPr>
          <w:rFonts w:ascii="Arial" w:hAnsi="Arial" w:cs="Arial"/>
        </w:rPr>
      </w:pPr>
    </w:p>
    <w:p w:rsidR="001B455E" w:rsidRDefault="001B455E" w:rsidP="007C21D7">
      <w:pPr>
        <w:spacing w:line="240" w:lineRule="auto"/>
        <w:rPr>
          <w:rFonts w:ascii="Arial" w:hAnsi="Arial" w:cs="Arial"/>
        </w:rPr>
      </w:pPr>
    </w:p>
    <w:p w:rsidR="001B455E" w:rsidRDefault="001B455E" w:rsidP="007C21D7">
      <w:pPr>
        <w:spacing w:line="240" w:lineRule="auto"/>
        <w:rPr>
          <w:rFonts w:ascii="Arial" w:hAnsi="Arial" w:cs="Arial"/>
        </w:rPr>
      </w:pPr>
    </w:p>
    <w:p w:rsidR="009C4D20" w:rsidRPr="00FF5805" w:rsidRDefault="009C4D20" w:rsidP="007C21D7">
      <w:pPr>
        <w:spacing w:line="240" w:lineRule="auto"/>
        <w:rPr>
          <w:rFonts w:ascii="Arial" w:hAnsi="Arial" w:cs="Arial"/>
        </w:rPr>
      </w:pPr>
      <w:r w:rsidRPr="00FF5805">
        <w:rPr>
          <w:rFonts w:ascii="Arial" w:hAnsi="Arial" w:cs="Arial"/>
        </w:rPr>
        <w:t>Figure 3</w:t>
      </w:r>
    </w:p>
    <w:p w:rsidR="008E04B8" w:rsidRPr="00FF5805" w:rsidRDefault="00D61084" w:rsidP="007C21D7">
      <w:pPr>
        <w:spacing w:line="240" w:lineRule="auto"/>
        <w:rPr>
          <w:rFonts w:ascii="Arial" w:hAnsi="Arial" w:cs="Arial"/>
        </w:rPr>
      </w:pPr>
      <w:r>
        <w:rPr>
          <w:rFonts w:ascii="Arial" w:hAnsi="Arial" w:cs="Arial"/>
          <w:noProof/>
          <w:lang w:eastAsia="en-GB"/>
        </w:rPr>
        <w:lastRenderedPageBreak/>
        <w:drawing>
          <wp:inline distT="0" distB="0" distL="0" distR="0">
            <wp:extent cx="5731764" cy="53614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764" cy="5361432"/>
                    </a:xfrm>
                    <a:prstGeom prst="rect">
                      <a:avLst/>
                    </a:prstGeom>
                  </pic:spPr>
                </pic:pic>
              </a:graphicData>
            </a:graphic>
          </wp:inline>
        </w:drawing>
      </w:r>
    </w:p>
    <w:p w:rsidR="008170EB" w:rsidRPr="00FF5805" w:rsidRDefault="008170EB" w:rsidP="007C21D7">
      <w:pPr>
        <w:spacing w:line="240" w:lineRule="auto"/>
        <w:rPr>
          <w:rFonts w:ascii="Arial" w:hAnsi="Arial" w:cs="Arial"/>
        </w:rPr>
      </w:pPr>
    </w:p>
    <w:p w:rsidR="007F2D33" w:rsidRPr="00FF5805" w:rsidRDefault="007F2D33" w:rsidP="007C21D7">
      <w:pPr>
        <w:spacing w:line="240" w:lineRule="auto"/>
        <w:rPr>
          <w:rFonts w:ascii="Arial" w:hAnsi="Arial" w:cs="Arial"/>
        </w:rPr>
      </w:pPr>
    </w:p>
    <w:p w:rsidR="007F2D33" w:rsidRPr="00FF5805" w:rsidRDefault="007F2D33" w:rsidP="007C21D7">
      <w:pPr>
        <w:spacing w:line="240" w:lineRule="auto"/>
        <w:rPr>
          <w:rFonts w:ascii="Arial" w:hAnsi="Arial" w:cs="Arial"/>
        </w:rPr>
      </w:pPr>
    </w:p>
    <w:p w:rsidR="007F2D33" w:rsidRPr="00FF5805" w:rsidRDefault="007F2D33" w:rsidP="007C21D7">
      <w:pPr>
        <w:spacing w:line="240" w:lineRule="auto"/>
        <w:rPr>
          <w:rFonts w:ascii="Arial" w:hAnsi="Arial" w:cs="Arial"/>
        </w:rPr>
      </w:pPr>
    </w:p>
    <w:p w:rsidR="007F2D33" w:rsidRPr="00FF5805" w:rsidRDefault="007F2D33" w:rsidP="007C21D7">
      <w:pPr>
        <w:spacing w:line="240" w:lineRule="auto"/>
        <w:rPr>
          <w:rFonts w:ascii="Arial" w:hAnsi="Arial" w:cs="Arial"/>
        </w:rPr>
      </w:pPr>
    </w:p>
    <w:p w:rsidR="007F2D33" w:rsidRPr="00FF5805" w:rsidRDefault="007F2D33" w:rsidP="007C21D7">
      <w:pPr>
        <w:spacing w:line="240" w:lineRule="auto"/>
        <w:rPr>
          <w:rFonts w:ascii="Arial" w:hAnsi="Arial" w:cs="Arial"/>
        </w:rPr>
      </w:pPr>
    </w:p>
    <w:p w:rsidR="007F2D33" w:rsidRPr="00FF5805" w:rsidRDefault="007F2D33" w:rsidP="007C21D7">
      <w:pPr>
        <w:spacing w:line="240" w:lineRule="auto"/>
        <w:rPr>
          <w:rFonts w:ascii="Arial" w:hAnsi="Arial" w:cs="Arial"/>
        </w:rPr>
      </w:pPr>
    </w:p>
    <w:p w:rsidR="007F2D33" w:rsidRPr="00FF5805" w:rsidRDefault="007F2D33" w:rsidP="007C21D7">
      <w:pPr>
        <w:spacing w:line="240" w:lineRule="auto"/>
        <w:rPr>
          <w:rFonts w:ascii="Arial" w:hAnsi="Arial" w:cs="Arial"/>
        </w:rPr>
      </w:pPr>
    </w:p>
    <w:p w:rsidR="008170EB" w:rsidRPr="00FF5805" w:rsidRDefault="008170EB" w:rsidP="007C21D7">
      <w:pPr>
        <w:spacing w:line="240" w:lineRule="auto"/>
        <w:rPr>
          <w:rFonts w:ascii="Arial" w:hAnsi="Arial" w:cs="Arial"/>
        </w:rPr>
      </w:pPr>
    </w:p>
    <w:p w:rsidR="008E04B8" w:rsidRPr="00FF5805" w:rsidRDefault="008E04B8"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1B455E" w:rsidRDefault="001B455E" w:rsidP="007C21D7">
      <w:pPr>
        <w:spacing w:line="240" w:lineRule="auto"/>
        <w:rPr>
          <w:rFonts w:ascii="Arial" w:hAnsi="Arial" w:cs="Arial"/>
        </w:rPr>
      </w:pPr>
    </w:p>
    <w:p w:rsidR="009C4D20" w:rsidRPr="00FF5805" w:rsidRDefault="009C4D20" w:rsidP="007C21D7">
      <w:pPr>
        <w:spacing w:line="240" w:lineRule="auto"/>
        <w:rPr>
          <w:rFonts w:ascii="Arial" w:hAnsi="Arial" w:cs="Arial"/>
        </w:rPr>
      </w:pPr>
      <w:r w:rsidRPr="00FF5805">
        <w:rPr>
          <w:rFonts w:ascii="Arial" w:hAnsi="Arial" w:cs="Arial"/>
        </w:rPr>
        <w:t>Figure 4</w:t>
      </w:r>
    </w:p>
    <w:p w:rsidR="008E04B8" w:rsidRPr="00FF5805" w:rsidRDefault="00D61084" w:rsidP="007C21D7">
      <w:pPr>
        <w:spacing w:line="240" w:lineRule="auto"/>
        <w:rPr>
          <w:rFonts w:ascii="Arial" w:hAnsi="Arial" w:cs="Arial"/>
        </w:rPr>
      </w:pPr>
      <w:r>
        <w:rPr>
          <w:rFonts w:ascii="Arial" w:hAnsi="Arial" w:cs="Arial"/>
          <w:noProof/>
          <w:lang w:eastAsia="en-GB"/>
        </w:rPr>
        <w:lastRenderedPageBreak/>
        <w:drawing>
          <wp:inline distT="0" distB="0" distL="0" distR="0">
            <wp:extent cx="5759450" cy="5268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5268595"/>
                    </a:xfrm>
                    <a:prstGeom prst="rect">
                      <a:avLst/>
                    </a:prstGeom>
                  </pic:spPr>
                </pic:pic>
              </a:graphicData>
            </a:graphic>
          </wp:inline>
        </w:drawing>
      </w:r>
    </w:p>
    <w:p w:rsidR="00675408" w:rsidRPr="00FF5805" w:rsidRDefault="00675408" w:rsidP="007C21D7">
      <w:pPr>
        <w:spacing w:line="240" w:lineRule="auto"/>
        <w:rPr>
          <w:rFonts w:ascii="Arial" w:hAnsi="Arial" w:cs="Arial"/>
        </w:rPr>
      </w:pPr>
    </w:p>
    <w:p w:rsidR="00675408" w:rsidRPr="00FF5805" w:rsidRDefault="00675408" w:rsidP="007C21D7">
      <w:pPr>
        <w:spacing w:line="240" w:lineRule="auto"/>
        <w:rPr>
          <w:rFonts w:ascii="Arial" w:hAnsi="Arial" w:cs="Arial"/>
        </w:rPr>
      </w:pPr>
    </w:p>
    <w:p w:rsidR="006A2A97" w:rsidRPr="00FF5805" w:rsidRDefault="006A2A97" w:rsidP="007C21D7">
      <w:pPr>
        <w:spacing w:line="240" w:lineRule="auto"/>
        <w:rPr>
          <w:rFonts w:ascii="Arial" w:hAnsi="Arial" w:cs="Arial"/>
        </w:rPr>
      </w:pPr>
    </w:p>
    <w:p w:rsidR="006A2A97" w:rsidRPr="00FF5805" w:rsidRDefault="006A2A97" w:rsidP="007C21D7">
      <w:pPr>
        <w:spacing w:line="240" w:lineRule="auto"/>
        <w:rPr>
          <w:rFonts w:ascii="Arial" w:hAnsi="Arial" w:cs="Arial"/>
        </w:rPr>
      </w:pPr>
    </w:p>
    <w:p w:rsidR="006A2A97" w:rsidRPr="00FF5805" w:rsidRDefault="006A2A97" w:rsidP="007C21D7">
      <w:pPr>
        <w:spacing w:line="240" w:lineRule="auto"/>
        <w:rPr>
          <w:rFonts w:ascii="Arial" w:hAnsi="Arial" w:cs="Arial"/>
        </w:rPr>
      </w:pPr>
    </w:p>
    <w:p w:rsidR="006A2A97" w:rsidRPr="00FF5805" w:rsidRDefault="006A2A97" w:rsidP="007C21D7">
      <w:pPr>
        <w:spacing w:line="240" w:lineRule="auto"/>
        <w:rPr>
          <w:rFonts w:ascii="Arial" w:hAnsi="Arial" w:cs="Arial"/>
        </w:rPr>
      </w:pPr>
    </w:p>
    <w:p w:rsidR="00675408" w:rsidRPr="00FF5805" w:rsidRDefault="00675408" w:rsidP="007C21D7">
      <w:pPr>
        <w:spacing w:line="240" w:lineRule="auto"/>
        <w:rPr>
          <w:rFonts w:ascii="Arial" w:hAnsi="Arial" w:cs="Arial"/>
        </w:rPr>
      </w:pPr>
    </w:p>
    <w:p w:rsidR="007735DB" w:rsidRPr="00FF5805" w:rsidRDefault="007735DB" w:rsidP="007C21D7">
      <w:pPr>
        <w:spacing w:line="240" w:lineRule="auto"/>
        <w:rPr>
          <w:rFonts w:ascii="Arial" w:hAnsi="Arial" w:cs="Arial"/>
        </w:rPr>
      </w:pPr>
    </w:p>
    <w:p w:rsidR="008E04B8" w:rsidRPr="00FF5805" w:rsidRDefault="008E04B8"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1B455E" w:rsidRDefault="001B455E" w:rsidP="007C21D7">
      <w:pPr>
        <w:spacing w:line="240" w:lineRule="auto"/>
        <w:rPr>
          <w:rFonts w:ascii="Arial" w:hAnsi="Arial" w:cs="Arial"/>
        </w:rPr>
      </w:pPr>
    </w:p>
    <w:p w:rsidR="009C4D20" w:rsidRPr="00FF5805" w:rsidRDefault="009C4D20" w:rsidP="007C21D7">
      <w:pPr>
        <w:spacing w:line="240" w:lineRule="auto"/>
        <w:rPr>
          <w:rFonts w:ascii="Arial" w:hAnsi="Arial" w:cs="Arial"/>
        </w:rPr>
      </w:pPr>
      <w:r w:rsidRPr="00FF5805">
        <w:rPr>
          <w:rFonts w:ascii="Arial" w:hAnsi="Arial" w:cs="Arial"/>
        </w:rPr>
        <w:t>Figure 5</w:t>
      </w:r>
    </w:p>
    <w:p w:rsidR="008E04B8" w:rsidRPr="00FF5805" w:rsidRDefault="00D61084" w:rsidP="007C21D7">
      <w:pPr>
        <w:spacing w:line="240" w:lineRule="auto"/>
        <w:rPr>
          <w:rFonts w:ascii="Arial" w:hAnsi="Arial" w:cs="Arial"/>
        </w:rPr>
      </w:pPr>
      <w:r>
        <w:rPr>
          <w:rFonts w:ascii="Arial" w:hAnsi="Arial" w:cs="Arial"/>
          <w:noProof/>
          <w:lang w:eastAsia="en-GB"/>
        </w:rPr>
        <w:lastRenderedPageBreak/>
        <w:drawing>
          <wp:inline distT="0" distB="0" distL="0" distR="0">
            <wp:extent cx="3343275" cy="7486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4879" cy="7490249"/>
                    </a:xfrm>
                    <a:prstGeom prst="rect">
                      <a:avLst/>
                    </a:prstGeom>
                  </pic:spPr>
                </pic:pic>
              </a:graphicData>
            </a:graphic>
          </wp:inline>
        </w:drawing>
      </w:r>
    </w:p>
    <w:p w:rsidR="008E04B8" w:rsidRPr="00FF5805" w:rsidRDefault="008E04B8"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r w:rsidRPr="00FF5805">
        <w:rPr>
          <w:rFonts w:ascii="Arial" w:hAnsi="Arial" w:cs="Arial"/>
        </w:rPr>
        <w:t>Figure 6</w:t>
      </w:r>
    </w:p>
    <w:p w:rsidR="00CC38C1" w:rsidRPr="00FF5805" w:rsidRDefault="009C4D20" w:rsidP="007C21D7">
      <w:pPr>
        <w:spacing w:line="240" w:lineRule="auto"/>
        <w:rPr>
          <w:rFonts w:ascii="Arial" w:hAnsi="Arial" w:cs="Arial"/>
        </w:rPr>
      </w:pPr>
      <w:r w:rsidRPr="00FF5805">
        <w:rPr>
          <w:rFonts w:ascii="Arial" w:hAnsi="Arial" w:cs="Arial"/>
          <w:noProof/>
          <w:lang w:eastAsia="en-GB"/>
        </w:rPr>
        <w:lastRenderedPageBreak/>
        <w:drawing>
          <wp:inline distT="0" distB="0" distL="0" distR="0">
            <wp:extent cx="6342694" cy="7324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5514" cy="7327982"/>
                    </a:xfrm>
                    <a:prstGeom prst="rect">
                      <a:avLst/>
                    </a:prstGeom>
                  </pic:spPr>
                </pic:pic>
              </a:graphicData>
            </a:graphic>
          </wp:inline>
        </w:drawing>
      </w:r>
    </w:p>
    <w:p w:rsidR="008E04B8" w:rsidRPr="00FF5805" w:rsidRDefault="008E04B8" w:rsidP="007C21D7">
      <w:pPr>
        <w:spacing w:line="240" w:lineRule="auto"/>
        <w:rPr>
          <w:rFonts w:ascii="Arial" w:hAnsi="Arial" w:cs="Arial"/>
        </w:rPr>
      </w:pPr>
    </w:p>
    <w:p w:rsidR="008E04B8" w:rsidRPr="00FF5805" w:rsidRDefault="008E04B8"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r w:rsidRPr="00FF5805">
        <w:rPr>
          <w:rFonts w:ascii="Arial" w:hAnsi="Arial" w:cs="Arial"/>
        </w:rPr>
        <w:t>Figure 7</w:t>
      </w:r>
    </w:p>
    <w:p w:rsidR="008E04B8" w:rsidRPr="00FF5805" w:rsidRDefault="00D61084" w:rsidP="007C21D7">
      <w:pPr>
        <w:spacing w:line="240" w:lineRule="auto"/>
        <w:rPr>
          <w:rFonts w:ascii="Arial" w:hAnsi="Arial" w:cs="Arial"/>
        </w:rPr>
      </w:pPr>
      <w:r>
        <w:rPr>
          <w:rFonts w:ascii="Arial" w:hAnsi="Arial" w:cs="Arial"/>
          <w:noProof/>
          <w:lang w:eastAsia="en-GB"/>
        </w:rPr>
        <w:lastRenderedPageBreak/>
        <w:drawing>
          <wp:inline distT="0" distB="0" distL="0" distR="0">
            <wp:extent cx="5903203" cy="632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6326" cy="6327946"/>
                    </a:xfrm>
                    <a:prstGeom prst="rect">
                      <a:avLst/>
                    </a:prstGeom>
                  </pic:spPr>
                </pic:pic>
              </a:graphicData>
            </a:graphic>
          </wp:inline>
        </w:drawing>
      </w:r>
    </w:p>
    <w:p w:rsidR="003579F9" w:rsidRPr="00FF5805" w:rsidRDefault="003579F9"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p>
    <w:p w:rsidR="009C4D20" w:rsidRPr="00FF5805" w:rsidRDefault="009C4D20" w:rsidP="007C21D7">
      <w:pPr>
        <w:spacing w:line="240" w:lineRule="auto"/>
        <w:rPr>
          <w:rFonts w:ascii="Arial" w:hAnsi="Arial" w:cs="Arial"/>
        </w:rPr>
      </w:pPr>
      <w:r w:rsidRPr="00FF5805">
        <w:rPr>
          <w:rFonts w:ascii="Arial" w:hAnsi="Arial" w:cs="Arial"/>
        </w:rPr>
        <w:t>Figure 8</w:t>
      </w:r>
    </w:p>
    <w:p w:rsidR="005A0B61" w:rsidRPr="00801EA6" w:rsidRDefault="00D61084" w:rsidP="007C21D7">
      <w:pPr>
        <w:spacing w:line="240" w:lineRule="auto"/>
        <w:rPr>
          <w:rFonts w:ascii="Arial" w:hAnsi="Arial" w:cs="Arial"/>
        </w:rPr>
      </w:pPr>
      <w:r>
        <w:rPr>
          <w:rFonts w:ascii="Arial" w:hAnsi="Arial" w:cs="Arial"/>
          <w:noProof/>
          <w:lang w:eastAsia="en-GB"/>
        </w:rPr>
        <w:drawing>
          <wp:inline distT="0" distB="0" distL="0" distR="0">
            <wp:extent cx="6121060" cy="6581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3401" cy="6584292"/>
                    </a:xfrm>
                    <a:prstGeom prst="rect">
                      <a:avLst/>
                    </a:prstGeom>
                  </pic:spPr>
                </pic:pic>
              </a:graphicData>
            </a:graphic>
          </wp:inline>
        </w:drawing>
      </w:r>
    </w:p>
    <w:sectPr w:rsidR="005A0B61" w:rsidRPr="00801EA6" w:rsidSect="00801EA6">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2AA" w:rsidRDefault="00E332AA" w:rsidP="0058765C">
      <w:pPr>
        <w:spacing w:after="0" w:line="240" w:lineRule="auto"/>
      </w:pPr>
      <w:r>
        <w:separator/>
      </w:r>
    </w:p>
  </w:endnote>
  <w:endnote w:type="continuationSeparator" w:id="0">
    <w:p w:rsidR="00E332AA" w:rsidRDefault="00E332AA" w:rsidP="00587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23104"/>
      <w:docPartObj>
        <w:docPartGallery w:val="Page Numbers (Bottom of Page)"/>
        <w:docPartUnique/>
      </w:docPartObj>
    </w:sdtPr>
    <w:sdtEndPr>
      <w:rPr>
        <w:noProof/>
      </w:rPr>
    </w:sdtEndPr>
    <w:sdtContent>
      <w:p w:rsidR="0058765C" w:rsidRDefault="0058765C">
        <w:pPr>
          <w:pStyle w:val="Footer"/>
          <w:jc w:val="right"/>
        </w:pPr>
        <w:r>
          <w:fldChar w:fldCharType="begin"/>
        </w:r>
        <w:r>
          <w:instrText xml:space="preserve"> PAGE   \* MERGEFORMAT </w:instrText>
        </w:r>
        <w:r>
          <w:fldChar w:fldCharType="separate"/>
        </w:r>
        <w:r w:rsidR="0003114E">
          <w:rPr>
            <w:noProof/>
          </w:rPr>
          <w:t>4</w:t>
        </w:r>
        <w:r>
          <w:rPr>
            <w:noProof/>
          </w:rPr>
          <w:fldChar w:fldCharType="end"/>
        </w:r>
      </w:p>
    </w:sdtContent>
  </w:sdt>
  <w:p w:rsidR="0058765C" w:rsidRDefault="00587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2AA" w:rsidRDefault="00E332AA" w:rsidP="0058765C">
      <w:pPr>
        <w:spacing w:after="0" w:line="240" w:lineRule="auto"/>
      </w:pPr>
      <w:r>
        <w:separator/>
      </w:r>
    </w:p>
  </w:footnote>
  <w:footnote w:type="continuationSeparator" w:id="0">
    <w:p w:rsidR="00E332AA" w:rsidRDefault="00E332AA" w:rsidP="00587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13EE5"/>
    <w:multiLevelType w:val="hybridMultilevel"/>
    <w:tmpl w:val="470E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75054"/>
    <w:multiLevelType w:val="hybridMultilevel"/>
    <w:tmpl w:val="FFBA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B46E2F"/>
    <w:multiLevelType w:val="hybridMultilevel"/>
    <w:tmpl w:val="EE02771A"/>
    <w:lvl w:ilvl="0" w:tplc="616CCFA0">
      <w:start w:val="1"/>
      <w:numFmt w:val="decimal"/>
      <w:lvlText w:val="%1."/>
      <w:lvlJc w:val="left"/>
      <w:pPr>
        <w:ind w:left="1541" w:hanging="360"/>
      </w:pPr>
      <w:rPr>
        <w:rFonts w:hint="default"/>
      </w:rPr>
    </w:lvl>
    <w:lvl w:ilvl="1" w:tplc="08090019" w:tentative="1">
      <w:start w:val="1"/>
      <w:numFmt w:val="lowerLetter"/>
      <w:lvlText w:val="%2."/>
      <w:lvlJc w:val="left"/>
      <w:pPr>
        <w:ind w:left="2261" w:hanging="360"/>
      </w:pPr>
    </w:lvl>
    <w:lvl w:ilvl="2" w:tplc="0809001B" w:tentative="1">
      <w:start w:val="1"/>
      <w:numFmt w:val="lowerRoman"/>
      <w:lvlText w:val="%3."/>
      <w:lvlJc w:val="right"/>
      <w:pPr>
        <w:ind w:left="2981" w:hanging="180"/>
      </w:pPr>
    </w:lvl>
    <w:lvl w:ilvl="3" w:tplc="0809000F" w:tentative="1">
      <w:start w:val="1"/>
      <w:numFmt w:val="decimal"/>
      <w:lvlText w:val="%4."/>
      <w:lvlJc w:val="left"/>
      <w:pPr>
        <w:ind w:left="3701" w:hanging="360"/>
      </w:pPr>
    </w:lvl>
    <w:lvl w:ilvl="4" w:tplc="08090019" w:tentative="1">
      <w:start w:val="1"/>
      <w:numFmt w:val="lowerLetter"/>
      <w:lvlText w:val="%5."/>
      <w:lvlJc w:val="left"/>
      <w:pPr>
        <w:ind w:left="4421" w:hanging="360"/>
      </w:pPr>
    </w:lvl>
    <w:lvl w:ilvl="5" w:tplc="0809001B" w:tentative="1">
      <w:start w:val="1"/>
      <w:numFmt w:val="lowerRoman"/>
      <w:lvlText w:val="%6."/>
      <w:lvlJc w:val="right"/>
      <w:pPr>
        <w:ind w:left="5141" w:hanging="180"/>
      </w:pPr>
    </w:lvl>
    <w:lvl w:ilvl="6" w:tplc="0809000F" w:tentative="1">
      <w:start w:val="1"/>
      <w:numFmt w:val="decimal"/>
      <w:lvlText w:val="%7."/>
      <w:lvlJc w:val="left"/>
      <w:pPr>
        <w:ind w:left="5861" w:hanging="360"/>
      </w:pPr>
    </w:lvl>
    <w:lvl w:ilvl="7" w:tplc="08090019" w:tentative="1">
      <w:start w:val="1"/>
      <w:numFmt w:val="lowerLetter"/>
      <w:lvlText w:val="%8."/>
      <w:lvlJc w:val="left"/>
      <w:pPr>
        <w:ind w:left="6581" w:hanging="360"/>
      </w:pPr>
    </w:lvl>
    <w:lvl w:ilvl="8" w:tplc="0809001B" w:tentative="1">
      <w:start w:val="1"/>
      <w:numFmt w:val="lowerRoman"/>
      <w:lvlText w:val="%9."/>
      <w:lvlJc w:val="right"/>
      <w:pPr>
        <w:ind w:left="7301" w:hanging="180"/>
      </w:pPr>
    </w:lvl>
  </w:abstractNum>
  <w:abstractNum w:abstractNumId="3" w15:restartNumberingAfterBreak="0">
    <w:nsid w:val="454B0A23"/>
    <w:multiLevelType w:val="hybridMultilevel"/>
    <w:tmpl w:val="5DA87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63497C"/>
    <w:multiLevelType w:val="hybridMultilevel"/>
    <w:tmpl w:val="C2F0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314922"/>
    <w:multiLevelType w:val="hybridMultilevel"/>
    <w:tmpl w:val="4F283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681EDC"/>
    <w:multiLevelType w:val="hybridMultilevel"/>
    <w:tmpl w:val="71FAF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5E7"/>
    <w:rsid w:val="00003296"/>
    <w:rsid w:val="000057FB"/>
    <w:rsid w:val="00007B95"/>
    <w:rsid w:val="000150C5"/>
    <w:rsid w:val="00016C15"/>
    <w:rsid w:val="00020521"/>
    <w:rsid w:val="000221B6"/>
    <w:rsid w:val="00023544"/>
    <w:rsid w:val="00026990"/>
    <w:rsid w:val="0003114E"/>
    <w:rsid w:val="00032B6F"/>
    <w:rsid w:val="0003649D"/>
    <w:rsid w:val="00036DF2"/>
    <w:rsid w:val="0003762F"/>
    <w:rsid w:val="000427A8"/>
    <w:rsid w:val="00051539"/>
    <w:rsid w:val="00054B27"/>
    <w:rsid w:val="00055460"/>
    <w:rsid w:val="00064320"/>
    <w:rsid w:val="00074312"/>
    <w:rsid w:val="000915DB"/>
    <w:rsid w:val="00091917"/>
    <w:rsid w:val="00096418"/>
    <w:rsid w:val="000966B8"/>
    <w:rsid w:val="00097FF6"/>
    <w:rsid w:val="000A4D81"/>
    <w:rsid w:val="000A4EC2"/>
    <w:rsid w:val="000A4F0B"/>
    <w:rsid w:val="000B2A1E"/>
    <w:rsid w:val="000C1926"/>
    <w:rsid w:val="000C3699"/>
    <w:rsid w:val="000C5F78"/>
    <w:rsid w:val="000D5E74"/>
    <w:rsid w:val="000D667C"/>
    <w:rsid w:val="000E0164"/>
    <w:rsid w:val="000E5F51"/>
    <w:rsid w:val="000E6283"/>
    <w:rsid w:val="000F1712"/>
    <w:rsid w:val="000F5013"/>
    <w:rsid w:val="000F66C0"/>
    <w:rsid w:val="000F7D93"/>
    <w:rsid w:val="001020C5"/>
    <w:rsid w:val="00104F7E"/>
    <w:rsid w:val="00112C85"/>
    <w:rsid w:val="001240D6"/>
    <w:rsid w:val="00127C50"/>
    <w:rsid w:val="001326B6"/>
    <w:rsid w:val="00144A8A"/>
    <w:rsid w:val="00146D49"/>
    <w:rsid w:val="00151785"/>
    <w:rsid w:val="00151918"/>
    <w:rsid w:val="00152561"/>
    <w:rsid w:val="00161090"/>
    <w:rsid w:val="00162000"/>
    <w:rsid w:val="00162335"/>
    <w:rsid w:val="001673BD"/>
    <w:rsid w:val="001715E7"/>
    <w:rsid w:val="001726EA"/>
    <w:rsid w:val="001812A8"/>
    <w:rsid w:val="00182189"/>
    <w:rsid w:val="001821DE"/>
    <w:rsid w:val="001A0A2F"/>
    <w:rsid w:val="001A4EEF"/>
    <w:rsid w:val="001A5F67"/>
    <w:rsid w:val="001B330C"/>
    <w:rsid w:val="001B455E"/>
    <w:rsid w:val="001C635F"/>
    <w:rsid w:val="001D197D"/>
    <w:rsid w:val="001D226A"/>
    <w:rsid w:val="001D7C0E"/>
    <w:rsid w:val="001E01DA"/>
    <w:rsid w:val="001F2B95"/>
    <w:rsid w:val="001F37F6"/>
    <w:rsid w:val="00203926"/>
    <w:rsid w:val="00205330"/>
    <w:rsid w:val="00211C2F"/>
    <w:rsid w:val="0022166D"/>
    <w:rsid w:val="00225871"/>
    <w:rsid w:val="002302E7"/>
    <w:rsid w:val="002371F5"/>
    <w:rsid w:val="00243E3B"/>
    <w:rsid w:val="00262B20"/>
    <w:rsid w:val="00265BE0"/>
    <w:rsid w:val="00267867"/>
    <w:rsid w:val="00281EFD"/>
    <w:rsid w:val="0029557A"/>
    <w:rsid w:val="002A048B"/>
    <w:rsid w:val="002A0EAD"/>
    <w:rsid w:val="002A1BA0"/>
    <w:rsid w:val="002A4157"/>
    <w:rsid w:val="002A5BA0"/>
    <w:rsid w:val="002A5EB7"/>
    <w:rsid w:val="002A6EBD"/>
    <w:rsid w:val="002B0029"/>
    <w:rsid w:val="002B5263"/>
    <w:rsid w:val="002B7F0F"/>
    <w:rsid w:val="002C3E1E"/>
    <w:rsid w:val="002C424B"/>
    <w:rsid w:val="002C6BF2"/>
    <w:rsid w:val="002E3F3E"/>
    <w:rsid w:val="002E59B2"/>
    <w:rsid w:val="002F159B"/>
    <w:rsid w:val="002F4541"/>
    <w:rsid w:val="00300197"/>
    <w:rsid w:val="00301682"/>
    <w:rsid w:val="00302C3B"/>
    <w:rsid w:val="003117E7"/>
    <w:rsid w:val="00317D3E"/>
    <w:rsid w:val="00324532"/>
    <w:rsid w:val="00326B9C"/>
    <w:rsid w:val="00326DA6"/>
    <w:rsid w:val="0033105A"/>
    <w:rsid w:val="0034023C"/>
    <w:rsid w:val="003512D0"/>
    <w:rsid w:val="003536AA"/>
    <w:rsid w:val="0035643A"/>
    <w:rsid w:val="00356CC4"/>
    <w:rsid w:val="003579F9"/>
    <w:rsid w:val="0036521E"/>
    <w:rsid w:val="00367C62"/>
    <w:rsid w:val="00371736"/>
    <w:rsid w:val="00372390"/>
    <w:rsid w:val="003779C5"/>
    <w:rsid w:val="003824D6"/>
    <w:rsid w:val="0038397A"/>
    <w:rsid w:val="00390FC8"/>
    <w:rsid w:val="003949BB"/>
    <w:rsid w:val="003A5DF9"/>
    <w:rsid w:val="003A7681"/>
    <w:rsid w:val="003B2564"/>
    <w:rsid w:val="003B437D"/>
    <w:rsid w:val="003B4E4A"/>
    <w:rsid w:val="003C0BFD"/>
    <w:rsid w:val="003C1123"/>
    <w:rsid w:val="003D42C6"/>
    <w:rsid w:val="003D5A1E"/>
    <w:rsid w:val="003E5268"/>
    <w:rsid w:val="003F40D2"/>
    <w:rsid w:val="00406063"/>
    <w:rsid w:val="004062A1"/>
    <w:rsid w:val="004104B3"/>
    <w:rsid w:val="004113F5"/>
    <w:rsid w:val="004152E5"/>
    <w:rsid w:val="00417B06"/>
    <w:rsid w:val="00426451"/>
    <w:rsid w:val="00433CE5"/>
    <w:rsid w:val="00447ABD"/>
    <w:rsid w:val="004609F2"/>
    <w:rsid w:val="004632EB"/>
    <w:rsid w:val="004648D1"/>
    <w:rsid w:val="0046679F"/>
    <w:rsid w:val="00472546"/>
    <w:rsid w:val="00482635"/>
    <w:rsid w:val="00483EC8"/>
    <w:rsid w:val="004877BB"/>
    <w:rsid w:val="004B02EF"/>
    <w:rsid w:val="004C0E62"/>
    <w:rsid w:val="004C44B3"/>
    <w:rsid w:val="004C47D2"/>
    <w:rsid w:val="004E3912"/>
    <w:rsid w:val="004E745B"/>
    <w:rsid w:val="004F1009"/>
    <w:rsid w:val="004F634C"/>
    <w:rsid w:val="005033E8"/>
    <w:rsid w:val="00510291"/>
    <w:rsid w:val="0051233A"/>
    <w:rsid w:val="005167B5"/>
    <w:rsid w:val="005175DB"/>
    <w:rsid w:val="005200E9"/>
    <w:rsid w:val="005240A2"/>
    <w:rsid w:val="0053021B"/>
    <w:rsid w:val="00541F24"/>
    <w:rsid w:val="00543A40"/>
    <w:rsid w:val="00546813"/>
    <w:rsid w:val="005476D1"/>
    <w:rsid w:val="0055091C"/>
    <w:rsid w:val="00553126"/>
    <w:rsid w:val="0056019B"/>
    <w:rsid w:val="005626E4"/>
    <w:rsid w:val="00563114"/>
    <w:rsid w:val="0058765C"/>
    <w:rsid w:val="005914C7"/>
    <w:rsid w:val="0059280D"/>
    <w:rsid w:val="00596DD5"/>
    <w:rsid w:val="005971EB"/>
    <w:rsid w:val="00597522"/>
    <w:rsid w:val="005A0B61"/>
    <w:rsid w:val="005A2183"/>
    <w:rsid w:val="005A2B6F"/>
    <w:rsid w:val="005A4A6F"/>
    <w:rsid w:val="005B0599"/>
    <w:rsid w:val="005C7C34"/>
    <w:rsid w:val="005E2C9D"/>
    <w:rsid w:val="005F06F5"/>
    <w:rsid w:val="005F510A"/>
    <w:rsid w:val="006044F1"/>
    <w:rsid w:val="00627663"/>
    <w:rsid w:val="006316BB"/>
    <w:rsid w:val="0063715B"/>
    <w:rsid w:val="0063769D"/>
    <w:rsid w:val="00637796"/>
    <w:rsid w:val="006501C1"/>
    <w:rsid w:val="006504EC"/>
    <w:rsid w:val="006555D3"/>
    <w:rsid w:val="00657109"/>
    <w:rsid w:val="0066011E"/>
    <w:rsid w:val="006603DE"/>
    <w:rsid w:val="00663D72"/>
    <w:rsid w:val="00666619"/>
    <w:rsid w:val="00670EC1"/>
    <w:rsid w:val="00675408"/>
    <w:rsid w:val="006943A1"/>
    <w:rsid w:val="00694EFA"/>
    <w:rsid w:val="006A0A1F"/>
    <w:rsid w:val="006A2A97"/>
    <w:rsid w:val="006B6A5B"/>
    <w:rsid w:val="006B7FEA"/>
    <w:rsid w:val="006C301D"/>
    <w:rsid w:val="006C7C1F"/>
    <w:rsid w:val="006D546A"/>
    <w:rsid w:val="006D59F2"/>
    <w:rsid w:val="006D6294"/>
    <w:rsid w:val="006F2463"/>
    <w:rsid w:val="00703034"/>
    <w:rsid w:val="00703D93"/>
    <w:rsid w:val="00706A5A"/>
    <w:rsid w:val="00706BBB"/>
    <w:rsid w:val="007115F7"/>
    <w:rsid w:val="0071416C"/>
    <w:rsid w:val="00722A35"/>
    <w:rsid w:val="007408A7"/>
    <w:rsid w:val="00742B61"/>
    <w:rsid w:val="0074453C"/>
    <w:rsid w:val="007560AE"/>
    <w:rsid w:val="007569D5"/>
    <w:rsid w:val="00761BF7"/>
    <w:rsid w:val="00763254"/>
    <w:rsid w:val="00764673"/>
    <w:rsid w:val="00771D43"/>
    <w:rsid w:val="007735DB"/>
    <w:rsid w:val="007744DD"/>
    <w:rsid w:val="00774F74"/>
    <w:rsid w:val="00776689"/>
    <w:rsid w:val="00786EAE"/>
    <w:rsid w:val="00794B15"/>
    <w:rsid w:val="00795342"/>
    <w:rsid w:val="00797C84"/>
    <w:rsid w:val="007A1719"/>
    <w:rsid w:val="007B3483"/>
    <w:rsid w:val="007B41FF"/>
    <w:rsid w:val="007B7CAA"/>
    <w:rsid w:val="007C0137"/>
    <w:rsid w:val="007C2121"/>
    <w:rsid w:val="007C21D7"/>
    <w:rsid w:val="007C2BCA"/>
    <w:rsid w:val="007C54E4"/>
    <w:rsid w:val="007D3169"/>
    <w:rsid w:val="007D49DC"/>
    <w:rsid w:val="007D578F"/>
    <w:rsid w:val="007D6868"/>
    <w:rsid w:val="007E4721"/>
    <w:rsid w:val="007E4DB8"/>
    <w:rsid w:val="007F2D33"/>
    <w:rsid w:val="00800FA8"/>
    <w:rsid w:val="008015B2"/>
    <w:rsid w:val="00801EA6"/>
    <w:rsid w:val="00801F95"/>
    <w:rsid w:val="008061D1"/>
    <w:rsid w:val="008136FD"/>
    <w:rsid w:val="008170EB"/>
    <w:rsid w:val="00824329"/>
    <w:rsid w:val="00832FF3"/>
    <w:rsid w:val="008336C5"/>
    <w:rsid w:val="008364E3"/>
    <w:rsid w:val="00840A3A"/>
    <w:rsid w:val="00846EE2"/>
    <w:rsid w:val="00855FE9"/>
    <w:rsid w:val="00861D21"/>
    <w:rsid w:val="008666D2"/>
    <w:rsid w:val="00871DBF"/>
    <w:rsid w:val="0087219E"/>
    <w:rsid w:val="00874034"/>
    <w:rsid w:val="008742CC"/>
    <w:rsid w:val="008754DF"/>
    <w:rsid w:val="0088099A"/>
    <w:rsid w:val="00882430"/>
    <w:rsid w:val="00887C44"/>
    <w:rsid w:val="00890BCA"/>
    <w:rsid w:val="0089494D"/>
    <w:rsid w:val="008A622F"/>
    <w:rsid w:val="008B7E50"/>
    <w:rsid w:val="008D0A33"/>
    <w:rsid w:val="008D3AE5"/>
    <w:rsid w:val="008D471E"/>
    <w:rsid w:val="008D586D"/>
    <w:rsid w:val="008E02FC"/>
    <w:rsid w:val="008E04B8"/>
    <w:rsid w:val="008E5BF5"/>
    <w:rsid w:val="008E6585"/>
    <w:rsid w:val="008E7B77"/>
    <w:rsid w:val="008F678D"/>
    <w:rsid w:val="008F7623"/>
    <w:rsid w:val="009037F0"/>
    <w:rsid w:val="009060E3"/>
    <w:rsid w:val="00907948"/>
    <w:rsid w:val="009118D8"/>
    <w:rsid w:val="00913A22"/>
    <w:rsid w:val="00913B02"/>
    <w:rsid w:val="00920451"/>
    <w:rsid w:val="00924728"/>
    <w:rsid w:val="009336C1"/>
    <w:rsid w:val="00936DC0"/>
    <w:rsid w:val="00937C18"/>
    <w:rsid w:val="0094381E"/>
    <w:rsid w:val="009559E8"/>
    <w:rsid w:val="00962AA7"/>
    <w:rsid w:val="00963F1A"/>
    <w:rsid w:val="00965412"/>
    <w:rsid w:val="0096580E"/>
    <w:rsid w:val="00974F3D"/>
    <w:rsid w:val="00982004"/>
    <w:rsid w:val="0098345A"/>
    <w:rsid w:val="009839AC"/>
    <w:rsid w:val="00986CDB"/>
    <w:rsid w:val="009908D0"/>
    <w:rsid w:val="009927F7"/>
    <w:rsid w:val="009A14E7"/>
    <w:rsid w:val="009A67D8"/>
    <w:rsid w:val="009A706E"/>
    <w:rsid w:val="009B180E"/>
    <w:rsid w:val="009B759C"/>
    <w:rsid w:val="009C4D20"/>
    <w:rsid w:val="009C5819"/>
    <w:rsid w:val="009D4FD3"/>
    <w:rsid w:val="009E1CAE"/>
    <w:rsid w:val="009E33C6"/>
    <w:rsid w:val="009F1E3C"/>
    <w:rsid w:val="009F594A"/>
    <w:rsid w:val="009F7A32"/>
    <w:rsid w:val="009F7FDE"/>
    <w:rsid w:val="00A152EC"/>
    <w:rsid w:val="00A15A48"/>
    <w:rsid w:val="00A22927"/>
    <w:rsid w:val="00A22EE8"/>
    <w:rsid w:val="00A26E49"/>
    <w:rsid w:val="00A27883"/>
    <w:rsid w:val="00A30CE8"/>
    <w:rsid w:val="00A3480B"/>
    <w:rsid w:val="00A376AA"/>
    <w:rsid w:val="00A43681"/>
    <w:rsid w:val="00A476DD"/>
    <w:rsid w:val="00A50EF6"/>
    <w:rsid w:val="00A52250"/>
    <w:rsid w:val="00A5586B"/>
    <w:rsid w:val="00A57B26"/>
    <w:rsid w:val="00A603A0"/>
    <w:rsid w:val="00A62DE3"/>
    <w:rsid w:val="00A73D4E"/>
    <w:rsid w:val="00A77B28"/>
    <w:rsid w:val="00A95459"/>
    <w:rsid w:val="00AA06DE"/>
    <w:rsid w:val="00AA2A53"/>
    <w:rsid w:val="00AA501F"/>
    <w:rsid w:val="00AA519F"/>
    <w:rsid w:val="00AA7BC4"/>
    <w:rsid w:val="00AB26BE"/>
    <w:rsid w:val="00AB4649"/>
    <w:rsid w:val="00AB4654"/>
    <w:rsid w:val="00AB515B"/>
    <w:rsid w:val="00AC1C15"/>
    <w:rsid w:val="00AC7D06"/>
    <w:rsid w:val="00AD3D58"/>
    <w:rsid w:val="00AE258A"/>
    <w:rsid w:val="00AE4EE5"/>
    <w:rsid w:val="00AE7490"/>
    <w:rsid w:val="00AF5DC0"/>
    <w:rsid w:val="00AF7E07"/>
    <w:rsid w:val="00B0146E"/>
    <w:rsid w:val="00B414EA"/>
    <w:rsid w:val="00B44966"/>
    <w:rsid w:val="00B45472"/>
    <w:rsid w:val="00B5620E"/>
    <w:rsid w:val="00B62861"/>
    <w:rsid w:val="00B641CB"/>
    <w:rsid w:val="00B7082E"/>
    <w:rsid w:val="00B7120E"/>
    <w:rsid w:val="00B729B2"/>
    <w:rsid w:val="00B77791"/>
    <w:rsid w:val="00B85EAA"/>
    <w:rsid w:val="00B90908"/>
    <w:rsid w:val="00B9212C"/>
    <w:rsid w:val="00B95181"/>
    <w:rsid w:val="00BA0225"/>
    <w:rsid w:val="00BA0973"/>
    <w:rsid w:val="00BA47AA"/>
    <w:rsid w:val="00BA6217"/>
    <w:rsid w:val="00BA6A25"/>
    <w:rsid w:val="00BB2AD2"/>
    <w:rsid w:val="00BB7F5D"/>
    <w:rsid w:val="00BC3A6D"/>
    <w:rsid w:val="00BD1666"/>
    <w:rsid w:val="00BD440D"/>
    <w:rsid w:val="00BD6DE6"/>
    <w:rsid w:val="00BE35E6"/>
    <w:rsid w:val="00BE4453"/>
    <w:rsid w:val="00BF4668"/>
    <w:rsid w:val="00C03EB0"/>
    <w:rsid w:val="00C20B6F"/>
    <w:rsid w:val="00C2117C"/>
    <w:rsid w:val="00C21D65"/>
    <w:rsid w:val="00C22AA5"/>
    <w:rsid w:val="00C24636"/>
    <w:rsid w:val="00C44D5E"/>
    <w:rsid w:val="00C46530"/>
    <w:rsid w:val="00C553BD"/>
    <w:rsid w:val="00C63E88"/>
    <w:rsid w:val="00C64A71"/>
    <w:rsid w:val="00C711A0"/>
    <w:rsid w:val="00C720A1"/>
    <w:rsid w:val="00C735AA"/>
    <w:rsid w:val="00C73CA4"/>
    <w:rsid w:val="00C75824"/>
    <w:rsid w:val="00C75FA3"/>
    <w:rsid w:val="00C771BE"/>
    <w:rsid w:val="00C819A7"/>
    <w:rsid w:val="00C830EB"/>
    <w:rsid w:val="00C90FA6"/>
    <w:rsid w:val="00C922CE"/>
    <w:rsid w:val="00C93572"/>
    <w:rsid w:val="00C95499"/>
    <w:rsid w:val="00CA08F1"/>
    <w:rsid w:val="00CA1ED9"/>
    <w:rsid w:val="00CA3D2D"/>
    <w:rsid w:val="00CB16E0"/>
    <w:rsid w:val="00CC38C1"/>
    <w:rsid w:val="00CC6F75"/>
    <w:rsid w:val="00CE0C9E"/>
    <w:rsid w:val="00CE2EA0"/>
    <w:rsid w:val="00CE4930"/>
    <w:rsid w:val="00CE655E"/>
    <w:rsid w:val="00CF73F6"/>
    <w:rsid w:val="00D0286E"/>
    <w:rsid w:val="00D0364A"/>
    <w:rsid w:val="00D163EE"/>
    <w:rsid w:val="00D16FC5"/>
    <w:rsid w:val="00D20F80"/>
    <w:rsid w:val="00D32F64"/>
    <w:rsid w:val="00D34C63"/>
    <w:rsid w:val="00D36CF9"/>
    <w:rsid w:val="00D50362"/>
    <w:rsid w:val="00D51C20"/>
    <w:rsid w:val="00D61084"/>
    <w:rsid w:val="00D72C7B"/>
    <w:rsid w:val="00D73890"/>
    <w:rsid w:val="00DA52AB"/>
    <w:rsid w:val="00DB1978"/>
    <w:rsid w:val="00DB2ED0"/>
    <w:rsid w:val="00DC0270"/>
    <w:rsid w:val="00DC54F4"/>
    <w:rsid w:val="00DD2897"/>
    <w:rsid w:val="00DD52FE"/>
    <w:rsid w:val="00DD5A26"/>
    <w:rsid w:val="00DD5D3C"/>
    <w:rsid w:val="00DE248C"/>
    <w:rsid w:val="00DE7E0E"/>
    <w:rsid w:val="00DF2036"/>
    <w:rsid w:val="00DF2355"/>
    <w:rsid w:val="00DF2C44"/>
    <w:rsid w:val="00DF2EC4"/>
    <w:rsid w:val="00DF3AB2"/>
    <w:rsid w:val="00E04F1A"/>
    <w:rsid w:val="00E1241B"/>
    <w:rsid w:val="00E16A21"/>
    <w:rsid w:val="00E17CE8"/>
    <w:rsid w:val="00E266B1"/>
    <w:rsid w:val="00E332AA"/>
    <w:rsid w:val="00E33EFA"/>
    <w:rsid w:val="00E360E6"/>
    <w:rsid w:val="00E4128D"/>
    <w:rsid w:val="00E43A24"/>
    <w:rsid w:val="00E458CD"/>
    <w:rsid w:val="00E46D79"/>
    <w:rsid w:val="00E47B3C"/>
    <w:rsid w:val="00E505D2"/>
    <w:rsid w:val="00E57A97"/>
    <w:rsid w:val="00E73697"/>
    <w:rsid w:val="00E76ADB"/>
    <w:rsid w:val="00E83816"/>
    <w:rsid w:val="00E87094"/>
    <w:rsid w:val="00E878BC"/>
    <w:rsid w:val="00E974B5"/>
    <w:rsid w:val="00EA0529"/>
    <w:rsid w:val="00EA2ADF"/>
    <w:rsid w:val="00EB5101"/>
    <w:rsid w:val="00EC0751"/>
    <w:rsid w:val="00ED353A"/>
    <w:rsid w:val="00ED5D8A"/>
    <w:rsid w:val="00ED6E3C"/>
    <w:rsid w:val="00EF00E4"/>
    <w:rsid w:val="00EF1888"/>
    <w:rsid w:val="00EF562D"/>
    <w:rsid w:val="00EF63F8"/>
    <w:rsid w:val="00EF6ACF"/>
    <w:rsid w:val="00EF7FD2"/>
    <w:rsid w:val="00F04785"/>
    <w:rsid w:val="00F061BB"/>
    <w:rsid w:val="00F06E8D"/>
    <w:rsid w:val="00F1064A"/>
    <w:rsid w:val="00F17929"/>
    <w:rsid w:val="00F22486"/>
    <w:rsid w:val="00F24A27"/>
    <w:rsid w:val="00F255FE"/>
    <w:rsid w:val="00F36A0B"/>
    <w:rsid w:val="00F45AB3"/>
    <w:rsid w:val="00F466B2"/>
    <w:rsid w:val="00F47833"/>
    <w:rsid w:val="00F50E5E"/>
    <w:rsid w:val="00F55205"/>
    <w:rsid w:val="00F55C9A"/>
    <w:rsid w:val="00F57D4A"/>
    <w:rsid w:val="00F6071E"/>
    <w:rsid w:val="00F620F7"/>
    <w:rsid w:val="00F730A8"/>
    <w:rsid w:val="00F7595A"/>
    <w:rsid w:val="00F80707"/>
    <w:rsid w:val="00F813FE"/>
    <w:rsid w:val="00F8163D"/>
    <w:rsid w:val="00F865AE"/>
    <w:rsid w:val="00F951B3"/>
    <w:rsid w:val="00FA51BD"/>
    <w:rsid w:val="00FB50A8"/>
    <w:rsid w:val="00FB5289"/>
    <w:rsid w:val="00FC0D15"/>
    <w:rsid w:val="00FC6963"/>
    <w:rsid w:val="00FD2EAE"/>
    <w:rsid w:val="00FD55DA"/>
    <w:rsid w:val="00FE125C"/>
    <w:rsid w:val="00FE4B13"/>
    <w:rsid w:val="00FE667F"/>
    <w:rsid w:val="00FE6A1E"/>
    <w:rsid w:val="00FF1108"/>
    <w:rsid w:val="00FF5805"/>
    <w:rsid w:val="00FF60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8ACA72-D66F-4E31-9C9E-25081205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A8A"/>
    <w:pPr>
      <w:ind w:left="720"/>
      <w:contextualSpacing/>
    </w:pPr>
  </w:style>
  <w:style w:type="paragraph" w:styleId="Header">
    <w:name w:val="header"/>
    <w:basedOn w:val="Normal"/>
    <w:link w:val="HeaderChar"/>
    <w:uiPriority w:val="99"/>
    <w:unhideWhenUsed/>
    <w:rsid w:val="00587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65C"/>
  </w:style>
  <w:style w:type="paragraph" w:styleId="Footer">
    <w:name w:val="footer"/>
    <w:basedOn w:val="Normal"/>
    <w:link w:val="FooterChar"/>
    <w:uiPriority w:val="99"/>
    <w:unhideWhenUsed/>
    <w:rsid w:val="00587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65C"/>
  </w:style>
  <w:style w:type="character" w:styleId="PlaceholderText">
    <w:name w:val="Placeholder Text"/>
    <w:basedOn w:val="DefaultParagraphFont"/>
    <w:uiPriority w:val="99"/>
    <w:semiHidden/>
    <w:rsid w:val="00F57D4A"/>
    <w:rPr>
      <w:color w:val="808080"/>
    </w:rPr>
  </w:style>
  <w:style w:type="paragraph" w:styleId="NormalWeb">
    <w:name w:val="Normal (Web)"/>
    <w:basedOn w:val="Normal"/>
    <w:uiPriority w:val="99"/>
    <w:semiHidden/>
    <w:unhideWhenUsed/>
    <w:rsid w:val="001673B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71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D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131962">
      <w:bodyDiv w:val="1"/>
      <w:marLeft w:val="0"/>
      <w:marRight w:val="0"/>
      <w:marTop w:val="0"/>
      <w:marBottom w:val="0"/>
      <w:divBdr>
        <w:top w:val="none" w:sz="0" w:space="0" w:color="auto"/>
        <w:left w:val="none" w:sz="0" w:space="0" w:color="auto"/>
        <w:bottom w:val="none" w:sz="0" w:space="0" w:color="auto"/>
        <w:right w:val="none" w:sz="0" w:space="0" w:color="auto"/>
      </w:divBdr>
    </w:div>
    <w:div w:id="719524091">
      <w:bodyDiv w:val="1"/>
      <w:marLeft w:val="0"/>
      <w:marRight w:val="0"/>
      <w:marTop w:val="0"/>
      <w:marBottom w:val="0"/>
      <w:divBdr>
        <w:top w:val="none" w:sz="0" w:space="0" w:color="auto"/>
        <w:left w:val="none" w:sz="0" w:space="0" w:color="auto"/>
        <w:bottom w:val="none" w:sz="0" w:space="0" w:color="auto"/>
        <w:right w:val="none" w:sz="0" w:space="0" w:color="auto"/>
      </w:divBdr>
    </w:div>
    <w:div w:id="87696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9FA35-FA0D-4017-9C0B-70FA8A87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6542</Words>
  <Characters>37294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St Georges, University of London</Company>
  <LinksUpToDate>false</LinksUpToDate>
  <CharactersWithSpaces>43749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Stott</dc:creator>
  <cp:keywords/>
  <dc:description/>
  <cp:lastModifiedBy>Iain Greenwood</cp:lastModifiedBy>
  <cp:revision>2</cp:revision>
  <cp:lastPrinted>2017-11-14T15:36:00Z</cp:lastPrinted>
  <dcterms:created xsi:type="dcterms:W3CDTF">2018-05-23T16:22:00Z</dcterms:created>
  <dcterms:modified xsi:type="dcterms:W3CDTF">2018-05-23T16:22:00Z</dcterms:modified>
</cp:coreProperties>
</file>