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81" w:rsidRDefault="004D3181" w:rsidP="00302444">
      <w:pPr>
        <w:spacing w:after="120" w:line="360" w:lineRule="auto"/>
        <w:jc w:val="both"/>
        <w:rPr>
          <w:rFonts w:cs="Times New Roman"/>
          <w:b/>
          <w:sz w:val="32"/>
        </w:rPr>
      </w:pPr>
      <w:bookmarkStart w:id="0" w:name="_GoBack"/>
      <w:bookmarkEnd w:id="0"/>
      <w:r w:rsidRPr="007007CE">
        <w:rPr>
          <w:rFonts w:cs="Times New Roman"/>
          <w:b/>
          <w:sz w:val="32"/>
        </w:rPr>
        <w:t>E</w:t>
      </w:r>
      <w:r w:rsidR="00FA0C0B" w:rsidRPr="007007CE">
        <w:rPr>
          <w:rFonts w:cs="Times New Roman"/>
          <w:b/>
          <w:sz w:val="32"/>
        </w:rPr>
        <w:t>valuating safety reporting in p</w:t>
      </w:r>
      <w:r w:rsidR="004C3F3C">
        <w:rPr>
          <w:rFonts w:cs="Times New Roman"/>
          <w:b/>
          <w:sz w:val="32"/>
        </w:rPr>
        <w:t>a</w:t>
      </w:r>
      <w:r w:rsidRPr="007007CE">
        <w:rPr>
          <w:rFonts w:cs="Times New Roman"/>
          <w:b/>
          <w:sz w:val="32"/>
        </w:rPr>
        <w:t>ediatr</w:t>
      </w:r>
      <w:r w:rsidR="002A38F5" w:rsidRPr="007007CE">
        <w:rPr>
          <w:rFonts w:cs="Times New Roman"/>
          <w:b/>
          <w:sz w:val="32"/>
        </w:rPr>
        <w:t>ic antibiotic trials 2000-2016: a</w:t>
      </w:r>
      <w:r w:rsidRPr="007007CE">
        <w:rPr>
          <w:rFonts w:cs="Times New Roman"/>
          <w:b/>
          <w:sz w:val="32"/>
        </w:rPr>
        <w:t xml:space="preserve"> systematic review and meta-analysis</w:t>
      </w:r>
    </w:p>
    <w:p w:rsidR="00230AC7" w:rsidRPr="00566D1E" w:rsidRDefault="00230AC7" w:rsidP="00230AC7">
      <w:pPr>
        <w:spacing w:after="0" w:line="480" w:lineRule="auto"/>
        <w:jc w:val="both"/>
        <w:rPr>
          <w:rFonts w:eastAsia="Times New Roman" w:cs="Times New Roman"/>
          <w:b/>
          <w:sz w:val="24"/>
        </w:rPr>
      </w:pPr>
      <w:r>
        <w:rPr>
          <w:rFonts w:eastAsia="Times New Roman" w:cs="Times New Roman"/>
          <w:b/>
          <w:sz w:val="24"/>
        </w:rPr>
        <w:t>Subheading: Safety reporting in paediatric antibiotic clinical trial 2000-2016</w:t>
      </w:r>
    </w:p>
    <w:p w:rsidR="005E5839" w:rsidRDefault="005E5839" w:rsidP="00302444">
      <w:pPr>
        <w:spacing w:after="120" w:line="360" w:lineRule="auto"/>
        <w:jc w:val="both"/>
        <w:rPr>
          <w:rFonts w:cs="Times New Roman"/>
          <w:b/>
          <w:i/>
          <w:sz w:val="32"/>
        </w:rPr>
      </w:pPr>
      <w:r w:rsidRPr="005E5839">
        <w:rPr>
          <w:rFonts w:cs="Times New Roman"/>
          <w:b/>
          <w:i/>
          <w:sz w:val="32"/>
        </w:rPr>
        <w:t>Drugs</w:t>
      </w:r>
    </w:p>
    <w:p w:rsidR="005E5839" w:rsidRPr="005E5839" w:rsidRDefault="005E5839" w:rsidP="005E5839">
      <w:pPr>
        <w:spacing w:after="0" w:line="480" w:lineRule="auto"/>
        <w:jc w:val="both"/>
        <w:rPr>
          <w:rFonts w:eastAsia="Times New Roman" w:cs="Times New Roman"/>
          <w:b/>
          <w:noProof/>
          <w:vertAlign w:val="superscript"/>
          <w:lang w:val="en-US"/>
        </w:rPr>
      </w:pPr>
      <w:r w:rsidRPr="005E5839">
        <w:rPr>
          <w:rFonts w:eastAsia="Times New Roman" w:cs="Times New Roman"/>
          <w:b/>
          <w:noProof/>
          <w:vertAlign w:val="superscript"/>
        </w:rPr>
        <w:t>1,2</w:t>
      </w:r>
      <w:r w:rsidRPr="005E5839">
        <w:rPr>
          <w:rFonts w:eastAsia="Times New Roman" w:cs="Times New Roman"/>
          <w:b/>
          <w:noProof/>
        </w:rPr>
        <w:t xml:space="preserve">Paola Pansa, MD; </w:t>
      </w:r>
      <w:r w:rsidRPr="005E5839">
        <w:rPr>
          <w:rFonts w:eastAsia="Times New Roman" w:cs="Times New Roman"/>
          <w:b/>
          <w:noProof/>
          <w:vertAlign w:val="superscript"/>
        </w:rPr>
        <w:t>1</w:t>
      </w:r>
      <w:r w:rsidRPr="005E5839">
        <w:rPr>
          <w:rFonts w:eastAsia="Times New Roman" w:cs="Times New Roman"/>
          <w:b/>
          <w:noProof/>
        </w:rPr>
        <w:t xml:space="preserve">Yingfen Hsia, PhD; </w:t>
      </w:r>
      <w:r w:rsidRPr="005E5839">
        <w:rPr>
          <w:rFonts w:eastAsia="Times New Roman" w:cs="Times New Roman"/>
          <w:b/>
          <w:noProof/>
          <w:vertAlign w:val="superscript"/>
        </w:rPr>
        <w:t>1,3</w:t>
      </w:r>
      <w:r w:rsidRPr="005E5839">
        <w:rPr>
          <w:rFonts w:eastAsia="Times New Roman" w:cs="Times New Roman"/>
          <w:b/>
          <w:noProof/>
        </w:rPr>
        <w:t xml:space="preserve">Julia Bielicki, MD; </w:t>
      </w:r>
      <w:r w:rsidRPr="005E5839">
        <w:rPr>
          <w:rFonts w:eastAsia="Times New Roman" w:cs="Times New Roman"/>
          <w:b/>
          <w:noProof/>
          <w:vertAlign w:val="superscript"/>
        </w:rPr>
        <w:t>4</w:t>
      </w:r>
      <w:r w:rsidRPr="005E5839">
        <w:rPr>
          <w:rFonts w:eastAsia="Times New Roman" w:cs="Times New Roman"/>
          <w:b/>
          <w:noProof/>
        </w:rPr>
        <w:t xml:space="preserve">Irja Lutsar, MD; </w:t>
      </w:r>
      <w:r w:rsidRPr="005E5839">
        <w:rPr>
          <w:rFonts w:eastAsia="Times New Roman" w:cs="Times New Roman"/>
          <w:b/>
          <w:noProof/>
          <w:vertAlign w:val="superscript"/>
        </w:rPr>
        <w:t>5</w:t>
      </w:r>
      <w:r w:rsidRPr="005E5839">
        <w:rPr>
          <w:rFonts w:eastAsia="Times New Roman" w:cs="Times New Roman"/>
          <w:b/>
          <w:noProof/>
        </w:rPr>
        <w:t xml:space="preserve">A. </w:t>
      </w:r>
      <w:r w:rsidRPr="005E5839">
        <w:rPr>
          <w:rFonts w:eastAsia="Times New Roman" w:cs="Times New Roman"/>
          <w:b/>
          <w:noProof/>
          <w:lang w:val="en-US"/>
        </w:rPr>
        <w:t xml:space="preserve">Sarah Walker, PhD; </w:t>
      </w:r>
      <w:r w:rsidRPr="005E5839">
        <w:rPr>
          <w:rFonts w:eastAsia="Times New Roman" w:cs="Times New Roman"/>
          <w:b/>
          <w:noProof/>
          <w:vertAlign w:val="superscript"/>
          <w:lang w:val="en-US"/>
        </w:rPr>
        <w:t>1</w:t>
      </w:r>
      <w:r w:rsidRPr="005E5839">
        <w:rPr>
          <w:rFonts w:eastAsia="Times New Roman" w:cs="Times New Roman"/>
          <w:b/>
          <w:noProof/>
          <w:lang w:val="en-US"/>
        </w:rPr>
        <w:t xml:space="preserve">Mike Sharland, MD; </w:t>
      </w:r>
      <w:r w:rsidRPr="005E5839">
        <w:rPr>
          <w:rFonts w:eastAsia="Times New Roman" w:cs="Times New Roman"/>
          <w:b/>
          <w:noProof/>
          <w:vertAlign w:val="superscript"/>
        </w:rPr>
        <w:t>1</w:t>
      </w:r>
      <w:r w:rsidRPr="005E5839">
        <w:rPr>
          <w:rFonts w:eastAsia="Times New Roman" w:cs="Times New Roman"/>
          <w:b/>
          <w:noProof/>
        </w:rPr>
        <w:t>*Laura Folgori, MD</w:t>
      </w:r>
    </w:p>
    <w:p w:rsidR="005E5839" w:rsidRPr="005E5839" w:rsidRDefault="005E5839" w:rsidP="005E5839">
      <w:pPr>
        <w:spacing w:after="0" w:line="480" w:lineRule="auto"/>
        <w:jc w:val="both"/>
        <w:rPr>
          <w:rFonts w:eastAsia="Times New Roman" w:cs="Times New Roman"/>
          <w:noProof/>
          <w:lang w:val="en-US"/>
        </w:rPr>
      </w:pPr>
      <w:r w:rsidRPr="005E5839">
        <w:rPr>
          <w:rFonts w:eastAsia="Times New Roman" w:cs="Times New Roman"/>
          <w:noProof/>
          <w:vertAlign w:val="superscript"/>
          <w:lang w:val="en-US"/>
        </w:rPr>
        <w:t xml:space="preserve">1 </w:t>
      </w:r>
      <w:r w:rsidRPr="005E5839">
        <w:rPr>
          <w:rFonts w:cs="Times New Roman"/>
          <w:noProof/>
          <w:lang w:val="en-US"/>
        </w:rPr>
        <w:t>Paediatric Infectious Disease Research Group, Institute for Infection and Immunity, St George's University of London, Cranmer Terrace, London SW17 0RE, UK</w:t>
      </w:r>
    </w:p>
    <w:p w:rsidR="005E5839" w:rsidRPr="005E5839" w:rsidRDefault="005E5839" w:rsidP="005E5839">
      <w:pPr>
        <w:spacing w:after="0" w:line="480" w:lineRule="auto"/>
        <w:jc w:val="both"/>
        <w:rPr>
          <w:rFonts w:eastAsia="Times New Roman" w:cs="Times New Roman"/>
          <w:noProof/>
          <w:vertAlign w:val="superscript"/>
          <w:lang w:val="en-US"/>
        </w:rPr>
      </w:pPr>
      <w:r w:rsidRPr="005E5839">
        <w:rPr>
          <w:rFonts w:eastAsia="Times New Roman" w:cs="Times New Roman"/>
          <w:noProof/>
          <w:vertAlign w:val="superscript"/>
          <w:lang w:val="en-US"/>
        </w:rPr>
        <w:t xml:space="preserve">2 </w:t>
      </w:r>
      <w:r w:rsidRPr="005E5839">
        <w:rPr>
          <w:rFonts w:eastAsia="Times New Roman" w:cs="Times New Roman"/>
          <w:noProof/>
          <w:lang w:val="en-US"/>
        </w:rPr>
        <w:t>Department of Pediatrics, Sapienza University of Rome, Policlinico Umberto I, Viale Regina Elena 324, 00161 Rome, Italy</w:t>
      </w:r>
    </w:p>
    <w:p w:rsidR="005E5839" w:rsidRPr="005E5839" w:rsidRDefault="005E5839" w:rsidP="005E5839">
      <w:pPr>
        <w:spacing w:after="0" w:line="480" w:lineRule="auto"/>
        <w:jc w:val="both"/>
        <w:rPr>
          <w:rFonts w:eastAsia="Times New Roman" w:cs="Times New Roman"/>
          <w:noProof/>
          <w:lang w:val="en-US"/>
        </w:rPr>
      </w:pPr>
      <w:r w:rsidRPr="005E5839">
        <w:rPr>
          <w:rFonts w:eastAsia="Times New Roman" w:cs="Times New Roman"/>
          <w:noProof/>
          <w:vertAlign w:val="superscript"/>
          <w:lang w:val="en-US"/>
        </w:rPr>
        <w:t xml:space="preserve">3 </w:t>
      </w:r>
      <w:r w:rsidRPr="005E5839">
        <w:rPr>
          <w:rFonts w:cs="Times New Roman"/>
          <w:noProof/>
          <w:lang w:val="en-US"/>
        </w:rPr>
        <w:t>Paediatric Pharmacology, University Children’s Hospital Basel, Spitalstrasse 33 4056, Basel, Switzerland</w:t>
      </w:r>
    </w:p>
    <w:p w:rsidR="005E5839" w:rsidRPr="005E5839" w:rsidRDefault="005E5839" w:rsidP="005E5839">
      <w:pPr>
        <w:spacing w:after="0" w:line="480" w:lineRule="auto"/>
        <w:jc w:val="both"/>
        <w:rPr>
          <w:rFonts w:eastAsia="Times New Roman" w:cs="Times New Roman"/>
          <w:noProof/>
          <w:lang w:val="en-US"/>
        </w:rPr>
      </w:pPr>
      <w:r w:rsidRPr="005E5839">
        <w:rPr>
          <w:rFonts w:eastAsia="Times New Roman" w:cs="Times New Roman"/>
          <w:noProof/>
          <w:vertAlign w:val="superscript"/>
          <w:lang w:val="en-US"/>
        </w:rPr>
        <w:t xml:space="preserve">4 </w:t>
      </w:r>
      <w:r w:rsidRPr="005E5839">
        <w:rPr>
          <w:rFonts w:cs="Times New Roman"/>
          <w:noProof/>
          <w:lang w:val="en-US"/>
        </w:rPr>
        <w:t>Institute of Medical Microbiology, University of Tartu, Ravila 19, 50411 Tartu, Estonia</w:t>
      </w:r>
    </w:p>
    <w:p w:rsidR="005E5839" w:rsidRPr="005E5839" w:rsidRDefault="005E5839" w:rsidP="005E5839">
      <w:pPr>
        <w:spacing w:after="0" w:line="480" w:lineRule="auto"/>
        <w:jc w:val="both"/>
        <w:rPr>
          <w:rFonts w:cs="Times New Roman"/>
          <w:noProof/>
          <w:sz w:val="28"/>
          <w:vertAlign w:val="superscript"/>
          <w:lang w:val="en-US"/>
        </w:rPr>
      </w:pPr>
      <w:r w:rsidRPr="005E5839">
        <w:rPr>
          <w:rFonts w:eastAsia="Times New Roman" w:cs="Times New Roman"/>
          <w:noProof/>
          <w:vertAlign w:val="superscript"/>
          <w:lang w:val="en-US"/>
        </w:rPr>
        <w:t xml:space="preserve">5 </w:t>
      </w:r>
      <w:r w:rsidRPr="005E5839">
        <w:rPr>
          <w:rFonts w:eastAsia="Times New Roman" w:cs="Times New Roman"/>
          <w:noProof/>
          <w:lang w:val="en-US"/>
        </w:rPr>
        <w:t>Nuffield Department of Clinical Medicine; NIHR Oxford Biomedical Research Centre, University of Oxford, Oxford OX1 3PA, UK</w:t>
      </w:r>
    </w:p>
    <w:p w:rsidR="005E5839" w:rsidRPr="005E5839" w:rsidRDefault="005E5839" w:rsidP="005E5839">
      <w:pPr>
        <w:spacing w:after="0" w:line="480" w:lineRule="auto"/>
        <w:jc w:val="both"/>
        <w:rPr>
          <w:rFonts w:cs="Times New Roman"/>
          <w:b/>
          <w:noProof/>
          <w:lang w:val="en-US"/>
        </w:rPr>
      </w:pPr>
    </w:p>
    <w:p w:rsidR="005E5839" w:rsidRPr="005E5839" w:rsidRDefault="005E5839" w:rsidP="005E5839">
      <w:pPr>
        <w:spacing w:after="0" w:line="480" w:lineRule="auto"/>
        <w:jc w:val="both"/>
        <w:rPr>
          <w:rFonts w:cs="Times New Roman"/>
          <w:noProof/>
          <w:lang w:val="en-US"/>
        </w:rPr>
      </w:pPr>
      <w:r w:rsidRPr="005E5839">
        <w:rPr>
          <w:rFonts w:cs="Times New Roman"/>
          <w:b/>
          <w:noProof/>
          <w:lang w:val="en-US"/>
        </w:rPr>
        <w:t xml:space="preserve">*Corresponding author: </w:t>
      </w:r>
      <w:r w:rsidRPr="005E5839">
        <w:rPr>
          <w:rFonts w:cs="Times New Roman"/>
          <w:noProof/>
          <w:lang w:val="en-US"/>
        </w:rPr>
        <w:t>Laura Folgori</w:t>
      </w:r>
    </w:p>
    <w:p w:rsidR="005E5839" w:rsidRPr="005E5839" w:rsidRDefault="005E5839" w:rsidP="005E5839">
      <w:pPr>
        <w:spacing w:after="0" w:line="480" w:lineRule="auto"/>
        <w:jc w:val="both"/>
        <w:rPr>
          <w:rFonts w:cs="Times New Roman"/>
          <w:noProof/>
          <w:lang w:val="en-US"/>
        </w:rPr>
      </w:pPr>
      <w:r w:rsidRPr="005E5839">
        <w:rPr>
          <w:rFonts w:cs="Times New Roman"/>
          <w:noProof/>
          <w:lang w:val="en-US"/>
        </w:rPr>
        <w:t>Mailing address: St George's University of London, Jenner Wing, Level 2, Room 2.215E, Cranmer Terrace, London, SW17 0RE, United Kingdom</w:t>
      </w:r>
    </w:p>
    <w:p w:rsidR="005E5839" w:rsidRPr="005E5839" w:rsidRDefault="005E5839" w:rsidP="005E5839">
      <w:pPr>
        <w:spacing w:after="0" w:line="480" w:lineRule="auto"/>
        <w:jc w:val="both"/>
        <w:rPr>
          <w:rFonts w:cs="Times New Roman"/>
          <w:noProof/>
          <w:lang w:val="en-US"/>
        </w:rPr>
      </w:pPr>
      <w:r w:rsidRPr="005E5839">
        <w:rPr>
          <w:rFonts w:cs="Times New Roman"/>
          <w:noProof/>
          <w:lang w:val="en-US"/>
        </w:rPr>
        <w:t>E-mail address: lfolgori@sgul.ac.uk</w:t>
      </w:r>
    </w:p>
    <w:p w:rsidR="005E5839" w:rsidRPr="005E5839" w:rsidRDefault="005E5839" w:rsidP="005E5839">
      <w:pPr>
        <w:spacing w:after="0" w:line="480" w:lineRule="auto"/>
        <w:jc w:val="both"/>
        <w:rPr>
          <w:rFonts w:cs="Times New Roman"/>
          <w:noProof/>
          <w:lang w:val="en-US"/>
        </w:rPr>
      </w:pPr>
      <w:r w:rsidRPr="005E5839">
        <w:rPr>
          <w:rFonts w:cs="Times New Roman"/>
          <w:noProof/>
          <w:lang w:val="en-US"/>
        </w:rPr>
        <w:t>Telephone number: +44 20 87254851</w:t>
      </w:r>
    </w:p>
    <w:p w:rsidR="00E41764" w:rsidRPr="007007CE" w:rsidRDefault="00075129" w:rsidP="00D4565C">
      <w:pPr>
        <w:spacing w:afterLines="20" w:after="48" w:line="240" w:lineRule="auto"/>
        <w:rPr>
          <w:rFonts w:cs="Times New Roman"/>
          <w:b/>
          <w:sz w:val="24"/>
        </w:rPr>
      </w:pPr>
      <w:r w:rsidRPr="007007CE">
        <w:rPr>
          <w:rFonts w:cs="Times New Roman"/>
          <w:b/>
          <w:sz w:val="24"/>
        </w:rPr>
        <w:lastRenderedPageBreak/>
        <w:t>SEARCH STRATEGY</w:t>
      </w:r>
    </w:p>
    <w:p w:rsidR="00D4565C" w:rsidRPr="007007CE" w:rsidRDefault="00D4565C" w:rsidP="00D4565C">
      <w:pPr>
        <w:spacing w:afterLines="20" w:after="48" w:line="240" w:lineRule="auto"/>
        <w:rPr>
          <w:rFonts w:cs="Times New Roman"/>
          <w:b/>
        </w:rPr>
      </w:pPr>
    </w:p>
    <w:p w:rsidR="00D4565C" w:rsidRPr="007007CE" w:rsidRDefault="00FB72E5" w:rsidP="006658A8">
      <w:pPr>
        <w:spacing w:afterLines="100" w:after="240" w:line="240" w:lineRule="auto"/>
        <w:rPr>
          <w:rFonts w:cs="Times New Roman"/>
          <w:b/>
        </w:rPr>
      </w:pPr>
      <w:r w:rsidRPr="007007CE">
        <w:rPr>
          <w:rFonts w:cs="Times New Roman"/>
          <w:b/>
        </w:rPr>
        <w:t>Medline (</w:t>
      </w:r>
      <w:r w:rsidRPr="007007CE">
        <w:rPr>
          <w:rStyle w:val="dbname"/>
          <w:rFonts w:cs="Times New Roman"/>
          <w:b/>
        </w:rPr>
        <w:t xml:space="preserve">Ovid MEDLINE(R) without Revisions </w:t>
      </w:r>
      <w:r w:rsidRPr="007007CE">
        <w:rPr>
          <w:rStyle w:val="dbdate"/>
          <w:rFonts w:cs="Times New Roman"/>
          <w:b/>
        </w:rPr>
        <w:t>1996 to June Week 1 2016</w:t>
      </w:r>
      <w:r w:rsidRPr="007007CE">
        <w:rPr>
          <w:rFonts w:cs="Times New Roman"/>
          <w:b/>
        </w:rPr>
        <w:t>). Searched on 02/06/2016</w:t>
      </w:r>
    </w:p>
    <w:p w:rsidR="00FB72E5" w:rsidRPr="007007CE" w:rsidRDefault="00FB72E5" w:rsidP="006658A8">
      <w:pPr>
        <w:spacing w:after="4" w:line="240" w:lineRule="auto"/>
        <w:rPr>
          <w:rFonts w:cs="Times New Roman"/>
          <w:lang w:val="en-US"/>
        </w:rPr>
      </w:pPr>
      <w:r w:rsidRPr="007007CE">
        <w:rPr>
          <w:rFonts w:cs="Times New Roman"/>
          <w:lang w:val="en-US"/>
        </w:rPr>
        <w:t>1. anti?bioti*.mp.</w:t>
      </w:r>
      <w:r w:rsidRPr="007007CE">
        <w:rPr>
          <w:rFonts w:cs="Times New Roman"/>
          <w:lang w:val="en-US"/>
        </w:rPr>
        <w:tab/>
      </w:r>
    </w:p>
    <w:p w:rsidR="00FB72E5" w:rsidRPr="007007CE" w:rsidRDefault="00FB72E5" w:rsidP="006658A8">
      <w:pPr>
        <w:spacing w:after="4" w:line="240" w:lineRule="auto"/>
        <w:rPr>
          <w:rFonts w:cs="Times New Roman"/>
          <w:lang w:val="en-US"/>
        </w:rPr>
      </w:pPr>
      <w:r w:rsidRPr="007007CE">
        <w:rPr>
          <w:rFonts w:cs="Times New Roman"/>
          <w:lang w:val="en-US"/>
        </w:rPr>
        <w:t>2. antibiotic.mp. or exp Anti-Bacterial Agents/</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3. exp Anti-Bacterial Agents/ or exp Anti-Infective Agents/ or anti infective.mp.</w:t>
      </w:r>
      <w:r w:rsidRPr="007007CE">
        <w:rPr>
          <w:rFonts w:cs="Times New Roman"/>
          <w:lang w:val="en-US"/>
        </w:rPr>
        <w:tab/>
      </w:r>
    </w:p>
    <w:p w:rsidR="00FB72E5" w:rsidRPr="007007CE" w:rsidRDefault="00FB72E5" w:rsidP="00D4565C">
      <w:pPr>
        <w:spacing w:afterLines="20" w:after="48" w:line="240" w:lineRule="auto"/>
        <w:rPr>
          <w:rFonts w:cs="Times New Roman"/>
          <w:lang w:val="it-IT"/>
        </w:rPr>
      </w:pPr>
      <w:r w:rsidRPr="007007CE">
        <w:rPr>
          <w:rFonts w:cs="Times New Roman"/>
          <w:lang w:val="it-IT"/>
        </w:rPr>
        <w:t>4. antimicrobial.mp.</w:t>
      </w:r>
      <w:r w:rsidRPr="007007CE">
        <w:rPr>
          <w:rFonts w:cs="Times New Roman"/>
          <w:lang w:val="it-IT"/>
        </w:rPr>
        <w:tab/>
      </w:r>
    </w:p>
    <w:p w:rsidR="00FB72E5" w:rsidRPr="007007CE" w:rsidRDefault="00FB72E5" w:rsidP="00D4565C">
      <w:pPr>
        <w:spacing w:afterLines="20" w:after="48" w:line="240" w:lineRule="auto"/>
        <w:rPr>
          <w:rFonts w:cs="Times New Roman"/>
          <w:lang w:val="it-IT"/>
        </w:rPr>
      </w:pPr>
      <w:r w:rsidRPr="007007CE">
        <w:rPr>
          <w:rFonts w:cs="Times New Roman"/>
          <w:lang w:val="it-IT"/>
        </w:rPr>
        <w:t>5. anti microbial.mp.</w:t>
      </w:r>
      <w:r w:rsidRPr="007007CE">
        <w:rPr>
          <w:rFonts w:cs="Times New Roman"/>
          <w:lang w:val="it-IT"/>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6. (anti?biot* or anti?infect* or anti?bact* or anti?microb*).mp. [mp=title, abstract, original title, name of substance word, subject heading word, keyword heading word, protocol supplementary concept word, rare disease supplementary concept word, unique identifier]</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7. 1 or 2 or 3 or 4 or 5 or 6</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8. randomized controlled trial.pt.</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9. controlled clinical trial.pt.</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10. randomized.ab.</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11. placebo.ab.</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12. clinical trials as topic.sh.</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13. randomly.ab.</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14. trial.ti.</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15. 8 or 9 or 10 or 11 or 12 or 13 or 14</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16. exp animals/ not humans.sh.</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17. 15 not 16</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18. exp Safety/ or exp Patient Safety/ or safety.mp.</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19. exp "Drug-Related Side Effects and Adverse Reactions"/ or drug reaction.mp. or exp Drug Hypersensitivity/</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20. side effect.mp.</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21. adverse effect.mp.</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22. toxicity.mp.</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23. exp Anaphylaxis/ or anaphylaxis.mp.</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24. adverse event.mp.</w:t>
      </w:r>
      <w:r w:rsidRPr="007007CE">
        <w:rPr>
          <w:rFonts w:cs="Times New Roman"/>
          <w:lang w:val="en-US"/>
        </w:rPr>
        <w:tab/>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lastRenderedPageBreak/>
        <w:t>25. Product Surveillance, Postmarketing/ or pharmacovigilance.mp. or exp Adverse Drug Reaction Reporting Systems/ or exp Pharmacovigilance/ or Drug Monitoring/</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26. 18 or 19 or 20 or 21 or 22 or 23 or 24 or 25</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27. 7 and 17 and 27</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28. limit 27 to (yr="2000 - 2016" and "all child (0 to 18 years)")</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29. malaria.mp. or exp Malaria/</w:t>
      </w:r>
      <w:r w:rsidRPr="007007CE">
        <w:rPr>
          <w:rFonts w:cs="Times New Roman"/>
          <w:lang w:val="en-US"/>
        </w:rPr>
        <w:tab/>
      </w:r>
    </w:p>
    <w:p w:rsidR="00FB72E5" w:rsidRPr="007007CE" w:rsidRDefault="00FB72E5" w:rsidP="006658A8">
      <w:pPr>
        <w:spacing w:afterLines="20" w:after="48" w:line="240" w:lineRule="auto"/>
        <w:rPr>
          <w:rFonts w:cs="Times New Roman"/>
          <w:lang w:val="en-US"/>
        </w:rPr>
      </w:pPr>
      <w:r w:rsidRPr="007007CE">
        <w:rPr>
          <w:rFonts w:cs="Times New Roman"/>
          <w:lang w:val="en-US"/>
        </w:rPr>
        <w:t>30. exp HIV/ or HIV.mp.</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31. exp Tuberculosis/</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32. 29 or 30 or 31</w:t>
      </w:r>
      <w:r w:rsidRPr="007007CE">
        <w:rPr>
          <w:rFonts w:cs="Times New Roman"/>
          <w:lang w:val="en-US"/>
        </w:rPr>
        <w:tab/>
      </w:r>
    </w:p>
    <w:p w:rsidR="00FB72E5" w:rsidRPr="007007CE" w:rsidRDefault="00FB72E5" w:rsidP="00D4565C">
      <w:pPr>
        <w:spacing w:afterLines="20" w:after="48" w:line="240" w:lineRule="auto"/>
        <w:rPr>
          <w:rFonts w:cs="Times New Roman"/>
          <w:lang w:val="en-US"/>
        </w:rPr>
      </w:pPr>
      <w:r w:rsidRPr="007007CE">
        <w:rPr>
          <w:rFonts w:cs="Times New Roman"/>
          <w:lang w:val="en-US"/>
        </w:rPr>
        <w:t>33. 28 not 32</w:t>
      </w:r>
    </w:p>
    <w:p w:rsidR="00FB72E5" w:rsidRPr="007007CE" w:rsidRDefault="00FB72E5" w:rsidP="00D4565C">
      <w:pPr>
        <w:spacing w:afterLines="20" w:after="48" w:line="240" w:lineRule="auto"/>
        <w:rPr>
          <w:rFonts w:cs="Times New Roman"/>
          <w:lang w:val="en-US"/>
        </w:rPr>
      </w:pPr>
    </w:p>
    <w:p w:rsidR="00FB72E5" w:rsidRPr="007007CE" w:rsidRDefault="00FB72E5" w:rsidP="006658A8">
      <w:pPr>
        <w:spacing w:afterLines="100" w:after="240" w:line="240" w:lineRule="auto"/>
        <w:rPr>
          <w:rFonts w:cs="Times New Roman"/>
          <w:b/>
        </w:rPr>
      </w:pPr>
      <w:r w:rsidRPr="007007CE">
        <w:rPr>
          <w:rFonts w:cs="Times New Roman"/>
          <w:b/>
        </w:rPr>
        <w:t>CENTRAL (Issue 6 of 12, June 2016). Searched on 02/06/2016</w:t>
      </w:r>
    </w:p>
    <w:p w:rsidR="00FB72E5" w:rsidRPr="007007CE" w:rsidRDefault="00FB72E5" w:rsidP="006658A8">
      <w:pPr>
        <w:spacing w:after="4" w:line="240" w:lineRule="auto"/>
        <w:rPr>
          <w:rFonts w:cs="Times New Roman"/>
        </w:rPr>
      </w:pPr>
      <w:r w:rsidRPr="007007CE">
        <w:rPr>
          <w:rFonts w:cs="Times New Roman"/>
        </w:rPr>
        <w:t>1. MeSH descriptor: [Anti-Bacterial Agents] explode all trees</w:t>
      </w:r>
    </w:p>
    <w:p w:rsidR="00FB72E5" w:rsidRPr="007007CE" w:rsidRDefault="00FB72E5" w:rsidP="006658A8">
      <w:pPr>
        <w:spacing w:after="4" w:line="240" w:lineRule="auto"/>
        <w:rPr>
          <w:rFonts w:cs="Times New Roman"/>
        </w:rPr>
      </w:pPr>
      <w:r w:rsidRPr="007007CE">
        <w:rPr>
          <w:rFonts w:cs="Times New Roman"/>
        </w:rPr>
        <w:t>2. (anti* near (infect* or biotic* or bacter* or microb*))</w:t>
      </w:r>
    </w:p>
    <w:p w:rsidR="00FB72E5" w:rsidRPr="007007CE" w:rsidRDefault="00FB72E5" w:rsidP="00D4565C">
      <w:pPr>
        <w:spacing w:afterLines="20" w:after="48" w:line="240" w:lineRule="auto"/>
        <w:rPr>
          <w:rStyle w:val="data"/>
          <w:rFonts w:cs="Times New Roman"/>
        </w:rPr>
      </w:pPr>
      <w:r w:rsidRPr="007007CE">
        <w:rPr>
          <w:rStyle w:val="data"/>
          <w:rFonts w:cs="Times New Roman"/>
        </w:rPr>
        <w:t>3. MeSH descriptor: [Safety] explode all trees</w:t>
      </w:r>
    </w:p>
    <w:p w:rsidR="00FB72E5" w:rsidRPr="007007CE" w:rsidRDefault="00FB72E5" w:rsidP="00D4565C">
      <w:pPr>
        <w:spacing w:afterLines="20" w:after="48" w:line="240" w:lineRule="auto"/>
        <w:rPr>
          <w:rStyle w:val="data"/>
          <w:rFonts w:cs="Times New Roman"/>
        </w:rPr>
      </w:pPr>
      <w:r w:rsidRPr="007007CE">
        <w:rPr>
          <w:rStyle w:val="data"/>
          <w:rFonts w:cs="Times New Roman"/>
        </w:rPr>
        <w:t>4. MeSH descriptor: [Drug Hypersensitivity] explode all trees</w:t>
      </w:r>
    </w:p>
    <w:p w:rsidR="00FB72E5" w:rsidRPr="007007CE" w:rsidRDefault="00FB72E5" w:rsidP="00D4565C">
      <w:pPr>
        <w:spacing w:afterLines="20" w:after="48" w:line="240" w:lineRule="auto"/>
        <w:rPr>
          <w:rFonts w:cs="Times New Roman"/>
        </w:rPr>
      </w:pPr>
      <w:r w:rsidRPr="007007CE">
        <w:rPr>
          <w:rFonts w:cs="Times New Roman"/>
        </w:rPr>
        <w:t>5. MeSH descriptor: [Drug-Related Side Effects and Adverse Reactions] explode all trees</w:t>
      </w:r>
    </w:p>
    <w:p w:rsidR="00FB72E5" w:rsidRPr="007007CE" w:rsidRDefault="00FB72E5" w:rsidP="00D4565C">
      <w:pPr>
        <w:spacing w:afterLines="20" w:after="48" w:line="240" w:lineRule="auto"/>
        <w:rPr>
          <w:rStyle w:val="data"/>
          <w:rFonts w:cs="Times New Roman"/>
        </w:rPr>
      </w:pPr>
      <w:r w:rsidRPr="007007CE">
        <w:rPr>
          <w:rStyle w:val="data"/>
          <w:rFonts w:cs="Times New Roman"/>
        </w:rPr>
        <w:t>6. "toxicity":ti,ab,kw (Word variations have been searched)</w:t>
      </w:r>
    </w:p>
    <w:p w:rsidR="00FB72E5" w:rsidRPr="007007CE" w:rsidRDefault="00FB72E5" w:rsidP="00D4565C">
      <w:pPr>
        <w:spacing w:afterLines="20" w:after="48" w:line="240" w:lineRule="auto"/>
        <w:rPr>
          <w:rFonts w:cs="Times New Roman"/>
        </w:rPr>
      </w:pPr>
      <w:r w:rsidRPr="007007CE">
        <w:rPr>
          <w:rFonts w:cs="Times New Roman"/>
        </w:rPr>
        <w:t>7. "anaphylaxis":ti,ab,kw (Word variations have been searched)</w:t>
      </w:r>
    </w:p>
    <w:p w:rsidR="00FB72E5" w:rsidRPr="007007CE" w:rsidRDefault="00FB72E5" w:rsidP="00D4565C">
      <w:pPr>
        <w:spacing w:afterLines="20" w:after="48" w:line="240" w:lineRule="auto"/>
        <w:rPr>
          <w:rFonts w:cs="Times New Roman"/>
        </w:rPr>
      </w:pPr>
      <w:r w:rsidRPr="007007CE">
        <w:rPr>
          <w:rFonts w:cs="Times New Roman"/>
        </w:rPr>
        <w:t>8. MeSH descriptor: [Anaphylaxis] explode all trees</w:t>
      </w:r>
    </w:p>
    <w:p w:rsidR="00FB72E5" w:rsidRPr="007007CE" w:rsidRDefault="00FB72E5" w:rsidP="00D4565C">
      <w:pPr>
        <w:spacing w:afterLines="20" w:after="48" w:line="240" w:lineRule="auto"/>
        <w:rPr>
          <w:rFonts w:cs="Times New Roman"/>
        </w:rPr>
      </w:pPr>
      <w:r w:rsidRPr="007007CE">
        <w:rPr>
          <w:rFonts w:cs="Times New Roman"/>
        </w:rPr>
        <w:t>9. MeSH descriptor: [Pharmacovigilance] explode all trees</w:t>
      </w:r>
    </w:p>
    <w:p w:rsidR="00FB72E5" w:rsidRPr="007007CE" w:rsidRDefault="00FB72E5" w:rsidP="00D4565C">
      <w:pPr>
        <w:spacing w:afterLines="20" w:after="48" w:line="240" w:lineRule="auto"/>
        <w:rPr>
          <w:rStyle w:val="data"/>
          <w:rFonts w:cs="Times New Roman"/>
        </w:rPr>
      </w:pPr>
      <w:r w:rsidRPr="007007CE">
        <w:rPr>
          <w:rStyle w:val="data"/>
          <w:rFonts w:cs="Times New Roman"/>
        </w:rPr>
        <w:t>10. "pharmacovigilance":ti,ab,kw (Word variations have been searched)</w:t>
      </w:r>
    </w:p>
    <w:p w:rsidR="00FB72E5" w:rsidRPr="007007CE" w:rsidRDefault="00FB72E5" w:rsidP="00D4565C">
      <w:pPr>
        <w:spacing w:afterLines="20" w:after="48" w:line="240" w:lineRule="auto"/>
        <w:rPr>
          <w:rFonts w:cs="Times New Roman"/>
        </w:rPr>
      </w:pPr>
      <w:r w:rsidRPr="007007CE">
        <w:rPr>
          <w:rFonts w:cs="Times New Roman"/>
        </w:rPr>
        <w:t>11. "adverse drug event":ti,ab,kw (Word variations have been searched)</w:t>
      </w:r>
    </w:p>
    <w:p w:rsidR="00FB72E5" w:rsidRPr="007007CE" w:rsidRDefault="00FB72E5" w:rsidP="00D4565C">
      <w:pPr>
        <w:spacing w:afterLines="20" w:after="48" w:line="240" w:lineRule="auto"/>
        <w:rPr>
          <w:rFonts w:cs="Times New Roman"/>
        </w:rPr>
      </w:pPr>
      <w:r w:rsidRPr="007007CE">
        <w:rPr>
          <w:rFonts w:cs="Times New Roman"/>
        </w:rPr>
        <w:t>12. 1 or 2</w:t>
      </w:r>
    </w:p>
    <w:p w:rsidR="00FB72E5" w:rsidRPr="007007CE" w:rsidRDefault="00FB72E5" w:rsidP="00D4565C">
      <w:pPr>
        <w:spacing w:afterLines="20" w:after="48" w:line="240" w:lineRule="auto"/>
        <w:rPr>
          <w:rFonts w:cs="Times New Roman"/>
        </w:rPr>
      </w:pPr>
      <w:r w:rsidRPr="007007CE">
        <w:rPr>
          <w:rFonts w:cs="Times New Roman"/>
        </w:rPr>
        <w:t>13. 3 or 4 or 5 or 6 or 7 or 8 or 9 or 10 or 11</w:t>
      </w:r>
    </w:p>
    <w:p w:rsidR="00FB72E5" w:rsidRPr="007007CE" w:rsidRDefault="00FB72E5" w:rsidP="00D4565C">
      <w:pPr>
        <w:spacing w:afterLines="20" w:after="48" w:line="240" w:lineRule="auto"/>
        <w:rPr>
          <w:rFonts w:cs="Times New Roman"/>
        </w:rPr>
      </w:pPr>
      <w:r w:rsidRPr="007007CE">
        <w:rPr>
          <w:rFonts w:cs="Times New Roman"/>
        </w:rPr>
        <w:t>14. 12 and 13</w:t>
      </w:r>
    </w:p>
    <w:p w:rsidR="00FB72E5" w:rsidRPr="007007CE" w:rsidRDefault="00FB72E5" w:rsidP="00D4565C">
      <w:pPr>
        <w:spacing w:afterLines="20" w:after="48" w:line="240" w:lineRule="auto"/>
        <w:rPr>
          <w:rFonts w:cs="Times New Roman"/>
        </w:rPr>
      </w:pPr>
      <w:r w:rsidRPr="007007CE">
        <w:rPr>
          <w:rStyle w:val="searchoptionssummary"/>
          <w:rFonts w:cs="Times New Roman"/>
        </w:rPr>
        <w:t>15. 14 limited to Publication Year from 2000 to 2016, in Trials</w:t>
      </w:r>
    </w:p>
    <w:p w:rsidR="00D4565C" w:rsidRPr="007007CE" w:rsidRDefault="00D4565C" w:rsidP="00D4565C">
      <w:pPr>
        <w:spacing w:afterLines="100" w:after="240" w:line="240" w:lineRule="auto"/>
        <w:rPr>
          <w:rFonts w:cs="Times New Roman"/>
          <w:b/>
        </w:rPr>
      </w:pPr>
    </w:p>
    <w:p w:rsidR="00FB72E5" w:rsidRPr="007007CE" w:rsidRDefault="00FB72E5" w:rsidP="00D4565C">
      <w:pPr>
        <w:spacing w:afterLines="100" w:after="240" w:line="240" w:lineRule="auto"/>
        <w:rPr>
          <w:rFonts w:cs="Times New Roman"/>
          <w:b/>
        </w:rPr>
      </w:pPr>
      <w:r w:rsidRPr="007007CE">
        <w:rPr>
          <w:rFonts w:cs="Times New Roman"/>
          <w:b/>
        </w:rPr>
        <w:lastRenderedPageBreak/>
        <w:t>Clinicaltrials.gov. Searched on 02/06/2016</w:t>
      </w:r>
    </w:p>
    <w:p w:rsidR="001D25B2" w:rsidRPr="007007CE" w:rsidRDefault="001D25B2" w:rsidP="00D4565C">
      <w:pPr>
        <w:spacing w:afterLines="100" w:after="240" w:line="240" w:lineRule="auto"/>
        <w:jc w:val="both"/>
        <w:rPr>
          <w:rFonts w:cs="Times New Roman"/>
          <w:b/>
        </w:rPr>
      </w:pPr>
      <w:r w:rsidRPr="007007CE">
        <w:rPr>
          <w:rFonts w:cs="Times New Roman"/>
          <w:b/>
        </w:rPr>
        <w:t>Ongoing trials</w:t>
      </w:r>
    </w:p>
    <w:p w:rsidR="001D25B2" w:rsidRPr="007007CE" w:rsidRDefault="00075129" w:rsidP="00D4565C">
      <w:pPr>
        <w:spacing w:afterLines="100" w:after="240" w:line="240" w:lineRule="auto"/>
        <w:jc w:val="both"/>
        <w:rPr>
          <w:rFonts w:cs="Times New Roman"/>
        </w:rPr>
      </w:pPr>
      <w:r w:rsidRPr="007007CE">
        <w:rPr>
          <w:rFonts w:cs="Times New Roman"/>
        </w:rPr>
        <w:t>(</w:t>
      </w:r>
      <w:r w:rsidR="001D25B2" w:rsidRPr="007007CE">
        <w:rPr>
          <w:rFonts w:cs="Times New Roman"/>
        </w:rPr>
        <w:t>antibiotic OR antibacterial OR antiinf</w:t>
      </w:r>
      <w:r w:rsidRPr="007007CE">
        <w:rPr>
          <w:rFonts w:cs="Times New Roman"/>
        </w:rPr>
        <w:t>ective OR antimicrobial ) AND (</w:t>
      </w:r>
      <w:r w:rsidR="001D25B2" w:rsidRPr="007007CE">
        <w:rPr>
          <w:rFonts w:cs="Times New Roman"/>
        </w:rPr>
        <w:t>safety OR drug hypersensitivity OR adverse reaction OR side effects OR hypersensitivity OR toxicity OR pharmacovigilance OR anaphylaxis ) AND EXACT ( "Recruiting" OR "Not yet recruiting" OR "Available" ) [OVERALL-STATUS] AND EXACT "Interventional" [STUDY-TYPES] AND EXACT Child [AGE-GROUP] AND ( "01/01/2000" : "06/02/2016" ) [FIRST-RECEIVED-DATE]</w:t>
      </w:r>
    </w:p>
    <w:p w:rsidR="001D25B2" w:rsidRPr="007007CE" w:rsidRDefault="001D25B2" w:rsidP="00D4565C">
      <w:pPr>
        <w:spacing w:afterLines="100" w:after="240" w:line="240" w:lineRule="auto"/>
        <w:jc w:val="both"/>
        <w:rPr>
          <w:rFonts w:cs="Times New Roman"/>
          <w:b/>
        </w:rPr>
      </w:pPr>
      <w:r w:rsidRPr="007007CE">
        <w:rPr>
          <w:rFonts w:cs="Times New Roman"/>
          <w:b/>
        </w:rPr>
        <w:t>Closed in the last 5 years</w:t>
      </w:r>
    </w:p>
    <w:p w:rsidR="001D25B2" w:rsidRPr="007007CE" w:rsidRDefault="00075129" w:rsidP="00D4565C">
      <w:pPr>
        <w:spacing w:afterLines="100" w:after="240" w:line="240" w:lineRule="auto"/>
        <w:jc w:val="both"/>
        <w:rPr>
          <w:rFonts w:cs="Times New Roman"/>
        </w:rPr>
      </w:pPr>
      <w:r w:rsidRPr="007007CE">
        <w:rPr>
          <w:rFonts w:cs="Times New Roman"/>
        </w:rPr>
        <w:t>(</w:t>
      </w:r>
      <w:r w:rsidR="001D25B2" w:rsidRPr="007007CE">
        <w:rPr>
          <w:rFonts w:cs="Times New Roman"/>
        </w:rPr>
        <w:t>antibiotic OR antibacterial OR antiinfe</w:t>
      </w:r>
      <w:r w:rsidRPr="007007CE">
        <w:rPr>
          <w:rFonts w:cs="Times New Roman"/>
        </w:rPr>
        <w:t>ctive OR antimicrobial ) AND (s</w:t>
      </w:r>
      <w:r w:rsidR="001D25B2" w:rsidRPr="007007CE">
        <w:rPr>
          <w:rFonts w:cs="Times New Roman"/>
        </w:rPr>
        <w:t>afety OR drug hypersensitivity OR adverse reaction OR side effects OR hypersensitivity OR toxicity OR pharmacovigilance OR anaphylaxis ) AND EXACT NOT ( "Recruiting" OR "Not yet recruiting" OR "Available" ) [OVERALL-STATUS] AND EXACT "Interventional" [STUDY-TYPES] AND EXACT Child [AGE-GROUP] AND ( "01/01/2011" : "06/02/2016" ) [FIRST-RECEIVED-DATE]</w:t>
      </w:r>
    </w:p>
    <w:p w:rsidR="00FB72E5" w:rsidRPr="007007CE" w:rsidRDefault="00FB72E5">
      <w:pPr>
        <w:rPr>
          <w:rFonts w:cs="Times New Roman"/>
          <w:b/>
          <w:sz w:val="18"/>
          <w:szCs w:val="18"/>
        </w:rPr>
        <w:sectPr w:rsidR="00FB72E5" w:rsidRPr="007007CE" w:rsidSect="00D4565C">
          <w:footerReference w:type="default" r:id="rId8"/>
          <w:pgSz w:w="16838" w:h="11906" w:orient="landscape"/>
          <w:pgMar w:top="1440" w:right="1440" w:bottom="1440" w:left="1440" w:header="709" w:footer="709" w:gutter="0"/>
          <w:cols w:space="708"/>
          <w:docGrid w:linePitch="360"/>
        </w:sectPr>
      </w:pPr>
    </w:p>
    <w:p w:rsidR="00D57160" w:rsidRPr="007007CE" w:rsidRDefault="00FB72E5" w:rsidP="00FB72E5">
      <w:pPr>
        <w:tabs>
          <w:tab w:val="left" w:pos="900"/>
        </w:tabs>
        <w:rPr>
          <w:rFonts w:cs="Arial"/>
          <w:b/>
          <w:sz w:val="20"/>
          <w:szCs w:val="18"/>
        </w:rPr>
      </w:pPr>
      <w:r w:rsidRPr="007007CE">
        <w:rPr>
          <w:rFonts w:cs="Times New Roman"/>
          <w:b/>
          <w:szCs w:val="18"/>
        </w:rPr>
        <w:lastRenderedPageBreak/>
        <w:tab/>
      </w:r>
      <w:r w:rsidR="00304C78" w:rsidRPr="007007CE">
        <w:rPr>
          <w:rFonts w:cs="Arial"/>
          <w:b/>
          <w:sz w:val="24"/>
          <w:szCs w:val="18"/>
        </w:rPr>
        <w:t>e</w:t>
      </w:r>
      <w:r w:rsidR="00126206">
        <w:rPr>
          <w:rFonts w:cs="Arial"/>
          <w:b/>
          <w:sz w:val="24"/>
          <w:szCs w:val="18"/>
        </w:rPr>
        <w:t>Table 1</w:t>
      </w:r>
      <w:r w:rsidR="00D57160" w:rsidRPr="007007CE">
        <w:rPr>
          <w:rFonts w:cs="Arial"/>
          <w:b/>
          <w:sz w:val="24"/>
          <w:szCs w:val="18"/>
        </w:rPr>
        <w:t xml:space="preserve"> </w:t>
      </w:r>
      <w:r w:rsidR="00D57160" w:rsidRPr="000F7BB8">
        <w:rPr>
          <w:rFonts w:cs="Arial"/>
          <w:sz w:val="24"/>
          <w:szCs w:val="18"/>
        </w:rPr>
        <w:t>Included studies and quality assessment</w:t>
      </w:r>
    </w:p>
    <w:tbl>
      <w:tblPr>
        <w:tblStyle w:val="Grigliatabella1"/>
        <w:tblW w:w="16147" w:type="dxa"/>
        <w:tblLayout w:type="fixed"/>
        <w:tblCellMar>
          <w:top w:w="57" w:type="dxa"/>
          <w:left w:w="57" w:type="dxa"/>
          <w:bottom w:w="57" w:type="dxa"/>
          <w:right w:w="57" w:type="dxa"/>
        </w:tblCellMar>
        <w:tblLook w:val="04A0" w:firstRow="1" w:lastRow="0" w:firstColumn="1" w:lastColumn="0" w:noHBand="0" w:noVBand="1"/>
      </w:tblPr>
      <w:tblGrid>
        <w:gridCol w:w="1263"/>
        <w:gridCol w:w="2268"/>
        <w:gridCol w:w="1062"/>
        <w:gridCol w:w="1489"/>
        <w:gridCol w:w="1134"/>
        <w:gridCol w:w="1418"/>
        <w:gridCol w:w="4021"/>
        <w:gridCol w:w="1082"/>
        <w:gridCol w:w="1134"/>
        <w:gridCol w:w="1276"/>
      </w:tblGrid>
      <w:tr w:rsidR="00833BCA" w:rsidRPr="007007CE" w:rsidTr="007007CE">
        <w:trPr>
          <w:cantSplit/>
        </w:trPr>
        <w:tc>
          <w:tcPr>
            <w:tcW w:w="1263"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Study Reference</w:t>
            </w:r>
          </w:p>
        </w:tc>
        <w:tc>
          <w:tcPr>
            <w:tcW w:w="2268"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Country</w:t>
            </w:r>
          </w:p>
        </w:tc>
        <w:tc>
          <w:tcPr>
            <w:tcW w:w="1062"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Study period</w:t>
            </w:r>
          </w:p>
        </w:tc>
        <w:tc>
          <w:tcPr>
            <w:tcW w:w="1489"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Funded by pharmaceutical</w:t>
            </w:r>
          </w:p>
        </w:tc>
        <w:tc>
          <w:tcPr>
            <w:tcW w:w="1134"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Safety endpoint</w:t>
            </w:r>
          </w:p>
        </w:tc>
        <w:tc>
          <w:tcPr>
            <w:tcW w:w="1418"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Condition</w:t>
            </w:r>
          </w:p>
        </w:tc>
        <w:tc>
          <w:tcPr>
            <w:tcW w:w="4021" w:type="dxa"/>
            <w:shd w:val="clear" w:color="auto" w:fill="C0C0C0"/>
            <w:vAlign w:val="center"/>
          </w:tcPr>
          <w:p w:rsidR="00833BCA" w:rsidRPr="007007CE" w:rsidRDefault="00BD7AE6" w:rsidP="000607EE">
            <w:pPr>
              <w:spacing w:before="10" w:after="10"/>
              <w:jc w:val="center"/>
              <w:rPr>
                <w:rFonts w:cs="Arial"/>
                <w:color w:val="000000"/>
                <w:sz w:val="18"/>
                <w:szCs w:val="18"/>
                <w:lang w:val="it-IT"/>
              </w:rPr>
            </w:pPr>
            <w:r w:rsidRPr="007007CE">
              <w:rPr>
                <w:rFonts w:cs="Arial"/>
                <w:b/>
                <w:color w:val="000000"/>
                <w:sz w:val="18"/>
                <w:szCs w:val="18"/>
              </w:rPr>
              <w:t>Intervention</w:t>
            </w:r>
          </w:p>
        </w:tc>
        <w:tc>
          <w:tcPr>
            <w:tcW w:w="1082" w:type="dxa"/>
            <w:shd w:val="clear" w:color="auto" w:fill="C0C0C0"/>
            <w:vAlign w:val="center"/>
          </w:tcPr>
          <w:p w:rsidR="00833BCA" w:rsidRPr="007007CE" w:rsidRDefault="00883F0D" w:rsidP="000607EE">
            <w:pPr>
              <w:spacing w:before="10" w:after="10"/>
              <w:jc w:val="center"/>
              <w:rPr>
                <w:rFonts w:eastAsia="Calibri" w:cs="Arial"/>
                <w:b/>
                <w:color w:val="000000"/>
                <w:sz w:val="18"/>
                <w:szCs w:val="18"/>
              </w:rPr>
            </w:pPr>
            <w:r w:rsidRPr="007007CE">
              <w:rPr>
                <w:rFonts w:eastAsia="Calibri" w:cs="Arial"/>
                <w:b/>
                <w:color w:val="000000"/>
                <w:sz w:val="18"/>
                <w:szCs w:val="18"/>
              </w:rPr>
              <w:t>Population N</w:t>
            </w:r>
          </w:p>
        </w:tc>
        <w:tc>
          <w:tcPr>
            <w:tcW w:w="1134" w:type="dxa"/>
            <w:shd w:val="clear" w:color="auto" w:fill="C0C0C0"/>
            <w:vAlign w:val="center"/>
          </w:tcPr>
          <w:p w:rsidR="00833BCA" w:rsidRPr="007007CE" w:rsidRDefault="00833BCA" w:rsidP="000607EE">
            <w:pPr>
              <w:spacing w:before="10" w:after="10"/>
              <w:jc w:val="center"/>
              <w:rPr>
                <w:rFonts w:eastAsia="Calibri" w:cs="Arial"/>
                <w:b/>
                <w:color w:val="000000"/>
                <w:sz w:val="18"/>
                <w:szCs w:val="18"/>
              </w:rPr>
            </w:pPr>
            <w:r w:rsidRPr="007007CE">
              <w:rPr>
                <w:rFonts w:eastAsia="Calibri" w:cs="Arial"/>
                <w:b/>
                <w:color w:val="000000"/>
                <w:sz w:val="18"/>
                <w:szCs w:val="18"/>
              </w:rPr>
              <w:t>Age</w:t>
            </w:r>
          </w:p>
        </w:tc>
        <w:tc>
          <w:tcPr>
            <w:tcW w:w="1276" w:type="dxa"/>
            <w:shd w:val="clear" w:color="auto" w:fill="C0C0C0"/>
            <w:vAlign w:val="center"/>
          </w:tcPr>
          <w:p w:rsidR="00833BCA" w:rsidRPr="007007CE" w:rsidRDefault="00833BCA" w:rsidP="007007CE">
            <w:pPr>
              <w:spacing w:before="10" w:after="10"/>
              <w:jc w:val="center"/>
              <w:rPr>
                <w:rFonts w:eastAsia="Calibri" w:cs="Arial"/>
                <w:b/>
                <w:sz w:val="18"/>
                <w:szCs w:val="18"/>
              </w:rPr>
            </w:pPr>
            <w:r w:rsidRPr="007007CE">
              <w:rPr>
                <w:rFonts w:eastAsia="Calibri" w:cs="Arial"/>
                <w:b/>
                <w:sz w:val="18"/>
                <w:szCs w:val="18"/>
              </w:rPr>
              <w:t>Quality assessment</w:t>
            </w:r>
            <w:r w:rsidR="007007CE" w:rsidRPr="007007CE">
              <w:rPr>
                <w:rFonts w:eastAsia="Calibri" w:cs="Arial"/>
                <w:b/>
                <w:sz w:val="18"/>
                <w:szCs w:val="18"/>
                <w:vertAlign w:val="superscript"/>
              </w:rPr>
              <w:t>a</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lang w:val="it-IT"/>
              </w:rPr>
            </w:pPr>
            <w:r w:rsidRPr="007007CE">
              <w:rPr>
                <w:rFonts w:cs="Arial"/>
                <w:color w:val="000000"/>
                <w:sz w:val="18"/>
                <w:szCs w:val="18"/>
              </w:rPr>
              <w:t xml:space="preserve">Abdel-Hady, </w:t>
            </w:r>
            <w:r w:rsidRPr="007007CE">
              <w:rPr>
                <w:rFonts w:cs="Arial"/>
                <w:color w:val="000000"/>
                <w:sz w:val="18"/>
                <w:szCs w:val="18"/>
              </w:rPr>
              <w:br/>
              <w:t>2011</w:t>
            </w:r>
            <w:r w:rsidR="00777194" w:rsidRPr="007007CE">
              <w:rPr>
                <w:rFonts w:cs="Arial"/>
                <w:color w:val="000000"/>
                <w:sz w:val="18"/>
                <w:szCs w:val="18"/>
              </w:rPr>
              <w:t xml:space="preserve"> </w:t>
            </w:r>
            <w:r w:rsidR="00771805">
              <w:rPr>
                <w:rFonts w:cs="Arial"/>
                <w:color w:val="000000"/>
                <w:sz w:val="18"/>
                <w:szCs w:val="18"/>
              </w:rPr>
              <w:t>[1]</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Egypt</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03/2007-01/2008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Neonatal Sepsis</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Amikacin OD</w:t>
            </w:r>
            <w:r w:rsidR="00833BCA" w:rsidRPr="007007CE">
              <w:rPr>
                <w:rFonts w:cs="Arial"/>
                <w:color w:val="000000"/>
                <w:sz w:val="18"/>
                <w:szCs w:val="18"/>
              </w:rPr>
              <w:br/>
              <w:t>• Amikacin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Neonates</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Adler, </w:t>
            </w:r>
            <w:r w:rsidRPr="007007CE">
              <w:rPr>
                <w:rFonts w:cs="Arial"/>
                <w:color w:val="000000"/>
                <w:sz w:val="18"/>
                <w:szCs w:val="18"/>
              </w:rPr>
              <w:br/>
              <w:t>2000</w:t>
            </w:r>
            <w:r w:rsidR="00771805">
              <w:rPr>
                <w:rFonts w:cs="Arial"/>
                <w:color w:val="000000"/>
                <w:sz w:val="18"/>
                <w:szCs w:val="18"/>
              </w:rPr>
              <w:t xml:space="preserve"> [2]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Europe, South Africa and</w:t>
            </w:r>
            <w:r w:rsidRPr="007007CE">
              <w:rPr>
                <w:rFonts w:cs="Arial"/>
                <w:color w:val="000000"/>
                <w:sz w:val="18"/>
                <w:szCs w:val="18"/>
              </w:rPr>
              <w:br/>
              <w:t>Australia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 xml:space="preserve">1:1:1 to </w:t>
            </w:r>
            <w:r w:rsidR="00833BCA" w:rsidRPr="007007CE">
              <w:rPr>
                <w:rFonts w:cs="Arial"/>
                <w:color w:val="000000"/>
                <w:sz w:val="18"/>
                <w:szCs w:val="18"/>
              </w:rPr>
              <w:br/>
              <w:t>• Cefdinir OD</w:t>
            </w:r>
            <w:r w:rsidR="00833BCA" w:rsidRPr="007007CE">
              <w:rPr>
                <w:rFonts w:cs="Arial"/>
                <w:color w:val="000000"/>
                <w:sz w:val="18"/>
                <w:szCs w:val="18"/>
              </w:rPr>
              <w:br/>
              <w:t>• Cefdinir BID</w:t>
            </w:r>
            <w:r w:rsidR="00833BCA" w:rsidRPr="007007CE">
              <w:rPr>
                <w:rFonts w:cs="Arial"/>
                <w:color w:val="000000"/>
                <w:sz w:val="18"/>
                <w:szCs w:val="18"/>
              </w:rPr>
              <w:br/>
              <w:t>• Amoxicillin</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752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777194" w:rsidP="00771805">
            <w:pPr>
              <w:spacing w:before="10" w:after="10"/>
              <w:rPr>
                <w:rFonts w:cs="Arial"/>
                <w:color w:val="000000"/>
                <w:sz w:val="18"/>
                <w:szCs w:val="18"/>
                <w:vertAlign w:val="superscript"/>
              </w:rPr>
            </w:pPr>
            <w:r w:rsidRPr="007007CE">
              <w:rPr>
                <w:rFonts w:cs="Arial"/>
                <w:color w:val="000000"/>
                <w:sz w:val="18"/>
                <w:szCs w:val="18"/>
              </w:rPr>
              <w:t>Afrinest</w:t>
            </w:r>
            <w:r w:rsidR="00833BCA" w:rsidRPr="007007CE">
              <w:rPr>
                <w:rFonts w:cs="Arial"/>
                <w:color w:val="000000"/>
                <w:sz w:val="18"/>
                <w:szCs w:val="18"/>
              </w:rPr>
              <w:t xml:space="preserve">, </w:t>
            </w:r>
            <w:r w:rsidR="00833BCA" w:rsidRPr="007007CE">
              <w:rPr>
                <w:rFonts w:cs="Arial"/>
                <w:color w:val="000000"/>
                <w:sz w:val="18"/>
                <w:szCs w:val="18"/>
              </w:rPr>
              <w:br/>
              <w:t>2015</w:t>
            </w:r>
            <w:r w:rsidRPr="007007CE">
              <w:rPr>
                <w:rFonts w:cs="Arial"/>
                <w:color w:val="000000"/>
                <w:sz w:val="18"/>
                <w:szCs w:val="18"/>
              </w:rPr>
              <w:t xml:space="preserve"> </w:t>
            </w:r>
            <w:r w:rsidR="00771805">
              <w:rPr>
                <w:rFonts w:cs="Arial"/>
                <w:color w:val="000000"/>
                <w:sz w:val="18"/>
                <w:szCs w:val="18"/>
              </w:rPr>
              <w:t>[3]</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Democratic Republic of</w:t>
            </w:r>
            <w:r w:rsidRPr="007007CE">
              <w:rPr>
                <w:rFonts w:cs="Arial"/>
                <w:color w:val="000000"/>
                <w:sz w:val="18"/>
                <w:szCs w:val="18"/>
              </w:rPr>
              <w:br/>
              <w:t>Congo (DRC), Kenya and Nigeria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04/2011-03/2013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Procaine penicillin OD</w:t>
            </w:r>
            <w:r w:rsidR="00833BCA" w:rsidRPr="007007CE">
              <w:rPr>
                <w:rFonts w:cs="Arial"/>
                <w:color w:val="000000"/>
                <w:sz w:val="18"/>
                <w:szCs w:val="18"/>
              </w:rPr>
              <w:br/>
              <w:t>• Gentamicin OD &amp; Amoxicillin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w:t>
            </w:r>
            <w:r w:rsidR="00883F0D" w:rsidRPr="007007CE">
              <w:rPr>
                <w:rFonts w:cs="Arial"/>
                <w:color w:val="000000"/>
                <w:sz w:val="18"/>
                <w:szCs w:val="18"/>
              </w:rPr>
              <w:t>,</w:t>
            </w:r>
            <w:r w:rsidRPr="007007CE">
              <w:rPr>
                <w:rFonts w:cs="Arial"/>
                <w:color w:val="000000"/>
                <w:sz w:val="18"/>
                <w:szCs w:val="18"/>
              </w:rPr>
              <w:t>196</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0 - 59 d</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80</w:t>
            </w:r>
          </w:p>
        </w:tc>
      </w:tr>
      <w:tr w:rsidR="00833BCA" w:rsidRPr="007007CE" w:rsidTr="007007CE">
        <w:trPr>
          <w:cantSplit/>
        </w:trPr>
        <w:tc>
          <w:tcPr>
            <w:tcW w:w="1263" w:type="dxa"/>
            <w:vAlign w:val="center"/>
          </w:tcPr>
          <w:p w:rsidR="00833BCA" w:rsidRPr="007007CE" w:rsidRDefault="00777194" w:rsidP="00771805">
            <w:pPr>
              <w:spacing w:before="10" w:after="10"/>
              <w:rPr>
                <w:rFonts w:cs="Arial"/>
                <w:color w:val="000000"/>
                <w:sz w:val="18"/>
                <w:szCs w:val="18"/>
                <w:vertAlign w:val="superscript"/>
              </w:rPr>
            </w:pPr>
            <w:r w:rsidRPr="007007CE">
              <w:rPr>
                <w:rFonts w:cs="Arial"/>
                <w:color w:val="000000"/>
                <w:sz w:val="18"/>
                <w:szCs w:val="18"/>
              </w:rPr>
              <w:t>Afrinest</w:t>
            </w:r>
            <w:r w:rsidR="00833BCA" w:rsidRPr="007007CE">
              <w:rPr>
                <w:rFonts w:cs="Arial"/>
                <w:color w:val="000000"/>
                <w:sz w:val="18"/>
                <w:szCs w:val="18"/>
              </w:rPr>
              <w:t xml:space="preserve">, </w:t>
            </w:r>
            <w:r w:rsidR="00833BCA" w:rsidRPr="007007CE">
              <w:rPr>
                <w:rFonts w:cs="Arial"/>
                <w:color w:val="000000"/>
                <w:sz w:val="18"/>
                <w:szCs w:val="18"/>
              </w:rPr>
              <w:br/>
              <w:t>2015</w:t>
            </w:r>
            <w:r w:rsidRPr="007007CE">
              <w:rPr>
                <w:rFonts w:cs="Arial"/>
                <w:color w:val="000000"/>
                <w:sz w:val="18"/>
                <w:szCs w:val="18"/>
              </w:rPr>
              <w:t xml:space="preserve"> </w:t>
            </w:r>
            <w:r w:rsidR="00771805">
              <w:rPr>
                <w:rFonts w:cs="Arial"/>
                <w:color w:val="000000"/>
                <w:sz w:val="18"/>
                <w:szCs w:val="18"/>
              </w:rPr>
              <w:t>[4]</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Democratic Republic of</w:t>
            </w:r>
            <w:r w:rsidRPr="007007CE">
              <w:rPr>
                <w:rFonts w:cs="Arial"/>
                <w:color w:val="000000"/>
                <w:sz w:val="18"/>
                <w:szCs w:val="18"/>
              </w:rPr>
              <w:br/>
              <w:t>Congo (DRC), Kenya and Nigeria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04/2011-2013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1:1:1:1 to</w:t>
            </w:r>
            <w:r w:rsidR="00833BCA" w:rsidRPr="007007CE">
              <w:rPr>
                <w:rFonts w:cs="Arial"/>
                <w:color w:val="000000"/>
                <w:sz w:val="18"/>
                <w:szCs w:val="18"/>
              </w:rPr>
              <w:br/>
              <w:t>• Gentamicin OD (7 days) + Procaine penicillin OD (7 days)</w:t>
            </w:r>
            <w:r w:rsidR="00833BCA" w:rsidRPr="007007CE">
              <w:rPr>
                <w:rFonts w:cs="Arial"/>
                <w:color w:val="000000"/>
                <w:sz w:val="18"/>
                <w:szCs w:val="18"/>
              </w:rPr>
              <w:br/>
              <w:t>• Gentamicin OD (7 days) + Amoxicillin BID (7 days)</w:t>
            </w:r>
            <w:r w:rsidR="00833BCA" w:rsidRPr="007007CE">
              <w:rPr>
                <w:rFonts w:cs="Arial"/>
                <w:color w:val="000000"/>
                <w:sz w:val="18"/>
                <w:szCs w:val="18"/>
              </w:rPr>
              <w:br/>
              <w:t>• Gentamicin OD (7 days) + Procaine penicillin OD (2 days) + Amoxicillin 5 days</w:t>
            </w:r>
            <w:r w:rsidR="00833BCA" w:rsidRPr="007007CE">
              <w:rPr>
                <w:rFonts w:cs="Arial"/>
                <w:color w:val="000000"/>
                <w:sz w:val="18"/>
                <w:szCs w:val="18"/>
              </w:rPr>
              <w:br/>
              <w:t>• Gentamicin OD (2 days) &amp; Amoxicillin BID (2 days) + Amoxicillin BID (5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w:t>
            </w:r>
            <w:r w:rsidR="00883F0D" w:rsidRPr="007007CE">
              <w:rPr>
                <w:rFonts w:cs="Arial"/>
                <w:color w:val="000000"/>
                <w:sz w:val="18"/>
                <w:szCs w:val="18"/>
              </w:rPr>
              <w:t>,</w:t>
            </w:r>
            <w:r w:rsidRPr="007007CE">
              <w:rPr>
                <w:rFonts w:cs="Arial"/>
                <w:color w:val="000000"/>
                <w:sz w:val="18"/>
                <w:szCs w:val="18"/>
              </w:rPr>
              <w:t>564</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0 - 59 d</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70</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Aguilar, </w:t>
            </w:r>
            <w:r w:rsidRPr="007007CE">
              <w:rPr>
                <w:rFonts w:cs="Arial"/>
                <w:color w:val="000000"/>
                <w:sz w:val="18"/>
                <w:szCs w:val="18"/>
              </w:rPr>
              <w:br/>
              <w:t>2000</w:t>
            </w:r>
            <w:r w:rsidR="00777194" w:rsidRPr="007007CE">
              <w:rPr>
                <w:rFonts w:cs="Arial"/>
                <w:color w:val="000000"/>
                <w:sz w:val="18"/>
                <w:szCs w:val="18"/>
              </w:rPr>
              <w:t xml:space="preserve"> </w:t>
            </w:r>
            <w:r w:rsidR="00771805">
              <w:rPr>
                <w:rFonts w:cs="Arial"/>
                <w:color w:val="000000"/>
                <w:sz w:val="18"/>
                <w:szCs w:val="18"/>
              </w:rPr>
              <w:t>[5]</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Worldwide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07/1998-07/1999</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Amoxicillin BID</w:t>
            </w:r>
            <w:r w:rsidR="00833BCA" w:rsidRPr="007007CE">
              <w:rPr>
                <w:rFonts w:cs="Arial"/>
                <w:color w:val="000000"/>
                <w:sz w:val="18"/>
                <w:szCs w:val="18"/>
              </w:rPr>
              <w:br/>
              <w:t>• Amoxicillin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516</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Arguedas, </w:t>
            </w:r>
            <w:r w:rsidRPr="007007CE">
              <w:rPr>
                <w:rFonts w:cs="Arial"/>
                <w:color w:val="000000"/>
                <w:sz w:val="18"/>
                <w:szCs w:val="18"/>
              </w:rPr>
              <w:br/>
              <w:t>2005</w:t>
            </w:r>
            <w:r w:rsidR="00777194" w:rsidRPr="007007CE">
              <w:rPr>
                <w:rFonts w:cs="Arial"/>
                <w:color w:val="000000"/>
                <w:sz w:val="18"/>
                <w:szCs w:val="18"/>
              </w:rPr>
              <w:t xml:space="preserve"> </w:t>
            </w:r>
            <w:r w:rsidR="00771805">
              <w:rPr>
                <w:rFonts w:cs="Arial"/>
                <w:color w:val="000000"/>
                <w:sz w:val="18"/>
                <w:szCs w:val="18"/>
              </w:rPr>
              <w:t>[6]</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 xml:space="preserve">Chile, </w:t>
            </w:r>
            <w:r w:rsidR="00075129" w:rsidRPr="007007CE">
              <w:rPr>
                <w:rFonts w:cs="Arial"/>
                <w:color w:val="000000"/>
                <w:sz w:val="18"/>
                <w:szCs w:val="18"/>
              </w:rPr>
              <w:t>US</w:t>
            </w:r>
            <w:r w:rsidRPr="007007CE">
              <w:rPr>
                <w:rFonts w:cs="Arial"/>
                <w:color w:val="000000"/>
                <w:sz w:val="18"/>
                <w:szCs w:val="18"/>
              </w:rPr>
              <w:t>, Costa</w:t>
            </w:r>
            <w:r w:rsidRPr="007007CE">
              <w:rPr>
                <w:rFonts w:cs="Arial"/>
                <w:color w:val="000000"/>
                <w:sz w:val="18"/>
                <w:szCs w:val="18"/>
              </w:rPr>
              <w:br/>
              <w:t>Rica and Finland</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09/2002-07/2003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Azithromycin OD</w:t>
            </w:r>
            <w:r w:rsidR="00833BCA" w:rsidRPr="007007CE">
              <w:rPr>
                <w:rFonts w:cs="Arial"/>
                <w:color w:val="000000"/>
                <w:sz w:val="18"/>
                <w:szCs w:val="18"/>
              </w:rPr>
              <w:br/>
              <w:t>• Amoxicillin BID (High dose)</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306</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 30 m</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Arguedas, </w:t>
            </w:r>
            <w:r w:rsidRPr="007007CE">
              <w:rPr>
                <w:rFonts w:cs="Arial"/>
                <w:color w:val="000000"/>
                <w:sz w:val="18"/>
                <w:szCs w:val="18"/>
              </w:rPr>
              <w:br/>
              <w:t>2009</w:t>
            </w:r>
            <w:r w:rsidR="00777194" w:rsidRPr="007007CE">
              <w:rPr>
                <w:rFonts w:cs="Arial"/>
                <w:color w:val="000000"/>
                <w:sz w:val="18"/>
                <w:szCs w:val="18"/>
              </w:rPr>
              <w:t xml:space="preserve"> </w:t>
            </w:r>
            <w:r w:rsidR="00771805">
              <w:rPr>
                <w:rFonts w:cs="Arial"/>
                <w:color w:val="000000"/>
                <w:sz w:val="18"/>
                <w:szCs w:val="18"/>
              </w:rPr>
              <w:t>[7]</w:t>
            </w:r>
          </w:p>
        </w:tc>
        <w:tc>
          <w:tcPr>
            <w:tcW w:w="2268" w:type="dxa"/>
            <w:vAlign w:val="center"/>
          </w:tcPr>
          <w:p w:rsidR="00833BCA" w:rsidRPr="007007CE" w:rsidRDefault="00833BCA" w:rsidP="000607EE">
            <w:pPr>
              <w:spacing w:before="10" w:after="10"/>
              <w:rPr>
                <w:rFonts w:cs="Arial"/>
                <w:color w:val="000000"/>
                <w:sz w:val="18"/>
                <w:szCs w:val="18"/>
                <w:lang w:val="it-IT"/>
              </w:rPr>
            </w:pPr>
            <w:r w:rsidRPr="007007CE">
              <w:rPr>
                <w:rFonts w:cs="Arial"/>
                <w:color w:val="000000"/>
                <w:sz w:val="18"/>
                <w:szCs w:val="18"/>
                <w:lang w:val="it-IT"/>
              </w:rPr>
              <w:t>Colombia, USA, Slovenia, Chile, Peru, Spain, Romania, South Africa, Malaysia, Brazil, Guatemala, Venezuela, Germany, Singapore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2002-2003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 and 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UTI, SSTI, LRTI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3:1 to</w:t>
            </w:r>
            <w:r w:rsidR="00833BCA" w:rsidRPr="007007CE">
              <w:rPr>
                <w:rFonts w:cs="Arial"/>
                <w:color w:val="000000"/>
                <w:sz w:val="18"/>
                <w:szCs w:val="18"/>
              </w:rPr>
              <w:br/>
              <w:t>• Ertapenem OD or BID</w:t>
            </w:r>
            <w:r w:rsidR="00833BCA" w:rsidRPr="007007CE">
              <w:rPr>
                <w:rFonts w:cs="Arial"/>
                <w:color w:val="000000"/>
                <w:sz w:val="18"/>
                <w:szCs w:val="18"/>
              </w:rPr>
              <w:br/>
              <w:t>• Ceftriaxone OD or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403</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m - 18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80</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lastRenderedPageBreak/>
              <w:t xml:space="preserve">Arguedas, </w:t>
            </w:r>
            <w:r w:rsidRPr="007007CE">
              <w:rPr>
                <w:rFonts w:cs="Arial"/>
                <w:color w:val="000000"/>
                <w:sz w:val="18"/>
                <w:szCs w:val="18"/>
              </w:rPr>
              <w:br/>
              <w:t>2011</w:t>
            </w:r>
            <w:r w:rsidR="00777194" w:rsidRPr="007007CE">
              <w:rPr>
                <w:rFonts w:cs="Arial"/>
                <w:color w:val="000000"/>
                <w:sz w:val="18"/>
                <w:szCs w:val="18"/>
              </w:rPr>
              <w:t xml:space="preserve"> </w:t>
            </w:r>
            <w:r w:rsidR="00771805">
              <w:rPr>
                <w:rFonts w:cs="Arial"/>
                <w:color w:val="000000"/>
                <w:sz w:val="18"/>
                <w:szCs w:val="18"/>
              </w:rPr>
              <w:t>[8]</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North America, Europe, Latin America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05/2003-05/2004</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Azithromycin ER OD (1 day)</w:t>
            </w:r>
            <w:r w:rsidR="00833BCA" w:rsidRPr="007007CE">
              <w:rPr>
                <w:rFonts w:cs="Arial"/>
                <w:color w:val="000000"/>
                <w:sz w:val="18"/>
                <w:szCs w:val="18"/>
              </w:rPr>
              <w:br/>
              <w:t>• Amoxicillin/clavulanate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902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3 - 48 m</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Arrieta, </w:t>
            </w:r>
            <w:r w:rsidRPr="007007CE">
              <w:rPr>
                <w:rFonts w:cs="Arial"/>
                <w:color w:val="000000"/>
                <w:sz w:val="18"/>
                <w:szCs w:val="18"/>
              </w:rPr>
              <w:br/>
              <w:t>2003</w:t>
            </w:r>
            <w:r w:rsidR="00777194" w:rsidRPr="007007CE">
              <w:rPr>
                <w:rFonts w:cs="Arial"/>
                <w:color w:val="000000"/>
                <w:sz w:val="18"/>
                <w:szCs w:val="18"/>
              </w:rPr>
              <w:t xml:space="preserve"> </w:t>
            </w:r>
            <w:r w:rsidR="00771805">
              <w:rPr>
                <w:rFonts w:cs="Arial"/>
                <w:color w:val="000000"/>
                <w:sz w:val="18"/>
                <w:szCs w:val="18"/>
              </w:rPr>
              <w:t>[9]</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Latin American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03/2001-03/2002</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w:t>
            </w:r>
            <w:r w:rsidR="00FA4684" w:rsidRPr="007007CE">
              <w:rPr>
                <w:rFonts w:cs="Arial"/>
                <w:color w:val="000000"/>
                <w:sz w:val="18"/>
                <w:szCs w:val="18"/>
              </w:rPr>
              <w:t xml:space="preserve"> to</w:t>
            </w:r>
            <w:r w:rsidR="00FA4684" w:rsidRPr="007007CE">
              <w:rPr>
                <w:rFonts w:cs="Arial"/>
                <w:color w:val="000000"/>
                <w:sz w:val="18"/>
                <w:szCs w:val="18"/>
              </w:rPr>
              <w:br/>
              <w:t xml:space="preserve">• Azithromycin OD (3 days, </w:t>
            </w:r>
            <w:r w:rsidR="00833BCA" w:rsidRPr="007007CE">
              <w:rPr>
                <w:rFonts w:cs="Arial"/>
                <w:color w:val="000000"/>
                <w:sz w:val="18"/>
                <w:szCs w:val="18"/>
              </w:rPr>
              <w:t>high-dose)</w:t>
            </w:r>
            <w:r w:rsidR="00833BCA" w:rsidRPr="007007CE">
              <w:rPr>
                <w:rFonts w:cs="Arial"/>
                <w:color w:val="000000"/>
                <w:sz w:val="18"/>
                <w:szCs w:val="18"/>
              </w:rPr>
              <w:br/>
              <w:t>• Amoxicillin/clavulanate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300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rPr>
            </w:pPr>
            <w:r w:rsidRPr="007007CE">
              <w:rPr>
                <w:rFonts w:cs="Arial"/>
                <w:color w:val="000000"/>
                <w:sz w:val="18"/>
                <w:szCs w:val="18"/>
              </w:rPr>
              <w:t xml:space="preserve">Balatsouras, </w:t>
            </w:r>
            <w:r w:rsidRPr="007007CE">
              <w:rPr>
                <w:rFonts w:cs="Arial"/>
                <w:color w:val="000000"/>
                <w:sz w:val="18"/>
                <w:szCs w:val="18"/>
              </w:rPr>
              <w:br/>
              <w:t>2005</w:t>
            </w:r>
            <w:r w:rsidR="00777194" w:rsidRPr="007007CE">
              <w:rPr>
                <w:rFonts w:cs="Arial"/>
                <w:color w:val="000000"/>
                <w:sz w:val="18"/>
                <w:szCs w:val="18"/>
              </w:rPr>
              <w:t xml:space="preserve"> </w:t>
            </w:r>
            <w:r w:rsidR="00771805">
              <w:rPr>
                <w:rFonts w:cs="Arial"/>
                <w:color w:val="000000"/>
                <w:sz w:val="18"/>
                <w:szCs w:val="18"/>
              </w:rPr>
              <w:t>[10]</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Greece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(3 years)</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Open label RCT 1</w:t>
            </w:r>
            <w:r w:rsidR="00833BCA" w:rsidRPr="007007CE">
              <w:rPr>
                <w:rFonts w:cs="Arial"/>
                <w:color w:val="000000"/>
                <w:sz w:val="18"/>
                <w:szCs w:val="18"/>
              </w:rPr>
              <w:t>:1 to</w:t>
            </w:r>
            <w:r w:rsidR="00833BCA" w:rsidRPr="007007CE">
              <w:rPr>
                <w:rFonts w:cs="Arial"/>
                <w:color w:val="000000"/>
                <w:sz w:val="18"/>
                <w:szCs w:val="18"/>
              </w:rPr>
              <w:br/>
              <w:t>• Loracarbef BID (Low dose)</w:t>
            </w:r>
            <w:r w:rsidR="00833BCA" w:rsidRPr="007007CE">
              <w:rPr>
                <w:rFonts w:cs="Arial"/>
                <w:color w:val="000000"/>
                <w:sz w:val="18"/>
                <w:szCs w:val="18"/>
              </w:rPr>
              <w:br/>
              <w:t>• Loracarbef BID (High dose)</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58</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Baqui, </w:t>
            </w:r>
            <w:r w:rsidRPr="007007CE">
              <w:rPr>
                <w:rFonts w:cs="Arial"/>
                <w:color w:val="000000"/>
                <w:sz w:val="18"/>
                <w:szCs w:val="18"/>
              </w:rPr>
              <w:br/>
              <w:t>2015</w:t>
            </w:r>
            <w:r w:rsidR="00777194" w:rsidRPr="007007CE">
              <w:rPr>
                <w:rFonts w:cs="Arial"/>
                <w:color w:val="000000"/>
                <w:sz w:val="18"/>
                <w:szCs w:val="18"/>
              </w:rPr>
              <w:t xml:space="preserve"> </w:t>
            </w:r>
            <w:r w:rsidR="00771805">
              <w:rPr>
                <w:rFonts w:cs="Arial"/>
                <w:color w:val="000000"/>
                <w:sz w:val="18"/>
                <w:szCs w:val="18"/>
              </w:rPr>
              <w:t>[11]</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Bangladesh</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07/ 2009-06/2013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1:1:1 to</w:t>
            </w:r>
            <w:r w:rsidR="00833BCA" w:rsidRPr="007007CE">
              <w:rPr>
                <w:rFonts w:cs="Arial"/>
                <w:color w:val="000000"/>
                <w:sz w:val="18"/>
                <w:szCs w:val="18"/>
              </w:rPr>
              <w:br/>
              <w:t>• Procaine benzylpenicillin &amp; gentamicin OD (7 days)</w:t>
            </w:r>
            <w:r w:rsidR="00833BCA" w:rsidRPr="007007CE">
              <w:rPr>
                <w:rFonts w:cs="Arial"/>
                <w:color w:val="000000"/>
                <w:sz w:val="18"/>
                <w:szCs w:val="18"/>
              </w:rPr>
              <w:br/>
              <w:t>• Gentamicin OD &amp; Amoxicillin BID (7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w:t>
            </w:r>
            <w:r w:rsidR="00883F0D" w:rsidRPr="007007CE">
              <w:rPr>
                <w:rFonts w:cs="Arial"/>
                <w:color w:val="000000"/>
                <w:sz w:val="18"/>
                <w:szCs w:val="18"/>
              </w:rPr>
              <w:t>,</w:t>
            </w:r>
            <w:r w:rsidRPr="007007CE">
              <w:rPr>
                <w:rFonts w:cs="Arial"/>
                <w:color w:val="000000"/>
                <w:sz w:val="18"/>
                <w:szCs w:val="18"/>
              </w:rPr>
              <w:t>367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59 d</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Baysoy, </w:t>
            </w:r>
            <w:r w:rsidRPr="007007CE">
              <w:rPr>
                <w:rFonts w:cs="Arial"/>
                <w:color w:val="000000"/>
                <w:sz w:val="18"/>
                <w:szCs w:val="18"/>
              </w:rPr>
              <w:br/>
              <w:t>2012</w:t>
            </w:r>
            <w:r w:rsidR="00777194" w:rsidRPr="007007CE">
              <w:rPr>
                <w:rFonts w:cs="Arial"/>
                <w:color w:val="000000"/>
                <w:sz w:val="18"/>
                <w:szCs w:val="18"/>
              </w:rPr>
              <w:t xml:space="preserve"> </w:t>
            </w:r>
            <w:r w:rsidR="00771805">
              <w:rPr>
                <w:rFonts w:cs="Arial"/>
                <w:color w:val="000000"/>
                <w:sz w:val="18"/>
                <w:szCs w:val="18"/>
              </w:rPr>
              <w:t>[12]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Turkey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10/2008-03/2010</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 xml:space="preserve">2:3 to </w:t>
            </w:r>
            <w:r w:rsidR="00833BCA" w:rsidRPr="007007CE">
              <w:rPr>
                <w:rFonts w:cs="Arial"/>
                <w:color w:val="000000"/>
                <w:sz w:val="18"/>
                <w:szCs w:val="18"/>
              </w:rPr>
              <w:br/>
              <w:t>• Amoxicillin &amp; Clarithromycin &amp; Lansoprazole (14 days)</w:t>
            </w:r>
            <w:r w:rsidR="00833BCA" w:rsidRPr="007007CE">
              <w:rPr>
                <w:rFonts w:cs="Arial"/>
                <w:color w:val="000000"/>
                <w:sz w:val="18"/>
                <w:szCs w:val="18"/>
              </w:rPr>
              <w:br/>
              <w:t>• Amoxicillin &amp; Lansoprazole (5 days) + Clarithromycin &amp; Ornidazole &amp; Lansoprazole (5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61</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4 - 18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Begum, </w:t>
            </w:r>
            <w:r w:rsidRPr="007007CE">
              <w:rPr>
                <w:rFonts w:cs="Arial"/>
                <w:color w:val="000000"/>
                <w:sz w:val="18"/>
                <w:szCs w:val="18"/>
              </w:rPr>
              <w:br/>
              <w:t>2014</w:t>
            </w:r>
            <w:r w:rsidR="00777194" w:rsidRPr="007007CE">
              <w:rPr>
                <w:rFonts w:cs="Arial"/>
                <w:color w:val="000000"/>
                <w:sz w:val="18"/>
                <w:szCs w:val="18"/>
              </w:rPr>
              <w:t xml:space="preserve"> </w:t>
            </w:r>
            <w:r w:rsidR="00771805">
              <w:rPr>
                <w:rFonts w:cs="Arial"/>
                <w:color w:val="000000"/>
                <w:sz w:val="18"/>
                <w:szCs w:val="18"/>
              </w:rPr>
              <w:t>[13]</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Bangladesh</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01/2011-12/2011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Azithromycin OD (7 days)</w:t>
            </w:r>
            <w:r w:rsidR="00833BCA" w:rsidRPr="007007CE">
              <w:rPr>
                <w:rFonts w:cs="Arial"/>
                <w:color w:val="000000"/>
                <w:sz w:val="18"/>
                <w:szCs w:val="18"/>
              </w:rPr>
              <w:br/>
              <w:t>• Cefixime BID (14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60</w:t>
            </w:r>
          </w:p>
        </w:tc>
        <w:tc>
          <w:tcPr>
            <w:tcW w:w="1134" w:type="dxa"/>
            <w:vAlign w:val="center"/>
          </w:tcPr>
          <w:p w:rsidR="00833BCA" w:rsidRPr="007007CE" w:rsidRDefault="00432157" w:rsidP="000607EE">
            <w:pPr>
              <w:spacing w:before="10" w:after="10"/>
              <w:jc w:val="center"/>
              <w:rPr>
                <w:rFonts w:cs="Arial"/>
                <w:color w:val="000000"/>
                <w:sz w:val="18"/>
                <w:szCs w:val="18"/>
              </w:rPr>
            </w:pPr>
            <w:r w:rsidRPr="007007CE">
              <w:rPr>
                <w:rFonts w:cs="Arial"/>
                <w:color w:val="000000"/>
                <w:sz w:val="18"/>
                <w:szCs w:val="18"/>
              </w:rPr>
              <w:t>children</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33</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Block, </w:t>
            </w:r>
            <w:r w:rsidRPr="007007CE">
              <w:rPr>
                <w:rFonts w:cs="Arial"/>
                <w:color w:val="000000"/>
                <w:sz w:val="18"/>
                <w:szCs w:val="18"/>
              </w:rPr>
              <w:br/>
              <w:t>2000</w:t>
            </w:r>
            <w:r w:rsidR="00777194" w:rsidRPr="007007CE">
              <w:rPr>
                <w:rFonts w:cs="Arial"/>
                <w:color w:val="000000"/>
                <w:sz w:val="18"/>
                <w:szCs w:val="18"/>
              </w:rPr>
              <w:t xml:space="preserve"> </w:t>
            </w:r>
            <w:r w:rsidR="00771805">
              <w:rPr>
                <w:rFonts w:cs="Arial"/>
                <w:color w:val="000000"/>
                <w:sz w:val="18"/>
                <w:szCs w:val="18"/>
              </w:rPr>
              <w:t>[14]</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04/1992-08/1993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2655C0"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1:1:1 to</w:t>
            </w:r>
          </w:p>
          <w:p w:rsidR="00833BCA" w:rsidRPr="007007CE" w:rsidRDefault="00833BCA" w:rsidP="000607EE">
            <w:pPr>
              <w:spacing w:before="10" w:after="10"/>
              <w:rPr>
                <w:rFonts w:cs="Arial"/>
                <w:color w:val="000000"/>
                <w:sz w:val="18"/>
                <w:szCs w:val="18"/>
              </w:rPr>
            </w:pPr>
            <w:r w:rsidRPr="007007CE">
              <w:rPr>
                <w:rFonts w:cs="Arial"/>
                <w:color w:val="000000"/>
                <w:sz w:val="18"/>
                <w:szCs w:val="18"/>
              </w:rPr>
              <w:t>• Cefdinir OD</w:t>
            </w:r>
            <w:r w:rsidRPr="007007CE">
              <w:rPr>
                <w:rFonts w:cs="Arial"/>
                <w:color w:val="000000"/>
                <w:sz w:val="18"/>
                <w:szCs w:val="18"/>
              </w:rPr>
              <w:br/>
              <w:t>• Cefdinir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384</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Block, </w:t>
            </w:r>
            <w:r w:rsidRPr="007007CE">
              <w:rPr>
                <w:rFonts w:cs="Arial"/>
                <w:color w:val="000000"/>
                <w:sz w:val="18"/>
                <w:szCs w:val="18"/>
              </w:rPr>
              <w:br/>
              <w:t>2006</w:t>
            </w:r>
            <w:r w:rsidR="00777194" w:rsidRPr="007007CE">
              <w:rPr>
                <w:rFonts w:cs="Arial"/>
                <w:color w:val="000000"/>
                <w:sz w:val="18"/>
                <w:szCs w:val="18"/>
              </w:rPr>
              <w:t xml:space="preserve"> </w:t>
            </w:r>
            <w:r w:rsidR="00771805">
              <w:rPr>
                <w:rFonts w:cs="Arial"/>
                <w:color w:val="000000"/>
                <w:sz w:val="18"/>
                <w:szCs w:val="18"/>
              </w:rPr>
              <w:t>[15]</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01/2005-05/2005</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Double blind, phase 4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Cefdinir BID</w:t>
            </w:r>
            <w:r w:rsidR="00833BCA" w:rsidRPr="007007CE">
              <w:rPr>
                <w:rFonts w:cs="Arial"/>
                <w:color w:val="000000"/>
                <w:sz w:val="18"/>
                <w:szCs w:val="18"/>
              </w:rPr>
              <w:br/>
              <w:t>• Amoxicillin/Clavulanate BID (high dose)</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318</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771805">
            <w:pPr>
              <w:spacing w:before="10" w:after="10"/>
              <w:rPr>
                <w:rFonts w:cs="Arial"/>
                <w:color w:val="000000"/>
                <w:sz w:val="18"/>
                <w:szCs w:val="18"/>
                <w:vertAlign w:val="superscript"/>
              </w:rPr>
            </w:pPr>
            <w:r w:rsidRPr="007007CE">
              <w:rPr>
                <w:rFonts w:cs="Arial"/>
                <w:color w:val="000000"/>
                <w:sz w:val="18"/>
                <w:szCs w:val="18"/>
              </w:rPr>
              <w:t xml:space="preserve">Boccazzi, </w:t>
            </w:r>
            <w:r w:rsidRPr="007007CE">
              <w:rPr>
                <w:rFonts w:cs="Arial"/>
                <w:color w:val="000000"/>
                <w:sz w:val="18"/>
                <w:szCs w:val="18"/>
              </w:rPr>
              <w:br/>
              <w:t>2000</w:t>
            </w:r>
            <w:r w:rsidR="00777194" w:rsidRPr="007007CE">
              <w:rPr>
                <w:rFonts w:cs="Arial"/>
                <w:color w:val="000000"/>
                <w:sz w:val="18"/>
                <w:szCs w:val="18"/>
              </w:rPr>
              <w:t xml:space="preserve"> </w:t>
            </w:r>
            <w:r w:rsidR="00771805">
              <w:rPr>
                <w:rFonts w:cs="Arial"/>
                <w:color w:val="000000"/>
                <w:sz w:val="18"/>
                <w:szCs w:val="18"/>
              </w:rPr>
              <w:t>[16]</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Italy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11/1996-07/1998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Ceftibuten OD (5 days)</w:t>
            </w:r>
            <w:r w:rsidR="00833BCA" w:rsidRPr="007007CE">
              <w:rPr>
                <w:rFonts w:cs="Arial"/>
                <w:color w:val="000000"/>
                <w:sz w:val="18"/>
                <w:szCs w:val="18"/>
              </w:rPr>
              <w:br/>
              <w:t>• Azithromycin OD (3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248</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3 - 16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lastRenderedPageBreak/>
              <w:t xml:space="preserve">Bradley, </w:t>
            </w:r>
            <w:r w:rsidRPr="007007CE">
              <w:rPr>
                <w:rFonts w:cs="Arial"/>
                <w:color w:val="000000"/>
                <w:sz w:val="18"/>
                <w:szCs w:val="18"/>
              </w:rPr>
              <w:br/>
              <w:t>2007</w:t>
            </w:r>
            <w:r w:rsidR="00777194" w:rsidRPr="007007CE">
              <w:rPr>
                <w:rFonts w:cs="Arial"/>
                <w:color w:val="000000"/>
                <w:sz w:val="18"/>
                <w:szCs w:val="18"/>
              </w:rPr>
              <w:t xml:space="preserve"> </w:t>
            </w:r>
            <w:r w:rsidR="006C6359">
              <w:rPr>
                <w:rFonts w:cs="Arial"/>
                <w:color w:val="000000"/>
                <w:sz w:val="18"/>
                <w:szCs w:val="18"/>
              </w:rPr>
              <w:t>[17]</w:t>
            </w:r>
          </w:p>
        </w:tc>
        <w:tc>
          <w:tcPr>
            <w:tcW w:w="2268" w:type="dxa"/>
            <w:vAlign w:val="center"/>
          </w:tcPr>
          <w:p w:rsidR="00833BCA" w:rsidRPr="007007CE" w:rsidRDefault="00833BCA" w:rsidP="000607EE">
            <w:pPr>
              <w:spacing w:before="10" w:after="10"/>
              <w:rPr>
                <w:rFonts w:cs="Arial"/>
                <w:color w:val="000000"/>
                <w:sz w:val="18"/>
                <w:szCs w:val="18"/>
                <w:lang w:val="it-IT"/>
              </w:rPr>
            </w:pPr>
            <w:r w:rsidRPr="007007CE">
              <w:rPr>
                <w:rFonts w:cs="Arial"/>
                <w:color w:val="000000"/>
                <w:sz w:val="18"/>
                <w:szCs w:val="18"/>
                <w:lang w:val="it-IT"/>
              </w:rPr>
              <w:t xml:space="preserve">Argentina, Brazil, Chile, Costa Rica, Mexico, Panama, and </w:t>
            </w:r>
            <w:r w:rsidR="00075129" w:rsidRPr="007007CE">
              <w:rPr>
                <w:rFonts w:cs="Arial"/>
                <w:color w:val="000000"/>
                <w:sz w:val="18"/>
                <w:szCs w:val="18"/>
                <w:lang w:val="it-IT"/>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08/2002-06/2004</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3:1 to</w:t>
            </w:r>
            <w:r w:rsidR="00833BCA" w:rsidRPr="007007CE">
              <w:rPr>
                <w:rFonts w:cs="Arial"/>
                <w:color w:val="000000"/>
                <w:sz w:val="18"/>
                <w:szCs w:val="18"/>
              </w:rPr>
              <w:br/>
              <w:t>• Levofloxacin BID</w:t>
            </w:r>
            <w:r w:rsidR="00833BCA" w:rsidRPr="007007CE">
              <w:rPr>
                <w:rFonts w:cs="Arial"/>
                <w:color w:val="000000"/>
                <w:sz w:val="18"/>
                <w:szCs w:val="18"/>
              </w:rPr>
              <w:br/>
              <w:t>• Comparator:</w:t>
            </w:r>
            <w:r w:rsidR="00833BCA" w:rsidRPr="007007CE">
              <w:rPr>
                <w:rFonts w:cs="Arial"/>
                <w:color w:val="000000"/>
                <w:sz w:val="18"/>
                <w:szCs w:val="18"/>
              </w:rPr>
              <w:br/>
              <w:t>- 6 months-5 years: Amoxicillin/ clavulanate BID or</w:t>
            </w:r>
            <w:r w:rsidR="00833BCA" w:rsidRPr="007007CE">
              <w:rPr>
                <w:rFonts w:cs="Arial"/>
                <w:color w:val="000000"/>
                <w:sz w:val="18"/>
                <w:szCs w:val="18"/>
              </w:rPr>
              <w:br/>
              <w:t>Ceftriaxone</w:t>
            </w:r>
            <w:r w:rsidR="00833BCA" w:rsidRPr="007007CE">
              <w:rPr>
                <w:rFonts w:cs="Arial"/>
                <w:color w:val="000000"/>
                <w:sz w:val="18"/>
                <w:szCs w:val="18"/>
              </w:rPr>
              <w:br/>
              <w:t xml:space="preserve">- 5-16 years: Clarithromycine or Ceftriaxone &amp; </w:t>
            </w:r>
            <w:r w:rsidR="00833BCA" w:rsidRPr="007007CE">
              <w:rPr>
                <w:rFonts w:cs="Arial"/>
                <w:color w:val="000000"/>
                <w:sz w:val="18"/>
                <w:szCs w:val="18"/>
              </w:rPr>
              <w:br/>
              <w:t>erythromycin lactobionate q6h or clarithromycin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533</w:t>
            </w:r>
          </w:p>
        </w:tc>
        <w:tc>
          <w:tcPr>
            <w:tcW w:w="1134" w:type="dxa"/>
            <w:vAlign w:val="center"/>
          </w:tcPr>
          <w:p w:rsidR="00833BCA" w:rsidRPr="007007CE" w:rsidRDefault="00432157" w:rsidP="000607EE">
            <w:pPr>
              <w:spacing w:before="10" w:after="10"/>
              <w:jc w:val="center"/>
              <w:rPr>
                <w:rFonts w:cs="Arial"/>
                <w:color w:val="000000"/>
                <w:sz w:val="18"/>
                <w:szCs w:val="18"/>
              </w:rPr>
            </w:pPr>
            <w:r w:rsidRPr="007007CE">
              <w:rPr>
                <w:rFonts w:cs="Arial"/>
                <w:color w:val="000000"/>
                <w:sz w:val="18"/>
                <w:szCs w:val="18"/>
              </w:rPr>
              <w:t>6 m</w:t>
            </w:r>
            <w:r w:rsidR="00833BCA" w:rsidRPr="007007CE">
              <w:rPr>
                <w:rFonts w:cs="Arial"/>
                <w:color w:val="000000"/>
                <w:sz w:val="18"/>
                <w:szCs w:val="18"/>
              </w:rPr>
              <w:t xml:space="preserve"> - 16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Carapetis, </w:t>
            </w:r>
            <w:r w:rsidRPr="007007CE">
              <w:rPr>
                <w:rFonts w:cs="Arial"/>
                <w:color w:val="000000"/>
                <w:sz w:val="18"/>
                <w:szCs w:val="18"/>
              </w:rPr>
              <w:br/>
              <w:t>2001</w:t>
            </w:r>
            <w:r w:rsidR="00777194" w:rsidRPr="007007CE">
              <w:rPr>
                <w:rFonts w:cs="Arial"/>
                <w:color w:val="000000"/>
                <w:sz w:val="18"/>
                <w:szCs w:val="18"/>
              </w:rPr>
              <w:t xml:space="preserve"> </w:t>
            </w:r>
            <w:r w:rsidR="006C6359">
              <w:rPr>
                <w:rFonts w:cs="Arial"/>
                <w:color w:val="000000"/>
                <w:sz w:val="18"/>
                <w:szCs w:val="18"/>
              </w:rPr>
              <w:t>[18]</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Australia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03/1994-01/1997</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UTI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Gentamicin OD</w:t>
            </w:r>
            <w:r w:rsidR="00833BCA" w:rsidRPr="007007CE">
              <w:rPr>
                <w:rFonts w:cs="Arial"/>
                <w:color w:val="000000"/>
                <w:sz w:val="18"/>
                <w:szCs w:val="18"/>
              </w:rPr>
              <w:br/>
              <w:t>• Gentamicin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179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Cascio, </w:t>
            </w:r>
            <w:r w:rsidRPr="007007CE">
              <w:rPr>
                <w:rFonts w:cs="Arial"/>
                <w:color w:val="000000"/>
                <w:sz w:val="18"/>
                <w:szCs w:val="18"/>
              </w:rPr>
              <w:br/>
              <w:t>2001</w:t>
            </w:r>
            <w:r w:rsidR="00777194" w:rsidRPr="007007CE">
              <w:rPr>
                <w:rFonts w:cs="Arial"/>
                <w:color w:val="000000"/>
                <w:sz w:val="18"/>
                <w:szCs w:val="18"/>
              </w:rPr>
              <w:t xml:space="preserve"> </w:t>
            </w:r>
            <w:r w:rsidR="006C6359">
              <w:rPr>
                <w:rFonts w:cs="Arial"/>
                <w:color w:val="000000"/>
                <w:sz w:val="18"/>
                <w:szCs w:val="18"/>
              </w:rPr>
              <w:t>[19]</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Italy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06/1998-09/1998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Clarithromycin BID (7 days)</w:t>
            </w:r>
            <w:r w:rsidR="00833BCA" w:rsidRPr="007007CE">
              <w:rPr>
                <w:rFonts w:cs="Arial"/>
                <w:color w:val="000000"/>
                <w:sz w:val="18"/>
                <w:szCs w:val="18"/>
              </w:rPr>
              <w:br/>
              <w:t>• Chloramphenicol q6h (7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51</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0 - 14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Cascio, </w:t>
            </w:r>
            <w:r w:rsidRPr="007007CE">
              <w:rPr>
                <w:rFonts w:cs="Arial"/>
                <w:color w:val="000000"/>
                <w:sz w:val="18"/>
                <w:szCs w:val="18"/>
              </w:rPr>
              <w:br/>
              <w:t>2002</w:t>
            </w:r>
            <w:r w:rsidR="00777194" w:rsidRPr="007007CE">
              <w:rPr>
                <w:rFonts w:cs="Arial"/>
                <w:color w:val="000000"/>
                <w:sz w:val="18"/>
                <w:szCs w:val="18"/>
              </w:rPr>
              <w:t xml:space="preserve"> </w:t>
            </w:r>
            <w:r w:rsidR="006C6359">
              <w:rPr>
                <w:rFonts w:cs="Arial"/>
                <w:color w:val="000000"/>
                <w:sz w:val="18"/>
                <w:szCs w:val="18"/>
              </w:rPr>
              <w:t>[20]</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Italy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06/1999-09/2000</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2655C0" w:rsidP="000607EE">
            <w:pPr>
              <w:spacing w:before="10" w:after="10"/>
              <w:rPr>
                <w:rFonts w:cs="Arial"/>
                <w:color w:val="000000"/>
                <w:sz w:val="18"/>
                <w:szCs w:val="18"/>
              </w:rPr>
            </w:pPr>
            <w:r w:rsidRPr="007007CE">
              <w:rPr>
                <w:rFonts w:cs="Arial"/>
                <w:color w:val="000000"/>
                <w:sz w:val="18"/>
                <w:szCs w:val="18"/>
              </w:rPr>
              <w:t xml:space="preserve">Open label </w:t>
            </w:r>
            <w:r w:rsidR="005A578B" w:rsidRPr="007007CE">
              <w:rPr>
                <w:rFonts w:cs="Arial"/>
                <w:color w:val="000000"/>
                <w:sz w:val="18"/>
                <w:szCs w:val="18"/>
              </w:rPr>
              <w:t xml:space="preserve">RCT </w:t>
            </w:r>
            <w:r w:rsidR="00833BCA" w:rsidRPr="007007CE">
              <w:rPr>
                <w:rFonts w:cs="Arial"/>
                <w:color w:val="000000"/>
                <w:sz w:val="18"/>
                <w:szCs w:val="18"/>
              </w:rPr>
              <w:t>1:1 to</w:t>
            </w:r>
            <w:r w:rsidR="00833BCA" w:rsidRPr="007007CE">
              <w:rPr>
                <w:rFonts w:cs="Arial"/>
                <w:color w:val="000000"/>
                <w:sz w:val="18"/>
                <w:szCs w:val="18"/>
              </w:rPr>
              <w:br/>
              <w:t>• Clarithromycin BID (7 days)</w:t>
            </w:r>
            <w:r w:rsidR="00833BCA" w:rsidRPr="007007CE">
              <w:rPr>
                <w:rFonts w:cs="Arial"/>
                <w:color w:val="000000"/>
                <w:sz w:val="18"/>
                <w:szCs w:val="18"/>
              </w:rPr>
              <w:br/>
              <w:t>• Azithromycin OD (3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0 - 14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Chanta, </w:t>
            </w:r>
            <w:r w:rsidRPr="007007CE">
              <w:rPr>
                <w:rFonts w:cs="Arial"/>
                <w:color w:val="000000"/>
                <w:sz w:val="18"/>
                <w:szCs w:val="18"/>
              </w:rPr>
              <w:br/>
              <w:t>2015</w:t>
            </w:r>
            <w:r w:rsidR="00777194" w:rsidRPr="007007CE">
              <w:rPr>
                <w:rFonts w:cs="Arial"/>
                <w:color w:val="000000"/>
                <w:sz w:val="18"/>
                <w:szCs w:val="18"/>
              </w:rPr>
              <w:t xml:space="preserve"> </w:t>
            </w:r>
            <w:r w:rsidR="006C6359">
              <w:rPr>
                <w:rFonts w:cs="Arial"/>
                <w:color w:val="000000"/>
                <w:sz w:val="18"/>
                <w:szCs w:val="18"/>
              </w:rPr>
              <w:t>[21]</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Thailand</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06/2010-05/2013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Azitromycin OD (3 days)</w:t>
            </w:r>
            <w:r w:rsidR="00833BCA" w:rsidRPr="007007CE">
              <w:rPr>
                <w:rFonts w:cs="Arial"/>
                <w:color w:val="000000"/>
                <w:sz w:val="18"/>
                <w:szCs w:val="18"/>
              </w:rPr>
              <w:br/>
              <w:t>• Comparator:</w:t>
            </w:r>
            <w:r w:rsidR="00833BCA" w:rsidRPr="007007CE">
              <w:rPr>
                <w:rFonts w:cs="Arial"/>
                <w:color w:val="000000"/>
                <w:sz w:val="18"/>
                <w:szCs w:val="18"/>
              </w:rPr>
              <w:br/>
              <w:t>- &lt;8 years: IV chloramfenicol q6h;</w:t>
            </w:r>
            <w:r w:rsidR="00833BCA" w:rsidRPr="007007CE">
              <w:rPr>
                <w:rFonts w:cs="Arial"/>
                <w:color w:val="000000"/>
                <w:sz w:val="18"/>
                <w:szCs w:val="18"/>
              </w:rPr>
              <w:br/>
              <w:t>- &gt; 8 years: Doxycycline BID (&gt;5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0 - 15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Chong, </w:t>
            </w:r>
            <w:r w:rsidRPr="007007CE">
              <w:rPr>
                <w:rFonts w:cs="Arial"/>
                <w:color w:val="000000"/>
                <w:sz w:val="18"/>
                <w:szCs w:val="18"/>
              </w:rPr>
              <w:br/>
              <w:t>2003</w:t>
            </w:r>
            <w:r w:rsidR="00777194" w:rsidRPr="007007CE">
              <w:rPr>
                <w:rFonts w:cs="Arial"/>
                <w:color w:val="000000"/>
                <w:sz w:val="18"/>
                <w:szCs w:val="18"/>
              </w:rPr>
              <w:t xml:space="preserve"> </w:t>
            </w:r>
            <w:r w:rsidR="006C6359">
              <w:rPr>
                <w:rFonts w:cs="Arial"/>
                <w:color w:val="000000"/>
                <w:sz w:val="18"/>
                <w:szCs w:val="18"/>
              </w:rPr>
              <w:t>[22]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Singapore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01/2000-05/2001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Gentamicin OD</w:t>
            </w:r>
            <w:r w:rsidR="00833BCA" w:rsidRPr="007007CE">
              <w:rPr>
                <w:rFonts w:cs="Arial"/>
                <w:color w:val="000000"/>
                <w:sz w:val="18"/>
                <w:szCs w:val="18"/>
              </w:rPr>
              <w:br/>
              <w:t>• Gentamicin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172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- 13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rPr>
            </w:pPr>
            <w:r w:rsidRPr="007007CE">
              <w:rPr>
                <w:rFonts w:cs="Arial"/>
                <w:color w:val="000000"/>
                <w:sz w:val="18"/>
                <w:szCs w:val="18"/>
              </w:rPr>
              <w:t xml:space="preserve">Chotigeat, </w:t>
            </w:r>
            <w:r w:rsidRPr="007007CE">
              <w:rPr>
                <w:rFonts w:cs="Arial"/>
                <w:color w:val="000000"/>
                <w:sz w:val="18"/>
                <w:szCs w:val="18"/>
              </w:rPr>
              <w:br/>
              <w:t>2001</w:t>
            </w:r>
            <w:r w:rsidR="00777194" w:rsidRPr="007007CE">
              <w:rPr>
                <w:rFonts w:cs="Arial"/>
                <w:color w:val="000000"/>
                <w:sz w:val="18"/>
                <w:szCs w:val="18"/>
              </w:rPr>
              <w:t xml:space="preserve"> </w:t>
            </w:r>
            <w:r w:rsidR="006C6359">
              <w:rPr>
                <w:rFonts w:cs="Arial"/>
                <w:color w:val="000000"/>
                <w:sz w:val="18"/>
                <w:szCs w:val="18"/>
              </w:rPr>
              <w:t>[23]</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Thailand</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08/1999-12/1999</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Gentamicin BID</w:t>
            </w:r>
            <w:r w:rsidR="00833BCA" w:rsidRPr="007007CE">
              <w:rPr>
                <w:rFonts w:cs="Arial"/>
                <w:color w:val="000000"/>
                <w:sz w:val="18"/>
                <w:szCs w:val="18"/>
              </w:rPr>
              <w:br/>
              <w:t>• Gentamicin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54</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Neonates</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Cochereau, </w:t>
            </w:r>
            <w:r w:rsidRPr="007007CE">
              <w:rPr>
                <w:rFonts w:cs="Arial"/>
                <w:color w:val="000000"/>
                <w:sz w:val="18"/>
                <w:szCs w:val="18"/>
              </w:rPr>
              <w:br/>
              <w:t>2007</w:t>
            </w:r>
            <w:r w:rsidR="0033737F" w:rsidRPr="007007CE">
              <w:rPr>
                <w:rFonts w:cs="Arial"/>
                <w:color w:val="000000"/>
                <w:sz w:val="18"/>
                <w:szCs w:val="18"/>
              </w:rPr>
              <w:t xml:space="preserve"> </w:t>
            </w:r>
            <w:r w:rsidR="006C6359">
              <w:rPr>
                <w:rFonts w:cs="Arial"/>
                <w:color w:val="000000"/>
                <w:sz w:val="18"/>
                <w:szCs w:val="18"/>
              </w:rPr>
              <w:t>[24]</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Guinea, Pakistan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01/2004-05/2004</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Other BI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Double blind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1:1:1 to</w:t>
            </w:r>
            <w:r w:rsidR="00833BCA" w:rsidRPr="007007CE">
              <w:rPr>
                <w:rFonts w:cs="Arial"/>
                <w:color w:val="000000"/>
                <w:sz w:val="18"/>
                <w:szCs w:val="18"/>
              </w:rPr>
              <w:br/>
              <w:t>• Azithromycin topical (2 days)</w:t>
            </w:r>
            <w:r w:rsidR="00833BCA" w:rsidRPr="007007CE">
              <w:rPr>
                <w:rFonts w:cs="Arial"/>
                <w:color w:val="000000"/>
                <w:sz w:val="18"/>
                <w:szCs w:val="18"/>
              </w:rPr>
              <w:br/>
              <w:t>• Azithromycin topical (3 days)</w:t>
            </w:r>
            <w:r w:rsidR="00833BCA" w:rsidRPr="007007CE">
              <w:rPr>
                <w:rFonts w:cs="Arial"/>
                <w:color w:val="000000"/>
                <w:sz w:val="18"/>
                <w:szCs w:val="18"/>
              </w:rPr>
              <w:br/>
              <w:t>• Azithromycin OD (3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179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1 - 10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Cohen, </w:t>
            </w:r>
            <w:r w:rsidRPr="007007CE">
              <w:rPr>
                <w:rFonts w:cs="Arial"/>
                <w:color w:val="000000"/>
                <w:sz w:val="18"/>
                <w:szCs w:val="18"/>
              </w:rPr>
              <w:br/>
              <w:t>2001</w:t>
            </w:r>
            <w:r w:rsidR="0033737F" w:rsidRPr="007007CE">
              <w:rPr>
                <w:rFonts w:cs="Arial"/>
                <w:color w:val="000000"/>
                <w:sz w:val="18"/>
                <w:szCs w:val="18"/>
              </w:rPr>
              <w:t xml:space="preserve"> </w:t>
            </w:r>
            <w:r w:rsidR="006C6359">
              <w:rPr>
                <w:rFonts w:cs="Arial"/>
                <w:color w:val="000000"/>
                <w:sz w:val="18"/>
                <w:szCs w:val="18"/>
              </w:rPr>
              <w:t>[25]</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France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11/1997-07/1998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Double blind </w:t>
            </w:r>
            <w:r w:rsidR="00833BCA" w:rsidRPr="007007CE">
              <w:rPr>
                <w:rFonts w:cs="Arial"/>
                <w:color w:val="000000"/>
                <w:sz w:val="18"/>
                <w:szCs w:val="18"/>
              </w:rPr>
              <w:t>RCT, 1:1:1 to</w:t>
            </w:r>
            <w:r w:rsidR="00833BCA" w:rsidRPr="007007CE">
              <w:rPr>
                <w:rFonts w:cs="Arial"/>
                <w:color w:val="000000"/>
                <w:sz w:val="18"/>
                <w:szCs w:val="18"/>
              </w:rPr>
              <w:br/>
              <w:t>• Azithromycin OD (3 days)</w:t>
            </w:r>
            <w:r w:rsidR="00833BCA" w:rsidRPr="007007CE">
              <w:rPr>
                <w:rFonts w:cs="Arial"/>
                <w:color w:val="000000"/>
                <w:sz w:val="18"/>
                <w:szCs w:val="18"/>
              </w:rPr>
              <w:br/>
              <w:t>• Azithromycin OD High dose (3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499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Damrikarnler, </w:t>
            </w:r>
            <w:r w:rsidRPr="007007CE">
              <w:rPr>
                <w:rFonts w:cs="Arial"/>
                <w:color w:val="000000"/>
                <w:sz w:val="18"/>
                <w:szCs w:val="18"/>
              </w:rPr>
              <w:br/>
              <w:t>2000</w:t>
            </w:r>
            <w:r w:rsidR="0033737F" w:rsidRPr="007007CE">
              <w:rPr>
                <w:rFonts w:cs="Arial"/>
                <w:color w:val="000000"/>
                <w:sz w:val="18"/>
                <w:szCs w:val="18"/>
              </w:rPr>
              <w:t xml:space="preserve"> </w:t>
            </w:r>
            <w:r w:rsidR="006C6359">
              <w:rPr>
                <w:rFonts w:cs="Arial"/>
                <w:color w:val="000000"/>
                <w:sz w:val="18"/>
                <w:szCs w:val="18"/>
              </w:rPr>
              <w:t>[26]</w:t>
            </w:r>
          </w:p>
        </w:tc>
        <w:tc>
          <w:tcPr>
            <w:tcW w:w="2268" w:type="dxa"/>
            <w:vAlign w:val="center"/>
          </w:tcPr>
          <w:p w:rsidR="00833BCA" w:rsidRPr="007007CE" w:rsidRDefault="00833BCA" w:rsidP="000607EE">
            <w:pPr>
              <w:spacing w:before="10" w:after="10"/>
              <w:rPr>
                <w:rFonts w:cs="Arial"/>
                <w:color w:val="000000"/>
                <w:sz w:val="18"/>
                <w:szCs w:val="18"/>
                <w:lang w:val="it-IT"/>
              </w:rPr>
            </w:pPr>
            <w:r w:rsidRPr="007007CE">
              <w:rPr>
                <w:rFonts w:cs="Arial"/>
                <w:color w:val="000000"/>
                <w:sz w:val="18"/>
                <w:szCs w:val="18"/>
                <w:lang w:val="it-IT"/>
              </w:rPr>
              <w:t>Argentina, Brazil, Costa Rica, India, Kenya, Mexico, Morocco, Nigeria, Thailand, Turkey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08/1996-03/1998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Single blind RCT </w:t>
            </w:r>
            <w:r w:rsidR="00833BCA" w:rsidRPr="007007CE">
              <w:rPr>
                <w:rFonts w:cs="Arial"/>
                <w:color w:val="000000"/>
                <w:sz w:val="18"/>
                <w:szCs w:val="18"/>
              </w:rPr>
              <w:t>1:1 to</w:t>
            </w:r>
            <w:r w:rsidR="00833BCA" w:rsidRPr="007007CE">
              <w:rPr>
                <w:rFonts w:cs="Arial"/>
                <w:color w:val="000000"/>
                <w:sz w:val="18"/>
                <w:szCs w:val="18"/>
              </w:rPr>
              <w:br/>
              <w:t>• Amoxycillin/clavulanate BID (7 or 10 days)</w:t>
            </w:r>
            <w:r w:rsidR="00833BCA" w:rsidRPr="007007CE">
              <w:rPr>
                <w:rFonts w:cs="Arial"/>
                <w:color w:val="000000"/>
                <w:sz w:val="18"/>
                <w:szCs w:val="18"/>
              </w:rPr>
              <w:br/>
              <w:t>• Amoxycillin/clavulanate TID (7 or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415</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Demirjian, </w:t>
            </w:r>
            <w:r w:rsidRPr="007007CE">
              <w:rPr>
                <w:rFonts w:cs="Arial"/>
                <w:color w:val="000000"/>
                <w:sz w:val="18"/>
                <w:szCs w:val="18"/>
              </w:rPr>
              <w:br/>
              <w:t>2013</w:t>
            </w:r>
            <w:r w:rsidR="0033737F" w:rsidRPr="007007CE">
              <w:rPr>
                <w:rFonts w:cs="Arial"/>
                <w:color w:val="000000"/>
                <w:sz w:val="18"/>
                <w:szCs w:val="18"/>
              </w:rPr>
              <w:t xml:space="preserve"> </w:t>
            </w:r>
            <w:r w:rsidR="006C6359">
              <w:rPr>
                <w:rFonts w:cs="Arial"/>
                <w:color w:val="000000"/>
                <w:sz w:val="18"/>
                <w:szCs w:val="18"/>
              </w:rPr>
              <w:t>[27]</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02/2011-01/2012</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Double blind RCT</w:t>
            </w:r>
            <w:r w:rsidR="00833BCA" w:rsidRPr="007007CE">
              <w:rPr>
                <w:rFonts w:cs="Arial"/>
                <w:color w:val="000000"/>
                <w:sz w:val="18"/>
                <w:szCs w:val="18"/>
              </w:rPr>
              <w:t xml:space="preserve"> 1:1 to</w:t>
            </w:r>
            <w:r w:rsidR="00833BCA" w:rsidRPr="007007CE">
              <w:rPr>
                <w:rFonts w:cs="Arial"/>
                <w:color w:val="000000"/>
                <w:sz w:val="18"/>
                <w:szCs w:val="18"/>
              </w:rPr>
              <w:br/>
              <w:t xml:space="preserve">• Vancomycin loading dose + </w:t>
            </w:r>
            <w:r w:rsidR="00432157" w:rsidRPr="007007CE">
              <w:rPr>
                <w:rFonts w:cs="Arial"/>
                <w:color w:val="000000"/>
                <w:sz w:val="18"/>
                <w:szCs w:val="18"/>
              </w:rPr>
              <w:t>Vancomycin</w:t>
            </w:r>
            <w:r w:rsidR="00833BCA" w:rsidRPr="007007CE">
              <w:rPr>
                <w:rFonts w:cs="Arial"/>
                <w:color w:val="000000"/>
                <w:sz w:val="18"/>
                <w:szCs w:val="18"/>
              </w:rPr>
              <w:t xml:space="preserve"> standard dose TID</w:t>
            </w:r>
            <w:r w:rsidR="00833BCA" w:rsidRPr="007007CE">
              <w:rPr>
                <w:rFonts w:cs="Arial"/>
                <w:color w:val="000000"/>
                <w:sz w:val="18"/>
                <w:szCs w:val="18"/>
              </w:rPr>
              <w:br/>
              <w:t>• Vancomicin standard dose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18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Deville, </w:t>
            </w:r>
            <w:r w:rsidRPr="007007CE">
              <w:rPr>
                <w:rFonts w:cs="Arial"/>
                <w:color w:val="000000"/>
                <w:sz w:val="18"/>
                <w:szCs w:val="18"/>
              </w:rPr>
              <w:br/>
              <w:t>2003</w:t>
            </w:r>
            <w:r w:rsidR="0033737F" w:rsidRPr="007007CE">
              <w:rPr>
                <w:rFonts w:cs="Arial"/>
                <w:color w:val="000000"/>
                <w:sz w:val="18"/>
                <w:szCs w:val="18"/>
              </w:rPr>
              <w:t xml:space="preserve"> </w:t>
            </w:r>
            <w:r w:rsidR="006C6359">
              <w:rPr>
                <w:rFonts w:cs="Arial"/>
                <w:color w:val="000000"/>
                <w:sz w:val="18"/>
                <w:szCs w:val="18"/>
              </w:rPr>
              <w:t>[28]</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Mexico,</w:t>
            </w:r>
            <w:r w:rsidR="00833BCA" w:rsidRPr="007007CE">
              <w:rPr>
                <w:rFonts w:cs="Arial"/>
                <w:color w:val="000000"/>
                <w:sz w:val="18"/>
                <w:szCs w:val="18"/>
              </w:rPr>
              <w:br/>
              <w:t>South America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02/2001-12/2001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phase 3 RCT </w:t>
            </w:r>
            <w:r w:rsidR="00833BCA" w:rsidRPr="007007CE">
              <w:rPr>
                <w:rFonts w:cs="Arial"/>
                <w:color w:val="000000"/>
                <w:sz w:val="18"/>
                <w:szCs w:val="18"/>
              </w:rPr>
              <w:t>2:1 to</w:t>
            </w:r>
            <w:r w:rsidR="00833BCA" w:rsidRPr="007007CE">
              <w:rPr>
                <w:rFonts w:cs="Arial"/>
                <w:color w:val="000000"/>
                <w:sz w:val="18"/>
                <w:szCs w:val="18"/>
              </w:rPr>
              <w:br/>
              <w:t>• Linezolid TID</w:t>
            </w:r>
            <w:r w:rsidR="00833BCA" w:rsidRPr="007007CE">
              <w:rPr>
                <w:rFonts w:cs="Arial"/>
                <w:color w:val="000000"/>
                <w:sz w:val="18"/>
                <w:szCs w:val="18"/>
              </w:rPr>
              <w:br/>
              <w:t>• Vancomycin q6h or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English, </w:t>
            </w:r>
            <w:r w:rsidRPr="007007CE">
              <w:rPr>
                <w:rFonts w:cs="Arial"/>
                <w:color w:val="000000"/>
                <w:sz w:val="18"/>
                <w:szCs w:val="18"/>
              </w:rPr>
              <w:br/>
              <w:t>2004</w:t>
            </w:r>
            <w:r w:rsidR="0033737F" w:rsidRPr="007007CE">
              <w:rPr>
                <w:rFonts w:cs="Arial"/>
                <w:color w:val="000000"/>
                <w:sz w:val="18"/>
                <w:szCs w:val="18"/>
              </w:rPr>
              <w:t xml:space="preserve"> </w:t>
            </w:r>
            <w:r w:rsidR="006C6359">
              <w:rPr>
                <w:rFonts w:cs="Arial"/>
                <w:color w:val="000000"/>
                <w:sz w:val="18"/>
                <w:szCs w:val="18"/>
              </w:rPr>
              <w:t>[29]</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Kenya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08/2000-02/2001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Sepsis</w:t>
            </w:r>
          </w:p>
        </w:tc>
        <w:tc>
          <w:tcPr>
            <w:tcW w:w="4021" w:type="dxa"/>
            <w:vAlign w:val="center"/>
          </w:tcPr>
          <w:p w:rsidR="00833BCA" w:rsidRPr="007007CE" w:rsidRDefault="005A578B" w:rsidP="000607EE">
            <w:pPr>
              <w:spacing w:before="10" w:after="10"/>
              <w:rPr>
                <w:rFonts w:cs="Arial"/>
                <w:color w:val="000000"/>
                <w:sz w:val="18"/>
                <w:szCs w:val="18"/>
                <w:lang w:val="it-IT"/>
              </w:rPr>
            </w:pPr>
            <w:r w:rsidRPr="007007CE">
              <w:rPr>
                <w:rFonts w:cs="Arial"/>
                <w:color w:val="000000"/>
                <w:sz w:val="18"/>
                <w:szCs w:val="18"/>
                <w:lang w:val="it-IT"/>
              </w:rPr>
              <w:t xml:space="preserve">Open label RCT </w:t>
            </w:r>
            <w:r w:rsidR="00833BCA" w:rsidRPr="007007CE">
              <w:rPr>
                <w:rFonts w:cs="Arial"/>
                <w:color w:val="000000"/>
                <w:sz w:val="18"/>
                <w:szCs w:val="18"/>
                <w:lang w:val="it-IT"/>
              </w:rPr>
              <w:t>1:1 to</w:t>
            </w:r>
            <w:r w:rsidR="00833BCA" w:rsidRPr="007007CE">
              <w:rPr>
                <w:rFonts w:cs="Arial"/>
                <w:color w:val="000000"/>
                <w:sz w:val="18"/>
                <w:szCs w:val="18"/>
                <w:lang w:val="it-IT"/>
              </w:rPr>
              <w:br/>
              <w:t>• Gentamicin OD</w:t>
            </w:r>
            <w:r w:rsidR="00833BCA" w:rsidRPr="007007CE">
              <w:rPr>
                <w:rFonts w:cs="Arial"/>
                <w:color w:val="000000"/>
                <w:sz w:val="18"/>
                <w:szCs w:val="18"/>
                <w:lang w:val="it-IT"/>
              </w:rPr>
              <w:br/>
              <w:t>• Gentamicin MD (Multi-dose)</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297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0 - 3 m</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Eppes, </w:t>
            </w:r>
            <w:r w:rsidRPr="007007CE">
              <w:rPr>
                <w:rFonts w:cs="Arial"/>
                <w:color w:val="000000"/>
                <w:sz w:val="18"/>
                <w:szCs w:val="18"/>
              </w:rPr>
              <w:br/>
              <w:t>2002</w:t>
            </w:r>
            <w:r w:rsidR="0033737F" w:rsidRPr="007007CE">
              <w:rPr>
                <w:rFonts w:cs="Arial"/>
                <w:color w:val="000000"/>
                <w:sz w:val="18"/>
                <w:szCs w:val="18"/>
              </w:rPr>
              <w:t xml:space="preserve"> </w:t>
            </w:r>
            <w:r w:rsidR="006C6359">
              <w:rPr>
                <w:rFonts w:cs="Arial"/>
                <w:color w:val="000000"/>
                <w:sz w:val="18"/>
                <w:szCs w:val="18"/>
              </w:rPr>
              <w:t>[30]</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1997–1999</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Other BI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1:1:1 to</w:t>
            </w:r>
            <w:r w:rsidR="00833BCA" w:rsidRPr="007007CE">
              <w:rPr>
                <w:rFonts w:cs="Arial"/>
                <w:color w:val="000000"/>
                <w:sz w:val="18"/>
                <w:szCs w:val="18"/>
              </w:rPr>
              <w:br/>
              <w:t>• Cefuroxime axetil Low dose &amp; Amoxicillin</w:t>
            </w:r>
            <w:r w:rsidR="00833BCA" w:rsidRPr="007007CE">
              <w:rPr>
                <w:rFonts w:cs="Arial"/>
                <w:color w:val="000000"/>
                <w:sz w:val="18"/>
                <w:szCs w:val="18"/>
              </w:rPr>
              <w:br/>
              <w:t>• Cefuroxime axetil High dose &amp;Amoxicillin</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Esposito, </w:t>
            </w:r>
            <w:r w:rsidRPr="007007CE">
              <w:rPr>
                <w:rFonts w:cs="Arial"/>
                <w:color w:val="000000"/>
                <w:sz w:val="18"/>
                <w:szCs w:val="18"/>
              </w:rPr>
              <w:br/>
              <w:t>2002</w:t>
            </w:r>
            <w:r w:rsidR="0033737F" w:rsidRPr="007007CE">
              <w:rPr>
                <w:rFonts w:cs="Arial"/>
                <w:color w:val="000000"/>
                <w:sz w:val="18"/>
                <w:szCs w:val="18"/>
              </w:rPr>
              <w:t xml:space="preserve"> </w:t>
            </w:r>
            <w:r w:rsidR="006C6359">
              <w:rPr>
                <w:rFonts w:cs="Arial"/>
                <w:color w:val="000000"/>
                <w:sz w:val="18"/>
                <w:szCs w:val="18"/>
              </w:rPr>
              <w:t>[31]</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Italy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11/1998-11/2000</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Single blind RCT </w:t>
            </w:r>
            <w:r w:rsidR="00833BCA" w:rsidRPr="007007CE">
              <w:rPr>
                <w:rFonts w:cs="Arial"/>
                <w:color w:val="000000"/>
                <w:sz w:val="18"/>
                <w:szCs w:val="18"/>
              </w:rPr>
              <w:t>1:1 to</w:t>
            </w:r>
            <w:r w:rsidR="00833BCA" w:rsidRPr="007007CE">
              <w:rPr>
                <w:rFonts w:cs="Arial"/>
                <w:color w:val="000000"/>
                <w:sz w:val="18"/>
                <w:szCs w:val="18"/>
              </w:rPr>
              <w:br/>
              <w:t>• Cefaclor BID (5 days)</w:t>
            </w:r>
            <w:r w:rsidR="00833BCA" w:rsidRPr="007007CE">
              <w:rPr>
                <w:rFonts w:cs="Arial"/>
                <w:color w:val="000000"/>
                <w:sz w:val="18"/>
                <w:szCs w:val="18"/>
              </w:rPr>
              <w:br/>
              <w:t>• Amoxicillin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384</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2 - 14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Ferwerda, </w:t>
            </w:r>
            <w:r w:rsidRPr="007007CE">
              <w:rPr>
                <w:rFonts w:cs="Arial"/>
                <w:color w:val="000000"/>
                <w:sz w:val="18"/>
                <w:szCs w:val="18"/>
              </w:rPr>
              <w:br/>
              <w:t>2001</w:t>
            </w:r>
            <w:r w:rsidR="0033737F" w:rsidRPr="007007CE">
              <w:rPr>
                <w:rFonts w:cs="Arial"/>
                <w:color w:val="000000"/>
                <w:sz w:val="18"/>
                <w:szCs w:val="18"/>
              </w:rPr>
              <w:t xml:space="preserve"> </w:t>
            </w:r>
            <w:r w:rsidR="006C6359">
              <w:rPr>
                <w:rFonts w:cs="Arial"/>
                <w:color w:val="000000"/>
                <w:sz w:val="18"/>
                <w:szCs w:val="18"/>
              </w:rPr>
              <w:t>[32]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The Netherlands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06/1995-12/1998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Azithromycin OD (3 days)</w:t>
            </w:r>
            <w:r w:rsidR="00833BCA" w:rsidRPr="007007CE">
              <w:rPr>
                <w:rFonts w:cs="Arial"/>
                <w:color w:val="000000"/>
                <w:sz w:val="18"/>
                <w:szCs w:val="18"/>
              </w:rPr>
              <w:br/>
              <w:t>• Amoxicillin/clavulanate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110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Haczyński, </w:t>
            </w:r>
            <w:r w:rsidRPr="007007CE">
              <w:rPr>
                <w:rFonts w:cs="Arial"/>
                <w:color w:val="000000"/>
                <w:sz w:val="18"/>
                <w:szCs w:val="18"/>
              </w:rPr>
              <w:br/>
              <w:t>2003</w:t>
            </w:r>
            <w:r w:rsidR="0033737F" w:rsidRPr="007007CE">
              <w:rPr>
                <w:rFonts w:cs="Arial"/>
                <w:color w:val="000000"/>
                <w:sz w:val="18"/>
                <w:szCs w:val="18"/>
              </w:rPr>
              <w:t xml:space="preserve"> </w:t>
            </w:r>
            <w:r w:rsidR="006C6359">
              <w:rPr>
                <w:rFonts w:cs="Arial"/>
                <w:color w:val="000000"/>
                <w:sz w:val="18"/>
                <w:szCs w:val="18"/>
              </w:rPr>
              <w:t>[33]</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Poland</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Cefaclor BID (10 days)</w:t>
            </w:r>
            <w:r w:rsidR="00833BCA" w:rsidRPr="007007CE">
              <w:rPr>
                <w:rFonts w:cs="Arial"/>
                <w:color w:val="000000"/>
                <w:sz w:val="18"/>
                <w:szCs w:val="18"/>
              </w:rPr>
              <w:br/>
              <w:t>• Amoxicillin/clavulanate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97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Jantaush, </w:t>
            </w:r>
            <w:r w:rsidRPr="007007CE">
              <w:rPr>
                <w:rFonts w:cs="Arial"/>
                <w:color w:val="000000"/>
                <w:sz w:val="18"/>
                <w:szCs w:val="18"/>
              </w:rPr>
              <w:br/>
              <w:t>2003</w:t>
            </w:r>
            <w:r w:rsidR="0033737F" w:rsidRPr="007007CE">
              <w:rPr>
                <w:rFonts w:cs="Arial"/>
                <w:color w:val="000000"/>
                <w:sz w:val="18"/>
                <w:szCs w:val="18"/>
              </w:rPr>
              <w:t xml:space="preserve"> </w:t>
            </w:r>
            <w:r w:rsidR="006C6359">
              <w:rPr>
                <w:rFonts w:cs="Arial"/>
                <w:color w:val="000000"/>
                <w:sz w:val="18"/>
                <w:szCs w:val="18"/>
              </w:rPr>
              <w:t>[34]</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Mexico, South</w:t>
            </w:r>
            <w:r w:rsidR="00833BCA" w:rsidRPr="007007CE">
              <w:rPr>
                <w:rFonts w:cs="Arial"/>
                <w:color w:val="000000"/>
                <w:sz w:val="18"/>
                <w:szCs w:val="18"/>
              </w:rPr>
              <w:br/>
              <w:t>America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02/2001-12/2001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 Sepsis</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phase 3 RCT </w:t>
            </w:r>
            <w:r w:rsidR="00833BCA" w:rsidRPr="007007CE">
              <w:rPr>
                <w:rFonts w:cs="Arial"/>
                <w:color w:val="000000"/>
                <w:sz w:val="18"/>
                <w:szCs w:val="18"/>
              </w:rPr>
              <w:t>2:1 to</w:t>
            </w:r>
            <w:r w:rsidR="00833BCA" w:rsidRPr="007007CE">
              <w:rPr>
                <w:rFonts w:cs="Arial"/>
                <w:color w:val="000000"/>
                <w:sz w:val="18"/>
                <w:szCs w:val="18"/>
              </w:rPr>
              <w:br/>
              <w:t>• Linezolid TID</w:t>
            </w:r>
            <w:r w:rsidR="00833BCA" w:rsidRPr="007007CE">
              <w:rPr>
                <w:rFonts w:cs="Arial"/>
                <w:color w:val="000000"/>
                <w:sz w:val="18"/>
                <w:szCs w:val="18"/>
              </w:rPr>
              <w:br/>
              <w:t>• Vancomycin q6h or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151</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Kafetzis, </w:t>
            </w:r>
            <w:r w:rsidRPr="007007CE">
              <w:rPr>
                <w:rFonts w:cs="Arial"/>
                <w:color w:val="000000"/>
                <w:sz w:val="18"/>
                <w:szCs w:val="18"/>
              </w:rPr>
              <w:br/>
              <w:t>2000</w:t>
            </w:r>
            <w:r w:rsidR="0033737F" w:rsidRPr="007007CE">
              <w:rPr>
                <w:rFonts w:cs="Arial"/>
                <w:color w:val="000000"/>
                <w:sz w:val="18"/>
                <w:szCs w:val="18"/>
              </w:rPr>
              <w:t xml:space="preserve"> </w:t>
            </w:r>
            <w:r w:rsidR="006C6359">
              <w:rPr>
                <w:rFonts w:cs="Arial"/>
                <w:color w:val="000000"/>
                <w:sz w:val="18"/>
                <w:szCs w:val="18"/>
              </w:rPr>
              <w:t>[35]</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Greece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2:1 to</w:t>
            </w:r>
            <w:r w:rsidR="00833BCA" w:rsidRPr="007007CE">
              <w:rPr>
                <w:rFonts w:cs="Arial"/>
                <w:color w:val="000000"/>
                <w:sz w:val="18"/>
                <w:szCs w:val="18"/>
              </w:rPr>
              <w:br/>
              <w:t>• Isepamicin BID (10–14 days)</w:t>
            </w:r>
            <w:r w:rsidR="00833BCA" w:rsidRPr="007007CE">
              <w:rPr>
                <w:rFonts w:cs="Arial"/>
                <w:color w:val="000000"/>
                <w:sz w:val="18"/>
                <w:szCs w:val="18"/>
              </w:rPr>
              <w:br/>
              <w:t>• Amikacin BID (10–14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16</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Kafetzis, </w:t>
            </w:r>
            <w:r w:rsidRPr="007007CE">
              <w:rPr>
                <w:rFonts w:cs="Arial"/>
                <w:color w:val="000000"/>
                <w:sz w:val="18"/>
                <w:szCs w:val="18"/>
              </w:rPr>
              <w:br/>
              <w:t>2004</w:t>
            </w:r>
            <w:r w:rsidR="0033737F" w:rsidRPr="007007CE">
              <w:rPr>
                <w:rFonts w:cs="Arial"/>
                <w:color w:val="000000"/>
                <w:sz w:val="18"/>
                <w:szCs w:val="18"/>
              </w:rPr>
              <w:t xml:space="preserve"> </w:t>
            </w:r>
            <w:r w:rsidR="006C6359">
              <w:rPr>
                <w:rFonts w:cs="Arial"/>
                <w:color w:val="000000"/>
                <w:sz w:val="18"/>
                <w:szCs w:val="18"/>
              </w:rPr>
              <w:t>[36]</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Greece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12/1999-04/2002</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 xml:space="preserve">1:1:1 to </w:t>
            </w:r>
            <w:r w:rsidR="00833BCA" w:rsidRPr="007007CE">
              <w:rPr>
                <w:rFonts w:cs="Arial"/>
                <w:color w:val="000000"/>
                <w:sz w:val="18"/>
                <w:szCs w:val="18"/>
              </w:rPr>
              <w:br/>
              <w:t>• Penicillin V TID (10 days)</w:t>
            </w:r>
            <w:r w:rsidR="00833BCA" w:rsidRPr="007007CE">
              <w:rPr>
                <w:rFonts w:cs="Arial"/>
                <w:color w:val="000000"/>
                <w:sz w:val="18"/>
                <w:szCs w:val="18"/>
              </w:rPr>
              <w:br/>
              <w:t>• Clarithromycin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265</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3 - 14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Kaplan, </w:t>
            </w:r>
            <w:r w:rsidRPr="007007CE">
              <w:rPr>
                <w:rFonts w:cs="Arial"/>
                <w:color w:val="000000"/>
                <w:sz w:val="18"/>
                <w:szCs w:val="18"/>
              </w:rPr>
              <w:br/>
              <w:t>2003</w:t>
            </w:r>
            <w:r w:rsidR="0033737F" w:rsidRPr="007007CE">
              <w:rPr>
                <w:rFonts w:cs="Arial"/>
                <w:color w:val="000000"/>
                <w:sz w:val="18"/>
                <w:szCs w:val="18"/>
              </w:rPr>
              <w:t xml:space="preserve"> </w:t>
            </w:r>
            <w:r w:rsidR="006C6359">
              <w:rPr>
                <w:rFonts w:cs="Arial"/>
                <w:color w:val="000000"/>
                <w:sz w:val="18"/>
                <w:szCs w:val="18"/>
              </w:rPr>
              <w:t>[37]</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Latin America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02/2001-12/2001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2:1 to</w:t>
            </w:r>
            <w:r w:rsidR="00833BCA" w:rsidRPr="007007CE">
              <w:rPr>
                <w:rFonts w:cs="Arial"/>
                <w:color w:val="000000"/>
                <w:sz w:val="18"/>
                <w:szCs w:val="18"/>
              </w:rPr>
              <w:br/>
              <w:t>• Linezolid TID</w:t>
            </w:r>
            <w:r w:rsidR="00833BCA" w:rsidRPr="007007CE">
              <w:rPr>
                <w:rFonts w:cs="Arial"/>
                <w:color w:val="000000"/>
                <w:sz w:val="18"/>
                <w:szCs w:val="18"/>
              </w:rPr>
              <w:br/>
              <w:t>• Vancomycin q6h or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312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100</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Khan, </w:t>
            </w:r>
            <w:r w:rsidRPr="007007CE">
              <w:rPr>
                <w:rFonts w:cs="Arial"/>
                <w:color w:val="000000"/>
                <w:sz w:val="18"/>
                <w:szCs w:val="18"/>
              </w:rPr>
              <w:br/>
              <w:t>2005</w:t>
            </w:r>
            <w:r w:rsidR="0033737F" w:rsidRPr="007007CE">
              <w:rPr>
                <w:rFonts w:cs="Arial"/>
                <w:color w:val="000000"/>
                <w:sz w:val="18"/>
                <w:szCs w:val="18"/>
              </w:rPr>
              <w:t xml:space="preserve"> </w:t>
            </w:r>
            <w:r w:rsidR="006C6359">
              <w:rPr>
                <w:rFonts w:cs="Arial"/>
                <w:color w:val="000000"/>
                <w:sz w:val="18"/>
                <w:szCs w:val="18"/>
              </w:rPr>
              <w:t>[38]</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Bangladesh</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 GII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Open label RCT 1</w:t>
            </w:r>
            <w:r w:rsidR="00833BCA" w:rsidRPr="007007CE">
              <w:rPr>
                <w:rFonts w:cs="Arial"/>
                <w:color w:val="000000"/>
                <w:sz w:val="18"/>
                <w:szCs w:val="18"/>
              </w:rPr>
              <w:t>:1 to</w:t>
            </w:r>
            <w:r w:rsidR="00833BCA" w:rsidRPr="007007CE">
              <w:rPr>
                <w:rFonts w:cs="Arial"/>
                <w:color w:val="000000"/>
                <w:sz w:val="18"/>
                <w:szCs w:val="18"/>
              </w:rPr>
              <w:br/>
              <w:t>• Gentamicin OD &amp; Ceftriaxone OD</w:t>
            </w:r>
            <w:r w:rsidR="00833BCA" w:rsidRPr="007007CE">
              <w:rPr>
                <w:rFonts w:cs="Arial"/>
                <w:color w:val="000000"/>
                <w:sz w:val="18"/>
                <w:szCs w:val="18"/>
              </w:rPr>
              <w:br/>
              <w:t>• Gentamicin TID &amp; Ceftriaxone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310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- 5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Langley, </w:t>
            </w:r>
            <w:r w:rsidRPr="007007CE">
              <w:rPr>
                <w:rFonts w:cs="Arial"/>
                <w:color w:val="000000"/>
                <w:sz w:val="18"/>
                <w:szCs w:val="18"/>
              </w:rPr>
              <w:br/>
              <w:t>2004</w:t>
            </w:r>
            <w:r w:rsidR="00AA205F" w:rsidRPr="007007CE">
              <w:rPr>
                <w:rFonts w:cs="Arial"/>
                <w:color w:val="000000"/>
                <w:sz w:val="18"/>
                <w:szCs w:val="18"/>
              </w:rPr>
              <w:t xml:space="preserve"> </w:t>
            </w:r>
            <w:r w:rsidR="006C6359">
              <w:rPr>
                <w:rFonts w:cs="Arial"/>
                <w:color w:val="000000"/>
                <w:sz w:val="18"/>
                <w:szCs w:val="18"/>
              </w:rPr>
              <w:t>[39]</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 xml:space="preserve">Canada, </w:t>
            </w:r>
            <w:r w:rsidR="00075129"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1995-1998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5A578B"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Azithromycin OD (5 days)</w:t>
            </w:r>
            <w:r w:rsidR="00833BCA" w:rsidRPr="007007CE">
              <w:rPr>
                <w:rFonts w:cs="Arial"/>
                <w:color w:val="000000"/>
                <w:sz w:val="18"/>
                <w:szCs w:val="18"/>
              </w:rPr>
              <w:br/>
              <w:t>• Erythromicyn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477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Lebel, </w:t>
            </w:r>
            <w:r w:rsidRPr="007007CE">
              <w:rPr>
                <w:rFonts w:cs="Arial"/>
                <w:color w:val="000000"/>
                <w:sz w:val="18"/>
                <w:szCs w:val="18"/>
              </w:rPr>
              <w:br/>
              <w:t>2001</w:t>
            </w:r>
            <w:r w:rsidR="00AA205F" w:rsidRPr="007007CE">
              <w:rPr>
                <w:rFonts w:cs="Arial"/>
                <w:color w:val="000000"/>
                <w:sz w:val="18"/>
                <w:szCs w:val="18"/>
              </w:rPr>
              <w:t xml:space="preserve"> </w:t>
            </w:r>
            <w:r w:rsidR="006C6359">
              <w:rPr>
                <w:rFonts w:cs="Arial"/>
                <w:color w:val="000000"/>
                <w:sz w:val="18"/>
                <w:szCs w:val="18"/>
              </w:rPr>
              <w:t>[40]</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Canada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07/1995-071998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 LRTI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Single blind RCT </w:t>
            </w:r>
            <w:r w:rsidR="00833BCA" w:rsidRPr="007007CE">
              <w:rPr>
                <w:rFonts w:cs="Arial"/>
                <w:color w:val="000000"/>
                <w:sz w:val="18"/>
                <w:szCs w:val="18"/>
              </w:rPr>
              <w:t>1:1 to</w:t>
            </w:r>
            <w:r w:rsidR="00833BCA" w:rsidRPr="007007CE">
              <w:rPr>
                <w:rFonts w:cs="Arial"/>
                <w:color w:val="000000"/>
                <w:sz w:val="18"/>
                <w:szCs w:val="18"/>
              </w:rPr>
              <w:br/>
              <w:t>• Clarithromycin BID (7 days)</w:t>
            </w:r>
            <w:r w:rsidR="00833BCA" w:rsidRPr="007007CE">
              <w:rPr>
                <w:rFonts w:cs="Arial"/>
                <w:color w:val="000000"/>
                <w:sz w:val="18"/>
                <w:szCs w:val="18"/>
              </w:rPr>
              <w:br/>
              <w:t>• Erythromicyn TID (14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153</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Lee, </w:t>
            </w:r>
            <w:r w:rsidRPr="007007CE">
              <w:rPr>
                <w:rFonts w:cs="Arial"/>
                <w:color w:val="000000"/>
                <w:sz w:val="18"/>
                <w:szCs w:val="18"/>
              </w:rPr>
              <w:br/>
              <w:t>2008</w:t>
            </w:r>
            <w:r w:rsidR="00AA205F" w:rsidRPr="007007CE">
              <w:rPr>
                <w:rFonts w:cs="Arial"/>
                <w:color w:val="000000"/>
                <w:sz w:val="18"/>
                <w:szCs w:val="18"/>
              </w:rPr>
              <w:t xml:space="preserve"> </w:t>
            </w:r>
            <w:r w:rsidR="006C6359">
              <w:rPr>
                <w:rFonts w:cs="Arial"/>
                <w:color w:val="000000"/>
                <w:sz w:val="18"/>
                <w:szCs w:val="18"/>
              </w:rPr>
              <w:t>[41]</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Taiwan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Clarithromycin BID (10 days)</w:t>
            </w:r>
            <w:r w:rsidR="00833BCA" w:rsidRPr="007007CE">
              <w:rPr>
                <w:rFonts w:cs="Arial"/>
                <w:color w:val="000000"/>
                <w:sz w:val="18"/>
                <w:szCs w:val="18"/>
              </w:rPr>
              <w:br/>
              <w:t>• Erytromycin q6h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99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0 - 15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Marild, </w:t>
            </w:r>
            <w:r w:rsidRPr="007007CE">
              <w:rPr>
                <w:rFonts w:cs="Arial"/>
                <w:color w:val="000000"/>
                <w:sz w:val="18"/>
                <w:szCs w:val="18"/>
              </w:rPr>
              <w:br/>
              <w:t>2009</w:t>
            </w:r>
            <w:r w:rsidR="00AA205F" w:rsidRPr="007007CE">
              <w:rPr>
                <w:rFonts w:cs="Arial"/>
                <w:color w:val="000000"/>
                <w:sz w:val="18"/>
                <w:szCs w:val="18"/>
              </w:rPr>
              <w:t xml:space="preserve"> </w:t>
            </w:r>
            <w:r w:rsidR="006C6359">
              <w:rPr>
                <w:rFonts w:cs="Arial"/>
                <w:color w:val="000000"/>
                <w:sz w:val="18"/>
                <w:szCs w:val="18"/>
              </w:rPr>
              <w:t>[42]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Sweden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06/1996-02/2001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2:1 to</w:t>
            </w:r>
            <w:r w:rsidR="00833BCA" w:rsidRPr="007007CE">
              <w:rPr>
                <w:rFonts w:cs="Arial"/>
                <w:color w:val="000000"/>
                <w:sz w:val="18"/>
                <w:szCs w:val="18"/>
              </w:rPr>
              <w:br/>
              <w:t>• Ceftibuten OD (10 days)</w:t>
            </w:r>
            <w:r w:rsidR="00833BCA" w:rsidRPr="007007CE">
              <w:rPr>
                <w:rFonts w:cs="Arial"/>
                <w:color w:val="000000"/>
                <w:sz w:val="18"/>
                <w:szCs w:val="18"/>
              </w:rPr>
              <w:br/>
              <w:t>• TMP-SMX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461</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McCarty, </w:t>
            </w:r>
            <w:r w:rsidRPr="007007CE">
              <w:rPr>
                <w:rFonts w:cs="Arial"/>
                <w:color w:val="000000"/>
                <w:sz w:val="18"/>
                <w:szCs w:val="18"/>
              </w:rPr>
              <w:br/>
              <w:t>2000</w:t>
            </w:r>
            <w:r w:rsidR="00AA205F" w:rsidRPr="007007CE">
              <w:rPr>
                <w:rFonts w:cs="Arial"/>
                <w:color w:val="000000"/>
                <w:sz w:val="18"/>
                <w:szCs w:val="18"/>
              </w:rPr>
              <w:t xml:space="preserve"> </w:t>
            </w:r>
            <w:r w:rsidR="006C6359">
              <w:rPr>
                <w:rFonts w:cs="Arial"/>
                <w:color w:val="000000"/>
                <w:sz w:val="18"/>
                <w:szCs w:val="18"/>
              </w:rPr>
              <w:t>[43]</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11/1996-03/1997</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Double blind, phase 3 RCT 1</w:t>
            </w:r>
            <w:r w:rsidR="00833BCA" w:rsidRPr="007007CE">
              <w:rPr>
                <w:rFonts w:cs="Arial"/>
                <w:color w:val="000000"/>
                <w:sz w:val="18"/>
                <w:szCs w:val="18"/>
              </w:rPr>
              <w:t>:1 to</w:t>
            </w:r>
            <w:r w:rsidR="00833BCA" w:rsidRPr="007007CE">
              <w:rPr>
                <w:rFonts w:cs="Arial"/>
                <w:color w:val="000000"/>
                <w:sz w:val="18"/>
                <w:szCs w:val="18"/>
              </w:rPr>
              <w:br/>
              <w:t>• Clarithromycin BID (10 days)</w:t>
            </w:r>
            <w:r w:rsidR="00833BCA" w:rsidRPr="007007CE">
              <w:rPr>
                <w:rFonts w:cs="Arial"/>
                <w:color w:val="000000"/>
                <w:sz w:val="18"/>
                <w:szCs w:val="18"/>
              </w:rPr>
              <w:br/>
              <w:t>• Penicillin V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528</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6C6359">
            <w:pPr>
              <w:spacing w:before="10" w:after="10"/>
              <w:rPr>
                <w:rFonts w:cs="Arial"/>
                <w:color w:val="000000"/>
                <w:sz w:val="18"/>
                <w:szCs w:val="18"/>
                <w:vertAlign w:val="superscript"/>
              </w:rPr>
            </w:pPr>
            <w:r w:rsidRPr="007007CE">
              <w:rPr>
                <w:rFonts w:cs="Arial"/>
                <w:color w:val="000000"/>
                <w:sz w:val="18"/>
                <w:szCs w:val="18"/>
              </w:rPr>
              <w:t xml:space="preserve">Nizic, </w:t>
            </w:r>
            <w:r w:rsidRPr="007007CE">
              <w:rPr>
                <w:rFonts w:cs="Arial"/>
                <w:color w:val="000000"/>
                <w:sz w:val="18"/>
                <w:szCs w:val="18"/>
              </w:rPr>
              <w:br/>
              <w:t>2012</w:t>
            </w:r>
            <w:r w:rsidR="00AA205F" w:rsidRPr="007007CE">
              <w:rPr>
                <w:rFonts w:cs="Arial"/>
                <w:color w:val="000000"/>
                <w:sz w:val="18"/>
                <w:szCs w:val="18"/>
              </w:rPr>
              <w:t xml:space="preserve"> </w:t>
            </w:r>
            <w:r w:rsidR="006C6359">
              <w:rPr>
                <w:rFonts w:cs="Arial"/>
                <w:color w:val="000000"/>
                <w:sz w:val="18"/>
                <w:szCs w:val="18"/>
              </w:rPr>
              <w:t>[44]</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Slovenia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01/2004-12/2005</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Other BI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Clarithromycin BID (14 days)</w:t>
            </w:r>
            <w:r w:rsidR="00833BCA" w:rsidRPr="007007CE">
              <w:rPr>
                <w:rFonts w:cs="Arial"/>
                <w:color w:val="000000"/>
                <w:sz w:val="18"/>
                <w:szCs w:val="18"/>
              </w:rPr>
              <w:br/>
              <w:t>• Amoxicillin TID (14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130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0 - 15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Noel, </w:t>
            </w:r>
            <w:r w:rsidRPr="007007CE">
              <w:rPr>
                <w:rFonts w:cs="Arial"/>
                <w:color w:val="000000"/>
                <w:sz w:val="18"/>
                <w:szCs w:val="18"/>
              </w:rPr>
              <w:br/>
              <w:t>2008</w:t>
            </w:r>
            <w:r w:rsidR="00AA205F" w:rsidRPr="007007CE">
              <w:rPr>
                <w:rFonts w:cs="Arial"/>
                <w:color w:val="000000"/>
                <w:sz w:val="18"/>
                <w:szCs w:val="18"/>
              </w:rPr>
              <w:t xml:space="preserve"> </w:t>
            </w:r>
            <w:r w:rsidR="00894967">
              <w:rPr>
                <w:rFonts w:cs="Arial"/>
                <w:color w:val="000000"/>
                <w:sz w:val="18"/>
                <w:szCs w:val="18"/>
              </w:rPr>
              <w:t>[45]</w:t>
            </w:r>
          </w:p>
        </w:tc>
        <w:tc>
          <w:tcPr>
            <w:tcW w:w="2268" w:type="dxa"/>
            <w:vAlign w:val="center"/>
          </w:tcPr>
          <w:p w:rsidR="00833BCA" w:rsidRPr="007007CE" w:rsidRDefault="00833BCA" w:rsidP="000607EE">
            <w:pPr>
              <w:spacing w:before="10" w:after="10"/>
              <w:rPr>
                <w:rFonts w:cs="Arial"/>
                <w:color w:val="000000"/>
                <w:sz w:val="18"/>
                <w:szCs w:val="18"/>
                <w:lang w:val="it-IT"/>
              </w:rPr>
            </w:pPr>
            <w:r w:rsidRPr="007007CE">
              <w:rPr>
                <w:rFonts w:cs="Arial"/>
                <w:color w:val="000000"/>
                <w:sz w:val="18"/>
                <w:szCs w:val="18"/>
                <w:lang w:val="it-IT"/>
              </w:rPr>
              <w:t xml:space="preserve">Argentina, Brazil, Chile, Costa Rica, Panama, </w:t>
            </w:r>
            <w:r w:rsidR="00075129" w:rsidRPr="007007CE">
              <w:rPr>
                <w:rFonts w:cs="Arial"/>
                <w:color w:val="000000"/>
                <w:sz w:val="18"/>
                <w:szCs w:val="18"/>
                <w:lang w:val="it-IT"/>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10/2002-05/2005</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Levofloxacin BID (10 days)</w:t>
            </w:r>
            <w:r w:rsidR="00833BCA" w:rsidRPr="007007CE">
              <w:rPr>
                <w:rFonts w:cs="Arial"/>
                <w:color w:val="000000"/>
                <w:sz w:val="18"/>
                <w:szCs w:val="18"/>
              </w:rPr>
              <w:br/>
              <w:t>• Amoxicillin/Clavulanate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w:t>
            </w:r>
            <w:r w:rsidR="00883F0D" w:rsidRPr="007007CE">
              <w:rPr>
                <w:rFonts w:cs="Arial"/>
                <w:color w:val="000000"/>
                <w:sz w:val="18"/>
                <w:szCs w:val="18"/>
              </w:rPr>
              <w:t>,</w:t>
            </w:r>
            <w:r w:rsidRPr="007007CE">
              <w:rPr>
                <w:rFonts w:cs="Arial"/>
                <w:color w:val="000000"/>
                <w:sz w:val="18"/>
                <w:szCs w:val="18"/>
              </w:rPr>
              <w:t>607</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Pareek, </w:t>
            </w:r>
            <w:r w:rsidRPr="007007CE">
              <w:rPr>
                <w:rFonts w:cs="Arial"/>
                <w:color w:val="000000"/>
                <w:sz w:val="18"/>
                <w:szCs w:val="18"/>
              </w:rPr>
              <w:br/>
              <w:t>2008</w:t>
            </w:r>
            <w:r w:rsidR="00FB09B3" w:rsidRPr="007007CE">
              <w:rPr>
                <w:rFonts w:cs="Arial"/>
                <w:color w:val="000000"/>
                <w:sz w:val="18"/>
                <w:szCs w:val="18"/>
              </w:rPr>
              <w:t xml:space="preserve"> </w:t>
            </w:r>
            <w:r w:rsidR="00894967">
              <w:rPr>
                <w:rFonts w:cs="Arial"/>
                <w:color w:val="000000"/>
                <w:sz w:val="18"/>
                <w:szCs w:val="18"/>
              </w:rPr>
              <w:t>[46]</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India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11/2006-02/2008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Cefotazime-sulbactam TID (7 days)</w:t>
            </w:r>
            <w:r w:rsidR="00833BCA" w:rsidRPr="007007CE">
              <w:rPr>
                <w:rFonts w:cs="Arial"/>
                <w:color w:val="000000"/>
                <w:sz w:val="18"/>
                <w:szCs w:val="18"/>
              </w:rPr>
              <w:br/>
              <w:t>• Amoxicillin/clavulanic TID (7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Perez, </w:t>
            </w:r>
            <w:r w:rsidRPr="007007CE">
              <w:rPr>
                <w:rFonts w:cs="Arial"/>
                <w:color w:val="000000"/>
                <w:sz w:val="18"/>
                <w:szCs w:val="18"/>
              </w:rPr>
              <w:br/>
              <w:t>2011</w:t>
            </w:r>
            <w:r w:rsidR="00FB09B3" w:rsidRPr="007007CE">
              <w:rPr>
                <w:rFonts w:cs="Arial"/>
                <w:color w:val="000000"/>
                <w:sz w:val="18"/>
                <w:szCs w:val="18"/>
              </w:rPr>
              <w:t xml:space="preserve"> </w:t>
            </w:r>
            <w:r w:rsidR="00894967">
              <w:rPr>
                <w:rFonts w:cs="Arial"/>
                <w:color w:val="000000"/>
                <w:sz w:val="18"/>
                <w:szCs w:val="18"/>
              </w:rPr>
              <w:t>[47]</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Costa 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04/2005-02/2006</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Amikacin TID &amp; Clindamycin q6h</w:t>
            </w:r>
            <w:r w:rsidR="00833BCA" w:rsidRPr="007007CE">
              <w:rPr>
                <w:rFonts w:cs="Arial"/>
                <w:color w:val="000000"/>
                <w:sz w:val="18"/>
                <w:szCs w:val="18"/>
              </w:rPr>
              <w:br/>
              <w:t>• Amikacin OD &amp; Clindamycin q6h</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Pichichero, </w:t>
            </w:r>
            <w:r w:rsidRPr="007007CE">
              <w:rPr>
                <w:rFonts w:cs="Arial"/>
                <w:color w:val="000000"/>
                <w:sz w:val="18"/>
                <w:szCs w:val="18"/>
              </w:rPr>
              <w:br/>
              <w:t>2000</w:t>
            </w:r>
            <w:r w:rsidR="00FB09B3" w:rsidRPr="007007CE">
              <w:rPr>
                <w:rFonts w:cs="Arial"/>
                <w:color w:val="000000"/>
                <w:sz w:val="18"/>
                <w:szCs w:val="18"/>
              </w:rPr>
              <w:t xml:space="preserve"> </w:t>
            </w:r>
            <w:r w:rsidR="00894967">
              <w:rPr>
                <w:rFonts w:cs="Arial"/>
                <w:color w:val="000000"/>
                <w:sz w:val="18"/>
                <w:szCs w:val="18"/>
              </w:rPr>
              <w:t>[48]</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Canada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Double blind RCT</w:t>
            </w:r>
            <w:r w:rsidR="00833BCA" w:rsidRPr="007007CE">
              <w:rPr>
                <w:rFonts w:cs="Arial"/>
                <w:color w:val="000000"/>
                <w:sz w:val="18"/>
                <w:szCs w:val="18"/>
              </w:rPr>
              <w:t xml:space="preserve"> </w:t>
            </w:r>
            <w:r w:rsidR="00833BCA" w:rsidRPr="007007CE">
              <w:rPr>
                <w:rFonts w:cs="Arial"/>
                <w:color w:val="000000"/>
                <w:sz w:val="18"/>
                <w:szCs w:val="18"/>
              </w:rPr>
              <w:br/>
              <w:t>A- 1:1:1</w:t>
            </w:r>
            <w:r w:rsidRPr="007007CE">
              <w:rPr>
                <w:rFonts w:cs="Arial"/>
                <w:color w:val="000000"/>
                <w:sz w:val="18"/>
                <w:szCs w:val="18"/>
              </w:rPr>
              <w:t xml:space="preserve"> to</w:t>
            </w:r>
            <w:r w:rsidR="00833BCA" w:rsidRPr="007007CE">
              <w:rPr>
                <w:rFonts w:cs="Arial"/>
                <w:color w:val="000000"/>
                <w:sz w:val="18"/>
                <w:szCs w:val="18"/>
              </w:rPr>
              <w:br/>
              <w:t>• Cefdinir OD (10 days)</w:t>
            </w:r>
            <w:r w:rsidR="00833BCA" w:rsidRPr="007007CE">
              <w:rPr>
                <w:rFonts w:cs="Arial"/>
                <w:color w:val="000000"/>
                <w:sz w:val="18"/>
                <w:szCs w:val="18"/>
              </w:rPr>
              <w:br/>
              <w:t>• Cefdinir BID (10 days)</w:t>
            </w:r>
            <w:r w:rsidR="00833BCA" w:rsidRPr="007007CE">
              <w:rPr>
                <w:rFonts w:cs="Arial"/>
                <w:color w:val="000000"/>
                <w:sz w:val="18"/>
                <w:szCs w:val="18"/>
              </w:rPr>
              <w:br/>
              <w:t>• Penicillin V q6h (10 days)</w:t>
            </w:r>
            <w:r w:rsidR="00833BCA" w:rsidRPr="007007CE">
              <w:rPr>
                <w:rFonts w:cs="Arial"/>
                <w:color w:val="000000"/>
                <w:sz w:val="18"/>
                <w:szCs w:val="18"/>
              </w:rPr>
              <w:br/>
              <w:t xml:space="preserve">B- 1:1 to </w:t>
            </w:r>
            <w:r w:rsidR="00833BCA" w:rsidRPr="007007CE">
              <w:rPr>
                <w:rFonts w:cs="Arial"/>
                <w:color w:val="000000"/>
                <w:sz w:val="18"/>
                <w:szCs w:val="18"/>
              </w:rPr>
              <w:br/>
              <w:t>• Cefdinir BID (5 days)</w:t>
            </w:r>
            <w:r w:rsidR="00833BCA" w:rsidRPr="007007CE">
              <w:rPr>
                <w:rFonts w:cs="Arial"/>
                <w:color w:val="000000"/>
                <w:sz w:val="18"/>
                <w:szCs w:val="18"/>
              </w:rPr>
              <w:br/>
              <w:t>• Penicillin V q6h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w:t>
            </w:r>
            <w:r w:rsidR="00883F0D" w:rsidRPr="007007CE">
              <w:rPr>
                <w:rFonts w:cs="Arial"/>
                <w:color w:val="000000"/>
                <w:sz w:val="18"/>
                <w:szCs w:val="18"/>
              </w:rPr>
              <w:t>,</w:t>
            </w:r>
            <w:r w:rsidRPr="007007CE">
              <w:rPr>
                <w:rFonts w:cs="Arial"/>
                <w:color w:val="000000"/>
                <w:sz w:val="18"/>
                <w:szCs w:val="18"/>
              </w:rPr>
              <w:t>273</w:t>
            </w:r>
          </w:p>
        </w:tc>
        <w:tc>
          <w:tcPr>
            <w:tcW w:w="1134" w:type="dxa"/>
            <w:vAlign w:val="center"/>
          </w:tcPr>
          <w:p w:rsidR="00833BCA" w:rsidRPr="007007CE" w:rsidRDefault="00432157" w:rsidP="000607EE">
            <w:pPr>
              <w:spacing w:before="10" w:after="10"/>
              <w:jc w:val="center"/>
              <w:rPr>
                <w:rFonts w:cs="Arial"/>
                <w:color w:val="000000"/>
                <w:sz w:val="18"/>
                <w:szCs w:val="18"/>
              </w:rPr>
            </w:pPr>
            <w:r w:rsidRPr="007007CE">
              <w:rPr>
                <w:rFonts w:cs="Arial"/>
                <w:color w:val="000000"/>
                <w:sz w:val="18"/>
                <w:szCs w:val="18"/>
              </w:rPr>
              <w:t>6 m</w:t>
            </w:r>
            <w:r w:rsidR="00833BCA" w:rsidRPr="007007CE">
              <w:rPr>
                <w:rFonts w:cs="Arial"/>
                <w:color w:val="000000"/>
                <w:sz w:val="18"/>
                <w:szCs w:val="18"/>
              </w:rPr>
              <w:t xml:space="preserve">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Poachanukoon, </w:t>
            </w:r>
            <w:r w:rsidRPr="007007CE">
              <w:rPr>
                <w:rFonts w:cs="Arial"/>
                <w:color w:val="000000"/>
                <w:sz w:val="18"/>
                <w:szCs w:val="18"/>
              </w:rPr>
              <w:br/>
              <w:t>2008</w:t>
            </w:r>
            <w:r w:rsidR="00FB09B3" w:rsidRPr="007007CE">
              <w:rPr>
                <w:rFonts w:cs="Arial"/>
                <w:color w:val="000000"/>
                <w:sz w:val="18"/>
                <w:szCs w:val="18"/>
              </w:rPr>
              <w:t xml:space="preserve"> </w:t>
            </w:r>
            <w:r w:rsidR="00894967">
              <w:rPr>
                <w:rFonts w:cs="Arial"/>
                <w:color w:val="000000"/>
                <w:sz w:val="18"/>
                <w:szCs w:val="18"/>
              </w:rPr>
              <w:t>[49]</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Thailand</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Cefditoren pivoxil BID (14 days)</w:t>
            </w:r>
            <w:r w:rsidR="00833BCA" w:rsidRPr="007007CE">
              <w:rPr>
                <w:rFonts w:cs="Arial"/>
                <w:color w:val="000000"/>
                <w:sz w:val="18"/>
                <w:szCs w:val="18"/>
              </w:rPr>
              <w:br/>
              <w:t>• Amoxicillin/Clavulanate BID (14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138</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 15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89</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Portier, </w:t>
            </w:r>
            <w:r w:rsidRPr="007007CE">
              <w:rPr>
                <w:rFonts w:cs="Arial"/>
                <w:color w:val="000000"/>
                <w:sz w:val="18"/>
                <w:szCs w:val="18"/>
              </w:rPr>
              <w:br/>
              <w:t>2001</w:t>
            </w:r>
            <w:r w:rsidR="00FB09B3" w:rsidRPr="007007CE">
              <w:rPr>
                <w:rFonts w:cs="Arial"/>
                <w:color w:val="000000"/>
                <w:sz w:val="18"/>
                <w:szCs w:val="18"/>
              </w:rPr>
              <w:t xml:space="preserve"> </w:t>
            </w:r>
            <w:r w:rsidR="00894967">
              <w:rPr>
                <w:rFonts w:cs="Arial"/>
                <w:color w:val="000000"/>
                <w:sz w:val="18"/>
                <w:szCs w:val="18"/>
              </w:rPr>
              <w:t>[50]</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France</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06/1997-10/1998</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 1:1 to</w:t>
            </w:r>
            <w:r w:rsidR="00833BCA" w:rsidRPr="007007CE">
              <w:rPr>
                <w:rFonts w:cs="Arial"/>
                <w:color w:val="000000"/>
                <w:sz w:val="18"/>
                <w:szCs w:val="18"/>
              </w:rPr>
              <w:br/>
              <w:t>• Josamycin BID (5 days)</w:t>
            </w:r>
            <w:r w:rsidR="00833BCA" w:rsidRPr="007007CE">
              <w:rPr>
                <w:rFonts w:cs="Arial"/>
                <w:color w:val="000000"/>
                <w:sz w:val="18"/>
                <w:szCs w:val="18"/>
              </w:rPr>
              <w:br/>
              <w:t>• Penicillin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324</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Saez-Llorens, </w:t>
            </w:r>
            <w:r w:rsidRPr="007007CE">
              <w:rPr>
                <w:rFonts w:cs="Arial"/>
                <w:color w:val="000000"/>
                <w:sz w:val="18"/>
                <w:szCs w:val="18"/>
              </w:rPr>
              <w:br/>
              <w:t>2002</w:t>
            </w:r>
            <w:r w:rsidR="00FB09B3" w:rsidRPr="007007CE">
              <w:rPr>
                <w:rFonts w:cs="Arial"/>
                <w:color w:val="000000"/>
                <w:sz w:val="18"/>
                <w:szCs w:val="18"/>
              </w:rPr>
              <w:t xml:space="preserve"> </w:t>
            </w:r>
            <w:r w:rsidR="00894967">
              <w:rPr>
                <w:rFonts w:cs="Arial"/>
                <w:color w:val="000000"/>
                <w:sz w:val="18"/>
                <w:szCs w:val="18"/>
              </w:rPr>
              <w:t>[51]</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Latin America,</w:t>
            </w:r>
            <w:r w:rsidR="00833BCA" w:rsidRPr="007007CE">
              <w:rPr>
                <w:rFonts w:cs="Arial"/>
                <w:color w:val="000000"/>
                <w:sz w:val="18"/>
                <w:szCs w:val="18"/>
              </w:rPr>
              <w:br/>
              <w:t>Egypt, South Africa and Hungary</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04/1998-07/1999</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sz w:val="18"/>
                <w:szCs w:val="18"/>
              </w:rPr>
            </w:pPr>
            <w:r w:rsidRPr="007007CE">
              <w:rPr>
                <w:rFonts w:cs="Arial"/>
                <w:sz w:val="18"/>
                <w:szCs w:val="18"/>
              </w:rPr>
              <w:t>CNS infection</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Alatrofloxacin BID</w:t>
            </w:r>
            <w:r w:rsidR="00833BCA" w:rsidRPr="007007CE">
              <w:rPr>
                <w:rFonts w:cs="Arial"/>
                <w:color w:val="000000"/>
                <w:sz w:val="18"/>
                <w:szCs w:val="18"/>
              </w:rPr>
              <w:br/>
              <w:t>• Ceftriaxone OD +/- Vancomycin q6h</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162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m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Sakata, </w:t>
            </w:r>
            <w:r w:rsidRPr="007007CE">
              <w:rPr>
                <w:rFonts w:cs="Arial"/>
                <w:color w:val="000000"/>
                <w:sz w:val="18"/>
                <w:szCs w:val="18"/>
              </w:rPr>
              <w:br/>
              <w:t>2008</w:t>
            </w:r>
            <w:r w:rsidR="00FB09B3" w:rsidRPr="007007CE">
              <w:rPr>
                <w:rFonts w:cs="Arial"/>
                <w:color w:val="000000"/>
                <w:sz w:val="18"/>
                <w:szCs w:val="18"/>
              </w:rPr>
              <w:t xml:space="preserve"> </w:t>
            </w:r>
            <w:r w:rsidR="00894967">
              <w:rPr>
                <w:rFonts w:cs="Arial"/>
                <w:color w:val="000000"/>
                <w:sz w:val="18"/>
                <w:szCs w:val="18"/>
              </w:rPr>
              <w:t>[52]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Japan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06/2006-02/2007</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1:1:1 to</w:t>
            </w:r>
            <w:r w:rsidR="00833BCA" w:rsidRPr="007007CE">
              <w:rPr>
                <w:rFonts w:cs="Arial"/>
                <w:color w:val="000000"/>
                <w:sz w:val="18"/>
                <w:szCs w:val="18"/>
              </w:rPr>
              <w:br/>
              <w:t>• Cefcapene–pivoxil TID (5 or 10 days)</w:t>
            </w:r>
            <w:r w:rsidR="00833BCA" w:rsidRPr="007007CE">
              <w:rPr>
                <w:rFonts w:cs="Arial"/>
                <w:color w:val="000000"/>
                <w:sz w:val="18"/>
                <w:szCs w:val="18"/>
              </w:rPr>
              <w:br/>
              <w:t>• Amoxicillin TID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236</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- 13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Shahid, </w:t>
            </w:r>
            <w:r w:rsidRPr="007007CE">
              <w:rPr>
                <w:rFonts w:cs="Arial"/>
                <w:color w:val="000000"/>
                <w:sz w:val="18"/>
                <w:szCs w:val="18"/>
              </w:rPr>
              <w:br/>
              <w:t>2008</w:t>
            </w:r>
            <w:r w:rsidR="00FB09B3" w:rsidRPr="007007CE">
              <w:rPr>
                <w:rFonts w:cs="Arial"/>
                <w:color w:val="000000"/>
                <w:sz w:val="18"/>
                <w:szCs w:val="18"/>
              </w:rPr>
              <w:t xml:space="preserve"> </w:t>
            </w:r>
            <w:r w:rsidR="00894967">
              <w:rPr>
                <w:rFonts w:cs="Arial"/>
                <w:color w:val="000000"/>
                <w:sz w:val="18"/>
                <w:szCs w:val="18"/>
              </w:rPr>
              <w:t>[53]</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Malaysia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04/2004-08/2005</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Cefepime BID</w:t>
            </w:r>
            <w:r w:rsidR="00833BCA" w:rsidRPr="007007CE">
              <w:rPr>
                <w:rFonts w:cs="Arial"/>
                <w:color w:val="000000"/>
                <w:sz w:val="18"/>
                <w:szCs w:val="18"/>
              </w:rPr>
              <w:br/>
              <w:t>• Ceftazidime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 xml:space="preserve">0 </w:t>
            </w:r>
            <w:r w:rsidR="00432157" w:rsidRPr="007007CE">
              <w:rPr>
                <w:rFonts w:cs="Arial"/>
                <w:color w:val="000000"/>
                <w:sz w:val="18"/>
                <w:szCs w:val="18"/>
              </w:rPr>
              <w:t>–</w:t>
            </w:r>
            <w:r w:rsidRPr="007007CE">
              <w:rPr>
                <w:rFonts w:cs="Arial"/>
                <w:color w:val="000000"/>
                <w:sz w:val="18"/>
                <w:szCs w:val="18"/>
              </w:rPr>
              <w:t xml:space="preserve"> 1</w:t>
            </w:r>
            <w:r w:rsidR="00432157" w:rsidRPr="007007CE">
              <w:rPr>
                <w:rFonts w:cs="Arial"/>
                <w:color w:val="000000"/>
                <w:sz w:val="18"/>
                <w:szCs w:val="18"/>
              </w:rPr>
              <w:t>2 m</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33</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Sher, </w:t>
            </w:r>
            <w:r w:rsidRPr="007007CE">
              <w:rPr>
                <w:rFonts w:cs="Arial"/>
                <w:color w:val="000000"/>
                <w:sz w:val="18"/>
                <w:szCs w:val="18"/>
              </w:rPr>
              <w:br/>
              <w:t>2005</w:t>
            </w:r>
            <w:r w:rsidR="00FB09B3" w:rsidRPr="007007CE">
              <w:rPr>
                <w:rFonts w:cs="Arial"/>
                <w:color w:val="000000"/>
                <w:sz w:val="18"/>
                <w:szCs w:val="18"/>
              </w:rPr>
              <w:t xml:space="preserve"> </w:t>
            </w:r>
            <w:r w:rsidR="00894967">
              <w:rPr>
                <w:rFonts w:cs="Arial"/>
                <w:color w:val="000000"/>
                <w:sz w:val="18"/>
                <w:szCs w:val="18"/>
              </w:rPr>
              <w:t>[54]</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 xml:space="preserve">Costa Rica, </w:t>
            </w:r>
            <w:r w:rsidR="00075129" w:rsidRPr="007007CE">
              <w:rPr>
                <w:rFonts w:cs="Arial"/>
                <w:color w:val="000000"/>
                <w:sz w:val="18"/>
                <w:szCs w:val="18"/>
              </w:rPr>
              <w:t>US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03/2001-06/2002</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Gatifloxacin OD (10 days)</w:t>
            </w:r>
            <w:r w:rsidR="00833BCA" w:rsidRPr="007007CE">
              <w:rPr>
                <w:rFonts w:cs="Arial"/>
                <w:color w:val="000000"/>
                <w:sz w:val="18"/>
                <w:szCs w:val="18"/>
              </w:rPr>
              <w:br/>
              <w:t>• Amoxicillin/Clavulanate BID (10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349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 m - 7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44</w:t>
            </w:r>
          </w:p>
        </w:tc>
      </w:tr>
      <w:tr w:rsidR="00833BCA" w:rsidRPr="007007CE" w:rsidTr="007007CE">
        <w:trPr>
          <w:cantSplit/>
        </w:trPr>
        <w:tc>
          <w:tcPr>
            <w:tcW w:w="1263" w:type="dxa"/>
            <w:vAlign w:val="center"/>
          </w:tcPr>
          <w:p w:rsidR="00833BCA" w:rsidRPr="007007CE" w:rsidRDefault="00833BCA" w:rsidP="00894967">
            <w:pPr>
              <w:spacing w:before="10" w:after="10"/>
              <w:rPr>
                <w:rFonts w:cs="Arial"/>
                <w:color w:val="000000"/>
                <w:sz w:val="18"/>
                <w:szCs w:val="18"/>
                <w:vertAlign w:val="superscript"/>
              </w:rPr>
            </w:pPr>
            <w:r w:rsidRPr="007007CE">
              <w:rPr>
                <w:rFonts w:cs="Arial"/>
                <w:color w:val="000000"/>
                <w:sz w:val="18"/>
                <w:szCs w:val="18"/>
              </w:rPr>
              <w:t xml:space="preserve">Tiwari, </w:t>
            </w:r>
            <w:r w:rsidRPr="007007CE">
              <w:rPr>
                <w:rFonts w:cs="Arial"/>
                <w:color w:val="000000"/>
                <w:sz w:val="18"/>
                <w:szCs w:val="18"/>
              </w:rPr>
              <w:br/>
              <w:t>2009</w:t>
            </w:r>
            <w:r w:rsidR="00FB09B3" w:rsidRPr="007007CE">
              <w:rPr>
                <w:rFonts w:cs="Arial"/>
                <w:color w:val="000000"/>
                <w:sz w:val="18"/>
                <w:szCs w:val="18"/>
              </w:rPr>
              <w:t xml:space="preserve"> </w:t>
            </w:r>
            <w:r w:rsidR="00894967">
              <w:rPr>
                <w:rFonts w:cs="Arial"/>
                <w:color w:val="000000"/>
                <w:sz w:val="18"/>
                <w:szCs w:val="18"/>
              </w:rPr>
              <w:t>[55]</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India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05/2005-03/2006</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1:1 to</w:t>
            </w:r>
            <w:r w:rsidR="00833BCA" w:rsidRPr="007007CE">
              <w:rPr>
                <w:rFonts w:cs="Arial"/>
                <w:color w:val="000000"/>
                <w:sz w:val="18"/>
                <w:szCs w:val="18"/>
              </w:rPr>
              <w:br/>
              <w:t>• Gentamicin OD</w:t>
            </w:r>
            <w:r w:rsidR="00833BCA" w:rsidRPr="007007CE">
              <w:rPr>
                <w:rFonts w:cs="Arial"/>
                <w:color w:val="000000"/>
                <w:sz w:val="18"/>
                <w:szCs w:val="18"/>
              </w:rPr>
              <w:br/>
              <w:t>• Gentamicin BID or TID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400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56</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Uijtendaal, </w:t>
            </w:r>
            <w:r w:rsidRPr="007007CE">
              <w:rPr>
                <w:rFonts w:cs="Arial"/>
                <w:color w:val="000000"/>
                <w:sz w:val="18"/>
                <w:szCs w:val="18"/>
              </w:rPr>
              <w:br/>
              <w:t>2001</w:t>
            </w:r>
            <w:r w:rsidR="00FB09B3" w:rsidRPr="007007CE">
              <w:rPr>
                <w:rFonts w:cs="Arial"/>
                <w:color w:val="000000"/>
                <w:sz w:val="18"/>
                <w:szCs w:val="18"/>
              </w:rPr>
              <w:t xml:space="preserve"> </w:t>
            </w:r>
            <w:r w:rsidR="00C057D5">
              <w:rPr>
                <w:rFonts w:cs="Arial"/>
                <w:color w:val="000000"/>
                <w:sz w:val="18"/>
                <w:szCs w:val="18"/>
              </w:rPr>
              <w:t>[56]</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The Netherlands</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nr</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Unspecified BI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Gentamicin OD</w:t>
            </w:r>
            <w:r w:rsidR="00833BCA" w:rsidRPr="007007CE">
              <w:rPr>
                <w:rFonts w:cs="Arial"/>
                <w:color w:val="000000"/>
                <w:sz w:val="18"/>
                <w:szCs w:val="18"/>
              </w:rPr>
              <w:br/>
              <w:t>• Gentamicin multiple daily</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 m - 16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Vasquez-Mendoza, </w:t>
            </w:r>
            <w:r w:rsidRPr="007007CE">
              <w:rPr>
                <w:rFonts w:cs="Arial"/>
                <w:color w:val="000000"/>
                <w:sz w:val="18"/>
                <w:szCs w:val="18"/>
              </w:rPr>
              <w:br/>
              <w:t>2007</w:t>
            </w:r>
            <w:r w:rsidR="00FB09B3" w:rsidRPr="007007CE">
              <w:rPr>
                <w:rFonts w:cs="Arial"/>
                <w:color w:val="000000"/>
                <w:sz w:val="18"/>
                <w:szCs w:val="18"/>
              </w:rPr>
              <w:t xml:space="preserve"> </w:t>
            </w:r>
            <w:r w:rsidR="00C057D5">
              <w:rPr>
                <w:rFonts w:cs="Arial"/>
                <w:color w:val="000000"/>
                <w:sz w:val="18"/>
                <w:szCs w:val="18"/>
              </w:rPr>
              <w:t>[57]</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Mexico</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10/2001-08/2003</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Neonatal Sepsis</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Amikacin OD &amp; Ampicillin</w:t>
            </w:r>
            <w:r w:rsidR="00833BCA" w:rsidRPr="007007CE">
              <w:rPr>
                <w:rFonts w:cs="Arial"/>
                <w:color w:val="000000"/>
                <w:sz w:val="18"/>
                <w:szCs w:val="18"/>
              </w:rPr>
              <w:br/>
              <w:t>• Amikacin BID &amp; Ampicillin</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120</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0 - 28 d</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100</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Wang, </w:t>
            </w:r>
            <w:r w:rsidRPr="007007CE">
              <w:rPr>
                <w:rFonts w:cs="Arial"/>
                <w:color w:val="000000"/>
                <w:sz w:val="18"/>
                <w:szCs w:val="18"/>
              </w:rPr>
              <w:br/>
              <w:t>2003</w:t>
            </w:r>
            <w:r w:rsidR="00FB09B3" w:rsidRPr="007007CE">
              <w:rPr>
                <w:rFonts w:cs="Arial"/>
                <w:color w:val="000000"/>
                <w:sz w:val="18"/>
                <w:szCs w:val="18"/>
              </w:rPr>
              <w:t xml:space="preserve"> </w:t>
            </w:r>
            <w:r w:rsidR="00C057D5">
              <w:rPr>
                <w:rFonts w:cs="Arial"/>
                <w:color w:val="000000"/>
                <w:sz w:val="18"/>
                <w:szCs w:val="18"/>
              </w:rPr>
              <w:t>[58]</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Taiwan</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02/2000-04/2002</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w:t>
            </w:r>
            <w:r w:rsidR="00833BCA" w:rsidRPr="007007CE">
              <w:rPr>
                <w:rFonts w:cs="Arial"/>
                <w:color w:val="000000"/>
                <w:sz w:val="18"/>
                <w:szCs w:val="18"/>
              </w:rPr>
              <w:t>RCT 1:1 to</w:t>
            </w:r>
            <w:r w:rsidR="00833BCA" w:rsidRPr="007007CE">
              <w:rPr>
                <w:rFonts w:cs="Arial"/>
                <w:color w:val="000000"/>
                <w:sz w:val="18"/>
                <w:szCs w:val="18"/>
              </w:rPr>
              <w:br/>
              <w:t>• Amikacin OD</w:t>
            </w:r>
            <w:r w:rsidR="00833BCA" w:rsidRPr="007007CE">
              <w:rPr>
                <w:rFonts w:cs="Arial"/>
                <w:color w:val="000000"/>
                <w:sz w:val="18"/>
                <w:szCs w:val="18"/>
              </w:rPr>
              <w:br/>
              <w:t>• Amikacin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3 m- 6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Wible, </w:t>
            </w:r>
            <w:r w:rsidRPr="007007CE">
              <w:rPr>
                <w:rFonts w:cs="Arial"/>
                <w:color w:val="000000"/>
                <w:sz w:val="18"/>
                <w:szCs w:val="18"/>
              </w:rPr>
              <w:br/>
              <w:t>2003</w:t>
            </w:r>
            <w:r w:rsidR="00FB09B3" w:rsidRPr="007007CE">
              <w:rPr>
                <w:rFonts w:cs="Arial"/>
                <w:color w:val="000000"/>
                <w:sz w:val="18"/>
                <w:szCs w:val="18"/>
              </w:rPr>
              <w:t xml:space="preserve"> </w:t>
            </w:r>
            <w:r w:rsidR="00C057D5">
              <w:rPr>
                <w:rFonts w:cs="Arial"/>
                <w:color w:val="000000"/>
                <w:sz w:val="18"/>
                <w:szCs w:val="18"/>
              </w:rPr>
              <w:t>[59]</w:t>
            </w:r>
          </w:p>
        </w:tc>
        <w:tc>
          <w:tcPr>
            <w:tcW w:w="2268" w:type="dxa"/>
            <w:vAlign w:val="center"/>
          </w:tcPr>
          <w:p w:rsidR="00833BCA" w:rsidRPr="007007CE" w:rsidRDefault="00075129" w:rsidP="000607EE">
            <w:pPr>
              <w:spacing w:before="10" w:after="10"/>
              <w:rPr>
                <w:rFonts w:cs="Arial"/>
                <w:sz w:val="18"/>
                <w:szCs w:val="18"/>
              </w:rPr>
            </w:pPr>
            <w:r w:rsidRPr="007007CE">
              <w:rPr>
                <w:rFonts w:cs="Arial"/>
                <w:sz w:val="18"/>
                <w:szCs w:val="18"/>
              </w:rPr>
              <w:t>US</w:t>
            </w:r>
            <w:r w:rsidR="00833BCA" w:rsidRPr="007007CE">
              <w:rPr>
                <w:rFonts w:cs="Arial"/>
                <w:sz w:val="18"/>
                <w:szCs w:val="18"/>
              </w:rPr>
              <w:t>, Canada, Mexico, Argentina, Brazil, Chile and Peru.</w:t>
            </w:r>
          </w:p>
        </w:tc>
        <w:tc>
          <w:tcPr>
            <w:tcW w:w="1062" w:type="dxa"/>
            <w:vAlign w:val="center"/>
          </w:tcPr>
          <w:p w:rsidR="00833BCA" w:rsidRPr="007007CE" w:rsidRDefault="00833BCA" w:rsidP="000607EE">
            <w:pPr>
              <w:spacing w:before="10" w:after="10"/>
              <w:rPr>
                <w:rFonts w:cs="Arial"/>
                <w:sz w:val="18"/>
                <w:szCs w:val="18"/>
              </w:rPr>
            </w:pPr>
            <w:r w:rsidRPr="007007CE">
              <w:rPr>
                <w:rFonts w:cs="Arial"/>
                <w:sz w:val="18"/>
                <w:szCs w:val="18"/>
              </w:rPr>
              <w:t>06/2000-02/2001</w:t>
            </w:r>
          </w:p>
        </w:tc>
        <w:tc>
          <w:tcPr>
            <w:tcW w:w="1489" w:type="dxa"/>
            <w:vAlign w:val="center"/>
          </w:tcPr>
          <w:p w:rsidR="00833BCA" w:rsidRPr="007007CE" w:rsidRDefault="00833BCA" w:rsidP="000607EE">
            <w:pPr>
              <w:spacing w:before="10" w:after="10"/>
              <w:jc w:val="center"/>
              <w:rPr>
                <w:rFonts w:cs="Arial"/>
                <w:sz w:val="18"/>
                <w:szCs w:val="18"/>
              </w:rPr>
            </w:pPr>
            <w:r w:rsidRPr="007007CE">
              <w:rPr>
                <w:rFonts w:cs="Arial"/>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sz w:val="18"/>
                <w:szCs w:val="18"/>
              </w:rPr>
            </w:pPr>
            <w:r w:rsidRPr="007007CE">
              <w:rPr>
                <w:rFonts w:cs="Arial"/>
                <w:sz w:val="18"/>
                <w:szCs w:val="18"/>
              </w:rPr>
              <w:t>SSTI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RCT </w:t>
            </w:r>
            <w:r w:rsidR="00833BCA" w:rsidRPr="007007CE">
              <w:rPr>
                <w:rFonts w:cs="Arial"/>
                <w:color w:val="000000"/>
                <w:sz w:val="18"/>
                <w:szCs w:val="18"/>
              </w:rPr>
              <w:t>1:1 to</w:t>
            </w:r>
            <w:r w:rsidR="00833BCA" w:rsidRPr="007007CE">
              <w:rPr>
                <w:rFonts w:cs="Arial"/>
                <w:color w:val="000000"/>
                <w:sz w:val="18"/>
                <w:szCs w:val="18"/>
              </w:rPr>
              <w:br/>
              <w:t>• Linezolid BID</w:t>
            </w:r>
            <w:r w:rsidR="00833BCA" w:rsidRPr="007007CE">
              <w:rPr>
                <w:rFonts w:cs="Arial"/>
                <w:color w:val="000000"/>
                <w:sz w:val="18"/>
                <w:szCs w:val="18"/>
              </w:rPr>
              <w:br/>
              <w:t>• Cefadroxil BID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494</w:t>
            </w:r>
          </w:p>
        </w:tc>
        <w:tc>
          <w:tcPr>
            <w:tcW w:w="1134" w:type="dxa"/>
            <w:vAlign w:val="center"/>
          </w:tcPr>
          <w:p w:rsidR="00833BCA" w:rsidRPr="007007CE" w:rsidRDefault="00833BCA" w:rsidP="000607EE">
            <w:pPr>
              <w:spacing w:before="10" w:after="10"/>
              <w:jc w:val="center"/>
              <w:rPr>
                <w:rFonts w:cs="Arial"/>
                <w:sz w:val="18"/>
                <w:szCs w:val="18"/>
              </w:rPr>
            </w:pPr>
            <w:r w:rsidRPr="007007CE">
              <w:rPr>
                <w:rFonts w:cs="Arial"/>
                <w:sz w:val="18"/>
                <w:szCs w:val="18"/>
              </w:rPr>
              <w:t>5 - 17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Yellin, </w:t>
            </w:r>
            <w:r w:rsidRPr="007007CE">
              <w:rPr>
                <w:rFonts w:cs="Arial"/>
                <w:color w:val="000000"/>
                <w:sz w:val="18"/>
                <w:szCs w:val="18"/>
              </w:rPr>
              <w:br/>
              <w:t>2007</w:t>
            </w:r>
            <w:r w:rsidR="00FB09B3" w:rsidRPr="007007CE">
              <w:rPr>
                <w:rFonts w:cs="Arial"/>
                <w:color w:val="000000"/>
                <w:sz w:val="18"/>
                <w:szCs w:val="18"/>
              </w:rPr>
              <w:t xml:space="preserve"> </w:t>
            </w:r>
            <w:r w:rsidR="00C057D5">
              <w:rPr>
                <w:rFonts w:cs="Arial"/>
                <w:color w:val="000000"/>
                <w:sz w:val="18"/>
                <w:szCs w:val="18"/>
              </w:rPr>
              <w:t>[60]</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Mexico, Brazil</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03/2002-01/2004</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 other BI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3:1 to</w:t>
            </w:r>
            <w:r w:rsidR="00833BCA" w:rsidRPr="007007CE">
              <w:rPr>
                <w:rFonts w:cs="Arial"/>
                <w:color w:val="000000"/>
                <w:sz w:val="18"/>
                <w:szCs w:val="18"/>
              </w:rPr>
              <w:br/>
              <w:t xml:space="preserve">• Ertapenem BID </w:t>
            </w:r>
            <w:r w:rsidR="00833BCA" w:rsidRPr="007007CE">
              <w:rPr>
                <w:rFonts w:cs="Arial"/>
                <w:color w:val="000000"/>
                <w:sz w:val="18"/>
                <w:szCs w:val="18"/>
              </w:rPr>
              <w:br/>
              <w:t>• Ticarcillin/clavulanate q6h or q4h</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105</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2 - 17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Yogev, </w:t>
            </w:r>
            <w:r w:rsidRPr="007007CE">
              <w:rPr>
                <w:rFonts w:cs="Arial"/>
                <w:color w:val="000000"/>
                <w:sz w:val="18"/>
                <w:szCs w:val="18"/>
              </w:rPr>
              <w:br/>
              <w:t>2003</w:t>
            </w:r>
            <w:r w:rsidR="004D035D" w:rsidRPr="007007CE">
              <w:rPr>
                <w:rFonts w:cs="Arial"/>
                <w:color w:val="000000"/>
                <w:sz w:val="18"/>
                <w:szCs w:val="18"/>
              </w:rPr>
              <w:t xml:space="preserve"> </w:t>
            </w:r>
            <w:r w:rsidR="00C057D5">
              <w:rPr>
                <w:rFonts w:cs="Arial"/>
                <w:color w:val="000000"/>
                <w:sz w:val="18"/>
                <w:szCs w:val="18"/>
              </w:rPr>
              <w:t>[61]</w:t>
            </w:r>
          </w:p>
        </w:tc>
        <w:tc>
          <w:tcPr>
            <w:tcW w:w="2268" w:type="dxa"/>
            <w:vAlign w:val="center"/>
          </w:tcPr>
          <w:p w:rsidR="00833BCA" w:rsidRPr="007007CE" w:rsidRDefault="00075129" w:rsidP="000607EE">
            <w:pPr>
              <w:spacing w:before="10" w:after="10"/>
              <w:rPr>
                <w:rFonts w:cs="Arial"/>
                <w:color w:val="000000"/>
                <w:sz w:val="18"/>
                <w:szCs w:val="18"/>
              </w:rPr>
            </w:pPr>
            <w:r w:rsidRPr="007007CE">
              <w:rPr>
                <w:rFonts w:cs="Arial"/>
                <w:color w:val="000000"/>
                <w:sz w:val="18"/>
                <w:szCs w:val="18"/>
              </w:rPr>
              <w:t>US</w:t>
            </w:r>
            <w:r w:rsidR="00833BCA" w:rsidRPr="007007CE">
              <w:rPr>
                <w:rFonts w:cs="Arial"/>
                <w:color w:val="000000"/>
                <w:sz w:val="18"/>
                <w:szCs w:val="18"/>
              </w:rPr>
              <w:t>, Mexico, South America</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02/2001-12/2001</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SSTI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Open label RCT </w:t>
            </w:r>
            <w:r w:rsidR="00833BCA" w:rsidRPr="007007CE">
              <w:rPr>
                <w:rFonts w:cs="Arial"/>
                <w:color w:val="000000"/>
                <w:sz w:val="18"/>
                <w:szCs w:val="18"/>
              </w:rPr>
              <w:t>2:1 to</w:t>
            </w:r>
            <w:r w:rsidR="00833BCA" w:rsidRPr="007007CE">
              <w:rPr>
                <w:rFonts w:cs="Arial"/>
                <w:color w:val="000000"/>
                <w:sz w:val="18"/>
                <w:szCs w:val="18"/>
              </w:rPr>
              <w:br/>
              <w:t>• Linezolid BID</w:t>
            </w:r>
            <w:r w:rsidR="00833BCA" w:rsidRPr="007007CE">
              <w:rPr>
                <w:rFonts w:cs="Arial"/>
                <w:color w:val="000000"/>
                <w:sz w:val="18"/>
                <w:szCs w:val="18"/>
              </w:rPr>
              <w:br/>
              <w:t>• Vancomycin q6h or OD</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119</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0 - 12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78</w:t>
            </w:r>
          </w:p>
        </w:tc>
      </w:tr>
      <w:tr w:rsidR="00833BCA" w:rsidRPr="007007CE" w:rsidTr="007007CE">
        <w:trPr>
          <w:cantSplit/>
        </w:trPr>
        <w:tc>
          <w:tcPr>
            <w:tcW w:w="1263" w:type="dxa"/>
            <w:vAlign w:val="center"/>
          </w:tcPr>
          <w:p w:rsidR="00833BCA" w:rsidRPr="007007CE" w:rsidRDefault="00833BCA" w:rsidP="00C057D5">
            <w:pPr>
              <w:spacing w:before="10" w:after="10"/>
              <w:rPr>
                <w:rFonts w:cs="Arial"/>
                <w:color w:val="000000"/>
                <w:sz w:val="18"/>
                <w:szCs w:val="18"/>
                <w:vertAlign w:val="superscript"/>
              </w:rPr>
            </w:pPr>
            <w:r w:rsidRPr="007007CE">
              <w:rPr>
                <w:rFonts w:cs="Arial"/>
                <w:color w:val="000000"/>
                <w:sz w:val="18"/>
                <w:szCs w:val="18"/>
              </w:rPr>
              <w:t xml:space="preserve">Zimbasa Dysentery Study Group, </w:t>
            </w:r>
            <w:r w:rsidRPr="007007CE">
              <w:rPr>
                <w:rFonts w:cs="Arial"/>
                <w:color w:val="000000"/>
                <w:sz w:val="18"/>
                <w:szCs w:val="18"/>
              </w:rPr>
              <w:br/>
              <w:t>2002</w:t>
            </w:r>
            <w:r w:rsidR="004D035D" w:rsidRPr="007007CE">
              <w:rPr>
                <w:rFonts w:cs="Arial"/>
                <w:color w:val="000000"/>
                <w:sz w:val="18"/>
                <w:szCs w:val="18"/>
              </w:rPr>
              <w:t xml:space="preserve"> </w:t>
            </w:r>
            <w:r w:rsidR="00C057D5">
              <w:rPr>
                <w:rFonts w:cs="Arial"/>
                <w:color w:val="000000"/>
                <w:sz w:val="18"/>
                <w:szCs w:val="18"/>
              </w:rPr>
              <w:t>[62]</w:t>
            </w:r>
          </w:p>
        </w:tc>
        <w:tc>
          <w:tcPr>
            <w:tcW w:w="2268"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Zimbabwe, South Africa, Bangladesh</w:t>
            </w:r>
          </w:p>
        </w:tc>
        <w:tc>
          <w:tcPr>
            <w:tcW w:w="1062" w:type="dxa"/>
            <w:vAlign w:val="center"/>
          </w:tcPr>
          <w:p w:rsidR="00833BCA" w:rsidRPr="007007CE" w:rsidRDefault="00833BCA" w:rsidP="000607EE">
            <w:pPr>
              <w:spacing w:before="10" w:after="10"/>
              <w:rPr>
                <w:rFonts w:cs="Arial"/>
                <w:color w:val="000000"/>
                <w:sz w:val="18"/>
                <w:szCs w:val="18"/>
              </w:rPr>
            </w:pPr>
            <w:r w:rsidRPr="007007CE">
              <w:rPr>
                <w:rFonts w:cs="Arial"/>
                <w:color w:val="000000"/>
                <w:sz w:val="18"/>
                <w:szCs w:val="18"/>
              </w:rPr>
              <w:t>05/1996-06/2000</w:t>
            </w:r>
          </w:p>
        </w:tc>
        <w:tc>
          <w:tcPr>
            <w:tcW w:w="1489"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833BCA" w:rsidRPr="007007CE" w:rsidRDefault="00B45317" w:rsidP="000607EE">
            <w:pPr>
              <w:spacing w:before="10" w:after="10"/>
              <w:rPr>
                <w:rFonts w:cs="Arial"/>
                <w:color w:val="000000"/>
                <w:sz w:val="18"/>
                <w:szCs w:val="18"/>
              </w:rPr>
            </w:pPr>
            <w:r w:rsidRPr="007007CE">
              <w:rPr>
                <w:rFonts w:cs="Arial"/>
                <w:color w:val="000000"/>
                <w:sz w:val="18"/>
                <w:szCs w:val="18"/>
              </w:rPr>
              <w:t xml:space="preserve">Double blind </w:t>
            </w:r>
            <w:r w:rsidR="00833BCA" w:rsidRPr="007007CE">
              <w:rPr>
                <w:rFonts w:cs="Arial"/>
                <w:color w:val="000000"/>
                <w:sz w:val="18"/>
                <w:szCs w:val="18"/>
              </w:rPr>
              <w:t>RCT</w:t>
            </w:r>
            <w:r w:rsidRPr="007007CE">
              <w:rPr>
                <w:rFonts w:cs="Arial"/>
                <w:color w:val="000000"/>
                <w:sz w:val="18"/>
                <w:szCs w:val="18"/>
              </w:rPr>
              <w:t xml:space="preserve"> </w:t>
            </w:r>
            <w:r w:rsidR="00833BCA" w:rsidRPr="007007CE">
              <w:rPr>
                <w:rFonts w:cs="Arial"/>
                <w:color w:val="000000"/>
                <w:sz w:val="18"/>
                <w:szCs w:val="18"/>
              </w:rPr>
              <w:t>1:1 to</w:t>
            </w:r>
            <w:r w:rsidR="00833BCA" w:rsidRPr="007007CE">
              <w:rPr>
                <w:rFonts w:cs="Arial"/>
                <w:color w:val="000000"/>
                <w:sz w:val="18"/>
                <w:szCs w:val="18"/>
              </w:rPr>
              <w:br/>
              <w:t>• Ciprofloxacin BID (3 days) + placebo</w:t>
            </w:r>
            <w:r w:rsidR="00833BCA" w:rsidRPr="007007CE">
              <w:rPr>
                <w:rFonts w:cs="Arial"/>
                <w:color w:val="000000"/>
                <w:sz w:val="18"/>
                <w:szCs w:val="18"/>
              </w:rPr>
              <w:br/>
              <w:t>• Ciprofloxacin BID (5 days)</w:t>
            </w:r>
          </w:p>
        </w:tc>
        <w:tc>
          <w:tcPr>
            <w:tcW w:w="1082"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252</w:t>
            </w:r>
          </w:p>
        </w:tc>
        <w:tc>
          <w:tcPr>
            <w:tcW w:w="1134"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12 m - 11 y</w:t>
            </w:r>
          </w:p>
        </w:tc>
        <w:tc>
          <w:tcPr>
            <w:tcW w:w="1276" w:type="dxa"/>
            <w:vAlign w:val="center"/>
          </w:tcPr>
          <w:p w:rsidR="00833BCA" w:rsidRPr="007007CE" w:rsidRDefault="00833BCA" w:rsidP="000607EE">
            <w:pPr>
              <w:spacing w:before="10" w:after="10"/>
              <w:jc w:val="center"/>
              <w:rPr>
                <w:rFonts w:cs="Arial"/>
                <w:color w:val="000000"/>
                <w:sz w:val="18"/>
                <w:szCs w:val="18"/>
              </w:rPr>
            </w:pPr>
            <w:r w:rsidRPr="007007CE">
              <w:rPr>
                <w:rFonts w:cs="Arial"/>
                <w:color w:val="000000"/>
                <w:sz w:val="18"/>
                <w:szCs w:val="18"/>
              </w:rPr>
              <w:t>67</w:t>
            </w:r>
          </w:p>
        </w:tc>
      </w:tr>
      <w:tr w:rsidR="007A02A6" w:rsidRPr="007007CE" w:rsidTr="007007CE">
        <w:trPr>
          <w:cantSplit/>
        </w:trPr>
        <w:tc>
          <w:tcPr>
            <w:tcW w:w="1263" w:type="dxa"/>
            <w:vAlign w:val="center"/>
          </w:tcPr>
          <w:p w:rsidR="007A02A6" w:rsidRPr="007007CE" w:rsidRDefault="007A02A6" w:rsidP="00C057D5">
            <w:pPr>
              <w:spacing w:before="10" w:after="10"/>
              <w:rPr>
                <w:rFonts w:cs="Arial"/>
                <w:color w:val="000000"/>
                <w:sz w:val="18"/>
                <w:szCs w:val="18"/>
                <w:vertAlign w:val="superscript"/>
              </w:rPr>
            </w:pPr>
            <w:r w:rsidRPr="007007CE">
              <w:rPr>
                <w:rFonts w:cs="Arial"/>
                <w:color w:val="000000"/>
                <w:sz w:val="18"/>
                <w:szCs w:val="18"/>
              </w:rPr>
              <w:t xml:space="preserve">NCT01400867 </w:t>
            </w:r>
            <w:r w:rsidR="00C057D5">
              <w:rPr>
                <w:rFonts w:cs="Arial"/>
                <w:color w:val="000000"/>
                <w:sz w:val="18"/>
                <w:szCs w:val="18"/>
              </w:rPr>
              <w:t>[63]</w:t>
            </w:r>
          </w:p>
        </w:tc>
        <w:tc>
          <w:tcPr>
            <w:tcW w:w="2268" w:type="dxa"/>
            <w:vAlign w:val="center"/>
          </w:tcPr>
          <w:p w:rsidR="007A02A6" w:rsidRPr="007007CE" w:rsidRDefault="00075129" w:rsidP="000607EE">
            <w:pPr>
              <w:spacing w:before="10" w:after="10"/>
              <w:rPr>
                <w:rFonts w:cs="Arial"/>
                <w:color w:val="000000"/>
                <w:sz w:val="18"/>
                <w:szCs w:val="18"/>
              </w:rPr>
            </w:pPr>
            <w:r w:rsidRPr="007007CE">
              <w:rPr>
                <w:rFonts w:cs="Arial"/>
                <w:color w:val="000000"/>
                <w:sz w:val="18"/>
                <w:szCs w:val="18"/>
              </w:rPr>
              <w:t>US</w:t>
            </w:r>
            <w:r w:rsidR="007A02A6" w:rsidRPr="007007CE">
              <w:rPr>
                <w:rFonts w:cs="Arial"/>
                <w:color w:val="000000"/>
                <w:sz w:val="18"/>
                <w:szCs w:val="18"/>
              </w:rPr>
              <w:t>, Argentina, Chile, Georgia, Latvia, Lithuania, Poland, Romania, South Africa, Spain</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12/2011-07/2014</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Other BI</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Single blind, phase 2, phase 3 RCT</w:t>
            </w:r>
            <w:r w:rsidRPr="007007CE">
              <w:rPr>
                <w:rFonts w:cs="Arial"/>
                <w:color w:val="000000"/>
                <w:sz w:val="18"/>
                <w:szCs w:val="18"/>
              </w:rPr>
              <w:br/>
              <w:t>• Ceftaroline fosamil</w:t>
            </w:r>
            <w:r w:rsidRPr="007007CE">
              <w:rPr>
                <w:rFonts w:cs="Arial"/>
                <w:color w:val="000000"/>
                <w:sz w:val="18"/>
                <w:szCs w:val="18"/>
              </w:rPr>
              <w:br/>
              <w:t>• Vancomycin +/- Aztreonam or Cefazolin +/- Aztreonam</w:t>
            </w:r>
            <w:r w:rsidRPr="007007CE">
              <w:rPr>
                <w:rFonts w:cs="Arial"/>
                <w:color w:val="000000"/>
                <w:sz w:val="18"/>
                <w:szCs w:val="18"/>
              </w:rPr>
              <w:br/>
              <w:t>• Cephalexin or Clindamycin or Linezolid</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163</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2 m - 17 y</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7A02A6" w:rsidRPr="007007CE" w:rsidTr="007007CE">
        <w:trPr>
          <w:cantSplit/>
        </w:trPr>
        <w:tc>
          <w:tcPr>
            <w:tcW w:w="1263" w:type="dxa"/>
            <w:vAlign w:val="center"/>
          </w:tcPr>
          <w:p w:rsidR="007A02A6" w:rsidRPr="007007CE" w:rsidRDefault="007A02A6" w:rsidP="00C057D5">
            <w:pPr>
              <w:spacing w:before="10" w:after="10"/>
              <w:rPr>
                <w:rFonts w:cs="Arial"/>
                <w:color w:val="000000"/>
                <w:sz w:val="18"/>
                <w:szCs w:val="18"/>
                <w:vertAlign w:val="superscript"/>
              </w:rPr>
            </w:pPr>
            <w:r w:rsidRPr="007007CE">
              <w:rPr>
                <w:rFonts w:cs="Arial"/>
                <w:color w:val="000000"/>
                <w:sz w:val="18"/>
                <w:szCs w:val="18"/>
              </w:rPr>
              <w:t xml:space="preserve">NCT01530763 </w:t>
            </w:r>
            <w:r w:rsidR="00C057D5">
              <w:rPr>
                <w:rFonts w:cs="Arial"/>
                <w:color w:val="000000"/>
                <w:sz w:val="18"/>
                <w:szCs w:val="18"/>
              </w:rPr>
              <w:t>[64]</w:t>
            </w:r>
          </w:p>
        </w:tc>
        <w:tc>
          <w:tcPr>
            <w:tcW w:w="2268" w:type="dxa"/>
            <w:vAlign w:val="center"/>
          </w:tcPr>
          <w:p w:rsidR="007A02A6" w:rsidRPr="007007CE" w:rsidRDefault="00075129" w:rsidP="000607EE">
            <w:pPr>
              <w:spacing w:before="10" w:after="10"/>
              <w:rPr>
                <w:rFonts w:cs="Arial"/>
                <w:color w:val="000000"/>
                <w:sz w:val="18"/>
                <w:szCs w:val="18"/>
              </w:rPr>
            </w:pPr>
            <w:r w:rsidRPr="007007CE">
              <w:rPr>
                <w:rFonts w:cs="Arial"/>
                <w:color w:val="000000"/>
                <w:sz w:val="18"/>
                <w:szCs w:val="18"/>
              </w:rPr>
              <w:t>US</w:t>
            </w:r>
            <w:r w:rsidR="007A02A6" w:rsidRPr="007007CE">
              <w:rPr>
                <w:rFonts w:cs="Arial"/>
                <w:color w:val="000000"/>
                <w:sz w:val="18"/>
                <w:szCs w:val="18"/>
              </w:rPr>
              <w:t>, Argentina, Bulgaria, Georgia, Greece, Hungary, Poland, Spain, Ukraine</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09/2012-07/2014</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Other BI, LRTI</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 xml:space="preserve">Single blind, phase 2, phase 3 RCT </w:t>
            </w:r>
            <w:r w:rsidRPr="007007CE">
              <w:rPr>
                <w:rFonts w:cs="Arial"/>
                <w:color w:val="000000"/>
                <w:sz w:val="18"/>
                <w:szCs w:val="18"/>
              </w:rPr>
              <w:br/>
              <w:t>• Ceftaroline fosamil</w:t>
            </w:r>
            <w:r w:rsidRPr="007007CE">
              <w:rPr>
                <w:rFonts w:cs="Arial"/>
                <w:color w:val="000000"/>
                <w:sz w:val="18"/>
                <w:szCs w:val="18"/>
              </w:rPr>
              <w:br/>
              <w:t>• Amoxicillin/clavulanate</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161</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2 m - 18 y</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C057D5">
            <w:pPr>
              <w:spacing w:before="10" w:after="10"/>
              <w:rPr>
                <w:rFonts w:cs="Arial"/>
                <w:color w:val="000000"/>
                <w:sz w:val="18"/>
                <w:szCs w:val="18"/>
                <w:vertAlign w:val="superscript"/>
              </w:rPr>
            </w:pPr>
            <w:r w:rsidRPr="007007CE">
              <w:rPr>
                <w:rFonts w:cs="Arial"/>
                <w:color w:val="000000"/>
                <w:sz w:val="18"/>
                <w:szCs w:val="18"/>
              </w:rPr>
              <w:t>NCT01551394</w:t>
            </w:r>
            <w:r w:rsidR="00F222E8" w:rsidRPr="007007CE">
              <w:rPr>
                <w:rFonts w:cs="Arial"/>
                <w:color w:val="000000"/>
                <w:sz w:val="18"/>
                <w:szCs w:val="18"/>
              </w:rPr>
              <w:t xml:space="preserve"> </w:t>
            </w:r>
            <w:r w:rsidR="00C057D5">
              <w:rPr>
                <w:rFonts w:cs="Arial"/>
                <w:color w:val="000000"/>
                <w:sz w:val="18"/>
                <w:szCs w:val="18"/>
              </w:rPr>
              <w:t>[65]</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Italy, Spain, Greece, Lithuania, Estonia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09/2012-12/2014</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Sepsis</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Open label RCT to</w:t>
            </w:r>
            <w:r w:rsidRPr="007007CE">
              <w:rPr>
                <w:rFonts w:cs="Arial"/>
                <w:color w:val="000000"/>
                <w:sz w:val="18"/>
                <w:szCs w:val="18"/>
              </w:rPr>
              <w:br/>
              <w:t>• Meropenem (11±3 days)</w:t>
            </w:r>
            <w:r w:rsidRPr="007007CE">
              <w:rPr>
                <w:rFonts w:cs="Arial"/>
                <w:color w:val="000000"/>
                <w:sz w:val="18"/>
                <w:szCs w:val="18"/>
              </w:rPr>
              <w:br/>
              <w:t>• Ampicillin/Gentamicin or Cefotaxime/Gentamicin</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272</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0 - 90 d</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7A02A6" w:rsidRPr="007007CE" w:rsidTr="007007CE">
        <w:trPr>
          <w:cantSplit/>
        </w:trPr>
        <w:tc>
          <w:tcPr>
            <w:tcW w:w="1263" w:type="dxa"/>
            <w:vAlign w:val="center"/>
          </w:tcPr>
          <w:p w:rsidR="007A02A6" w:rsidRPr="007007CE" w:rsidRDefault="007A02A6" w:rsidP="00B57E27">
            <w:pPr>
              <w:spacing w:before="10" w:after="10"/>
              <w:rPr>
                <w:rFonts w:cs="Arial"/>
                <w:color w:val="000000"/>
                <w:sz w:val="18"/>
                <w:szCs w:val="18"/>
                <w:vertAlign w:val="superscript"/>
              </w:rPr>
            </w:pPr>
            <w:r w:rsidRPr="007007CE">
              <w:rPr>
                <w:rFonts w:cs="Arial"/>
                <w:color w:val="000000"/>
                <w:sz w:val="18"/>
                <w:szCs w:val="18"/>
              </w:rPr>
              <w:t xml:space="preserve">NCT01669980 </w:t>
            </w:r>
            <w:r w:rsidR="00B57E27">
              <w:rPr>
                <w:rFonts w:cs="Arial"/>
                <w:color w:val="000000"/>
                <w:sz w:val="18"/>
                <w:szCs w:val="18"/>
              </w:rPr>
              <w:t>[66]</w:t>
            </w:r>
          </w:p>
        </w:tc>
        <w:tc>
          <w:tcPr>
            <w:tcW w:w="2268" w:type="dxa"/>
            <w:vAlign w:val="center"/>
          </w:tcPr>
          <w:p w:rsidR="007A02A6" w:rsidRPr="007007CE" w:rsidRDefault="00075129" w:rsidP="000607EE">
            <w:pPr>
              <w:spacing w:before="10" w:after="10"/>
              <w:rPr>
                <w:rFonts w:cs="Arial"/>
                <w:color w:val="000000"/>
                <w:sz w:val="18"/>
                <w:szCs w:val="18"/>
              </w:rPr>
            </w:pPr>
            <w:r w:rsidRPr="007007CE">
              <w:rPr>
                <w:rFonts w:cs="Arial"/>
                <w:color w:val="000000"/>
                <w:sz w:val="18"/>
                <w:szCs w:val="18"/>
              </w:rPr>
              <w:t>US</w:t>
            </w:r>
            <w:r w:rsidR="007A02A6" w:rsidRPr="007007CE">
              <w:rPr>
                <w:rFonts w:cs="Arial"/>
                <w:color w:val="000000"/>
                <w:sz w:val="18"/>
                <w:szCs w:val="18"/>
              </w:rPr>
              <w:t>, Argentina, Georgia, Ukraine</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10/2012-08/2014</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Other BI, LRTI</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 xml:space="preserve">Single blind, phase 4 RCT </w:t>
            </w:r>
            <w:r w:rsidRPr="007007CE">
              <w:rPr>
                <w:rFonts w:cs="Arial"/>
                <w:color w:val="000000"/>
                <w:sz w:val="18"/>
                <w:szCs w:val="18"/>
              </w:rPr>
              <w:br/>
              <w:t>• Ceftaroline fosamil</w:t>
            </w:r>
            <w:r w:rsidRPr="007007CE">
              <w:rPr>
                <w:rFonts w:cs="Arial"/>
                <w:color w:val="000000"/>
                <w:sz w:val="18"/>
                <w:szCs w:val="18"/>
              </w:rPr>
              <w:br/>
              <w:t>• Ceftriaxone &amp; Vancomycin</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40</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2 m - 18 y</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7A02A6" w:rsidRPr="007007CE" w:rsidTr="007007CE">
        <w:trPr>
          <w:cantSplit/>
        </w:trPr>
        <w:tc>
          <w:tcPr>
            <w:tcW w:w="1263" w:type="dxa"/>
            <w:vAlign w:val="center"/>
          </w:tcPr>
          <w:p w:rsidR="007A02A6" w:rsidRPr="007007CE" w:rsidRDefault="007A02A6" w:rsidP="00B57E27">
            <w:pPr>
              <w:spacing w:before="10" w:after="10"/>
              <w:rPr>
                <w:rFonts w:cs="Arial"/>
                <w:color w:val="000000"/>
                <w:sz w:val="18"/>
                <w:szCs w:val="18"/>
                <w:vertAlign w:val="superscript"/>
              </w:rPr>
            </w:pPr>
            <w:r w:rsidRPr="007007CE">
              <w:rPr>
                <w:rFonts w:cs="Arial"/>
                <w:color w:val="000000"/>
                <w:sz w:val="18"/>
                <w:szCs w:val="18"/>
              </w:rPr>
              <w:t xml:space="preserve">NCT01707485 </w:t>
            </w:r>
            <w:r w:rsidR="00B57E27">
              <w:rPr>
                <w:rFonts w:cs="Arial"/>
                <w:color w:val="000000"/>
                <w:sz w:val="18"/>
                <w:szCs w:val="18"/>
              </w:rPr>
              <w:t>[67]</w:t>
            </w:r>
          </w:p>
        </w:tc>
        <w:tc>
          <w:tcPr>
            <w:tcW w:w="2268"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Canada</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11/2012-05/2014</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 xml:space="preserve">Double blind, phase 4 RCT </w:t>
            </w:r>
            <w:r w:rsidRPr="007007CE">
              <w:rPr>
                <w:rFonts w:cs="Arial"/>
                <w:color w:val="000000"/>
                <w:sz w:val="18"/>
                <w:szCs w:val="18"/>
              </w:rPr>
              <w:br/>
              <w:t>• Amoxicillin TID (5 days)</w:t>
            </w:r>
            <w:r w:rsidRPr="007007CE">
              <w:rPr>
                <w:rFonts w:cs="Arial"/>
                <w:color w:val="000000"/>
                <w:sz w:val="18"/>
                <w:szCs w:val="18"/>
              </w:rPr>
              <w:br/>
              <w:t>• Amoxicillin TID (10 days)</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60</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1 - 10 y</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7A02A6" w:rsidRPr="007007CE" w:rsidTr="007007CE">
        <w:trPr>
          <w:cantSplit/>
        </w:trPr>
        <w:tc>
          <w:tcPr>
            <w:tcW w:w="1263" w:type="dxa"/>
            <w:vAlign w:val="center"/>
          </w:tcPr>
          <w:p w:rsidR="007A02A6" w:rsidRPr="007007CE" w:rsidRDefault="007A02A6" w:rsidP="00B57E27">
            <w:pPr>
              <w:spacing w:before="10" w:after="10"/>
              <w:rPr>
                <w:rFonts w:cs="Arial"/>
                <w:color w:val="000000"/>
                <w:sz w:val="18"/>
                <w:szCs w:val="18"/>
                <w:vertAlign w:val="superscript"/>
              </w:rPr>
            </w:pPr>
            <w:r w:rsidRPr="007007CE">
              <w:rPr>
                <w:rFonts w:cs="Arial"/>
                <w:color w:val="000000"/>
                <w:sz w:val="18"/>
                <w:szCs w:val="18"/>
              </w:rPr>
              <w:t xml:space="preserve">NCT01728376 </w:t>
            </w:r>
            <w:r w:rsidR="00B57E27">
              <w:rPr>
                <w:rFonts w:cs="Arial"/>
                <w:color w:val="000000"/>
                <w:sz w:val="18"/>
                <w:szCs w:val="18"/>
              </w:rPr>
              <w:t>[68]</w:t>
            </w:r>
          </w:p>
        </w:tc>
        <w:tc>
          <w:tcPr>
            <w:tcW w:w="2268" w:type="dxa"/>
            <w:vAlign w:val="center"/>
          </w:tcPr>
          <w:p w:rsidR="007A02A6" w:rsidRPr="007007CE" w:rsidRDefault="007A02A6" w:rsidP="000607EE">
            <w:pPr>
              <w:spacing w:before="10" w:after="10"/>
              <w:rPr>
                <w:rFonts w:cs="Arial"/>
                <w:color w:val="000000"/>
                <w:sz w:val="18"/>
                <w:szCs w:val="18"/>
                <w:lang w:val="it-IT"/>
              </w:rPr>
            </w:pPr>
            <w:r w:rsidRPr="007007CE">
              <w:rPr>
                <w:rFonts w:cs="Arial"/>
                <w:color w:val="000000"/>
                <w:sz w:val="18"/>
                <w:szCs w:val="18"/>
                <w:lang w:val="it-IT"/>
              </w:rPr>
              <w:t xml:space="preserve">Argentina, Australia, Brazil, Chile, Colombia, </w:t>
            </w:r>
            <w:r w:rsidRPr="007007CE">
              <w:rPr>
                <w:rFonts w:cs="Arial"/>
                <w:color w:val="000000"/>
                <w:sz w:val="18"/>
                <w:szCs w:val="18"/>
              </w:rPr>
              <w:t xml:space="preserve">Greece, Guatemala, Hungary, Israel, Italy, Malaysia, Panama, Romania, Spain, Taiwan, Thailand, Ukraine, </w:t>
            </w:r>
            <w:r w:rsidR="00075129" w:rsidRPr="007007CE">
              <w:rPr>
                <w:rFonts w:cs="Arial"/>
                <w:color w:val="000000"/>
                <w:sz w:val="18"/>
                <w:szCs w:val="18"/>
              </w:rPr>
              <w:t>US</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11/2012-01/2016</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Sepsis</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 xml:space="preserve">Open label, phase 4 RCT </w:t>
            </w:r>
            <w:r w:rsidRPr="007007CE">
              <w:rPr>
                <w:rFonts w:cs="Arial"/>
                <w:color w:val="000000"/>
                <w:sz w:val="18"/>
                <w:szCs w:val="18"/>
              </w:rPr>
              <w:br/>
              <w:t>• Daptomycin OD</w:t>
            </w:r>
            <w:r w:rsidRPr="007007CE">
              <w:rPr>
                <w:rFonts w:cs="Arial"/>
                <w:color w:val="000000"/>
                <w:sz w:val="18"/>
                <w:szCs w:val="18"/>
              </w:rPr>
              <w:br/>
              <w:t>• SOC: Vancomycin, Semi-synthetic penicillin, First-generation cephalosporins, Clindamycin</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82</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1 - 17 y</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NCT01922011</w:t>
            </w:r>
            <w:r w:rsidR="00F222E8" w:rsidRPr="007007CE">
              <w:rPr>
                <w:rFonts w:cs="Arial"/>
                <w:color w:val="000000"/>
                <w:sz w:val="18"/>
                <w:szCs w:val="18"/>
              </w:rPr>
              <w:t xml:space="preserve"> </w:t>
            </w:r>
            <w:r w:rsidR="00B57E27">
              <w:rPr>
                <w:rFonts w:cs="Arial"/>
                <w:color w:val="000000"/>
                <w:sz w:val="18"/>
                <w:szCs w:val="18"/>
              </w:rPr>
              <w:t>[69]</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 xml:space="preserve">Argentina, Australia, Brazil, Bulgaria, Chile, Colombia, Estonia, France, Georgia, Germany, Greece, Guatemala, Hungary, Israel, Italy, Korea, Republic of, Latvia, Malaysia, Moldova, Republic of, New Zealand, Panama, Peru, Romania, Russian Federation, Serbia, South Africa, Spain, Turkey, Ukraine, </w:t>
            </w:r>
            <w:r w:rsidR="00075129" w:rsidRPr="007007CE">
              <w:rPr>
                <w:rFonts w:cs="Arial"/>
                <w:color w:val="000000"/>
                <w:sz w:val="18"/>
                <w:szCs w:val="18"/>
              </w:rPr>
              <w:t>UK</w:t>
            </w:r>
            <w:r w:rsidRPr="007007CE">
              <w:rPr>
                <w:rFonts w:cs="Arial"/>
                <w:color w:val="000000"/>
                <w:sz w:val="18"/>
                <w:szCs w:val="18"/>
              </w:rPr>
              <w:t xml:space="preserve">, </w:t>
            </w:r>
            <w:r w:rsidR="00075129" w:rsidRPr="007007CE">
              <w:rPr>
                <w:rFonts w:cs="Arial"/>
                <w:color w:val="000000"/>
                <w:sz w:val="18"/>
                <w:szCs w:val="18"/>
              </w:rPr>
              <w:t>US</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09/2013-ongoing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 xml:space="preserve">Other </w:t>
            </w:r>
            <w:r w:rsidR="007A02A6" w:rsidRPr="007007CE">
              <w:rPr>
                <w:rFonts w:cs="Arial"/>
                <w:color w:val="000000"/>
                <w:sz w:val="18"/>
                <w:szCs w:val="18"/>
              </w:rPr>
              <w:t>BI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Double blind RCT to</w:t>
            </w:r>
            <w:r w:rsidRPr="007007CE">
              <w:rPr>
                <w:rFonts w:cs="Arial"/>
                <w:color w:val="000000"/>
                <w:sz w:val="18"/>
                <w:szCs w:val="18"/>
              </w:rPr>
              <w:br/>
              <w:t>• Daptomycin OD</w:t>
            </w:r>
            <w:r w:rsidRPr="007007CE">
              <w:rPr>
                <w:rFonts w:cs="Arial"/>
                <w:color w:val="000000"/>
                <w:sz w:val="18"/>
                <w:szCs w:val="18"/>
              </w:rPr>
              <w:br/>
              <w:t>• Vancomycin q6h, or nafcillin q6h</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144</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1 - 17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NCT01994993</w:t>
            </w:r>
            <w:r w:rsidR="00F222E8" w:rsidRPr="007007CE">
              <w:rPr>
                <w:rFonts w:cs="Arial"/>
                <w:color w:val="000000"/>
                <w:sz w:val="18"/>
                <w:szCs w:val="18"/>
              </w:rPr>
              <w:t xml:space="preserve"> </w:t>
            </w:r>
            <w:r w:rsidR="00B57E27">
              <w:rPr>
                <w:rFonts w:cs="Arial"/>
                <w:color w:val="000000"/>
                <w:sz w:val="18"/>
                <w:szCs w:val="18"/>
              </w:rPr>
              <w:t>[70]</w:t>
            </w:r>
          </w:p>
        </w:tc>
        <w:tc>
          <w:tcPr>
            <w:tcW w:w="2268" w:type="dxa"/>
            <w:vAlign w:val="center"/>
          </w:tcPr>
          <w:p w:rsidR="009D0F91" w:rsidRPr="007007CE" w:rsidRDefault="00075129" w:rsidP="000607EE">
            <w:pPr>
              <w:spacing w:before="10" w:after="10"/>
              <w:rPr>
                <w:rFonts w:cs="Arial"/>
                <w:color w:val="000000"/>
                <w:sz w:val="18"/>
                <w:szCs w:val="18"/>
              </w:rPr>
            </w:pPr>
            <w:r w:rsidRPr="007007CE">
              <w:rPr>
                <w:rFonts w:cs="Arial"/>
                <w:color w:val="000000"/>
                <w:sz w:val="18"/>
                <w:szCs w:val="18"/>
              </w:rPr>
              <w:t>US</w:t>
            </w:r>
            <w:r w:rsidR="009D0F91" w:rsidRPr="007007CE">
              <w:rPr>
                <w:rFonts w:cs="Arial"/>
                <w:color w:val="000000"/>
                <w:sz w:val="18"/>
                <w:szCs w:val="18"/>
              </w:rPr>
              <w:t>, Canada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12/2013-ongoing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GI</w:t>
            </w:r>
            <w:r w:rsidR="007A02A6" w:rsidRPr="007007CE">
              <w:rPr>
                <w:rFonts w:cs="Arial"/>
                <w:color w:val="000000"/>
                <w:sz w:val="18"/>
                <w:szCs w:val="18"/>
              </w:rPr>
              <w: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Double blind RCT to</w:t>
            </w:r>
            <w:r w:rsidRPr="007007CE">
              <w:rPr>
                <w:rFonts w:cs="Arial"/>
                <w:color w:val="000000"/>
                <w:sz w:val="18"/>
                <w:szCs w:val="18"/>
              </w:rPr>
              <w:br/>
              <w:t>• Ampicillin &amp; Metronidazole &amp; Gentamicin</w:t>
            </w:r>
            <w:r w:rsidRPr="007007CE">
              <w:rPr>
                <w:rFonts w:cs="Arial"/>
                <w:color w:val="000000"/>
                <w:sz w:val="18"/>
                <w:szCs w:val="18"/>
              </w:rPr>
              <w:br/>
              <w:t>• Ampicillin &amp; Gentamicin &amp; Clindamycin</w:t>
            </w:r>
            <w:r w:rsidRPr="007007CE">
              <w:rPr>
                <w:rFonts w:cs="Arial"/>
                <w:color w:val="000000"/>
                <w:sz w:val="18"/>
                <w:szCs w:val="18"/>
              </w:rPr>
              <w:br/>
              <w:t xml:space="preserve">• Gentamicin and Piperacillin- tazobactam  </w:t>
            </w:r>
            <w:r w:rsidRPr="007007CE">
              <w:rPr>
                <w:rFonts w:cs="Arial"/>
                <w:color w:val="000000"/>
                <w:sz w:val="18"/>
                <w:szCs w:val="18"/>
              </w:rPr>
              <w:br/>
              <w:t>• Standard of care antibiotics and Metronidazole</w:t>
            </w:r>
            <w:r w:rsidRPr="007007CE">
              <w:rPr>
                <w:rFonts w:cs="Arial"/>
                <w:color w:val="000000"/>
                <w:sz w:val="18"/>
                <w:szCs w:val="18"/>
              </w:rPr>
              <w:br/>
              <w:t>• Metronidazole &amp; clindamycin or peracillin-tazobactam</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284</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0 - 120 d</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7A02A6" w:rsidRPr="007007CE" w:rsidTr="007007CE">
        <w:trPr>
          <w:cantSplit/>
        </w:trPr>
        <w:tc>
          <w:tcPr>
            <w:tcW w:w="1263" w:type="dxa"/>
            <w:vAlign w:val="center"/>
          </w:tcPr>
          <w:p w:rsidR="007A02A6" w:rsidRPr="007007CE" w:rsidRDefault="007A02A6" w:rsidP="00B57E27">
            <w:pPr>
              <w:spacing w:before="10" w:after="10"/>
              <w:rPr>
                <w:rFonts w:cs="Arial"/>
                <w:color w:val="000000"/>
                <w:sz w:val="18"/>
                <w:szCs w:val="18"/>
                <w:vertAlign w:val="superscript"/>
              </w:rPr>
            </w:pPr>
            <w:r w:rsidRPr="007007CE">
              <w:rPr>
                <w:rFonts w:cs="Arial"/>
                <w:color w:val="000000"/>
                <w:sz w:val="18"/>
                <w:szCs w:val="18"/>
              </w:rPr>
              <w:t xml:space="preserve">NCT02258763 </w:t>
            </w:r>
            <w:r w:rsidR="00B57E27">
              <w:rPr>
                <w:rFonts w:cs="Arial"/>
                <w:color w:val="000000"/>
                <w:sz w:val="18"/>
                <w:szCs w:val="18"/>
              </w:rPr>
              <w:t>[71]</w:t>
            </w:r>
          </w:p>
        </w:tc>
        <w:tc>
          <w:tcPr>
            <w:tcW w:w="2268"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Malaysia</w:t>
            </w:r>
          </w:p>
        </w:tc>
        <w:tc>
          <w:tcPr>
            <w:tcW w:w="1062"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09/2014-ongoing</w:t>
            </w:r>
          </w:p>
        </w:tc>
        <w:tc>
          <w:tcPr>
            <w:tcW w:w="1489"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7A02A6" w:rsidRPr="007007CE" w:rsidRDefault="007A02A6" w:rsidP="000607EE">
            <w:pPr>
              <w:spacing w:before="10" w:after="10"/>
              <w:rPr>
                <w:rFonts w:cs="Arial"/>
                <w:color w:val="000000"/>
                <w:sz w:val="18"/>
                <w:szCs w:val="18"/>
              </w:rPr>
            </w:pPr>
            <w:r w:rsidRPr="007007CE">
              <w:rPr>
                <w:rFonts w:cs="Arial"/>
                <w:color w:val="000000"/>
                <w:sz w:val="18"/>
                <w:szCs w:val="18"/>
              </w:rPr>
              <w:t xml:space="preserve">Double blind, phase 4 RCT </w:t>
            </w:r>
            <w:r w:rsidRPr="007007CE">
              <w:rPr>
                <w:rFonts w:cs="Arial"/>
                <w:color w:val="000000"/>
                <w:sz w:val="18"/>
                <w:szCs w:val="18"/>
              </w:rPr>
              <w:br/>
              <w:t>• Amoxicillin/Clavulanate BID (10 days)</w:t>
            </w:r>
            <w:r w:rsidRPr="007007CE">
              <w:rPr>
                <w:rFonts w:cs="Arial"/>
                <w:color w:val="000000"/>
                <w:sz w:val="18"/>
                <w:szCs w:val="18"/>
              </w:rPr>
              <w:br/>
              <w:t>• Amoxicillin/Clavulanate BID (3 days)</w:t>
            </w:r>
          </w:p>
        </w:tc>
        <w:tc>
          <w:tcPr>
            <w:tcW w:w="1082"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300</w:t>
            </w:r>
          </w:p>
        </w:tc>
        <w:tc>
          <w:tcPr>
            <w:tcW w:w="1134"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3 - 59 m</w:t>
            </w:r>
          </w:p>
        </w:tc>
        <w:tc>
          <w:tcPr>
            <w:tcW w:w="1276" w:type="dxa"/>
            <w:vAlign w:val="center"/>
          </w:tcPr>
          <w:p w:rsidR="007A02A6" w:rsidRPr="007007CE" w:rsidRDefault="007A02A6"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NCT02276482</w:t>
            </w:r>
            <w:r w:rsidR="00F222E8" w:rsidRPr="007007CE">
              <w:rPr>
                <w:rFonts w:cs="Arial"/>
                <w:color w:val="000000"/>
                <w:sz w:val="18"/>
                <w:szCs w:val="18"/>
              </w:rPr>
              <w:t xml:space="preserve"> </w:t>
            </w:r>
            <w:r w:rsidR="00B57E27">
              <w:rPr>
                <w:rFonts w:cs="Arial"/>
                <w:color w:val="000000"/>
                <w:sz w:val="18"/>
                <w:szCs w:val="18"/>
              </w:rPr>
              <w:t>[72]</w:t>
            </w:r>
          </w:p>
        </w:tc>
        <w:tc>
          <w:tcPr>
            <w:tcW w:w="2268" w:type="dxa"/>
            <w:vAlign w:val="center"/>
          </w:tcPr>
          <w:p w:rsidR="009D0F91" w:rsidRPr="007007CE" w:rsidRDefault="00075129" w:rsidP="000607EE">
            <w:pPr>
              <w:spacing w:before="10" w:after="10"/>
              <w:rPr>
                <w:rFonts w:cs="Arial"/>
                <w:color w:val="000000"/>
                <w:sz w:val="18"/>
                <w:szCs w:val="18"/>
              </w:rPr>
            </w:pPr>
            <w:r w:rsidRPr="007007CE">
              <w:rPr>
                <w:rFonts w:cs="Arial"/>
                <w:color w:val="000000"/>
                <w:sz w:val="18"/>
                <w:szCs w:val="18"/>
              </w:rPr>
              <w:t>US</w:t>
            </w:r>
            <w:r w:rsidR="009D0F91" w:rsidRPr="007007CE">
              <w:rPr>
                <w:rFonts w:cs="Arial"/>
                <w:color w:val="000000"/>
                <w:sz w:val="18"/>
                <w:szCs w:val="18"/>
              </w:rPr>
              <w:t>, Argentina, Bulgaria, Chile, Czech Republic, Georgia, Germany, Latvia, Lithuania, Panama, Poland, Slovenia, South Africa, Spain</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03/2015-ongoing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Primary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SSTI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Single blind, RCT to</w:t>
            </w:r>
            <w:r w:rsidRPr="007007CE">
              <w:rPr>
                <w:rFonts w:cs="Arial"/>
                <w:color w:val="000000"/>
                <w:sz w:val="18"/>
                <w:szCs w:val="18"/>
              </w:rPr>
              <w:br/>
              <w:t>• Tedizolid Phophate (6 days)</w:t>
            </w:r>
            <w:r w:rsidRPr="007007CE">
              <w:rPr>
                <w:rFonts w:cs="Arial"/>
                <w:color w:val="000000"/>
                <w:sz w:val="18"/>
                <w:szCs w:val="18"/>
              </w:rPr>
              <w:br/>
              <w:t>• Antibiotic comparator</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162</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12 - 17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NCT02334124</w:t>
            </w:r>
            <w:r w:rsidR="00F222E8" w:rsidRPr="007007CE">
              <w:rPr>
                <w:rFonts w:cs="Arial"/>
                <w:color w:val="000000"/>
                <w:sz w:val="18"/>
                <w:szCs w:val="18"/>
              </w:rPr>
              <w:t xml:space="preserve"> </w:t>
            </w:r>
            <w:r w:rsidR="00B57E27">
              <w:rPr>
                <w:rFonts w:cs="Arial"/>
                <w:color w:val="000000"/>
                <w:sz w:val="18"/>
                <w:szCs w:val="18"/>
              </w:rPr>
              <w:t>[73]</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Australia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01/2015-ongoing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Primary and 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SSTI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Single blind, RCT to</w:t>
            </w:r>
            <w:r w:rsidRPr="007007CE">
              <w:rPr>
                <w:rFonts w:cs="Arial"/>
                <w:color w:val="000000"/>
                <w:sz w:val="18"/>
                <w:szCs w:val="18"/>
              </w:rPr>
              <w:br/>
              <w:t>• Ceftriaxone</w:t>
            </w:r>
            <w:r w:rsidRPr="007007CE">
              <w:rPr>
                <w:rFonts w:cs="Arial"/>
                <w:color w:val="000000"/>
                <w:sz w:val="18"/>
                <w:szCs w:val="18"/>
              </w:rPr>
              <w:br/>
              <w:t>• Flucloxacillin</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188</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6 m - 18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F3618F" w:rsidRPr="007007CE" w:rsidTr="007007CE">
        <w:trPr>
          <w:cantSplit/>
        </w:trPr>
        <w:tc>
          <w:tcPr>
            <w:tcW w:w="1263" w:type="dxa"/>
            <w:vAlign w:val="center"/>
          </w:tcPr>
          <w:p w:rsidR="00F3618F" w:rsidRPr="007007CE" w:rsidRDefault="00F3618F" w:rsidP="00B57E27">
            <w:pPr>
              <w:spacing w:before="10" w:after="10"/>
              <w:rPr>
                <w:rFonts w:cs="Arial"/>
                <w:color w:val="000000"/>
                <w:sz w:val="18"/>
                <w:szCs w:val="18"/>
                <w:vertAlign w:val="superscript"/>
              </w:rPr>
            </w:pPr>
            <w:r w:rsidRPr="007007CE">
              <w:rPr>
                <w:rFonts w:cs="Arial"/>
                <w:color w:val="000000"/>
                <w:sz w:val="18"/>
                <w:szCs w:val="18"/>
              </w:rPr>
              <w:t xml:space="preserve">NCT02380352 </w:t>
            </w:r>
            <w:r w:rsidR="00B57E27">
              <w:rPr>
                <w:rFonts w:cs="Arial"/>
                <w:color w:val="000000"/>
                <w:sz w:val="18"/>
                <w:szCs w:val="18"/>
              </w:rPr>
              <w:t>[74]</w:t>
            </w:r>
          </w:p>
        </w:tc>
        <w:tc>
          <w:tcPr>
            <w:tcW w:w="2268"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Canada</w:t>
            </w:r>
          </w:p>
        </w:tc>
        <w:tc>
          <w:tcPr>
            <w:tcW w:w="1062"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03/2016-</w:t>
            </w:r>
            <w:r w:rsidR="00A50367" w:rsidRPr="007007CE">
              <w:rPr>
                <w:rFonts w:cs="Arial"/>
                <w:color w:val="000000"/>
                <w:sz w:val="18"/>
                <w:szCs w:val="18"/>
              </w:rPr>
              <w:t>ongoing</w:t>
            </w:r>
          </w:p>
        </w:tc>
        <w:tc>
          <w:tcPr>
            <w:tcW w:w="1489"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 xml:space="preserve">Double blind RCT </w:t>
            </w:r>
            <w:r w:rsidRPr="007007CE">
              <w:rPr>
                <w:rFonts w:cs="Arial"/>
                <w:color w:val="000000"/>
                <w:sz w:val="18"/>
                <w:szCs w:val="18"/>
              </w:rPr>
              <w:br/>
              <w:t>• Amoxicillin TID (5 days)</w:t>
            </w:r>
            <w:r w:rsidRPr="007007CE">
              <w:rPr>
                <w:rFonts w:cs="Arial"/>
                <w:color w:val="000000"/>
                <w:sz w:val="18"/>
                <w:szCs w:val="18"/>
              </w:rPr>
              <w:br/>
              <w:t>• Amoxicillin TID (10 days)</w:t>
            </w:r>
          </w:p>
        </w:tc>
        <w:tc>
          <w:tcPr>
            <w:tcW w:w="1082"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270</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6 m - 10 y</w:t>
            </w:r>
          </w:p>
        </w:tc>
        <w:tc>
          <w:tcPr>
            <w:tcW w:w="1276"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na</w:t>
            </w:r>
          </w:p>
        </w:tc>
      </w:tr>
      <w:tr w:rsidR="00F3618F" w:rsidRPr="007007CE" w:rsidTr="007007CE">
        <w:trPr>
          <w:cantSplit/>
        </w:trPr>
        <w:tc>
          <w:tcPr>
            <w:tcW w:w="1263" w:type="dxa"/>
            <w:vAlign w:val="center"/>
          </w:tcPr>
          <w:p w:rsidR="00F3618F" w:rsidRPr="007007CE" w:rsidRDefault="00F3618F" w:rsidP="00B57E27">
            <w:pPr>
              <w:spacing w:before="10" w:after="10"/>
              <w:rPr>
                <w:rFonts w:cs="Arial"/>
                <w:color w:val="000000"/>
                <w:sz w:val="18"/>
                <w:szCs w:val="18"/>
              </w:rPr>
            </w:pPr>
            <w:r w:rsidRPr="007007CE">
              <w:rPr>
                <w:rFonts w:cs="Arial"/>
                <w:color w:val="000000"/>
                <w:sz w:val="18"/>
                <w:szCs w:val="18"/>
              </w:rPr>
              <w:t xml:space="preserve">NCT02475733 </w:t>
            </w:r>
            <w:r w:rsidR="00B57E27">
              <w:rPr>
                <w:rFonts w:cs="Arial"/>
                <w:color w:val="000000"/>
                <w:sz w:val="18"/>
                <w:szCs w:val="18"/>
              </w:rPr>
              <w:t>[75]</w:t>
            </w:r>
          </w:p>
        </w:tc>
        <w:tc>
          <w:tcPr>
            <w:tcW w:w="2268"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 xml:space="preserve">Argentina, Chile, Czech Republic, Greece, Hungary, Poland, Romania, Russia, Spain, Taiwan, Turkey, </w:t>
            </w:r>
            <w:r w:rsidR="00075129" w:rsidRPr="007007CE">
              <w:rPr>
                <w:rFonts w:cs="Arial"/>
                <w:color w:val="000000"/>
                <w:sz w:val="18"/>
                <w:szCs w:val="18"/>
              </w:rPr>
              <w:t>US</w:t>
            </w:r>
          </w:p>
        </w:tc>
        <w:tc>
          <w:tcPr>
            <w:tcW w:w="1062"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05/2015-ongoing</w:t>
            </w:r>
          </w:p>
        </w:tc>
        <w:tc>
          <w:tcPr>
            <w:tcW w:w="1489"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GII</w:t>
            </w:r>
          </w:p>
        </w:tc>
        <w:tc>
          <w:tcPr>
            <w:tcW w:w="4021"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Single blind, phase 2 RCT 3:1 to</w:t>
            </w:r>
            <w:r w:rsidRPr="007007CE">
              <w:rPr>
                <w:rFonts w:cs="Arial"/>
                <w:color w:val="000000"/>
                <w:sz w:val="18"/>
                <w:szCs w:val="18"/>
              </w:rPr>
              <w:br/>
              <w:t>• Ceftazidime -avibactam TID &amp; metronidazole TID</w:t>
            </w:r>
            <w:r w:rsidRPr="007007CE">
              <w:rPr>
                <w:rFonts w:cs="Arial"/>
                <w:color w:val="000000"/>
                <w:sz w:val="18"/>
                <w:szCs w:val="18"/>
              </w:rPr>
              <w:br/>
              <w:t>• Meropenem TID</w:t>
            </w:r>
          </w:p>
        </w:tc>
        <w:tc>
          <w:tcPr>
            <w:tcW w:w="1082"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102</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3 m - 18 y</w:t>
            </w:r>
          </w:p>
        </w:tc>
        <w:tc>
          <w:tcPr>
            <w:tcW w:w="1276"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na</w:t>
            </w:r>
          </w:p>
        </w:tc>
      </w:tr>
      <w:tr w:rsidR="00F3618F" w:rsidRPr="007007CE" w:rsidTr="007007CE">
        <w:trPr>
          <w:cantSplit/>
        </w:trPr>
        <w:tc>
          <w:tcPr>
            <w:tcW w:w="1263" w:type="dxa"/>
            <w:vAlign w:val="center"/>
          </w:tcPr>
          <w:p w:rsidR="00F3618F" w:rsidRPr="007007CE" w:rsidRDefault="00F3618F" w:rsidP="00B57E27">
            <w:pPr>
              <w:spacing w:before="10" w:after="10"/>
              <w:rPr>
                <w:rFonts w:cs="Arial"/>
                <w:color w:val="000000"/>
                <w:sz w:val="18"/>
                <w:szCs w:val="18"/>
                <w:vertAlign w:val="superscript"/>
              </w:rPr>
            </w:pPr>
            <w:r w:rsidRPr="007007CE">
              <w:rPr>
                <w:rFonts w:cs="Arial"/>
                <w:color w:val="000000"/>
                <w:sz w:val="18"/>
                <w:szCs w:val="18"/>
              </w:rPr>
              <w:t xml:space="preserve">NCT02497781 </w:t>
            </w:r>
            <w:r w:rsidR="00B57E27">
              <w:rPr>
                <w:rFonts w:cs="Arial"/>
                <w:color w:val="000000"/>
                <w:sz w:val="18"/>
                <w:szCs w:val="18"/>
              </w:rPr>
              <w:t>[76]</w:t>
            </w:r>
          </w:p>
        </w:tc>
        <w:tc>
          <w:tcPr>
            <w:tcW w:w="2268"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 xml:space="preserve">Czech Republic, Greece, Hungary, Poland, Romania, Russia, South Korea, Taiwan, Turkey, </w:t>
            </w:r>
            <w:r w:rsidR="00075129" w:rsidRPr="007007CE">
              <w:rPr>
                <w:rFonts w:cs="Arial"/>
                <w:color w:val="000000"/>
                <w:sz w:val="18"/>
                <w:szCs w:val="18"/>
              </w:rPr>
              <w:t>US</w:t>
            </w:r>
          </w:p>
        </w:tc>
        <w:tc>
          <w:tcPr>
            <w:tcW w:w="1062"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06/2015-ongoing</w:t>
            </w:r>
          </w:p>
        </w:tc>
        <w:tc>
          <w:tcPr>
            <w:tcW w:w="1489"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UTI</w:t>
            </w:r>
          </w:p>
        </w:tc>
        <w:tc>
          <w:tcPr>
            <w:tcW w:w="4021"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Single blind, phase 2 RCT 3:1 to</w:t>
            </w:r>
            <w:r w:rsidRPr="007007CE">
              <w:rPr>
                <w:rFonts w:cs="Arial"/>
                <w:color w:val="000000"/>
                <w:sz w:val="18"/>
                <w:szCs w:val="18"/>
              </w:rPr>
              <w:br/>
              <w:t>• Ceftazidime-avibactam TID</w:t>
            </w:r>
            <w:r w:rsidRPr="007007CE">
              <w:rPr>
                <w:rFonts w:cs="Arial"/>
                <w:color w:val="000000"/>
                <w:sz w:val="18"/>
                <w:szCs w:val="18"/>
              </w:rPr>
              <w:br/>
              <w:t>• Cefepime</w:t>
            </w:r>
          </w:p>
        </w:tc>
        <w:tc>
          <w:tcPr>
            <w:tcW w:w="1082"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102</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3 m - 18 y</w:t>
            </w:r>
          </w:p>
        </w:tc>
        <w:tc>
          <w:tcPr>
            <w:tcW w:w="1276"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na</w:t>
            </w:r>
          </w:p>
        </w:tc>
      </w:tr>
      <w:tr w:rsidR="00F3618F" w:rsidRPr="007007CE" w:rsidTr="007007CE">
        <w:trPr>
          <w:cantSplit/>
        </w:trPr>
        <w:tc>
          <w:tcPr>
            <w:tcW w:w="1263" w:type="dxa"/>
            <w:vAlign w:val="center"/>
          </w:tcPr>
          <w:p w:rsidR="00F3618F" w:rsidRPr="007007CE" w:rsidRDefault="00F3618F" w:rsidP="00B57E27">
            <w:pPr>
              <w:spacing w:before="10" w:after="10"/>
              <w:rPr>
                <w:rFonts w:cs="Arial"/>
                <w:color w:val="000000"/>
                <w:sz w:val="18"/>
                <w:szCs w:val="18"/>
                <w:vertAlign w:val="superscript"/>
              </w:rPr>
            </w:pPr>
            <w:r w:rsidRPr="007007CE">
              <w:rPr>
                <w:rFonts w:cs="Arial"/>
                <w:color w:val="000000"/>
                <w:sz w:val="18"/>
                <w:szCs w:val="18"/>
              </w:rPr>
              <w:t xml:space="preserve">NCT02503761 </w:t>
            </w:r>
            <w:r w:rsidR="00B57E27">
              <w:rPr>
                <w:rFonts w:cs="Arial"/>
                <w:color w:val="000000"/>
                <w:sz w:val="18"/>
                <w:szCs w:val="18"/>
              </w:rPr>
              <w:t>[77]</w:t>
            </w:r>
          </w:p>
        </w:tc>
        <w:tc>
          <w:tcPr>
            <w:tcW w:w="2268"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Egypt</w:t>
            </w:r>
          </w:p>
        </w:tc>
        <w:tc>
          <w:tcPr>
            <w:tcW w:w="1062"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06/2015-ongoing</w:t>
            </w:r>
          </w:p>
        </w:tc>
        <w:tc>
          <w:tcPr>
            <w:tcW w:w="1489"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Secondary</w:t>
            </w:r>
          </w:p>
        </w:tc>
        <w:tc>
          <w:tcPr>
            <w:tcW w:w="1418"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Neonatal Sepsis</w:t>
            </w:r>
          </w:p>
        </w:tc>
        <w:tc>
          <w:tcPr>
            <w:tcW w:w="4021"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 xml:space="preserve">Open label, phase 3 RCT </w:t>
            </w:r>
            <w:r w:rsidRPr="007007CE">
              <w:rPr>
                <w:rFonts w:cs="Arial"/>
                <w:color w:val="000000"/>
                <w:sz w:val="18"/>
                <w:szCs w:val="18"/>
              </w:rPr>
              <w:br/>
              <w:t>• Meropenem TID (infused over 4 hours)</w:t>
            </w:r>
            <w:r w:rsidRPr="007007CE">
              <w:rPr>
                <w:rFonts w:cs="Arial"/>
                <w:color w:val="000000"/>
                <w:sz w:val="18"/>
                <w:szCs w:val="18"/>
              </w:rPr>
              <w:br/>
              <w:t>• Meropenem TID (infused over 30 minutes)</w:t>
            </w:r>
          </w:p>
        </w:tc>
        <w:tc>
          <w:tcPr>
            <w:tcW w:w="1082"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100</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0 - 28 d</w:t>
            </w:r>
          </w:p>
        </w:tc>
        <w:tc>
          <w:tcPr>
            <w:tcW w:w="1276"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NCT02554383</w:t>
            </w:r>
            <w:r w:rsidR="00F222E8" w:rsidRPr="007007CE">
              <w:rPr>
                <w:rFonts w:cs="Arial"/>
                <w:color w:val="000000"/>
                <w:sz w:val="18"/>
                <w:szCs w:val="18"/>
              </w:rPr>
              <w:t xml:space="preserve"> </w:t>
            </w:r>
            <w:r w:rsidR="00B57E27">
              <w:rPr>
                <w:rFonts w:cs="Arial"/>
                <w:color w:val="000000"/>
                <w:sz w:val="18"/>
                <w:szCs w:val="18"/>
              </w:rPr>
              <w:t>[78]</w:t>
            </w:r>
          </w:p>
        </w:tc>
        <w:tc>
          <w:tcPr>
            <w:tcW w:w="2268" w:type="dxa"/>
            <w:vAlign w:val="center"/>
          </w:tcPr>
          <w:p w:rsidR="009D0F91" w:rsidRPr="007007CE" w:rsidRDefault="00075129" w:rsidP="000607EE">
            <w:pPr>
              <w:spacing w:before="10" w:after="10"/>
              <w:rPr>
                <w:rFonts w:cs="Arial"/>
                <w:color w:val="000000"/>
                <w:sz w:val="18"/>
                <w:szCs w:val="18"/>
              </w:rPr>
            </w:pPr>
            <w:r w:rsidRPr="007007CE">
              <w:rPr>
                <w:rFonts w:cs="Arial"/>
                <w:color w:val="000000"/>
                <w:sz w:val="18"/>
                <w:szCs w:val="18"/>
              </w:rPr>
              <w:t>US</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02/2016-ongoing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URTI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Double blind, placebo controlled RCT to</w:t>
            </w:r>
            <w:r w:rsidRPr="007007CE">
              <w:rPr>
                <w:rFonts w:cs="Arial"/>
                <w:color w:val="000000"/>
                <w:sz w:val="18"/>
                <w:szCs w:val="18"/>
              </w:rPr>
              <w:br/>
              <w:t>• Amoxicillin-clavulanate (10 days)</w:t>
            </w:r>
            <w:r w:rsidRPr="007007CE">
              <w:rPr>
                <w:rFonts w:cs="Arial"/>
                <w:color w:val="000000"/>
                <w:sz w:val="18"/>
                <w:szCs w:val="18"/>
              </w:rPr>
              <w:br/>
              <w:t>• Placebo</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688</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2 - 11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F3618F" w:rsidRPr="007007CE" w:rsidTr="007007CE">
        <w:trPr>
          <w:cantSplit/>
        </w:trPr>
        <w:tc>
          <w:tcPr>
            <w:tcW w:w="1263" w:type="dxa"/>
            <w:vAlign w:val="center"/>
          </w:tcPr>
          <w:p w:rsidR="00F3618F" w:rsidRPr="007007CE" w:rsidRDefault="00F3618F" w:rsidP="00B57E27">
            <w:pPr>
              <w:spacing w:before="10" w:after="10"/>
              <w:rPr>
                <w:rFonts w:cs="Arial"/>
                <w:color w:val="000000"/>
                <w:sz w:val="18"/>
                <w:szCs w:val="18"/>
                <w:vertAlign w:val="superscript"/>
              </w:rPr>
            </w:pPr>
            <w:r w:rsidRPr="007007CE">
              <w:rPr>
                <w:rFonts w:cs="Arial"/>
                <w:color w:val="000000"/>
                <w:sz w:val="18"/>
                <w:szCs w:val="18"/>
              </w:rPr>
              <w:t xml:space="preserve">NCT02605122 </w:t>
            </w:r>
            <w:r w:rsidR="00B57E27">
              <w:rPr>
                <w:rFonts w:cs="Arial"/>
                <w:color w:val="000000"/>
                <w:sz w:val="18"/>
                <w:szCs w:val="18"/>
              </w:rPr>
              <w:t>[79]</w:t>
            </w:r>
          </w:p>
        </w:tc>
        <w:tc>
          <w:tcPr>
            <w:tcW w:w="2268" w:type="dxa"/>
            <w:vAlign w:val="center"/>
          </w:tcPr>
          <w:p w:rsidR="00F3618F" w:rsidRPr="007007CE" w:rsidRDefault="00075129" w:rsidP="000607EE">
            <w:pPr>
              <w:spacing w:before="10" w:after="10"/>
              <w:rPr>
                <w:rFonts w:cs="Arial"/>
                <w:color w:val="000000"/>
                <w:sz w:val="18"/>
                <w:szCs w:val="18"/>
              </w:rPr>
            </w:pPr>
            <w:r w:rsidRPr="007007CE">
              <w:rPr>
                <w:rFonts w:cs="Arial"/>
                <w:color w:val="000000"/>
                <w:sz w:val="18"/>
                <w:szCs w:val="18"/>
              </w:rPr>
              <w:t>US</w:t>
            </w:r>
            <w:r w:rsidR="00F3618F" w:rsidRPr="007007CE">
              <w:rPr>
                <w:rFonts w:cs="Arial"/>
                <w:color w:val="000000"/>
                <w:sz w:val="18"/>
                <w:szCs w:val="18"/>
              </w:rPr>
              <w:t>, Hungary</w:t>
            </w:r>
          </w:p>
        </w:tc>
        <w:tc>
          <w:tcPr>
            <w:tcW w:w="1062"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11/2015-ongoing</w:t>
            </w:r>
          </w:p>
        </w:tc>
        <w:tc>
          <w:tcPr>
            <w:tcW w:w="1489"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yes</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Primary</w:t>
            </w:r>
          </w:p>
        </w:tc>
        <w:tc>
          <w:tcPr>
            <w:tcW w:w="1418"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F3618F" w:rsidRPr="007007CE" w:rsidRDefault="00F3618F" w:rsidP="000607EE">
            <w:pPr>
              <w:spacing w:before="10" w:after="10"/>
              <w:rPr>
                <w:rFonts w:cs="Arial"/>
                <w:color w:val="000000"/>
                <w:sz w:val="18"/>
                <w:szCs w:val="18"/>
              </w:rPr>
            </w:pPr>
            <w:r w:rsidRPr="007007CE">
              <w:rPr>
                <w:rFonts w:cs="Arial"/>
                <w:color w:val="000000"/>
                <w:sz w:val="18"/>
                <w:szCs w:val="18"/>
              </w:rPr>
              <w:t xml:space="preserve">Open label, phase 2, phase 3 RCT </w:t>
            </w:r>
            <w:r w:rsidRPr="007007CE">
              <w:rPr>
                <w:rFonts w:cs="Arial"/>
                <w:color w:val="000000"/>
                <w:sz w:val="18"/>
                <w:szCs w:val="18"/>
              </w:rPr>
              <w:br/>
              <w:t>• Solithromycin</w:t>
            </w:r>
            <w:r w:rsidRPr="007007CE">
              <w:rPr>
                <w:rFonts w:cs="Arial"/>
                <w:color w:val="000000"/>
                <w:sz w:val="18"/>
                <w:szCs w:val="18"/>
              </w:rPr>
              <w:br/>
              <w:t>• SOC (intravenous ceftriaxone, ampicillin, and amoxicillin and oral amoxicillin and amoxicillin-clavulanic acid)</w:t>
            </w:r>
          </w:p>
        </w:tc>
        <w:tc>
          <w:tcPr>
            <w:tcW w:w="1082"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400</w:t>
            </w:r>
          </w:p>
        </w:tc>
        <w:tc>
          <w:tcPr>
            <w:tcW w:w="1134"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2 m - 17 y</w:t>
            </w:r>
          </w:p>
        </w:tc>
        <w:tc>
          <w:tcPr>
            <w:tcW w:w="1276" w:type="dxa"/>
            <w:vAlign w:val="center"/>
          </w:tcPr>
          <w:p w:rsidR="00F3618F" w:rsidRPr="007007CE" w:rsidRDefault="00F3618F"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NCT02635191</w:t>
            </w:r>
            <w:r w:rsidR="00F222E8" w:rsidRPr="007007CE">
              <w:rPr>
                <w:rFonts w:cs="Arial"/>
                <w:color w:val="000000"/>
                <w:sz w:val="18"/>
                <w:szCs w:val="18"/>
              </w:rPr>
              <w:t xml:space="preserve"> </w:t>
            </w:r>
            <w:r w:rsidR="00B57E27">
              <w:rPr>
                <w:rFonts w:cs="Arial"/>
                <w:color w:val="000000"/>
                <w:sz w:val="18"/>
                <w:szCs w:val="18"/>
              </w:rPr>
              <w:t>[80]</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China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03/2014-ongoing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GI</w:t>
            </w:r>
            <w:r w:rsidR="007A02A6" w:rsidRPr="007007CE">
              <w:rPr>
                <w:rFonts w:cs="Arial"/>
                <w:color w:val="000000"/>
                <w:sz w:val="18"/>
                <w:szCs w:val="18"/>
              </w:rPr>
              <w: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Open label RCT to</w:t>
            </w:r>
            <w:r w:rsidRPr="007007CE">
              <w:rPr>
                <w:rFonts w:cs="Arial"/>
                <w:color w:val="000000"/>
                <w:sz w:val="18"/>
                <w:szCs w:val="18"/>
              </w:rPr>
              <w:br/>
              <w:t>• Proton Pump Inhibitor &amp; two antibiotics (Amoxicillin BID, Clarit</w:t>
            </w:r>
            <w:r w:rsidR="00F3618F" w:rsidRPr="007007CE">
              <w:rPr>
                <w:rFonts w:cs="Arial"/>
                <w:color w:val="000000"/>
                <w:sz w:val="18"/>
                <w:szCs w:val="18"/>
              </w:rPr>
              <w:t>hromycin BID, Metronidazole BID</w:t>
            </w:r>
            <w:r w:rsidRPr="007007CE">
              <w:rPr>
                <w:rFonts w:cs="Arial"/>
                <w:color w:val="000000"/>
                <w:sz w:val="18"/>
                <w:szCs w:val="18"/>
              </w:rPr>
              <w:t>)</w:t>
            </w:r>
            <w:r w:rsidRPr="007007CE">
              <w:rPr>
                <w:rFonts w:cs="Arial"/>
                <w:color w:val="000000"/>
                <w:sz w:val="18"/>
                <w:szCs w:val="18"/>
              </w:rPr>
              <w:br/>
              <w:t>• Omeprazole BID &amp; Amoxicillin BID &amp; Clarithromycin BID</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200</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4 - 18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NCT02783859</w:t>
            </w:r>
            <w:r w:rsidR="00F222E8" w:rsidRPr="007007CE">
              <w:rPr>
                <w:rFonts w:cs="Arial"/>
                <w:color w:val="000000"/>
                <w:sz w:val="18"/>
                <w:szCs w:val="18"/>
              </w:rPr>
              <w:t xml:space="preserve"> </w:t>
            </w:r>
            <w:r w:rsidR="00B57E27">
              <w:rPr>
                <w:rFonts w:cs="Arial"/>
                <w:color w:val="000000"/>
                <w:sz w:val="18"/>
                <w:szCs w:val="18"/>
              </w:rPr>
              <w:t>[81]</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Australia, Malaysia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06/2016-ongoing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LRTI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Double blind</w:t>
            </w:r>
            <w:r w:rsidR="008E384B" w:rsidRPr="007007CE">
              <w:rPr>
                <w:rFonts w:cs="Arial"/>
                <w:color w:val="000000"/>
                <w:sz w:val="18"/>
                <w:szCs w:val="18"/>
              </w:rPr>
              <w:t>, placebo controlled</w:t>
            </w:r>
            <w:r w:rsidRPr="007007CE">
              <w:rPr>
                <w:rFonts w:cs="Arial"/>
                <w:color w:val="000000"/>
                <w:sz w:val="18"/>
                <w:szCs w:val="18"/>
              </w:rPr>
              <w:t xml:space="preserve"> RCT to</w:t>
            </w:r>
            <w:r w:rsidRPr="007007CE">
              <w:rPr>
                <w:rFonts w:cs="Arial"/>
                <w:color w:val="000000"/>
                <w:sz w:val="18"/>
                <w:szCs w:val="18"/>
              </w:rPr>
              <w:br/>
              <w:t>• Amoxicillin-clavulanic Acid BID (8 days)</w:t>
            </w:r>
            <w:r w:rsidRPr="007007CE">
              <w:rPr>
                <w:rFonts w:cs="Arial"/>
                <w:color w:val="000000"/>
                <w:sz w:val="18"/>
                <w:szCs w:val="18"/>
              </w:rPr>
              <w:br/>
              <w:t>• Placebo</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314</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3 m - 5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vertAlign w:val="superscript"/>
              </w:rPr>
            </w:pPr>
            <w:r w:rsidRPr="007007CE">
              <w:rPr>
                <w:rFonts w:cs="Arial"/>
                <w:color w:val="000000"/>
                <w:sz w:val="18"/>
                <w:szCs w:val="18"/>
              </w:rPr>
              <w:t>NCT02790996</w:t>
            </w:r>
            <w:r w:rsidR="00903AE7" w:rsidRPr="007007CE">
              <w:rPr>
                <w:rFonts w:cs="Arial"/>
                <w:color w:val="000000"/>
                <w:sz w:val="18"/>
                <w:szCs w:val="18"/>
              </w:rPr>
              <w:t xml:space="preserve"> </w:t>
            </w:r>
            <w:r w:rsidR="00B57E27">
              <w:rPr>
                <w:rFonts w:cs="Arial"/>
                <w:color w:val="000000"/>
                <w:sz w:val="18"/>
                <w:szCs w:val="18"/>
              </w:rPr>
              <w:t>[82]</w:t>
            </w:r>
          </w:p>
        </w:tc>
        <w:tc>
          <w:tcPr>
            <w:tcW w:w="2268" w:type="dxa"/>
            <w:vAlign w:val="center"/>
          </w:tcPr>
          <w:p w:rsidR="009D0F91" w:rsidRPr="007007CE" w:rsidRDefault="00075129" w:rsidP="000607EE">
            <w:pPr>
              <w:spacing w:before="10" w:after="10"/>
              <w:rPr>
                <w:rFonts w:cs="Arial"/>
                <w:color w:val="000000"/>
                <w:sz w:val="18"/>
                <w:szCs w:val="18"/>
              </w:rPr>
            </w:pPr>
            <w:r w:rsidRPr="007007CE">
              <w:rPr>
                <w:rFonts w:cs="Arial"/>
                <w:color w:val="000000"/>
                <w:sz w:val="18"/>
                <w:szCs w:val="18"/>
              </w:rPr>
              <w:t>UK</w:t>
            </w:r>
            <w:r w:rsidR="009D0F91" w:rsidRPr="007007CE">
              <w:rPr>
                <w:rFonts w:cs="Arial"/>
                <w:color w:val="000000"/>
                <w:sz w:val="18"/>
                <w:szCs w:val="18"/>
              </w:rPr>
              <w:t>, Estonia, Italy, Spain, Greece</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05/2016-ongoing (Not yet recru</w:t>
            </w:r>
            <w:r w:rsidR="00731A56" w:rsidRPr="007007CE">
              <w:rPr>
                <w:rFonts w:cs="Arial"/>
                <w:color w:val="000000"/>
                <w:sz w:val="18"/>
                <w:szCs w:val="18"/>
              </w:rPr>
              <w:t>i</w:t>
            </w:r>
            <w:r w:rsidRPr="007007CE">
              <w:rPr>
                <w:rFonts w:cs="Arial"/>
                <w:color w:val="000000"/>
                <w:sz w:val="18"/>
                <w:szCs w:val="18"/>
              </w:rPr>
              <w:t>ting)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Sepsis</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Open label RCT to</w:t>
            </w:r>
            <w:r w:rsidRPr="007007CE">
              <w:rPr>
                <w:rFonts w:cs="Arial"/>
                <w:color w:val="000000"/>
                <w:sz w:val="18"/>
                <w:szCs w:val="18"/>
              </w:rPr>
              <w:br/>
              <w:t>• Vancomycin (Optimised Regimen)</w:t>
            </w:r>
            <w:r w:rsidRPr="007007CE">
              <w:rPr>
                <w:rFonts w:cs="Arial"/>
                <w:color w:val="000000"/>
                <w:sz w:val="18"/>
                <w:szCs w:val="18"/>
              </w:rPr>
              <w:br/>
              <w:t>• Vancomycin (Standard Regimen)</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300</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0 - 90 d</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r w:rsidR="009D0F91" w:rsidRPr="007007CE" w:rsidTr="007007CE">
        <w:trPr>
          <w:cantSplit/>
        </w:trPr>
        <w:tc>
          <w:tcPr>
            <w:tcW w:w="1263" w:type="dxa"/>
            <w:vAlign w:val="center"/>
          </w:tcPr>
          <w:p w:rsidR="009D0F91" w:rsidRPr="007007CE" w:rsidRDefault="009D0F91" w:rsidP="00B57E27">
            <w:pPr>
              <w:spacing w:before="10" w:after="10"/>
              <w:rPr>
                <w:rFonts w:cs="Arial"/>
                <w:color w:val="000000"/>
                <w:sz w:val="18"/>
                <w:szCs w:val="18"/>
              </w:rPr>
            </w:pPr>
            <w:r w:rsidRPr="007007CE">
              <w:rPr>
                <w:rFonts w:cs="Arial"/>
                <w:color w:val="000000"/>
                <w:sz w:val="18"/>
                <w:szCs w:val="18"/>
              </w:rPr>
              <w:t>NCT02795793</w:t>
            </w:r>
            <w:r w:rsidR="00903AE7" w:rsidRPr="007007CE">
              <w:rPr>
                <w:rFonts w:cs="Arial"/>
                <w:color w:val="000000"/>
                <w:sz w:val="18"/>
                <w:szCs w:val="18"/>
              </w:rPr>
              <w:t xml:space="preserve"> </w:t>
            </w:r>
            <w:r w:rsidR="00B57E27">
              <w:rPr>
                <w:rFonts w:cs="Arial"/>
                <w:color w:val="000000"/>
                <w:sz w:val="18"/>
                <w:szCs w:val="18"/>
              </w:rPr>
              <w:t>[83]</w:t>
            </w:r>
          </w:p>
        </w:tc>
        <w:tc>
          <w:tcPr>
            <w:tcW w:w="2268"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Australia</w:t>
            </w:r>
          </w:p>
        </w:tc>
        <w:tc>
          <w:tcPr>
            <w:tcW w:w="1062"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05/2016-ongoing (Not yet recru</w:t>
            </w:r>
            <w:r w:rsidR="00731A56" w:rsidRPr="007007CE">
              <w:rPr>
                <w:rFonts w:cs="Arial"/>
                <w:color w:val="000000"/>
                <w:sz w:val="18"/>
                <w:szCs w:val="18"/>
              </w:rPr>
              <w:t>i</w:t>
            </w:r>
            <w:r w:rsidRPr="007007CE">
              <w:rPr>
                <w:rFonts w:cs="Arial"/>
                <w:color w:val="000000"/>
                <w:sz w:val="18"/>
                <w:szCs w:val="18"/>
              </w:rPr>
              <w:t>ting)</w:t>
            </w:r>
          </w:p>
        </w:tc>
        <w:tc>
          <w:tcPr>
            <w:tcW w:w="1489"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no</w:t>
            </w:r>
          </w:p>
        </w:tc>
        <w:tc>
          <w:tcPr>
            <w:tcW w:w="1134" w:type="dxa"/>
            <w:vAlign w:val="center"/>
          </w:tcPr>
          <w:p w:rsidR="009D0F91" w:rsidRPr="007007CE" w:rsidRDefault="00C16CBA" w:rsidP="000607EE">
            <w:pPr>
              <w:spacing w:before="10" w:after="10"/>
              <w:jc w:val="center"/>
              <w:rPr>
                <w:rFonts w:cs="Arial"/>
                <w:sz w:val="18"/>
                <w:szCs w:val="18"/>
              </w:rPr>
            </w:pPr>
            <w:r w:rsidRPr="007007CE">
              <w:rPr>
                <w:rFonts w:cs="Arial"/>
                <w:color w:val="000000"/>
                <w:sz w:val="18"/>
                <w:szCs w:val="18"/>
              </w:rPr>
              <w:t>Secondary</w:t>
            </w:r>
          </w:p>
        </w:tc>
        <w:tc>
          <w:tcPr>
            <w:tcW w:w="1418"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GI</w:t>
            </w:r>
            <w:r w:rsidR="007A02A6" w:rsidRPr="007007CE">
              <w:rPr>
                <w:rFonts w:cs="Arial"/>
                <w:color w:val="000000"/>
                <w:sz w:val="18"/>
                <w:szCs w:val="18"/>
              </w:rPr>
              <w:t>I</w:t>
            </w:r>
          </w:p>
        </w:tc>
        <w:tc>
          <w:tcPr>
            <w:tcW w:w="4021" w:type="dxa"/>
            <w:vAlign w:val="center"/>
          </w:tcPr>
          <w:p w:rsidR="009D0F91" w:rsidRPr="007007CE" w:rsidRDefault="009D0F91" w:rsidP="000607EE">
            <w:pPr>
              <w:spacing w:before="10" w:after="10"/>
              <w:rPr>
                <w:rFonts w:cs="Arial"/>
                <w:color w:val="000000"/>
                <w:sz w:val="18"/>
                <w:szCs w:val="18"/>
              </w:rPr>
            </w:pPr>
            <w:r w:rsidRPr="007007CE">
              <w:rPr>
                <w:rFonts w:cs="Arial"/>
                <w:color w:val="000000"/>
                <w:sz w:val="18"/>
                <w:szCs w:val="18"/>
              </w:rPr>
              <w:t>Open label</w:t>
            </w:r>
            <w:r w:rsidR="00CE7CFA" w:rsidRPr="007007CE">
              <w:rPr>
                <w:rFonts w:cs="Arial"/>
                <w:color w:val="000000"/>
                <w:sz w:val="18"/>
                <w:szCs w:val="18"/>
              </w:rPr>
              <w:t xml:space="preserve">, </w:t>
            </w:r>
            <w:r w:rsidRPr="007007CE">
              <w:rPr>
                <w:rFonts w:cs="Arial"/>
                <w:color w:val="000000"/>
                <w:sz w:val="18"/>
                <w:szCs w:val="18"/>
              </w:rPr>
              <w:t>RCT to</w:t>
            </w:r>
            <w:r w:rsidRPr="007007CE">
              <w:rPr>
                <w:rFonts w:cs="Arial"/>
                <w:color w:val="000000"/>
                <w:sz w:val="18"/>
                <w:szCs w:val="18"/>
              </w:rPr>
              <w:br/>
              <w:t>• Piperacillin tazobactam TID</w:t>
            </w:r>
            <w:r w:rsidRPr="007007CE">
              <w:rPr>
                <w:rFonts w:cs="Arial"/>
                <w:color w:val="000000"/>
                <w:sz w:val="18"/>
                <w:szCs w:val="18"/>
              </w:rPr>
              <w:br/>
              <w:t>• Appendectomy</w:t>
            </w:r>
          </w:p>
        </w:tc>
        <w:tc>
          <w:tcPr>
            <w:tcW w:w="1082"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226</w:t>
            </w:r>
          </w:p>
        </w:tc>
        <w:tc>
          <w:tcPr>
            <w:tcW w:w="1134"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5 - 16 y</w:t>
            </w:r>
          </w:p>
        </w:tc>
        <w:tc>
          <w:tcPr>
            <w:tcW w:w="1276" w:type="dxa"/>
            <w:vAlign w:val="center"/>
          </w:tcPr>
          <w:p w:rsidR="009D0F91" w:rsidRPr="007007CE" w:rsidRDefault="009D0F91" w:rsidP="000607EE">
            <w:pPr>
              <w:spacing w:before="10" w:after="10"/>
              <w:jc w:val="center"/>
              <w:rPr>
                <w:rFonts w:cs="Arial"/>
                <w:color w:val="000000"/>
                <w:sz w:val="18"/>
                <w:szCs w:val="18"/>
              </w:rPr>
            </w:pPr>
            <w:r w:rsidRPr="007007CE">
              <w:rPr>
                <w:rFonts w:cs="Arial"/>
                <w:color w:val="000000"/>
                <w:sz w:val="18"/>
                <w:szCs w:val="18"/>
              </w:rPr>
              <w:t>na</w:t>
            </w:r>
          </w:p>
        </w:tc>
      </w:tr>
    </w:tbl>
    <w:p w:rsidR="007007CE" w:rsidRDefault="007007CE" w:rsidP="006658A8">
      <w:pPr>
        <w:jc w:val="both"/>
        <w:rPr>
          <w:rFonts w:cs="Arial"/>
          <w:sz w:val="20"/>
          <w:szCs w:val="18"/>
          <w:vertAlign w:val="superscript"/>
        </w:rPr>
      </w:pPr>
    </w:p>
    <w:p w:rsidR="00075129" w:rsidRPr="007007CE" w:rsidRDefault="007007CE" w:rsidP="006658A8">
      <w:pPr>
        <w:jc w:val="both"/>
        <w:rPr>
          <w:rFonts w:cs="Arial"/>
          <w:b/>
          <w:sz w:val="20"/>
          <w:szCs w:val="18"/>
        </w:rPr>
      </w:pPr>
      <w:r w:rsidRPr="007007CE">
        <w:rPr>
          <w:rFonts w:cs="Arial"/>
          <w:b/>
          <w:sz w:val="20"/>
          <w:szCs w:val="18"/>
          <w:vertAlign w:val="superscript"/>
        </w:rPr>
        <w:t>a</w:t>
      </w:r>
      <w:r w:rsidR="00D57160" w:rsidRPr="007007CE">
        <w:rPr>
          <w:rFonts w:cs="Arial"/>
          <w:b/>
          <w:sz w:val="20"/>
          <w:szCs w:val="18"/>
        </w:rPr>
        <w:t>proportion of items of the CONSORT 2004 on safety quality reporting [Ref] checklist that were adequately reported</w:t>
      </w:r>
      <w:r w:rsidR="00FC7DB1" w:rsidRPr="007007CE">
        <w:rPr>
          <w:rFonts w:cs="Arial"/>
          <w:b/>
          <w:sz w:val="20"/>
          <w:szCs w:val="18"/>
        </w:rPr>
        <w:t>.</w:t>
      </w:r>
      <w:r>
        <w:rPr>
          <w:rFonts w:cs="Arial"/>
          <w:b/>
          <w:sz w:val="20"/>
          <w:szCs w:val="18"/>
        </w:rPr>
        <w:t xml:space="preserve"> </w:t>
      </w:r>
      <w:r w:rsidR="00FC7DB1" w:rsidRPr="007007CE">
        <w:rPr>
          <w:rFonts w:cs="Arial"/>
          <w:b/>
          <w:sz w:val="20"/>
          <w:szCs w:val="18"/>
        </w:rPr>
        <w:t xml:space="preserve">UTI: Urinary tract infections, LRTI: </w:t>
      </w:r>
      <w:r w:rsidR="009830C3" w:rsidRPr="007007CE">
        <w:rPr>
          <w:rFonts w:cs="Arial"/>
          <w:b/>
          <w:sz w:val="20"/>
          <w:szCs w:val="18"/>
        </w:rPr>
        <w:t>Low Respiratory Tract Infection</w:t>
      </w:r>
      <w:r w:rsidR="00FC7DB1" w:rsidRPr="007007CE">
        <w:rPr>
          <w:rFonts w:cs="Arial"/>
          <w:b/>
          <w:sz w:val="20"/>
          <w:szCs w:val="18"/>
        </w:rPr>
        <w:t xml:space="preserve">, URTI: </w:t>
      </w:r>
      <w:r w:rsidR="009830C3" w:rsidRPr="007007CE">
        <w:rPr>
          <w:rFonts w:cs="Arial"/>
          <w:b/>
          <w:sz w:val="20"/>
          <w:szCs w:val="18"/>
        </w:rPr>
        <w:t xml:space="preserve">Upper Respiratory Tract Infection, SSTI: Skin and Soft Tissue Infection, GI: Gastrointestinal Infection, BI: Bacterial Infection, na: not </w:t>
      </w:r>
      <w:r w:rsidR="00C15D6C" w:rsidRPr="007007CE">
        <w:rPr>
          <w:rFonts w:cs="Arial"/>
          <w:b/>
          <w:sz w:val="20"/>
          <w:szCs w:val="18"/>
        </w:rPr>
        <w:t>applicable</w:t>
      </w:r>
    </w:p>
    <w:p w:rsidR="00040C1D" w:rsidRPr="007007CE" w:rsidRDefault="000607EE" w:rsidP="00040C1D">
      <w:pPr>
        <w:widowControl w:val="0"/>
        <w:autoSpaceDE w:val="0"/>
        <w:autoSpaceDN w:val="0"/>
        <w:adjustRightInd w:val="0"/>
        <w:spacing w:after="0" w:line="360" w:lineRule="auto"/>
        <w:rPr>
          <w:rFonts w:cs="Arial"/>
          <w:b/>
          <w:sz w:val="24"/>
          <w:szCs w:val="24"/>
        </w:rPr>
      </w:pPr>
      <w:r w:rsidRPr="007007CE">
        <w:rPr>
          <w:rFonts w:cs="Times New Roman"/>
          <w:b/>
          <w:szCs w:val="18"/>
        </w:rPr>
        <w:br w:type="page"/>
      </w:r>
      <w:r w:rsidR="00126206">
        <w:rPr>
          <w:rFonts w:cs="Arial"/>
          <w:b/>
          <w:sz w:val="24"/>
          <w:szCs w:val="24"/>
        </w:rPr>
        <w:t>eTable 2</w:t>
      </w:r>
      <w:r w:rsidR="00040C1D" w:rsidRPr="007007CE">
        <w:rPr>
          <w:rFonts w:cs="Arial"/>
          <w:b/>
          <w:sz w:val="24"/>
          <w:szCs w:val="24"/>
        </w:rPr>
        <w:t xml:space="preserve"> </w:t>
      </w:r>
      <w:r w:rsidR="00040C1D" w:rsidRPr="000F7BB8">
        <w:rPr>
          <w:rFonts w:cs="Arial"/>
          <w:sz w:val="24"/>
          <w:szCs w:val="24"/>
        </w:rPr>
        <w:t>Patients distribution per drug class in included trials</w:t>
      </w:r>
    </w:p>
    <w:p w:rsidR="00040C1D" w:rsidRPr="007007CE" w:rsidRDefault="00040C1D" w:rsidP="00040C1D">
      <w:pPr>
        <w:widowControl w:val="0"/>
        <w:autoSpaceDE w:val="0"/>
        <w:autoSpaceDN w:val="0"/>
        <w:adjustRightInd w:val="0"/>
        <w:spacing w:after="0" w:line="360" w:lineRule="auto"/>
        <w:rPr>
          <w:rFonts w:cs="Times New Roman"/>
          <w:b/>
        </w:rPr>
      </w:pPr>
    </w:p>
    <w:tbl>
      <w:tblPr>
        <w:tblStyle w:val="TableGrid1"/>
        <w:tblW w:w="0" w:type="auto"/>
        <w:tblLayout w:type="fixed"/>
        <w:tblLook w:val="04A0" w:firstRow="1" w:lastRow="0" w:firstColumn="1" w:lastColumn="0" w:noHBand="0" w:noVBand="1"/>
      </w:tblPr>
      <w:tblGrid>
        <w:gridCol w:w="3936"/>
        <w:gridCol w:w="1701"/>
        <w:gridCol w:w="1559"/>
      </w:tblGrid>
      <w:tr w:rsidR="00040C1D" w:rsidRPr="007007CE" w:rsidTr="00ED3429">
        <w:trPr>
          <w:trHeight w:val="781"/>
        </w:trPr>
        <w:tc>
          <w:tcPr>
            <w:tcW w:w="3936" w:type="dxa"/>
            <w:vAlign w:val="center"/>
          </w:tcPr>
          <w:p w:rsidR="00040C1D" w:rsidRPr="007007CE" w:rsidRDefault="00040C1D" w:rsidP="004156A0">
            <w:pPr>
              <w:rPr>
                <w:rFonts w:cs="Arial"/>
                <w:b/>
                <w:sz w:val="20"/>
                <w:szCs w:val="20"/>
              </w:rPr>
            </w:pPr>
            <w:r w:rsidRPr="007007CE">
              <w:rPr>
                <w:rFonts w:cs="Arial"/>
                <w:b/>
                <w:sz w:val="20"/>
                <w:szCs w:val="20"/>
              </w:rPr>
              <w:t>Drug class</w:t>
            </w:r>
          </w:p>
        </w:tc>
        <w:tc>
          <w:tcPr>
            <w:tcW w:w="1701" w:type="dxa"/>
            <w:vAlign w:val="center"/>
          </w:tcPr>
          <w:p w:rsidR="00040C1D" w:rsidRPr="007007CE" w:rsidRDefault="00040C1D" w:rsidP="004156A0">
            <w:pPr>
              <w:rPr>
                <w:rFonts w:cs="Arial"/>
                <w:b/>
                <w:sz w:val="20"/>
                <w:szCs w:val="20"/>
              </w:rPr>
            </w:pPr>
            <w:r w:rsidRPr="007007CE">
              <w:rPr>
                <w:rFonts w:cs="Arial"/>
                <w:b/>
                <w:sz w:val="20"/>
                <w:szCs w:val="20"/>
              </w:rPr>
              <w:t>Number of patients (%)</w:t>
            </w:r>
          </w:p>
          <w:p w:rsidR="00040C1D" w:rsidRPr="007007CE" w:rsidRDefault="00040C1D" w:rsidP="004156A0">
            <w:pPr>
              <w:rPr>
                <w:rFonts w:cs="Arial"/>
                <w:b/>
                <w:sz w:val="20"/>
                <w:szCs w:val="20"/>
              </w:rPr>
            </w:pPr>
            <w:r w:rsidRPr="007007CE">
              <w:rPr>
                <w:rFonts w:cs="Arial"/>
                <w:b/>
                <w:sz w:val="20"/>
                <w:szCs w:val="20"/>
              </w:rPr>
              <w:t>[N = 27,693]</w:t>
            </w:r>
          </w:p>
        </w:tc>
        <w:tc>
          <w:tcPr>
            <w:tcW w:w="1559" w:type="dxa"/>
            <w:vAlign w:val="center"/>
          </w:tcPr>
          <w:p w:rsidR="00040C1D" w:rsidRPr="007007CE" w:rsidRDefault="00040C1D" w:rsidP="004156A0">
            <w:pPr>
              <w:rPr>
                <w:rFonts w:cs="Arial"/>
                <w:b/>
                <w:sz w:val="20"/>
                <w:szCs w:val="20"/>
              </w:rPr>
            </w:pPr>
            <w:r w:rsidRPr="007007CE">
              <w:rPr>
                <w:rFonts w:cs="Arial"/>
                <w:b/>
                <w:sz w:val="20"/>
                <w:szCs w:val="20"/>
              </w:rPr>
              <w:t>Number of trials (%)</w:t>
            </w:r>
          </w:p>
          <w:p w:rsidR="00040C1D" w:rsidRPr="007007CE" w:rsidRDefault="00040C1D" w:rsidP="004156A0">
            <w:pPr>
              <w:rPr>
                <w:rFonts w:cs="Arial"/>
                <w:b/>
                <w:sz w:val="20"/>
                <w:szCs w:val="20"/>
              </w:rPr>
            </w:pPr>
            <w:r w:rsidRPr="007007CE">
              <w:rPr>
                <w:rFonts w:cs="Arial"/>
                <w:b/>
                <w:sz w:val="20"/>
                <w:szCs w:val="20"/>
              </w:rPr>
              <w:t>[N = 83]</w:t>
            </w:r>
          </w:p>
        </w:tc>
      </w:tr>
      <w:tr w:rsidR="00040C1D" w:rsidRPr="007007CE" w:rsidTr="00ED3429">
        <w:trPr>
          <w:trHeight w:val="281"/>
        </w:trPr>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Penicillins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11,408 (41.2)</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23 (27.7)</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Aminoglycosides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9,852 (35.6)</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15 (18.1)</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Cephalosporins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4,014 (14.5)</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25 (30.1)</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Penicillins and β-lactamase inhibitor</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3,617 (13.1)</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18 (21.7)</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Macrolides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3,292 (11.9)</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21 (25.3)</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Fluoroquinolones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1,920 (6.9)</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5 (6.0)</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Lincosamides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1,429 (5.2)</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3 (3.6)</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Oxazolidinone</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764 (2.8)</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6 (7.2)</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Carbapenems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646 (2.3)</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5 (6.0)</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Glycopeptides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585 (2.1)</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7 (8.4)</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Sulfonamides and trimethoprim</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152 (0.5)</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1 (1.2)</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Imidazole derivates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133 (0.5)</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2 (2.4)</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Lipopeptides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113 (0.4)</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2 (2.4)</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Cephalosporins and β-lactamase inhibitor</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50 (0.2)</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1 (1.2)</w:t>
            </w:r>
          </w:p>
        </w:tc>
      </w:tr>
      <w:tr w:rsidR="00040C1D" w:rsidRPr="007007CE" w:rsidTr="00ED3429">
        <w:tc>
          <w:tcPr>
            <w:tcW w:w="3936" w:type="dxa"/>
            <w:vAlign w:val="center"/>
          </w:tcPr>
          <w:p w:rsidR="00040C1D" w:rsidRPr="007007CE" w:rsidRDefault="00040C1D" w:rsidP="004156A0">
            <w:pPr>
              <w:spacing w:line="360" w:lineRule="auto"/>
              <w:rPr>
                <w:rFonts w:cs="Arial"/>
                <w:b/>
                <w:sz w:val="20"/>
                <w:szCs w:val="20"/>
              </w:rPr>
            </w:pPr>
            <w:r w:rsidRPr="007007CE">
              <w:rPr>
                <w:rFonts w:cs="Arial"/>
                <w:b/>
                <w:sz w:val="20"/>
                <w:szCs w:val="20"/>
              </w:rPr>
              <w:t>Amphenicols</w:t>
            </w:r>
          </w:p>
        </w:tc>
        <w:tc>
          <w:tcPr>
            <w:tcW w:w="1701" w:type="dxa"/>
            <w:vAlign w:val="center"/>
          </w:tcPr>
          <w:p w:rsidR="00040C1D" w:rsidRPr="007007CE" w:rsidRDefault="00040C1D" w:rsidP="004156A0">
            <w:pPr>
              <w:spacing w:line="360" w:lineRule="auto"/>
              <w:rPr>
                <w:rFonts w:cs="Arial"/>
                <w:sz w:val="20"/>
                <w:szCs w:val="20"/>
              </w:rPr>
            </w:pPr>
            <w:r w:rsidRPr="007007CE">
              <w:rPr>
                <w:rFonts w:cs="Arial"/>
                <w:sz w:val="20"/>
                <w:szCs w:val="20"/>
              </w:rPr>
              <w:t>25 (0.1)</w:t>
            </w:r>
          </w:p>
        </w:tc>
        <w:tc>
          <w:tcPr>
            <w:tcW w:w="1559" w:type="dxa"/>
            <w:vAlign w:val="center"/>
          </w:tcPr>
          <w:p w:rsidR="00040C1D" w:rsidRPr="007007CE" w:rsidRDefault="00040C1D" w:rsidP="004156A0">
            <w:pPr>
              <w:spacing w:line="360" w:lineRule="auto"/>
              <w:rPr>
                <w:rFonts w:cs="Arial"/>
                <w:sz w:val="20"/>
                <w:szCs w:val="20"/>
              </w:rPr>
            </w:pPr>
            <w:r w:rsidRPr="007007CE">
              <w:rPr>
                <w:rFonts w:cs="Arial"/>
                <w:sz w:val="20"/>
                <w:szCs w:val="20"/>
              </w:rPr>
              <w:t>1 (1.2)</w:t>
            </w:r>
          </w:p>
        </w:tc>
      </w:tr>
    </w:tbl>
    <w:p w:rsidR="00040C1D" w:rsidRPr="007007CE" w:rsidRDefault="00040C1D" w:rsidP="00040C1D">
      <w:pPr>
        <w:widowControl w:val="0"/>
        <w:autoSpaceDE w:val="0"/>
        <w:autoSpaceDN w:val="0"/>
        <w:adjustRightInd w:val="0"/>
        <w:spacing w:after="0" w:line="360" w:lineRule="auto"/>
        <w:rPr>
          <w:rFonts w:cs="Times New Roman"/>
        </w:rPr>
      </w:pPr>
    </w:p>
    <w:p w:rsidR="00040C1D" w:rsidRPr="007007CE" w:rsidRDefault="00040C1D" w:rsidP="00040C1D">
      <w:pPr>
        <w:rPr>
          <w:rFonts w:cs="Times New Roman"/>
        </w:rPr>
      </w:pPr>
      <w:r w:rsidRPr="007007CE">
        <w:rPr>
          <w:rFonts w:cs="Times New Roman"/>
        </w:rPr>
        <w:br w:type="page"/>
      </w:r>
    </w:p>
    <w:p w:rsidR="00563155" w:rsidRPr="007007CE" w:rsidRDefault="00304C78" w:rsidP="00563155">
      <w:pPr>
        <w:rPr>
          <w:rFonts w:cs="Arial"/>
          <w:b/>
          <w:sz w:val="24"/>
          <w:szCs w:val="24"/>
        </w:rPr>
      </w:pPr>
      <w:r w:rsidRPr="007007CE">
        <w:rPr>
          <w:rFonts w:cs="Arial"/>
          <w:b/>
          <w:sz w:val="24"/>
          <w:szCs w:val="24"/>
        </w:rPr>
        <w:t xml:space="preserve">eTable </w:t>
      </w:r>
      <w:r w:rsidR="00040C1D" w:rsidRPr="007007CE">
        <w:rPr>
          <w:rFonts w:cs="Arial"/>
          <w:b/>
          <w:sz w:val="24"/>
          <w:szCs w:val="24"/>
        </w:rPr>
        <w:t>3</w:t>
      </w:r>
      <w:r w:rsidR="00563155" w:rsidRPr="007007CE">
        <w:rPr>
          <w:rFonts w:cs="Arial"/>
          <w:sz w:val="24"/>
          <w:szCs w:val="24"/>
        </w:rPr>
        <w:t xml:space="preserve"> </w:t>
      </w:r>
      <w:r w:rsidR="00563155" w:rsidRPr="000F7BB8">
        <w:rPr>
          <w:rFonts w:cs="Arial"/>
          <w:sz w:val="24"/>
          <w:szCs w:val="24"/>
        </w:rPr>
        <w:t>Overall and specific reported Adverse Events (AEs) per drug class</w:t>
      </w:r>
    </w:p>
    <w:tbl>
      <w:tblPr>
        <w:tblStyle w:val="TableGrid"/>
        <w:tblW w:w="16302" w:type="dxa"/>
        <w:tblInd w:w="-5" w:type="dxa"/>
        <w:tblLayout w:type="fixed"/>
        <w:tblLook w:val="04A0" w:firstRow="1" w:lastRow="0" w:firstColumn="1" w:lastColumn="0" w:noHBand="0" w:noVBand="1"/>
      </w:tblPr>
      <w:tblGrid>
        <w:gridCol w:w="1560"/>
        <w:gridCol w:w="851"/>
        <w:gridCol w:w="850"/>
        <w:gridCol w:w="1275"/>
        <w:gridCol w:w="1418"/>
        <w:gridCol w:w="1134"/>
        <w:gridCol w:w="850"/>
        <w:gridCol w:w="851"/>
        <w:gridCol w:w="992"/>
        <w:gridCol w:w="1276"/>
        <w:gridCol w:w="1134"/>
        <w:gridCol w:w="1276"/>
        <w:gridCol w:w="992"/>
        <w:gridCol w:w="709"/>
        <w:gridCol w:w="1134"/>
      </w:tblGrid>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Drug class</w:t>
            </w:r>
          </w:p>
        </w:tc>
        <w:tc>
          <w:tcPr>
            <w:tcW w:w="851"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N patients</w:t>
            </w:r>
          </w:p>
        </w:tc>
        <w:tc>
          <w:tcPr>
            <w:tcW w:w="850"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Overall</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AEs</w:t>
            </w:r>
          </w:p>
        </w:tc>
        <w:tc>
          <w:tcPr>
            <w:tcW w:w="1275"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Sum of specific AEs</w:t>
            </w:r>
          </w:p>
        </w:tc>
        <w:tc>
          <w:tcPr>
            <w:tcW w:w="1418"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Discontinuation due to AEs (11,566)*</w:t>
            </w:r>
          </w:p>
        </w:tc>
        <w:tc>
          <w:tcPr>
            <w:tcW w:w="1134" w:type="dxa"/>
            <w:vAlign w:val="center"/>
          </w:tcPr>
          <w:p w:rsidR="00B86979" w:rsidRPr="007007CE" w:rsidRDefault="00B86979" w:rsidP="007007CE">
            <w:pPr>
              <w:spacing w:line="276" w:lineRule="auto"/>
              <w:jc w:val="center"/>
              <w:rPr>
                <w:rFonts w:cs="Arial"/>
                <w:b/>
                <w:sz w:val="16"/>
                <w:szCs w:val="16"/>
                <w:lang w:val="it-IT"/>
              </w:rPr>
            </w:pPr>
            <w:r w:rsidRPr="007007CE">
              <w:rPr>
                <w:rFonts w:cs="Arial"/>
                <w:b/>
                <w:sz w:val="16"/>
                <w:szCs w:val="16"/>
                <w:lang w:val="it-IT"/>
              </w:rPr>
              <w:t>Systemic</w:t>
            </w:r>
            <w:r w:rsidR="007007CE" w:rsidRPr="007007CE">
              <w:rPr>
                <w:rFonts w:cs="Arial"/>
                <w:b/>
                <w:sz w:val="16"/>
                <w:szCs w:val="16"/>
                <w:vertAlign w:val="superscript"/>
                <w:lang w:val="it-IT"/>
              </w:rPr>
              <w:t>a</w:t>
            </w:r>
          </w:p>
        </w:tc>
        <w:tc>
          <w:tcPr>
            <w:tcW w:w="850"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Nephro</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toxicity</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(2,223)*</w:t>
            </w:r>
          </w:p>
        </w:tc>
        <w:tc>
          <w:tcPr>
            <w:tcW w:w="851"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Oto</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toxicity</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(1,576)*</w:t>
            </w:r>
          </w:p>
        </w:tc>
        <w:tc>
          <w:tcPr>
            <w:tcW w:w="992"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Gastro</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Intestinal</w:t>
            </w:r>
          </w:p>
        </w:tc>
        <w:tc>
          <w:tcPr>
            <w:tcW w:w="1276"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Neurological</w:t>
            </w:r>
          </w:p>
        </w:tc>
        <w:tc>
          <w:tcPr>
            <w:tcW w:w="1134"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Respiratory</w:t>
            </w:r>
          </w:p>
        </w:tc>
        <w:tc>
          <w:tcPr>
            <w:tcW w:w="1276"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Dermatologic</w:t>
            </w:r>
          </w:p>
        </w:tc>
        <w:tc>
          <w:tcPr>
            <w:tcW w:w="992"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Muscolo-skeletal</w:t>
            </w:r>
          </w:p>
        </w:tc>
        <w:tc>
          <w:tcPr>
            <w:tcW w:w="709"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Infusional</w:t>
            </w:r>
          </w:p>
        </w:tc>
        <w:tc>
          <w:tcPr>
            <w:tcW w:w="1134"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Laboratory</w:t>
            </w:r>
          </w:p>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(5,064)*</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Penicillins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3,019</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333</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205</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49</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145</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22</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16</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Aminoglycosides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1,308</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129</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90</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nr</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75</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9</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Cephalosporins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2,462</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507</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470</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53</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10</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316</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11</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56</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52</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19</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Macrolides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2,931</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802</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640</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34</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34</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511</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79</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13</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 xml:space="preserve">Penicillins + </w:t>
            </w:r>
          </w:p>
          <w:p w:rsidR="00B86979" w:rsidRPr="007007CE" w:rsidRDefault="00B86979" w:rsidP="00B86979">
            <w:pPr>
              <w:spacing w:line="276" w:lineRule="auto"/>
              <w:rPr>
                <w:rFonts w:cs="Arial"/>
                <w:b/>
                <w:sz w:val="16"/>
                <w:szCs w:val="16"/>
                <w:lang w:val="it-IT"/>
              </w:rPr>
            </w:pPr>
            <w:r w:rsidRPr="007007CE">
              <w:rPr>
                <w:rFonts w:cs="Arial"/>
                <w:b/>
                <w:sz w:val="16"/>
                <w:szCs w:val="16"/>
                <w:lang w:val="it-IT"/>
              </w:rPr>
              <w:t>β-lactamase inhib</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2,566</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1,394</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1325</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84</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758</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175</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281</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22</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Fluoroquinolones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1,920</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1,304</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916</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44</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89</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388</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202</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119</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56</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62</w:t>
            </w:r>
          </w:p>
        </w:tc>
      </w:tr>
      <w:tr w:rsidR="00B86979" w:rsidRPr="007007CE" w:rsidTr="00B86979">
        <w:trPr>
          <w:trHeight w:val="452"/>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Carbapenems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385</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122</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111</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27</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42</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42</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Linezolid</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683</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398</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357</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9</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81</w:t>
            </w:r>
          </w:p>
        </w:tc>
        <w:tc>
          <w:tcPr>
            <w:tcW w:w="1276" w:type="dxa"/>
            <w:vAlign w:val="center"/>
          </w:tcPr>
          <w:p w:rsidR="00B86979" w:rsidRPr="007007CE" w:rsidRDefault="00E917D1" w:rsidP="00B86979">
            <w:pPr>
              <w:spacing w:line="276" w:lineRule="auto"/>
              <w:jc w:val="center"/>
              <w:rPr>
                <w:rFonts w:cs="Arial"/>
                <w:sz w:val="16"/>
                <w:szCs w:val="16"/>
                <w:lang w:val="it-IT"/>
              </w:rPr>
            </w:pPr>
            <w:r w:rsidRPr="007007CE">
              <w:rPr>
                <w:rFonts w:cs="Arial"/>
                <w:sz w:val="16"/>
                <w:szCs w:val="16"/>
                <w:lang w:val="it-IT"/>
              </w:rPr>
              <w:t>20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25</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9</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215</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Glycopeptides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265</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192</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181</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48</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5</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23</w:t>
            </w:r>
          </w:p>
        </w:tc>
        <w:tc>
          <w:tcPr>
            <w:tcW w:w="1276" w:type="dxa"/>
            <w:vAlign w:val="center"/>
          </w:tcPr>
          <w:p w:rsidR="00B86979" w:rsidRPr="007007CE" w:rsidRDefault="00E917D1" w:rsidP="00B86979">
            <w:pPr>
              <w:spacing w:line="276" w:lineRule="auto"/>
              <w:jc w:val="center"/>
              <w:rPr>
                <w:rFonts w:cs="Arial"/>
                <w:sz w:val="16"/>
                <w:szCs w:val="16"/>
                <w:lang w:val="it-IT"/>
              </w:rPr>
            </w:pPr>
            <w:r w:rsidRPr="007007CE">
              <w:rPr>
                <w:rFonts w:cs="Arial"/>
                <w:sz w:val="16"/>
                <w:szCs w:val="16"/>
                <w:lang w:val="it-IT"/>
              </w:rPr>
              <w:t>1</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21</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84</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Sulfonamides + trimethoprim</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152</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7</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4</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r>
      <w:tr w:rsidR="00B86979" w:rsidRPr="007007CE" w:rsidTr="00B86979">
        <w:trPr>
          <w:trHeight w:val="451"/>
        </w:trPr>
        <w:tc>
          <w:tcPr>
            <w:tcW w:w="1560" w:type="dxa"/>
            <w:vAlign w:val="center"/>
          </w:tcPr>
          <w:p w:rsidR="00B86979" w:rsidRPr="007007CE" w:rsidRDefault="00B86979" w:rsidP="00B86979">
            <w:pPr>
              <w:spacing w:line="276" w:lineRule="auto"/>
              <w:rPr>
                <w:rFonts w:cs="Arial"/>
                <w:b/>
                <w:sz w:val="16"/>
                <w:szCs w:val="16"/>
                <w:lang w:val="it-IT"/>
              </w:rPr>
            </w:pPr>
            <w:r w:rsidRPr="007007CE">
              <w:rPr>
                <w:rFonts w:cs="Arial"/>
                <w:b/>
                <w:sz w:val="16"/>
                <w:szCs w:val="16"/>
                <w:lang w:val="it-IT"/>
              </w:rPr>
              <w:t>Amphenicols</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25</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w:t>
            </w:r>
          </w:p>
        </w:tc>
        <w:tc>
          <w:tcPr>
            <w:tcW w:w="1275"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w:t>
            </w:r>
          </w:p>
        </w:tc>
        <w:tc>
          <w:tcPr>
            <w:tcW w:w="1418"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0"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851"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1</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276"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992"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709"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c>
          <w:tcPr>
            <w:tcW w:w="1134" w:type="dxa"/>
            <w:vAlign w:val="center"/>
          </w:tcPr>
          <w:p w:rsidR="00B86979" w:rsidRPr="007007CE" w:rsidRDefault="00B86979" w:rsidP="00B86979">
            <w:pPr>
              <w:spacing w:line="276" w:lineRule="auto"/>
              <w:jc w:val="center"/>
              <w:rPr>
                <w:rFonts w:cs="Arial"/>
                <w:sz w:val="16"/>
                <w:szCs w:val="16"/>
                <w:lang w:val="it-IT"/>
              </w:rPr>
            </w:pPr>
            <w:r w:rsidRPr="007007CE">
              <w:rPr>
                <w:rFonts w:cs="Arial"/>
                <w:sz w:val="16"/>
                <w:szCs w:val="16"/>
                <w:lang w:val="it-IT"/>
              </w:rPr>
              <w:t>0</w:t>
            </w:r>
          </w:p>
        </w:tc>
      </w:tr>
      <w:tr w:rsidR="00B86979" w:rsidRPr="007007CE" w:rsidTr="00B86979">
        <w:trPr>
          <w:trHeight w:val="452"/>
        </w:trPr>
        <w:tc>
          <w:tcPr>
            <w:tcW w:w="1560" w:type="dxa"/>
            <w:vAlign w:val="center"/>
          </w:tcPr>
          <w:p w:rsidR="00B86979" w:rsidRPr="007007CE" w:rsidRDefault="000607EE" w:rsidP="00B86979">
            <w:pPr>
              <w:spacing w:line="276" w:lineRule="auto"/>
              <w:rPr>
                <w:rFonts w:cs="Arial"/>
                <w:b/>
                <w:sz w:val="16"/>
                <w:szCs w:val="16"/>
                <w:lang w:val="it-IT"/>
              </w:rPr>
            </w:pPr>
            <w:r w:rsidRPr="007007CE">
              <w:rPr>
                <w:rFonts w:cs="Arial"/>
                <w:sz w:val="16"/>
                <w:szCs w:val="16"/>
              </w:rPr>
              <w:br w:type="page"/>
            </w:r>
            <w:r w:rsidR="00B86979" w:rsidRPr="007007CE">
              <w:rPr>
                <w:rFonts w:cs="Arial"/>
                <w:b/>
                <w:sz w:val="16"/>
                <w:szCs w:val="16"/>
                <w:lang w:val="it-IT"/>
              </w:rPr>
              <w:t>Total</w:t>
            </w:r>
          </w:p>
        </w:tc>
        <w:tc>
          <w:tcPr>
            <w:tcW w:w="851"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15,716</w:t>
            </w:r>
          </w:p>
        </w:tc>
        <w:tc>
          <w:tcPr>
            <w:tcW w:w="850"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5,189</w:t>
            </w:r>
          </w:p>
        </w:tc>
        <w:tc>
          <w:tcPr>
            <w:tcW w:w="1275" w:type="dxa"/>
            <w:vAlign w:val="center"/>
          </w:tcPr>
          <w:p w:rsidR="00B86979" w:rsidRPr="007007CE" w:rsidRDefault="00E917D1" w:rsidP="00B86979">
            <w:pPr>
              <w:spacing w:line="276" w:lineRule="auto"/>
              <w:jc w:val="center"/>
              <w:rPr>
                <w:rFonts w:cs="Arial"/>
                <w:b/>
                <w:sz w:val="16"/>
                <w:szCs w:val="16"/>
                <w:lang w:val="it-IT"/>
              </w:rPr>
            </w:pPr>
            <w:r w:rsidRPr="007007CE">
              <w:rPr>
                <w:rFonts w:cs="Arial"/>
                <w:b/>
                <w:sz w:val="16"/>
                <w:szCs w:val="16"/>
                <w:lang w:val="it-IT"/>
              </w:rPr>
              <w:t>4,308</w:t>
            </w:r>
          </w:p>
        </w:tc>
        <w:tc>
          <w:tcPr>
            <w:tcW w:w="1418"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258</w:t>
            </w:r>
          </w:p>
        </w:tc>
        <w:tc>
          <w:tcPr>
            <w:tcW w:w="1134"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283</w:t>
            </w:r>
          </w:p>
        </w:tc>
        <w:tc>
          <w:tcPr>
            <w:tcW w:w="850"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83</w:t>
            </w:r>
          </w:p>
        </w:tc>
        <w:tc>
          <w:tcPr>
            <w:tcW w:w="851"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10</w:t>
            </w:r>
          </w:p>
        </w:tc>
        <w:tc>
          <w:tcPr>
            <w:tcW w:w="992"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2,254</w:t>
            </w:r>
          </w:p>
        </w:tc>
        <w:tc>
          <w:tcPr>
            <w:tcW w:w="1276" w:type="dxa"/>
            <w:vAlign w:val="center"/>
          </w:tcPr>
          <w:p w:rsidR="00B86979" w:rsidRPr="007007CE" w:rsidRDefault="00E917D1" w:rsidP="00B86979">
            <w:pPr>
              <w:spacing w:line="276" w:lineRule="auto"/>
              <w:jc w:val="center"/>
              <w:rPr>
                <w:rFonts w:cs="Arial"/>
                <w:b/>
                <w:sz w:val="16"/>
                <w:szCs w:val="16"/>
              </w:rPr>
            </w:pPr>
            <w:r w:rsidRPr="007007CE">
              <w:rPr>
                <w:rFonts w:cs="Arial"/>
                <w:b/>
                <w:sz w:val="16"/>
                <w:szCs w:val="16"/>
              </w:rPr>
              <w:t>47</w:t>
            </w:r>
          </w:p>
        </w:tc>
        <w:tc>
          <w:tcPr>
            <w:tcW w:w="1134"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461</w:t>
            </w:r>
          </w:p>
        </w:tc>
        <w:tc>
          <w:tcPr>
            <w:tcW w:w="1276"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584</w:t>
            </w:r>
          </w:p>
        </w:tc>
        <w:tc>
          <w:tcPr>
            <w:tcW w:w="992"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78</w:t>
            </w:r>
          </w:p>
        </w:tc>
        <w:tc>
          <w:tcPr>
            <w:tcW w:w="709" w:type="dxa"/>
            <w:vAlign w:val="center"/>
          </w:tcPr>
          <w:p w:rsidR="00B86979" w:rsidRPr="007007CE" w:rsidRDefault="00B86979" w:rsidP="00B86979">
            <w:pPr>
              <w:spacing w:line="276" w:lineRule="auto"/>
              <w:jc w:val="center"/>
              <w:rPr>
                <w:rFonts w:cs="Arial"/>
                <w:b/>
                <w:sz w:val="16"/>
                <w:szCs w:val="16"/>
                <w:lang w:val="it-IT"/>
              </w:rPr>
            </w:pPr>
            <w:r w:rsidRPr="007007CE">
              <w:rPr>
                <w:rFonts w:cs="Arial"/>
                <w:b/>
                <w:sz w:val="16"/>
                <w:szCs w:val="16"/>
                <w:lang w:val="it-IT"/>
              </w:rPr>
              <w:t>57</w:t>
            </w:r>
          </w:p>
        </w:tc>
        <w:tc>
          <w:tcPr>
            <w:tcW w:w="1134" w:type="dxa"/>
            <w:vAlign w:val="center"/>
          </w:tcPr>
          <w:p w:rsidR="00B86979" w:rsidRPr="007007CE" w:rsidRDefault="00B86979" w:rsidP="00B86979">
            <w:pPr>
              <w:spacing w:line="276" w:lineRule="auto"/>
              <w:jc w:val="center"/>
              <w:rPr>
                <w:rFonts w:cs="Arial"/>
                <w:b/>
                <w:sz w:val="16"/>
                <w:szCs w:val="16"/>
              </w:rPr>
            </w:pPr>
            <w:r w:rsidRPr="007007CE">
              <w:rPr>
                <w:rFonts w:cs="Arial"/>
                <w:b/>
                <w:sz w:val="16"/>
                <w:szCs w:val="16"/>
              </w:rPr>
              <w:t>451</w:t>
            </w:r>
          </w:p>
        </w:tc>
      </w:tr>
    </w:tbl>
    <w:p w:rsidR="000607EE" w:rsidRPr="007007CE" w:rsidRDefault="000607EE" w:rsidP="00563155">
      <w:pPr>
        <w:rPr>
          <w:rFonts w:cs="Times New Roman"/>
          <w:b/>
          <w:sz w:val="18"/>
          <w:szCs w:val="18"/>
        </w:rPr>
      </w:pPr>
    </w:p>
    <w:p w:rsidR="00563155" w:rsidRPr="007007CE" w:rsidRDefault="00563155" w:rsidP="006658A8">
      <w:pPr>
        <w:jc w:val="both"/>
        <w:rPr>
          <w:rFonts w:cs="Arial"/>
          <w:b/>
          <w:sz w:val="20"/>
          <w:szCs w:val="18"/>
        </w:rPr>
      </w:pPr>
      <w:r w:rsidRPr="007007CE">
        <w:rPr>
          <w:rFonts w:cs="Arial"/>
          <w:b/>
          <w:sz w:val="20"/>
          <w:szCs w:val="18"/>
        </w:rPr>
        <w:t xml:space="preserve">*Population in which this parameter was evaluated; </w:t>
      </w:r>
      <w:r w:rsidR="007007CE" w:rsidRPr="007007CE">
        <w:rPr>
          <w:rFonts w:cs="Arial"/>
          <w:b/>
          <w:sz w:val="20"/>
          <w:szCs w:val="18"/>
          <w:vertAlign w:val="superscript"/>
          <w:lang w:val="en-US"/>
        </w:rPr>
        <w:t>a</w:t>
      </w:r>
      <w:r w:rsidRPr="007007CE">
        <w:rPr>
          <w:rFonts w:cs="Arial"/>
          <w:b/>
          <w:sz w:val="20"/>
          <w:szCs w:val="18"/>
          <w:lang w:val="en-US"/>
        </w:rPr>
        <w:t>including fever, anaphylaxis and Red Man Syndrome. Patients on combination of Aminoglycosides/Penicillin were included in Aminoglycosides only when class specific AEs (Nephrotoxicity and Ototoxicity) were reported.</w:t>
      </w:r>
    </w:p>
    <w:p w:rsidR="00563155" w:rsidRPr="007007CE" w:rsidRDefault="00563155" w:rsidP="00563155">
      <w:pPr>
        <w:rPr>
          <w:rFonts w:cs="Times New Roman"/>
          <w:b/>
          <w:sz w:val="18"/>
          <w:szCs w:val="18"/>
        </w:rPr>
      </w:pPr>
    </w:p>
    <w:p w:rsidR="00777194" w:rsidRPr="007917C1" w:rsidRDefault="00563155" w:rsidP="007917C1">
      <w:pPr>
        <w:tabs>
          <w:tab w:val="left" w:pos="1860"/>
        </w:tabs>
        <w:rPr>
          <w:rFonts w:cs="Arial"/>
          <w:b/>
          <w:szCs w:val="18"/>
        </w:rPr>
      </w:pPr>
      <w:r w:rsidRPr="007007CE">
        <w:rPr>
          <w:rFonts w:cs="Times New Roman"/>
          <w:sz w:val="18"/>
          <w:szCs w:val="18"/>
        </w:rPr>
        <w:br w:type="page"/>
      </w:r>
      <w:r w:rsidR="00D4565C" w:rsidRPr="007007CE">
        <w:rPr>
          <w:rFonts w:cs="Times New Roman"/>
          <w:b/>
        </w:rPr>
        <w:t>References</w:t>
      </w:r>
    </w:p>
    <w:p w:rsidR="00771805" w:rsidRPr="00771805" w:rsidRDefault="00771805" w:rsidP="00771805">
      <w:pPr>
        <w:tabs>
          <w:tab w:val="left" w:pos="1200"/>
        </w:tabs>
        <w:jc w:val="both"/>
        <w:rPr>
          <w:rFonts w:cs="Times New Roman"/>
        </w:rPr>
      </w:pPr>
      <w:r w:rsidRPr="00771805">
        <w:rPr>
          <w:rFonts w:cs="Times New Roman"/>
        </w:rPr>
        <w:t>1.</w:t>
      </w:r>
      <w:r w:rsidRPr="00771805">
        <w:rPr>
          <w:rFonts w:cs="Times New Roman"/>
        </w:rPr>
        <w:tab/>
        <w:t xml:space="preserve">Abdel-Hady E, Hamamsy M, Hedaya M, Awad H. The efficacy and toxicity of two dosing-regimens of amikacin in neonates with sepsis. J Clin Pharm Ther 2011; 36(1):45-52. </w:t>
      </w:r>
    </w:p>
    <w:p w:rsidR="00771805" w:rsidRPr="00771805" w:rsidRDefault="00771805" w:rsidP="00771805">
      <w:pPr>
        <w:tabs>
          <w:tab w:val="left" w:pos="1200"/>
        </w:tabs>
        <w:jc w:val="both"/>
        <w:rPr>
          <w:rFonts w:cs="Times New Roman"/>
        </w:rPr>
      </w:pPr>
      <w:r w:rsidRPr="00771805">
        <w:rPr>
          <w:rFonts w:cs="Times New Roman"/>
        </w:rPr>
        <w:t>2.</w:t>
      </w:r>
      <w:r w:rsidRPr="00771805">
        <w:rPr>
          <w:rFonts w:cs="Times New Roman"/>
        </w:rPr>
        <w:tab/>
        <w:t>Adler M, McDonald PJ, Trostmann U, Keyserling C, Tack K. Cefdinir vs. amoxicillin/clavulanic acid in the treatment of suppurative acute otitis media in children. Pediatr Infect Dis J 2000; 19(12 Suppl): S166-70.</w:t>
      </w:r>
    </w:p>
    <w:p w:rsidR="00771805" w:rsidRPr="00771805" w:rsidRDefault="00771805" w:rsidP="00771805">
      <w:pPr>
        <w:tabs>
          <w:tab w:val="left" w:pos="1200"/>
        </w:tabs>
        <w:jc w:val="both"/>
        <w:rPr>
          <w:rFonts w:cs="Times New Roman"/>
        </w:rPr>
      </w:pPr>
      <w:r w:rsidRPr="00771805">
        <w:rPr>
          <w:rFonts w:cs="Times New Roman"/>
        </w:rPr>
        <w:t>3.</w:t>
      </w:r>
      <w:r w:rsidRPr="00771805">
        <w:rPr>
          <w:rFonts w:cs="Times New Roman"/>
        </w:rPr>
        <w:tab/>
        <w:t>African Neonatal Sepsis Trial group, Tshefu A, Lokangaka A, et al. Oral amoxicillin compared with injectable procaine benzylpenicillin plus gentamicin for treatment of neonates and young infants with fast breathing when referral is not possible: a randomised, open-label, equivalence trial. Lancet 2015; 385(9979): 1758-66.</w:t>
      </w:r>
    </w:p>
    <w:p w:rsidR="00771805" w:rsidRPr="00771805" w:rsidRDefault="00771805" w:rsidP="00771805">
      <w:pPr>
        <w:tabs>
          <w:tab w:val="left" w:pos="1200"/>
        </w:tabs>
        <w:jc w:val="both"/>
        <w:rPr>
          <w:rFonts w:cs="Times New Roman"/>
        </w:rPr>
      </w:pPr>
      <w:r w:rsidRPr="00771805">
        <w:rPr>
          <w:rFonts w:cs="Times New Roman"/>
        </w:rPr>
        <w:t>4.</w:t>
      </w:r>
      <w:r w:rsidRPr="00771805">
        <w:rPr>
          <w:rFonts w:cs="Times New Roman"/>
        </w:rPr>
        <w:tab/>
        <w:t>African Neonatal Sepsis Trial group, Tshefu A, Lokangaka A, et al. Simplified antibiotic regimens compared with injectable procaine benzylpenicillin plus gentamicin for treatment of neonates and young infants with clinical signs of possible serious bacterial infection when referral is not possible: a randomised, open-label, equivalence trial. Lancet 2015; 385(9979): 1767-76.</w:t>
      </w:r>
    </w:p>
    <w:p w:rsidR="00771805" w:rsidRPr="00771805" w:rsidRDefault="00771805" w:rsidP="00771805">
      <w:pPr>
        <w:tabs>
          <w:tab w:val="left" w:pos="1200"/>
        </w:tabs>
        <w:jc w:val="both"/>
        <w:rPr>
          <w:rFonts w:cs="Times New Roman"/>
        </w:rPr>
      </w:pPr>
      <w:r w:rsidRPr="00771805">
        <w:rPr>
          <w:rFonts w:cs="Times New Roman"/>
        </w:rPr>
        <w:t>5.</w:t>
      </w:r>
      <w:r w:rsidRPr="00771805">
        <w:rPr>
          <w:rFonts w:cs="Times New Roman"/>
        </w:rPr>
        <w:tab/>
        <w:t>Aguilar A, Tinoco JC, Macias M, et al. Clinical and bacteriologic efficacy of amoxycillin b.d. (45 mg/kg/day) versus amoxycillin t.d.s (40 mg/kg/day) in children with group A beta-hemolytic streptococcal tonsillopharyngitis. J Chemother 2000; 12(5): 396-405.</w:t>
      </w:r>
    </w:p>
    <w:p w:rsidR="00771805" w:rsidRPr="00771805" w:rsidRDefault="00771805" w:rsidP="00771805">
      <w:pPr>
        <w:tabs>
          <w:tab w:val="left" w:pos="1200"/>
        </w:tabs>
        <w:jc w:val="both"/>
        <w:rPr>
          <w:rFonts w:cs="Times New Roman"/>
        </w:rPr>
      </w:pPr>
      <w:r w:rsidRPr="00771805">
        <w:rPr>
          <w:rFonts w:cs="Times New Roman"/>
        </w:rPr>
        <w:t>6.</w:t>
      </w:r>
      <w:r w:rsidRPr="00771805">
        <w:rPr>
          <w:rFonts w:cs="Times New Roman"/>
        </w:rPr>
        <w:tab/>
        <w:t>Arguedas A, Emparanza P, Schwartz RH, et al. A randomized, multicenter, double blind, double dummy trial of single dose azithromycin versus high dose amoxicillin for treatment of uncomplicated acute otitis media. Pediatr Infect Dis J 2005; 24(2): 153-61.</w:t>
      </w:r>
    </w:p>
    <w:p w:rsidR="00771805" w:rsidRPr="00771805" w:rsidRDefault="00771805" w:rsidP="00771805">
      <w:pPr>
        <w:tabs>
          <w:tab w:val="left" w:pos="1200"/>
        </w:tabs>
        <w:jc w:val="both"/>
        <w:rPr>
          <w:rFonts w:cs="Times New Roman"/>
        </w:rPr>
      </w:pPr>
      <w:r w:rsidRPr="00771805">
        <w:rPr>
          <w:rFonts w:cs="Times New Roman"/>
        </w:rPr>
        <w:t>7.</w:t>
      </w:r>
      <w:r w:rsidRPr="00771805">
        <w:rPr>
          <w:rFonts w:cs="Times New Roman"/>
        </w:rPr>
        <w:tab/>
        <w:t>Arguedas A, Cespedes J, Botet FA, et al. Safety and tolerability of ertapenem versus ceftriaxone in a double-blind study performed in children with complicated urinary tract infection, community-acquired pneumonia or skin and soft-tissue infection. Int J Antimicrob Agents 2009; 33(2): 163-7.</w:t>
      </w:r>
    </w:p>
    <w:p w:rsidR="00771805" w:rsidRPr="00771805" w:rsidRDefault="00771805" w:rsidP="00771805">
      <w:pPr>
        <w:tabs>
          <w:tab w:val="left" w:pos="1200"/>
        </w:tabs>
        <w:jc w:val="both"/>
        <w:rPr>
          <w:rFonts w:cs="Times New Roman"/>
        </w:rPr>
      </w:pPr>
      <w:r w:rsidRPr="00771805">
        <w:rPr>
          <w:rFonts w:cs="Times New Roman"/>
        </w:rPr>
        <w:t>8.</w:t>
      </w:r>
      <w:r w:rsidRPr="00771805">
        <w:rPr>
          <w:rFonts w:cs="Times New Roman"/>
        </w:rPr>
        <w:tab/>
        <w:t>Arguedas A, Soley C, Kamicker BJ, Jorgensen DM. Single-dose extended-release azithromycin versus a 10-day regimen of amoxicillin/clavulanate for the treatment of children with acute otitis media. Int J Infect Dis 2011; 15(4): e240-8.</w:t>
      </w:r>
    </w:p>
    <w:p w:rsidR="00771805" w:rsidRPr="00771805" w:rsidRDefault="00771805" w:rsidP="00771805">
      <w:pPr>
        <w:tabs>
          <w:tab w:val="left" w:pos="1200"/>
        </w:tabs>
        <w:jc w:val="both"/>
        <w:rPr>
          <w:rFonts w:cs="Times New Roman"/>
        </w:rPr>
      </w:pPr>
      <w:r w:rsidRPr="00771805">
        <w:rPr>
          <w:rFonts w:cs="Times New Roman"/>
        </w:rPr>
        <w:t>9.</w:t>
      </w:r>
      <w:r w:rsidRPr="00771805">
        <w:rPr>
          <w:rFonts w:cs="Times New Roman"/>
        </w:rPr>
        <w:tab/>
        <w:t>Arrieta A, Arguedas A, Fernandez P, et al. High-dose azithromycin versus high-dose amoxicillin-clavulanate for treatment of children with recurrent or persistent acute otitis media. Antimicrob Agents Chemother 2003; 47(10): 3179-86.</w:t>
      </w:r>
    </w:p>
    <w:p w:rsidR="00771805" w:rsidRPr="00771805" w:rsidRDefault="00771805" w:rsidP="00771805">
      <w:pPr>
        <w:tabs>
          <w:tab w:val="left" w:pos="1200"/>
        </w:tabs>
        <w:jc w:val="both"/>
        <w:rPr>
          <w:rFonts w:cs="Times New Roman"/>
        </w:rPr>
      </w:pPr>
      <w:r w:rsidRPr="00771805">
        <w:rPr>
          <w:rFonts w:cs="Times New Roman"/>
        </w:rPr>
        <w:t>10.</w:t>
      </w:r>
      <w:r w:rsidRPr="00771805">
        <w:rPr>
          <w:rFonts w:cs="Times New Roman"/>
        </w:rPr>
        <w:tab/>
        <w:t>Balatsouras DG, Korres S, Rallis E, Eliopoulos P, Ferekidis E. Twice-daily dosing of loracarbef 15 mg/kg versus 30 mg/kg in the treatment of children with acute sinusitis. Drugs Exp Clin Res 2005; 31 Suppl: 1-5.</w:t>
      </w:r>
    </w:p>
    <w:p w:rsidR="00771805" w:rsidRPr="00771805" w:rsidRDefault="00771805" w:rsidP="00771805">
      <w:pPr>
        <w:tabs>
          <w:tab w:val="left" w:pos="1200"/>
        </w:tabs>
        <w:jc w:val="both"/>
        <w:rPr>
          <w:rFonts w:cs="Times New Roman"/>
        </w:rPr>
      </w:pPr>
      <w:r w:rsidRPr="00771805">
        <w:rPr>
          <w:rFonts w:cs="Times New Roman"/>
        </w:rPr>
        <w:t>11.</w:t>
      </w:r>
      <w:r w:rsidRPr="00771805">
        <w:rPr>
          <w:rFonts w:cs="Times New Roman"/>
        </w:rPr>
        <w:tab/>
        <w:t>Baqui AH, Saha SK, Ahmed AS, et al. Safety and efficacy of alternative antibiotic regimens compared with 7 day injectable procaine benzylpenicillin and gentamicin for outpatient treatment of neonates and young infants with clinical signs of severe infection when referral is not possible: a randomised, open-label, equivalence trial. Lancet Glob Health 2015; 3(5): e279-87.</w:t>
      </w:r>
    </w:p>
    <w:p w:rsidR="00771805" w:rsidRPr="00771805" w:rsidRDefault="00771805" w:rsidP="00771805">
      <w:pPr>
        <w:tabs>
          <w:tab w:val="left" w:pos="1200"/>
        </w:tabs>
        <w:jc w:val="both"/>
        <w:rPr>
          <w:rFonts w:cs="Times New Roman"/>
        </w:rPr>
      </w:pPr>
      <w:r w:rsidRPr="00771805">
        <w:rPr>
          <w:rFonts w:cs="Times New Roman"/>
        </w:rPr>
        <w:t>12.</w:t>
      </w:r>
      <w:r w:rsidRPr="00771805">
        <w:rPr>
          <w:rFonts w:cs="Times New Roman"/>
        </w:rPr>
        <w:tab/>
        <w:t>Baysoy G, Saltik Temizel IN, Uslu N, et al. Ornidazole-based sequential therapy is not effective in Helicobacter pylori eradication in children. Turk J Gastroenterol 2013; 24(5): 382-6.</w:t>
      </w:r>
    </w:p>
    <w:p w:rsidR="00771805" w:rsidRPr="00771805" w:rsidRDefault="00771805" w:rsidP="00771805">
      <w:pPr>
        <w:tabs>
          <w:tab w:val="left" w:pos="1200"/>
        </w:tabs>
        <w:jc w:val="both"/>
        <w:rPr>
          <w:rFonts w:cs="Times New Roman"/>
        </w:rPr>
      </w:pPr>
      <w:r w:rsidRPr="00771805">
        <w:rPr>
          <w:rFonts w:cs="Times New Roman"/>
        </w:rPr>
        <w:t>13.</w:t>
      </w:r>
      <w:r w:rsidRPr="00771805">
        <w:rPr>
          <w:rFonts w:cs="Times New Roman"/>
        </w:rPr>
        <w:tab/>
        <w:t>Begum B, Haque MA, Ahmed MS, et al. Comparison between azithromycin and cefixime in the treatment of typhoid fever in children. Mymensingh Med J 2014; 23(3): 441-8.</w:t>
      </w:r>
    </w:p>
    <w:p w:rsidR="00771805" w:rsidRPr="00771805" w:rsidRDefault="00771805" w:rsidP="00771805">
      <w:pPr>
        <w:tabs>
          <w:tab w:val="left" w:pos="1200"/>
        </w:tabs>
        <w:jc w:val="both"/>
        <w:rPr>
          <w:rFonts w:cs="Times New Roman"/>
        </w:rPr>
      </w:pPr>
      <w:r w:rsidRPr="00771805">
        <w:rPr>
          <w:rFonts w:cs="Times New Roman"/>
        </w:rPr>
        <w:t>14.</w:t>
      </w:r>
      <w:r w:rsidRPr="00771805">
        <w:rPr>
          <w:rFonts w:cs="Times New Roman"/>
        </w:rPr>
        <w:tab/>
        <w:t>Block SL, McCarty JM, Hedrick JA, et al. Comparative safety and efficacy of cefdinir vs amoxicillin/clavulanate for treatment of suppurative acute otitis media in children. Pediatr Infect Dis J 2000; 19(12 Suppl): S159-65.</w:t>
      </w:r>
    </w:p>
    <w:p w:rsidR="00771805" w:rsidRPr="00771805" w:rsidRDefault="00771805" w:rsidP="00771805">
      <w:pPr>
        <w:tabs>
          <w:tab w:val="left" w:pos="1200"/>
        </w:tabs>
        <w:jc w:val="both"/>
        <w:rPr>
          <w:rFonts w:cs="Times New Roman"/>
        </w:rPr>
      </w:pPr>
      <w:r w:rsidRPr="00771805">
        <w:rPr>
          <w:rFonts w:cs="Times New Roman"/>
        </w:rPr>
        <w:t>15.</w:t>
      </w:r>
      <w:r w:rsidRPr="00771805">
        <w:rPr>
          <w:rFonts w:cs="Times New Roman"/>
        </w:rPr>
        <w:tab/>
        <w:t>Block SL, Schmier JK, Notario GF, et al. Efficacy, tolerability, and parent reported outcomes for cefdinir vs. high-dose amoxicillin/clavulanate oral suspension for acute otitis media in young children. Curr Med Res Opin 2006; 22(9): 1839-47.</w:t>
      </w:r>
    </w:p>
    <w:p w:rsidR="00771805" w:rsidRPr="00771805" w:rsidRDefault="00771805" w:rsidP="00771805">
      <w:pPr>
        <w:tabs>
          <w:tab w:val="left" w:pos="1200"/>
        </w:tabs>
        <w:jc w:val="both"/>
        <w:rPr>
          <w:rFonts w:cs="Times New Roman"/>
        </w:rPr>
      </w:pPr>
      <w:r w:rsidRPr="00771805">
        <w:rPr>
          <w:rFonts w:cs="Times New Roman"/>
        </w:rPr>
        <w:t>16.</w:t>
      </w:r>
      <w:r w:rsidRPr="00771805">
        <w:rPr>
          <w:rFonts w:cs="Times New Roman"/>
        </w:rPr>
        <w:tab/>
        <w:t>Boccazzi A, Tonelli P, De'Angelis M, Bellussi L, Passali D, Careddu P. Short course therapy with cefitbuten versus azithromycin in pediatric streptococcal pharyngitis. Pediatr Infect Dis J 2000; 19(10): 963-7.</w:t>
      </w:r>
    </w:p>
    <w:p w:rsidR="00771805" w:rsidRPr="00771805" w:rsidRDefault="00771805" w:rsidP="00771805">
      <w:pPr>
        <w:tabs>
          <w:tab w:val="left" w:pos="1200"/>
        </w:tabs>
        <w:jc w:val="both"/>
        <w:rPr>
          <w:rFonts w:cs="Times New Roman"/>
        </w:rPr>
      </w:pPr>
      <w:r w:rsidRPr="00771805">
        <w:rPr>
          <w:rFonts w:cs="Times New Roman"/>
        </w:rPr>
        <w:t>17.</w:t>
      </w:r>
      <w:r w:rsidRPr="00771805">
        <w:rPr>
          <w:rFonts w:cs="Times New Roman"/>
        </w:rPr>
        <w:tab/>
        <w:t>Bradley JS, Arguedas A, Blumer JL, Saez-Llorens X, Melkote R, Noel GJ. Comparative study of levofloxacin in the treatment of children with community-acquired pneumonia. Pediatr Infect Dis J 2007; 26(10): 868-78.</w:t>
      </w:r>
    </w:p>
    <w:p w:rsidR="00771805" w:rsidRPr="00771805" w:rsidRDefault="00771805" w:rsidP="00771805">
      <w:pPr>
        <w:tabs>
          <w:tab w:val="left" w:pos="1200"/>
        </w:tabs>
        <w:jc w:val="both"/>
        <w:rPr>
          <w:rFonts w:cs="Times New Roman"/>
        </w:rPr>
      </w:pPr>
      <w:r w:rsidRPr="00771805">
        <w:rPr>
          <w:rFonts w:cs="Times New Roman"/>
        </w:rPr>
        <w:t>18.</w:t>
      </w:r>
      <w:r w:rsidRPr="00771805">
        <w:rPr>
          <w:rFonts w:cs="Times New Roman"/>
        </w:rPr>
        <w:tab/>
        <w:t>Carapetis JR, Jaquiery AL, Buttery JP, et al. Randomized, controlled trial comparing once daily and three times daily gentamicin in children with urinary tract infections. Pediatr Infect Dis J 2001; 20(3): 240-6.</w:t>
      </w:r>
    </w:p>
    <w:p w:rsidR="00771805" w:rsidRPr="00771805" w:rsidRDefault="00771805" w:rsidP="00771805">
      <w:pPr>
        <w:tabs>
          <w:tab w:val="left" w:pos="1200"/>
        </w:tabs>
        <w:jc w:val="both"/>
        <w:rPr>
          <w:rFonts w:cs="Times New Roman"/>
        </w:rPr>
      </w:pPr>
      <w:r w:rsidRPr="00771805">
        <w:rPr>
          <w:rFonts w:cs="Times New Roman"/>
        </w:rPr>
        <w:t>19.</w:t>
      </w:r>
      <w:r w:rsidRPr="00771805">
        <w:rPr>
          <w:rFonts w:cs="Times New Roman"/>
        </w:rPr>
        <w:tab/>
        <w:t>Cascio A, Colomba C, Di Rosa D, Salsa L, di Martino L, Titone L. Efficacy and safety of clarithromycin as treatment for Mediterranean spotted fever in children: a randomized controlled trial. Clin Infect Dis 2001; 33(3): 409-11.</w:t>
      </w:r>
    </w:p>
    <w:p w:rsidR="00771805" w:rsidRPr="00771805" w:rsidRDefault="00771805" w:rsidP="00771805">
      <w:pPr>
        <w:tabs>
          <w:tab w:val="left" w:pos="1200"/>
        </w:tabs>
        <w:jc w:val="both"/>
        <w:rPr>
          <w:rFonts w:cs="Times New Roman"/>
        </w:rPr>
      </w:pPr>
      <w:r w:rsidRPr="00771805">
        <w:rPr>
          <w:rFonts w:cs="Times New Roman"/>
        </w:rPr>
        <w:t>20.</w:t>
      </w:r>
      <w:r w:rsidRPr="00771805">
        <w:rPr>
          <w:rFonts w:cs="Times New Roman"/>
        </w:rPr>
        <w:tab/>
        <w:t>Cascio A, Colomba C, Antinori S, Paterson DL, Titone L. Clarithromycin versus azithromycin in the treatment of Mediterranean spotted fever in children: a randomized controlled trial. Clin Infect Dis 2002; 34(2): 154-8.</w:t>
      </w:r>
    </w:p>
    <w:p w:rsidR="00771805" w:rsidRPr="00771805" w:rsidRDefault="00771805" w:rsidP="00771805">
      <w:pPr>
        <w:tabs>
          <w:tab w:val="left" w:pos="1200"/>
        </w:tabs>
        <w:jc w:val="both"/>
        <w:rPr>
          <w:rFonts w:cs="Times New Roman"/>
        </w:rPr>
      </w:pPr>
      <w:r w:rsidRPr="00771805">
        <w:rPr>
          <w:rFonts w:cs="Times New Roman"/>
        </w:rPr>
        <w:t>21.</w:t>
      </w:r>
      <w:r w:rsidRPr="00771805">
        <w:rPr>
          <w:rFonts w:cs="Times New Roman"/>
        </w:rPr>
        <w:tab/>
        <w:t>Chanta C, Phloenchaiwanit P. Randomized Controlled Trial of Azithromycin versus Doxycycline or Chloramphenicol for Treatment of Uncomplicated Pediatric Scrub Typhus. J Med Assoc Thai 2015; 98(8): 756-60.</w:t>
      </w:r>
    </w:p>
    <w:p w:rsidR="00771805" w:rsidRPr="00771805" w:rsidRDefault="00771805" w:rsidP="00771805">
      <w:pPr>
        <w:tabs>
          <w:tab w:val="left" w:pos="1200"/>
        </w:tabs>
        <w:jc w:val="both"/>
        <w:rPr>
          <w:rFonts w:cs="Times New Roman"/>
        </w:rPr>
      </w:pPr>
      <w:r w:rsidRPr="00771805">
        <w:rPr>
          <w:rFonts w:cs="Times New Roman"/>
        </w:rPr>
        <w:t>22.</w:t>
      </w:r>
      <w:r w:rsidRPr="00771805">
        <w:rPr>
          <w:rFonts w:cs="Times New Roman"/>
        </w:rPr>
        <w:tab/>
        <w:t>Chong CY, Tan AS, Ng W, Tan-Kendrick A, Balakrishnan A, Chao SM. Treatment of urinary tract infection with gentamicin once or three times daily. Acta Paediatr 2003; 92(3): 291-6.</w:t>
      </w:r>
    </w:p>
    <w:p w:rsidR="00771805" w:rsidRPr="00771805" w:rsidRDefault="00771805" w:rsidP="00771805">
      <w:pPr>
        <w:tabs>
          <w:tab w:val="left" w:pos="1200"/>
        </w:tabs>
        <w:jc w:val="both"/>
        <w:rPr>
          <w:rFonts w:cs="Times New Roman"/>
        </w:rPr>
      </w:pPr>
      <w:r w:rsidRPr="00771805">
        <w:rPr>
          <w:rFonts w:cs="Times New Roman"/>
        </w:rPr>
        <w:t>23.</w:t>
      </w:r>
      <w:r w:rsidRPr="00771805">
        <w:rPr>
          <w:rFonts w:cs="Times New Roman"/>
        </w:rPr>
        <w:tab/>
        <w:t>Chotigeat U, Narongsanti A, Ayudhya DP. Gentamicin in neonatal infection: once versus twice daily dosage. J Med Assoc Thai 2001; 84(8): 1109-15.</w:t>
      </w:r>
    </w:p>
    <w:p w:rsidR="00771805" w:rsidRPr="00771805" w:rsidRDefault="00771805" w:rsidP="00771805">
      <w:pPr>
        <w:tabs>
          <w:tab w:val="left" w:pos="1200"/>
        </w:tabs>
        <w:jc w:val="both"/>
        <w:rPr>
          <w:rFonts w:cs="Times New Roman"/>
        </w:rPr>
      </w:pPr>
      <w:r w:rsidRPr="00771805">
        <w:rPr>
          <w:rFonts w:cs="Times New Roman"/>
        </w:rPr>
        <w:t>24.</w:t>
      </w:r>
      <w:r w:rsidRPr="00771805">
        <w:rPr>
          <w:rFonts w:cs="Times New Roman"/>
        </w:rPr>
        <w:tab/>
        <w:t>Cochereau I, Goldschmidt P, Goepogui A, et al. Efficacy and safety of short duration azithromycin eye drops versus azithromycin single oral dose for the treatment of trachoma in children: a randomised, controlled, double-masked clinical trial. Br J Ophthalmol 2007; 91(5): 667-72.</w:t>
      </w:r>
    </w:p>
    <w:p w:rsidR="00771805" w:rsidRPr="00771805" w:rsidRDefault="00771805" w:rsidP="00771805">
      <w:pPr>
        <w:tabs>
          <w:tab w:val="left" w:pos="1200"/>
        </w:tabs>
        <w:jc w:val="both"/>
        <w:rPr>
          <w:rFonts w:cs="Times New Roman"/>
        </w:rPr>
      </w:pPr>
      <w:r w:rsidRPr="00771805">
        <w:rPr>
          <w:rFonts w:cs="Times New Roman"/>
        </w:rPr>
        <w:t>25.</w:t>
      </w:r>
      <w:r w:rsidRPr="00771805">
        <w:rPr>
          <w:rFonts w:cs="Times New Roman"/>
        </w:rPr>
        <w:tab/>
        <w:t>Cohen R, Reinert P, De La Rocque F, et al. Comparison of two dosages of azithromycin for three days versus penicillin V for ten days in acute group A streptococcal tonsillopharyngitis. Pediatr Infect Dis J 2002; 21(4): 297-303.</w:t>
      </w:r>
    </w:p>
    <w:p w:rsidR="00771805" w:rsidRPr="00771805" w:rsidRDefault="00771805" w:rsidP="00771805">
      <w:pPr>
        <w:tabs>
          <w:tab w:val="left" w:pos="1200"/>
        </w:tabs>
        <w:jc w:val="both"/>
        <w:rPr>
          <w:rFonts w:cs="Times New Roman"/>
        </w:rPr>
      </w:pPr>
      <w:r w:rsidRPr="00771805">
        <w:rPr>
          <w:rFonts w:cs="Times New Roman"/>
        </w:rPr>
        <w:t>26.</w:t>
      </w:r>
      <w:r w:rsidRPr="00771805">
        <w:rPr>
          <w:rFonts w:cs="Times New Roman"/>
        </w:rPr>
        <w:tab/>
        <w:t>Damrikarnlert L, Jauregui AC, Kzadri M. Efficacy and safety of amoxycillin/clavulanate (Augmentin) twice daily versus three times daily in the treatment of acute otitis media in children. The Augmentin 454 Study Group. J Chemother 2000; 12(1): 79-87.</w:t>
      </w:r>
    </w:p>
    <w:p w:rsidR="00771805" w:rsidRPr="00771805" w:rsidRDefault="00771805" w:rsidP="00771805">
      <w:pPr>
        <w:tabs>
          <w:tab w:val="left" w:pos="1200"/>
        </w:tabs>
        <w:jc w:val="both"/>
        <w:rPr>
          <w:rFonts w:cs="Times New Roman"/>
        </w:rPr>
      </w:pPr>
      <w:r w:rsidRPr="00771805">
        <w:rPr>
          <w:rFonts w:cs="Times New Roman"/>
        </w:rPr>
        <w:t>27.</w:t>
      </w:r>
      <w:r w:rsidRPr="00771805">
        <w:rPr>
          <w:rFonts w:cs="Times New Roman"/>
        </w:rPr>
        <w:tab/>
        <w:t>Demirjian A, Finkelstein Y, Nava-Ocampo A, et al. A randomized controlled trial of a vancomycin loading dose in children. Pediatr Infect Dis J 2013; 32(11): 1217-23.</w:t>
      </w:r>
    </w:p>
    <w:p w:rsidR="00771805" w:rsidRPr="00771805" w:rsidRDefault="00771805" w:rsidP="00771805">
      <w:pPr>
        <w:tabs>
          <w:tab w:val="left" w:pos="1200"/>
        </w:tabs>
        <w:jc w:val="both"/>
        <w:rPr>
          <w:rFonts w:cs="Times New Roman"/>
        </w:rPr>
      </w:pPr>
      <w:r w:rsidRPr="00771805">
        <w:rPr>
          <w:rFonts w:cs="Times New Roman"/>
        </w:rPr>
        <w:t>28.</w:t>
      </w:r>
      <w:r w:rsidRPr="00771805">
        <w:rPr>
          <w:rFonts w:cs="Times New Roman"/>
        </w:rPr>
        <w:tab/>
        <w:t>Deville JG, Adler S, Azimi PH, et al. Linezolid versus vancomycin in the treatment of known or suspected resistant gram-positive infections in neonates. Pediatr Infect Dis J 2003; 22(9 Suppl): S158-63.</w:t>
      </w:r>
    </w:p>
    <w:p w:rsidR="00771805" w:rsidRPr="00771805" w:rsidRDefault="00771805" w:rsidP="00771805">
      <w:pPr>
        <w:tabs>
          <w:tab w:val="left" w:pos="1200"/>
        </w:tabs>
        <w:jc w:val="both"/>
        <w:rPr>
          <w:rFonts w:cs="Times New Roman"/>
        </w:rPr>
      </w:pPr>
      <w:r w:rsidRPr="00771805">
        <w:rPr>
          <w:rFonts w:cs="Times New Roman"/>
        </w:rPr>
        <w:t>29.</w:t>
      </w:r>
      <w:r w:rsidRPr="00771805">
        <w:rPr>
          <w:rFonts w:cs="Times New Roman"/>
        </w:rPr>
        <w:tab/>
        <w:t>English M, Mohammed S, Ross A, et al. A randomised, controlled trial of once daily and multi-dose daily gentamicin in young Kenyan infants. Arch Dis Child 2004; 89(7): 665-9.</w:t>
      </w:r>
    </w:p>
    <w:p w:rsidR="00771805" w:rsidRPr="00771805" w:rsidRDefault="00771805" w:rsidP="00771805">
      <w:pPr>
        <w:tabs>
          <w:tab w:val="left" w:pos="1200"/>
        </w:tabs>
        <w:jc w:val="both"/>
        <w:rPr>
          <w:rFonts w:cs="Times New Roman"/>
        </w:rPr>
      </w:pPr>
      <w:r w:rsidRPr="00771805">
        <w:rPr>
          <w:rFonts w:cs="Times New Roman"/>
        </w:rPr>
        <w:t>30.</w:t>
      </w:r>
      <w:r w:rsidRPr="00771805">
        <w:rPr>
          <w:rFonts w:cs="Times New Roman"/>
        </w:rPr>
        <w:tab/>
        <w:t>Eppes SC, Childs JA. Comparative study of cefuroxime axetil versus amoxicillin in children with early Lyme disease. Pediatrics 2002; 109(6): 1173-7.</w:t>
      </w:r>
    </w:p>
    <w:p w:rsidR="00771805" w:rsidRPr="00771805" w:rsidRDefault="00771805" w:rsidP="00771805">
      <w:pPr>
        <w:tabs>
          <w:tab w:val="left" w:pos="1200"/>
        </w:tabs>
        <w:jc w:val="both"/>
        <w:rPr>
          <w:rFonts w:cs="Times New Roman"/>
        </w:rPr>
      </w:pPr>
      <w:r w:rsidRPr="00771805">
        <w:rPr>
          <w:rFonts w:cs="Times New Roman"/>
        </w:rPr>
        <w:t>31.</w:t>
      </w:r>
      <w:r w:rsidRPr="00771805">
        <w:rPr>
          <w:rFonts w:cs="Times New Roman"/>
        </w:rPr>
        <w:tab/>
        <w:t>Esposito S, Marchisio P, Bosis S, et al. Comparative efficacy and safety of 5-day cefaclor and 10-day amoxycillin treatment of group A streptococcal pharyngitis in children. Int J Antimicrob Agents 2002; 20(1): 28-33.</w:t>
      </w:r>
    </w:p>
    <w:p w:rsidR="00771805" w:rsidRPr="00771805" w:rsidRDefault="00771805" w:rsidP="00771805">
      <w:pPr>
        <w:tabs>
          <w:tab w:val="left" w:pos="1200"/>
        </w:tabs>
        <w:jc w:val="both"/>
        <w:rPr>
          <w:rFonts w:cs="Times New Roman"/>
        </w:rPr>
      </w:pPr>
      <w:r w:rsidRPr="00771805">
        <w:rPr>
          <w:rFonts w:cs="Times New Roman"/>
        </w:rPr>
        <w:t>32.</w:t>
      </w:r>
      <w:r w:rsidRPr="00771805">
        <w:rPr>
          <w:rFonts w:cs="Times New Roman"/>
        </w:rPr>
        <w:tab/>
        <w:t>Ferwerda A, Moll HA, Hop WC, et al. Efficacy, safety and tolerability of 3 day azithromycin versus 10 day co-amoxiclav in the treatment of children with acute lower respiratory tract infections. J Antimicrob Chemother 2001; 47(4): 441-6.</w:t>
      </w:r>
    </w:p>
    <w:p w:rsidR="00771805" w:rsidRPr="00771805" w:rsidRDefault="00771805" w:rsidP="00771805">
      <w:pPr>
        <w:tabs>
          <w:tab w:val="left" w:pos="1200"/>
        </w:tabs>
        <w:jc w:val="both"/>
        <w:rPr>
          <w:rFonts w:cs="Times New Roman"/>
        </w:rPr>
      </w:pPr>
      <w:r w:rsidRPr="00771805">
        <w:rPr>
          <w:rFonts w:cs="Times New Roman"/>
        </w:rPr>
        <w:t>33.</w:t>
      </w:r>
      <w:r w:rsidRPr="00771805">
        <w:rPr>
          <w:rFonts w:cs="Times New Roman"/>
        </w:rPr>
        <w:tab/>
        <w:t>Haczynski J, Chmielik M, Bien S, et al. A comparative study of cefaclor vs amoxicillin/clavulanate in pediatric pharyngotonsillitis. Med Sci Monit 2003; 9(3): PI29-35.</w:t>
      </w:r>
    </w:p>
    <w:p w:rsidR="00771805" w:rsidRPr="00771805" w:rsidRDefault="00771805" w:rsidP="00771805">
      <w:pPr>
        <w:tabs>
          <w:tab w:val="left" w:pos="1200"/>
        </w:tabs>
        <w:jc w:val="both"/>
        <w:rPr>
          <w:rFonts w:cs="Times New Roman"/>
        </w:rPr>
      </w:pPr>
      <w:r w:rsidRPr="00771805">
        <w:rPr>
          <w:rFonts w:cs="Times New Roman"/>
        </w:rPr>
        <w:t>34.</w:t>
      </w:r>
      <w:r w:rsidRPr="00771805">
        <w:rPr>
          <w:rFonts w:cs="Times New Roman"/>
        </w:rPr>
        <w:tab/>
        <w:t>Jantausch BA, Deville J, Adler S, et al. Linezolid for the treatment of children with bacteremia or nosocomial pneumonia caused by resistant gram-positive bacterial pathogens. Pediatr Infect Dis J 2003; 22(9 Suppl): S164-71.</w:t>
      </w:r>
    </w:p>
    <w:p w:rsidR="00771805" w:rsidRPr="00771805" w:rsidRDefault="00771805" w:rsidP="00771805">
      <w:pPr>
        <w:tabs>
          <w:tab w:val="left" w:pos="1200"/>
        </w:tabs>
        <w:jc w:val="both"/>
        <w:rPr>
          <w:rFonts w:cs="Times New Roman"/>
          <w:lang w:val="it-IT"/>
        </w:rPr>
      </w:pPr>
      <w:r w:rsidRPr="00771805">
        <w:rPr>
          <w:rFonts w:cs="Times New Roman"/>
        </w:rPr>
        <w:t>35.</w:t>
      </w:r>
      <w:r w:rsidRPr="00771805">
        <w:rPr>
          <w:rFonts w:cs="Times New Roman"/>
        </w:rPr>
        <w:tab/>
        <w:t xml:space="preserve">Kafetzis DA, Maltezou HC, Mavrikou M, et al. Isepamicin versus amikacin for the treatment of acute pyelonephritis in children. </w:t>
      </w:r>
      <w:r w:rsidRPr="00771805">
        <w:rPr>
          <w:rFonts w:cs="Times New Roman"/>
          <w:lang w:val="it-IT"/>
        </w:rPr>
        <w:t>Int J Antimicrob Agents 2000; 14(1): 51-5.</w:t>
      </w:r>
    </w:p>
    <w:p w:rsidR="00771805" w:rsidRPr="00771805" w:rsidRDefault="00771805" w:rsidP="00771805">
      <w:pPr>
        <w:tabs>
          <w:tab w:val="left" w:pos="1200"/>
        </w:tabs>
        <w:jc w:val="both"/>
        <w:rPr>
          <w:rFonts w:cs="Times New Roman"/>
        </w:rPr>
      </w:pPr>
      <w:r w:rsidRPr="00771805">
        <w:rPr>
          <w:rFonts w:cs="Times New Roman"/>
          <w:lang w:val="it-IT"/>
        </w:rPr>
        <w:t>36.</w:t>
      </w:r>
      <w:r w:rsidRPr="00771805">
        <w:rPr>
          <w:rFonts w:cs="Times New Roman"/>
          <w:lang w:val="it-IT"/>
        </w:rPr>
        <w:tab/>
        <w:t xml:space="preserve">Kafetzis DA, Liapi G, Tsolia M, et al. </w:t>
      </w:r>
      <w:r w:rsidRPr="00771805">
        <w:rPr>
          <w:rFonts w:cs="Times New Roman"/>
        </w:rPr>
        <w:t>Failure to eradicate Group A beta-haemolytic streptococci (GABHS) from the upper respiratory tract after antibiotic treatment. Int J Antimicrob Agents 2004; 23(1): 67-71.</w:t>
      </w:r>
    </w:p>
    <w:p w:rsidR="00771805" w:rsidRPr="00771805" w:rsidRDefault="00771805" w:rsidP="00771805">
      <w:pPr>
        <w:tabs>
          <w:tab w:val="left" w:pos="1200"/>
        </w:tabs>
        <w:jc w:val="both"/>
        <w:rPr>
          <w:rFonts w:cs="Times New Roman"/>
        </w:rPr>
      </w:pPr>
      <w:r w:rsidRPr="00771805">
        <w:rPr>
          <w:rFonts w:cs="Times New Roman"/>
        </w:rPr>
        <w:t>37.</w:t>
      </w:r>
      <w:r w:rsidRPr="00771805">
        <w:rPr>
          <w:rFonts w:cs="Times New Roman"/>
        </w:rPr>
        <w:tab/>
        <w:t>Kaplan SL, Deville JG, Yogev R, et al. Linezolid versus vancomycin for treatment of resistant Gram-positive infections in children. Pediatr Infect Dis J 2003; 22(8): 677-86.</w:t>
      </w:r>
    </w:p>
    <w:p w:rsidR="00771805" w:rsidRPr="00771805" w:rsidRDefault="00771805" w:rsidP="00771805">
      <w:pPr>
        <w:tabs>
          <w:tab w:val="left" w:pos="1200"/>
        </w:tabs>
        <w:jc w:val="both"/>
        <w:rPr>
          <w:rFonts w:cs="Times New Roman"/>
        </w:rPr>
      </w:pPr>
      <w:r w:rsidRPr="00771805">
        <w:rPr>
          <w:rFonts w:cs="Times New Roman"/>
        </w:rPr>
        <w:t>38.</w:t>
      </w:r>
      <w:r w:rsidRPr="00771805">
        <w:rPr>
          <w:rFonts w:cs="Times New Roman"/>
        </w:rPr>
        <w:tab/>
        <w:t>Khan AM, Ahmed T, Alam NH, Chowdhury AK, Fuchs GJ. Extended-interval gentamicin administration in malnourished children. . J Trop Pediatr 2006; 52(3): 179-84.</w:t>
      </w:r>
    </w:p>
    <w:p w:rsidR="00771805" w:rsidRPr="00771805" w:rsidRDefault="00771805" w:rsidP="00771805">
      <w:pPr>
        <w:tabs>
          <w:tab w:val="left" w:pos="1200"/>
        </w:tabs>
        <w:jc w:val="both"/>
        <w:rPr>
          <w:rFonts w:cs="Times New Roman"/>
        </w:rPr>
      </w:pPr>
      <w:r w:rsidRPr="00771805">
        <w:rPr>
          <w:rFonts w:cs="Times New Roman"/>
        </w:rPr>
        <w:t>39.</w:t>
      </w:r>
      <w:r w:rsidRPr="00771805">
        <w:rPr>
          <w:rFonts w:cs="Times New Roman"/>
        </w:rPr>
        <w:tab/>
        <w:t>Langley JM, Halperin SA, Boucher FD, Smith B, Pediatric Investigators Collaborative Network on Infections in C. Azithromycin is as effective as and better tolerated than erythromycin estolate for the treatment of pertussis. Pediatrics 2004; 114(1): e96-101.</w:t>
      </w:r>
    </w:p>
    <w:p w:rsidR="00771805" w:rsidRPr="00771805" w:rsidRDefault="00771805" w:rsidP="00771805">
      <w:pPr>
        <w:tabs>
          <w:tab w:val="left" w:pos="1200"/>
        </w:tabs>
        <w:jc w:val="both"/>
        <w:rPr>
          <w:rFonts w:cs="Times New Roman"/>
        </w:rPr>
      </w:pPr>
      <w:r w:rsidRPr="00771805">
        <w:rPr>
          <w:rFonts w:cs="Times New Roman"/>
        </w:rPr>
        <w:t>40.</w:t>
      </w:r>
      <w:r w:rsidRPr="00771805">
        <w:rPr>
          <w:rFonts w:cs="Times New Roman"/>
        </w:rPr>
        <w:tab/>
        <w:t>Lebel MH, Mehra S. Efficacy and safety of clarithromycin versus erythromycin for the treatment of pertussis: a prospective, randomized, single blind trial. Pediatr Infect Dis J 2001; 20(12): 1149-54.</w:t>
      </w:r>
    </w:p>
    <w:p w:rsidR="00771805" w:rsidRPr="00771805" w:rsidRDefault="00771805" w:rsidP="00771805">
      <w:pPr>
        <w:tabs>
          <w:tab w:val="left" w:pos="1200"/>
        </w:tabs>
        <w:jc w:val="both"/>
        <w:rPr>
          <w:rFonts w:cs="Times New Roman"/>
        </w:rPr>
      </w:pPr>
      <w:r w:rsidRPr="00771805">
        <w:rPr>
          <w:rFonts w:cs="Times New Roman"/>
        </w:rPr>
        <w:t>41.</w:t>
      </w:r>
      <w:r w:rsidRPr="00771805">
        <w:rPr>
          <w:rFonts w:cs="Times New Roman"/>
        </w:rPr>
        <w:tab/>
        <w:t>Lee PI, Wu MH, Huang LM, Chen JM, Lee CY. An open, randomized, comparative study of clarithromycin and erythromycin in the treatment of children with community-acquired pneumonia. J Microbiol Immunol Infect 2008; 41(1): 54-61.</w:t>
      </w:r>
    </w:p>
    <w:p w:rsidR="00771805" w:rsidRPr="00771805" w:rsidRDefault="00771805" w:rsidP="00771805">
      <w:pPr>
        <w:tabs>
          <w:tab w:val="left" w:pos="1200"/>
        </w:tabs>
        <w:jc w:val="both"/>
        <w:rPr>
          <w:rFonts w:cs="Times New Roman"/>
        </w:rPr>
      </w:pPr>
      <w:r w:rsidRPr="00771805">
        <w:rPr>
          <w:rFonts w:cs="Times New Roman"/>
        </w:rPr>
        <w:t>42.</w:t>
      </w:r>
      <w:r w:rsidRPr="00771805">
        <w:rPr>
          <w:rFonts w:cs="Times New Roman"/>
        </w:rPr>
        <w:tab/>
        <w:t>Marild S, Jodal U, Sandberg T. Ceftibuten versus trimethoprim-sulfamethoxazole for oral treatment of febrile urinary tract infection in children. Pediatr Nephrol 2009; 24(3): 521-6.</w:t>
      </w:r>
    </w:p>
    <w:p w:rsidR="00771805" w:rsidRPr="00771805" w:rsidRDefault="00771805" w:rsidP="00771805">
      <w:pPr>
        <w:tabs>
          <w:tab w:val="left" w:pos="1200"/>
        </w:tabs>
        <w:jc w:val="both"/>
        <w:rPr>
          <w:rFonts w:cs="Times New Roman"/>
        </w:rPr>
      </w:pPr>
      <w:r w:rsidRPr="00771805">
        <w:rPr>
          <w:rFonts w:cs="Times New Roman"/>
        </w:rPr>
        <w:t>43.</w:t>
      </w:r>
      <w:r w:rsidRPr="00771805">
        <w:rPr>
          <w:rFonts w:cs="Times New Roman"/>
        </w:rPr>
        <w:tab/>
        <w:t>McCarty J, Hedrick JA, Gooch WM. Clarithromycin suspension vs penicillin V suspension in children with streptococcal pharyngitis. Adv Ther 2000; 17(1): 14-26.</w:t>
      </w:r>
    </w:p>
    <w:p w:rsidR="00771805" w:rsidRPr="00771805" w:rsidRDefault="00771805" w:rsidP="00771805">
      <w:pPr>
        <w:tabs>
          <w:tab w:val="left" w:pos="1200"/>
        </w:tabs>
        <w:jc w:val="both"/>
        <w:rPr>
          <w:rFonts w:cs="Times New Roman"/>
        </w:rPr>
      </w:pPr>
      <w:r w:rsidRPr="00771805">
        <w:rPr>
          <w:rFonts w:cs="Times New Roman"/>
        </w:rPr>
        <w:t>44.</w:t>
      </w:r>
      <w:r w:rsidRPr="00771805">
        <w:rPr>
          <w:rFonts w:cs="Times New Roman"/>
        </w:rPr>
        <w:tab/>
        <w:t>Nizic T, Velikanje E, Ruzic-Sabljic E, Arnez M. Solitary erythema migrans in children: comparison of treatment with clarithromycin and amoxicillin. Wien Klin Wochenschr 2012; 124(13-14): 427-33.</w:t>
      </w:r>
    </w:p>
    <w:p w:rsidR="00771805" w:rsidRPr="00771805" w:rsidRDefault="00771805" w:rsidP="00771805">
      <w:pPr>
        <w:tabs>
          <w:tab w:val="left" w:pos="1200"/>
        </w:tabs>
        <w:jc w:val="both"/>
        <w:rPr>
          <w:rFonts w:cs="Times New Roman"/>
        </w:rPr>
      </w:pPr>
      <w:r w:rsidRPr="00771805">
        <w:rPr>
          <w:rFonts w:cs="Times New Roman"/>
        </w:rPr>
        <w:t>45.</w:t>
      </w:r>
      <w:r w:rsidRPr="00771805">
        <w:rPr>
          <w:rFonts w:cs="Times New Roman"/>
        </w:rPr>
        <w:tab/>
        <w:t>Noel GJ, Blumer JL, Pichichero ME, et al. A randomized comparative study of levofloxacin versus amoxicillin/clavulanate for treatment of infants and young children with recurrent or persistent acute otitis media. Pediatr Infect Dis J 2008; 27(6): 483-9.</w:t>
      </w:r>
    </w:p>
    <w:p w:rsidR="00771805" w:rsidRPr="00771805" w:rsidRDefault="00771805" w:rsidP="00771805">
      <w:pPr>
        <w:tabs>
          <w:tab w:val="left" w:pos="1200"/>
        </w:tabs>
        <w:jc w:val="both"/>
        <w:rPr>
          <w:rFonts w:cs="Times New Roman"/>
        </w:rPr>
      </w:pPr>
      <w:r w:rsidRPr="00771805">
        <w:rPr>
          <w:rFonts w:cs="Times New Roman"/>
        </w:rPr>
        <w:t>46.</w:t>
      </w:r>
      <w:r w:rsidRPr="00771805">
        <w:rPr>
          <w:rFonts w:cs="Times New Roman"/>
        </w:rPr>
        <w:tab/>
        <w:t>Pareek A, Kulkarni M, Daga S, Deshpande A, Chandurkar N. Comparative evaluation of efficacy and safety of cefotaxime-sulbactam with amoxicillin-clavulanic acid in children with lower respiratory tract infections. Expert Opin Pharmacother 2008; 9(16): 2751-7.</w:t>
      </w:r>
    </w:p>
    <w:p w:rsidR="00771805" w:rsidRPr="00771805" w:rsidRDefault="00771805" w:rsidP="00771805">
      <w:pPr>
        <w:tabs>
          <w:tab w:val="left" w:pos="1200"/>
        </w:tabs>
        <w:jc w:val="both"/>
        <w:rPr>
          <w:rFonts w:cs="Times New Roman"/>
        </w:rPr>
      </w:pPr>
      <w:r w:rsidRPr="00771805">
        <w:rPr>
          <w:rFonts w:cs="Times New Roman"/>
        </w:rPr>
        <w:t>47.</w:t>
      </w:r>
      <w:r w:rsidRPr="00771805">
        <w:rPr>
          <w:rFonts w:cs="Times New Roman"/>
        </w:rPr>
        <w:tab/>
        <w:t>Perez V, Saenz D, Madriz J, et al. A double-blind study of the efficacy and safety of multiple daily doses of amikacin versus one daily dose for children with perforated appendicitis in Costa Rica. Int J Infect Dis 2011; 15(8): e569-75.</w:t>
      </w:r>
    </w:p>
    <w:p w:rsidR="00771805" w:rsidRPr="00771805" w:rsidRDefault="00771805" w:rsidP="00771805">
      <w:pPr>
        <w:tabs>
          <w:tab w:val="left" w:pos="1200"/>
        </w:tabs>
        <w:jc w:val="both"/>
        <w:rPr>
          <w:rFonts w:cs="Times New Roman"/>
        </w:rPr>
      </w:pPr>
      <w:r w:rsidRPr="00771805">
        <w:rPr>
          <w:rFonts w:cs="Times New Roman"/>
        </w:rPr>
        <w:t>48.</w:t>
      </w:r>
      <w:r w:rsidRPr="00771805">
        <w:rPr>
          <w:rFonts w:cs="Times New Roman"/>
        </w:rPr>
        <w:tab/>
        <w:t>Pichichero ME, Gooch WM, 3rd. Comparison of cefdinir and penicillin V in the treatment of pediatric streptococcal tonsillopharyngitis. Pediatr Infect Dis J 2000; 19(12 Suppl): S171-3.</w:t>
      </w:r>
    </w:p>
    <w:p w:rsidR="00771805" w:rsidRPr="00771805" w:rsidRDefault="00771805" w:rsidP="00771805">
      <w:pPr>
        <w:tabs>
          <w:tab w:val="left" w:pos="1200"/>
        </w:tabs>
        <w:jc w:val="both"/>
        <w:rPr>
          <w:rFonts w:cs="Times New Roman"/>
        </w:rPr>
      </w:pPr>
      <w:r w:rsidRPr="00771805">
        <w:rPr>
          <w:rFonts w:cs="Times New Roman"/>
        </w:rPr>
        <w:t>49.</w:t>
      </w:r>
      <w:r w:rsidRPr="00771805">
        <w:rPr>
          <w:rFonts w:cs="Times New Roman"/>
        </w:rPr>
        <w:tab/>
        <w:t>Poachanukoon O, Kitcharoensakkul M. Efficacy of cefditoren pivoxil and amoxicillin/clavulanate in the treatment of pediatric patients with acute bacterial rhinosinusitis in Thailand: a randomized, investigator-blinded, controlled trial. Clin Ther 2008; 30(10): 1870-9.</w:t>
      </w:r>
    </w:p>
    <w:p w:rsidR="00771805" w:rsidRPr="00771805" w:rsidRDefault="00771805" w:rsidP="00771805">
      <w:pPr>
        <w:tabs>
          <w:tab w:val="left" w:pos="1200"/>
        </w:tabs>
        <w:jc w:val="both"/>
        <w:rPr>
          <w:rFonts w:cs="Times New Roman"/>
        </w:rPr>
      </w:pPr>
      <w:r w:rsidRPr="00771805">
        <w:rPr>
          <w:rFonts w:cs="Times New Roman"/>
        </w:rPr>
        <w:t>50.</w:t>
      </w:r>
      <w:r w:rsidRPr="00771805">
        <w:rPr>
          <w:rFonts w:cs="Times New Roman"/>
        </w:rPr>
        <w:tab/>
        <w:t>Portier H, Bourrillon A, Lucht F, et al. [Treatment of acute group A beta-hemolytic streptococcal tonsillitis in children with a 5-day course of josamycin]. Arch Pediatr 2001; 8(7): 700-6.</w:t>
      </w:r>
    </w:p>
    <w:p w:rsidR="00771805" w:rsidRPr="00771805" w:rsidRDefault="00771805" w:rsidP="00771805">
      <w:pPr>
        <w:tabs>
          <w:tab w:val="left" w:pos="1200"/>
        </w:tabs>
        <w:jc w:val="both"/>
        <w:rPr>
          <w:rFonts w:cs="Times New Roman"/>
        </w:rPr>
      </w:pPr>
      <w:r w:rsidRPr="00771805">
        <w:rPr>
          <w:rFonts w:cs="Times New Roman"/>
        </w:rPr>
        <w:t>51.</w:t>
      </w:r>
      <w:r w:rsidRPr="00771805">
        <w:rPr>
          <w:rFonts w:cs="Times New Roman"/>
        </w:rPr>
        <w:tab/>
        <w:t>Saez-Llorens X, McCoig C, Feris JM, et al. Quinolone treatment for pediatric bacterial meningitis: a comparative study of trovafloxacin and ceftriaxone with or without vancomycin. Pediatr Infect Dis J 2002; 21(1): 14-22.</w:t>
      </w:r>
    </w:p>
    <w:p w:rsidR="00771805" w:rsidRPr="00771805" w:rsidRDefault="00771805" w:rsidP="00771805">
      <w:pPr>
        <w:tabs>
          <w:tab w:val="left" w:pos="1200"/>
        </w:tabs>
        <w:jc w:val="both"/>
        <w:rPr>
          <w:rFonts w:cs="Times New Roman"/>
        </w:rPr>
      </w:pPr>
      <w:r w:rsidRPr="00771805">
        <w:rPr>
          <w:rFonts w:cs="Times New Roman"/>
        </w:rPr>
        <w:t>52.</w:t>
      </w:r>
      <w:r w:rsidRPr="00771805">
        <w:rPr>
          <w:rFonts w:cs="Times New Roman"/>
        </w:rPr>
        <w:tab/>
        <w:t>Sakata H. Comparative study of 5-day cefcapene-pivoxil and 10-day amoxicillin or cefcapene-pivoxil for treatment of group A streptococcal pharyngitis in children. J Infect Chemother 2008; 14(3): 208-12.</w:t>
      </w:r>
    </w:p>
    <w:p w:rsidR="00771805" w:rsidRPr="00771805" w:rsidRDefault="00771805" w:rsidP="00771805">
      <w:pPr>
        <w:tabs>
          <w:tab w:val="left" w:pos="1200"/>
        </w:tabs>
        <w:jc w:val="both"/>
        <w:rPr>
          <w:rFonts w:cs="Times New Roman"/>
        </w:rPr>
      </w:pPr>
      <w:r w:rsidRPr="00771805">
        <w:rPr>
          <w:rFonts w:cs="Times New Roman"/>
        </w:rPr>
        <w:t>53.</w:t>
      </w:r>
      <w:r w:rsidRPr="00771805">
        <w:rPr>
          <w:rFonts w:cs="Times New Roman"/>
        </w:rPr>
        <w:tab/>
        <w:t>Shahid SK. Efficacy and safety of cefepime in late-onset ventilator-associated pneumonia in infants: a pilot randomized and controlled study. Ann Trop Med Parasitol 2008; 102(1): 63-71.</w:t>
      </w:r>
    </w:p>
    <w:p w:rsidR="00771805" w:rsidRPr="00771805" w:rsidRDefault="00771805" w:rsidP="00771805">
      <w:pPr>
        <w:tabs>
          <w:tab w:val="left" w:pos="1200"/>
        </w:tabs>
        <w:jc w:val="both"/>
        <w:rPr>
          <w:rFonts w:cs="Times New Roman"/>
        </w:rPr>
      </w:pPr>
      <w:r w:rsidRPr="00771805">
        <w:rPr>
          <w:rFonts w:cs="Times New Roman"/>
        </w:rPr>
        <w:t>54.</w:t>
      </w:r>
      <w:r w:rsidRPr="00771805">
        <w:rPr>
          <w:rFonts w:cs="Times New Roman"/>
        </w:rPr>
        <w:tab/>
        <w:t>Sher L, Arguedas A, Husseman M, et al. Randomized, investigator-blinded, multicenter, comparative study of gatifloxacin versus amoxicillin/clavulanate in recurrent otitis media and acute otitis media treatment failure in children. Pediatr Infect Dis J 2005; 24(4): 301-8.</w:t>
      </w:r>
    </w:p>
    <w:p w:rsidR="00771805" w:rsidRPr="00771805" w:rsidRDefault="00771805" w:rsidP="00771805">
      <w:pPr>
        <w:tabs>
          <w:tab w:val="left" w:pos="1200"/>
        </w:tabs>
        <w:jc w:val="both"/>
        <w:rPr>
          <w:rFonts w:cs="Times New Roman"/>
        </w:rPr>
      </w:pPr>
      <w:r w:rsidRPr="00771805">
        <w:rPr>
          <w:rFonts w:cs="Times New Roman"/>
        </w:rPr>
        <w:t>55.</w:t>
      </w:r>
      <w:r w:rsidRPr="00771805">
        <w:rPr>
          <w:rFonts w:cs="Times New Roman"/>
        </w:rPr>
        <w:tab/>
        <w:t>Tiwari S, Rehan HS, Chandra J, Mathur NN, Singh V. Efficacy and safety of a single daily dose of gentamicin in hospitalized Indian children: a quasi-randomized trial. J Antimicrob Chemother 2009; 64(5): 1096-101.</w:t>
      </w:r>
    </w:p>
    <w:p w:rsidR="00771805" w:rsidRPr="00771805" w:rsidRDefault="00771805" w:rsidP="00771805">
      <w:pPr>
        <w:tabs>
          <w:tab w:val="left" w:pos="1200"/>
        </w:tabs>
        <w:jc w:val="both"/>
        <w:rPr>
          <w:rFonts w:cs="Times New Roman"/>
        </w:rPr>
      </w:pPr>
      <w:r w:rsidRPr="00771805">
        <w:rPr>
          <w:rFonts w:cs="Times New Roman"/>
        </w:rPr>
        <w:t>56.</w:t>
      </w:r>
      <w:r w:rsidRPr="00771805">
        <w:rPr>
          <w:rFonts w:cs="Times New Roman"/>
        </w:rPr>
        <w:tab/>
        <w:t>Uijtendaal EV, Rademaker CM, Schobben AF, et al. Once-daily versus multiple-daily gentamicin in infants and children. Ther Drug Monit 2001; 23(5): 506-13.</w:t>
      </w:r>
    </w:p>
    <w:p w:rsidR="00771805" w:rsidRPr="00771805" w:rsidRDefault="00771805" w:rsidP="00771805">
      <w:pPr>
        <w:tabs>
          <w:tab w:val="left" w:pos="1200"/>
        </w:tabs>
        <w:jc w:val="both"/>
        <w:rPr>
          <w:rFonts w:cs="Times New Roman"/>
        </w:rPr>
      </w:pPr>
      <w:r w:rsidRPr="00771805">
        <w:rPr>
          <w:rFonts w:cs="Times New Roman"/>
        </w:rPr>
        <w:t>57.</w:t>
      </w:r>
      <w:r w:rsidRPr="00771805">
        <w:rPr>
          <w:rFonts w:cs="Times New Roman"/>
        </w:rPr>
        <w:tab/>
        <w:t>Guadalupe Vásquez-Mendoza M, Vargas-Origel A, Carmen Ramos-Jiménez A, Aguilar-Orozco G, Romero-Gutiérrez G. Efficacy and renal toxicity of one daily dose of amikacin versus conventional dosage regime. Am J Perinatol 2007; 24(2): 141-6</w:t>
      </w:r>
    </w:p>
    <w:p w:rsidR="00771805" w:rsidRPr="00771805" w:rsidRDefault="00771805" w:rsidP="00771805">
      <w:pPr>
        <w:tabs>
          <w:tab w:val="left" w:pos="1200"/>
        </w:tabs>
        <w:jc w:val="both"/>
        <w:rPr>
          <w:rFonts w:cs="Times New Roman"/>
        </w:rPr>
      </w:pPr>
      <w:r w:rsidRPr="00771805">
        <w:rPr>
          <w:rFonts w:cs="Times New Roman"/>
        </w:rPr>
        <w:t>58.</w:t>
      </w:r>
      <w:r w:rsidRPr="00771805">
        <w:rPr>
          <w:rFonts w:cs="Times New Roman"/>
        </w:rPr>
        <w:tab/>
        <w:t>Wang CY, Lu CY, Hsieh YC, Lee CY, Huang LM. Intramuscular ceftriaxone in comparison with oral amoxicillin-clavulanate for the treatment of acute otitis media in infants and children. J Microbiol Immunol Infect 2004; 37(1): 57-62.</w:t>
      </w:r>
    </w:p>
    <w:p w:rsidR="00771805" w:rsidRPr="00771805" w:rsidRDefault="00771805" w:rsidP="00771805">
      <w:pPr>
        <w:tabs>
          <w:tab w:val="left" w:pos="1200"/>
        </w:tabs>
        <w:jc w:val="both"/>
        <w:rPr>
          <w:rFonts w:cs="Times New Roman"/>
        </w:rPr>
      </w:pPr>
      <w:r w:rsidRPr="00771805">
        <w:rPr>
          <w:rFonts w:cs="Times New Roman"/>
        </w:rPr>
        <w:t>59.</w:t>
      </w:r>
      <w:r w:rsidRPr="00771805">
        <w:rPr>
          <w:rFonts w:cs="Times New Roman"/>
        </w:rPr>
        <w:tab/>
        <w:t>Wible K, Tregnaghi M, Bruss J, Fleishaker D, Naberhuis-Stehouwer S, Hilty M. Linezolid versus cefadroxil in the treatment of skin and skin structure infections in children. Pediatr Infect Dis J 2003; 22(4): 315-23.</w:t>
      </w:r>
    </w:p>
    <w:p w:rsidR="00771805" w:rsidRPr="00771805" w:rsidRDefault="00771805" w:rsidP="00771805">
      <w:pPr>
        <w:tabs>
          <w:tab w:val="left" w:pos="1200"/>
        </w:tabs>
        <w:jc w:val="both"/>
        <w:rPr>
          <w:rFonts w:cs="Times New Roman"/>
        </w:rPr>
      </w:pPr>
      <w:r w:rsidRPr="00771805">
        <w:rPr>
          <w:rFonts w:cs="Times New Roman"/>
        </w:rPr>
        <w:t>60.</w:t>
      </w:r>
      <w:r w:rsidRPr="00771805">
        <w:rPr>
          <w:rFonts w:cs="Times New Roman"/>
        </w:rPr>
        <w:tab/>
        <w:t>Yellin AE, Johnson J, Higareda I, et al. Ertapenem or ticarcillin/clavulanate for the treatment of intra-abdominal infections or acute pelvic infections in pediatric patients. Am J Surg 2007; 194(3): 367-74.</w:t>
      </w:r>
    </w:p>
    <w:p w:rsidR="00771805" w:rsidRPr="00771805" w:rsidRDefault="00771805" w:rsidP="00771805">
      <w:pPr>
        <w:tabs>
          <w:tab w:val="left" w:pos="1200"/>
        </w:tabs>
        <w:jc w:val="both"/>
        <w:rPr>
          <w:rFonts w:cs="Times New Roman"/>
        </w:rPr>
      </w:pPr>
      <w:r w:rsidRPr="00771805">
        <w:rPr>
          <w:rFonts w:cs="Times New Roman"/>
        </w:rPr>
        <w:t>61.</w:t>
      </w:r>
      <w:r w:rsidRPr="00771805">
        <w:rPr>
          <w:rFonts w:cs="Times New Roman"/>
        </w:rPr>
        <w:tab/>
        <w:t>Yogev R, Patterson LE, Kaplan SL, et al. Linezolid for the treatment of complicated skin and skin structure infections in children. Pediatr Infect Dis J 2003; 22(9 Suppl): S172-7.</w:t>
      </w:r>
    </w:p>
    <w:p w:rsidR="00771805" w:rsidRPr="00771805" w:rsidRDefault="00771805" w:rsidP="00771805">
      <w:pPr>
        <w:tabs>
          <w:tab w:val="left" w:pos="1200"/>
        </w:tabs>
        <w:jc w:val="both"/>
        <w:rPr>
          <w:rFonts w:cs="Times New Roman"/>
        </w:rPr>
      </w:pPr>
      <w:r w:rsidRPr="00771805">
        <w:rPr>
          <w:rFonts w:cs="Times New Roman"/>
        </w:rPr>
        <w:t>62.</w:t>
      </w:r>
      <w:r w:rsidRPr="00771805">
        <w:rPr>
          <w:rFonts w:cs="Times New Roman"/>
        </w:rPr>
        <w:tab/>
        <w:t>Zimbabwe BSADSG. Multicenter, randomized, double blind clinical trial of short course versus standard course oral ciprofloxacin for Shigella dysenteriae type 1 dysentery in children. Pediatr Infect Dis J 2002; 21(12): 1136-41.</w:t>
      </w:r>
    </w:p>
    <w:p w:rsidR="00771805" w:rsidRPr="00771805" w:rsidRDefault="00771805" w:rsidP="00771805">
      <w:pPr>
        <w:tabs>
          <w:tab w:val="left" w:pos="1200"/>
        </w:tabs>
        <w:jc w:val="both"/>
        <w:rPr>
          <w:rFonts w:cs="Times New Roman"/>
        </w:rPr>
      </w:pPr>
      <w:r w:rsidRPr="00771805">
        <w:rPr>
          <w:rFonts w:cs="Times New Roman"/>
        </w:rPr>
        <w:t>63.</w:t>
      </w:r>
      <w:r w:rsidRPr="00771805">
        <w:rPr>
          <w:rFonts w:cs="Times New Roman"/>
        </w:rPr>
        <w:tab/>
        <w:t>Safety and Efficacy Study of Ceftaroline Versus a Comparator in Pediatric Subjects With Complicated Skin Infections. ClinicalTrials.gov Identifier: NCT01400867. https://clinicaltrials.gov/ct2/show/NCT01400867?term=NCT01400867&amp;rank=1. Accessed Jan 20, 2017</w:t>
      </w:r>
    </w:p>
    <w:p w:rsidR="00771805" w:rsidRPr="00771805" w:rsidRDefault="00771805" w:rsidP="00771805">
      <w:pPr>
        <w:tabs>
          <w:tab w:val="left" w:pos="1200"/>
        </w:tabs>
        <w:jc w:val="both"/>
        <w:rPr>
          <w:rFonts w:cs="Times New Roman"/>
        </w:rPr>
      </w:pPr>
      <w:r w:rsidRPr="00771805">
        <w:rPr>
          <w:rFonts w:cs="Times New Roman"/>
        </w:rPr>
        <w:t>64.</w:t>
      </w:r>
      <w:r w:rsidRPr="00771805">
        <w:rPr>
          <w:rFonts w:cs="Times New Roman"/>
        </w:rPr>
        <w:tab/>
        <w:t>Safety and Efficacy Study of Ceftaroline Versus a Comparator in Pediatric Subjects With Community Acquired Bacterial Pneumonia (CABP). ClinicalTrials.gov Identifier: NCT01530763. https://clinicaltrials.gov/ct2/show/NCT01530763?term=NCT01530763&amp;rank=1. Accessed Jan 20, 2017</w:t>
      </w:r>
    </w:p>
    <w:p w:rsidR="00771805" w:rsidRPr="00771805" w:rsidRDefault="00771805" w:rsidP="00771805">
      <w:pPr>
        <w:tabs>
          <w:tab w:val="left" w:pos="1200"/>
        </w:tabs>
        <w:jc w:val="both"/>
        <w:rPr>
          <w:rFonts w:cs="Times New Roman"/>
        </w:rPr>
      </w:pPr>
      <w:r w:rsidRPr="00771805">
        <w:rPr>
          <w:rFonts w:cs="Times New Roman"/>
        </w:rPr>
        <w:t>65.</w:t>
      </w:r>
      <w:r w:rsidRPr="00771805">
        <w:rPr>
          <w:rFonts w:cs="Times New Roman"/>
        </w:rPr>
        <w:tab/>
        <w:t>Efficacy, Pharmacokinetics and Safety of Meropenem in Infants Below 90 Days With Clinical or Confirmed Late-onset Sepsis (NeoMero-1). ClinicalTrials.gov Identifier: NCT01551394. https://clinicaltrials.gov/ct2/show/NCT01551394?term=NCT01551394&amp;rank=1. Accessed Jan 20, 2017</w:t>
      </w:r>
    </w:p>
    <w:p w:rsidR="00771805" w:rsidRPr="00771805" w:rsidRDefault="00771805" w:rsidP="00771805">
      <w:pPr>
        <w:tabs>
          <w:tab w:val="left" w:pos="1200"/>
        </w:tabs>
        <w:jc w:val="both"/>
        <w:rPr>
          <w:rFonts w:cs="Times New Roman"/>
        </w:rPr>
      </w:pPr>
      <w:r w:rsidRPr="00771805">
        <w:rPr>
          <w:rFonts w:cs="Times New Roman"/>
        </w:rPr>
        <w:t>66.</w:t>
      </w:r>
      <w:r w:rsidRPr="00771805">
        <w:rPr>
          <w:rFonts w:cs="Times New Roman"/>
        </w:rPr>
        <w:tab/>
        <w:t>Safety and Efficacy Study of Ceftaroline Versus a Comparator in Pediatric Subjects With Complicated Community Acquired Pneumonia (CABP). ClinicalTrials.gov Identifier: NCT01669980. https://clinicaltrials.gov/ct2/show/NCT01669980?term=nCT01669980&amp;rank=1. Accessed Jan 20, 2017</w:t>
      </w:r>
    </w:p>
    <w:p w:rsidR="00771805" w:rsidRPr="00771805" w:rsidRDefault="00771805" w:rsidP="00771805">
      <w:pPr>
        <w:tabs>
          <w:tab w:val="left" w:pos="1200"/>
        </w:tabs>
        <w:jc w:val="both"/>
        <w:rPr>
          <w:rFonts w:cs="Times New Roman"/>
        </w:rPr>
      </w:pPr>
      <w:r w:rsidRPr="00771805">
        <w:rPr>
          <w:rFonts w:cs="Times New Roman"/>
        </w:rPr>
        <w:t>67.</w:t>
      </w:r>
      <w:r w:rsidRPr="00771805">
        <w:rPr>
          <w:rFonts w:cs="Times New Roman"/>
        </w:rPr>
        <w:tab/>
        <w:t>Duration of Antimicrobial Therapy for Paediatric Pneumonia. ClinicalTrials.gov Identifier: NCT01707485. https://clinicaltrials.gov/ct2/show/NCT01707485?term=NCT01707485&amp;rank=1. Accessed Jan 20, 2017</w:t>
      </w:r>
    </w:p>
    <w:p w:rsidR="00771805" w:rsidRPr="00771805" w:rsidRDefault="00771805" w:rsidP="00771805">
      <w:pPr>
        <w:tabs>
          <w:tab w:val="left" w:pos="1200"/>
        </w:tabs>
        <w:jc w:val="both"/>
        <w:rPr>
          <w:rFonts w:cs="Times New Roman"/>
        </w:rPr>
      </w:pPr>
      <w:r w:rsidRPr="00771805">
        <w:rPr>
          <w:rFonts w:cs="Times New Roman"/>
        </w:rPr>
        <w:t>68.</w:t>
      </w:r>
      <w:r w:rsidRPr="00771805">
        <w:rPr>
          <w:rFonts w:cs="Times New Roman"/>
        </w:rPr>
        <w:tab/>
        <w:t>Comparative Evaluation of the Safety &amp; Efficacy of Daptomycin Versus SOC in 1 - 17 Year Olds With Staphylococcus Aureus Bacteremia (MK-3009-005). ClinicalTrials.gov Identifier: NCT01728376. https://clinicaltrials.gov/ct2/show/NCT01728376?term=NCT01728376&amp;rank=1. Accessed Jan 20, 2017</w:t>
      </w:r>
    </w:p>
    <w:p w:rsidR="00771805" w:rsidRPr="00771805" w:rsidRDefault="00771805" w:rsidP="00771805">
      <w:pPr>
        <w:tabs>
          <w:tab w:val="left" w:pos="1200"/>
        </w:tabs>
        <w:jc w:val="both"/>
        <w:rPr>
          <w:rFonts w:cs="Times New Roman"/>
        </w:rPr>
      </w:pPr>
      <w:r w:rsidRPr="00771805">
        <w:rPr>
          <w:rFonts w:cs="Times New Roman"/>
        </w:rPr>
        <w:t>69.</w:t>
      </w:r>
      <w:r w:rsidRPr="00771805">
        <w:rPr>
          <w:rFonts w:cs="Times New Roman"/>
        </w:rPr>
        <w:tab/>
        <w:t>Safety and Efficacy Study of Daptomycin Compared to Active Comparator in Pediatric Participants With Acute Hematogenous Osteomyelitis (AHO) (MK-3009-006). ClinicalTrials.gov Identifier: NCT01922011. https://clinicaltrials.gov/ct2/show/NCT01922011?term=NCT01922011&amp;rank=1. Accessed Jan 20, 2017</w:t>
      </w:r>
    </w:p>
    <w:p w:rsidR="00771805" w:rsidRPr="00771805" w:rsidRDefault="00771805" w:rsidP="00771805">
      <w:pPr>
        <w:tabs>
          <w:tab w:val="left" w:pos="1200"/>
        </w:tabs>
        <w:jc w:val="both"/>
        <w:rPr>
          <w:rFonts w:cs="Times New Roman"/>
        </w:rPr>
      </w:pPr>
      <w:r w:rsidRPr="00771805">
        <w:rPr>
          <w:rFonts w:cs="Times New Roman"/>
        </w:rPr>
        <w:t>70.</w:t>
      </w:r>
      <w:r w:rsidRPr="00771805">
        <w:rPr>
          <w:rFonts w:cs="Times New Roman"/>
        </w:rPr>
        <w:tab/>
        <w:t>Antibiotic Safety (SCAMP). ClinicalTrials.gov Identifier: NCT01994993. https://clinicaltrials.gov/ct2/show/NCT01994993?term=NCT01994993&amp;rank=1. Accessed Jan 20, 2017</w:t>
      </w:r>
    </w:p>
    <w:p w:rsidR="00771805" w:rsidRPr="00771805" w:rsidRDefault="00771805" w:rsidP="00771805">
      <w:pPr>
        <w:tabs>
          <w:tab w:val="left" w:pos="1200"/>
        </w:tabs>
        <w:jc w:val="both"/>
        <w:rPr>
          <w:rFonts w:cs="Times New Roman"/>
        </w:rPr>
      </w:pPr>
      <w:r w:rsidRPr="00771805">
        <w:rPr>
          <w:rFonts w:cs="Times New Roman"/>
        </w:rPr>
        <w:t>71.</w:t>
      </w:r>
      <w:r w:rsidRPr="00771805">
        <w:rPr>
          <w:rFonts w:cs="Times New Roman"/>
        </w:rPr>
        <w:tab/>
        <w:t>Trial on the Ideal Duration of Oral Antibiotics in Children With Pneumonia. ClinicalTrials.gov Identifier: NCT02258763. https://clinicaltrials.gov/ct2/show/NCT02258763?term=NCT02258763&amp;rank=1. Accessed Jan 20, 2017</w:t>
      </w:r>
    </w:p>
    <w:p w:rsidR="00771805" w:rsidRPr="00771805" w:rsidRDefault="00771805" w:rsidP="00771805">
      <w:pPr>
        <w:tabs>
          <w:tab w:val="left" w:pos="1200"/>
        </w:tabs>
        <w:jc w:val="both"/>
        <w:rPr>
          <w:rFonts w:cs="Times New Roman"/>
        </w:rPr>
      </w:pPr>
      <w:r w:rsidRPr="00771805">
        <w:rPr>
          <w:rFonts w:cs="Times New Roman"/>
        </w:rPr>
        <w:t>72.</w:t>
      </w:r>
      <w:r w:rsidRPr="00771805">
        <w:rPr>
          <w:rFonts w:cs="Times New Roman"/>
        </w:rPr>
        <w:tab/>
        <w:t>Study of Tedizolid Phosphate in Adolescents With Complicated Skin and Soft Tissue Infection (cSSTI) (MK-1986-012). ClinicalTrials.gov Identifier: NCT02276482. https://clinicaltrials.gov/ct2/show/NCT02276482?term=NCT02276482&amp;rank=1. Accessed Jan 20, 2017</w:t>
      </w:r>
    </w:p>
    <w:p w:rsidR="00771805" w:rsidRPr="00771805" w:rsidRDefault="00771805" w:rsidP="00771805">
      <w:pPr>
        <w:tabs>
          <w:tab w:val="left" w:pos="1200"/>
        </w:tabs>
        <w:jc w:val="both"/>
        <w:rPr>
          <w:rFonts w:cs="Times New Roman"/>
        </w:rPr>
      </w:pPr>
      <w:r w:rsidRPr="00771805">
        <w:rPr>
          <w:rFonts w:cs="Times New Roman"/>
        </w:rPr>
        <w:t>73.</w:t>
      </w:r>
      <w:r w:rsidRPr="00771805">
        <w:rPr>
          <w:rFonts w:cs="Times New Roman"/>
        </w:rPr>
        <w:tab/>
        <w:t>Comparing the Intravenous Treatment of Skin Infections in Children, Home Versus Hospital (CHOICE). ClinicalTrials.gov Identifier: NCT02334124. https://clinicaltrials.gov/ct2/show/NCT02334124?term=NCT02334124&amp;rank=1. Accessed Jan 20, 2017</w:t>
      </w:r>
    </w:p>
    <w:p w:rsidR="00771805" w:rsidRPr="00771805" w:rsidRDefault="00771805" w:rsidP="00771805">
      <w:pPr>
        <w:tabs>
          <w:tab w:val="left" w:pos="1200"/>
        </w:tabs>
        <w:jc w:val="both"/>
        <w:rPr>
          <w:rFonts w:cs="Times New Roman"/>
        </w:rPr>
      </w:pPr>
      <w:r w:rsidRPr="00771805">
        <w:rPr>
          <w:rFonts w:cs="Times New Roman"/>
        </w:rPr>
        <w:t>74.</w:t>
      </w:r>
      <w:r w:rsidRPr="00771805">
        <w:rPr>
          <w:rFonts w:cs="Times New Roman"/>
        </w:rPr>
        <w:tab/>
        <w:t>Short-course Antimicrobial Therapy for Paediatric Respiratory Infections (SAFER). ClinicalTrials.gov Identifier: NCT02380352. https://clinicaltrials.gov/ct2/show/NCT02380352?term=NCT02380352&amp;rank=1. Accessed Jan 20, 2017</w:t>
      </w:r>
    </w:p>
    <w:p w:rsidR="00771805" w:rsidRPr="00771805" w:rsidRDefault="00771805" w:rsidP="00771805">
      <w:pPr>
        <w:tabs>
          <w:tab w:val="left" w:pos="1200"/>
        </w:tabs>
        <w:jc w:val="both"/>
        <w:rPr>
          <w:rFonts w:cs="Times New Roman"/>
        </w:rPr>
      </w:pPr>
      <w:r w:rsidRPr="00771805">
        <w:rPr>
          <w:rFonts w:cs="Times New Roman"/>
        </w:rPr>
        <w:t>75.</w:t>
      </w:r>
      <w:r w:rsidRPr="00771805">
        <w:rPr>
          <w:rFonts w:cs="Times New Roman"/>
        </w:rPr>
        <w:tab/>
        <w:t>Evaluation of Safety, Pharmacokinetics and Efficacy of CAZ-AVI With Metronidazole in Childern Aged 3 Months to 18 Years Old With Complicated Intra-abdominal Infections (cIAIs). ClinicalTrials.gov Identifier: NCT02475733. https://clinicaltrials.gov/ct2/show/NCT02475733?term=NCT02475733&amp;rank=1. Accessed Jan 20, 2017</w:t>
      </w:r>
    </w:p>
    <w:p w:rsidR="00771805" w:rsidRPr="00771805" w:rsidRDefault="00771805" w:rsidP="00771805">
      <w:pPr>
        <w:tabs>
          <w:tab w:val="left" w:pos="1200"/>
        </w:tabs>
        <w:jc w:val="both"/>
        <w:rPr>
          <w:rFonts w:cs="Times New Roman"/>
        </w:rPr>
      </w:pPr>
      <w:r w:rsidRPr="00771805">
        <w:rPr>
          <w:rFonts w:cs="Times New Roman"/>
        </w:rPr>
        <w:t>76.</w:t>
      </w:r>
      <w:r w:rsidRPr="00771805">
        <w:rPr>
          <w:rFonts w:cs="Times New Roman"/>
        </w:rPr>
        <w:tab/>
        <w:t>Evaluation of Safety, Pharmacokinetics and Efficacy of Ceftazidime and Avibactam (CAZ-AVI ) Compared With Cefepime in Children From 3 Months to Less Than 18 Years of Age With Complicated Urinary Tract Infections (cUTIs). ClinicalTrials.gov Identifier: NCT02497781 https://clinicaltrials.gov/ct2/show/NCT02497781?term=NCT02497781&amp;rank=1. Accessed Jan 20, 2017</w:t>
      </w:r>
    </w:p>
    <w:p w:rsidR="00771805" w:rsidRPr="00771805" w:rsidRDefault="00771805" w:rsidP="00771805">
      <w:pPr>
        <w:tabs>
          <w:tab w:val="left" w:pos="1200"/>
        </w:tabs>
        <w:jc w:val="both"/>
        <w:rPr>
          <w:rFonts w:cs="Times New Roman"/>
        </w:rPr>
      </w:pPr>
      <w:r w:rsidRPr="00771805">
        <w:rPr>
          <w:rFonts w:cs="Times New Roman"/>
        </w:rPr>
        <w:t>77.</w:t>
      </w:r>
      <w:r w:rsidRPr="00771805">
        <w:rPr>
          <w:rFonts w:cs="Times New Roman"/>
        </w:rPr>
        <w:tab/>
        <w:t>Bolus Versus Prolonged Infusion of Meropenem in Newborn With Late Onset Sepsis (BVPIMNBLOS). ClinicalTrials.gov Identifier: NCT02503761. https://clinicaltrials.gov/ct2/show/NCT02503761?term=NCT02503761&amp;rank=1. Accessed Jan 20, 2017</w:t>
      </w:r>
    </w:p>
    <w:p w:rsidR="00771805" w:rsidRPr="00771805" w:rsidRDefault="00771805" w:rsidP="00771805">
      <w:pPr>
        <w:tabs>
          <w:tab w:val="left" w:pos="1200"/>
        </w:tabs>
        <w:jc w:val="both"/>
        <w:rPr>
          <w:rFonts w:cs="Times New Roman"/>
        </w:rPr>
      </w:pPr>
      <w:r w:rsidRPr="00771805">
        <w:rPr>
          <w:rFonts w:cs="Times New Roman"/>
        </w:rPr>
        <w:t>78.</w:t>
      </w:r>
      <w:r w:rsidRPr="00771805">
        <w:rPr>
          <w:rFonts w:cs="Times New Roman"/>
        </w:rPr>
        <w:tab/>
        <w:t>Efficacy of Antibiotics in Children With Acute Sinusitis: Which Subgroups Benefit? ClinicalTrials.gov Identifier: NCT02554383. Accessed Jan 20, 2017</w:t>
      </w:r>
    </w:p>
    <w:p w:rsidR="00771805" w:rsidRPr="00771805" w:rsidRDefault="00771805" w:rsidP="00771805">
      <w:pPr>
        <w:tabs>
          <w:tab w:val="left" w:pos="1200"/>
        </w:tabs>
        <w:jc w:val="both"/>
        <w:rPr>
          <w:rFonts w:cs="Times New Roman"/>
        </w:rPr>
      </w:pPr>
      <w:r w:rsidRPr="00771805">
        <w:rPr>
          <w:rFonts w:cs="Times New Roman"/>
        </w:rPr>
        <w:t>79.</w:t>
      </w:r>
      <w:r w:rsidRPr="00771805">
        <w:rPr>
          <w:rFonts w:cs="Times New Roman"/>
        </w:rPr>
        <w:tab/>
        <w:t>Safety and Efficacy of Solithromycin in Adolescents and Children With Community-acquired Bacterial Pneumonia. ClinicalTrials.gov Identifier: NCT02605122. https://clinicaltrials.gov/ct2/show/NCT02605122?term=NCT02605122&amp;rank=1. Accessed Jan 20, 2017</w:t>
      </w:r>
    </w:p>
    <w:p w:rsidR="00771805" w:rsidRPr="00771805" w:rsidRDefault="00771805" w:rsidP="00771805">
      <w:pPr>
        <w:tabs>
          <w:tab w:val="left" w:pos="1200"/>
        </w:tabs>
        <w:jc w:val="both"/>
        <w:rPr>
          <w:rFonts w:cs="Times New Roman"/>
        </w:rPr>
      </w:pPr>
      <w:r w:rsidRPr="00771805">
        <w:rPr>
          <w:rFonts w:cs="Times New Roman"/>
        </w:rPr>
        <w:t>80.</w:t>
      </w:r>
      <w:r w:rsidRPr="00771805">
        <w:rPr>
          <w:rFonts w:cs="Times New Roman"/>
        </w:rPr>
        <w:tab/>
        <w:t>Tailored Therapy for Helicobacter Pylori in Children. ClinicalTrials.gov Identifier: NCT02635191. https://clinicaltrials.gov/ct2/show/NCT02635191?term=NCT02635191&amp;rank=1. Accessed Jan 20, 2017</w:t>
      </w:r>
    </w:p>
    <w:p w:rsidR="00771805" w:rsidRPr="00771805" w:rsidRDefault="00771805" w:rsidP="00771805">
      <w:pPr>
        <w:tabs>
          <w:tab w:val="left" w:pos="1200"/>
        </w:tabs>
        <w:jc w:val="both"/>
        <w:rPr>
          <w:rFonts w:cs="Times New Roman"/>
        </w:rPr>
      </w:pPr>
      <w:r w:rsidRPr="00771805">
        <w:rPr>
          <w:rFonts w:cs="Times New Roman"/>
        </w:rPr>
        <w:t>81.</w:t>
      </w:r>
      <w:r w:rsidRPr="00771805">
        <w:rPr>
          <w:rFonts w:cs="Times New Roman"/>
        </w:rPr>
        <w:tab/>
        <w:t>Hospitalised Pneumonia With Extended Treatment (HOPE) Study (HOPE). ClinicalTrials.gov Identifier: NCT02783859. https://clinicaltrials.gov/ct2/show/NCT02783859?term=NCT02783859&amp;rank=1. Accessed Jan 20, 2017</w:t>
      </w:r>
    </w:p>
    <w:p w:rsidR="00771805" w:rsidRPr="00771805" w:rsidRDefault="00771805" w:rsidP="00771805">
      <w:pPr>
        <w:tabs>
          <w:tab w:val="left" w:pos="1200"/>
        </w:tabs>
        <w:jc w:val="both"/>
        <w:rPr>
          <w:rFonts w:cs="Times New Roman"/>
        </w:rPr>
      </w:pPr>
      <w:r w:rsidRPr="00771805">
        <w:rPr>
          <w:rFonts w:cs="Times New Roman"/>
        </w:rPr>
        <w:t>82.</w:t>
      </w:r>
      <w:r w:rsidRPr="00771805">
        <w:rPr>
          <w:rFonts w:cs="Times New Roman"/>
        </w:rPr>
        <w:tab/>
        <w:t>Neonatal Vancomycin Trial (NeoVanc). ClinicalTrials.gov Identifier: NCT02790996. https://clinicaltrials.gov/ct2/show/NCT02790996?term=NCT02790996&amp;rank=1. Accessed Jan 20, 2017</w:t>
      </w:r>
    </w:p>
    <w:p w:rsidR="00771805" w:rsidRPr="007007CE" w:rsidRDefault="00771805" w:rsidP="00771805">
      <w:pPr>
        <w:tabs>
          <w:tab w:val="left" w:pos="1200"/>
        </w:tabs>
        <w:jc w:val="both"/>
        <w:rPr>
          <w:rFonts w:cs="Times New Roman"/>
        </w:rPr>
      </w:pPr>
      <w:r w:rsidRPr="00771805">
        <w:rPr>
          <w:rFonts w:cs="Times New Roman"/>
        </w:rPr>
        <w:t>83.</w:t>
      </w:r>
      <w:r w:rsidRPr="00771805">
        <w:rPr>
          <w:rFonts w:cs="Times New Roman"/>
        </w:rPr>
        <w:tab/>
        <w:t>Non-operative Management for Appendicitis in Children (APRES). ClinicalTrials.gov Identifier: NCT02795793. https://clinicaltrials.gov/ct2/show/NCT02795793?term=NCT02795793&amp;rank=1. Accessed Jan 20, 2017</w:t>
      </w:r>
    </w:p>
    <w:sectPr w:rsidR="00771805" w:rsidRPr="007007CE" w:rsidSect="007A02A6">
      <w:pgSz w:w="16838" w:h="11906" w:orient="landscape"/>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62" w:rsidRDefault="000F5D62" w:rsidP="00AC350C">
      <w:pPr>
        <w:spacing w:after="0" w:line="240" w:lineRule="auto"/>
      </w:pPr>
      <w:r>
        <w:separator/>
      </w:r>
    </w:p>
  </w:endnote>
  <w:endnote w:type="continuationSeparator" w:id="0">
    <w:p w:rsidR="000F5D62" w:rsidRDefault="000F5D62" w:rsidP="00A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81185"/>
      <w:docPartObj>
        <w:docPartGallery w:val="Page Numbers (Bottom of Page)"/>
        <w:docPartUnique/>
      </w:docPartObj>
    </w:sdtPr>
    <w:sdtEndPr>
      <w:rPr>
        <w:noProof/>
      </w:rPr>
    </w:sdtEndPr>
    <w:sdtContent>
      <w:p w:rsidR="009511F0" w:rsidRDefault="009511F0">
        <w:pPr>
          <w:pStyle w:val="Footer"/>
          <w:jc w:val="right"/>
        </w:pPr>
        <w:r>
          <w:fldChar w:fldCharType="begin"/>
        </w:r>
        <w:r>
          <w:instrText xml:space="preserve"> PAGE   \* MERGEFORMAT </w:instrText>
        </w:r>
        <w:r>
          <w:fldChar w:fldCharType="separate"/>
        </w:r>
        <w:r w:rsidR="00B545A8">
          <w:rPr>
            <w:noProof/>
          </w:rPr>
          <w:t>2</w:t>
        </w:r>
        <w:r>
          <w:rPr>
            <w:noProof/>
          </w:rPr>
          <w:fldChar w:fldCharType="end"/>
        </w:r>
      </w:p>
    </w:sdtContent>
  </w:sdt>
  <w:p w:rsidR="009511F0" w:rsidRDefault="00951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62" w:rsidRDefault="000F5D62" w:rsidP="00AC350C">
      <w:pPr>
        <w:spacing w:after="0" w:line="240" w:lineRule="auto"/>
      </w:pPr>
      <w:r>
        <w:separator/>
      </w:r>
    </w:p>
  </w:footnote>
  <w:footnote w:type="continuationSeparator" w:id="0">
    <w:p w:rsidR="000F5D62" w:rsidRDefault="000F5D62" w:rsidP="00AC3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45C"/>
    <w:multiLevelType w:val="hybridMultilevel"/>
    <w:tmpl w:val="78E095D2"/>
    <w:lvl w:ilvl="0" w:tplc="6A58141A">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142106"/>
    <w:multiLevelType w:val="hybridMultilevel"/>
    <w:tmpl w:val="D7DC8E22"/>
    <w:lvl w:ilvl="0" w:tplc="C5F85DFA">
      <w:start w:val="1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A4741"/>
    <w:multiLevelType w:val="hybridMultilevel"/>
    <w:tmpl w:val="FBEAC452"/>
    <w:lvl w:ilvl="0" w:tplc="72F80B5A">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A05511"/>
    <w:multiLevelType w:val="hybridMultilevel"/>
    <w:tmpl w:val="69903D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8DE0F8B"/>
    <w:multiLevelType w:val="hybridMultilevel"/>
    <w:tmpl w:val="FD4E4CDC"/>
    <w:lvl w:ilvl="0" w:tplc="917CC2D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062E8D"/>
    <w:multiLevelType w:val="hybridMultilevel"/>
    <w:tmpl w:val="40A2186C"/>
    <w:lvl w:ilvl="0" w:tplc="6C08D3BA">
      <w:start w:val="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xNrQwNzczNjE3NDVT0lEKTi0uzszPAykwNqgFAJNKrlQt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a0259zaw22pueaatupf50feza2re999xa9&quot;&gt;Safety_Bibliograph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95&lt;/item&gt;&lt;item&gt;98&lt;/item&gt;&lt;item&gt;99&lt;/item&gt;&lt;item&gt;101&lt;/item&gt;&lt;item&gt;102&lt;/item&gt;&lt;item&gt;103&lt;/item&gt;&lt;item&gt;108&lt;/item&gt;&lt;item&gt;109&lt;/item&gt;&lt;item&gt;110&lt;/item&gt;&lt;item&gt;111&lt;/item&gt;&lt;item&gt;112&lt;/item&gt;&lt;item&gt;116&lt;/item&gt;&lt;item&gt;121&lt;/item&gt;&lt;item&gt;122&lt;/item&gt;&lt;item&gt;123&lt;/item&gt;&lt;item&gt;124&lt;/item&gt;&lt;item&gt;125&lt;/item&gt;&lt;item&gt;126&lt;/item&gt;&lt;item&gt;127&lt;/item&gt;&lt;item&gt;128&lt;/item&gt;&lt;item&gt;129&lt;/item&gt;&lt;item&gt;130&lt;/item&gt;&lt;/record-ids&gt;&lt;/item&gt;&lt;/Libraries&gt;"/>
  </w:docVars>
  <w:rsids>
    <w:rsidRoot w:val="0052355E"/>
    <w:rsid w:val="00005067"/>
    <w:rsid w:val="00005D4C"/>
    <w:rsid w:val="00005DC8"/>
    <w:rsid w:val="00006109"/>
    <w:rsid w:val="00007FC4"/>
    <w:rsid w:val="000130C4"/>
    <w:rsid w:val="00013DEA"/>
    <w:rsid w:val="00014C32"/>
    <w:rsid w:val="0001535F"/>
    <w:rsid w:val="00015CE5"/>
    <w:rsid w:val="00024B8C"/>
    <w:rsid w:val="00033589"/>
    <w:rsid w:val="00034045"/>
    <w:rsid w:val="00034346"/>
    <w:rsid w:val="000356D7"/>
    <w:rsid w:val="00036AE8"/>
    <w:rsid w:val="00040C1D"/>
    <w:rsid w:val="00041799"/>
    <w:rsid w:val="000433B3"/>
    <w:rsid w:val="00046A3D"/>
    <w:rsid w:val="00052328"/>
    <w:rsid w:val="00055FD3"/>
    <w:rsid w:val="00056DB0"/>
    <w:rsid w:val="000607EE"/>
    <w:rsid w:val="00060A87"/>
    <w:rsid w:val="00062893"/>
    <w:rsid w:val="00062DF3"/>
    <w:rsid w:val="000639DD"/>
    <w:rsid w:val="00065095"/>
    <w:rsid w:val="00066E08"/>
    <w:rsid w:val="0007070E"/>
    <w:rsid w:val="00072C3C"/>
    <w:rsid w:val="00073333"/>
    <w:rsid w:val="0007378A"/>
    <w:rsid w:val="00073E80"/>
    <w:rsid w:val="000740E6"/>
    <w:rsid w:val="00075129"/>
    <w:rsid w:val="00075C64"/>
    <w:rsid w:val="0007688D"/>
    <w:rsid w:val="0007689E"/>
    <w:rsid w:val="0007705C"/>
    <w:rsid w:val="0008030A"/>
    <w:rsid w:val="000843C5"/>
    <w:rsid w:val="000843F5"/>
    <w:rsid w:val="000853A5"/>
    <w:rsid w:val="00085A58"/>
    <w:rsid w:val="00086903"/>
    <w:rsid w:val="00090078"/>
    <w:rsid w:val="000900BC"/>
    <w:rsid w:val="0009062A"/>
    <w:rsid w:val="00091D27"/>
    <w:rsid w:val="0009348D"/>
    <w:rsid w:val="00093F5A"/>
    <w:rsid w:val="00094B1F"/>
    <w:rsid w:val="00094C7D"/>
    <w:rsid w:val="00095230"/>
    <w:rsid w:val="000971BF"/>
    <w:rsid w:val="000A319C"/>
    <w:rsid w:val="000A3FDB"/>
    <w:rsid w:val="000A4D40"/>
    <w:rsid w:val="000A71F8"/>
    <w:rsid w:val="000A7C74"/>
    <w:rsid w:val="000B082B"/>
    <w:rsid w:val="000B13C2"/>
    <w:rsid w:val="000B18D3"/>
    <w:rsid w:val="000B27EB"/>
    <w:rsid w:val="000C0BE5"/>
    <w:rsid w:val="000C2150"/>
    <w:rsid w:val="000C2A0D"/>
    <w:rsid w:val="000C3F17"/>
    <w:rsid w:val="000C4085"/>
    <w:rsid w:val="000C5B45"/>
    <w:rsid w:val="000C6DB7"/>
    <w:rsid w:val="000C7F88"/>
    <w:rsid w:val="000D0C66"/>
    <w:rsid w:val="000D0D09"/>
    <w:rsid w:val="000D1ED0"/>
    <w:rsid w:val="000D6B51"/>
    <w:rsid w:val="000D7F02"/>
    <w:rsid w:val="000E1504"/>
    <w:rsid w:val="000E31EA"/>
    <w:rsid w:val="000F18F9"/>
    <w:rsid w:val="000F2E9E"/>
    <w:rsid w:val="000F56C9"/>
    <w:rsid w:val="000F5C32"/>
    <w:rsid w:val="000F5D62"/>
    <w:rsid w:val="000F7BB8"/>
    <w:rsid w:val="00100170"/>
    <w:rsid w:val="001006A1"/>
    <w:rsid w:val="00101BBF"/>
    <w:rsid w:val="00102ACF"/>
    <w:rsid w:val="0010712D"/>
    <w:rsid w:val="00111CA1"/>
    <w:rsid w:val="00113931"/>
    <w:rsid w:val="00116329"/>
    <w:rsid w:val="00117285"/>
    <w:rsid w:val="001207C9"/>
    <w:rsid w:val="00122765"/>
    <w:rsid w:val="00122F03"/>
    <w:rsid w:val="00123220"/>
    <w:rsid w:val="001241D6"/>
    <w:rsid w:val="00124BB2"/>
    <w:rsid w:val="0012533B"/>
    <w:rsid w:val="00126206"/>
    <w:rsid w:val="001264B4"/>
    <w:rsid w:val="001265C6"/>
    <w:rsid w:val="00127BAB"/>
    <w:rsid w:val="00133A07"/>
    <w:rsid w:val="0013446A"/>
    <w:rsid w:val="001351CB"/>
    <w:rsid w:val="00137728"/>
    <w:rsid w:val="0014142D"/>
    <w:rsid w:val="0014210A"/>
    <w:rsid w:val="00142E65"/>
    <w:rsid w:val="00145589"/>
    <w:rsid w:val="00146A89"/>
    <w:rsid w:val="00153530"/>
    <w:rsid w:val="00153D8A"/>
    <w:rsid w:val="00153F8C"/>
    <w:rsid w:val="00161668"/>
    <w:rsid w:val="00163852"/>
    <w:rsid w:val="001651B0"/>
    <w:rsid w:val="001670CE"/>
    <w:rsid w:val="001701BD"/>
    <w:rsid w:val="00170A2E"/>
    <w:rsid w:val="00173B0B"/>
    <w:rsid w:val="0017463A"/>
    <w:rsid w:val="001778E1"/>
    <w:rsid w:val="00182651"/>
    <w:rsid w:val="001833EA"/>
    <w:rsid w:val="00184B59"/>
    <w:rsid w:val="00186447"/>
    <w:rsid w:val="0019058B"/>
    <w:rsid w:val="001927EE"/>
    <w:rsid w:val="001943B3"/>
    <w:rsid w:val="00196D3C"/>
    <w:rsid w:val="00197757"/>
    <w:rsid w:val="001A068C"/>
    <w:rsid w:val="001A17AE"/>
    <w:rsid w:val="001A1C83"/>
    <w:rsid w:val="001A1FE2"/>
    <w:rsid w:val="001A204B"/>
    <w:rsid w:val="001A2E68"/>
    <w:rsid w:val="001A32EC"/>
    <w:rsid w:val="001A610C"/>
    <w:rsid w:val="001A6E63"/>
    <w:rsid w:val="001A7AB8"/>
    <w:rsid w:val="001B03D8"/>
    <w:rsid w:val="001B1337"/>
    <w:rsid w:val="001B278F"/>
    <w:rsid w:val="001B27C3"/>
    <w:rsid w:val="001B2E24"/>
    <w:rsid w:val="001B3D31"/>
    <w:rsid w:val="001B5880"/>
    <w:rsid w:val="001B58C6"/>
    <w:rsid w:val="001C0CE2"/>
    <w:rsid w:val="001C110F"/>
    <w:rsid w:val="001C2A7C"/>
    <w:rsid w:val="001C369D"/>
    <w:rsid w:val="001C41A7"/>
    <w:rsid w:val="001C6FF9"/>
    <w:rsid w:val="001D0912"/>
    <w:rsid w:val="001D25B2"/>
    <w:rsid w:val="001D6178"/>
    <w:rsid w:val="001E0781"/>
    <w:rsid w:val="001E0A36"/>
    <w:rsid w:val="001E1D3F"/>
    <w:rsid w:val="001E2D11"/>
    <w:rsid w:val="001E444F"/>
    <w:rsid w:val="001E5191"/>
    <w:rsid w:val="001E586B"/>
    <w:rsid w:val="001E77EC"/>
    <w:rsid w:val="001F1016"/>
    <w:rsid w:val="001F179D"/>
    <w:rsid w:val="001F242B"/>
    <w:rsid w:val="001F3C7D"/>
    <w:rsid w:val="001F56F7"/>
    <w:rsid w:val="001F5A89"/>
    <w:rsid w:val="001F69E8"/>
    <w:rsid w:val="0020142F"/>
    <w:rsid w:val="0020274B"/>
    <w:rsid w:val="00202F07"/>
    <w:rsid w:val="0020605E"/>
    <w:rsid w:val="00207E3C"/>
    <w:rsid w:val="00210E71"/>
    <w:rsid w:val="00211C51"/>
    <w:rsid w:val="002126D6"/>
    <w:rsid w:val="00213486"/>
    <w:rsid w:val="0021355C"/>
    <w:rsid w:val="00214957"/>
    <w:rsid w:val="00216B87"/>
    <w:rsid w:val="00217628"/>
    <w:rsid w:val="00220C89"/>
    <w:rsid w:val="002230A5"/>
    <w:rsid w:val="0022336A"/>
    <w:rsid w:val="002233F1"/>
    <w:rsid w:val="00227D63"/>
    <w:rsid w:val="00230AC7"/>
    <w:rsid w:val="0024402E"/>
    <w:rsid w:val="002441E7"/>
    <w:rsid w:val="002455EF"/>
    <w:rsid w:val="00246313"/>
    <w:rsid w:val="002464B4"/>
    <w:rsid w:val="00254DC3"/>
    <w:rsid w:val="002566CA"/>
    <w:rsid w:val="00256B7F"/>
    <w:rsid w:val="002602E0"/>
    <w:rsid w:val="002611EB"/>
    <w:rsid w:val="00261A07"/>
    <w:rsid w:val="0026272B"/>
    <w:rsid w:val="00262A19"/>
    <w:rsid w:val="00263677"/>
    <w:rsid w:val="00263BE5"/>
    <w:rsid w:val="002652DF"/>
    <w:rsid w:val="00265361"/>
    <w:rsid w:val="002655C0"/>
    <w:rsid w:val="00267D4C"/>
    <w:rsid w:val="0027244F"/>
    <w:rsid w:val="00272522"/>
    <w:rsid w:val="0027301B"/>
    <w:rsid w:val="00275008"/>
    <w:rsid w:val="00275954"/>
    <w:rsid w:val="00276155"/>
    <w:rsid w:val="0027735D"/>
    <w:rsid w:val="0027778F"/>
    <w:rsid w:val="00282970"/>
    <w:rsid w:val="00282A67"/>
    <w:rsid w:val="0028304D"/>
    <w:rsid w:val="0028510D"/>
    <w:rsid w:val="00285411"/>
    <w:rsid w:val="00285EAF"/>
    <w:rsid w:val="0028725B"/>
    <w:rsid w:val="002878E9"/>
    <w:rsid w:val="00294340"/>
    <w:rsid w:val="002943AF"/>
    <w:rsid w:val="00295377"/>
    <w:rsid w:val="0029685C"/>
    <w:rsid w:val="00297B6A"/>
    <w:rsid w:val="00297E1E"/>
    <w:rsid w:val="002A10AA"/>
    <w:rsid w:val="002A38F5"/>
    <w:rsid w:val="002A5385"/>
    <w:rsid w:val="002A5DC8"/>
    <w:rsid w:val="002A6544"/>
    <w:rsid w:val="002A6FE4"/>
    <w:rsid w:val="002A7A24"/>
    <w:rsid w:val="002B026C"/>
    <w:rsid w:val="002B1560"/>
    <w:rsid w:val="002B2698"/>
    <w:rsid w:val="002B6D55"/>
    <w:rsid w:val="002C0652"/>
    <w:rsid w:val="002C4593"/>
    <w:rsid w:val="002C5DDB"/>
    <w:rsid w:val="002C7854"/>
    <w:rsid w:val="002D0081"/>
    <w:rsid w:val="002D04F4"/>
    <w:rsid w:val="002D11C9"/>
    <w:rsid w:val="002D2494"/>
    <w:rsid w:val="002D4924"/>
    <w:rsid w:val="002D6302"/>
    <w:rsid w:val="002D6491"/>
    <w:rsid w:val="002D6500"/>
    <w:rsid w:val="002D7260"/>
    <w:rsid w:val="002D7CF1"/>
    <w:rsid w:val="002E762C"/>
    <w:rsid w:val="002F11C9"/>
    <w:rsid w:val="002F33B0"/>
    <w:rsid w:val="002F3719"/>
    <w:rsid w:val="002F4DDC"/>
    <w:rsid w:val="002F7558"/>
    <w:rsid w:val="00302444"/>
    <w:rsid w:val="003034F7"/>
    <w:rsid w:val="003041E5"/>
    <w:rsid w:val="0030448C"/>
    <w:rsid w:val="00304C78"/>
    <w:rsid w:val="00305024"/>
    <w:rsid w:val="0031063A"/>
    <w:rsid w:val="0031104C"/>
    <w:rsid w:val="00312246"/>
    <w:rsid w:val="00314F8E"/>
    <w:rsid w:val="003154E9"/>
    <w:rsid w:val="00315C9E"/>
    <w:rsid w:val="00317F10"/>
    <w:rsid w:val="00320064"/>
    <w:rsid w:val="00322765"/>
    <w:rsid w:val="003233BB"/>
    <w:rsid w:val="00324C30"/>
    <w:rsid w:val="00324FEC"/>
    <w:rsid w:val="00327E1E"/>
    <w:rsid w:val="003304C3"/>
    <w:rsid w:val="00330E44"/>
    <w:rsid w:val="0033246A"/>
    <w:rsid w:val="00333625"/>
    <w:rsid w:val="00333723"/>
    <w:rsid w:val="0033737F"/>
    <w:rsid w:val="0033795C"/>
    <w:rsid w:val="003411A4"/>
    <w:rsid w:val="00342079"/>
    <w:rsid w:val="0034209C"/>
    <w:rsid w:val="00342212"/>
    <w:rsid w:val="00344077"/>
    <w:rsid w:val="0034536E"/>
    <w:rsid w:val="00346EBF"/>
    <w:rsid w:val="00347926"/>
    <w:rsid w:val="00352734"/>
    <w:rsid w:val="003530D1"/>
    <w:rsid w:val="003539C0"/>
    <w:rsid w:val="00354E84"/>
    <w:rsid w:val="00355904"/>
    <w:rsid w:val="00360B83"/>
    <w:rsid w:val="00361AFC"/>
    <w:rsid w:val="0036455F"/>
    <w:rsid w:val="00364767"/>
    <w:rsid w:val="00366703"/>
    <w:rsid w:val="003709F6"/>
    <w:rsid w:val="00371246"/>
    <w:rsid w:val="00371D9C"/>
    <w:rsid w:val="00371E64"/>
    <w:rsid w:val="00373113"/>
    <w:rsid w:val="00377C5A"/>
    <w:rsid w:val="00383B4F"/>
    <w:rsid w:val="0038742C"/>
    <w:rsid w:val="0039072D"/>
    <w:rsid w:val="00390B51"/>
    <w:rsid w:val="003920B2"/>
    <w:rsid w:val="003925CC"/>
    <w:rsid w:val="0039587D"/>
    <w:rsid w:val="003A26DA"/>
    <w:rsid w:val="003A6357"/>
    <w:rsid w:val="003B1E20"/>
    <w:rsid w:val="003B27AD"/>
    <w:rsid w:val="003B3AE9"/>
    <w:rsid w:val="003C01D1"/>
    <w:rsid w:val="003C408C"/>
    <w:rsid w:val="003C44EB"/>
    <w:rsid w:val="003C466E"/>
    <w:rsid w:val="003C4DA7"/>
    <w:rsid w:val="003C68C6"/>
    <w:rsid w:val="003C73A8"/>
    <w:rsid w:val="003C7A9E"/>
    <w:rsid w:val="003C7B04"/>
    <w:rsid w:val="003C7F85"/>
    <w:rsid w:val="003D0788"/>
    <w:rsid w:val="003D4666"/>
    <w:rsid w:val="003D7A41"/>
    <w:rsid w:val="003E12B0"/>
    <w:rsid w:val="003E1315"/>
    <w:rsid w:val="003E3862"/>
    <w:rsid w:val="003E42D8"/>
    <w:rsid w:val="003E7546"/>
    <w:rsid w:val="003F11DF"/>
    <w:rsid w:val="003F1331"/>
    <w:rsid w:val="003F1D8B"/>
    <w:rsid w:val="003F2394"/>
    <w:rsid w:val="00404005"/>
    <w:rsid w:val="00405335"/>
    <w:rsid w:val="00406647"/>
    <w:rsid w:val="0041098F"/>
    <w:rsid w:val="004116B9"/>
    <w:rsid w:val="0041368D"/>
    <w:rsid w:val="0041477F"/>
    <w:rsid w:val="004156A0"/>
    <w:rsid w:val="004165CE"/>
    <w:rsid w:val="00416605"/>
    <w:rsid w:val="00416E8E"/>
    <w:rsid w:val="0041785E"/>
    <w:rsid w:val="00422C7A"/>
    <w:rsid w:val="004235B3"/>
    <w:rsid w:val="004240FC"/>
    <w:rsid w:val="004248D6"/>
    <w:rsid w:val="0042661F"/>
    <w:rsid w:val="00430994"/>
    <w:rsid w:val="00430E26"/>
    <w:rsid w:val="00432157"/>
    <w:rsid w:val="00432EBA"/>
    <w:rsid w:val="0043611B"/>
    <w:rsid w:val="00440A86"/>
    <w:rsid w:val="00440C80"/>
    <w:rsid w:val="00442AFE"/>
    <w:rsid w:val="00442DDA"/>
    <w:rsid w:val="004434A0"/>
    <w:rsid w:val="00444A13"/>
    <w:rsid w:val="00445342"/>
    <w:rsid w:val="00445C8C"/>
    <w:rsid w:val="00445DC8"/>
    <w:rsid w:val="004461F6"/>
    <w:rsid w:val="004513B6"/>
    <w:rsid w:val="00453171"/>
    <w:rsid w:val="004547E0"/>
    <w:rsid w:val="004549F1"/>
    <w:rsid w:val="004554F0"/>
    <w:rsid w:val="0045598B"/>
    <w:rsid w:val="004563B9"/>
    <w:rsid w:val="004566A2"/>
    <w:rsid w:val="00457283"/>
    <w:rsid w:val="00457ACE"/>
    <w:rsid w:val="00457C47"/>
    <w:rsid w:val="00460C8E"/>
    <w:rsid w:val="00463B2F"/>
    <w:rsid w:val="00466832"/>
    <w:rsid w:val="00467C19"/>
    <w:rsid w:val="004735C1"/>
    <w:rsid w:val="0047545B"/>
    <w:rsid w:val="0047738A"/>
    <w:rsid w:val="004804E3"/>
    <w:rsid w:val="004828E5"/>
    <w:rsid w:val="00484AE4"/>
    <w:rsid w:val="004907FF"/>
    <w:rsid w:val="00490FC6"/>
    <w:rsid w:val="00492754"/>
    <w:rsid w:val="00497230"/>
    <w:rsid w:val="00497C38"/>
    <w:rsid w:val="00497DDC"/>
    <w:rsid w:val="004A04EC"/>
    <w:rsid w:val="004A17FC"/>
    <w:rsid w:val="004A1935"/>
    <w:rsid w:val="004A5781"/>
    <w:rsid w:val="004B11F0"/>
    <w:rsid w:val="004B1916"/>
    <w:rsid w:val="004B31F5"/>
    <w:rsid w:val="004B41EC"/>
    <w:rsid w:val="004B733E"/>
    <w:rsid w:val="004C0DBE"/>
    <w:rsid w:val="004C138E"/>
    <w:rsid w:val="004C1D5B"/>
    <w:rsid w:val="004C2BBB"/>
    <w:rsid w:val="004C3C30"/>
    <w:rsid w:val="004C3DE3"/>
    <w:rsid w:val="004C3F3C"/>
    <w:rsid w:val="004C5A39"/>
    <w:rsid w:val="004C73E4"/>
    <w:rsid w:val="004D020B"/>
    <w:rsid w:val="004D035D"/>
    <w:rsid w:val="004D1BB2"/>
    <w:rsid w:val="004D3181"/>
    <w:rsid w:val="004D49D8"/>
    <w:rsid w:val="004E08C1"/>
    <w:rsid w:val="004E2CF8"/>
    <w:rsid w:val="004E4752"/>
    <w:rsid w:val="004E4C8C"/>
    <w:rsid w:val="004E72F1"/>
    <w:rsid w:val="004F1BC6"/>
    <w:rsid w:val="004F3098"/>
    <w:rsid w:val="004F6B1F"/>
    <w:rsid w:val="005000E7"/>
    <w:rsid w:val="0050141E"/>
    <w:rsid w:val="00505F34"/>
    <w:rsid w:val="005065A9"/>
    <w:rsid w:val="0050716B"/>
    <w:rsid w:val="0050778E"/>
    <w:rsid w:val="00512FEA"/>
    <w:rsid w:val="00513BDB"/>
    <w:rsid w:val="00521BCE"/>
    <w:rsid w:val="0052355E"/>
    <w:rsid w:val="005279A7"/>
    <w:rsid w:val="00530225"/>
    <w:rsid w:val="00531F30"/>
    <w:rsid w:val="00533E3F"/>
    <w:rsid w:val="00537440"/>
    <w:rsid w:val="005377B0"/>
    <w:rsid w:val="00537B26"/>
    <w:rsid w:val="0054006B"/>
    <w:rsid w:val="00543981"/>
    <w:rsid w:val="005442B9"/>
    <w:rsid w:val="005460FD"/>
    <w:rsid w:val="005521E2"/>
    <w:rsid w:val="005524B2"/>
    <w:rsid w:val="00552882"/>
    <w:rsid w:val="00553E72"/>
    <w:rsid w:val="00554DBE"/>
    <w:rsid w:val="005604D5"/>
    <w:rsid w:val="00563155"/>
    <w:rsid w:val="00564DA6"/>
    <w:rsid w:val="00567A4C"/>
    <w:rsid w:val="00570561"/>
    <w:rsid w:val="005710C6"/>
    <w:rsid w:val="0057197F"/>
    <w:rsid w:val="00573AAF"/>
    <w:rsid w:val="00573AE2"/>
    <w:rsid w:val="00574A02"/>
    <w:rsid w:val="0057598D"/>
    <w:rsid w:val="00576BFB"/>
    <w:rsid w:val="00577E35"/>
    <w:rsid w:val="0058262A"/>
    <w:rsid w:val="00584A5B"/>
    <w:rsid w:val="00585641"/>
    <w:rsid w:val="005925EA"/>
    <w:rsid w:val="0059308E"/>
    <w:rsid w:val="00593A4D"/>
    <w:rsid w:val="005942C9"/>
    <w:rsid w:val="005A1CE7"/>
    <w:rsid w:val="005A51C2"/>
    <w:rsid w:val="005A5606"/>
    <w:rsid w:val="005A56C5"/>
    <w:rsid w:val="005A578B"/>
    <w:rsid w:val="005A5A9C"/>
    <w:rsid w:val="005A68B1"/>
    <w:rsid w:val="005B06DF"/>
    <w:rsid w:val="005B1D37"/>
    <w:rsid w:val="005B490D"/>
    <w:rsid w:val="005B64DF"/>
    <w:rsid w:val="005C22AB"/>
    <w:rsid w:val="005C2457"/>
    <w:rsid w:val="005C423A"/>
    <w:rsid w:val="005C5F9F"/>
    <w:rsid w:val="005C62DD"/>
    <w:rsid w:val="005C7450"/>
    <w:rsid w:val="005C7A4D"/>
    <w:rsid w:val="005D0CF6"/>
    <w:rsid w:val="005D2990"/>
    <w:rsid w:val="005D40E6"/>
    <w:rsid w:val="005D5647"/>
    <w:rsid w:val="005D5943"/>
    <w:rsid w:val="005D611E"/>
    <w:rsid w:val="005D6AFC"/>
    <w:rsid w:val="005E5839"/>
    <w:rsid w:val="005E71FA"/>
    <w:rsid w:val="005F3A6F"/>
    <w:rsid w:val="005F4313"/>
    <w:rsid w:val="00603849"/>
    <w:rsid w:val="006039B5"/>
    <w:rsid w:val="006056AC"/>
    <w:rsid w:val="00606369"/>
    <w:rsid w:val="0061095B"/>
    <w:rsid w:val="00612712"/>
    <w:rsid w:val="00615A08"/>
    <w:rsid w:val="00615EEA"/>
    <w:rsid w:val="0061613D"/>
    <w:rsid w:val="0062095D"/>
    <w:rsid w:val="00621678"/>
    <w:rsid w:val="00621C26"/>
    <w:rsid w:val="006222E8"/>
    <w:rsid w:val="00622829"/>
    <w:rsid w:val="006237D8"/>
    <w:rsid w:val="00623AC0"/>
    <w:rsid w:val="00624B44"/>
    <w:rsid w:val="0062704E"/>
    <w:rsid w:val="006313F7"/>
    <w:rsid w:val="00633145"/>
    <w:rsid w:val="00634E40"/>
    <w:rsid w:val="00635176"/>
    <w:rsid w:val="006376F1"/>
    <w:rsid w:val="00640331"/>
    <w:rsid w:val="006435C8"/>
    <w:rsid w:val="0064412D"/>
    <w:rsid w:val="00644756"/>
    <w:rsid w:val="00645AE7"/>
    <w:rsid w:val="00647639"/>
    <w:rsid w:val="0065138C"/>
    <w:rsid w:val="00652551"/>
    <w:rsid w:val="00656464"/>
    <w:rsid w:val="00656A33"/>
    <w:rsid w:val="006618C0"/>
    <w:rsid w:val="0066241B"/>
    <w:rsid w:val="00662DEA"/>
    <w:rsid w:val="00663A0F"/>
    <w:rsid w:val="00664967"/>
    <w:rsid w:val="006657A4"/>
    <w:rsid w:val="006658A8"/>
    <w:rsid w:val="006670FF"/>
    <w:rsid w:val="00670D07"/>
    <w:rsid w:val="00671223"/>
    <w:rsid w:val="0067158C"/>
    <w:rsid w:val="00672D05"/>
    <w:rsid w:val="00673A64"/>
    <w:rsid w:val="00673C3B"/>
    <w:rsid w:val="00676C42"/>
    <w:rsid w:val="00680DA2"/>
    <w:rsid w:val="006814C4"/>
    <w:rsid w:val="00681D68"/>
    <w:rsid w:val="00684753"/>
    <w:rsid w:val="006861FE"/>
    <w:rsid w:val="00686E6E"/>
    <w:rsid w:val="00687393"/>
    <w:rsid w:val="00687ADF"/>
    <w:rsid w:val="00690FCB"/>
    <w:rsid w:val="00690FDE"/>
    <w:rsid w:val="00696093"/>
    <w:rsid w:val="00696350"/>
    <w:rsid w:val="0069667D"/>
    <w:rsid w:val="00697F68"/>
    <w:rsid w:val="006A18AC"/>
    <w:rsid w:val="006A2C53"/>
    <w:rsid w:val="006A564E"/>
    <w:rsid w:val="006A5CF0"/>
    <w:rsid w:val="006A6361"/>
    <w:rsid w:val="006A762A"/>
    <w:rsid w:val="006B1887"/>
    <w:rsid w:val="006B3287"/>
    <w:rsid w:val="006B3FC1"/>
    <w:rsid w:val="006B4CAA"/>
    <w:rsid w:val="006B6C81"/>
    <w:rsid w:val="006B7FCC"/>
    <w:rsid w:val="006C04FA"/>
    <w:rsid w:val="006C05AD"/>
    <w:rsid w:val="006C0644"/>
    <w:rsid w:val="006C0874"/>
    <w:rsid w:val="006C1E1C"/>
    <w:rsid w:val="006C5466"/>
    <w:rsid w:val="006C6359"/>
    <w:rsid w:val="006D092F"/>
    <w:rsid w:val="006D1D77"/>
    <w:rsid w:val="006D2BA4"/>
    <w:rsid w:val="006D621D"/>
    <w:rsid w:val="006E0CA5"/>
    <w:rsid w:val="006E104A"/>
    <w:rsid w:val="006E6EA2"/>
    <w:rsid w:val="006E798C"/>
    <w:rsid w:val="006F1D55"/>
    <w:rsid w:val="006F1FA4"/>
    <w:rsid w:val="006F28BB"/>
    <w:rsid w:val="006F497F"/>
    <w:rsid w:val="006F6DDE"/>
    <w:rsid w:val="007007CE"/>
    <w:rsid w:val="00700E84"/>
    <w:rsid w:val="00701282"/>
    <w:rsid w:val="007014FF"/>
    <w:rsid w:val="00701638"/>
    <w:rsid w:val="00701F78"/>
    <w:rsid w:val="00706BAB"/>
    <w:rsid w:val="00706BDB"/>
    <w:rsid w:val="00707658"/>
    <w:rsid w:val="00707660"/>
    <w:rsid w:val="00707664"/>
    <w:rsid w:val="00710C3E"/>
    <w:rsid w:val="007127C5"/>
    <w:rsid w:val="00712B09"/>
    <w:rsid w:val="00714A63"/>
    <w:rsid w:val="00717700"/>
    <w:rsid w:val="00720129"/>
    <w:rsid w:val="0072094E"/>
    <w:rsid w:val="00722D35"/>
    <w:rsid w:val="0072335A"/>
    <w:rsid w:val="007259FD"/>
    <w:rsid w:val="00725F70"/>
    <w:rsid w:val="00725FB9"/>
    <w:rsid w:val="007274D2"/>
    <w:rsid w:val="00727B48"/>
    <w:rsid w:val="00727D45"/>
    <w:rsid w:val="007314CC"/>
    <w:rsid w:val="00731502"/>
    <w:rsid w:val="00731A56"/>
    <w:rsid w:val="00740AEA"/>
    <w:rsid w:val="007426C4"/>
    <w:rsid w:val="0074282D"/>
    <w:rsid w:val="007432E7"/>
    <w:rsid w:val="00750015"/>
    <w:rsid w:val="00751ED9"/>
    <w:rsid w:val="00752C21"/>
    <w:rsid w:val="007536EA"/>
    <w:rsid w:val="007540DE"/>
    <w:rsid w:val="0075460E"/>
    <w:rsid w:val="00755BCD"/>
    <w:rsid w:val="00755C21"/>
    <w:rsid w:val="007612BD"/>
    <w:rsid w:val="0076192D"/>
    <w:rsid w:val="00762713"/>
    <w:rsid w:val="007640F5"/>
    <w:rsid w:val="00764B23"/>
    <w:rsid w:val="00766055"/>
    <w:rsid w:val="007666D3"/>
    <w:rsid w:val="00766B97"/>
    <w:rsid w:val="007678BB"/>
    <w:rsid w:val="007703CD"/>
    <w:rsid w:val="00771805"/>
    <w:rsid w:val="00772D5B"/>
    <w:rsid w:val="00776B8F"/>
    <w:rsid w:val="00777194"/>
    <w:rsid w:val="00783137"/>
    <w:rsid w:val="00783EC8"/>
    <w:rsid w:val="007842F6"/>
    <w:rsid w:val="007917C1"/>
    <w:rsid w:val="00793018"/>
    <w:rsid w:val="00795339"/>
    <w:rsid w:val="00795676"/>
    <w:rsid w:val="00796772"/>
    <w:rsid w:val="00796F7A"/>
    <w:rsid w:val="007A02A6"/>
    <w:rsid w:val="007A1173"/>
    <w:rsid w:val="007A4DEF"/>
    <w:rsid w:val="007A76FD"/>
    <w:rsid w:val="007A7BDA"/>
    <w:rsid w:val="007A7CBB"/>
    <w:rsid w:val="007B0808"/>
    <w:rsid w:val="007B1AFA"/>
    <w:rsid w:val="007B30F9"/>
    <w:rsid w:val="007B515B"/>
    <w:rsid w:val="007B66B2"/>
    <w:rsid w:val="007B672E"/>
    <w:rsid w:val="007B69FA"/>
    <w:rsid w:val="007B729F"/>
    <w:rsid w:val="007B7D04"/>
    <w:rsid w:val="007C3703"/>
    <w:rsid w:val="007C54AA"/>
    <w:rsid w:val="007C6244"/>
    <w:rsid w:val="007C6422"/>
    <w:rsid w:val="007C6601"/>
    <w:rsid w:val="007C7F13"/>
    <w:rsid w:val="007D307A"/>
    <w:rsid w:val="007D36CE"/>
    <w:rsid w:val="007D626B"/>
    <w:rsid w:val="007D6C76"/>
    <w:rsid w:val="007E2432"/>
    <w:rsid w:val="007E419B"/>
    <w:rsid w:val="007F0E0D"/>
    <w:rsid w:val="007F54B2"/>
    <w:rsid w:val="007F572E"/>
    <w:rsid w:val="007F7BD4"/>
    <w:rsid w:val="008016D8"/>
    <w:rsid w:val="008052A3"/>
    <w:rsid w:val="00807571"/>
    <w:rsid w:val="008100C8"/>
    <w:rsid w:val="00812BF5"/>
    <w:rsid w:val="00814499"/>
    <w:rsid w:val="0081585D"/>
    <w:rsid w:val="00816875"/>
    <w:rsid w:val="00820052"/>
    <w:rsid w:val="00825F88"/>
    <w:rsid w:val="008275BC"/>
    <w:rsid w:val="0083098A"/>
    <w:rsid w:val="0083224B"/>
    <w:rsid w:val="00833BCA"/>
    <w:rsid w:val="00836581"/>
    <w:rsid w:val="00836DA9"/>
    <w:rsid w:val="00842834"/>
    <w:rsid w:val="00842BA6"/>
    <w:rsid w:val="00843350"/>
    <w:rsid w:val="00844239"/>
    <w:rsid w:val="008457DC"/>
    <w:rsid w:val="00846805"/>
    <w:rsid w:val="00847D1A"/>
    <w:rsid w:val="00853400"/>
    <w:rsid w:val="0085482E"/>
    <w:rsid w:val="008552ED"/>
    <w:rsid w:val="0085617E"/>
    <w:rsid w:val="00863658"/>
    <w:rsid w:val="008640E1"/>
    <w:rsid w:val="00865BC8"/>
    <w:rsid w:val="00867A31"/>
    <w:rsid w:val="008712CD"/>
    <w:rsid w:val="00871B3A"/>
    <w:rsid w:val="00872208"/>
    <w:rsid w:val="008732E0"/>
    <w:rsid w:val="00873AC8"/>
    <w:rsid w:val="00880925"/>
    <w:rsid w:val="00880B32"/>
    <w:rsid w:val="00881A57"/>
    <w:rsid w:val="00883F0D"/>
    <w:rsid w:val="0088635B"/>
    <w:rsid w:val="008863BF"/>
    <w:rsid w:val="00887571"/>
    <w:rsid w:val="008876B1"/>
    <w:rsid w:val="00892712"/>
    <w:rsid w:val="0089447E"/>
    <w:rsid w:val="00894967"/>
    <w:rsid w:val="00894B9F"/>
    <w:rsid w:val="00895402"/>
    <w:rsid w:val="008968EB"/>
    <w:rsid w:val="00897EBD"/>
    <w:rsid w:val="008A14F1"/>
    <w:rsid w:val="008A246A"/>
    <w:rsid w:val="008A75E2"/>
    <w:rsid w:val="008B0D62"/>
    <w:rsid w:val="008B38FB"/>
    <w:rsid w:val="008B5766"/>
    <w:rsid w:val="008B756C"/>
    <w:rsid w:val="008B794D"/>
    <w:rsid w:val="008B7D15"/>
    <w:rsid w:val="008C184E"/>
    <w:rsid w:val="008C248B"/>
    <w:rsid w:val="008C5223"/>
    <w:rsid w:val="008D03EE"/>
    <w:rsid w:val="008D0AF3"/>
    <w:rsid w:val="008D0B3C"/>
    <w:rsid w:val="008D10BC"/>
    <w:rsid w:val="008D295B"/>
    <w:rsid w:val="008D4E3F"/>
    <w:rsid w:val="008D5A22"/>
    <w:rsid w:val="008E1DF5"/>
    <w:rsid w:val="008E2D2A"/>
    <w:rsid w:val="008E3492"/>
    <w:rsid w:val="008E384B"/>
    <w:rsid w:val="008E3CD7"/>
    <w:rsid w:val="008E42A9"/>
    <w:rsid w:val="008E55DA"/>
    <w:rsid w:val="008E71EA"/>
    <w:rsid w:val="008F1615"/>
    <w:rsid w:val="008F3772"/>
    <w:rsid w:val="008F37AC"/>
    <w:rsid w:val="008F4515"/>
    <w:rsid w:val="008F5EE4"/>
    <w:rsid w:val="008F649C"/>
    <w:rsid w:val="00901BFA"/>
    <w:rsid w:val="00903AE7"/>
    <w:rsid w:val="00903D0A"/>
    <w:rsid w:val="00905134"/>
    <w:rsid w:val="00906932"/>
    <w:rsid w:val="00907768"/>
    <w:rsid w:val="00911281"/>
    <w:rsid w:val="009117D1"/>
    <w:rsid w:val="009120EB"/>
    <w:rsid w:val="00913EDB"/>
    <w:rsid w:val="0091501F"/>
    <w:rsid w:val="00915B2A"/>
    <w:rsid w:val="00915DA5"/>
    <w:rsid w:val="00922C7A"/>
    <w:rsid w:val="00922EE3"/>
    <w:rsid w:val="00923AE2"/>
    <w:rsid w:val="0092412E"/>
    <w:rsid w:val="00926442"/>
    <w:rsid w:val="00930D8F"/>
    <w:rsid w:val="00931B95"/>
    <w:rsid w:val="00936616"/>
    <w:rsid w:val="00940223"/>
    <w:rsid w:val="00944620"/>
    <w:rsid w:val="009453E8"/>
    <w:rsid w:val="009511F0"/>
    <w:rsid w:val="00953081"/>
    <w:rsid w:val="00954D33"/>
    <w:rsid w:val="009552D7"/>
    <w:rsid w:val="00957B5E"/>
    <w:rsid w:val="009602FE"/>
    <w:rsid w:val="009604EB"/>
    <w:rsid w:val="009609EA"/>
    <w:rsid w:val="009612E7"/>
    <w:rsid w:val="0096300E"/>
    <w:rsid w:val="0096308D"/>
    <w:rsid w:val="0096401C"/>
    <w:rsid w:val="00965FCF"/>
    <w:rsid w:val="0096620E"/>
    <w:rsid w:val="00966419"/>
    <w:rsid w:val="0096698D"/>
    <w:rsid w:val="00970819"/>
    <w:rsid w:val="00970CB7"/>
    <w:rsid w:val="00971146"/>
    <w:rsid w:val="009724EB"/>
    <w:rsid w:val="00975908"/>
    <w:rsid w:val="00976A65"/>
    <w:rsid w:val="00977A7C"/>
    <w:rsid w:val="0098039D"/>
    <w:rsid w:val="00980516"/>
    <w:rsid w:val="009822A7"/>
    <w:rsid w:val="0098231E"/>
    <w:rsid w:val="009830C3"/>
    <w:rsid w:val="0098467E"/>
    <w:rsid w:val="00986645"/>
    <w:rsid w:val="00986A70"/>
    <w:rsid w:val="00986ADE"/>
    <w:rsid w:val="009872D3"/>
    <w:rsid w:val="009874EC"/>
    <w:rsid w:val="00991685"/>
    <w:rsid w:val="009929E9"/>
    <w:rsid w:val="00996A19"/>
    <w:rsid w:val="009A3BF7"/>
    <w:rsid w:val="009A4429"/>
    <w:rsid w:val="009A70EC"/>
    <w:rsid w:val="009B1101"/>
    <w:rsid w:val="009B11D1"/>
    <w:rsid w:val="009B23BB"/>
    <w:rsid w:val="009B25A5"/>
    <w:rsid w:val="009B265D"/>
    <w:rsid w:val="009B3DA6"/>
    <w:rsid w:val="009B4769"/>
    <w:rsid w:val="009B6CBF"/>
    <w:rsid w:val="009B6E37"/>
    <w:rsid w:val="009C022D"/>
    <w:rsid w:val="009C201E"/>
    <w:rsid w:val="009C25A4"/>
    <w:rsid w:val="009C7134"/>
    <w:rsid w:val="009D0A48"/>
    <w:rsid w:val="009D0F91"/>
    <w:rsid w:val="009D4860"/>
    <w:rsid w:val="009D65A1"/>
    <w:rsid w:val="009D7C62"/>
    <w:rsid w:val="009E0B7F"/>
    <w:rsid w:val="009E12F9"/>
    <w:rsid w:val="009E15D3"/>
    <w:rsid w:val="009E4343"/>
    <w:rsid w:val="009F0641"/>
    <w:rsid w:val="009F3A7A"/>
    <w:rsid w:val="009F7F97"/>
    <w:rsid w:val="00A001E2"/>
    <w:rsid w:val="00A0033E"/>
    <w:rsid w:val="00A0167B"/>
    <w:rsid w:val="00A01D86"/>
    <w:rsid w:val="00A04DC1"/>
    <w:rsid w:val="00A04F63"/>
    <w:rsid w:val="00A060B6"/>
    <w:rsid w:val="00A06404"/>
    <w:rsid w:val="00A23327"/>
    <w:rsid w:val="00A26EBA"/>
    <w:rsid w:val="00A308B3"/>
    <w:rsid w:val="00A32CCA"/>
    <w:rsid w:val="00A352BB"/>
    <w:rsid w:val="00A35DDE"/>
    <w:rsid w:val="00A36526"/>
    <w:rsid w:val="00A3777B"/>
    <w:rsid w:val="00A40F3D"/>
    <w:rsid w:val="00A41C06"/>
    <w:rsid w:val="00A42A63"/>
    <w:rsid w:val="00A458FF"/>
    <w:rsid w:val="00A45A98"/>
    <w:rsid w:val="00A464CF"/>
    <w:rsid w:val="00A47ADD"/>
    <w:rsid w:val="00A50367"/>
    <w:rsid w:val="00A516C3"/>
    <w:rsid w:val="00A5253A"/>
    <w:rsid w:val="00A52B2C"/>
    <w:rsid w:val="00A53303"/>
    <w:rsid w:val="00A57914"/>
    <w:rsid w:val="00A57DF9"/>
    <w:rsid w:val="00A57FC8"/>
    <w:rsid w:val="00A61540"/>
    <w:rsid w:val="00A61FE2"/>
    <w:rsid w:val="00A65291"/>
    <w:rsid w:val="00A66A93"/>
    <w:rsid w:val="00A6719E"/>
    <w:rsid w:val="00A708F0"/>
    <w:rsid w:val="00A72972"/>
    <w:rsid w:val="00A7401C"/>
    <w:rsid w:val="00A7500D"/>
    <w:rsid w:val="00A75732"/>
    <w:rsid w:val="00A75BCC"/>
    <w:rsid w:val="00A81064"/>
    <w:rsid w:val="00A81E14"/>
    <w:rsid w:val="00A822CD"/>
    <w:rsid w:val="00A829A6"/>
    <w:rsid w:val="00A85F49"/>
    <w:rsid w:val="00A864D9"/>
    <w:rsid w:val="00A86BD1"/>
    <w:rsid w:val="00A90552"/>
    <w:rsid w:val="00A91996"/>
    <w:rsid w:val="00A91ABB"/>
    <w:rsid w:val="00A95261"/>
    <w:rsid w:val="00AA17C3"/>
    <w:rsid w:val="00AA205F"/>
    <w:rsid w:val="00AA7AF1"/>
    <w:rsid w:val="00AB0383"/>
    <w:rsid w:val="00AB187F"/>
    <w:rsid w:val="00AB1EE9"/>
    <w:rsid w:val="00AB3B84"/>
    <w:rsid w:val="00AB56AC"/>
    <w:rsid w:val="00AB5B4D"/>
    <w:rsid w:val="00AC0C1D"/>
    <w:rsid w:val="00AC26B6"/>
    <w:rsid w:val="00AC350C"/>
    <w:rsid w:val="00AC38C4"/>
    <w:rsid w:val="00AC3B67"/>
    <w:rsid w:val="00AC4002"/>
    <w:rsid w:val="00AC4A4B"/>
    <w:rsid w:val="00AC6171"/>
    <w:rsid w:val="00AC6575"/>
    <w:rsid w:val="00AC6FD4"/>
    <w:rsid w:val="00AC7483"/>
    <w:rsid w:val="00AC75FA"/>
    <w:rsid w:val="00AC7E48"/>
    <w:rsid w:val="00AD2E18"/>
    <w:rsid w:val="00AD3041"/>
    <w:rsid w:val="00AD35A4"/>
    <w:rsid w:val="00AD45AC"/>
    <w:rsid w:val="00AD640B"/>
    <w:rsid w:val="00AD658F"/>
    <w:rsid w:val="00AD659A"/>
    <w:rsid w:val="00AD7470"/>
    <w:rsid w:val="00AD7AD1"/>
    <w:rsid w:val="00AD7C29"/>
    <w:rsid w:val="00AE1B96"/>
    <w:rsid w:val="00AE2D80"/>
    <w:rsid w:val="00AE5293"/>
    <w:rsid w:val="00AE7D36"/>
    <w:rsid w:val="00AE7E75"/>
    <w:rsid w:val="00AF29AB"/>
    <w:rsid w:val="00AF3AB8"/>
    <w:rsid w:val="00AF797C"/>
    <w:rsid w:val="00B02864"/>
    <w:rsid w:val="00B0388D"/>
    <w:rsid w:val="00B04039"/>
    <w:rsid w:val="00B101F9"/>
    <w:rsid w:val="00B117A6"/>
    <w:rsid w:val="00B11CA4"/>
    <w:rsid w:val="00B13A79"/>
    <w:rsid w:val="00B146AE"/>
    <w:rsid w:val="00B149EE"/>
    <w:rsid w:val="00B16B89"/>
    <w:rsid w:val="00B172B6"/>
    <w:rsid w:val="00B1785D"/>
    <w:rsid w:val="00B20347"/>
    <w:rsid w:val="00B20C53"/>
    <w:rsid w:val="00B22560"/>
    <w:rsid w:val="00B24ECE"/>
    <w:rsid w:val="00B26885"/>
    <w:rsid w:val="00B316EB"/>
    <w:rsid w:val="00B32730"/>
    <w:rsid w:val="00B33E06"/>
    <w:rsid w:val="00B351CE"/>
    <w:rsid w:val="00B36238"/>
    <w:rsid w:val="00B40D7E"/>
    <w:rsid w:val="00B42DCD"/>
    <w:rsid w:val="00B42FFC"/>
    <w:rsid w:val="00B4513E"/>
    <w:rsid w:val="00B45317"/>
    <w:rsid w:val="00B50ED5"/>
    <w:rsid w:val="00B52256"/>
    <w:rsid w:val="00B52612"/>
    <w:rsid w:val="00B52FA3"/>
    <w:rsid w:val="00B545A8"/>
    <w:rsid w:val="00B57341"/>
    <w:rsid w:val="00B579B3"/>
    <w:rsid w:val="00B57E27"/>
    <w:rsid w:val="00B62942"/>
    <w:rsid w:val="00B6355C"/>
    <w:rsid w:val="00B65BB7"/>
    <w:rsid w:val="00B7069E"/>
    <w:rsid w:val="00B737D7"/>
    <w:rsid w:val="00B73DA3"/>
    <w:rsid w:val="00B7514F"/>
    <w:rsid w:val="00B761C4"/>
    <w:rsid w:val="00B81BC7"/>
    <w:rsid w:val="00B83063"/>
    <w:rsid w:val="00B8625E"/>
    <w:rsid w:val="00B86979"/>
    <w:rsid w:val="00B906D1"/>
    <w:rsid w:val="00B92014"/>
    <w:rsid w:val="00B926CB"/>
    <w:rsid w:val="00B948B7"/>
    <w:rsid w:val="00B94CD8"/>
    <w:rsid w:val="00B963BB"/>
    <w:rsid w:val="00B965D6"/>
    <w:rsid w:val="00B970FB"/>
    <w:rsid w:val="00B971B1"/>
    <w:rsid w:val="00BA2483"/>
    <w:rsid w:val="00BA30E2"/>
    <w:rsid w:val="00BA3C14"/>
    <w:rsid w:val="00BA4BD1"/>
    <w:rsid w:val="00BA6B81"/>
    <w:rsid w:val="00BB1D28"/>
    <w:rsid w:val="00BB2A32"/>
    <w:rsid w:val="00BB4EEA"/>
    <w:rsid w:val="00BC22FE"/>
    <w:rsid w:val="00BC6DD9"/>
    <w:rsid w:val="00BC7FDA"/>
    <w:rsid w:val="00BD0D01"/>
    <w:rsid w:val="00BD4443"/>
    <w:rsid w:val="00BD5765"/>
    <w:rsid w:val="00BD7AE6"/>
    <w:rsid w:val="00BE1664"/>
    <w:rsid w:val="00BE46CA"/>
    <w:rsid w:val="00BE48A7"/>
    <w:rsid w:val="00BE494B"/>
    <w:rsid w:val="00BE5127"/>
    <w:rsid w:val="00BE6E88"/>
    <w:rsid w:val="00BF1A74"/>
    <w:rsid w:val="00BF3381"/>
    <w:rsid w:val="00BF546F"/>
    <w:rsid w:val="00BF7EAD"/>
    <w:rsid w:val="00C01352"/>
    <w:rsid w:val="00C036C8"/>
    <w:rsid w:val="00C056E6"/>
    <w:rsid w:val="00C057D5"/>
    <w:rsid w:val="00C05843"/>
    <w:rsid w:val="00C115A0"/>
    <w:rsid w:val="00C14A52"/>
    <w:rsid w:val="00C151A3"/>
    <w:rsid w:val="00C15D6C"/>
    <w:rsid w:val="00C16CBA"/>
    <w:rsid w:val="00C179C3"/>
    <w:rsid w:val="00C228CA"/>
    <w:rsid w:val="00C239B1"/>
    <w:rsid w:val="00C26641"/>
    <w:rsid w:val="00C26C06"/>
    <w:rsid w:val="00C26EB9"/>
    <w:rsid w:val="00C30A3E"/>
    <w:rsid w:val="00C3203D"/>
    <w:rsid w:val="00C33FEE"/>
    <w:rsid w:val="00C34244"/>
    <w:rsid w:val="00C34959"/>
    <w:rsid w:val="00C3661B"/>
    <w:rsid w:val="00C3799A"/>
    <w:rsid w:val="00C37C9B"/>
    <w:rsid w:val="00C41065"/>
    <w:rsid w:val="00C4145E"/>
    <w:rsid w:val="00C427AF"/>
    <w:rsid w:val="00C470B3"/>
    <w:rsid w:val="00C4775C"/>
    <w:rsid w:val="00C50A6A"/>
    <w:rsid w:val="00C51F80"/>
    <w:rsid w:val="00C52CFD"/>
    <w:rsid w:val="00C5484F"/>
    <w:rsid w:val="00C54900"/>
    <w:rsid w:val="00C55ABC"/>
    <w:rsid w:val="00C56941"/>
    <w:rsid w:val="00C63B61"/>
    <w:rsid w:val="00C65A98"/>
    <w:rsid w:val="00C66B55"/>
    <w:rsid w:val="00C70981"/>
    <w:rsid w:val="00C71C36"/>
    <w:rsid w:val="00C729AA"/>
    <w:rsid w:val="00C740EC"/>
    <w:rsid w:val="00C74215"/>
    <w:rsid w:val="00C74EDA"/>
    <w:rsid w:val="00C75BD9"/>
    <w:rsid w:val="00C812D5"/>
    <w:rsid w:val="00C82FF9"/>
    <w:rsid w:val="00C83955"/>
    <w:rsid w:val="00C83FB8"/>
    <w:rsid w:val="00C84011"/>
    <w:rsid w:val="00C8508C"/>
    <w:rsid w:val="00C86870"/>
    <w:rsid w:val="00C90F39"/>
    <w:rsid w:val="00C9125C"/>
    <w:rsid w:val="00C93B91"/>
    <w:rsid w:val="00C95D49"/>
    <w:rsid w:val="00C96754"/>
    <w:rsid w:val="00C967EE"/>
    <w:rsid w:val="00CA4466"/>
    <w:rsid w:val="00CA582F"/>
    <w:rsid w:val="00CA706C"/>
    <w:rsid w:val="00CB0096"/>
    <w:rsid w:val="00CB011A"/>
    <w:rsid w:val="00CB0F07"/>
    <w:rsid w:val="00CB1B89"/>
    <w:rsid w:val="00CB1E5F"/>
    <w:rsid w:val="00CB287E"/>
    <w:rsid w:val="00CB5227"/>
    <w:rsid w:val="00CB5A00"/>
    <w:rsid w:val="00CB6CB7"/>
    <w:rsid w:val="00CB7567"/>
    <w:rsid w:val="00CC17E5"/>
    <w:rsid w:val="00CC3B90"/>
    <w:rsid w:val="00CC4ABC"/>
    <w:rsid w:val="00CD2A72"/>
    <w:rsid w:val="00CD2B89"/>
    <w:rsid w:val="00CD4AC9"/>
    <w:rsid w:val="00CD526F"/>
    <w:rsid w:val="00CD6DF4"/>
    <w:rsid w:val="00CE14F1"/>
    <w:rsid w:val="00CE1599"/>
    <w:rsid w:val="00CE1D6B"/>
    <w:rsid w:val="00CE4F47"/>
    <w:rsid w:val="00CE6C1D"/>
    <w:rsid w:val="00CE6D4D"/>
    <w:rsid w:val="00CE774A"/>
    <w:rsid w:val="00CE7CFA"/>
    <w:rsid w:val="00CF2813"/>
    <w:rsid w:val="00CF3633"/>
    <w:rsid w:val="00CF3AB6"/>
    <w:rsid w:val="00CF5F35"/>
    <w:rsid w:val="00D01720"/>
    <w:rsid w:val="00D038C1"/>
    <w:rsid w:val="00D03E5D"/>
    <w:rsid w:val="00D0535E"/>
    <w:rsid w:val="00D0625F"/>
    <w:rsid w:val="00D06629"/>
    <w:rsid w:val="00D10629"/>
    <w:rsid w:val="00D11190"/>
    <w:rsid w:val="00D11E7D"/>
    <w:rsid w:val="00D143FA"/>
    <w:rsid w:val="00D15108"/>
    <w:rsid w:val="00D152BA"/>
    <w:rsid w:val="00D15769"/>
    <w:rsid w:val="00D20411"/>
    <w:rsid w:val="00D20A23"/>
    <w:rsid w:val="00D240C5"/>
    <w:rsid w:val="00D244F6"/>
    <w:rsid w:val="00D24728"/>
    <w:rsid w:val="00D37D37"/>
    <w:rsid w:val="00D410D5"/>
    <w:rsid w:val="00D42126"/>
    <w:rsid w:val="00D42259"/>
    <w:rsid w:val="00D43F22"/>
    <w:rsid w:val="00D44165"/>
    <w:rsid w:val="00D4565C"/>
    <w:rsid w:val="00D472CA"/>
    <w:rsid w:val="00D50622"/>
    <w:rsid w:val="00D52BF8"/>
    <w:rsid w:val="00D53E79"/>
    <w:rsid w:val="00D55852"/>
    <w:rsid w:val="00D56139"/>
    <w:rsid w:val="00D57160"/>
    <w:rsid w:val="00D57697"/>
    <w:rsid w:val="00D57714"/>
    <w:rsid w:val="00D60D59"/>
    <w:rsid w:val="00D61861"/>
    <w:rsid w:val="00D62764"/>
    <w:rsid w:val="00D6608D"/>
    <w:rsid w:val="00D6777D"/>
    <w:rsid w:val="00D7081F"/>
    <w:rsid w:val="00D758BE"/>
    <w:rsid w:val="00D7749B"/>
    <w:rsid w:val="00D802F4"/>
    <w:rsid w:val="00D80FAA"/>
    <w:rsid w:val="00D81682"/>
    <w:rsid w:val="00D833A1"/>
    <w:rsid w:val="00D83459"/>
    <w:rsid w:val="00D8359E"/>
    <w:rsid w:val="00D9047F"/>
    <w:rsid w:val="00D9064D"/>
    <w:rsid w:val="00D91ACE"/>
    <w:rsid w:val="00D9268C"/>
    <w:rsid w:val="00D926EF"/>
    <w:rsid w:val="00D94858"/>
    <w:rsid w:val="00D94BB1"/>
    <w:rsid w:val="00D95C16"/>
    <w:rsid w:val="00D96592"/>
    <w:rsid w:val="00D97547"/>
    <w:rsid w:val="00D97BA9"/>
    <w:rsid w:val="00DA17EB"/>
    <w:rsid w:val="00DA18E3"/>
    <w:rsid w:val="00DA53D0"/>
    <w:rsid w:val="00DA5D63"/>
    <w:rsid w:val="00DA7625"/>
    <w:rsid w:val="00DA7DB3"/>
    <w:rsid w:val="00DB00E2"/>
    <w:rsid w:val="00DB11DB"/>
    <w:rsid w:val="00DB13F3"/>
    <w:rsid w:val="00DC03F1"/>
    <w:rsid w:val="00DC05B6"/>
    <w:rsid w:val="00DC0C31"/>
    <w:rsid w:val="00DC4E22"/>
    <w:rsid w:val="00DD0A3F"/>
    <w:rsid w:val="00DD0E7E"/>
    <w:rsid w:val="00DD338D"/>
    <w:rsid w:val="00DD559A"/>
    <w:rsid w:val="00DD608D"/>
    <w:rsid w:val="00DD63E5"/>
    <w:rsid w:val="00DD6C92"/>
    <w:rsid w:val="00DD7CDE"/>
    <w:rsid w:val="00DE1F40"/>
    <w:rsid w:val="00DE5DC5"/>
    <w:rsid w:val="00DE63E9"/>
    <w:rsid w:val="00DE79D8"/>
    <w:rsid w:val="00DF14FA"/>
    <w:rsid w:val="00DF1E8C"/>
    <w:rsid w:val="00DF21B5"/>
    <w:rsid w:val="00DF283B"/>
    <w:rsid w:val="00DF2C79"/>
    <w:rsid w:val="00DF2E12"/>
    <w:rsid w:val="00DF6C16"/>
    <w:rsid w:val="00E02125"/>
    <w:rsid w:val="00E0224A"/>
    <w:rsid w:val="00E03B20"/>
    <w:rsid w:val="00E05455"/>
    <w:rsid w:val="00E07265"/>
    <w:rsid w:val="00E107A8"/>
    <w:rsid w:val="00E10BCE"/>
    <w:rsid w:val="00E11824"/>
    <w:rsid w:val="00E13ED4"/>
    <w:rsid w:val="00E140C4"/>
    <w:rsid w:val="00E17061"/>
    <w:rsid w:val="00E20D35"/>
    <w:rsid w:val="00E2253D"/>
    <w:rsid w:val="00E229FB"/>
    <w:rsid w:val="00E25418"/>
    <w:rsid w:val="00E26E86"/>
    <w:rsid w:val="00E277A6"/>
    <w:rsid w:val="00E331FE"/>
    <w:rsid w:val="00E340C5"/>
    <w:rsid w:val="00E367A3"/>
    <w:rsid w:val="00E402BB"/>
    <w:rsid w:val="00E403EB"/>
    <w:rsid w:val="00E412B8"/>
    <w:rsid w:val="00E41764"/>
    <w:rsid w:val="00E43579"/>
    <w:rsid w:val="00E44815"/>
    <w:rsid w:val="00E44BAD"/>
    <w:rsid w:val="00E51727"/>
    <w:rsid w:val="00E52893"/>
    <w:rsid w:val="00E53DCB"/>
    <w:rsid w:val="00E5540D"/>
    <w:rsid w:val="00E55A0A"/>
    <w:rsid w:val="00E55DC2"/>
    <w:rsid w:val="00E569F6"/>
    <w:rsid w:val="00E62286"/>
    <w:rsid w:val="00E628B6"/>
    <w:rsid w:val="00E6330A"/>
    <w:rsid w:val="00E645AA"/>
    <w:rsid w:val="00E65989"/>
    <w:rsid w:val="00E70B9C"/>
    <w:rsid w:val="00E7122E"/>
    <w:rsid w:val="00E74655"/>
    <w:rsid w:val="00E76CFF"/>
    <w:rsid w:val="00E77439"/>
    <w:rsid w:val="00E81366"/>
    <w:rsid w:val="00E81D14"/>
    <w:rsid w:val="00E821C4"/>
    <w:rsid w:val="00E822C4"/>
    <w:rsid w:val="00E8260F"/>
    <w:rsid w:val="00E8285E"/>
    <w:rsid w:val="00E82FF8"/>
    <w:rsid w:val="00E83C75"/>
    <w:rsid w:val="00E83C7A"/>
    <w:rsid w:val="00E9172D"/>
    <w:rsid w:val="00E917D1"/>
    <w:rsid w:val="00E91E80"/>
    <w:rsid w:val="00E91E9B"/>
    <w:rsid w:val="00E929AC"/>
    <w:rsid w:val="00E93151"/>
    <w:rsid w:val="00E96B3F"/>
    <w:rsid w:val="00E96CF6"/>
    <w:rsid w:val="00E97C1A"/>
    <w:rsid w:val="00EA0C97"/>
    <w:rsid w:val="00EA1132"/>
    <w:rsid w:val="00EA22D4"/>
    <w:rsid w:val="00EA3C86"/>
    <w:rsid w:val="00EA580C"/>
    <w:rsid w:val="00EA5B61"/>
    <w:rsid w:val="00EB0891"/>
    <w:rsid w:val="00EB1874"/>
    <w:rsid w:val="00EB19A2"/>
    <w:rsid w:val="00EB4EE3"/>
    <w:rsid w:val="00EB524F"/>
    <w:rsid w:val="00EB5E7D"/>
    <w:rsid w:val="00EB6423"/>
    <w:rsid w:val="00EC040C"/>
    <w:rsid w:val="00EC5231"/>
    <w:rsid w:val="00EC5942"/>
    <w:rsid w:val="00EC601A"/>
    <w:rsid w:val="00EC65D3"/>
    <w:rsid w:val="00ED06F4"/>
    <w:rsid w:val="00ED10C7"/>
    <w:rsid w:val="00ED1808"/>
    <w:rsid w:val="00ED2292"/>
    <w:rsid w:val="00ED3429"/>
    <w:rsid w:val="00ED3FE2"/>
    <w:rsid w:val="00ED4CB2"/>
    <w:rsid w:val="00ED7EE1"/>
    <w:rsid w:val="00EE073E"/>
    <w:rsid w:val="00EE0BE0"/>
    <w:rsid w:val="00EE1906"/>
    <w:rsid w:val="00EE3031"/>
    <w:rsid w:val="00EE521B"/>
    <w:rsid w:val="00EE6D8D"/>
    <w:rsid w:val="00EE7046"/>
    <w:rsid w:val="00EF03EB"/>
    <w:rsid w:val="00EF27E4"/>
    <w:rsid w:val="00EF4ABB"/>
    <w:rsid w:val="00EF4D92"/>
    <w:rsid w:val="00EF54D1"/>
    <w:rsid w:val="00EF56D3"/>
    <w:rsid w:val="00EF5C48"/>
    <w:rsid w:val="00EF6AE2"/>
    <w:rsid w:val="00EF73AF"/>
    <w:rsid w:val="00EF7B1C"/>
    <w:rsid w:val="00F00048"/>
    <w:rsid w:val="00F010A1"/>
    <w:rsid w:val="00F01B35"/>
    <w:rsid w:val="00F052A2"/>
    <w:rsid w:val="00F05FB2"/>
    <w:rsid w:val="00F065ED"/>
    <w:rsid w:val="00F06A9F"/>
    <w:rsid w:val="00F076C0"/>
    <w:rsid w:val="00F10E91"/>
    <w:rsid w:val="00F115A6"/>
    <w:rsid w:val="00F17A7A"/>
    <w:rsid w:val="00F2000F"/>
    <w:rsid w:val="00F222E8"/>
    <w:rsid w:val="00F2293A"/>
    <w:rsid w:val="00F257CF"/>
    <w:rsid w:val="00F270FD"/>
    <w:rsid w:val="00F30BF3"/>
    <w:rsid w:val="00F31BF4"/>
    <w:rsid w:val="00F352B5"/>
    <w:rsid w:val="00F35603"/>
    <w:rsid w:val="00F3618F"/>
    <w:rsid w:val="00F37F84"/>
    <w:rsid w:val="00F41275"/>
    <w:rsid w:val="00F4196D"/>
    <w:rsid w:val="00F426D4"/>
    <w:rsid w:val="00F43D9A"/>
    <w:rsid w:val="00F44320"/>
    <w:rsid w:val="00F44401"/>
    <w:rsid w:val="00F44485"/>
    <w:rsid w:val="00F44885"/>
    <w:rsid w:val="00F44ABA"/>
    <w:rsid w:val="00F460E1"/>
    <w:rsid w:val="00F4687F"/>
    <w:rsid w:val="00F472B9"/>
    <w:rsid w:val="00F50395"/>
    <w:rsid w:val="00F538AE"/>
    <w:rsid w:val="00F55856"/>
    <w:rsid w:val="00F5730B"/>
    <w:rsid w:val="00F61906"/>
    <w:rsid w:val="00F62FE3"/>
    <w:rsid w:val="00F64D19"/>
    <w:rsid w:val="00F678A5"/>
    <w:rsid w:val="00F7124C"/>
    <w:rsid w:val="00F74C84"/>
    <w:rsid w:val="00F757E4"/>
    <w:rsid w:val="00F75BD3"/>
    <w:rsid w:val="00F80BF7"/>
    <w:rsid w:val="00F81D86"/>
    <w:rsid w:val="00F86814"/>
    <w:rsid w:val="00F869A7"/>
    <w:rsid w:val="00F90DBF"/>
    <w:rsid w:val="00F9141A"/>
    <w:rsid w:val="00F9258C"/>
    <w:rsid w:val="00F927DC"/>
    <w:rsid w:val="00F92CEE"/>
    <w:rsid w:val="00F92D5D"/>
    <w:rsid w:val="00F93F43"/>
    <w:rsid w:val="00F94D69"/>
    <w:rsid w:val="00F95B9F"/>
    <w:rsid w:val="00F967FF"/>
    <w:rsid w:val="00F97493"/>
    <w:rsid w:val="00FA0953"/>
    <w:rsid w:val="00FA09E0"/>
    <w:rsid w:val="00FA0C0B"/>
    <w:rsid w:val="00FA1D87"/>
    <w:rsid w:val="00FA4684"/>
    <w:rsid w:val="00FB09B3"/>
    <w:rsid w:val="00FB13F9"/>
    <w:rsid w:val="00FB4068"/>
    <w:rsid w:val="00FB4522"/>
    <w:rsid w:val="00FB46D1"/>
    <w:rsid w:val="00FB6498"/>
    <w:rsid w:val="00FB64ED"/>
    <w:rsid w:val="00FB69F0"/>
    <w:rsid w:val="00FB70C1"/>
    <w:rsid w:val="00FB72E5"/>
    <w:rsid w:val="00FB7BE1"/>
    <w:rsid w:val="00FB7D52"/>
    <w:rsid w:val="00FC046B"/>
    <w:rsid w:val="00FC207E"/>
    <w:rsid w:val="00FC2EEF"/>
    <w:rsid w:val="00FC399F"/>
    <w:rsid w:val="00FC4848"/>
    <w:rsid w:val="00FC5D8C"/>
    <w:rsid w:val="00FC7DB1"/>
    <w:rsid w:val="00FD000C"/>
    <w:rsid w:val="00FD0DB0"/>
    <w:rsid w:val="00FD0EC8"/>
    <w:rsid w:val="00FD1418"/>
    <w:rsid w:val="00FD2769"/>
    <w:rsid w:val="00FD3068"/>
    <w:rsid w:val="00FD4EAC"/>
    <w:rsid w:val="00FD650D"/>
    <w:rsid w:val="00FD6995"/>
    <w:rsid w:val="00FD786A"/>
    <w:rsid w:val="00FE0206"/>
    <w:rsid w:val="00FE3472"/>
    <w:rsid w:val="00FE3BF9"/>
    <w:rsid w:val="00FE6B3A"/>
    <w:rsid w:val="00FE7A45"/>
    <w:rsid w:val="00FF0BB3"/>
    <w:rsid w:val="00FF0F63"/>
    <w:rsid w:val="00FF34A3"/>
    <w:rsid w:val="00FF5204"/>
    <w:rsid w:val="00FF5583"/>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B04D8-6498-4FAE-B2D5-4A72C87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08D"/>
    <w:pPr>
      <w:tabs>
        <w:tab w:val="center" w:pos="4513"/>
        <w:tab w:val="right" w:pos="9026"/>
      </w:tabs>
      <w:spacing w:after="0" w:line="240" w:lineRule="auto"/>
    </w:pPr>
    <w:rPr>
      <w:lang w:val="it-IT"/>
    </w:rPr>
  </w:style>
  <w:style w:type="character" w:customStyle="1" w:styleId="HeaderChar">
    <w:name w:val="Header Char"/>
    <w:basedOn w:val="DefaultParagraphFont"/>
    <w:link w:val="Header"/>
    <w:uiPriority w:val="99"/>
    <w:rsid w:val="00D6608D"/>
  </w:style>
  <w:style w:type="paragraph" w:styleId="Footer">
    <w:name w:val="footer"/>
    <w:basedOn w:val="Normal"/>
    <w:link w:val="FooterChar"/>
    <w:uiPriority w:val="99"/>
    <w:unhideWhenUsed/>
    <w:rsid w:val="00D6608D"/>
    <w:pPr>
      <w:tabs>
        <w:tab w:val="center" w:pos="4513"/>
        <w:tab w:val="right" w:pos="9026"/>
      </w:tabs>
      <w:spacing w:after="0" w:line="240" w:lineRule="auto"/>
    </w:pPr>
    <w:rPr>
      <w:lang w:val="it-IT"/>
    </w:rPr>
  </w:style>
  <w:style w:type="character" w:customStyle="1" w:styleId="FooterChar">
    <w:name w:val="Footer Char"/>
    <w:basedOn w:val="DefaultParagraphFont"/>
    <w:link w:val="Footer"/>
    <w:uiPriority w:val="99"/>
    <w:rsid w:val="00D6608D"/>
  </w:style>
  <w:style w:type="table" w:customStyle="1" w:styleId="Grigliatabella1">
    <w:name w:val="Griglia tabella1"/>
    <w:basedOn w:val="TableNormal"/>
    <w:next w:val="TableGrid"/>
    <w:uiPriority w:val="59"/>
    <w:rsid w:val="00D660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fumetto1">
    <w:name w:val="Testo fumetto1"/>
    <w:basedOn w:val="Normal"/>
    <w:next w:val="BalloonText"/>
    <w:link w:val="TestofumettoCarattere"/>
    <w:uiPriority w:val="99"/>
    <w:semiHidden/>
    <w:unhideWhenUsed/>
    <w:rsid w:val="00D6608D"/>
    <w:pPr>
      <w:spacing w:after="0" w:line="240" w:lineRule="auto"/>
    </w:pPr>
    <w:rPr>
      <w:rFonts w:ascii="Tahoma" w:hAnsi="Tahoma" w:cs="Tahoma"/>
      <w:sz w:val="16"/>
      <w:szCs w:val="16"/>
      <w:lang w:val="it-IT"/>
    </w:rPr>
  </w:style>
  <w:style w:type="character" w:customStyle="1" w:styleId="TestofumettoCarattere">
    <w:name w:val="Testo fumetto Carattere"/>
    <w:basedOn w:val="DefaultParagraphFont"/>
    <w:link w:val="Testofumetto1"/>
    <w:uiPriority w:val="99"/>
    <w:semiHidden/>
    <w:rsid w:val="00D6608D"/>
    <w:rPr>
      <w:rFonts w:ascii="Tahoma" w:hAnsi="Tahoma" w:cs="Tahoma"/>
      <w:sz w:val="16"/>
      <w:szCs w:val="16"/>
    </w:rPr>
  </w:style>
  <w:style w:type="table" w:styleId="TableGrid">
    <w:name w:val="Table Grid"/>
    <w:basedOn w:val="TableNormal"/>
    <w:uiPriority w:val="59"/>
    <w:rsid w:val="00D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08D"/>
    <w:pPr>
      <w:spacing w:after="0" w:line="240" w:lineRule="auto"/>
    </w:pPr>
    <w:rPr>
      <w:rFonts w:ascii="Tahoma" w:hAnsi="Tahoma" w:cs="Tahoma"/>
      <w:sz w:val="16"/>
      <w:szCs w:val="16"/>
      <w:lang w:val="it-IT"/>
    </w:rPr>
  </w:style>
  <w:style w:type="character" w:customStyle="1" w:styleId="BalloonTextChar">
    <w:name w:val="Balloon Text Char"/>
    <w:basedOn w:val="DefaultParagraphFont"/>
    <w:link w:val="BalloonText"/>
    <w:uiPriority w:val="99"/>
    <w:semiHidden/>
    <w:rsid w:val="00D6608D"/>
    <w:rPr>
      <w:rFonts w:ascii="Tahoma" w:hAnsi="Tahoma" w:cs="Tahoma"/>
      <w:sz w:val="16"/>
      <w:szCs w:val="16"/>
    </w:rPr>
  </w:style>
  <w:style w:type="paragraph" w:styleId="ListParagraph">
    <w:name w:val="List Paragraph"/>
    <w:basedOn w:val="Normal"/>
    <w:uiPriority w:val="34"/>
    <w:qFormat/>
    <w:rsid w:val="00D6608D"/>
    <w:pPr>
      <w:ind w:left="720"/>
      <w:contextualSpacing/>
    </w:pPr>
    <w:rPr>
      <w:lang w:val="it-IT"/>
    </w:rPr>
  </w:style>
  <w:style w:type="paragraph" w:customStyle="1" w:styleId="EndNoteBibliographyTitle">
    <w:name w:val="EndNote Bibliography Title"/>
    <w:basedOn w:val="Normal"/>
    <w:link w:val="EndNoteBibliographyTitleCarattere"/>
    <w:rsid w:val="00D6608D"/>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D6608D"/>
    <w:rPr>
      <w:rFonts w:ascii="Calibri" w:hAnsi="Calibri" w:cs="Calibri"/>
      <w:noProof/>
      <w:lang w:val="en-US"/>
    </w:rPr>
  </w:style>
  <w:style w:type="paragraph" w:customStyle="1" w:styleId="EndNoteBibliography">
    <w:name w:val="EndNote Bibliography"/>
    <w:basedOn w:val="Normal"/>
    <w:link w:val="EndNoteBibliographyCarattere"/>
    <w:rsid w:val="00D6608D"/>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D6608D"/>
    <w:rPr>
      <w:rFonts w:ascii="Calibri" w:hAnsi="Calibri" w:cs="Calibri"/>
      <w:noProof/>
      <w:lang w:val="en-US"/>
    </w:rPr>
  </w:style>
  <w:style w:type="character" w:styleId="Hyperlink">
    <w:name w:val="Hyperlink"/>
    <w:basedOn w:val="DefaultParagraphFont"/>
    <w:uiPriority w:val="99"/>
    <w:unhideWhenUsed/>
    <w:rsid w:val="00D6608D"/>
    <w:rPr>
      <w:color w:val="0000FF" w:themeColor="hyperlink"/>
      <w:u w:val="single"/>
    </w:rPr>
  </w:style>
  <w:style w:type="character" w:customStyle="1" w:styleId="dbname">
    <w:name w:val="dbname"/>
    <w:basedOn w:val="DefaultParagraphFont"/>
    <w:rsid w:val="00FB72E5"/>
  </w:style>
  <w:style w:type="character" w:customStyle="1" w:styleId="dbdate">
    <w:name w:val="dbdate"/>
    <w:basedOn w:val="DefaultParagraphFont"/>
    <w:rsid w:val="00FB72E5"/>
  </w:style>
  <w:style w:type="character" w:customStyle="1" w:styleId="data">
    <w:name w:val="data"/>
    <w:basedOn w:val="DefaultParagraphFont"/>
    <w:rsid w:val="00FB72E5"/>
  </w:style>
  <w:style w:type="character" w:customStyle="1" w:styleId="searchoptionssummary">
    <w:name w:val="searchoptionssummary"/>
    <w:basedOn w:val="DefaultParagraphFont"/>
    <w:rsid w:val="00FB72E5"/>
  </w:style>
  <w:style w:type="table" w:customStyle="1" w:styleId="TableGrid1">
    <w:name w:val="Table Grid1"/>
    <w:basedOn w:val="TableNormal"/>
    <w:next w:val="TableGrid"/>
    <w:uiPriority w:val="59"/>
    <w:rsid w:val="0004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41457">
      <w:bodyDiv w:val="1"/>
      <w:marLeft w:val="0"/>
      <w:marRight w:val="0"/>
      <w:marTop w:val="0"/>
      <w:marBottom w:val="0"/>
      <w:divBdr>
        <w:top w:val="none" w:sz="0" w:space="0" w:color="auto"/>
        <w:left w:val="none" w:sz="0" w:space="0" w:color="auto"/>
        <w:bottom w:val="none" w:sz="0" w:space="0" w:color="auto"/>
        <w:right w:val="none" w:sz="0" w:space="0" w:color="auto"/>
      </w:divBdr>
    </w:div>
    <w:div w:id="1135372887">
      <w:bodyDiv w:val="1"/>
      <w:marLeft w:val="0"/>
      <w:marRight w:val="0"/>
      <w:marTop w:val="0"/>
      <w:marBottom w:val="0"/>
      <w:divBdr>
        <w:top w:val="none" w:sz="0" w:space="0" w:color="auto"/>
        <w:left w:val="none" w:sz="0" w:space="0" w:color="auto"/>
        <w:bottom w:val="none" w:sz="0" w:space="0" w:color="auto"/>
        <w:right w:val="none" w:sz="0" w:space="0" w:color="auto"/>
      </w:divBdr>
    </w:div>
    <w:div w:id="1668630010">
      <w:bodyDiv w:val="1"/>
      <w:marLeft w:val="0"/>
      <w:marRight w:val="0"/>
      <w:marTop w:val="0"/>
      <w:marBottom w:val="0"/>
      <w:divBdr>
        <w:top w:val="none" w:sz="0" w:space="0" w:color="auto"/>
        <w:left w:val="none" w:sz="0" w:space="0" w:color="auto"/>
        <w:bottom w:val="none" w:sz="0" w:space="0" w:color="auto"/>
        <w:right w:val="none" w:sz="0" w:space="0" w:color="auto"/>
      </w:divBdr>
    </w:div>
    <w:div w:id="1714766875">
      <w:bodyDiv w:val="1"/>
      <w:marLeft w:val="0"/>
      <w:marRight w:val="0"/>
      <w:marTop w:val="0"/>
      <w:marBottom w:val="0"/>
      <w:divBdr>
        <w:top w:val="none" w:sz="0" w:space="0" w:color="auto"/>
        <w:left w:val="none" w:sz="0" w:space="0" w:color="auto"/>
        <w:bottom w:val="none" w:sz="0" w:space="0" w:color="auto"/>
        <w:right w:val="none" w:sz="0" w:space="0" w:color="auto"/>
      </w:divBdr>
    </w:div>
    <w:div w:id="18313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8578-6B24-47D4-9CA2-0248DCD6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6287</Words>
  <Characters>35840</Characters>
  <Application>Microsoft Office Word</Application>
  <DocSecurity>0</DocSecurity>
  <Lines>298</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yingfen</cp:lastModifiedBy>
  <cp:revision>3</cp:revision>
  <dcterms:created xsi:type="dcterms:W3CDTF">2017-11-16T22:13:00Z</dcterms:created>
  <dcterms:modified xsi:type="dcterms:W3CDTF">2017-11-16T22:13:00Z</dcterms:modified>
</cp:coreProperties>
</file>