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9039" w14:textId="3F1CA3A1" w:rsidR="0073609F" w:rsidRPr="0073609F" w:rsidRDefault="0073609F" w:rsidP="0073609F">
      <w:pPr>
        <w:pStyle w:val="berschrift1"/>
        <w:spacing w:line="360" w:lineRule="auto"/>
        <w:rPr>
          <w:lang w:val="en-US"/>
        </w:rPr>
      </w:pPr>
      <w:r w:rsidRPr="0073609F">
        <w:rPr>
          <w:lang w:val="en-US"/>
        </w:rPr>
        <w:t xml:space="preserve">Table 1. </w:t>
      </w:r>
      <w:r w:rsidR="00E3696F">
        <w:rPr>
          <w:lang w:val="en-US"/>
        </w:rPr>
        <w:t>Relevance of studies</w:t>
      </w:r>
      <w:r w:rsidRPr="0073609F">
        <w:rPr>
          <w:lang w:val="en-US"/>
        </w:rPr>
        <w:t xml:space="preserve"> fo</w:t>
      </w:r>
      <w:r>
        <w:rPr>
          <w:lang w:val="en-US"/>
        </w:rPr>
        <w:t>r patients with type 2 diabetes</w:t>
      </w:r>
      <w:r w:rsidRPr="0073609F">
        <w:rPr>
          <w:lang w:val="en-US"/>
        </w:rPr>
        <w:t xml:space="preserve"> and established cardiova</w:t>
      </w:r>
      <w:r>
        <w:rPr>
          <w:lang w:val="en-US"/>
        </w:rPr>
        <w:t>s</w:t>
      </w:r>
      <w:r w:rsidRPr="0073609F">
        <w:rPr>
          <w:lang w:val="en-US"/>
        </w:rPr>
        <w:t>cular disease</w:t>
      </w:r>
    </w:p>
    <w:tbl>
      <w:tblPr>
        <w:tblW w:w="158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7"/>
        <w:gridCol w:w="1186"/>
        <w:gridCol w:w="1223"/>
        <w:gridCol w:w="3118"/>
        <w:gridCol w:w="1416"/>
        <w:gridCol w:w="4111"/>
        <w:gridCol w:w="2268"/>
      </w:tblGrid>
      <w:tr w:rsidR="00DA1AF8" w:rsidRPr="00276F99" w14:paraId="35614E97" w14:textId="77777777" w:rsidTr="007A453B">
        <w:trPr>
          <w:trHeight w:val="67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72D78BA" w14:textId="4CA25FA4" w:rsidR="00DA1AF8" w:rsidRPr="007A453B" w:rsidRDefault="00DA1AF8" w:rsidP="008338D3">
            <w:pPr>
              <w:spacing w:after="0" w:line="240" w:lineRule="auto"/>
              <w:ind w:left="316" w:hanging="3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de-AT"/>
              </w:rPr>
              <w:t>Study</w:t>
            </w:r>
          </w:p>
        </w:tc>
        <w:tc>
          <w:tcPr>
            <w:tcW w:w="1277" w:type="dxa"/>
            <w:vMerge w:val="restart"/>
            <w:vAlign w:val="center"/>
          </w:tcPr>
          <w:p w14:paraId="067D52E9" w14:textId="77777777" w:rsidR="00DA1AF8" w:rsidRPr="007A453B" w:rsidRDefault="00DA1AF8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Class of drug</w:t>
            </w:r>
          </w:p>
        </w:tc>
        <w:tc>
          <w:tcPr>
            <w:tcW w:w="1186" w:type="dxa"/>
            <w:vMerge w:val="restart"/>
            <w:vAlign w:val="center"/>
          </w:tcPr>
          <w:p w14:paraId="10E2783C" w14:textId="0C3BEF5F" w:rsidR="00DA1AF8" w:rsidRPr="007A453B" w:rsidRDefault="00DA1AF8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Drug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14:paraId="5B2B4321" w14:textId="76648FC8" w:rsidR="00DA1AF8" w:rsidRPr="007A453B" w:rsidRDefault="00DA1AF8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Power (n of patients with primary endpoint)</w:t>
            </w:r>
          </w:p>
        </w:tc>
        <w:tc>
          <w:tcPr>
            <w:tcW w:w="3118" w:type="dxa"/>
            <w:vMerge w:val="restart"/>
            <w:vAlign w:val="center"/>
          </w:tcPr>
          <w:p w14:paraId="75635CB2" w14:textId="2B239245" w:rsidR="00DA1AF8" w:rsidRPr="007A453B" w:rsidRDefault="007A453B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Established cardiovasc</w:t>
            </w:r>
            <w:r w:rsidR="00DA1AF8" w:rsidRPr="007A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ular disease</w:t>
            </w:r>
          </w:p>
        </w:tc>
        <w:tc>
          <w:tcPr>
            <w:tcW w:w="1416" w:type="dxa"/>
            <w:vMerge w:val="restart"/>
            <w:vAlign w:val="center"/>
          </w:tcPr>
          <w:p w14:paraId="37E087AC" w14:textId="5386A3EA" w:rsidR="00DA1AF8" w:rsidRPr="007A453B" w:rsidRDefault="00DA1AF8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Concomitant cardiovascular medication</w:t>
            </w:r>
          </w:p>
        </w:tc>
        <w:tc>
          <w:tcPr>
            <w:tcW w:w="4111" w:type="dxa"/>
            <w:vMerge w:val="restart"/>
            <w:vAlign w:val="center"/>
          </w:tcPr>
          <w:p w14:paraId="235378A7" w14:textId="4D71E5B2" w:rsidR="00DA1AF8" w:rsidRPr="007A453B" w:rsidRDefault="00DA1AF8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Relevant exclusion criteria</w:t>
            </w:r>
          </w:p>
        </w:tc>
        <w:tc>
          <w:tcPr>
            <w:tcW w:w="2268" w:type="dxa"/>
            <w:vMerge w:val="restart"/>
            <w:vAlign w:val="center"/>
          </w:tcPr>
          <w:p w14:paraId="349CBB3E" w14:textId="2C876910" w:rsidR="00DA1AF8" w:rsidRPr="007A453B" w:rsidRDefault="00DA1AF8" w:rsidP="0083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Relevance of study</w:t>
            </w:r>
          </w:p>
        </w:tc>
      </w:tr>
      <w:tr w:rsidR="00DA1AF8" w:rsidRPr="008660E6" w14:paraId="471394EA" w14:textId="77777777" w:rsidTr="007A453B">
        <w:trPr>
          <w:trHeight w:val="673"/>
        </w:trPr>
        <w:tc>
          <w:tcPr>
            <w:tcW w:w="1276" w:type="dxa"/>
            <w:vMerge/>
            <w:shd w:val="clear" w:color="auto" w:fill="auto"/>
            <w:vAlign w:val="center"/>
          </w:tcPr>
          <w:p w14:paraId="5EC54975" w14:textId="77777777" w:rsidR="00DA1AF8" w:rsidRPr="007A453B" w:rsidRDefault="00DA1AF8" w:rsidP="00FC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de-AT"/>
              </w:rPr>
            </w:pPr>
          </w:p>
        </w:tc>
        <w:tc>
          <w:tcPr>
            <w:tcW w:w="1277" w:type="dxa"/>
            <w:vMerge/>
            <w:vAlign w:val="center"/>
          </w:tcPr>
          <w:p w14:paraId="519FF042" w14:textId="77777777" w:rsidR="00DA1AF8" w:rsidRPr="007A453B" w:rsidRDefault="00DA1AF8" w:rsidP="00FC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Merge/>
            <w:vAlign w:val="center"/>
          </w:tcPr>
          <w:p w14:paraId="7FD0FD3F" w14:textId="77777777" w:rsidR="00DA1AF8" w:rsidRPr="007A453B" w:rsidRDefault="00DA1AF8" w:rsidP="00FC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14:paraId="0F9061F6" w14:textId="77777777" w:rsidR="00DA1AF8" w:rsidRPr="007A453B" w:rsidRDefault="00DA1AF8" w:rsidP="005F5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3118" w:type="dxa"/>
            <w:vMerge/>
            <w:vAlign w:val="center"/>
          </w:tcPr>
          <w:p w14:paraId="310AC873" w14:textId="77777777" w:rsidR="00DA1AF8" w:rsidRPr="007A453B" w:rsidRDefault="00DA1AF8" w:rsidP="00FC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416" w:type="dxa"/>
            <w:vMerge/>
            <w:vAlign w:val="center"/>
          </w:tcPr>
          <w:p w14:paraId="05B8B275" w14:textId="77777777" w:rsidR="00DA1AF8" w:rsidRPr="007A453B" w:rsidRDefault="00DA1AF8" w:rsidP="00FC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4111" w:type="dxa"/>
            <w:vMerge/>
            <w:vAlign w:val="center"/>
          </w:tcPr>
          <w:p w14:paraId="19A2DB58" w14:textId="77777777" w:rsidR="00DA1AF8" w:rsidRPr="007A453B" w:rsidRDefault="00DA1AF8" w:rsidP="00FC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2268" w:type="dxa"/>
            <w:vMerge/>
          </w:tcPr>
          <w:p w14:paraId="17C57239" w14:textId="77777777" w:rsidR="00DA1AF8" w:rsidRPr="007A453B" w:rsidRDefault="00DA1AF8" w:rsidP="00FC54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</w:p>
        </w:tc>
      </w:tr>
      <w:tr w:rsidR="00DA1AF8" w:rsidRPr="002E6CEA" w14:paraId="0BEDC435" w14:textId="77777777" w:rsidTr="007A453B">
        <w:trPr>
          <w:trHeight w:val="57"/>
        </w:trPr>
        <w:tc>
          <w:tcPr>
            <w:tcW w:w="1276" w:type="dxa"/>
            <w:shd w:val="clear" w:color="auto" w:fill="auto"/>
            <w:vAlign w:val="center"/>
            <w:hideMark/>
          </w:tcPr>
          <w:p w14:paraId="7110C47A" w14:textId="457A2223" w:rsidR="00DA1AF8" w:rsidRPr="007A453B" w:rsidRDefault="00DA1AF8" w:rsidP="00F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EMPA-REG OUTCOME</w:t>
            </w:r>
          </w:p>
        </w:tc>
        <w:tc>
          <w:tcPr>
            <w:tcW w:w="1277" w:type="dxa"/>
            <w:vMerge w:val="restart"/>
            <w:vAlign w:val="center"/>
          </w:tcPr>
          <w:p w14:paraId="2B4E836B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SGLT2 inhibitor</w:t>
            </w:r>
          </w:p>
        </w:tc>
        <w:tc>
          <w:tcPr>
            <w:tcW w:w="1186" w:type="dxa"/>
            <w:vAlign w:val="center"/>
          </w:tcPr>
          <w:p w14:paraId="7E146686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Empagliflozin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FAE2DE5" w14:textId="01EF4EF8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adequate (772)</w:t>
            </w:r>
          </w:p>
        </w:tc>
        <w:tc>
          <w:tcPr>
            <w:tcW w:w="3118" w:type="dxa"/>
            <w:vAlign w:val="center"/>
          </w:tcPr>
          <w:p w14:paraId="06E384D4" w14:textId="006679B1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99%</w:t>
            </w:r>
          </w:p>
        </w:tc>
        <w:tc>
          <w:tcPr>
            <w:tcW w:w="1416" w:type="dxa"/>
            <w:vAlign w:val="center"/>
          </w:tcPr>
          <w:p w14:paraId="0EFBEAA8" w14:textId="3C979664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vast majority</w:t>
            </w:r>
          </w:p>
        </w:tc>
        <w:tc>
          <w:tcPr>
            <w:tcW w:w="4111" w:type="dxa"/>
            <w:vAlign w:val="center"/>
          </w:tcPr>
          <w:p w14:paraId="7710E0C4" w14:textId="2B13F552" w:rsidR="00DA1AF8" w:rsidRPr="007A453B" w:rsidRDefault="00DA1AF8" w:rsidP="007A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recent ACS, GFR &lt; 30 ml/min, medical history of cancer</w:t>
            </w:r>
          </w:p>
        </w:tc>
        <w:tc>
          <w:tcPr>
            <w:tcW w:w="2268" w:type="dxa"/>
            <w:vAlign w:val="center"/>
          </w:tcPr>
          <w:p w14:paraId="42378F83" w14:textId="1058EAAD" w:rsidR="00DA1AF8" w:rsidRPr="007A453B" w:rsidRDefault="00DA1AF8" w:rsidP="00CA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highly relevant for stable CVD</w:t>
            </w:r>
          </w:p>
        </w:tc>
      </w:tr>
      <w:tr w:rsidR="00DA1AF8" w:rsidRPr="002E6CEA" w14:paraId="60BEDA06" w14:textId="77777777" w:rsidTr="007A453B">
        <w:trPr>
          <w:trHeight w:val="57"/>
        </w:trPr>
        <w:tc>
          <w:tcPr>
            <w:tcW w:w="1276" w:type="dxa"/>
            <w:shd w:val="clear" w:color="auto" w:fill="auto"/>
            <w:vAlign w:val="center"/>
          </w:tcPr>
          <w:p w14:paraId="68FF84CD" w14:textId="14BEFE9C" w:rsidR="00DA1AF8" w:rsidRPr="007A453B" w:rsidRDefault="00DA1AF8" w:rsidP="00F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CANVAS Program</w:t>
            </w:r>
          </w:p>
        </w:tc>
        <w:tc>
          <w:tcPr>
            <w:tcW w:w="1277" w:type="dxa"/>
            <w:vMerge/>
            <w:vAlign w:val="center"/>
          </w:tcPr>
          <w:p w14:paraId="2D969A18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05A25A99" w14:textId="58A024F6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Canagliflozin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07A44D2" w14:textId="14CB6396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strong (1011)</w:t>
            </w:r>
          </w:p>
        </w:tc>
        <w:tc>
          <w:tcPr>
            <w:tcW w:w="3118" w:type="dxa"/>
            <w:vAlign w:val="center"/>
          </w:tcPr>
          <w:p w14:paraId="2DAF10B2" w14:textId="4F0B6C9F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66%</w:t>
            </w:r>
          </w:p>
        </w:tc>
        <w:tc>
          <w:tcPr>
            <w:tcW w:w="1416" w:type="dxa"/>
            <w:vAlign w:val="center"/>
          </w:tcPr>
          <w:p w14:paraId="30203F6D" w14:textId="372DA3D4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majority</w:t>
            </w:r>
          </w:p>
        </w:tc>
        <w:tc>
          <w:tcPr>
            <w:tcW w:w="4111" w:type="dxa"/>
            <w:vAlign w:val="center"/>
          </w:tcPr>
          <w:p w14:paraId="7B063F89" w14:textId="77777777" w:rsidR="007A453B" w:rsidRPr="007A453B" w:rsidRDefault="00DA1AF8" w:rsidP="007A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recent ACS, NYHA IV</w:t>
            </w:r>
            <w:r w:rsidR="007A453B"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,</w:t>
            </w: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GFR &lt; 30 ml/min, </w:t>
            </w:r>
          </w:p>
          <w:p w14:paraId="602E0C5E" w14:textId="39C05565" w:rsidR="00DA1AF8" w:rsidRPr="007A453B" w:rsidRDefault="00DA1AF8" w:rsidP="007A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medical history of cancer</w:t>
            </w:r>
          </w:p>
        </w:tc>
        <w:tc>
          <w:tcPr>
            <w:tcW w:w="2268" w:type="dxa"/>
            <w:vAlign w:val="center"/>
          </w:tcPr>
          <w:p w14:paraId="619D4ED5" w14:textId="79EC74CC" w:rsidR="00DA1AF8" w:rsidRPr="007A453B" w:rsidRDefault="00DA1AF8" w:rsidP="00CA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highly relevant for stable CVD</w:t>
            </w:r>
          </w:p>
        </w:tc>
      </w:tr>
      <w:tr w:rsidR="00DA1AF8" w:rsidRPr="002E6CEA" w14:paraId="0325FF63" w14:textId="77777777" w:rsidTr="007A453B">
        <w:trPr>
          <w:trHeight w:val="57"/>
        </w:trPr>
        <w:tc>
          <w:tcPr>
            <w:tcW w:w="1276" w:type="dxa"/>
            <w:shd w:val="clear" w:color="auto" w:fill="auto"/>
            <w:vAlign w:val="center"/>
            <w:hideMark/>
          </w:tcPr>
          <w:p w14:paraId="3B8CD6DB" w14:textId="3A3F41A9" w:rsidR="00DA1AF8" w:rsidRPr="007A453B" w:rsidRDefault="00DA1AF8" w:rsidP="00F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LEADER</w:t>
            </w:r>
          </w:p>
        </w:tc>
        <w:tc>
          <w:tcPr>
            <w:tcW w:w="1277" w:type="dxa"/>
            <w:vMerge w:val="restart"/>
            <w:vAlign w:val="center"/>
          </w:tcPr>
          <w:p w14:paraId="2415A8B9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GLP-1 receptor agonist</w:t>
            </w:r>
          </w:p>
          <w:p w14:paraId="251B72D7" w14:textId="680652CB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29116F6F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Liraglutide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CECBA30" w14:textId="63675692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strong (1302)</w:t>
            </w:r>
          </w:p>
        </w:tc>
        <w:tc>
          <w:tcPr>
            <w:tcW w:w="3118" w:type="dxa"/>
            <w:vAlign w:val="center"/>
          </w:tcPr>
          <w:p w14:paraId="7275A0B3" w14:textId="5DDDDB9F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81%</w:t>
            </w:r>
          </w:p>
        </w:tc>
        <w:tc>
          <w:tcPr>
            <w:tcW w:w="1416" w:type="dxa"/>
            <w:vAlign w:val="center"/>
          </w:tcPr>
          <w:p w14:paraId="6D8F9CCF" w14:textId="233F5721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majority</w:t>
            </w:r>
          </w:p>
        </w:tc>
        <w:tc>
          <w:tcPr>
            <w:tcW w:w="4111" w:type="dxa"/>
            <w:vAlign w:val="center"/>
          </w:tcPr>
          <w:p w14:paraId="4E8BEC52" w14:textId="23C53095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recent ACS, </w:t>
            </w:r>
            <w:r w:rsidR="007A453B"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 </w:t>
            </w: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NYHA IV, malignant neoplasm</w:t>
            </w:r>
          </w:p>
          <w:p w14:paraId="529D08BC" w14:textId="0ADFBE6D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2268" w:type="dxa"/>
            <w:vAlign w:val="center"/>
          </w:tcPr>
          <w:p w14:paraId="7DD6A72D" w14:textId="7A59881A" w:rsidR="00DA1AF8" w:rsidRPr="007A453B" w:rsidRDefault="00DA1AF8" w:rsidP="00CA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highly relevant for stable CVD</w:t>
            </w:r>
          </w:p>
        </w:tc>
      </w:tr>
      <w:tr w:rsidR="00DA1AF8" w:rsidRPr="00E330C7" w14:paraId="786CAF14" w14:textId="77777777" w:rsidTr="007A453B">
        <w:trPr>
          <w:trHeight w:val="449"/>
        </w:trPr>
        <w:tc>
          <w:tcPr>
            <w:tcW w:w="1276" w:type="dxa"/>
            <w:shd w:val="clear" w:color="auto" w:fill="auto"/>
            <w:vAlign w:val="center"/>
          </w:tcPr>
          <w:p w14:paraId="63C32672" w14:textId="63CD0F08" w:rsidR="00DA1AF8" w:rsidRPr="007A453B" w:rsidRDefault="00DA1AF8" w:rsidP="00F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SUSTAIN-6</w:t>
            </w:r>
          </w:p>
        </w:tc>
        <w:tc>
          <w:tcPr>
            <w:tcW w:w="1277" w:type="dxa"/>
            <w:vMerge/>
            <w:vAlign w:val="center"/>
          </w:tcPr>
          <w:p w14:paraId="50A6C712" w14:textId="5B06847D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292FDE59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Semaglutide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C71C9E2" w14:textId="693AC72F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moderate (254)</w:t>
            </w:r>
          </w:p>
        </w:tc>
        <w:tc>
          <w:tcPr>
            <w:tcW w:w="3118" w:type="dxa"/>
            <w:vAlign w:val="center"/>
          </w:tcPr>
          <w:p w14:paraId="75DE8140" w14:textId="1043568B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59%</w:t>
            </w:r>
          </w:p>
        </w:tc>
        <w:tc>
          <w:tcPr>
            <w:tcW w:w="1416" w:type="dxa"/>
            <w:vAlign w:val="center"/>
          </w:tcPr>
          <w:p w14:paraId="7086A807" w14:textId="3DC530B2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majority</w:t>
            </w:r>
          </w:p>
        </w:tc>
        <w:tc>
          <w:tcPr>
            <w:tcW w:w="4111" w:type="dxa"/>
            <w:vAlign w:val="center"/>
          </w:tcPr>
          <w:p w14:paraId="56410D2B" w14:textId="78C4CF4C" w:rsidR="00DA1AF8" w:rsidRPr="007A453B" w:rsidRDefault="00DA1AF8" w:rsidP="007A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recent ACS, NYHA IV,</w:t>
            </w:r>
            <w:r w:rsidR="007A453B"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 </w:t>
            </w: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malignant neoplasm,</w:t>
            </w:r>
            <w:r w:rsidR="007A453B"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 </w:t>
            </w: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pancreatitis</w:t>
            </w:r>
          </w:p>
        </w:tc>
        <w:tc>
          <w:tcPr>
            <w:tcW w:w="2268" w:type="dxa"/>
            <w:vAlign w:val="center"/>
          </w:tcPr>
          <w:p w14:paraId="4161406F" w14:textId="78CE7464" w:rsidR="00DA1AF8" w:rsidRPr="007A453B" w:rsidRDefault="00DA1AF8" w:rsidP="00CA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relevant for stable CVD</w:t>
            </w:r>
          </w:p>
        </w:tc>
      </w:tr>
      <w:tr w:rsidR="001A4794" w:rsidRPr="002E6CEA" w14:paraId="443630B1" w14:textId="77777777" w:rsidTr="007A453B">
        <w:trPr>
          <w:trHeight w:val="449"/>
        </w:trPr>
        <w:tc>
          <w:tcPr>
            <w:tcW w:w="1276" w:type="dxa"/>
            <w:shd w:val="clear" w:color="auto" w:fill="auto"/>
            <w:vAlign w:val="center"/>
          </w:tcPr>
          <w:p w14:paraId="7C6C9D62" w14:textId="6DF6C93E" w:rsidR="001A4794" w:rsidRPr="007A453B" w:rsidRDefault="001A4794" w:rsidP="00FC5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EXSCEL</w:t>
            </w:r>
          </w:p>
        </w:tc>
        <w:tc>
          <w:tcPr>
            <w:tcW w:w="1277" w:type="dxa"/>
            <w:vMerge/>
            <w:vAlign w:val="center"/>
          </w:tcPr>
          <w:p w14:paraId="6DDEB01C" w14:textId="77777777" w:rsidR="001A4794" w:rsidRPr="007A453B" w:rsidRDefault="001A4794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13171796" w14:textId="2F9352A6" w:rsidR="001A4794" w:rsidRPr="007A453B" w:rsidRDefault="001A4794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Exenatide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7F0A13E" w14:textId="2664A28F" w:rsidR="001A4794" w:rsidRPr="007A453B" w:rsidRDefault="00E42A1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strong (1744)</w:t>
            </w:r>
          </w:p>
        </w:tc>
        <w:tc>
          <w:tcPr>
            <w:tcW w:w="3118" w:type="dxa"/>
            <w:vAlign w:val="center"/>
          </w:tcPr>
          <w:p w14:paraId="6566B9DD" w14:textId="7DBD0AC9" w:rsidR="001A4794" w:rsidRPr="007A453B" w:rsidRDefault="00E42A19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73%</w:t>
            </w:r>
          </w:p>
        </w:tc>
        <w:tc>
          <w:tcPr>
            <w:tcW w:w="1416" w:type="dxa"/>
            <w:vAlign w:val="center"/>
          </w:tcPr>
          <w:p w14:paraId="30F53452" w14:textId="37A60E07" w:rsidR="001A4794" w:rsidRPr="007A453B" w:rsidRDefault="00A07C3A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majority</w:t>
            </w:r>
          </w:p>
        </w:tc>
        <w:tc>
          <w:tcPr>
            <w:tcW w:w="4111" w:type="dxa"/>
            <w:vAlign w:val="center"/>
          </w:tcPr>
          <w:p w14:paraId="49E4E9E2" w14:textId="324135B1" w:rsidR="003808C0" w:rsidRPr="007A453B" w:rsidRDefault="00E37673" w:rsidP="007A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GFR &lt; 30 ml/min,</w:t>
            </w:r>
            <w:r w:rsidR="007A453B"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 xml:space="preserve"> </w:t>
            </w: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 xml:space="preserve">personal or family history of </w:t>
            </w:r>
            <w:r w:rsidR="007A453B"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 xml:space="preserve">medullary thyroid </w:t>
            </w: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cancer</w:t>
            </w:r>
            <w:r w:rsidR="007A453B"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 xml:space="preserve">, </w:t>
            </w:r>
            <w:r w:rsidR="003808C0"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history of pancreatitis</w:t>
            </w:r>
          </w:p>
        </w:tc>
        <w:tc>
          <w:tcPr>
            <w:tcW w:w="2268" w:type="dxa"/>
            <w:vAlign w:val="center"/>
          </w:tcPr>
          <w:p w14:paraId="6DED5080" w14:textId="073B054E" w:rsidR="001A4794" w:rsidRPr="007A453B" w:rsidRDefault="00E42A19" w:rsidP="00CA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highlight w:val="yellow"/>
                <w:lang w:val="en-GB" w:eastAsia="de-AT"/>
              </w:rPr>
              <w:t>highly relevant for stable CVD</w:t>
            </w:r>
          </w:p>
        </w:tc>
      </w:tr>
      <w:tr w:rsidR="00DA1AF8" w:rsidRPr="00B103DA" w14:paraId="00CE01A5" w14:textId="77777777" w:rsidTr="007A453B">
        <w:trPr>
          <w:trHeight w:val="322"/>
        </w:trPr>
        <w:tc>
          <w:tcPr>
            <w:tcW w:w="1276" w:type="dxa"/>
            <w:shd w:val="clear" w:color="auto" w:fill="auto"/>
            <w:vAlign w:val="center"/>
            <w:hideMark/>
          </w:tcPr>
          <w:p w14:paraId="7C85995C" w14:textId="7CEFC204" w:rsidR="00DA1AF8" w:rsidRPr="007A453B" w:rsidRDefault="00DA1AF8" w:rsidP="0092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ELIXA</w:t>
            </w:r>
          </w:p>
        </w:tc>
        <w:tc>
          <w:tcPr>
            <w:tcW w:w="1277" w:type="dxa"/>
            <w:vMerge/>
            <w:vAlign w:val="center"/>
          </w:tcPr>
          <w:p w14:paraId="2C594B72" w14:textId="044455CC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78B012FA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Lixisenatide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5D4F45D" w14:textId="27633288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adequate (805)</w:t>
            </w:r>
          </w:p>
        </w:tc>
        <w:tc>
          <w:tcPr>
            <w:tcW w:w="3118" w:type="dxa"/>
            <w:vAlign w:val="center"/>
          </w:tcPr>
          <w:p w14:paraId="58F02307" w14:textId="0180243B" w:rsidR="00DA1AF8" w:rsidRPr="007A453B" w:rsidRDefault="00DA1AF8" w:rsidP="0040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100% (ACS)</w:t>
            </w:r>
          </w:p>
        </w:tc>
        <w:tc>
          <w:tcPr>
            <w:tcW w:w="1416" w:type="dxa"/>
            <w:vAlign w:val="center"/>
          </w:tcPr>
          <w:p w14:paraId="1ED0EC1A" w14:textId="2E634AF9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vast majority</w:t>
            </w:r>
          </w:p>
        </w:tc>
        <w:tc>
          <w:tcPr>
            <w:tcW w:w="4111" w:type="dxa"/>
            <w:vAlign w:val="center"/>
          </w:tcPr>
          <w:p w14:paraId="412E31B2" w14:textId="5EA640E2" w:rsidR="00DA1AF8" w:rsidRPr="007A453B" w:rsidRDefault="00DA1AF8" w:rsidP="007A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eGFR &lt; 30 ml/min, pancreatitis, gastrointestinal disease, personal or family history of medullary thyroid</w:t>
            </w:r>
            <w:r w:rsidR="007A453B"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 </w:t>
            </w: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cancer</w:t>
            </w:r>
          </w:p>
        </w:tc>
        <w:tc>
          <w:tcPr>
            <w:tcW w:w="2268" w:type="dxa"/>
            <w:vAlign w:val="center"/>
          </w:tcPr>
          <w:p w14:paraId="349BE226" w14:textId="5B2E1DFD" w:rsidR="00DA1AF8" w:rsidRPr="007A453B" w:rsidRDefault="00DA1AF8" w:rsidP="00CA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highly relevant for ACS</w:t>
            </w:r>
          </w:p>
        </w:tc>
      </w:tr>
      <w:tr w:rsidR="00DA1AF8" w:rsidRPr="002E6CEA" w14:paraId="18791302" w14:textId="77777777" w:rsidTr="007A453B">
        <w:trPr>
          <w:trHeight w:val="57"/>
        </w:trPr>
        <w:tc>
          <w:tcPr>
            <w:tcW w:w="1276" w:type="dxa"/>
            <w:shd w:val="clear" w:color="auto" w:fill="auto"/>
            <w:vAlign w:val="center"/>
            <w:hideMark/>
          </w:tcPr>
          <w:p w14:paraId="7A21D31B" w14:textId="3C72B076" w:rsidR="00DA1AF8" w:rsidRPr="007A453B" w:rsidRDefault="00DA1AF8" w:rsidP="0092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PROACTIVE</w:t>
            </w:r>
          </w:p>
        </w:tc>
        <w:tc>
          <w:tcPr>
            <w:tcW w:w="1277" w:type="dxa"/>
            <w:vAlign w:val="center"/>
          </w:tcPr>
          <w:p w14:paraId="7EACAD8A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thiazolidinedione</w:t>
            </w:r>
          </w:p>
        </w:tc>
        <w:tc>
          <w:tcPr>
            <w:tcW w:w="1186" w:type="dxa"/>
            <w:vAlign w:val="center"/>
          </w:tcPr>
          <w:p w14:paraId="418A80BE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Pioglizatone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7979CB5E" w14:textId="0064EF82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strong (1086)</w:t>
            </w:r>
          </w:p>
        </w:tc>
        <w:tc>
          <w:tcPr>
            <w:tcW w:w="3118" w:type="dxa"/>
            <w:vAlign w:val="center"/>
          </w:tcPr>
          <w:p w14:paraId="3B6681FF" w14:textId="0D7253C5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100%</w:t>
            </w:r>
          </w:p>
        </w:tc>
        <w:tc>
          <w:tcPr>
            <w:tcW w:w="1416" w:type="dxa"/>
            <w:vAlign w:val="center"/>
          </w:tcPr>
          <w:p w14:paraId="6D291B17" w14:textId="56416391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majority</w:t>
            </w:r>
          </w:p>
        </w:tc>
        <w:tc>
          <w:tcPr>
            <w:tcW w:w="4111" w:type="dxa"/>
            <w:vAlign w:val="center"/>
          </w:tcPr>
          <w:p w14:paraId="2AA9665E" w14:textId="2B58D29A" w:rsidR="00DA1AF8" w:rsidRPr="007A453B" w:rsidRDefault="00DA1AF8" w:rsidP="007A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recent ACS</w:t>
            </w:r>
            <w:r w:rsidR="007A453B"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, </w:t>
            </w: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symptomatic heart failure,</w:t>
            </w:r>
            <w:r w:rsidR="007A453B"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 </w:t>
            </w: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ketoacidosis</w:t>
            </w:r>
          </w:p>
        </w:tc>
        <w:tc>
          <w:tcPr>
            <w:tcW w:w="2268" w:type="dxa"/>
            <w:vAlign w:val="center"/>
          </w:tcPr>
          <w:p w14:paraId="3363A0E2" w14:textId="4AE53686" w:rsidR="00DA1AF8" w:rsidRPr="007A453B" w:rsidRDefault="00DA1AF8" w:rsidP="00AE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highly relevant for stable CVD</w:t>
            </w:r>
          </w:p>
        </w:tc>
      </w:tr>
      <w:tr w:rsidR="00DA1AF8" w:rsidRPr="002E6CEA" w14:paraId="1F9960E8" w14:textId="77777777" w:rsidTr="007A453B">
        <w:trPr>
          <w:trHeight w:val="57"/>
        </w:trPr>
        <w:tc>
          <w:tcPr>
            <w:tcW w:w="1276" w:type="dxa"/>
            <w:shd w:val="clear" w:color="auto" w:fill="auto"/>
            <w:vAlign w:val="center"/>
            <w:hideMark/>
          </w:tcPr>
          <w:p w14:paraId="5C65D7DF" w14:textId="68998AC4" w:rsidR="00DA1AF8" w:rsidRPr="007A453B" w:rsidRDefault="00DA1AF8" w:rsidP="00B2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de-AT"/>
              </w:rPr>
              <w:t>SAVOR-TIMI 53</w:t>
            </w:r>
          </w:p>
        </w:tc>
        <w:tc>
          <w:tcPr>
            <w:tcW w:w="1277" w:type="dxa"/>
            <w:vMerge w:val="restart"/>
            <w:vAlign w:val="center"/>
          </w:tcPr>
          <w:p w14:paraId="4A17689E" w14:textId="0349F426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dipeptidyl peptidase 4 inhibitor</w:t>
            </w:r>
          </w:p>
        </w:tc>
        <w:tc>
          <w:tcPr>
            <w:tcW w:w="1186" w:type="dxa"/>
            <w:vAlign w:val="center"/>
          </w:tcPr>
          <w:p w14:paraId="7F1550BC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Saxagliptin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6FC7263E" w14:textId="7054475F" w:rsidR="00DA1AF8" w:rsidRPr="007A453B" w:rsidRDefault="00DA1AF8" w:rsidP="0040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strong (1222)</w:t>
            </w:r>
          </w:p>
        </w:tc>
        <w:tc>
          <w:tcPr>
            <w:tcW w:w="3118" w:type="dxa"/>
            <w:vAlign w:val="center"/>
          </w:tcPr>
          <w:p w14:paraId="63E3CC8F" w14:textId="5DCB3659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79%</w:t>
            </w:r>
          </w:p>
        </w:tc>
        <w:tc>
          <w:tcPr>
            <w:tcW w:w="1416" w:type="dxa"/>
            <w:vAlign w:val="center"/>
          </w:tcPr>
          <w:p w14:paraId="76A929A4" w14:textId="0D57AEEE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majority</w:t>
            </w:r>
          </w:p>
        </w:tc>
        <w:tc>
          <w:tcPr>
            <w:tcW w:w="4111" w:type="dxa"/>
            <w:vAlign w:val="center"/>
          </w:tcPr>
          <w:p w14:paraId="3B7BF0E5" w14:textId="5126AE57" w:rsidR="00DA1AF8" w:rsidRPr="007A453B" w:rsidRDefault="00DA1AF8" w:rsidP="00E9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recent ACS</w:t>
            </w:r>
          </w:p>
        </w:tc>
        <w:tc>
          <w:tcPr>
            <w:tcW w:w="2268" w:type="dxa"/>
            <w:vAlign w:val="center"/>
          </w:tcPr>
          <w:p w14:paraId="641B07BF" w14:textId="35686BAF" w:rsidR="00DA1AF8" w:rsidRPr="007A453B" w:rsidRDefault="00DA1AF8" w:rsidP="00CA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highly relevant for stable CVD</w:t>
            </w:r>
          </w:p>
        </w:tc>
      </w:tr>
      <w:tr w:rsidR="00DA1AF8" w:rsidRPr="008B59AC" w14:paraId="48D183DC" w14:textId="77777777" w:rsidTr="007A453B">
        <w:trPr>
          <w:trHeight w:val="131"/>
        </w:trPr>
        <w:tc>
          <w:tcPr>
            <w:tcW w:w="1276" w:type="dxa"/>
            <w:shd w:val="clear" w:color="auto" w:fill="auto"/>
            <w:vAlign w:val="center"/>
            <w:hideMark/>
          </w:tcPr>
          <w:p w14:paraId="5A27573B" w14:textId="4CDDCF9B" w:rsidR="00DA1AF8" w:rsidRPr="007A453B" w:rsidRDefault="00DA1AF8" w:rsidP="00B20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EXAMINE</w:t>
            </w:r>
          </w:p>
        </w:tc>
        <w:tc>
          <w:tcPr>
            <w:tcW w:w="1277" w:type="dxa"/>
            <w:vMerge/>
            <w:vAlign w:val="center"/>
          </w:tcPr>
          <w:p w14:paraId="324A600E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6A53C8F5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Alogliptin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2B5150F9" w14:textId="5F1C30CD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adequate (621)</w:t>
            </w:r>
          </w:p>
        </w:tc>
        <w:tc>
          <w:tcPr>
            <w:tcW w:w="3118" w:type="dxa"/>
            <w:vAlign w:val="center"/>
          </w:tcPr>
          <w:p w14:paraId="608E20CA" w14:textId="63CBAD53" w:rsidR="00DA1AF8" w:rsidRPr="007A453B" w:rsidRDefault="00DA1AF8" w:rsidP="00B32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100% (ACS within the previous 15-90 days)</w:t>
            </w:r>
          </w:p>
        </w:tc>
        <w:tc>
          <w:tcPr>
            <w:tcW w:w="1416" w:type="dxa"/>
            <w:vAlign w:val="center"/>
          </w:tcPr>
          <w:p w14:paraId="2D7AA7DB" w14:textId="0C63AE52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vast majority</w:t>
            </w:r>
          </w:p>
        </w:tc>
        <w:tc>
          <w:tcPr>
            <w:tcW w:w="4111" w:type="dxa"/>
            <w:vAlign w:val="center"/>
          </w:tcPr>
          <w:p w14:paraId="3D2C74F2" w14:textId="09942342" w:rsidR="00DA1AF8" w:rsidRPr="007A453B" w:rsidRDefault="00DA1AF8" w:rsidP="007A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recent ACS, NYHA IV</w:t>
            </w:r>
          </w:p>
        </w:tc>
        <w:tc>
          <w:tcPr>
            <w:tcW w:w="2268" w:type="dxa"/>
            <w:vAlign w:val="center"/>
          </w:tcPr>
          <w:p w14:paraId="69997E8E" w14:textId="01858BB6" w:rsidR="00DA1AF8" w:rsidRPr="007A453B" w:rsidRDefault="00DA1AF8" w:rsidP="0078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 xml:space="preserve">highly relevant </w:t>
            </w: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highlight w:val="yellow"/>
                <w:lang w:val="en-GB" w:eastAsia="de-AT"/>
              </w:rPr>
              <w:t>for ACS</w:t>
            </w:r>
          </w:p>
        </w:tc>
      </w:tr>
      <w:tr w:rsidR="00DA1AF8" w:rsidRPr="002E6CEA" w14:paraId="537C8BA1" w14:textId="77777777" w:rsidTr="007A453B">
        <w:trPr>
          <w:trHeight w:val="248"/>
        </w:trPr>
        <w:tc>
          <w:tcPr>
            <w:tcW w:w="1276" w:type="dxa"/>
            <w:shd w:val="clear" w:color="auto" w:fill="auto"/>
            <w:vAlign w:val="center"/>
            <w:hideMark/>
          </w:tcPr>
          <w:p w14:paraId="28BC5CD9" w14:textId="6560601D" w:rsidR="00DA1AF8" w:rsidRPr="007A453B" w:rsidRDefault="00DA1AF8" w:rsidP="00B203F7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TECOS</w:t>
            </w:r>
          </w:p>
        </w:tc>
        <w:tc>
          <w:tcPr>
            <w:tcW w:w="1277" w:type="dxa"/>
            <w:vMerge/>
            <w:vAlign w:val="center"/>
          </w:tcPr>
          <w:p w14:paraId="5D42C713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65DC005D" w14:textId="77777777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Sitagliptin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4406CF2B" w14:textId="3E69C5E4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strong (1690)</w:t>
            </w:r>
          </w:p>
        </w:tc>
        <w:tc>
          <w:tcPr>
            <w:tcW w:w="3118" w:type="dxa"/>
            <w:vAlign w:val="center"/>
          </w:tcPr>
          <w:p w14:paraId="7FCFA583" w14:textId="26F65DB0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74%</w:t>
            </w:r>
          </w:p>
        </w:tc>
        <w:tc>
          <w:tcPr>
            <w:tcW w:w="1416" w:type="dxa"/>
            <w:vAlign w:val="center"/>
          </w:tcPr>
          <w:p w14:paraId="1A3520B1" w14:textId="6629ECD4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majority</w:t>
            </w:r>
          </w:p>
        </w:tc>
        <w:tc>
          <w:tcPr>
            <w:tcW w:w="4111" w:type="dxa"/>
            <w:vAlign w:val="center"/>
          </w:tcPr>
          <w:p w14:paraId="2A256E72" w14:textId="471A70BB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eGFR &lt; 30 ml/min, ketoacidosis</w:t>
            </w:r>
          </w:p>
        </w:tc>
        <w:tc>
          <w:tcPr>
            <w:tcW w:w="2268" w:type="dxa"/>
            <w:vAlign w:val="center"/>
          </w:tcPr>
          <w:p w14:paraId="4A231685" w14:textId="0323AD2C" w:rsidR="00DA1AF8" w:rsidRPr="007A453B" w:rsidRDefault="00DA1AF8" w:rsidP="005D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highly relevant for stable CVD</w:t>
            </w:r>
          </w:p>
        </w:tc>
      </w:tr>
      <w:tr w:rsidR="00DA1AF8" w:rsidRPr="00276F99" w14:paraId="0ECC103B" w14:textId="77777777" w:rsidTr="007A453B">
        <w:trPr>
          <w:trHeight w:val="259"/>
        </w:trPr>
        <w:tc>
          <w:tcPr>
            <w:tcW w:w="1276" w:type="dxa"/>
            <w:shd w:val="clear" w:color="auto" w:fill="auto"/>
            <w:vAlign w:val="center"/>
            <w:hideMark/>
          </w:tcPr>
          <w:p w14:paraId="1C2D9028" w14:textId="77777777" w:rsidR="00DA1AF8" w:rsidRPr="007A453B" w:rsidRDefault="00DA1AF8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de-AT"/>
              </w:rPr>
              <w:t>UKPDS 34</w:t>
            </w:r>
          </w:p>
        </w:tc>
        <w:tc>
          <w:tcPr>
            <w:tcW w:w="1277" w:type="dxa"/>
            <w:vAlign w:val="center"/>
          </w:tcPr>
          <w:p w14:paraId="1B001095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biguanide</w:t>
            </w:r>
          </w:p>
        </w:tc>
        <w:tc>
          <w:tcPr>
            <w:tcW w:w="1186" w:type="dxa"/>
            <w:vAlign w:val="center"/>
          </w:tcPr>
          <w:p w14:paraId="6C88EF3E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Metformin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5C4F0E2D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Moderate (139 during follow-up of &gt; 10 years)</w:t>
            </w:r>
          </w:p>
        </w:tc>
        <w:tc>
          <w:tcPr>
            <w:tcW w:w="3118" w:type="dxa"/>
            <w:vAlign w:val="center"/>
          </w:tcPr>
          <w:p w14:paraId="5FDFC51D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NR</w:t>
            </w:r>
          </w:p>
        </w:tc>
        <w:tc>
          <w:tcPr>
            <w:tcW w:w="1416" w:type="dxa"/>
            <w:vAlign w:val="center"/>
          </w:tcPr>
          <w:p w14:paraId="2699D18A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limited use</w:t>
            </w:r>
          </w:p>
        </w:tc>
        <w:tc>
          <w:tcPr>
            <w:tcW w:w="4111" w:type="dxa"/>
            <w:vAlign w:val="center"/>
          </w:tcPr>
          <w:p w14:paraId="7608531A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&gt; 65 years of age</w:t>
            </w:r>
          </w:p>
        </w:tc>
        <w:tc>
          <w:tcPr>
            <w:tcW w:w="2268" w:type="dxa"/>
            <w:vAlign w:val="center"/>
          </w:tcPr>
          <w:p w14:paraId="38690096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limited relevance for CVD</w:t>
            </w:r>
          </w:p>
        </w:tc>
      </w:tr>
      <w:tr w:rsidR="00DA1AF8" w:rsidRPr="00276F99" w14:paraId="302215B0" w14:textId="77777777" w:rsidTr="007A453B">
        <w:trPr>
          <w:trHeight w:val="57"/>
        </w:trPr>
        <w:tc>
          <w:tcPr>
            <w:tcW w:w="1276" w:type="dxa"/>
            <w:shd w:val="clear" w:color="auto" w:fill="auto"/>
            <w:vAlign w:val="center"/>
          </w:tcPr>
          <w:p w14:paraId="37606129" w14:textId="77777777" w:rsidR="00DA1AF8" w:rsidRPr="007A453B" w:rsidRDefault="00DA1AF8" w:rsidP="006E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STOP-NIDDM</w:t>
            </w:r>
          </w:p>
        </w:tc>
        <w:tc>
          <w:tcPr>
            <w:tcW w:w="1277" w:type="dxa"/>
            <w:vAlign w:val="center"/>
          </w:tcPr>
          <w:p w14:paraId="077C35F8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alpha-glucosidase inhibitor</w:t>
            </w:r>
          </w:p>
        </w:tc>
        <w:tc>
          <w:tcPr>
            <w:tcW w:w="1186" w:type="dxa"/>
            <w:vAlign w:val="center"/>
          </w:tcPr>
          <w:p w14:paraId="432F16ED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Acarbose (compared to sulfonylurea)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08F65E8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hypothesis generating study (47)</w:t>
            </w:r>
          </w:p>
        </w:tc>
        <w:tc>
          <w:tcPr>
            <w:tcW w:w="3118" w:type="dxa"/>
            <w:vAlign w:val="center"/>
          </w:tcPr>
          <w:p w14:paraId="184526A9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&lt; 5%</w:t>
            </w:r>
          </w:p>
        </w:tc>
        <w:tc>
          <w:tcPr>
            <w:tcW w:w="1416" w:type="dxa"/>
            <w:vAlign w:val="center"/>
          </w:tcPr>
          <w:p w14:paraId="2FE8EFC6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limited use</w:t>
            </w:r>
          </w:p>
        </w:tc>
        <w:tc>
          <w:tcPr>
            <w:tcW w:w="4111" w:type="dxa"/>
            <w:vAlign w:val="center"/>
          </w:tcPr>
          <w:p w14:paraId="16433DC3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any cardiovascular event within the last 6 months</w:t>
            </w:r>
          </w:p>
        </w:tc>
        <w:tc>
          <w:tcPr>
            <w:tcW w:w="2268" w:type="dxa"/>
            <w:vAlign w:val="center"/>
          </w:tcPr>
          <w:p w14:paraId="2CA50DDD" w14:textId="77777777" w:rsidR="00DA1AF8" w:rsidRPr="007A453B" w:rsidRDefault="00DA1AF8" w:rsidP="006E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7A45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limited relevance for CVD</w:t>
            </w:r>
          </w:p>
        </w:tc>
      </w:tr>
    </w:tbl>
    <w:p w14:paraId="286E444D" w14:textId="2B68B8F0" w:rsidR="007B7890" w:rsidRPr="000D73D1" w:rsidRDefault="000D73D1">
      <w:pPr>
        <w:rPr>
          <w:lang w:val="en-GB"/>
        </w:rPr>
      </w:pPr>
      <w:r>
        <w:rPr>
          <w:lang w:val="en-GB"/>
        </w:rPr>
        <w:t>NR n</w:t>
      </w:r>
      <w:r w:rsidR="00400E73">
        <w:rPr>
          <w:lang w:val="en-GB"/>
        </w:rPr>
        <w:t xml:space="preserve">ot reported, NA not applicable, </w:t>
      </w:r>
      <w:r w:rsidR="002E6CEA">
        <w:rPr>
          <w:lang w:val="en-GB"/>
        </w:rPr>
        <w:t xml:space="preserve">CVD cardiovascular disease, </w:t>
      </w:r>
      <w:bookmarkStart w:id="0" w:name="_GoBack"/>
      <w:bookmarkEnd w:id="0"/>
      <w:r w:rsidR="00400E73">
        <w:rPr>
          <w:lang w:val="en-GB"/>
        </w:rPr>
        <w:t>ACS acute coronary syndrome</w:t>
      </w:r>
      <w:r w:rsidR="004E5B4D">
        <w:rPr>
          <w:lang w:val="en-GB"/>
        </w:rPr>
        <w:t xml:space="preserve"> </w:t>
      </w:r>
    </w:p>
    <w:sectPr w:rsidR="007B7890" w:rsidRPr="000D73D1" w:rsidSect="00FC54E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61"/>
    <w:rsid w:val="00001A7E"/>
    <w:rsid w:val="00010228"/>
    <w:rsid w:val="00036A76"/>
    <w:rsid w:val="00043B07"/>
    <w:rsid w:val="00080004"/>
    <w:rsid w:val="0008590F"/>
    <w:rsid w:val="000D73D1"/>
    <w:rsid w:val="00111377"/>
    <w:rsid w:val="001A4794"/>
    <w:rsid w:val="001F41BF"/>
    <w:rsid w:val="002256FD"/>
    <w:rsid w:val="00262C50"/>
    <w:rsid w:val="00271D00"/>
    <w:rsid w:val="00276F99"/>
    <w:rsid w:val="002C3236"/>
    <w:rsid w:val="002E6CEA"/>
    <w:rsid w:val="00301698"/>
    <w:rsid w:val="003241BC"/>
    <w:rsid w:val="003775ED"/>
    <w:rsid w:val="003808C0"/>
    <w:rsid w:val="0038177A"/>
    <w:rsid w:val="003A2053"/>
    <w:rsid w:val="003C113D"/>
    <w:rsid w:val="003E10E7"/>
    <w:rsid w:val="00400E73"/>
    <w:rsid w:val="00405172"/>
    <w:rsid w:val="0040560A"/>
    <w:rsid w:val="00412E60"/>
    <w:rsid w:val="00444BE8"/>
    <w:rsid w:val="0046280A"/>
    <w:rsid w:val="00480131"/>
    <w:rsid w:val="00486E49"/>
    <w:rsid w:val="004A0D01"/>
    <w:rsid w:val="004D64DB"/>
    <w:rsid w:val="004E172A"/>
    <w:rsid w:val="004E5B4D"/>
    <w:rsid w:val="004F4139"/>
    <w:rsid w:val="00541751"/>
    <w:rsid w:val="00557959"/>
    <w:rsid w:val="00561C76"/>
    <w:rsid w:val="00564A2E"/>
    <w:rsid w:val="00567B5C"/>
    <w:rsid w:val="00596F45"/>
    <w:rsid w:val="005D0D39"/>
    <w:rsid w:val="005F5FE3"/>
    <w:rsid w:val="00621DE6"/>
    <w:rsid w:val="0070748E"/>
    <w:rsid w:val="0073609F"/>
    <w:rsid w:val="00750EDD"/>
    <w:rsid w:val="00766C54"/>
    <w:rsid w:val="00771261"/>
    <w:rsid w:val="00781C77"/>
    <w:rsid w:val="0078388B"/>
    <w:rsid w:val="007A453B"/>
    <w:rsid w:val="007B7890"/>
    <w:rsid w:val="007C2DC8"/>
    <w:rsid w:val="007D499D"/>
    <w:rsid w:val="008127EA"/>
    <w:rsid w:val="008338D3"/>
    <w:rsid w:val="008660E6"/>
    <w:rsid w:val="00884620"/>
    <w:rsid w:val="008B2B6D"/>
    <w:rsid w:val="008B6AE9"/>
    <w:rsid w:val="008C5A40"/>
    <w:rsid w:val="00912247"/>
    <w:rsid w:val="00923B4A"/>
    <w:rsid w:val="00985513"/>
    <w:rsid w:val="009B2534"/>
    <w:rsid w:val="009F6075"/>
    <w:rsid w:val="00A07C3A"/>
    <w:rsid w:val="00A12A08"/>
    <w:rsid w:val="00A15798"/>
    <w:rsid w:val="00AB7667"/>
    <w:rsid w:val="00AE4A0E"/>
    <w:rsid w:val="00B11589"/>
    <w:rsid w:val="00B203F7"/>
    <w:rsid w:val="00B32D6B"/>
    <w:rsid w:val="00B33595"/>
    <w:rsid w:val="00B55C96"/>
    <w:rsid w:val="00BA5A59"/>
    <w:rsid w:val="00BB2249"/>
    <w:rsid w:val="00BD44EA"/>
    <w:rsid w:val="00BD50CA"/>
    <w:rsid w:val="00BE2E21"/>
    <w:rsid w:val="00BE5DD4"/>
    <w:rsid w:val="00C1506C"/>
    <w:rsid w:val="00C273A9"/>
    <w:rsid w:val="00C40A70"/>
    <w:rsid w:val="00CA596B"/>
    <w:rsid w:val="00CD1378"/>
    <w:rsid w:val="00D56043"/>
    <w:rsid w:val="00D92258"/>
    <w:rsid w:val="00DA1AF8"/>
    <w:rsid w:val="00DF6B56"/>
    <w:rsid w:val="00E24EAC"/>
    <w:rsid w:val="00E330C7"/>
    <w:rsid w:val="00E3696F"/>
    <w:rsid w:val="00E37673"/>
    <w:rsid w:val="00E42A19"/>
    <w:rsid w:val="00E626C8"/>
    <w:rsid w:val="00E8314D"/>
    <w:rsid w:val="00E9089E"/>
    <w:rsid w:val="00E960CC"/>
    <w:rsid w:val="00EE2CE2"/>
    <w:rsid w:val="00EE5CBB"/>
    <w:rsid w:val="00EF20B1"/>
    <w:rsid w:val="00F00ADB"/>
    <w:rsid w:val="00F763D0"/>
    <w:rsid w:val="00FB4157"/>
    <w:rsid w:val="00FC54E9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DE86"/>
  <w15:chartTrackingRefBased/>
  <w15:docId w15:val="{CF187E07-5954-45EE-BE3B-24C6A051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D1"/>
  </w:style>
  <w:style w:type="paragraph" w:styleId="berschrift1">
    <w:name w:val="heading 1"/>
    <w:basedOn w:val="Standard"/>
    <w:next w:val="Standard"/>
    <w:link w:val="berschrift1Zchn"/>
    <w:uiPriority w:val="9"/>
    <w:qFormat/>
    <w:rsid w:val="00736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E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E10E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0E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203F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60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25</cp:revision>
  <dcterms:created xsi:type="dcterms:W3CDTF">2017-08-05T17:05:00Z</dcterms:created>
  <dcterms:modified xsi:type="dcterms:W3CDTF">2017-09-30T21:32:00Z</dcterms:modified>
</cp:coreProperties>
</file>