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C715" w14:textId="77777777" w:rsidR="00FC2B1C" w:rsidRDefault="00FC2B1C" w:rsidP="00FC2B1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Online supplementary Figure legend</w:t>
      </w:r>
    </w:p>
    <w:p w14:paraId="259F4526" w14:textId="77777777" w:rsidR="00FC2B1C" w:rsidRDefault="00FC2B1C" w:rsidP="00FC2B1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lang w:eastAsia="en-US"/>
        </w:rPr>
      </w:pPr>
    </w:p>
    <w:p w14:paraId="6A2C9872" w14:textId="77777777" w:rsidR="00FC2B1C" w:rsidRDefault="00CF2DC7" w:rsidP="00FC2B1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Figure E1</w:t>
      </w:r>
      <w:r w:rsidR="00FC2B1C">
        <w:rPr>
          <w:rFonts w:ascii="Arial" w:hAnsi="Arial" w:cs="Arial"/>
          <w:color w:val="000000" w:themeColor="text1"/>
          <w:lang w:eastAsia="en-US"/>
        </w:rPr>
        <w:t xml:space="preserve">. Effects of childhood </w:t>
      </w:r>
      <w:proofErr w:type="spellStart"/>
      <w:r w:rsidR="00FC2B1C">
        <w:rPr>
          <w:rFonts w:ascii="Arial" w:hAnsi="Arial" w:cs="Arial"/>
          <w:color w:val="000000" w:themeColor="text1"/>
          <w:lang w:eastAsia="en-US"/>
        </w:rPr>
        <w:t>geohelminths</w:t>
      </w:r>
      <w:proofErr w:type="spellEnd"/>
      <w:r w:rsidR="00FC2B1C">
        <w:rPr>
          <w:rFonts w:ascii="Arial" w:hAnsi="Arial" w:cs="Arial"/>
          <w:color w:val="000000" w:themeColor="text1"/>
          <w:lang w:eastAsia="en-US"/>
        </w:rPr>
        <w:t xml:space="preserve"> to 13 (blue), 24 (red), and 36 (green) months of age on study outcomes. Shown are ORs and 95% CIs. ORs are estimated using logistic regres</w:t>
      </w:r>
      <w:bookmarkStart w:id="0" w:name="_GoBack"/>
      <w:bookmarkEnd w:id="0"/>
      <w:r w:rsidR="00FC2B1C">
        <w:rPr>
          <w:rFonts w:ascii="Arial" w:hAnsi="Arial" w:cs="Arial"/>
          <w:color w:val="000000" w:themeColor="text1"/>
          <w:lang w:eastAsia="en-US"/>
        </w:rPr>
        <w:t xml:space="preserve">sion and adjusted for potential confounders listed in Table 1. </w:t>
      </w:r>
    </w:p>
    <w:p w14:paraId="4BE13EDB" w14:textId="77777777" w:rsidR="00C77E1F" w:rsidRDefault="00C77E1F"/>
    <w:sectPr w:rsidR="00C77E1F" w:rsidSect="00EB5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1C"/>
    <w:rsid w:val="00C77E1F"/>
    <w:rsid w:val="00CF2DC7"/>
    <w:rsid w:val="00EB5291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AA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1C"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1C"/>
    <w:rPr>
      <w:rFonts w:ascii="Lucida Grande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1C"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1C"/>
    <w:rPr>
      <w:rFonts w:ascii="Lucida Grande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Macintosh Word</Application>
  <DocSecurity>0</DocSecurity>
  <Lines>2</Lines>
  <Paragraphs>1</Paragraphs>
  <ScaleCrop>false</ScaleCrop>
  <Company>SGUL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2</cp:revision>
  <dcterms:created xsi:type="dcterms:W3CDTF">2017-07-27T15:13:00Z</dcterms:created>
  <dcterms:modified xsi:type="dcterms:W3CDTF">2017-07-27T15:14:00Z</dcterms:modified>
</cp:coreProperties>
</file>